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E256" w14:textId="77777777" w:rsidR="000E0BE3" w:rsidRPr="000E0BE3" w:rsidRDefault="000E0BE3" w:rsidP="000E0BE3">
      <w:pPr>
        <w:rPr>
          <w:b/>
          <w:bCs/>
        </w:rPr>
      </w:pPr>
      <w:r>
        <w:br/>
      </w:r>
      <w:r w:rsidRPr="000E0BE3">
        <w:rPr>
          <w:rFonts w:ascii="Segoe UI Emoji" w:hAnsi="Segoe UI Emoji" w:cs="Segoe UI Emoji"/>
          <w:b/>
          <w:bCs/>
        </w:rPr>
        <w:t>📎</w:t>
      </w:r>
      <w:r w:rsidRPr="000E0BE3">
        <w:rPr>
          <w:b/>
          <w:bCs/>
        </w:rPr>
        <w:t xml:space="preserve"> Material complementario – Video</w:t>
      </w:r>
    </w:p>
    <w:p w14:paraId="46D1AF25" w14:textId="77777777" w:rsidR="000E0BE3" w:rsidRPr="000E0BE3" w:rsidRDefault="000E0BE3" w:rsidP="000E0BE3">
      <w:r w:rsidRPr="000E0BE3">
        <w:rPr>
          <w:b/>
          <w:bCs/>
        </w:rPr>
        <w:t>Título:</w:t>
      </w:r>
      <w:r w:rsidRPr="000E0BE3">
        <w:t xml:space="preserve"> </w:t>
      </w:r>
      <w:r w:rsidRPr="000E0BE3">
        <w:rPr>
          <w:i/>
          <w:iCs/>
        </w:rPr>
        <w:t>Cómo funciona el cerebro</w:t>
      </w:r>
    </w:p>
    <w:p w14:paraId="7538F73A" w14:textId="77777777" w:rsidR="000E0BE3" w:rsidRPr="000E0BE3" w:rsidRDefault="000E0BE3" w:rsidP="000E0BE3">
      <w:r w:rsidRPr="000E0BE3">
        <w:t xml:space="preserve">Este video ofrece una introducción sencilla al funcionamiento general del cerebro y a sus principales estructuras. Su objetivo es </w:t>
      </w:r>
      <w:r w:rsidRPr="000E0BE3">
        <w:rPr>
          <w:b/>
          <w:bCs/>
        </w:rPr>
        <w:t>acompañar los contenidos del Capítulo 1</w:t>
      </w:r>
      <w:r w:rsidRPr="000E0BE3">
        <w:t>, facilitando la comprensión inicial del desarrollo neurológico y la integración de los conceptos trabajados en la clase.</w:t>
      </w:r>
    </w:p>
    <w:p w14:paraId="151D4DFA" w14:textId="3BB3133D" w:rsidR="000E0BE3" w:rsidRDefault="000E0BE3">
      <w:r w:rsidRPr="000E0BE3">
        <w:t xml:space="preserve">Este recurso no es obligatorio, pero se recomienda especialmente para quienes deseen </w:t>
      </w:r>
      <w:r w:rsidRPr="000E0BE3">
        <w:rPr>
          <w:b/>
          <w:bCs/>
        </w:rPr>
        <w:t>ampliar su comprensión</w:t>
      </w:r>
      <w:r w:rsidRPr="000E0BE3">
        <w:t xml:space="preserve"> desde un enfoque didáctico y complementario.</w:t>
      </w:r>
      <w:r>
        <w:br/>
      </w:r>
    </w:p>
    <w:p w14:paraId="269C15AB" w14:textId="697D88D3" w:rsidR="00BB5A7C" w:rsidRDefault="006845E0">
      <w:hyperlink r:id="rId4" w:history="1">
        <w:r w:rsidRPr="000454A8">
          <w:rPr>
            <w:rStyle w:val="Hipervnculo"/>
          </w:rPr>
          <w:t>https://youtu.be/UOusAbYrRL8?si=laf74ohxYLBSPW8B</w:t>
        </w:r>
      </w:hyperlink>
    </w:p>
    <w:p w14:paraId="4A8175CD" w14:textId="77777777" w:rsidR="00E10D21" w:rsidRDefault="00E10D21"/>
    <w:p w14:paraId="275AC465" w14:textId="77777777" w:rsidR="00E10D21" w:rsidRDefault="00E10D21"/>
    <w:sectPr w:rsidR="00E10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21"/>
    <w:rsid w:val="000E0BE3"/>
    <w:rsid w:val="00380BE0"/>
    <w:rsid w:val="003E4D36"/>
    <w:rsid w:val="006845E0"/>
    <w:rsid w:val="00985C62"/>
    <w:rsid w:val="00BB5A7C"/>
    <w:rsid w:val="00E10D21"/>
    <w:rsid w:val="00FD3A21"/>
    <w:rsid w:val="00FF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54F83"/>
  <w15:chartTrackingRefBased/>
  <w15:docId w15:val="{A2FF849C-BB27-43F0-A520-8085B9A20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D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0D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0D2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E0B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UOusAbYrRL8?si=laf74ohxYLBSPW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4</cp:revision>
  <dcterms:created xsi:type="dcterms:W3CDTF">2026-01-15T14:28:00Z</dcterms:created>
  <dcterms:modified xsi:type="dcterms:W3CDTF">2026-01-15T14:28:00Z</dcterms:modified>
</cp:coreProperties>
</file>