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3E83C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Según los textos, ¿cuál es el principal logro cognitivo que un infante debe alcanzar durante el Periodo Sensoriomotor (PSM)?</w:t>
      </w:r>
    </w:p>
    <w:p w14:paraId="70C0FA52" w14:textId="77777777" w:rsidR="00BA2188" w:rsidRPr="00BA2188" w:rsidRDefault="00BA2188" w:rsidP="00BA2188">
      <w:r w:rsidRPr="00BA2188">
        <w:t>A.</w:t>
      </w:r>
    </w:p>
    <w:p w14:paraId="3650024B" w14:textId="77777777" w:rsidR="00BA2188" w:rsidRPr="00BA2188" w:rsidRDefault="00BA2188" w:rsidP="00BA2188">
      <w:r w:rsidRPr="00BA2188">
        <w:t>El dominio de los actos reflejos innatos como la succión.</w:t>
      </w:r>
    </w:p>
    <w:p w14:paraId="3674BD4E" w14:textId="77777777" w:rsidR="00BA2188" w:rsidRPr="00BA2188" w:rsidRDefault="00BA2188" w:rsidP="00BA2188">
      <w:r w:rsidRPr="00BA2188">
        <w:t>B.</w:t>
      </w:r>
    </w:p>
    <w:p w14:paraId="378F2CCF" w14:textId="77777777" w:rsidR="00BA2188" w:rsidRPr="00BA2188" w:rsidRDefault="00BA2188" w:rsidP="00BA2188">
      <w:r w:rsidRPr="00BA2188">
        <w:t>El desarrollo del pensamiento simbólico y el lenguaje.</w:t>
      </w:r>
    </w:p>
    <w:p w14:paraId="7DB4C23E" w14:textId="77777777" w:rsidR="00BA2188" w:rsidRPr="00BA2188" w:rsidRDefault="00BA2188" w:rsidP="00BA2188">
      <w:r w:rsidRPr="00BA2188">
        <w:t>C.</w:t>
      </w:r>
    </w:p>
    <w:p w14:paraId="1A8CAF13" w14:textId="77777777" w:rsidR="00BA2188" w:rsidRPr="00BA2188" w:rsidRDefault="00BA2188" w:rsidP="00BA2188">
      <w:r w:rsidRPr="00BA2188">
        <w:t>La capacidad de realizar operaciones lógicas con objetos concretos.</w:t>
      </w:r>
    </w:p>
    <w:p w14:paraId="22252AC5" w14:textId="77777777" w:rsidR="00BA2188" w:rsidRPr="00BA2188" w:rsidRDefault="00BA2188" w:rsidP="00BA2188">
      <w:r w:rsidRPr="00BA2188">
        <w:t>D.</w:t>
      </w:r>
    </w:p>
    <w:p w14:paraId="06E68A42" w14:textId="77777777" w:rsidR="00BA2188" w:rsidRPr="00BA2188" w:rsidRDefault="00BA2188" w:rsidP="00BA2188">
      <w:r w:rsidRPr="00BA2188">
        <w:t>La superación del egocentrismo mediante la comprensión de la permanencia del objeto.</w:t>
      </w:r>
    </w:p>
    <w:p w14:paraId="5552AC6A" w14:textId="77777777" w:rsidR="00BA2188" w:rsidRPr="00BA2188" w:rsidRDefault="00BA2188" w:rsidP="00BA2188">
      <w:r w:rsidRPr="00BA2188">
        <w:t>Respuesta correcta</w:t>
      </w:r>
    </w:p>
    <w:p w14:paraId="5FAD3F50" w14:textId="77777777" w:rsidR="00BA2188" w:rsidRPr="00BA2188" w:rsidRDefault="00BA2188" w:rsidP="00BA2188">
      <w:r w:rsidRPr="00BA2188">
        <w:t>El texto identifica explícitamente la permanencia del objeto como el logro principal, marcando el fin del egocentrismo extremo del bebé.</w:t>
      </w:r>
    </w:p>
    <w:p w14:paraId="5957DD0A" w14:textId="77777777" w:rsidR="00BB5A7C" w:rsidRDefault="00BB5A7C"/>
    <w:p w14:paraId="1ADB0C77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En el ejemplo de la lluvia, ¿qué función cumplen las áreas corticales secundarias en el procesamiento de la información?</w:t>
      </w:r>
    </w:p>
    <w:p w14:paraId="6079F1D1" w14:textId="77777777" w:rsidR="00BA2188" w:rsidRPr="00BA2188" w:rsidRDefault="00BA2188" w:rsidP="00BA2188">
      <w:r w:rsidRPr="00BA2188">
        <w:t>A.</w:t>
      </w:r>
    </w:p>
    <w:p w14:paraId="413ECECB" w14:textId="77777777" w:rsidR="00BA2188" w:rsidRPr="00BA2188" w:rsidRDefault="00BA2188" w:rsidP="00BA2188">
      <w:r w:rsidRPr="00BA2188">
        <w:t>Recibir la aferencia sensitiva directa, como sentir el agua en la mano.</w:t>
      </w:r>
    </w:p>
    <w:p w14:paraId="219022DB" w14:textId="77777777" w:rsidR="00BA2188" w:rsidRPr="00BA2188" w:rsidRDefault="00BA2188" w:rsidP="00BA2188">
      <w:r w:rsidRPr="00BA2188">
        <w:t>B.</w:t>
      </w:r>
    </w:p>
    <w:p w14:paraId="3195EE9F" w14:textId="77777777" w:rsidR="00BA2188" w:rsidRPr="00BA2188" w:rsidRDefault="00BA2188" w:rsidP="00BA2188">
      <w:r w:rsidRPr="00BA2188">
        <w:t>Enviar la orden motora final directamente a la médula espinal para mover el cuerpo.</w:t>
      </w:r>
    </w:p>
    <w:p w14:paraId="5FF0130A" w14:textId="77777777" w:rsidR="00BA2188" w:rsidRPr="00BA2188" w:rsidRDefault="00BA2188" w:rsidP="00BA2188">
      <w:r w:rsidRPr="00BA2188">
        <w:t>C.</w:t>
      </w:r>
    </w:p>
    <w:p w14:paraId="18175933" w14:textId="77777777" w:rsidR="00BA2188" w:rsidRPr="00BA2188" w:rsidRDefault="00BA2188" w:rsidP="00BA2188">
      <w:r w:rsidRPr="00BA2188">
        <w:t>Interpretar la sensación del agua y organizar ideas de movimiento, como pensar en agarrar un paraguas.</w:t>
      </w:r>
    </w:p>
    <w:p w14:paraId="52C5C8F3" w14:textId="77777777" w:rsidR="00BA2188" w:rsidRPr="00BA2188" w:rsidRDefault="00BA2188" w:rsidP="00BA2188">
      <w:r w:rsidRPr="00BA2188">
        <w:t>¡Así es!</w:t>
      </w:r>
    </w:p>
    <w:p w14:paraId="08BB00CD" w14:textId="77777777" w:rsidR="00BA2188" w:rsidRPr="00BA2188" w:rsidRDefault="00BA2188" w:rsidP="00BA2188">
      <w:r w:rsidRPr="00BA2188">
        <w:t>El texto describe que las áreas secundarias interpretan la aferencia y organizan las primeras ideas de movimiento en respuesta.</w:t>
      </w:r>
    </w:p>
    <w:p w14:paraId="091A68E1" w14:textId="77777777" w:rsidR="00BA2188" w:rsidRPr="00BA2188" w:rsidRDefault="00BA2188" w:rsidP="00BA2188">
      <w:r w:rsidRPr="00BA2188">
        <w:t>D.</w:t>
      </w:r>
    </w:p>
    <w:p w14:paraId="55364040" w14:textId="77777777" w:rsidR="00BA2188" w:rsidRPr="00BA2188" w:rsidRDefault="00BA2188" w:rsidP="00BA2188">
      <w:r w:rsidRPr="00BA2188">
        <w:t>Integrar toda la información sensorial (ruido, viento) y tomar una decisión motora compleja, como quedarse en un bar.</w:t>
      </w:r>
    </w:p>
    <w:p w14:paraId="2DBA2942" w14:textId="77777777" w:rsidR="00BA2188" w:rsidRDefault="00BA2188"/>
    <w:p w14:paraId="306BA669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¿Qué tracto de fibras nerviosas es fundamental para la integración de la información sensorial con la planificación del movimiento, conectando áreas parietales con frontales?</w:t>
      </w:r>
    </w:p>
    <w:p w14:paraId="2CDBE688" w14:textId="77777777" w:rsidR="00BA2188" w:rsidRPr="00BA2188" w:rsidRDefault="00BA2188" w:rsidP="00BA2188">
      <w:r w:rsidRPr="00BA2188">
        <w:t>A.</w:t>
      </w:r>
    </w:p>
    <w:p w14:paraId="0B27C7D3" w14:textId="77777777" w:rsidR="00BA2188" w:rsidRPr="00BA2188" w:rsidRDefault="00BA2188" w:rsidP="00BA2188">
      <w:r w:rsidRPr="00BA2188">
        <w:lastRenderedPageBreak/>
        <w:t xml:space="preserve">El fascículo </w:t>
      </w:r>
      <w:proofErr w:type="spellStart"/>
      <w:r w:rsidRPr="00BA2188">
        <w:t>ulcinado</w:t>
      </w:r>
      <w:proofErr w:type="spellEnd"/>
      <w:r w:rsidRPr="00BA2188">
        <w:t xml:space="preserve"> (u </w:t>
      </w:r>
      <w:proofErr w:type="spellStart"/>
      <w:r w:rsidRPr="00BA2188">
        <w:t>órbito</w:t>
      </w:r>
      <w:proofErr w:type="spellEnd"/>
      <w:r w:rsidRPr="00BA2188">
        <w:t xml:space="preserve"> frontal).</w:t>
      </w:r>
    </w:p>
    <w:p w14:paraId="1029AA05" w14:textId="77777777" w:rsidR="00BA2188" w:rsidRPr="00BA2188" w:rsidRDefault="00BA2188" w:rsidP="00BA2188">
      <w:r w:rsidRPr="00BA2188">
        <w:t>B.</w:t>
      </w:r>
    </w:p>
    <w:p w14:paraId="296C366B" w14:textId="77777777" w:rsidR="00BA2188" w:rsidRPr="00BA2188" w:rsidRDefault="00BA2188" w:rsidP="00BA2188">
      <w:r w:rsidRPr="00BA2188">
        <w:t>El cuerpo calloso.</w:t>
      </w:r>
    </w:p>
    <w:p w14:paraId="5136911B" w14:textId="77777777" w:rsidR="00BA2188" w:rsidRPr="00BA2188" w:rsidRDefault="00BA2188" w:rsidP="00BA2188">
      <w:r w:rsidRPr="00BA2188">
        <w:t>C.</w:t>
      </w:r>
    </w:p>
    <w:p w14:paraId="35699C8A" w14:textId="77777777" w:rsidR="00BA2188" w:rsidRPr="00BA2188" w:rsidRDefault="00BA2188" w:rsidP="00BA2188">
      <w:r w:rsidRPr="00BA2188">
        <w:t>El fascículo longitudinal superior.</w:t>
      </w:r>
    </w:p>
    <w:p w14:paraId="2FA72AE8" w14:textId="77777777" w:rsidR="00BA2188" w:rsidRPr="00BA2188" w:rsidRDefault="00BA2188" w:rsidP="00BA2188">
      <w:r w:rsidRPr="00BA2188">
        <w:t>Respuesta correcta</w:t>
      </w:r>
    </w:p>
    <w:p w14:paraId="3B25D8C7" w14:textId="77777777" w:rsidR="00BA2188" w:rsidRPr="00BA2188" w:rsidRDefault="00BA2188" w:rsidP="00BA2188">
      <w:r w:rsidRPr="00BA2188">
        <w:t>Los textos mencionan específicamente que este tracto vincula las áreas parietales asociativas (sensoriales) con las frontales (motoras), apoyando la integración sensorio-motora.</w:t>
      </w:r>
    </w:p>
    <w:p w14:paraId="35FA239C" w14:textId="77777777" w:rsidR="00BA2188" w:rsidRPr="00BA2188" w:rsidRDefault="00BA2188" w:rsidP="00BA2188">
      <w:r w:rsidRPr="00BA2188">
        <w:t>D.</w:t>
      </w:r>
    </w:p>
    <w:p w14:paraId="5834DEED" w14:textId="77777777" w:rsidR="00BA2188" w:rsidRPr="00BA2188" w:rsidRDefault="00BA2188" w:rsidP="00BA2188">
      <w:r w:rsidRPr="00BA2188">
        <w:t>El tracto occipito frontal inferior.</w:t>
      </w:r>
    </w:p>
    <w:p w14:paraId="54167960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Un bebé de 6 meses que agita repetidamente un sonajero porque le parece interesante el sonido que produce, está en la subetapa de:</w:t>
      </w:r>
    </w:p>
    <w:p w14:paraId="7D3B43C5" w14:textId="77777777" w:rsidR="00BA2188" w:rsidRPr="00BA2188" w:rsidRDefault="00BA2188" w:rsidP="00BA2188">
      <w:r w:rsidRPr="00BA2188">
        <w:t>A.</w:t>
      </w:r>
    </w:p>
    <w:p w14:paraId="65A3CBFC" w14:textId="77777777" w:rsidR="00BA2188" w:rsidRPr="00BA2188" w:rsidRDefault="00BA2188" w:rsidP="00BA2188">
      <w:r w:rsidRPr="00BA2188">
        <w:t>Reacciones Circulares Secundarias (4-8 meses).</w:t>
      </w:r>
    </w:p>
    <w:p w14:paraId="57D56048" w14:textId="77777777" w:rsidR="00BA2188" w:rsidRPr="00BA2188" w:rsidRDefault="00BA2188" w:rsidP="00BA2188">
      <w:r w:rsidRPr="00BA2188">
        <w:t>¡Así es!</w:t>
      </w:r>
    </w:p>
    <w:p w14:paraId="2FDB8CEA" w14:textId="77777777" w:rsidR="00BA2188" w:rsidRPr="00BA2188" w:rsidRDefault="00BA2188" w:rsidP="00BA2188">
      <w:r w:rsidRPr="00BA2188">
        <w:t>Esta subetapa se caracteriza porque el bebé repite acciones con objetos externos que le generan resultados interesantes o placenteros.</w:t>
      </w:r>
    </w:p>
    <w:p w14:paraId="14B9AFEC" w14:textId="77777777" w:rsidR="00BA2188" w:rsidRPr="00BA2188" w:rsidRDefault="00BA2188" w:rsidP="00BA2188">
      <w:r w:rsidRPr="00BA2188">
        <w:t>B.</w:t>
      </w:r>
    </w:p>
    <w:p w14:paraId="329EAC14" w14:textId="77777777" w:rsidR="00BA2188" w:rsidRPr="00BA2188" w:rsidRDefault="00BA2188" w:rsidP="00BA2188">
      <w:r w:rsidRPr="00BA2188">
        <w:t>Reacciones Circulares Terciarias (12-18 meses).</w:t>
      </w:r>
    </w:p>
    <w:p w14:paraId="0C3C4FB7" w14:textId="77777777" w:rsidR="00BA2188" w:rsidRPr="00BA2188" w:rsidRDefault="00BA2188" w:rsidP="00BA2188">
      <w:r w:rsidRPr="00BA2188">
        <w:t>C.</w:t>
      </w:r>
    </w:p>
    <w:p w14:paraId="00CAC7CC" w14:textId="77777777" w:rsidR="00BA2188" w:rsidRPr="00BA2188" w:rsidRDefault="00BA2188" w:rsidP="00BA2188">
      <w:r w:rsidRPr="00BA2188">
        <w:t>Coordinación de Esquemas Secundarios (8-12 meses).</w:t>
      </w:r>
    </w:p>
    <w:p w14:paraId="7E5F85F1" w14:textId="77777777" w:rsidR="00BA2188" w:rsidRPr="00BA2188" w:rsidRDefault="00BA2188" w:rsidP="00BA2188">
      <w:r w:rsidRPr="00BA2188">
        <w:t>D.</w:t>
      </w:r>
    </w:p>
    <w:p w14:paraId="31A26E88" w14:textId="77777777" w:rsidR="00BA2188" w:rsidRPr="00BA2188" w:rsidRDefault="00BA2188" w:rsidP="00BA2188">
      <w:r w:rsidRPr="00BA2188">
        <w:t>Reacciones Circulares Primarias (1-4 meses).</w:t>
      </w:r>
    </w:p>
    <w:p w14:paraId="52F2E490" w14:textId="77777777" w:rsidR="00BA2188" w:rsidRDefault="00BA2188" w:rsidP="00BA2188">
      <w:pPr>
        <w:rPr>
          <w:b/>
          <w:bCs/>
        </w:rPr>
      </w:pPr>
    </w:p>
    <w:p w14:paraId="24980552" w14:textId="77777777" w:rsidR="00BA2188" w:rsidRDefault="00BA2188" w:rsidP="00BA2188">
      <w:pPr>
        <w:rPr>
          <w:b/>
          <w:bCs/>
        </w:rPr>
      </w:pPr>
    </w:p>
    <w:p w14:paraId="0C21C43E" w14:textId="4B3753D6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¿Cuál es la función principal del tracto occipito frontal superior, según la explicación del texto?</w:t>
      </w:r>
    </w:p>
    <w:p w14:paraId="067227D0" w14:textId="77777777" w:rsidR="00BA2188" w:rsidRPr="00BA2188" w:rsidRDefault="00BA2188" w:rsidP="00BA2188">
      <w:r w:rsidRPr="00BA2188">
        <w:t>A.</w:t>
      </w:r>
    </w:p>
    <w:p w14:paraId="646E0D42" w14:textId="77777777" w:rsidR="00BA2188" w:rsidRPr="00BA2188" w:rsidRDefault="00BA2188" w:rsidP="00BA2188">
      <w:r w:rsidRPr="00BA2188">
        <w:t>Regular la conducta social y la toma de decisiones.</w:t>
      </w:r>
    </w:p>
    <w:p w14:paraId="6CFF8DBE" w14:textId="77777777" w:rsidR="00BA2188" w:rsidRPr="00BA2188" w:rsidRDefault="00BA2188" w:rsidP="00BA2188">
      <w:r w:rsidRPr="00BA2188">
        <w:t>B.</w:t>
      </w:r>
    </w:p>
    <w:p w14:paraId="22ED9A07" w14:textId="77777777" w:rsidR="00BA2188" w:rsidRPr="00BA2188" w:rsidRDefault="00BA2188" w:rsidP="00BA2188">
      <w:r w:rsidRPr="00BA2188">
        <w:t>Gestionar las funciones ejecutivas como la memoria y el lenguaje.</w:t>
      </w:r>
    </w:p>
    <w:p w14:paraId="103AB685" w14:textId="77777777" w:rsidR="00BA2188" w:rsidRPr="00BA2188" w:rsidRDefault="00BA2188" w:rsidP="00BA2188">
      <w:r w:rsidRPr="00BA2188">
        <w:t>C.</w:t>
      </w:r>
    </w:p>
    <w:p w14:paraId="3778B3BB" w14:textId="77777777" w:rsidR="00BA2188" w:rsidRPr="00BA2188" w:rsidRDefault="00BA2188" w:rsidP="00BA2188">
      <w:r w:rsidRPr="00BA2188">
        <w:t>Ser clave en el proceso de la coordinación visoespacial (ojo-mano / ojo-pie).</w:t>
      </w:r>
    </w:p>
    <w:p w14:paraId="2C93D53E" w14:textId="77777777" w:rsidR="00BA2188" w:rsidRPr="00BA2188" w:rsidRDefault="00BA2188" w:rsidP="00BA2188">
      <w:r w:rsidRPr="00BA2188">
        <w:lastRenderedPageBreak/>
        <w:t>¡Así es!</w:t>
      </w:r>
    </w:p>
    <w:p w14:paraId="3E6869DD" w14:textId="77777777" w:rsidR="00BA2188" w:rsidRPr="00BA2188" w:rsidRDefault="00BA2188" w:rsidP="00BA2188">
      <w:r w:rsidRPr="00BA2188">
        <w:t>El texto indica claramente que este tracto une el lóbulo frontal con el occipital y es fundamental para la coordinación visoespacial.</w:t>
      </w:r>
    </w:p>
    <w:p w14:paraId="46B221EB" w14:textId="77777777" w:rsidR="00BA2188" w:rsidRPr="00BA2188" w:rsidRDefault="00BA2188" w:rsidP="00BA2188">
      <w:r w:rsidRPr="00BA2188">
        <w:t>D.</w:t>
      </w:r>
    </w:p>
    <w:p w14:paraId="3ACC1E05" w14:textId="77777777" w:rsidR="00BA2188" w:rsidRDefault="00BA2188" w:rsidP="00BA2188">
      <w:r w:rsidRPr="00BA2188">
        <w:t>Procesar la comprensión semántica del lenguaje.</w:t>
      </w:r>
    </w:p>
    <w:p w14:paraId="5E6EEE37" w14:textId="77777777" w:rsidR="00BA2188" w:rsidRDefault="00BA2188" w:rsidP="00BA2188"/>
    <w:p w14:paraId="2B94825E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El desarrollo del control inhibitorio, que permite a un niño esperar su turno o no quitarle un juguete a otro, está asociado con la maduración de:</w:t>
      </w:r>
    </w:p>
    <w:p w14:paraId="7B5A2C75" w14:textId="77777777" w:rsidR="00BA2188" w:rsidRPr="00BA2188" w:rsidRDefault="00BA2188" w:rsidP="00BA2188">
      <w:r w:rsidRPr="00BA2188">
        <w:t>A.</w:t>
      </w:r>
    </w:p>
    <w:p w14:paraId="4D687C50" w14:textId="77777777" w:rsidR="00BA2188" w:rsidRPr="00BA2188" w:rsidRDefault="00BA2188" w:rsidP="00BA2188">
      <w:r w:rsidRPr="00BA2188">
        <w:t xml:space="preserve">La corteza </w:t>
      </w:r>
      <w:proofErr w:type="spellStart"/>
      <w:r w:rsidRPr="00BA2188">
        <w:t>órbito</w:t>
      </w:r>
      <w:proofErr w:type="spellEnd"/>
      <w:r w:rsidRPr="00BA2188">
        <w:t>-frontal.</w:t>
      </w:r>
    </w:p>
    <w:p w14:paraId="3C75F3FC" w14:textId="77777777" w:rsidR="00BA2188" w:rsidRPr="00BA2188" w:rsidRDefault="00BA2188" w:rsidP="00BA2188">
      <w:r w:rsidRPr="00BA2188">
        <w:t>¡Así es!</w:t>
      </w:r>
    </w:p>
    <w:p w14:paraId="141DEC1B" w14:textId="77777777" w:rsidR="00BA2188" w:rsidRPr="00BA2188" w:rsidRDefault="00BA2188" w:rsidP="00BA2188">
      <w:r w:rsidRPr="00BA2188">
        <w:t>El material explica que esta región de la corteza prefrontal es importante para la regulación de la conducta social y la inhibición.</w:t>
      </w:r>
    </w:p>
    <w:p w14:paraId="5AF78E51" w14:textId="77777777" w:rsidR="00BA2188" w:rsidRPr="00BA2188" w:rsidRDefault="00BA2188" w:rsidP="00BA2188">
      <w:r w:rsidRPr="00BA2188">
        <w:t>B.</w:t>
      </w:r>
    </w:p>
    <w:p w14:paraId="661B9057" w14:textId="77777777" w:rsidR="00BA2188" w:rsidRPr="00BA2188" w:rsidRDefault="00BA2188" w:rsidP="00BA2188">
      <w:r w:rsidRPr="00BA2188">
        <w:t>Los centros subcorticales.</w:t>
      </w:r>
    </w:p>
    <w:p w14:paraId="4A7D4E6B" w14:textId="77777777" w:rsidR="00BA2188" w:rsidRPr="00BA2188" w:rsidRDefault="00BA2188" w:rsidP="00BA2188">
      <w:r w:rsidRPr="00BA2188">
        <w:t>C.</w:t>
      </w:r>
    </w:p>
    <w:p w14:paraId="44363F87" w14:textId="77777777" w:rsidR="00BA2188" w:rsidRPr="00BA2188" w:rsidRDefault="00BA2188" w:rsidP="00BA2188">
      <w:r w:rsidRPr="00BA2188">
        <w:t>El lóbulo temporal anterior.</w:t>
      </w:r>
    </w:p>
    <w:p w14:paraId="70300405" w14:textId="77777777" w:rsidR="00BA2188" w:rsidRPr="00BA2188" w:rsidRDefault="00BA2188" w:rsidP="00BA2188">
      <w:r w:rsidRPr="00BA2188">
        <w:t>D.</w:t>
      </w:r>
    </w:p>
    <w:p w14:paraId="7D1715D2" w14:textId="77777777" w:rsidR="00BA2188" w:rsidRPr="00BA2188" w:rsidRDefault="00BA2188" w:rsidP="00BA2188">
      <w:r w:rsidRPr="00BA2188">
        <w:t>El lóbulo parietal posterior.</w:t>
      </w:r>
    </w:p>
    <w:p w14:paraId="1BCFE239" w14:textId="77777777" w:rsidR="00BA2188" w:rsidRDefault="00BA2188" w:rsidP="00BA2188">
      <w:pPr>
        <w:rPr>
          <w:b/>
          <w:bCs/>
        </w:rPr>
      </w:pPr>
    </w:p>
    <w:p w14:paraId="7ED68071" w14:textId="5F31FD50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¿En qué momento del desarrollo, según el modelo piagetiano, comienza a establecerse la permanencia del objeto y se percibe la memoria de trabajo?</w:t>
      </w:r>
    </w:p>
    <w:p w14:paraId="060A70AE" w14:textId="77777777" w:rsidR="00BA2188" w:rsidRPr="00BA2188" w:rsidRDefault="00BA2188" w:rsidP="00BA2188">
      <w:r w:rsidRPr="00BA2188">
        <w:t>A.</w:t>
      </w:r>
    </w:p>
    <w:p w14:paraId="59917FFA" w14:textId="77777777" w:rsidR="00BA2188" w:rsidRPr="00BA2188" w:rsidRDefault="00BA2188" w:rsidP="00BA2188">
      <w:r w:rsidRPr="00BA2188">
        <w:t>Entre los 4 y 8 meses.</w:t>
      </w:r>
    </w:p>
    <w:p w14:paraId="66C4E62E" w14:textId="77777777" w:rsidR="00BA2188" w:rsidRPr="00BA2188" w:rsidRDefault="00BA2188" w:rsidP="00BA2188">
      <w:r w:rsidRPr="00BA2188">
        <w:t>B.</w:t>
      </w:r>
    </w:p>
    <w:p w14:paraId="2ABF5624" w14:textId="77777777" w:rsidR="00BA2188" w:rsidRPr="00BA2188" w:rsidRDefault="00BA2188" w:rsidP="00BA2188">
      <w:r w:rsidRPr="00BA2188">
        <w:t>Alrededor de los 8 meses.</w:t>
      </w:r>
    </w:p>
    <w:p w14:paraId="09587E58" w14:textId="77777777" w:rsidR="00BA2188" w:rsidRPr="00BA2188" w:rsidRDefault="00BA2188" w:rsidP="00BA2188">
      <w:r w:rsidRPr="00BA2188">
        <w:t>Respuesta correcta</w:t>
      </w:r>
    </w:p>
    <w:p w14:paraId="22F3B296" w14:textId="77777777" w:rsidR="00BA2188" w:rsidRPr="00BA2188" w:rsidRDefault="00BA2188" w:rsidP="00BA2188">
      <w:r w:rsidRPr="00BA2188">
        <w:t>El texto señala que la permanencia del objeto comienza a establecerse hacia los 8 meses, coincidiendo con la aparición de la memoria de trabajo.</w:t>
      </w:r>
    </w:p>
    <w:p w14:paraId="7A16FC4E" w14:textId="77777777" w:rsidR="00BA2188" w:rsidRPr="00BA2188" w:rsidRDefault="00BA2188" w:rsidP="00BA2188">
      <w:r w:rsidRPr="00BA2188">
        <w:t>C.</w:t>
      </w:r>
    </w:p>
    <w:p w14:paraId="5EDA380A" w14:textId="77777777" w:rsidR="00BA2188" w:rsidRPr="00BA2188" w:rsidRDefault="00BA2188" w:rsidP="00BA2188">
      <w:r w:rsidRPr="00BA2188">
        <w:t>Al final del periodo (18-24 meses).</w:t>
      </w:r>
    </w:p>
    <w:p w14:paraId="74A4D3A3" w14:textId="77777777" w:rsidR="00BA2188" w:rsidRPr="00BA2188" w:rsidRDefault="00BA2188" w:rsidP="00BA2188">
      <w:r w:rsidRPr="00BA2188">
        <w:t>D.</w:t>
      </w:r>
    </w:p>
    <w:p w14:paraId="725805A7" w14:textId="77777777" w:rsidR="00BA2188" w:rsidRPr="00BA2188" w:rsidRDefault="00BA2188" w:rsidP="00BA2188">
      <w:r w:rsidRPr="00BA2188">
        <w:t>Desde el nacimiento (0-1 mes).</w:t>
      </w:r>
    </w:p>
    <w:p w14:paraId="72DDA933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lastRenderedPageBreak/>
        <w:t xml:space="preserve">El "enfoque </w:t>
      </w:r>
      <w:proofErr w:type="spellStart"/>
      <w:r w:rsidRPr="00BA2188">
        <w:rPr>
          <w:b/>
          <w:bCs/>
        </w:rPr>
        <w:t>enactivo</w:t>
      </w:r>
      <w:proofErr w:type="spellEnd"/>
      <w:r w:rsidRPr="00BA2188">
        <w:rPr>
          <w:b/>
          <w:bCs/>
        </w:rPr>
        <w:t xml:space="preserve"> de la cognición corporeizada" postula que:</w:t>
      </w:r>
    </w:p>
    <w:p w14:paraId="3CB0F50D" w14:textId="77777777" w:rsidR="00BA2188" w:rsidRPr="00BA2188" w:rsidRDefault="00BA2188" w:rsidP="00BA2188">
      <w:r w:rsidRPr="00BA2188">
        <w:t>A.</w:t>
      </w:r>
    </w:p>
    <w:p w14:paraId="6BB5C05F" w14:textId="77777777" w:rsidR="00BA2188" w:rsidRPr="00BA2188" w:rsidRDefault="00BA2188" w:rsidP="00BA2188">
      <w:r w:rsidRPr="00BA2188">
        <w:t>La cognición es un proceso que se realiza exclusivamente en el cerebro.</w:t>
      </w:r>
    </w:p>
    <w:p w14:paraId="36A1F5BF" w14:textId="77777777" w:rsidR="00BA2188" w:rsidRPr="00BA2188" w:rsidRDefault="00BA2188" w:rsidP="00BA2188">
      <w:r w:rsidRPr="00BA2188">
        <w:t>B.</w:t>
      </w:r>
    </w:p>
    <w:p w14:paraId="7E5D7653" w14:textId="77777777" w:rsidR="00BA2188" w:rsidRPr="00BA2188" w:rsidRDefault="00BA2188" w:rsidP="00BA2188">
      <w:r w:rsidRPr="00BA2188">
        <w:t>El desarrollo motor es independiente del desarrollo cognitivo.</w:t>
      </w:r>
    </w:p>
    <w:p w14:paraId="62915B77" w14:textId="77777777" w:rsidR="00BA2188" w:rsidRPr="00BA2188" w:rsidRDefault="00BA2188" w:rsidP="00BA2188">
      <w:r w:rsidRPr="00BA2188">
        <w:t>C.</w:t>
      </w:r>
    </w:p>
    <w:p w14:paraId="7D6ED43F" w14:textId="77777777" w:rsidR="00BA2188" w:rsidRPr="00BA2188" w:rsidRDefault="00BA2188" w:rsidP="00BA2188">
      <w:r w:rsidRPr="00BA2188">
        <w:t>La percepción es un proceso pasivo de captura de información sensorial.</w:t>
      </w:r>
    </w:p>
    <w:p w14:paraId="1FD163EF" w14:textId="77777777" w:rsidR="00BA2188" w:rsidRPr="00BA2188" w:rsidRDefault="00BA2188" w:rsidP="00BA2188">
      <w:r w:rsidRPr="00BA2188">
        <w:t>D.</w:t>
      </w:r>
    </w:p>
    <w:p w14:paraId="3EF382CB" w14:textId="77777777" w:rsidR="00BA2188" w:rsidRPr="00BA2188" w:rsidRDefault="00BA2188" w:rsidP="00BA2188">
      <w:r w:rsidRPr="00BA2188">
        <w:t>El cuerpo en acción es la base de la cognición y el pensamiento.</w:t>
      </w:r>
    </w:p>
    <w:p w14:paraId="1EED7DB7" w14:textId="77777777" w:rsidR="00BA2188" w:rsidRPr="00BA2188" w:rsidRDefault="00BA2188" w:rsidP="00BA2188">
      <w:r w:rsidRPr="00BA2188">
        <w:t>¡Así es!</w:t>
      </w:r>
    </w:p>
    <w:p w14:paraId="17FC9266" w14:textId="77777777" w:rsidR="00BA2188" w:rsidRPr="00BA2188" w:rsidRDefault="00BA2188" w:rsidP="00BA2188">
      <w:r w:rsidRPr="00BA2188">
        <w:t>Esta es la premisa central del enfoque, indicando que el movimiento y la interacción con el entorno potencian y constituyen la cognición.</w:t>
      </w:r>
    </w:p>
    <w:p w14:paraId="1827112B" w14:textId="009AB3D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 xml:space="preserve">¿Por qué el </w:t>
      </w:r>
      <w:r>
        <w:rPr>
          <w:b/>
          <w:bCs/>
        </w:rPr>
        <w:t>docente</w:t>
      </w:r>
      <w:r w:rsidRPr="00BA2188">
        <w:rPr>
          <w:b/>
          <w:bCs/>
        </w:rPr>
        <w:t xml:space="preserve"> enfatiza que la experiencia del educador debe ser mayor cuanto menor es la edad del educando?</w:t>
      </w:r>
    </w:p>
    <w:p w14:paraId="2DCA5672" w14:textId="77777777" w:rsidR="00BA2188" w:rsidRPr="00BA2188" w:rsidRDefault="00BA2188" w:rsidP="00BA2188">
      <w:r w:rsidRPr="00BA2188">
        <w:t>A.</w:t>
      </w:r>
    </w:p>
    <w:p w14:paraId="46631341" w14:textId="77777777" w:rsidR="00BA2188" w:rsidRPr="00BA2188" w:rsidRDefault="00BA2188" w:rsidP="00BA2188">
      <w:r w:rsidRPr="00BA2188">
        <w:t>Porque los educadores jóvenes no tienen la paciencia necesaria para trabajar con bebés.</w:t>
      </w:r>
    </w:p>
    <w:p w14:paraId="61E67529" w14:textId="77777777" w:rsidR="00BA2188" w:rsidRPr="00BA2188" w:rsidRDefault="00BA2188" w:rsidP="00BA2188">
      <w:r w:rsidRPr="00BA2188">
        <w:t>B.</w:t>
      </w:r>
    </w:p>
    <w:p w14:paraId="612989D9" w14:textId="77777777" w:rsidR="00BA2188" w:rsidRPr="00BA2188" w:rsidRDefault="00BA2188" w:rsidP="00BA2188">
      <w:r w:rsidRPr="00BA2188">
        <w:t>Porque la teoría epigenética, que rige hoy, es más fácil de aplicar en niños mayores.</w:t>
      </w:r>
    </w:p>
    <w:p w14:paraId="119A2F83" w14:textId="77777777" w:rsidR="00BA2188" w:rsidRPr="00BA2188" w:rsidRDefault="00BA2188" w:rsidP="00BA2188">
      <w:r w:rsidRPr="00BA2188">
        <w:t>C.</w:t>
      </w:r>
    </w:p>
    <w:p w14:paraId="631D7AB9" w14:textId="77777777" w:rsidR="00BA2188" w:rsidRPr="00BA2188" w:rsidRDefault="00BA2188" w:rsidP="00BA2188">
      <w:r w:rsidRPr="00BA2188">
        <w:t>Porque dar motricidad a un niño de un año requiere un conocimiento profundo de reflejos, etapas de desarrollo y formas de agarre.</w:t>
      </w:r>
    </w:p>
    <w:p w14:paraId="7CF9E5A4" w14:textId="77777777" w:rsidR="00BA2188" w:rsidRPr="00BA2188" w:rsidRDefault="00BA2188" w:rsidP="00BA2188">
      <w:r w:rsidRPr="00BA2188">
        <w:t>¡Así es!</w:t>
      </w:r>
    </w:p>
    <w:p w14:paraId="19EBCE00" w14:textId="77777777" w:rsidR="00BA2188" w:rsidRPr="00BA2188" w:rsidRDefault="00BA2188" w:rsidP="00BA2188">
      <w:r w:rsidRPr="00BA2188">
        <w:t>El autor argumenta que la aparente simplicidad de los niños pequeños es engañosa, y trabajar con ellos es muy complejo y requiere un gran saber.</w:t>
      </w:r>
    </w:p>
    <w:p w14:paraId="064A8E93" w14:textId="77777777" w:rsidR="00BA2188" w:rsidRPr="00BA2188" w:rsidRDefault="00BA2188" w:rsidP="00BA2188">
      <w:r w:rsidRPr="00BA2188">
        <w:t>D.</w:t>
      </w:r>
    </w:p>
    <w:p w14:paraId="754C5632" w14:textId="77777777" w:rsidR="00BA2188" w:rsidRPr="00BA2188" w:rsidRDefault="00BA2188" w:rsidP="00BA2188">
      <w:r w:rsidRPr="00BA2188">
        <w:t>Porque los niños pequeños tienen menos capacidad de atención y se distraen fácilmente.</w:t>
      </w:r>
    </w:p>
    <w:p w14:paraId="2FE08508" w14:textId="77777777" w:rsidR="00BA2188" w:rsidRDefault="00BA2188" w:rsidP="00BA2188"/>
    <w:p w14:paraId="089A4A07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Un niño de 14 meses que, en lugar de solo golpear un objeto, prueba a tirarlo, empujarlo y morderlo para ver qué sucede, demuestra un comportamiento típico de la subetapa de:</w:t>
      </w:r>
    </w:p>
    <w:p w14:paraId="2216B07B" w14:textId="77777777" w:rsidR="00BA2188" w:rsidRPr="00BA2188" w:rsidRDefault="00BA2188" w:rsidP="00BA2188">
      <w:r w:rsidRPr="00BA2188">
        <w:t>A.</w:t>
      </w:r>
    </w:p>
    <w:p w14:paraId="5B7D3287" w14:textId="77777777" w:rsidR="00BA2188" w:rsidRPr="00BA2188" w:rsidRDefault="00BA2188" w:rsidP="00BA2188">
      <w:r w:rsidRPr="00BA2188">
        <w:t>Reacciones Circulares Terciarias (12-18 meses).</w:t>
      </w:r>
    </w:p>
    <w:p w14:paraId="6D0848B2" w14:textId="77777777" w:rsidR="00BA2188" w:rsidRPr="00BA2188" w:rsidRDefault="00BA2188" w:rsidP="00BA2188">
      <w:r w:rsidRPr="00BA2188">
        <w:t>¡Así es!</w:t>
      </w:r>
    </w:p>
    <w:p w14:paraId="71D9C4D4" w14:textId="77777777" w:rsidR="00BA2188" w:rsidRPr="00BA2188" w:rsidRDefault="00BA2188" w:rsidP="00BA2188">
      <w:r w:rsidRPr="00BA2188">
        <w:lastRenderedPageBreak/>
        <w:t>Esta subetapa es la del "joven científico", marcada por la experimentación activa y la curiosidad para descubrir nuevos medios y resultados.</w:t>
      </w:r>
    </w:p>
    <w:p w14:paraId="4A60F612" w14:textId="77777777" w:rsidR="00BA2188" w:rsidRPr="00BA2188" w:rsidRDefault="00BA2188" w:rsidP="00BA2188">
      <w:r w:rsidRPr="00BA2188">
        <w:t>B.</w:t>
      </w:r>
    </w:p>
    <w:p w14:paraId="04CCF087" w14:textId="77777777" w:rsidR="00BA2188" w:rsidRPr="00BA2188" w:rsidRDefault="00BA2188" w:rsidP="00BA2188">
      <w:r w:rsidRPr="00BA2188">
        <w:t>Coordinación de Esquemas Secundarios (8-12 meses).</w:t>
      </w:r>
    </w:p>
    <w:p w14:paraId="4534124E" w14:textId="77777777" w:rsidR="00BA2188" w:rsidRPr="00BA2188" w:rsidRDefault="00BA2188" w:rsidP="00BA2188">
      <w:r w:rsidRPr="00BA2188">
        <w:t>C.</w:t>
      </w:r>
    </w:p>
    <w:p w14:paraId="79AF1B11" w14:textId="77777777" w:rsidR="00BA2188" w:rsidRPr="00BA2188" w:rsidRDefault="00BA2188" w:rsidP="00BA2188">
      <w:r w:rsidRPr="00BA2188">
        <w:t>Reacciones Circulares Secundarias (4-8 meses).</w:t>
      </w:r>
    </w:p>
    <w:p w14:paraId="4DAE481F" w14:textId="77777777" w:rsidR="00BA2188" w:rsidRPr="00BA2188" w:rsidRDefault="00BA2188" w:rsidP="00BA2188">
      <w:r w:rsidRPr="00BA2188">
        <w:t>D.</w:t>
      </w:r>
    </w:p>
    <w:p w14:paraId="3211AB4C" w14:textId="77777777" w:rsidR="00BA2188" w:rsidRPr="00BA2188" w:rsidRDefault="00BA2188" w:rsidP="00BA2188">
      <w:r w:rsidRPr="00BA2188">
        <w:t>Internalización de Esquemas (18-24 meses).</w:t>
      </w:r>
    </w:p>
    <w:p w14:paraId="185905BB" w14:textId="77777777" w:rsidR="00BA2188" w:rsidRPr="00BA2188" w:rsidRDefault="00BA2188" w:rsidP="00BA2188">
      <w:pPr>
        <w:rPr>
          <w:b/>
          <w:bCs/>
        </w:rPr>
      </w:pPr>
      <w:r w:rsidRPr="00BA2188">
        <w:rPr>
          <w:b/>
          <w:bCs/>
        </w:rPr>
        <w:t>¿Cuál es la importancia de la mielinización en el desarrollo motor durante el periodo sensoriomotor?</w:t>
      </w:r>
    </w:p>
    <w:p w14:paraId="2A3D8F48" w14:textId="77777777" w:rsidR="00BA2188" w:rsidRPr="00BA2188" w:rsidRDefault="00BA2188" w:rsidP="00BA2188">
      <w:r w:rsidRPr="00BA2188">
        <w:t>A.</w:t>
      </w:r>
    </w:p>
    <w:p w14:paraId="16AE876A" w14:textId="77777777" w:rsidR="00BA2188" w:rsidRPr="00BA2188" w:rsidRDefault="00BA2188" w:rsidP="00BA2188">
      <w:r w:rsidRPr="00BA2188">
        <w:t>Permite el desarrollo de una densidad sináptica 50% mayor que en los adultos.</w:t>
      </w:r>
    </w:p>
    <w:p w14:paraId="408DA135" w14:textId="77777777" w:rsidR="00BA2188" w:rsidRPr="00BA2188" w:rsidRDefault="00BA2188" w:rsidP="00BA2188">
      <w:r w:rsidRPr="00BA2188">
        <w:t>B.</w:t>
      </w:r>
    </w:p>
    <w:p w14:paraId="146E54D5" w14:textId="77777777" w:rsidR="00BA2188" w:rsidRPr="00BA2188" w:rsidRDefault="00BA2188" w:rsidP="00BA2188">
      <w:r w:rsidRPr="00BA2188">
        <w:t>Facilita la comunicación entre los dos hemisferios a través del cuerpo calloso.</w:t>
      </w:r>
    </w:p>
    <w:p w14:paraId="67B93C67" w14:textId="77777777" w:rsidR="00BA2188" w:rsidRPr="00BA2188" w:rsidRDefault="00BA2188" w:rsidP="00BA2188">
      <w:r w:rsidRPr="00BA2188">
        <w:t>C.</w:t>
      </w:r>
    </w:p>
    <w:p w14:paraId="484F3121" w14:textId="77777777" w:rsidR="00BA2188" w:rsidRPr="00BA2188" w:rsidRDefault="00BA2188" w:rsidP="00BA2188">
      <w:r w:rsidRPr="00BA2188">
        <w:t>Es el proceso que genera las neuronas espejo para la anticipación motora.</w:t>
      </w:r>
    </w:p>
    <w:p w14:paraId="211CA68B" w14:textId="77777777" w:rsidR="00BA2188" w:rsidRPr="00BA2188" w:rsidRDefault="00BA2188" w:rsidP="00BA2188">
      <w:r w:rsidRPr="00BA2188">
        <w:t>D.</w:t>
      </w:r>
    </w:p>
    <w:p w14:paraId="632DD705" w14:textId="77777777" w:rsidR="00BA2188" w:rsidRPr="00BA2188" w:rsidRDefault="00BA2188" w:rsidP="00BA2188">
      <w:r w:rsidRPr="00BA2188">
        <w:t>Permite la transición de respuestas reflejas subcorticales a actos conscientes y voluntarios a medida que alcanza el córtex.</w:t>
      </w:r>
    </w:p>
    <w:p w14:paraId="709EC151" w14:textId="77777777" w:rsidR="00BA2188" w:rsidRPr="00BA2188" w:rsidRDefault="00BA2188" w:rsidP="00BA2188">
      <w:r w:rsidRPr="00BA2188">
        <w:t>¡Así es!</w:t>
      </w:r>
    </w:p>
    <w:p w14:paraId="156B2CDA" w14:textId="77777777" w:rsidR="00BA2188" w:rsidRPr="00BA2188" w:rsidRDefault="00BA2188" w:rsidP="00BA2188">
      <w:r w:rsidRPr="00BA2188">
        <w:t>El texto explica que al nacer solo están mielinizados los centros subcorticales (reflejos), y a medida que el proceso avanza hacia el córtex, surgen los movimientos voluntarios.</w:t>
      </w:r>
    </w:p>
    <w:p w14:paraId="6B8FB480" w14:textId="77777777" w:rsidR="00BA2188" w:rsidRPr="00BA2188" w:rsidRDefault="00BA2188" w:rsidP="00BA2188"/>
    <w:p w14:paraId="7C523788" w14:textId="77777777" w:rsidR="00055837" w:rsidRPr="00055837" w:rsidRDefault="00055837" w:rsidP="00055837">
      <w:pPr>
        <w:rPr>
          <w:b/>
          <w:bCs/>
        </w:rPr>
      </w:pPr>
      <w:r w:rsidRPr="00055837">
        <w:rPr>
          <w:b/>
          <w:bCs/>
        </w:rPr>
        <w:t>Según el texto, una conexión deficiente en la vía que une el área de Broca y el área de Wernicke podría resultar en que un niño...</w:t>
      </w:r>
    </w:p>
    <w:p w14:paraId="79294DB2" w14:textId="77777777" w:rsidR="00055837" w:rsidRPr="00055837" w:rsidRDefault="00055837" w:rsidP="00055837">
      <w:r w:rsidRPr="00055837">
        <w:t>A.</w:t>
      </w:r>
    </w:p>
    <w:p w14:paraId="40969814" w14:textId="77777777" w:rsidR="00055837" w:rsidRPr="00055837" w:rsidRDefault="00055837" w:rsidP="00055837">
      <w:r w:rsidRPr="00055837">
        <w:t>...muestre falta de control inhibitorio en situaciones sociales.</w:t>
      </w:r>
    </w:p>
    <w:p w14:paraId="6C551F30" w14:textId="77777777" w:rsidR="00055837" w:rsidRPr="00055837" w:rsidRDefault="00055837" w:rsidP="00055837">
      <w:r w:rsidRPr="00055837">
        <w:t>B.</w:t>
      </w:r>
    </w:p>
    <w:p w14:paraId="189A722B" w14:textId="77777777" w:rsidR="00055837" w:rsidRPr="00055837" w:rsidRDefault="00055837" w:rsidP="00055837">
      <w:r w:rsidRPr="00055837">
        <w:t>...no pueda formar una representación mental de un objeto que no ve.</w:t>
      </w:r>
    </w:p>
    <w:p w14:paraId="781AADAA" w14:textId="77777777" w:rsidR="00055837" w:rsidRPr="00055837" w:rsidRDefault="00055837" w:rsidP="00055837">
      <w:r w:rsidRPr="00055837">
        <w:t>C.</w:t>
      </w:r>
    </w:p>
    <w:p w14:paraId="32854EFD" w14:textId="77777777" w:rsidR="00055837" w:rsidRPr="00055837" w:rsidRDefault="00055837" w:rsidP="00055837">
      <w:r w:rsidRPr="00055837">
        <w:t xml:space="preserve">...sea capaz de leer las </w:t>
      </w:r>
      <w:proofErr w:type="gramStart"/>
      <w:r w:rsidRPr="00055837">
        <w:t>palabras</w:t>
      </w:r>
      <w:proofErr w:type="gramEnd"/>
      <w:r w:rsidRPr="00055837">
        <w:t xml:space="preserve"> pero no comprenda su significado.</w:t>
      </w:r>
    </w:p>
    <w:p w14:paraId="3F34200B" w14:textId="77777777" w:rsidR="00055837" w:rsidRPr="00055837" w:rsidRDefault="00055837" w:rsidP="00055837">
      <w:r w:rsidRPr="00055837">
        <w:t>¡Así es!</w:t>
      </w:r>
    </w:p>
    <w:p w14:paraId="4DBE218F" w14:textId="77777777" w:rsidR="00055837" w:rsidRPr="00055837" w:rsidRDefault="00055837" w:rsidP="00055837">
      <w:r w:rsidRPr="00055837">
        <w:lastRenderedPageBreak/>
        <w:t>Esta vía (corriente fonológica dorsal) es crucial para conectar la percepción del lenguaje (Wernicke) con su producción y comprensión (Broca), y su falla provoca este tipo de disociación.</w:t>
      </w:r>
    </w:p>
    <w:p w14:paraId="121A4371" w14:textId="77777777" w:rsidR="00055837" w:rsidRPr="00055837" w:rsidRDefault="00055837" w:rsidP="00055837">
      <w:r w:rsidRPr="00055837">
        <w:t>D.</w:t>
      </w:r>
    </w:p>
    <w:p w14:paraId="149A0D63" w14:textId="77777777" w:rsidR="00055837" w:rsidRPr="00055837" w:rsidRDefault="00055837" w:rsidP="00055837">
      <w:r w:rsidRPr="00055837">
        <w:t>...tenga problemas de coordinación visoespacial al jugar.</w:t>
      </w:r>
    </w:p>
    <w:p w14:paraId="3977FE00" w14:textId="77777777" w:rsidR="00BA2188" w:rsidRDefault="00BA2188"/>
    <w:sectPr w:rsidR="00BA2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88"/>
    <w:rsid w:val="00055837"/>
    <w:rsid w:val="00380BE0"/>
    <w:rsid w:val="00985C62"/>
    <w:rsid w:val="00BA0B2C"/>
    <w:rsid w:val="00BA2188"/>
    <w:rsid w:val="00BB5A7C"/>
    <w:rsid w:val="00FD3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8DB10"/>
  <w15:chartTrackingRefBased/>
  <w15:docId w15:val="{908D04A6-68B6-4AB0-972C-9F35DC725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2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2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1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1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1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1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1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1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1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1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1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1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1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1001</Words>
  <Characters>5510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Jaquelina Esquitino</dc:creator>
  <cp:keywords/>
  <dc:description/>
  <cp:lastModifiedBy>Jaquelina Esquitino</cp:lastModifiedBy>
  <cp:revision>1</cp:revision>
  <dcterms:created xsi:type="dcterms:W3CDTF">2025-12-15T15:04:00Z</dcterms:created>
  <dcterms:modified xsi:type="dcterms:W3CDTF">2025-12-15T15:16:00Z</dcterms:modified>
</cp:coreProperties>
</file>