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8E70" w14:textId="7D3D661E" w:rsidR="00BB5A7C" w:rsidRDefault="00793F8A" w:rsidP="00793F8A">
      <w:pPr>
        <w:jc w:val="center"/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TEST CAPITULO 9</w:t>
      </w:r>
    </w:p>
    <w:p w14:paraId="7B170D59" w14:textId="04B369AC" w:rsidR="00793F8A" w:rsidRPr="00793F8A" w:rsidRDefault="00793F8A" w:rsidP="00793F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1/12</w:t>
      </w:r>
      <w:r>
        <w:rPr>
          <w:b/>
          <w:bCs/>
          <w:sz w:val="24"/>
          <w:szCs w:val="24"/>
        </w:rPr>
        <w:br/>
      </w:r>
      <w:r w:rsidRPr="00793F8A">
        <w:rPr>
          <w:b/>
          <w:bCs/>
          <w:sz w:val="24"/>
          <w:szCs w:val="24"/>
        </w:rPr>
        <w:t>Según el texto, ¿cuál es la relación entre los factores hereditarios y el entorno en el desarrollo de la inteligencia durante la primera infancia?</w:t>
      </w:r>
    </w:p>
    <w:p w14:paraId="3E68189A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A.</w:t>
      </w:r>
    </w:p>
    <w:p w14:paraId="3A849CCB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La herencia y el entorno son factores independientes que no interactúan entre sí.</w:t>
      </w:r>
    </w:p>
    <w:p w14:paraId="0C7FF137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B.</w:t>
      </w:r>
    </w:p>
    <w:p w14:paraId="235579D0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Los factores hereditarios son los únicos que determinan la inteligencia, y el entorno no tiene influencia.</w:t>
      </w:r>
    </w:p>
    <w:p w14:paraId="212EE832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C.</w:t>
      </w:r>
    </w:p>
    <w:p w14:paraId="1F8E9285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El entorno es el único factor determinante, anulando por completo la genética.</w:t>
      </w:r>
    </w:p>
    <w:p w14:paraId="3B97AF50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D.</w:t>
      </w:r>
    </w:p>
    <w:p w14:paraId="452D7657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La expresión de los genes, influenciada por el entorno (epigenética), juega un papel fundamental junto a la herencia.</w:t>
      </w:r>
    </w:p>
    <w:p w14:paraId="7C21BF1E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¡Así es!</w:t>
      </w:r>
    </w:p>
    <w:p w14:paraId="35ADE819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El texto resalta que, si bien la herencia cumple una función importante, la epigenética demuestra que el entorno influye en gran medida en la expresión de los genes.</w:t>
      </w:r>
    </w:p>
    <w:p w14:paraId="6215AB70" w14:textId="77777777" w:rsidR="00793F8A" w:rsidRDefault="00793F8A" w:rsidP="00793F8A">
      <w:pPr>
        <w:rPr>
          <w:b/>
          <w:bCs/>
          <w:sz w:val="24"/>
          <w:szCs w:val="24"/>
        </w:rPr>
      </w:pPr>
    </w:p>
    <w:p w14:paraId="4064F810" w14:textId="63703106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2 / 12</w:t>
      </w:r>
    </w:p>
    <w:p w14:paraId="7C8D485D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En el estudio de Brigitte Rodin sobre bebés operados de cataratas, ¿qué secuela a largo plazo se observó a pesar del éxito de la cirugía para resolver la ceguera?</w:t>
      </w:r>
    </w:p>
    <w:p w14:paraId="531E0DB9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A.</w:t>
      </w:r>
    </w:p>
    <w:p w14:paraId="43014873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Problemas graves de audición.</w:t>
      </w:r>
    </w:p>
    <w:p w14:paraId="2345403E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B.</w:t>
      </w:r>
    </w:p>
    <w:p w14:paraId="32BE438C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Dificultades para distinguir rostros.</w:t>
      </w:r>
    </w:p>
    <w:p w14:paraId="48320E1A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Respuesta correcta</w:t>
      </w:r>
    </w:p>
    <w:p w14:paraId="4353D6C8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El texto explica que la falta de estímulo visual en la etapa sensible impidió que se establecieran las conexiones neurales necesarias para esta habilidad específica.</w:t>
      </w:r>
    </w:p>
    <w:p w14:paraId="0263A09C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C.</w:t>
      </w:r>
    </w:p>
    <w:p w14:paraId="43152E01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Un retraso significativo en el desarrollo del lenguaje.</w:t>
      </w:r>
    </w:p>
    <w:p w14:paraId="6EA7B803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D.</w:t>
      </w:r>
    </w:p>
    <w:p w14:paraId="334B2BF9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Incapacidad para aprender a caminar.</w:t>
      </w:r>
    </w:p>
    <w:p w14:paraId="1AA83D49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lastRenderedPageBreak/>
        <w:t>3 / 12</w:t>
      </w:r>
    </w:p>
    <w:p w14:paraId="4343E26D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De acuerdo con el modelo de Luria, ¿cuáles son las tres unidades funcionales en las que se conceptualiza la actividad cerebral?</w:t>
      </w:r>
    </w:p>
    <w:p w14:paraId="1E523F53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A.</w:t>
      </w:r>
    </w:p>
    <w:p w14:paraId="545410D1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Lingüística, Visoespacial y Sensitiva-Motora.</w:t>
      </w:r>
    </w:p>
    <w:p w14:paraId="38160E93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B.</w:t>
      </w:r>
    </w:p>
    <w:p w14:paraId="4139DF6A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Planificación, Atención y Procesos Simultáneos.</w:t>
      </w:r>
    </w:p>
    <w:p w14:paraId="643CC052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C.</w:t>
      </w:r>
    </w:p>
    <w:p w14:paraId="09AAE954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 xml:space="preserve">Aferencia, Abstracción y </w:t>
      </w:r>
      <w:proofErr w:type="spellStart"/>
      <w:r w:rsidRPr="00793F8A">
        <w:rPr>
          <w:b/>
          <w:bCs/>
          <w:sz w:val="24"/>
          <w:szCs w:val="24"/>
        </w:rPr>
        <w:t>Eferencia</w:t>
      </w:r>
      <w:proofErr w:type="spellEnd"/>
      <w:r w:rsidRPr="00793F8A">
        <w:rPr>
          <w:b/>
          <w:bCs/>
          <w:sz w:val="24"/>
          <w:szCs w:val="24"/>
        </w:rPr>
        <w:t>.</w:t>
      </w:r>
    </w:p>
    <w:p w14:paraId="2CB4453B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D.</w:t>
      </w:r>
    </w:p>
    <w:p w14:paraId="1AD0BC0E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Activación, Recepción e Integración Sensitiva, y Planificación y Organización de la Conducta.</w:t>
      </w:r>
    </w:p>
    <w:p w14:paraId="54CB33D6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Respuesta correcta</w:t>
      </w:r>
    </w:p>
    <w:p w14:paraId="12906EEA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El texto describe explícitamente estas tres unidades como el modelo propuesto por el neurólogo ruso Luria.</w:t>
      </w:r>
    </w:p>
    <w:p w14:paraId="263D101B" w14:textId="77777777" w:rsidR="00793F8A" w:rsidRDefault="00793F8A" w:rsidP="00793F8A">
      <w:pPr>
        <w:rPr>
          <w:b/>
          <w:bCs/>
          <w:sz w:val="24"/>
          <w:szCs w:val="24"/>
        </w:rPr>
      </w:pPr>
    </w:p>
    <w:p w14:paraId="4D67292E" w14:textId="0C835ABF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4 / 12</w:t>
      </w:r>
    </w:p>
    <w:p w14:paraId="09A3A341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Según el texto, una estimulación temprana adecuada NO significa:</w:t>
      </w:r>
    </w:p>
    <w:p w14:paraId="65BAAA69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A.</w:t>
      </w:r>
    </w:p>
    <w:p w14:paraId="45286805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Jugar, reírse y hablar con el niño.</w:t>
      </w:r>
    </w:p>
    <w:p w14:paraId="3A2B548B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B.</w:t>
      </w:r>
    </w:p>
    <w:p w14:paraId="2B573256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Una escolarización anticipada con contenidos específicos.</w:t>
      </w:r>
    </w:p>
    <w:p w14:paraId="4B32DEEA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¡Así es!</w:t>
      </w:r>
    </w:p>
    <w:p w14:paraId="799E9065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El texto diferencia claramente la estimulación temprana de la escolarización precoz, desaconsejando el aprendizaje estructural de asignaturas.</w:t>
      </w:r>
    </w:p>
    <w:p w14:paraId="53166747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C.</w:t>
      </w:r>
    </w:p>
    <w:p w14:paraId="1D8500E9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Generar apego y contacto físico.</w:t>
      </w:r>
    </w:p>
    <w:p w14:paraId="1280B6A0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D.</w:t>
      </w:r>
    </w:p>
    <w:p w14:paraId="6EEAD2A4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Establecer horarios regulares para las actividades diarias.</w:t>
      </w:r>
    </w:p>
    <w:p w14:paraId="56B111A4" w14:textId="77777777" w:rsidR="00793F8A" w:rsidRDefault="00793F8A" w:rsidP="00793F8A">
      <w:pPr>
        <w:rPr>
          <w:b/>
          <w:bCs/>
          <w:sz w:val="24"/>
          <w:szCs w:val="24"/>
        </w:rPr>
      </w:pPr>
    </w:p>
    <w:p w14:paraId="777992FD" w14:textId="77777777" w:rsidR="00793F8A" w:rsidRDefault="00793F8A" w:rsidP="00793F8A">
      <w:pPr>
        <w:rPr>
          <w:b/>
          <w:bCs/>
          <w:sz w:val="24"/>
          <w:szCs w:val="24"/>
        </w:rPr>
      </w:pPr>
    </w:p>
    <w:p w14:paraId="252C458E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lastRenderedPageBreak/>
        <w:t>5 / 12</w:t>
      </w:r>
    </w:p>
    <w:p w14:paraId="2E751880" w14:textId="77777777" w:rsidR="00793F8A" w:rsidRPr="00793F8A" w:rsidRDefault="00793F8A" w:rsidP="00793F8A">
      <w:pPr>
        <w:rPr>
          <w:b/>
          <w:bCs/>
          <w:sz w:val="24"/>
          <w:szCs w:val="24"/>
        </w:rPr>
      </w:pPr>
      <w:proofErr w:type="gramStart"/>
      <w:r w:rsidRPr="00793F8A">
        <w:rPr>
          <w:b/>
          <w:bCs/>
          <w:sz w:val="24"/>
          <w:szCs w:val="24"/>
        </w:rPr>
        <w:t>La investigación longitudinal en Nueva Zelanda reveló una fuerte correlación entre la autorregulación en la niñez (3-5 años) y qué resultados en la vida adulta?</w:t>
      </w:r>
      <w:proofErr w:type="gramEnd"/>
    </w:p>
    <w:p w14:paraId="5D39BE04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A.</w:t>
      </w:r>
    </w:p>
    <w:p w14:paraId="0B3B7F4A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Un coeficiente intelectual significativamente más alto.</w:t>
      </w:r>
    </w:p>
    <w:p w14:paraId="048EF993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B.</w:t>
      </w:r>
    </w:p>
    <w:p w14:paraId="7C093F03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Mayor éxito en carreras artísticas y creativas.</w:t>
      </w:r>
    </w:p>
    <w:p w14:paraId="09C3424A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C.</w:t>
      </w:r>
    </w:p>
    <w:p w14:paraId="22D2CF73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Una mayor tendencia a vivir en el extranjero.</w:t>
      </w:r>
    </w:p>
    <w:p w14:paraId="0C6D3BF5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D.</w:t>
      </w:r>
    </w:p>
    <w:p w14:paraId="55A1DCED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Menos problemas financieros, mejor salud y menos delitos cometidos.</w:t>
      </w:r>
    </w:p>
    <w:p w14:paraId="3DA54F68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¡Así es!</w:t>
      </w:r>
    </w:p>
    <w:p w14:paraId="09E4246C" w14:textId="77777777" w:rsidR="00793F8A" w:rsidRPr="00793F8A" w:rsidRDefault="00793F8A" w:rsidP="00793F8A">
      <w:pPr>
        <w:rPr>
          <w:b/>
          <w:bCs/>
          <w:sz w:val="24"/>
          <w:szCs w:val="24"/>
        </w:rPr>
      </w:pPr>
      <w:r w:rsidRPr="00793F8A">
        <w:rPr>
          <w:b/>
          <w:bCs/>
          <w:sz w:val="24"/>
          <w:szCs w:val="24"/>
        </w:rPr>
        <w:t>El texto detalla estos tres resultados como las consecuencias positivas observadas en los adultos que demostraron autocontrol de niños.</w:t>
      </w:r>
    </w:p>
    <w:p w14:paraId="097863A0" w14:textId="77777777" w:rsidR="00793F8A" w:rsidRDefault="00793F8A" w:rsidP="00793F8A">
      <w:pPr>
        <w:rPr>
          <w:b/>
          <w:bCs/>
          <w:sz w:val="24"/>
          <w:szCs w:val="24"/>
        </w:rPr>
      </w:pPr>
    </w:p>
    <w:p w14:paraId="461C4EF0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6 / 12</w:t>
      </w:r>
    </w:p>
    <w:p w14:paraId="470D25AD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¿Qué fenómeno explica el texto cuando menciona la "poda dendrítica" que ocurre después de los 2 años?</w:t>
      </w:r>
    </w:p>
    <w:p w14:paraId="5E6B4B8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A.</w:t>
      </w:r>
    </w:p>
    <w:p w14:paraId="553DEA56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proceso de mielinización que recubre los axones para acelerar la transmisión de impulsos.</w:t>
      </w:r>
    </w:p>
    <w:p w14:paraId="4353D316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B.</w:t>
      </w:r>
    </w:p>
    <w:p w14:paraId="01D5D7C6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La pérdida de neuronas debido a una estimulación inadecuada, causando trastornos de aprendizaje.</w:t>
      </w:r>
    </w:p>
    <w:p w14:paraId="03C3862C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C.</w:t>
      </w:r>
    </w:p>
    <w:p w14:paraId="7EFF0526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Una disminución en la densidad sináptica que permite una mayor precisión cualitativa en las funciones neuronales.</w:t>
      </w:r>
    </w:p>
    <w:p w14:paraId="1875785C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¡Así es!</w:t>
      </w:r>
    </w:p>
    <w:p w14:paraId="6D972BD3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texto explica este proceso como una refinación donde se pierden conexiones para fortalecer y especializar las restantes, mejorando la calidad funcional.</w:t>
      </w:r>
    </w:p>
    <w:p w14:paraId="5B7925A7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D.</w:t>
      </w:r>
    </w:p>
    <w:p w14:paraId="51A65600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Un aumento masivo en la cantidad de neuronas, que alcanza su pico en la adolescencia.</w:t>
      </w:r>
    </w:p>
    <w:p w14:paraId="4B124B3F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lastRenderedPageBreak/>
        <w:t>El texto distingue entre dos tipos de aprendizaje motor. ¿Qué enfoque de enseñanza sería más adecuado para una habilidad subcortical como andar en bicicleta?</w:t>
      </w:r>
    </w:p>
    <w:p w14:paraId="17DD842F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A.</w:t>
      </w:r>
    </w:p>
    <w:p w14:paraId="2824BFD0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La observación pasiva de otros ciclistas durante un largo período antes de intentarlo.</w:t>
      </w:r>
    </w:p>
    <w:p w14:paraId="24DF6601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B.</w:t>
      </w:r>
    </w:p>
    <w:p w14:paraId="29590D3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 xml:space="preserve">Un enfoque basado en el razonamiento y la </w:t>
      </w:r>
      <w:proofErr w:type="spellStart"/>
      <w:r w:rsidRPr="000F039D">
        <w:rPr>
          <w:b/>
          <w:bCs/>
          <w:sz w:val="24"/>
          <w:szCs w:val="24"/>
        </w:rPr>
        <w:t>corticalización</w:t>
      </w:r>
      <w:proofErr w:type="spellEnd"/>
      <w:r w:rsidRPr="000F039D">
        <w:rPr>
          <w:b/>
          <w:bCs/>
          <w:sz w:val="24"/>
          <w:szCs w:val="24"/>
        </w:rPr>
        <w:t>, explicando la física del equilibrio.</w:t>
      </w:r>
    </w:p>
    <w:p w14:paraId="585D543E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C.</w:t>
      </w:r>
    </w:p>
    <w:p w14:paraId="0F75B720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Memorización de secuencias de movimiento a través de la repetición verbal.</w:t>
      </w:r>
    </w:p>
    <w:p w14:paraId="31FF0FF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D.</w:t>
      </w:r>
    </w:p>
    <w:p w14:paraId="2114E35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Un enfoque de aprendizaje por ensayo y error, permitiendo la práctica libre y creativa.</w:t>
      </w:r>
    </w:p>
    <w:p w14:paraId="3962E55D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¡Así es!</w:t>
      </w:r>
    </w:p>
    <w:p w14:paraId="2205E951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autor especifica que el equilibrio se aprende "haciéndolo", a través de la práctica y la corrección de errores, ya que es una función subcortical.</w:t>
      </w:r>
    </w:p>
    <w:p w14:paraId="15956A83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8 / 12</w:t>
      </w:r>
    </w:p>
    <w:p w14:paraId="2023DE56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¿Qué área del cerebro, según el texto, alcanza su desarrollo máximo en el nacimiento y durante el primer año de vida, siendo crucial para poder ponerse de pie?</w:t>
      </w:r>
    </w:p>
    <w:p w14:paraId="1B154C4E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A.</w:t>
      </w:r>
    </w:p>
    <w:p w14:paraId="1B1D159E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La corteza cerebral.</w:t>
      </w:r>
    </w:p>
    <w:p w14:paraId="45D31A9A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B.</w:t>
      </w:r>
    </w:p>
    <w:p w14:paraId="4EB0555E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hipocampo.</w:t>
      </w:r>
    </w:p>
    <w:p w14:paraId="5DC7E5A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C.</w:t>
      </w:r>
    </w:p>
    <w:p w14:paraId="58C2A7E3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tronco del encéfalo.</w:t>
      </w:r>
    </w:p>
    <w:p w14:paraId="1113EA18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D.</w:t>
      </w:r>
    </w:p>
    <w:p w14:paraId="44085D7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cerebelo.</w:t>
      </w:r>
    </w:p>
    <w:p w14:paraId="0FF70B75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Respuesta correcta</w:t>
      </w:r>
    </w:p>
    <w:p w14:paraId="137F3DD4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documento especifica que esta estructura, relacionada con la "sinfonía del movimiento", tiene su máximo desarrollo en esta etapa temprana para permitir la bipedestación.</w:t>
      </w:r>
    </w:p>
    <w:p w14:paraId="614B550D" w14:textId="77777777" w:rsidR="000F039D" w:rsidRDefault="000F039D" w:rsidP="000F039D">
      <w:pPr>
        <w:rPr>
          <w:b/>
          <w:bCs/>
          <w:sz w:val="24"/>
          <w:szCs w:val="24"/>
        </w:rPr>
      </w:pPr>
    </w:p>
    <w:p w14:paraId="136E4869" w14:textId="77777777" w:rsidR="000F039D" w:rsidRDefault="000F039D" w:rsidP="000F039D">
      <w:pPr>
        <w:rPr>
          <w:b/>
          <w:bCs/>
          <w:sz w:val="24"/>
          <w:szCs w:val="24"/>
        </w:rPr>
      </w:pPr>
    </w:p>
    <w:p w14:paraId="078B1D82" w14:textId="220ACD2F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lastRenderedPageBreak/>
        <w:t>9 / 12</w:t>
      </w:r>
    </w:p>
    <w:p w14:paraId="7EF7BD8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Según el texto, ¿qué diferencia se observa en el desarrollo cerebral entre sexos durante la infancia y la adolescencia?</w:t>
      </w:r>
    </w:p>
    <w:p w14:paraId="012F7BF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A.</w:t>
      </w:r>
    </w:p>
    <w:p w14:paraId="15B3F0AD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hipocampo aumenta más en las mujeres, mientras que la amígdala aumenta más en los varones.</w:t>
      </w:r>
    </w:p>
    <w:p w14:paraId="3324E1EF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¡Así es!</w:t>
      </w:r>
    </w:p>
    <w:p w14:paraId="28FC5EF0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Esta afirmación coincide con los datos presentados, relacionando el hipocampo (memoria) con el mayor rendimiento escolar femenino y la amígdala (emociones) con un mayor crecimiento en varones.</w:t>
      </w:r>
    </w:p>
    <w:p w14:paraId="74D2D57E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B.</w:t>
      </w:r>
    </w:p>
    <w:p w14:paraId="57554316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La amígdala aumenta más en las mujeres y el hipocampo más en los varones.</w:t>
      </w:r>
    </w:p>
    <w:p w14:paraId="7CFB9268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C.</w:t>
      </w:r>
    </w:p>
    <w:p w14:paraId="5A2CA3CE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cerebelo es un 8% más grande en las chicas que en los chicos.</w:t>
      </w:r>
    </w:p>
    <w:p w14:paraId="7D94F1C5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D.</w:t>
      </w:r>
    </w:p>
    <w:p w14:paraId="560C0DE6" w14:textId="77777777" w:rsid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cerebro de las mujeres es, en promedio, un 7% a 10% más grande que el de los varones.</w:t>
      </w:r>
    </w:p>
    <w:p w14:paraId="157754FC" w14:textId="77777777" w:rsidR="000F039D" w:rsidRDefault="000F039D" w:rsidP="000F039D">
      <w:pPr>
        <w:rPr>
          <w:b/>
          <w:bCs/>
          <w:sz w:val="24"/>
          <w:szCs w:val="24"/>
        </w:rPr>
      </w:pPr>
    </w:p>
    <w:p w14:paraId="20AA1D64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10 / 12</w:t>
      </w:r>
    </w:p>
    <w:p w14:paraId="393636B5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texto describe tres zonas en la región del lóbulo frontal que intervienen en la conducta ejecutiva. ¿Cuál es la función de la zona orbital?</w:t>
      </w:r>
    </w:p>
    <w:p w14:paraId="6FDD8C20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A.</w:t>
      </w:r>
    </w:p>
    <w:p w14:paraId="2155A7AE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Decidir si la acción es apropiada según las normas sociales.</w:t>
      </w:r>
    </w:p>
    <w:p w14:paraId="6E0E8205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Respuesta correcta</w:t>
      </w:r>
    </w:p>
    <w:p w14:paraId="3D9EE26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La zona orbital se encarga de evaluar la adecuación social de la conducta, asegurando que se ajuste al contexto presente.</w:t>
      </w:r>
    </w:p>
    <w:p w14:paraId="1360EC3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B.</w:t>
      </w:r>
    </w:p>
    <w:p w14:paraId="0853403F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Evaluar si la acción elegida merece el esfuerzo necesario.</w:t>
      </w:r>
    </w:p>
    <w:p w14:paraId="7CD455D3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C.</w:t>
      </w:r>
    </w:p>
    <w:p w14:paraId="78ED6E8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Iniciar el movimiento motor para ejecutar la acción.</w:t>
      </w:r>
    </w:p>
    <w:p w14:paraId="6A5B53E8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D.</w:t>
      </w:r>
    </w:p>
    <w:p w14:paraId="4CAEE125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Determinar cuán importante es una situación.</w:t>
      </w:r>
    </w:p>
    <w:p w14:paraId="70CA6276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lastRenderedPageBreak/>
        <w:t>11 / 12</w:t>
      </w:r>
    </w:p>
    <w:p w14:paraId="1F303E6F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De acuerdo con el texto, ¿qué tipo de plasticidad, además de la sináptica, se modifica por la estimulación externa y es un fundamento clave para la natación en bebés?</w:t>
      </w:r>
    </w:p>
    <w:p w14:paraId="18D7DBA7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A.</w:t>
      </w:r>
    </w:p>
    <w:p w14:paraId="2C125968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Plasticidad neuronal.</w:t>
      </w:r>
    </w:p>
    <w:p w14:paraId="56FCA60C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B.</w:t>
      </w:r>
    </w:p>
    <w:p w14:paraId="357B0E33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Plasticidad mielínica.</w:t>
      </w:r>
    </w:p>
    <w:p w14:paraId="4CDC8D53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¡Así es!</w:t>
      </w:r>
    </w:p>
    <w:p w14:paraId="442677FA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autor introduce este concepto para explicar cómo la estimulación externa, como el tacto en el agua, modifica la mielina, fundamentando así los beneficios de la actividad.</w:t>
      </w:r>
    </w:p>
    <w:p w14:paraId="12D58EF6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C.</w:t>
      </w:r>
    </w:p>
    <w:p w14:paraId="25DA1E61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Plasticidad cortical.</w:t>
      </w:r>
    </w:p>
    <w:p w14:paraId="3BCC2CC1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D.</w:t>
      </w:r>
    </w:p>
    <w:p w14:paraId="22DDC6D3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Plasticidad genética.</w:t>
      </w:r>
    </w:p>
    <w:p w14:paraId="1926ADD6" w14:textId="77777777" w:rsidR="000F039D" w:rsidRPr="000F039D" w:rsidRDefault="000F039D" w:rsidP="000F039D">
      <w:pPr>
        <w:rPr>
          <w:b/>
          <w:bCs/>
          <w:sz w:val="24"/>
          <w:szCs w:val="24"/>
        </w:rPr>
      </w:pPr>
    </w:p>
    <w:p w14:paraId="71F0599F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12 / 12</w:t>
      </w:r>
    </w:p>
    <w:p w14:paraId="2CAB29CA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Dentro de las categorías de la evaluación de Halsted-</w:t>
      </w:r>
      <w:proofErr w:type="spellStart"/>
      <w:r w:rsidRPr="000F039D">
        <w:rPr>
          <w:b/>
          <w:bCs/>
          <w:sz w:val="24"/>
          <w:szCs w:val="24"/>
        </w:rPr>
        <w:t>Reitan</w:t>
      </w:r>
      <w:proofErr w:type="spellEnd"/>
      <w:r w:rsidRPr="000F039D">
        <w:rPr>
          <w:b/>
          <w:bCs/>
          <w:sz w:val="24"/>
          <w:szCs w:val="24"/>
        </w:rPr>
        <w:t>, ¿a qué se refiere la "abstracción"?</w:t>
      </w:r>
    </w:p>
    <w:p w14:paraId="3D6EFC21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A.</w:t>
      </w:r>
    </w:p>
    <w:p w14:paraId="65CB5E58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La capacidad de escuchar, mirar y sentir los estímulos del entorno.</w:t>
      </w:r>
    </w:p>
    <w:p w14:paraId="45EF4670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B.</w:t>
      </w:r>
    </w:p>
    <w:p w14:paraId="076E02D2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La habilidad para la concentración, la atención y la memoria.</w:t>
      </w:r>
    </w:p>
    <w:p w14:paraId="226ED462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C.</w:t>
      </w:r>
    </w:p>
    <w:p w14:paraId="10D67FE2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pensamiento simbólico y la formación de conceptos.</w:t>
      </w:r>
    </w:p>
    <w:p w14:paraId="0FF4B122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¡Así es!</w:t>
      </w:r>
    </w:p>
    <w:p w14:paraId="393C2963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El texto define la abstracción, la quinta categoría, como el pensamiento simbólico y la representación mental, que Piaget sitúa entre los siete y ocho años.</w:t>
      </w:r>
    </w:p>
    <w:p w14:paraId="540C921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D.</w:t>
      </w:r>
    </w:p>
    <w:p w14:paraId="014DF92B" w14:textId="77777777" w:rsidR="000F039D" w:rsidRPr="000F039D" w:rsidRDefault="000F039D" w:rsidP="000F039D">
      <w:pPr>
        <w:rPr>
          <w:b/>
          <w:bCs/>
          <w:sz w:val="24"/>
          <w:szCs w:val="24"/>
        </w:rPr>
      </w:pPr>
      <w:r w:rsidRPr="000F039D">
        <w:rPr>
          <w:b/>
          <w:bCs/>
          <w:sz w:val="24"/>
          <w:szCs w:val="24"/>
        </w:rPr>
        <w:t>La capacidad de establecer secuencias y manipular objetos.</w:t>
      </w:r>
    </w:p>
    <w:p w14:paraId="23A0C92C" w14:textId="77777777" w:rsidR="000F039D" w:rsidRPr="00793F8A" w:rsidRDefault="000F039D" w:rsidP="00793F8A">
      <w:pPr>
        <w:rPr>
          <w:b/>
          <w:bCs/>
          <w:sz w:val="24"/>
          <w:szCs w:val="24"/>
        </w:rPr>
      </w:pPr>
    </w:p>
    <w:sectPr w:rsidR="000F039D" w:rsidRPr="00793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8A"/>
    <w:rsid w:val="00034EF6"/>
    <w:rsid w:val="000F039D"/>
    <w:rsid w:val="00380BE0"/>
    <w:rsid w:val="00793F8A"/>
    <w:rsid w:val="00985C62"/>
    <w:rsid w:val="00BB5A7C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89D34"/>
  <w15:chartTrackingRefBased/>
  <w15:docId w15:val="{3589F3D6-8E24-4560-9092-4E24245E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F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F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F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F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F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F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F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F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F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F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1031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Jaquelina Esquitino</dc:creator>
  <cp:keywords/>
  <dc:description/>
  <cp:lastModifiedBy>Jaquelina Esquitino</cp:lastModifiedBy>
  <cp:revision>1</cp:revision>
  <dcterms:created xsi:type="dcterms:W3CDTF">2026-01-07T15:56:00Z</dcterms:created>
  <dcterms:modified xsi:type="dcterms:W3CDTF">2026-01-07T16:13:00Z</dcterms:modified>
</cp:coreProperties>
</file>