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41512" w14:textId="77777777" w:rsidR="006577AE" w:rsidRPr="00781511" w:rsidRDefault="006577AE" w:rsidP="00781511"/>
    <w:p/>
    <w:p/>
    <w:p/>
    <w:p/>
    <w:p>
      <w:pPr>
        <w:jc w:val="center"/>
      </w:pPr>
      <w:r>
        <w:rPr>
          <w:b/>
          <w:color w:val="1B9E88"/>
          <w:sz w:val="56"/>
        </w:rPr>
        <w:t>INFORME TÉCNICO</w:t>
      </w:r>
    </w:p>
    <w:p/>
    <w:p>
      <w:pPr>
        <w:jc w:val="center"/>
      </w:pPr>
      <w:r>
        <w:rPr>
          <w:b/>
          <w:sz w:val="36"/>
        </w:rPr>
        <w:t>Documentación de Plugins Moodle</w:t>
      </w:r>
    </w:p>
    <w:p>
      <w:pPr>
        <w:jc w:val="center"/>
      </w:pPr>
      <w:r>
        <w:rPr>
          <w:color w:val="646363"/>
          <w:sz w:val="28"/>
        </w:rPr>
        <w:t>Plataforma Virtual ISER</w:t>
      </w:r>
    </w:p>
    <w:p/>
    <w:p/>
    <w:p>
      <w:pPr>
        <w:jc w:val="center"/>
      </w:pPr>
      <w:r>
        <w:rPr>
          <w:b/>
          <w:sz w:val="24"/>
        </w:rPr>
        <w:t>Plugins documentados:</w:t>
      </w:r>
    </w:p>
    <w:p>
      <w:pPr>
        <w:jc w:val="center"/>
      </w:pPr>
      <w:r>
        <w:rPr>
          <w:color w:val="1B9E88"/>
          <w:sz w:val="24"/>
        </w:rPr>
        <w:t>▪ local_jobboard</w:t>
      </w:r>
    </w:p>
    <w:p>
      <w:pPr>
        <w:jc w:val="center"/>
      </w:pPr>
      <w:r>
        <w:rPr>
          <w:color w:val="1B9E88"/>
          <w:sz w:val="24"/>
        </w:rPr>
        <w:t>▪ report_platform_usage</w:t>
      </w:r>
    </w:p>
    <w:p>
      <w:pPr>
        <w:jc w:val="center"/>
      </w:pPr>
      <w:r>
        <w:rPr>
          <w:color w:val="1B9E88"/>
          <w:sz w:val="24"/>
        </w:rPr>
        <w:t>▪ local_platform_access</w:t>
      </w:r>
    </w:p>
    <w:p/>
    <w:p/>
    <w:p/>
    <w:p/>
    <w:p>
      <w:pPr>
        <w:jc w:val="center"/>
      </w:pPr>
      <w:r>
        <w:rPr>
          <w:b/>
          <w:color w:val="1B9E88"/>
          <w:sz w:val="40"/>
        </w:rPr>
        <w:t>2025</w:t>
      </w:r>
    </w:p>
    <w:p>
      <w:r>
        <w:br w:type="page"/>
      </w:r>
    </w:p>
    <w:p>
      <w:pPr>
        <w:pStyle w:val="Ttulo1"/>
        <w:spacing w:before="360" w:after="120"/>
        <w:outlineLvl w:val="0"/>
      </w:pPr>
      <w:r>
        <w:t>TABLA DE CONTENIDO</w:t>
      </w:r>
    </w:p>
    <w:p>
      <w:r>
        <w:fldChar w:fldCharType="begin"/>
      </w:r>
      <w:r>
        <w:instrText xml:space="preserve"> TOC \o "1-3" \h \z \u </w:instrText>
      </w:r>
      <w:r>
        <w:fldChar w:fldCharType="separate"/>
      </w:r>
      <w:r>
        <w:t>Actualice el campo presionando F9</w:t>
      </w:r>
      <w:r>
        <w:fldChar w:fldCharType="end"/>
      </w:r>
    </w:p>
    <w:p>
      <w:r>
        <w:br w:type="page"/>
      </w:r>
    </w:p>
    <w:p>
      <w:pPr>
        <w:pStyle w:val="Ttulo1"/>
        <w:spacing w:before="360" w:after="120"/>
        <w:outlineLvl w:val="0"/>
      </w:pPr>
      <w:r>
        <w:t>LISTA DE ILUSTRACIONES</w:t>
      </w:r>
    </w:p>
    <w:p>
      <w:r>
        <w:fldChar w:fldCharType="begin"/>
      </w:r>
      <w:r>
        <w:instrText xml:space="preserve"> TOC \h \z \c "Figura" </w:instrText>
      </w:r>
      <w:r>
        <w:fldChar w:fldCharType="separate"/>
      </w:r>
      <w:r>
        <w:t>Actualice el campo presionando F9</w:t>
      </w:r>
      <w:r>
        <w:fldChar w:fldCharType="end"/>
      </w:r>
    </w:p>
    <w:p>
      <w:r>
        <w:br w:type="page"/>
      </w:r>
    </w:p>
    <w:p>
      <w:pPr>
        <w:pStyle w:val="Ttulo1"/>
        <w:spacing w:before="360" w:after="120"/>
        <w:outlineLvl w:val="0"/>
      </w:pPr>
      <w:r>
        <w:t>LISTA DE TABLAS</w:t>
      </w:r>
    </w:p>
    <w:p>
      <w:r>
        <w:fldChar w:fldCharType="begin"/>
      </w:r>
      <w:r>
        <w:instrText xml:space="preserve"> TOC \h \z \c "Tabla" </w:instrText>
      </w:r>
      <w:r>
        <w:fldChar w:fldCharType="separate"/>
      </w:r>
      <w:r>
        <w:t>Actualice el campo presionando F9</w:t>
      </w:r>
      <w:r>
        <w:fldChar w:fldCharType="end"/>
      </w:r>
    </w:p>
    <w:p>
      <w:r>
        <w:br w:type="page"/>
      </w:r>
    </w:p>
    <w:p>
      <w:pPr>
        <w:pStyle w:val="Ttulo1"/>
        <w:spacing w:before="360" w:after="120"/>
        <w:outlineLvl w:val="0"/>
      </w:pPr>
      <w:r>
        <w:t>1. INTRODUCCIÓN</w:t>
      </w:r>
    </w:p>
    <w:p>
      <w:pPr>
        <w:spacing w:after="120"/>
        <w:jc w:val="both"/>
      </w:pPr>
      <w:r>
        <w:rPr>
          <w:b w:val="0"/>
          <w:i w:val="0"/>
          <w:sz w:val="22"/>
        </w:rPr>
        <w:t>El presente documento técnico describe la implementación, arquitectura y funcionamiento de tres plugins desarrollados para la plataforma Moodle del Instituto Superior de Educación Rural (ISER). Estos plugins extienden las funcionalidades de la plataforma virtual para satisfacer necesidades específicas de la institución en áreas como la gestión de vacantes docentes, reportes de uso y generación de datos de acceso para pruebas.</w:t>
      </w:r>
    </w:p>
    <w:p>
      <w:pPr>
        <w:pStyle w:val="Ttulo1"/>
        <w:spacing w:before="360" w:after="120"/>
        <w:outlineLvl w:val="0"/>
      </w:pPr>
      <w:r>
        <w:t>2. OBJETIVOS</w:t>
      </w:r>
    </w:p>
    <w:p>
      <w:r>
        <w:t>2.1 Objetivo General</w:t>
      </w:r>
    </w:p>
    <w:p>
      <w:pPr>
        <w:spacing w:before="240" w:after="120"/>
        <w:outlineLvl w:val="1"/>
      </w:pPr>
      <w:r>
        <w:rPr>
          <w:b/>
          <w:sz w:val="28"/>
        </w:rPr>
        <w:t>2.1 Objetivo General</w:t>
      </w:r>
    </w:p>
    <w:p>
      <w:pPr>
        <w:spacing w:after="120"/>
        <w:jc w:val="both"/>
      </w:pPr>
      <w:r>
        <w:rPr>
          <w:b w:val="0"/>
          <w:i w:val="0"/>
          <w:sz w:val="22"/>
        </w:rPr>
        <w:t>Documentar técnicamente los plugins desarrollados para la plataforma Moodle ISER, proporcionando información detallada sobre su arquitectura, funcionamiento e integración con el sistema, de manera que sirva como referencia para su mantenimiento y evolución futura.</w:t>
      </w:r>
    </w:p>
    <w:p>
      <w:r>
        <w:t>2.2 Objetivos Específicos</w:t>
      </w:r>
    </w:p>
    <w:p>
      <w:pPr>
        <w:spacing w:before="240" w:after="120"/>
        <w:outlineLvl w:val="1"/>
      </w:pPr>
      <w:r>
        <w:rPr>
          <w:b/>
          <w:sz w:val="28"/>
        </w:rPr>
        <w:t>2.2 Objetivos Específicos</w:t>
      </w:r>
    </w:p>
    <w:p>
      <w:pPr>
        <w:spacing w:after="60"/>
        <w:ind w:left="720"/>
      </w:pPr>
      <w:r>
        <w:rPr>
          <w:sz w:val="22"/>
        </w:rPr>
        <w:t>• Describir la estructura y organización de archivos de cada plugin</w:t>
      </w:r>
    </w:p>
    <w:p>
      <w:pPr>
        <w:spacing w:after="60"/>
        <w:ind w:left="720"/>
      </w:pPr>
      <w:r>
        <w:rPr>
          <w:sz w:val="22"/>
        </w:rPr>
        <w:t>• Documentar la arquitectura de base de datos utilizada</w:t>
      </w:r>
    </w:p>
    <w:p>
      <w:pPr>
        <w:spacing w:after="60"/>
        <w:ind w:left="720"/>
      </w:pPr>
      <w:r>
        <w:rPr>
          <w:sz w:val="22"/>
        </w:rPr>
        <w:t>• Explicar los flujos de trabajo y casos de uso implementados</w:t>
      </w:r>
    </w:p>
    <w:p>
      <w:pPr>
        <w:spacing w:after="60"/>
        <w:ind w:left="720"/>
      </w:pPr>
      <w:r>
        <w:rPr>
          <w:sz w:val="22"/>
        </w:rPr>
        <w:t>• Detallar las APIs y servicios web disponibles</w:t>
      </w:r>
    </w:p>
    <w:p>
      <w:pPr>
        <w:spacing w:after="60"/>
        <w:ind w:left="720"/>
      </w:pPr>
      <w:r>
        <w:rPr>
          <w:sz w:val="22"/>
        </w:rPr>
        <w:t>• Proporcionar guías de mantenimiento y extensión del código</w:t>
      </w:r>
    </w:p>
    <w:p>
      <w:pPr>
        <w:pStyle w:val="Ttulo1"/>
        <w:spacing w:before="360" w:after="120"/>
        <w:outlineLvl w:val="0"/>
      </w:pPr>
      <w:r>
        <w:t>3. ALCANCE</w:t>
      </w:r>
    </w:p>
    <w:p>
      <w:pPr>
        <w:spacing w:after="120"/>
        <w:jc w:val="both"/>
      </w:pPr>
      <w:r>
        <w:rPr>
          <w:b w:val="0"/>
          <w:i w:val="0"/>
          <w:sz w:val="22"/>
        </w:rPr>
        <w:t>Este documento cubre la documentación técnica completa de los siguientes plugins desarrollados específicamente para el ISER:</w:t>
      </w:r>
    </w:p>
    <w:p>
      <w:pPr>
        <w:spacing w:after="60"/>
        <w:ind w:left="720"/>
      </w:pPr>
      <w:r>
        <w:rPr>
          <w:sz w:val="22"/>
        </w:rPr>
        <w:t>• local_jobboard: Sistema de gestión de vacantes y postulaciones docentes</w:t>
      </w:r>
    </w:p>
    <w:p>
      <w:pPr>
        <w:spacing w:after="60"/>
        <w:ind w:left="720"/>
      </w:pPr>
      <w:r>
        <w:rPr>
          <w:sz w:val="22"/>
        </w:rPr>
        <w:t>• report_platform_usage: Generador de reportes de uso de la plataforma</w:t>
      </w:r>
    </w:p>
    <w:p>
      <w:pPr>
        <w:spacing w:after="60"/>
        <w:ind w:left="720"/>
      </w:pPr>
      <w:r>
        <w:rPr>
          <w:sz w:val="22"/>
        </w:rPr>
        <w:t>• local_platform_access: Generador de registros de acceso para pruebas de carga</w:t>
      </w:r>
    </w:p>
    <w:p>
      <w:pPr>
        <w:pStyle w:val="Ttulo1"/>
        <w:spacing w:before="360" w:after="120"/>
        <w:outlineLvl w:val="0"/>
      </w:pPr>
      <w:r>
        <w:t>4. TECNOLOGÍAS UTILIZADAS</w:t>
      </w:r>
    </w:p>
    <w:p>
      <w:pPr>
        <w:spacing w:after="120"/>
        <w:jc w:val="both"/>
      </w:pPr>
      <w:r>
        <w:rPr>
          <w:b w:val="0"/>
          <w:i w:val="0"/>
          <w:sz w:val="22"/>
        </w:rPr>
        <w:t>Los plugins han sido desarrollados siguiendo los estándares de desarrollo de Moodle y utilizando las siguientes tecnologías:</w:t>
      </w:r>
    </w:p>
    <w:p>
      <w:r>
        <w:rPr>
          <w:i/>
          <w:color w:val="646363"/>
          <w:sz w:val="20"/>
        </w:rPr>
        <w:t xml:space="preserve">Tabla </w:t>
      </w:r>
      <w:r>
        <w:fldChar w:fldCharType="begin"/>
      </w:r>
      <w:r>
        <w:instrText xml:space="preserve"> SEQ Tabla \* ARABIC </w:instrText>
      </w:r>
      <w:r>
        <w:fldChar w:fldCharType="separate"/>
      </w:r>
      <w:r>
        <w:t>1</w:t>
      </w:r>
      <w:r>
        <w:fldChar w:fldCharType="end"/>
      </w:r>
      <w:r>
        <w:rPr>
          <w:i/>
          <w:color w:val="646363"/>
          <w:sz w:val="20"/>
        </w:rPr>
        <w:t>. Tecnologías utilizadas en los plugins</w:t>
      </w:r>
    </w:p>
    <w:tbl>
      <w:tblPr>
        <w:tblStyle w:val="Tablaconcuadrcula"/>
        <w:tblW w:type="auto" w:w="0"/>
        <w:jc w:val="center"/>
        <w:tblLook w:firstColumn="1" w:firstRow="1" w:lastColumn="0" w:lastRow="0" w:noHBand="0" w:noVBand="1" w:val="04A0"/>
      </w:tblPr>
      <w:tblGrid>
        <w:gridCol w:w="2947"/>
        <w:gridCol w:w="2947"/>
        <w:gridCol w:w="2947"/>
      </w:tblGrid>
      <w:tr>
        <w:tc>
          <w:tcPr>
            <w:tcW w:type="dxa" w:w="2947"/>
            <w:shd w:fill="1B9E88"/>
          </w:tcPr>
          <w:p>
            <w:r>
              <w:rPr>
                <w:b/>
                <w:color w:val="FFFFFF"/>
              </w:rPr>
              <w:t>Categoría</w:t>
            </w:r>
          </w:p>
        </w:tc>
        <w:tc>
          <w:tcPr>
            <w:tcW w:type="dxa" w:w="2947"/>
            <w:shd w:fill="1B9E88"/>
          </w:tcPr>
          <w:p>
            <w:r>
              <w:rPr>
                <w:b/>
                <w:color w:val="FFFFFF"/>
              </w:rPr>
              <w:t>Tecnología</w:t>
            </w:r>
          </w:p>
        </w:tc>
        <w:tc>
          <w:tcPr>
            <w:tcW w:type="dxa" w:w="2947"/>
            <w:shd w:fill="1B9E88"/>
          </w:tcPr>
          <w:p>
            <w:r>
              <w:rPr>
                <w:b/>
                <w:color w:val="FFFFFF"/>
              </w:rPr>
              <w:t>Descripción</w:t>
            </w:r>
          </w:p>
        </w:tc>
      </w:tr>
      <w:tr>
        <w:tc>
          <w:tcPr>
            <w:tcW w:type="dxa" w:w="2947"/>
          </w:tcPr>
          <w:p>
            <w:r>
              <w:t>Backend</w:t>
            </w:r>
          </w:p>
        </w:tc>
        <w:tc>
          <w:tcPr>
            <w:tcW w:type="dxa" w:w="2947"/>
          </w:tcPr>
          <w:p>
            <w:r>
              <w:t>PHP 8.x</w:t>
            </w:r>
          </w:p>
        </w:tc>
        <w:tc>
          <w:tcPr>
            <w:tcW w:type="dxa" w:w="2947"/>
          </w:tcPr>
          <w:p>
            <w:r>
              <w:t>Lenguaje principal del core de Moodle</w:t>
            </w:r>
          </w:p>
        </w:tc>
      </w:tr>
      <w:tr>
        <w:tc>
          <w:tcPr>
            <w:tcW w:type="dxa" w:w="2947"/>
          </w:tcPr>
          <w:p>
            <w:r>
              <w:t>Base de datos</w:t>
            </w:r>
          </w:p>
        </w:tc>
        <w:tc>
          <w:tcPr>
            <w:tcW w:type="dxa" w:w="2947"/>
          </w:tcPr>
          <w:p>
            <w:r>
              <w:t>MySQL/MariaDB</w:t>
            </w:r>
          </w:p>
        </w:tc>
        <w:tc>
          <w:tcPr>
            <w:tcW w:type="dxa" w:w="2947"/>
          </w:tcPr>
          <w:p>
            <w:r>
              <w:t>Acceso mediante DBAL de Moodle</w:t>
            </w:r>
          </w:p>
        </w:tc>
      </w:tr>
      <w:tr>
        <w:tc>
          <w:tcPr>
            <w:tcW w:type="dxa" w:w="2947"/>
          </w:tcPr>
          <w:p>
            <w:r>
              <w:t>Frontend</w:t>
            </w:r>
          </w:p>
        </w:tc>
        <w:tc>
          <w:tcPr>
            <w:tcW w:type="dxa" w:w="2947"/>
          </w:tcPr>
          <w:p>
            <w:r>
              <w:t>JavaScript (AMD)</w:t>
            </w:r>
          </w:p>
        </w:tc>
        <w:tc>
          <w:tcPr>
            <w:tcW w:type="dxa" w:w="2947"/>
          </w:tcPr>
          <w:p>
            <w:r>
              <w:t>Módulos RequireJS para interactividad</w:t>
            </w:r>
          </w:p>
        </w:tc>
      </w:tr>
      <w:tr>
        <w:tc>
          <w:tcPr>
            <w:tcW w:type="dxa" w:w="2947"/>
          </w:tcPr>
          <w:p>
            <w:r>
              <w:t>Plantillas</w:t>
            </w:r>
          </w:p>
        </w:tc>
        <w:tc>
          <w:tcPr>
            <w:tcW w:type="dxa" w:w="2947"/>
          </w:tcPr>
          <w:p>
            <w:r>
              <w:t>Mustache</w:t>
            </w:r>
          </w:p>
        </w:tc>
        <w:tc>
          <w:tcPr>
            <w:tcW w:type="dxa" w:w="2947"/>
          </w:tcPr>
          <w:p>
            <w:r>
              <w:t>Motor de plantillas nativo de Moodle</w:t>
            </w:r>
          </w:p>
        </w:tc>
      </w:tr>
      <w:tr>
        <w:tc>
          <w:tcPr>
            <w:tcW w:type="dxa" w:w="2947"/>
          </w:tcPr>
          <w:p>
            <w:r>
              <w:t>Web Services</w:t>
            </w:r>
          </w:p>
        </w:tc>
        <w:tc>
          <w:tcPr>
            <w:tcW w:type="dxa" w:w="2947"/>
          </w:tcPr>
          <w:p>
            <w:r>
              <w:t>REST/AJAX</w:t>
            </w:r>
          </w:p>
        </w:tc>
        <w:tc>
          <w:tcPr>
            <w:tcW w:type="dxa" w:w="2947"/>
          </w:tcPr>
          <w:p>
            <w:r>
              <w:t>API External de Moodle</w:t>
            </w:r>
          </w:p>
        </w:tc>
      </w:tr>
      <w:tr>
        <w:tc>
          <w:tcPr>
            <w:tcW w:type="dxa" w:w="2947"/>
          </w:tcPr>
          <w:p>
            <w:r>
              <w:t>Caché</w:t>
            </w:r>
          </w:p>
        </w:tc>
        <w:tc>
          <w:tcPr>
            <w:tcW w:type="dxa" w:w="2947"/>
          </w:tcPr>
          <w:p>
            <w:r>
              <w:t>MUC</w:t>
            </w:r>
          </w:p>
        </w:tc>
        <w:tc>
          <w:tcPr>
            <w:tcW w:type="dxa" w:w="2947"/>
          </w:tcPr>
          <w:p>
            <w:r>
              <w:t>Moodle Universal Cache para optimización</w:t>
            </w:r>
          </w:p>
        </w:tc>
      </w:tr>
    </w:tbl>
    <w:p/>
    <w:p>
      <w:r>
        <w:br w:type="page"/>
      </w:r>
    </w:p>
    <w:p>
      <w:pPr>
        <w:pStyle w:val="Ttulo1"/>
        <w:spacing w:before="360" w:after="120"/>
        <w:outlineLvl w:val="0"/>
      </w:pPr>
      <w:r>
        <w:t>5. PLUGIN LOCAL_JOBBOARD</w:t>
      </w:r>
    </w:p>
    <w:p>
      <w:r>
        <w:t>5.1 Descripción General</w:t>
      </w:r>
    </w:p>
    <w:p>
      <w:pPr>
        <w:spacing w:before="240" w:after="120"/>
        <w:outlineLvl w:val="1"/>
      </w:pPr>
      <w:r>
        <w:rPr>
          <w:b/>
          <w:sz w:val="28"/>
        </w:rPr>
        <w:t>5.1 Descripción General</w:t>
      </w:r>
    </w:p>
    <w:p>
      <w:pPr>
        <w:spacing w:after="120"/>
        <w:jc w:val="both"/>
      </w:pPr>
      <w:r>
        <w:rPr>
          <w:b w:val="0"/>
          <w:i w:val="0"/>
          <w:sz w:val="22"/>
        </w:rPr>
        <w:t>Plugin de bolsa de empleo para gestión de vacantes académicas y postulaciones docentes. Diseñado para reclutamiento de catedráticos en instituciones de educación superior. Compatible con arquitectura multi-tenant IOMAD.</w:t>
      </w:r>
    </w:p>
    <w:p>
      <w:pPr>
        <w:spacing w:after="120"/>
        <w:jc w:val="both"/>
      </w:pPr>
      <w:r>
        <w:rPr>
          <w:b w:val="0"/>
          <w:i w:val="0"/>
          <w:sz w:val="22"/>
        </w:rPr>
        <w:t>Este plugin proporciona un sistema completo para la publicación de vacantes docentes, gestión de postulaciones, revisión de documentos y seguimiento de todo el proceso de selección de personal académico.</w:t>
      </w:r>
    </w:p>
    <w:p>
      <w:r>
        <w:t>5.2 Información de Versión</w:t>
      </w:r>
    </w:p>
    <w:p>
      <w:pPr>
        <w:spacing w:before="240" w:after="120"/>
        <w:outlineLvl w:val="1"/>
      </w:pPr>
      <w:r>
        <w:rPr>
          <w:b/>
          <w:sz w:val="28"/>
        </w:rPr>
        <w:t>5.2 Información de Versión</w:t>
      </w:r>
    </w:p>
    <w:p>
      <w:r>
        <w:rPr>
          <w:i/>
          <w:color w:val="646363"/>
          <w:sz w:val="20"/>
        </w:rPr>
        <w:t xml:space="preserve">Tabla </w:t>
      </w:r>
      <w:r>
        <w:fldChar w:fldCharType="begin"/>
      </w:r>
      <w:r>
        <w:instrText xml:space="preserve"> SEQ Tabla \* ARABIC </w:instrText>
      </w:r>
      <w:r>
        <w:fldChar w:fldCharType="separate"/>
      </w:r>
      <w:r>
        <w:t>2</w:t>
      </w:r>
      <w:r>
        <w:fldChar w:fldCharType="end"/>
      </w:r>
      <w:r>
        <w:rPr>
          <w:i/>
          <w:color w:val="646363"/>
          <w:sz w:val="20"/>
        </w:rPr>
        <w:t>. Información de versión del plugin local_jobboard</w:t>
      </w:r>
    </w:p>
    <w:tbl>
      <w:tblPr>
        <w:tblStyle w:val="Tablaconcuadrcula"/>
        <w:tblW w:type="auto" w:w="0"/>
        <w:jc w:val="center"/>
        <w:tblLook w:firstColumn="1" w:firstRow="1" w:lastColumn="0" w:lastRow="0" w:noHBand="0" w:noVBand="1" w:val="04A0"/>
      </w:tblPr>
      <w:tblGrid>
        <w:gridCol w:w="4420"/>
        <w:gridCol w:w="4420"/>
      </w:tblGrid>
      <w:tr>
        <w:tc>
          <w:tcPr>
            <w:tcW w:type="dxa" w:w="4420"/>
            <w:shd w:fill="1B9E88"/>
          </w:tcPr>
          <w:p>
            <w:r>
              <w:rPr>
                <w:b/>
                <w:color w:val="FFFFFF"/>
              </w:rPr>
              <w:t>Campo</w:t>
            </w:r>
          </w:p>
        </w:tc>
        <w:tc>
          <w:tcPr>
            <w:tcW w:type="dxa" w:w="4420"/>
            <w:shd w:fill="1B9E88"/>
          </w:tcPr>
          <w:p>
            <w:r>
              <w:rPr>
                <w:b/>
                <w:color w:val="FFFFFF"/>
              </w:rPr>
              <w:t>Valor</w:t>
            </w:r>
          </w:p>
        </w:tc>
      </w:tr>
      <w:tr>
        <w:tc>
          <w:tcPr>
            <w:tcW w:type="dxa" w:w="4420"/>
          </w:tcPr>
          <w:p>
            <w:r>
              <w:t>Componente</w:t>
            </w:r>
          </w:p>
        </w:tc>
        <w:tc>
          <w:tcPr>
            <w:tcW w:type="dxa" w:w="4420"/>
          </w:tcPr>
          <w:p>
            <w:r>
              <w:t>local_jobboard</w:t>
            </w:r>
          </w:p>
        </w:tc>
      </w:tr>
      <w:tr>
        <w:tc>
          <w:tcPr>
            <w:tcW w:type="dxa" w:w="4420"/>
          </w:tcPr>
          <w:p>
            <w:r>
              <w:t>Versión</w:t>
            </w:r>
          </w:p>
        </w:tc>
        <w:tc>
          <w:tcPr>
            <w:tcW w:type="dxa" w:w="4420"/>
          </w:tcPr>
          <w:p>
            <w:r>
              <w:t>4.0.2</w:t>
            </w:r>
          </w:p>
        </w:tc>
      </w:tr>
      <w:tr>
        <w:tc>
          <w:tcPr>
            <w:tcW w:type="dxa" w:w="4420"/>
          </w:tcPr>
          <w:p>
            <w:r>
              <w:t>Build</w:t>
            </w:r>
          </w:p>
        </w:tc>
        <w:tc>
          <w:tcPr>
            <w:tcW w:type="dxa" w:w="4420"/>
          </w:tcPr>
          <w:p>
            <w:r>
              <w:t>2025122302</w:t>
            </w:r>
          </w:p>
        </w:tc>
      </w:tr>
      <w:tr>
        <w:tc>
          <w:tcPr>
            <w:tcW w:type="dxa" w:w="4420"/>
          </w:tcPr>
          <w:p>
            <w:r>
              <w:t>Madurez</w:t>
            </w:r>
          </w:p>
        </w:tc>
        <w:tc>
          <w:tcPr>
            <w:tcW w:type="dxa" w:w="4420"/>
          </w:tcPr>
          <w:p>
            <w:r>
              <w:t>MATURITY_STABLE</w:t>
            </w:r>
          </w:p>
        </w:tc>
      </w:tr>
      <w:tr>
        <w:tc>
          <w:tcPr>
            <w:tcW w:type="dxa" w:w="4420"/>
          </w:tcPr>
          <w:p>
            <w:r>
              <w:t>Moodle requerido</w:t>
            </w:r>
          </w:p>
        </w:tc>
        <w:tc>
          <w:tcPr>
            <w:tcW w:type="dxa" w:w="4420"/>
          </w:tcPr>
          <w:p>
            <w:r>
              <w:t>Moodle 4.1 LTS mínimo</w:t>
            </w:r>
          </w:p>
        </w:tc>
      </w:tr>
      <w:tr>
        <w:tc>
          <w:tcPr>
            <w:tcW w:type="dxa" w:w="4420"/>
          </w:tcPr>
          <w:p>
            <w:r>
              <w:t>Autor</w:t>
            </w:r>
          </w:p>
        </w:tc>
        <w:tc>
          <w:tcPr>
            <w:tcW w:type="dxa" w:w="4420"/>
          </w:tcPr>
          <w:p>
            <w:r>
              <w:t>Alonso Arias</w:t>
            </w:r>
          </w:p>
        </w:tc>
      </w:tr>
      <w:tr>
        <w:tc>
          <w:tcPr>
            <w:tcW w:type="dxa" w:w="4420"/>
          </w:tcPr>
          <w:p>
            <w:r>
              <w:t>Licencia</w:t>
            </w:r>
          </w:p>
        </w:tc>
        <w:tc>
          <w:tcPr>
            <w:tcW w:type="dxa" w:w="4420"/>
          </w:tcPr>
          <w:p>
            <w:r>
              <w:t>GNU GPL v3 or later</w:t>
            </w:r>
          </w:p>
        </w:tc>
      </w:tr>
    </w:tbl>
    <w:p/>
    <w:p>
      <w:r>
        <w:t>5.3 Estructura del Plugin</w:t>
      </w:r>
    </w:p>
    <w:p>
      <w:pPr>
        <w:spacing w:before="240" w:after="120"/>
        <w:outlineLvl w:val="1"/>
      </w:pPr>
      <w:r>
        <w:rPr>
          <w:b/>
          <w:sz w:val="28"/>
        </w:rPr>
        <w:t>5.3 Estructura del Plugin</w:t>
      </w:r>
    </w:p>
    <w:p>
      <w:pPr>
        <w:spacing w:after="120"/>
        <w:jc w:val="both"/>
      </w:pPr>
      <w:r>
        <w:rPr>
          <w:b w:val="0"/>
          <w:i w:val="0"/>
          <w:sz w:val="22"/>
        </w:rPr>
        <w:t>El plugin local_jobboard sigue la estructura estándar de plugins locales de Moodle. La organización de directorios y archivos está diseñada para facilitar el mantenimiento y cumplir con las convenciones de desarrollo de Moodle.</w:t>
      </w:r>
    </w:p>
    <w:p>
      <w:pPr>
        <w:jc w:val="center"/>
      </w:pPr>
      <w:r>
        <w:drawing>
          <wp:inline xmlns:a="http://schemas.openxmlformats.org/drawingml/2006/main" xmlns:pic="http://schemas.openxmlformats.org/drawingml/2006/picture">
            <wp:extent cx="5029200" cy="582168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5821680"/>
                    </a:xfrm>
                    <a:prstGeom prst="rect"/>
                  </pic:spPr>
                </pic:pic>
              </a:graphicData>
            </a:graphic>
          </wp:inline>
        </w:drawing>
      </w:r>
    </w:p>
    <w:p>
      <w:pPr>
        <w:jc w:val="center"/>
      </w:pPr>
      <w:r>
        <w:rPr>
          <w:i/>
          <w:color w:val="646363"/>
          <w:sz w:val="20"/>
        </w:rPr>
        <w:t xml:space="preserve">Figura </w:t>
      </w:r>
      <w:r>
        <w:fldChar w:fldCharType="begin"/>
      </w:r>
      <w:r>
        <w:instrText xml:space="preserve"> SEQ Figura \* ARABIC </w:instrText>
      </w:r>
      <w:r>
        <w:fldChar w:fldCharType="separate"/>
      </w:r>
      <w:r>
        <w:t>1</w:t>
      </w:r>
      <w:r>
        <w:fldChar w:fldCharType="end"/>
      </w:r>
      <w:r>
        <w:rPr>
          <w:i/>
          <w:color w:val="646363"/>
          <w:sz w:val="20"/>
        </w:rPr>
        <w:t>. Estructura de directorios del plugin local_jobboard</w:t>
      </w:r>
    </w:p>
    <w:p/>
    <w:p>
      <w:r>
        <w:t>5.4 Arquitectura del Sistema</w:t>
      </w:r>
    </w:p>
    <w:p>
      <w:pPr>
        <w:spacing w:before="240" w:after="120"/>
        <w:outlineLvl w:val="1"/>
      </w:pPr>
      <w:r>
        <w:rPr>
          <w:b/>
          <w:sz w:val="28"/>
        </w:rPr>
        <w:t>5.4 Arquitectura del Sistema</w:t>
      </w:r>
    </w:p>
    <w:p>
      <w:pPr>
        <w:spacing w:after="120"/>
        <w:jc w:val="both"/>
      </w:pPr>
      <w:r>
        <w:rPr>
          <w:b w:val="0"/>
          <w:i w:val="0"/>
          <w:sz w:val="22"/>
        </w:rPr>
        <w:t>El plugin implementa una arquitectura modular que separa las responsabilidades en capas: presentación (templates Mustache y JavaScript), lógica de negocio (clases PHP), acceso a datos (Moodle DBAL), y servicios web (External API).</w:t>
      </w:r>
    </w:p>
    <w:p>
      <w:pPr>
        <w:jc w:val="center"/>
      </w:pPr>
      <w:r>
        <w:drawing>
          <wp:inline xmlns:a="http://schemas.openxmlformats.org/drawingml/2006/main" xmlns:pic="http://schemas.openxmlformats.org/drawingml/2006/picture">
            <wp:extent cx="5029200" cy="3145536"/>
            <wp:docPr id="2" name="Picture 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145536"/>
                    </a:xfrm>
                    <a:prstGeom prst="rect"/>
                  </pic:spPr>
                </pic:pic>
              </a:graphicData>
            </a:graphic>
          </wp:inline>
        </w:drawing>
      </w:r>
    </w:p>
    <w:p>
      <w:pPr>
        <w:jc w:val="center"/>
      </w:pPr>
      <w:r>
        <w:rPr>
          <w:i/>
          <w:color w:val="646363"/>
          <w:sz w:val="20"/>
        </w:rPr>
        <w:t xml:space="preserve">Figura </w:t>
      </w:r>
      <w:r>
        <w:fldChar w:fldCharType="begin"/>
      </w:r>
      <w:r>
        <w:instrText xml:space="preserve"> SEQ Figura \* ARABIC </w:instrText>
      </w:r>
      <w:r>
        <w:fldChar w:fldCharType="separate"/>
      </w:r>
      <w:r>
        <w:t>2</w:t>
      </w:r>
      <w:r>
        <w:fldChar w:fldCharType="end"/>
      </w:r>
      <w:r>
        <w:rPr>
          <w:i/>
          <w:color w:val="646363"/>
          <w:sz w:val="20"/>
        </w:rPr>
        <w:t>. Arquitectura del plugin local_jobboard</w:t>
      </w:r>
    </w:p>
    <w:p/>
    <w:p>
      <w:r>
        <w:t>5.5 Casos de Uso</w:t>
      </w:r>
    </w:p>
    <w:p>
      <w:pPr>
        <w:spacing w:before="240" w:after="120"/>
        <w:outlineLvl w:val="1"/>
      </w:pPr>
      <w:r>
        <w:rPr>
          <w:b/>
          <w:sz w:val="28"/>
        </w:rPr>
        <w:t>5.5 Casos de Uso</w:t>
      </w:r>
    </w:p>
    <w:p>
      <w:pPr>
        <w:spacing w:after="120"/>
        <w:jc w:val="both"/>
      </w:pPr>
      <w:r>
        <w:rPr>
          <w:b w:val="0"/>
          <w:i w:val="0"/>
          <w:sz w:val="22"/>
        </w:rPr>
        <w:t>El sistema define cinco tipos de actores principales: Docente/Aspirante (quien postula), Revisor de Documentos (valida requisitos), Administrador (gestiona el sistema), Decano de Facultad (aprueba contrataciones) y Recursos Humanos (formaliza contratos).</w:t>
      </w:r>
    </w:p>
    <w:p>
      <w:pPr>
        <w:jc w:val="center"/>
      </w:pPr>
      <w:r>
        <w:drawing>
          <wp:inline xmlns:a="http://schemas.openxmlformats.org/drawingml/2006/main" xmlns:pic="http://schemas.openxmlformats.org/drawingml/2006/picture">
            <wp:extent cx="5029200" cy="3913632"/>
            <wp:docPr id="3" name="Picture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3913632"/>
                    </a:xfrm>
                    <a:prstGeom prst="rect"/>
                  </pic:spPr>
                </pic:pic>
              </a:graphicData>
            </a:graphic>
          </wp:inline>
        </w:drawing>
      </w:r>
    </w:p>
    <w:p>
      <w:pPr>
        <w:jc w:val="center"/>
      </w:pPr>
      <w:r>
        <w:rPr>
          <w:i/>
          <w:color w:val="646363"/>
          <w:sz w:val="20"/>
        </w:rPr>
        <w:t xml:space="preserve">Figura </w:t>
      </w:r>
      <w:r>
        <w:fldChar w:fldCharType="begin"/>
      </w:r>
      <w:r>
        <w:instrText xml:space="preserve"> SEQ Figura \* ARABIC </w:instrText>
      </w:r>
      <w:r>
        <w:fldChar w:fldCharType="separate"/>
      </w:r>
      <w:r>
        <w:t>3</w:t>
      </w:r>
      <w:r>
        <w:fldChar w:fldCharType="end"/>
      </w:r>
      <w:r>
        <w:rPr>
          <w:i/>
          <w:color w:val="646363"/>
          <w:sz w:val="20"/>
        </w:rPr>
        <w:t>. Diagrama de casos de uso del sistema de vacantes</w:t>
      </w:r>
    </w:p>
    <w:p/>
    <w:p>
      <w:r>
        <w:t>5.6 Base de Datos</w:t>
      </w:r>
    </w:p>
    <w:p>
      <w:pPr>
        <w:spacing w:before="240" w:after="120"/>
        <w:outlineLvl w:val="1"/>
      </w:pPr>
      <w:r>
        <w:rPr>
          <w:b/>
          <w:sz w:val="28"/>
        </w:rPr>
        <w:t>5.6 Base de Datos</w:t>
      </w:r>
    </w:p>
    <w:p>
      <w:pPr>
        <w:spacing w:after="120"/>
        <w:jc w:val="both"/>
      </w:pPr>
      <w:r>
        <w:rPr>
          <w:b w:val="0"/>
          <w:i w:val="0"/>
          <w:sz w:val="22"/>
        </w:rPr>
        <w:t>El plugin utiliza 24 tablas para almacenar la información de vacantes, postulaciones, documentos y configuraciones del sistema.</w:t>
      </w:r>
    </w:p>
    <w:p>
      <w:r>
        <w:rPr>
          <w:i/>
          <w:color w:val="646363"/>
          <w:sz w:val="20"/>
        </w:rPr>
        <w:t xml:space="preserve">Tabla </w:t>
      </w:r>
      <w:r>
        <w:fldChar w:fldCharType="begin"/>
      </w:r>
      <w:r>
        <w:instrText xml:space="preserve"> SEQ Tabla \* ARABIC </w:instrText>
      </w:r>
      <w:r>
        <w:fldChar w:fldCharType="separate"/>
      </w:r>
      <w:r>
        <w:t>3</w:t>
      </w:r>
      <w:r>
        <w:fldChar w:fldCharType="end"/>
      </w:r>
      <w:r>
        <w:rPr>
          <w:i/>
          <w:color w:val="646363"/>
          <w:sz w:val="20"/>
        </w:rPr>
        <w:t>. Resumen de tablas de base de datos del plugin local_jobboard</w:t>
      </w:r>
    </w:p>
    <w:tbl>
      <w:tblPr>
        <w:tblStyle w:val="Tablaconcuadrcula"/>
        <w:tblW w:type="auto" w:w="0"/>
        <w:jc w:val="center"/>
        <w:tblLook w:firstColumn="1" w:firstRow="1" w:lastColumn="0" w:lastRow="0" w:noHBand="0" w:noVBand="1" w:val="04A0"/>
      </w:tblPr>
      <w:tblGrid>
        <w:gridCol w:w="4420"/>
        <w:gridCol w:w="4420"/>
      </w:tblGrid>
      <w:tr>
        <w:tc>
          <w:tcPr>
            <w:tcW w:type="dxa" w:w="4420"/>
            <w:shd w:fill="1B9E88"/>
          </w:tcPr>
          <w:p>
            <w:r>
              <w:rPr>
                <w:b/>
                <w:color w:val="FFFFFF"/>
              </w:rPr>
              <w:t>Tabla</w:t>
            </w:r>
          </w:p>
        </w:tc>
        <w:tc>
          <w:tcPr>
            <w:tcW w:type="dxa" w:w="4420"/>
            <w:shd w:fill="1B9E88"/>
          </w:tcPr>
          <w:p>
            <w:r>
              <w:rPr>
                <w:b/>
                <w:color w:val="FFFFFF"/>
              </w:rPr>
              <w:t>Descripción</w:t>
            </w:r>
          </w:p>
        </w:tc>
      </w:tr>
      <w:tr>
        <w:tc>
          <w:tcPr>
            <w:tcW w:type="dxa" w:w="4420"/>
          </w:tcPr>
          <w:p>
            <w:r>
              <w:t>vacancy</w:t>
            </w:r>
          </w:p>
        </w:tc>
        <w:tc>
          <w:tcPr>
            <w:tcW w:type="dxa" w:w="4420"/>
          </w:tcPr>
          <w:p>
            <w:r>
              <w:t>Vacantes laborales para catedráticos</w:t>
            </w:r>
          </w:p>
        </w:tc>
      </w:tr>
      <w:tr>
        <w:tc>
          <w:tcPr>
            <w:tcW w:type="dxa" w:w="4420"/>
          </w:tcPr>
          <w:p>
            <w:r>
              <w:t>vacancy_field</w:t>
            </w:r>
          </w:p>
        </w:tc>
        <w:tc>
          <w:tcPr>
            <w:tcW w:type="dxa" w:w="4420"/>
          </w:tcPr>
          <w:p>
            <w:r>
              <w:t>Campos personalizados para vacantes</w:t>
            </w:r>
          </w:p>
        </w:tc>
      </w:tr>
      <w:tr>
        <w:tc>
          <w:tcPr>
            <w:tcW w:type="dxa" w:w="4420"/>
          </w:tcPr>
          <w:p>
            <w:r>
              <w:t>application</w:t>
            </w:r>
          </w:p>
        </w:tc>
        <w:tc>
          <w:tcPr>
            <w:tcW w:type="dxa" w:w="4420"/>
          </w:tcPr>
          <w:p>
            <w:r>
              <w:t>Postulaciones de candidatos</w:t>
            </w:r>
          </w:p>
        </w:tc>
      </w:tr>
      <w:tr>
        <w:tc>
          <w:tcPr>
            <w:tcW w:type="dxa" w:w="4420"/>
          </w:tcPr>
          <w:p>
            <w:r>
              <w:t>document</w:t>
            </w:r>
          </w:p>
        </w:tc>
        <w:tc>
          <w:tcPr>
            <w:tcW w:type="dxa" w:w="4420"/>
          </w:tcPr>
          <w:p>
            <w:r>
              <w:t>Documentos subidos para postulaciones</w:t>
            </w:r>
          </w:p>
        </w:tc>
      </w:tr>
      <w:tr>
        <w:tc>
          <w:tcPr>
            <w:tcW w:type="dxa" w:w="4420"/>
          </w:tcPr>
          <w:p>
            <w:r>
              <w:t>doc_validation</w:t>
            </w:r>
          </w:p>
        </w:tc>
        <w:tc>
          <w:tcPr>
            <w:tcW w:type="dxa" w:w="4420"/>
          </w:tcPr>
          <w:p>
            <w:r>
              <w:t>Registros de validación de documentos</w:t>
            </w:r>
          </w:p>
        </w:tc>
      </w:tr>
      <w:tr>
        <w:tc>
          <w:tcPr>
            <w:tcW w:type="dxa" w:w="4420"/>
          </w:tcPr>
          <w:p>
            <w:r>
              <w:t>doc_requirement</w:t>
            </w:r>
          </w:p>
        </w:tc>
        <w:tc>
          <w:tcPr>
            <w:tcW w:type="dxa" w:w="4420"/>
          </w:tcPr>
          <w:p>
            <w:r>
              <w:t>Configuración de requisitos de documentos por vacante</w:t>
            </w:r>
          </w:p>
        </w:tc>
      </w:tr>
      <w:tr>
        <w:tc>
          <w:tcPr>
            <w:tcW w:type="dxa" w:w="4420"/>
          </w:tcPr>
          <w:p>
            <w:r>
              <w:t>workflow_log</w:t>
            </w:r>
          </w:p>
        </w:tc>
        <w:tc>
          <w:tcPr>
            <w:tcW w:type="dxa" w:w="4420"/>
          </w:tcPr>
          <w:p>
            <w:r>
              <w:t>Registro de cambios de estado del flujo de trabajo</w:t>
            </w:r>
          </w:p>
        </w:tc>
      </w:tr>
      <w:tr>
        <w:tc>
          <w:tcPr>
            <w:tcW w:type="dxa" w:w="4420"/>
          </w:tcPr>
          <w:p>
            <w:r>
              <w:t>audit</w:t>
            </w:r>
          </w:p>
        </w:tc>
        <w:tc>
          <w:tcPr>
            <w:tcW w:type="dxa" w:w="4420"/>
          </w:tcPr>
          <w:p>
            <w:r>
              <w:t>Registro de auditoría general para todas las acciones</w:t>
            </w:r>
          </w:p>
        </w:tc>
      </w:tr>
    </w:tbl>
    <w:p/>
    <w:p>
      <w:pPr>
        <w:jc w:val="center"/>
      </w:pPr>
      <w:r>
        <w:drawing>
          <wp:inline xmlns:a="http://schemas.openxmlformats.org/drawingml/2006/main" xmlns:pic="http://schemas.openxmlformats.org/drawingml/2006/picture">
            <wp:extent cx="5029200" cy="3980688"/>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3980688"/>
                    </a:xfrm>
                    <a:prstGeom prst="rect"/>
                  </pic:spPr>
                </pic:pic>
              </a:graphicData>
            </a:graphic>
          </wp:inline>
        </w:drawing>
      </w:r>
    </w:p>
    <w:p>
      <w:pPr>
        <w:jc w:val="center"/>
      </w:pPr>
      <w:r>
        <w:rPr>
          <w:i/>
          <w:color w:val="646363"/>
          <w:sz w:val="20"/>
        </w:rPr>
        <w:t xml:space="preserve">Figura </w:t>
      </w:r>
      <w:r>
        <w:fldChar w:fldCharType="begin"/>
      </w:r>
      <w:r>
        <w:instrText xml:space="preserve"> SEQ Figura \* ARABIC </w:instrText>
      </w:r>
      <w:r>
        <w:fldChar w:fldCharType="separate"/>
      </w:r>
      <w:r>
        <w:t>4</w:t>
      </w:r>
      <w:r>
        <w:fldChar w:fldCharType="end"/>
      </w:r>
      <w:r>
        <w:rPr>
          <w:i/>
          <w:color w:val="646363"/>
          <w:sz w:val="20"/>
        </w:rPr>
        <w:t>. Diagrama entidad-relación del plugin local_jobboard</w:t>
      </w:r>
    </w:p>
    <w:p/>
    <w:p>
      <w:r>
        <w:t>5.7 Clases Principales</w:t>
      </w:r>
    </w:p>
    <w:p>
      <w:pPr>
        <w:spacing w:before="240" w:after="120"/>
        <w:outlineLvl w:val="1"/>
      </w:pPr>
      <w:r>
        <w:rPr>
          <w:b/>
          <w:sz w:val="28"/>
        </w:rPr>
        <w:t>5.7 Clases Principales</w:t>
      </w:r>
    </w:p>
    <w:p>
      <w:pPr>
        <w:spacing w:after="120"/>
        <w:jc w:val="both"/>
      </w:pPr>
      <w:r>
        <w:rPr>
          <w:b w:val="0"/>
          <w:i w:val="0"/>
          <w:sz w:val="22"/>
        </w:rPr>
        <w:t>El plugin define varias clases PHP que encapsulan la lógica de negocio, siguiendo los patrones de diseño recomendados por Moodle.</w:t>
      </w:r>
    </w:p>
    <w:p>
      <w:pPr>
        <w:jc w:val="center"/>
      </w:pPr>
      <w:r>
        <w:drawing>
          <wp:inline xmlns:a="http://schemas.openxmlformats.org/drawingml/2006/main" xmlns:pic="http://schemas.openxmlformats.org/drawingml/2006/picture">
            <wp:extent cx="5029200" cy="3773424"/>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3773424"/>
                    </a:xfrm>
                    <a:prstGeom prst="rect"/>
                  </pic:spPr>
                </pic:pic>
              </a:graphicData>
            </a:graphic>
          </wp:inline>
        </w:drawing>
      </w:r>
    </w:p>
    <w:p>
      <w:pPr>
        <w:jc w:val="center"/>
      </w:pPr>
      <w:r>
        <w:rPr>
          <w:i/>
          <w:color w:val="646363"/>
          <w:sz w:val="20"/>
        </w:rPr>
        <w:t xml:space="preserve">Figura </w:t>
      </w:r>
      <w:r>
        <w:fldChar w:fldCharType="begin"/>
      </w:r>
      <w:r>
        <w:instrText xml:space="preserve"> SEQ Figura \* ARABIC </w:instrText>
      </w:r>
      <w:r>
        <w:fldChar w:fldCharType="separate"/>
      </w:r>
      <w:r>
        <w:t>5</w:t>
      </w:r>
      <w:r>
        <w:fldChar w:fldCharType="end"/>
      </w:r>
      <w:r>
        <w:rPr>
          <w:i/>
          <w:color w:val="646363"/>
          <w:sz w:val="20"/>
        </w:rPr>
        <w:t>. Diagrama de clases principales del plugin local_jobboard</w:t>
      </w:r>
    </w:p>
    <w:p/>
    <w:p>
      <w:r>
        <w:t>5.8 Servicios Web</w:t>
      </w:r>
    </w:p>
    <w:p>
      <w:pPr>
        <w:spacing w:before="240" w:after="120"/>
        <w:outlineLvl w:val="1"/>
      </w:pPr>
      <w:r>
        <w:rPr>
          <w:b/>
          <w:sz w:val="28"/>
        </w:rPr>
        <w:t>5.8 Servicios Web</w:t>
      </w:r>
    </w:p>
    <w:p>
      <w:pPr>
        <w:spacing w:after="120"/>
        <w:jc w:val="both"/>
      </w:pPr>
      <w:r>
        <w:rPr>
          <w:b w:val="0"/>
          <w:i w:val="0"/>
          <w:sz w:val="22"/>
        </w:rPr>
        <w:t>El plugin expone 5 servicios web que permiten la interacción con el sistema mediante llamadas AJAX desde el frontend y APIs externas.</w:t>
      </w:r>
    </w:p>
    <w:p>
      <w:pPr>
        <w:jc w:val="center"/>
      </w:pPr>
      <w:r>
        <w:drawing>
          <wp:inline xmlns:a="http://schemas.openxmlformats.org/drawingml/2006/main" xmlns:pic="http://schemas.openxmlformats.org/drawingml/2006/picture">
            <wp:extent cx="5029200" cy="2511552"/>
            <wp:docPr id="6" name="Picture 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2511552"/>
                    </a:xfrm>
                    <a:prstGeom prst="rect"/>
                  </pic:spPr>
                </pic:pic>
              </a:graphicData>
            </a:graphic>
          </wp:inline>
        </w:drawing>
      </w:r>
    </w:p>
    <w:p>
      <w:pPr>
        <w:jc w:val="center"/>
      </w:pPr>
      <w:r>
        <w:rPr>
          <w:i/>
          <w:color w:val="646363"/>
          <w:sz w:val="20"/>
        </w:rPr>
        <w:t xml:space="preserve">Figura </w:t>
      </w:r>
      <w:r>
        <w:fldChar w:fldCharType="begin"/>
      </w:r>
      <w:r>
        <w:instrText xml:space="preserve"> SEQ Figura \* ARABIC </w:instrText>
      </w:r>
      <w:r>
        <w:fldChar w:fldCharType="separate"/>
      </w:r>
      <w:r>
        <w:t>6</w:t>
      </w:r>
      <w:r>
        <w:fldChar w:fldCharType="end"/>
      </w:r>
      <w:r>
        <w:rPr>
          <w:i/>
          <w:color w:val="646363"/>
          <w:sz w:val="20"/>
        </w:rPr>
        <w:t>. Servicios web disponibles del plugin local_jobboard</w:t>
      </w:r>
    </w:p>
    <w:p/>
    <w:p>
      <w:r>
        <w:rPr>
          <w:i/>
          <w:color w:val="646363"/>
          <w:sz w:val="20"/>
        </w:rPr>
        <w:t xml:space="preserve">Tabla </w:t>
      </w:r>
      <w:r>
        <w:fldChar w:fldCharType="begin"/>
      </w:r>
      <w:r>
        <w:instrText xml:space="preserve"> SEQ Tabla \* ARABIC </w:instrText>
      </w:r>
      <w:r>
        <w:fldChar w:fldCharType="separate"/>
      </w:r>
      <w:r>
        <w:t>4</w:t>
      </w:r>
      <w:r>
        <w:fldChar w:fldCharType="end"/>
      </w:r>
      <w:r>
        <w:rPr>
          <w:i/>
          <w:color w:val="646363"/>
          <w:sz w:val="20"/>
        </w:rPr>
        <w:t>. Servicios web del plugin local_jobboard</w:t>
      </w:r>
    </w:p>
    <w:tbl>
      <w:tblPr>
        <w:tblStyle w:val="Tablaconcuadrcula"/>
        <w:tblW w:type="auto" w:w="0"/>
        <w:jc w:val="center"/>
        <w:tblLook w:firstColumn="1" w:firstRow="1" w:lastColumn="0" w:lastRow="0" w:noHBand="0" w:noVBand="1" w:val="04A0"/>
      </w:tblPr>
      <w:tblGrid>
        <w:gridCol w:w="2947"/>
        <w:gridCol w:w="2947"/>
        <w:gridCol w:w="2947"/>
      </w:tblGrid>
      <w:tr>
        <w:tc>
          <w:tcPr>
            <w:tcW w:type="dxa" w:w="2947"/>
            <w:shd w:fill="1B9E88"/>
          </w:tcPr>
          <w:p>
            <w:r>
              <w:rPr>
                <w:b/>
                <w:color w:val="FFFFFF"/>
              </w:rPr>
              <w:t>Función</w:t>
            </w:r>
          </w:p>
        </w:tc>
        <w:tc>
          <w:tcPr>
            <w:tcW w:type="dxa" w:w="2947"/>
            <w:shd w:fill="1B9E88"/>
          </w:tcPr>
          <w:p>
            <w:r>
              <w:rPr>
                <w:b/>
                <w:color w:val="FFFFFF"/>
              </w:rPr>
              <w:t>Tipo</w:t>
            </w:r>
          </w:p>
        </w:tc>
        <w:tc>
          <w:tcPr>
            <w:tcW w:type="dxa" w:w="2947"/>
            <w:shd w:fill="1B9E88"/>
          </w:tcPr>
          <w:p>
            <w:r>
              <w:rPr>
                <w:b/>
                <w:color w:val="FFFFFF"/>
              </w:rPr>
              <w:t>Descripción</w:t>
            </w:r>
          </w:p>
        </w:tc>
      </w:tr>
      <w:tr>
        <w:tc>
          <w:tcPr>
            <w:tcW w:type="dxa" w:w="2947"/>
          </w:tcPr>
          <w:p>
            <w:r>
              <w:t>local_jobboard_validate_docume</w:t>
            </w:r>
          </w:p>
        </w:tc>
        <w:tc>
          <w:tcPr>
            <w:tcW w:type="dxa" w:w="2947"/>
          </w:tcPr>
          <w:p>
            <w:r>
              <w:t>write</w:t>
            </w:r>
          </w:p>
        </w:tc>
        <w:tc>
          <w:tcPr>
            <w:tcW w:type="dxa" w:w="2947"/>
          </w:tcPr>
          <w:p>
            <w:r>
              <w:t>Validar (aprobar) un documento en una po...</w:t>
            </w:r>
          </w:p>
        </w:tc>
      </w:tr>
      <w:tr>
        <w:tc>
          <w:tcPr>
            <w:tcW w:type="dxa" w:w="2947"/>
          </w:tcPr>
          <w:p>
            <w:r>
              <w:t>local_jobboard_reject_document</w:t>
            </w:r>
          </w:p>
        </w:tc>
        <w:tc>
          <w:tcPr>
            <w:tcW w:type="dxa" w:w="2947"/>
          </w:tcPr>
          <w:p>
            <w:r>
              <w:t>write</w:t>
            </w:r>
          </w:p>
        </w:tc>
        <w:tc>
          <w:tcPr>
            <w:tcW w:type="dxa" w:w="2947"/>
          </w:tcPr>
          <w:p>
            <w:r>
              <w:t>Rechazar un documento en una postulación...</w:t>
            </w:r>
          </w:p>
        </w:tc>
      </w:tr>
      <w:tr>
        <w:tc>
          <w:tcPr>
            <w:tcW w:type="dxa" w:w="2947"/>
          </w:tcPr>
          <w:p>
            <w:r>
              <w:t>local_jobboard_save_document_o</w:t>
            </w:r>
          </w:p>
        </w:tc>
        <w:tc>
          <w:tcPr>
            <w:tcW w:type="dxa" w:w="2947"/>
          </w:tcPr>
          <w:p>
            <w:r>
              <w:t>write</w:t>
            </w:r>
          </w:p>
        </w:tc>
        <w:tc>
          <w:tcPr>
            <w:tcW w:type="dxa" w:w="2947"/>
          </w:tcPr>
          <w:p>
            <w:r>
              <w:t>Guardar observaciones para documentos en...</w:t>
            </w:r>
          </w:p>
        </w:tc>
      </w:tr>
      <w:tr>
        <w:tc>
          <w:tcPr>
            <w:tcW w:type="dxa" w:w="2947"/>
          </w:tcPr>
          <w:p>
            <w:r>
              <w:t>local_jobboard_send_observatio</w:t>
            </w:r>
          </w:p>
        </w:tc>
        <w:tc>
          <w:tcPr>
            <w:tcW w:type="dxa" w:w="2947"/>
          </w:tcPr>
          <w:p>
            <w:r>
              <w:t>write</w:t>
            </w:r>
          </w:p>
        </w:tc>
        <w:tc>
          <w:tcPr>
            <w:tcW w:type="dxa" w:w="2947"/>
          </w:tcPr>
          <w:p>
            <w:r>
              <w:t>Enviar correo electrónico con observacio...</w:t>
            </w:r>
          </w:p>
        </w:tc>
      </w:tr>
      <w:tr>
        <w:tc>
          <w:tcPr>
            <w:tcW w:type="dxa" w:w="2947"/>
          </w:tcPr>
          <w:p>
            <w:r>
              <w:t>local_jobboard_get_next_docume</w:t>
            </w:r>
          </w:p>
        </w:tc>
        <w:tc>
          <w:tcPr>
            <w:tcW w:type="dxa" w:w="2947"/>
          </w:tcPr>
          <w:p>
            <w:r>
              <w:t>read</w:t>
            </w:r>
          </w:p>
        </w:tc>
        <w:tc>
          <w:tcPr>
            <w:tcW w:type="dxa" w:w="2947"/>
          </w:tcPr>
          <w:p>
            <w:r>
              <w:t>Obtener el siguiente documento pendiente...</w:t>
            </w:r>
          </w:p>
        </w:tc>
      </w:tr>
    </w:tbl>
    <w:p/>
    <w:p>
      <w:r>
        <w:t>5.9 Flujos de Trabajo</w:t>
      </w:r>
    </w:p>
    <w:p>
      <w:pPr>
        <w:spacing w:before="240" w:after="120"/>
        <w:outlineLvl w:val="1"/>
      </w:pPr>
      <w:r>
        <w:rPr>
          <w:b/>
          <w:sz w:val="28"/>
        </w:rPr>
        <w:t>5.9 Flujos de Trabajo</w:t>
      </w:r>
    </w:p>
    <w:p>
      <w:pPr>
        <w:pStyle w:val="Ttulo3"/>
        <w:spacing w:before="240" w:after="120"/>
        <w:outlineLvl w:val="2"/>
      </w:pPr>
      <w:r>
        <w:t>5.9.1 Flujo de Estados de Vacante</w:t>
      </w:r>
    </w:p>
    <w:p>
      <w:pPr>
        <w:spacing w:after="120"/>
        <w:jc w:val="both"/>
      </w:pPr>
      <w:r>
        <w:rPr>
          <w:b w:val="0"/>
          <w:i w:val="0"/>
          <w:sz w:val="22"/>
        </w:rPr>
        <w:t>Las vacantes siguen un ciclo de vida definido que va desde su creación como borrador hasta su cierre una vez completado el proceso de selección.</w:t>
      </w:r>
    </w:p>
    <w:p>
      <w:pPr>
        <w:jc w:val="center"/>
      </w:pPr>
      <w:r>
        <w:drawing>
          <wp:inline xmlns:a="http://schemas.openxmlformats.org/drawingml/2006/main" xmlns:pic="http://schemas.openxmlformats.org/drawingml/2006/picture">
            <wp:extent cx="5029200" cy="2511552"/>
            <wp:docPr id="7" name="Picture 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2511552"/>
                    </a:xfrm>
                    <a:prstGeom prst="rect"/>
                  </pic:spPr>
                </pic:pic>
              </a:graphicData>
            </a:graphic>
          </wp:inline>
        </w:drawing>
      </w:r>
    </w:p>
    <w:p>
      <w:pPr>
        <w:jc w:val="center"/>
      </w:pPr>
      <w:r>
        <w:rPr>
          <w:i/>
          <w:color w:val="646363"/>
          <w:sz w:val="20"/>
        </w:rPr>
        <w:t xml:space="preserve">Figura </w:t>
      </w:r>
      <w:r>
        <w:fldChar w:fldCharType="begin"/>
      </w:r>
      <w:r>
        <w:instrText xml:space="preserve"> SEQ Figura \* ARABIC </w:instrText>
      </w:r>
      <w:r>
        <w:fldChar w:fldCharType="separate"/>
      </w:r>
      <w:r>
        <w:t>7</w:t>
      </w:r>
      <w:r>
        <w:fldChar w:fldCharType="end"/>
      </w:r>
      <w:r>
        <w:rPr>
          <w:i/>
          <w:color w:val="646363"/>
          <w:sz w:val="20"/>
        </w:rPr>
        <w:t>. Flujo de estados de una vacante</w:t>
      </w:r>
    </w:p>
    <w:p/>
    <w:p>
      <w:pPr>
        <w:pStyle w:val="Ttulo3"/>
        <w:spacing w:before="240" w:after="120"/>
        <w:outlineLvl w:val="2"/>
      </w:pPr>
      <w:r>
        <w:t>5.9.2 Flujo de Postulación</w:t>
      </w:r>
    </w:p>
    <w:p>
      <w:pPr>
        <w:spacing w:after="120"/>
        <w:jc w:val="both"/>
      </w:pPr>
      <w:r>
        <w:rPr>
          <w:b w:val="0"/>
          <w:i w:val="0"/>
          <w:sz w:val="22"/>
        </w:rPr>
        <w:t>El proceso de postulación permite a los docentes enviar su candidatura, adjuntar documentos requeridos y hacer seguimiento del estado de su aplicación.</w:t>
      </w:r>
    </w:p>
    <w:p>
      <w:pPr>
        <w:jc w:val="center"/>
      </w:pPr>
      <w:r>
        <w:drawing>
          <wp:inline xmlns:a="http://schemas.openxmlformats.org/drawingml/2006/main" xmlns:pic="http://schemas.openxmlformats.org/drawingml/2006/picture">
            <wp:extent cx="5029200" cy="3072384"/>
            <wp:docPr id="8" name="Picture 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29200" cy="3072384"/>
                    </a:xfrm>
                    <a:prstGeom prst="rect"/>
                  </pic:spPr>
                </pic:pic>
              </a:graphicData>
            </a:graphic>
          </wp:inline>
        </w:drawing>
      </w:r>
    </w:p>
    <w:p>
      <w:pPr>
        <w:jc w:val="center"/>
      </w:pPr>
      <w:r>
        <w:rPr>
          <w:i/>
          <w:color w:val="646363"/>
          <w:sz w:val="20"/>
        </w:rPr>
        <w:t xml:space="preserve">Figura </w:t>
      </w:r>
      <w:r>
        <w:fldChar w:fldCharType="begin"/>
      </w:r>
      <w:r>
        <w:instrText xml:space="preserve"> SEQ Figura \* ARABIC </w:instrText>
      </w:r>
      <w:r>
        <w:fldChar w:fldCharType="separate"/>
      </w:r>
      <w:r>
        <w:t>8</w:t>
      </w:r>
      <w:r>
        <w:fldChar w:fldCharType="end"/>
      </w:r>
      <w:r>
        <w:rPr>
          <w:i/>
          <w:color w:val="646363"/>
          <w:sz w:val="20"/>
        </w:rPr>
        <w:t>. Flujo del proceso de postulación</w:t>
      </w:r>
    </w:p>
    <w:p/>
    <w:p>
      <w:pPr>
        <w:pStyle w:val="Ttulo3"/>
        <w:spacing w:before="240" w:after="120"/>
        <w:outlineLvl w:val="2"/>
      </w:pPr>
      <w:r>
        <w:t>5.9.3 Ciclo de Vida de la Aplicación</w:t>
      </w:r>
    </w:p>
    <w:p>
      <w:pPr>
        <w:jc w:val="center"/>
      </w:pPr>
      <w:r>
        <w:drawing>
          <wp:inline xmlns:a="http://schemas.openxmlformats.org/drawingml/2006/main" xmlns:pic="http://schemas.openxmlformats.org/drawingml/2006/picture">
            <wp:extent cx="5029200" cy="3523488"/>
            <wp:docPr id="9" name="Picture 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29200" cy="3523488"/>
                    </a:xfrm>
                    <a:prstGeom prst="rect"/>
                  </pic:spPr>
                </pic:pic>
              </a:graphicData>
            </a:graphic>
          </wp:inline>
        </w:drawing>
      </w:r>
    </w:p>
    <w:p>
      <w:pPr>
        <w:jc w:val="center"/>
      </w:pPr>
      <w:r>
        <w:rPr>
          <w:i/>
          <w:color w:val="646363"/>
          <w:sz w:val="20"/>
        </w:rPr>
        <w:t xml:space="preserve">Figura </w:t>
      </w:r>
      <w:r>
        <w:fldChar w:fldCharType="begin"/>
      </w:r>
      <w:r>
        <w:instrText xml:space="preserve"> SEQ Figura \* ARABIC </w:instrText>
      </w:r>
      <w:r>
        <w:fldChar w:fldCharType="separate"/>
      </w:r>
      <w:r>
        <w:t>9</w:t>
      </w:r>
      <w:r>
        <w:fldChar w:fldCharType="end"/>
      </w:r>
      <w:r>
        <w:rPr>
          <w:i/>
          <w:color w:val="646363"/>
          <w:sz w:val="20"/>
        </w:rPr>
        <w:t>. Ciclo de vida completo de una aplicación</w:t>
      </w:r>
    </w:p>
    <w:p/>
    <w:p>
      <w:r>
        <w:t>5.10 Eventos del Sistema</w:t>
      </w:r>
    </w:p>
    <w:p>
      <w:pPr>
        <w:spacing w:before="240" w:after="120"/>
        <w:outlineLvl w:val="1"/>
      </w:pPr>
      <w:r>
        <w:rPr>
          <w:b/>
          <w:sz w:val="28"/>
        </w:rPr>
        <w:t>5.10 Eventos del Sistema</w:t>
      </w:r>
    </w:p>
    <w:p>
      <w:pPr>
        <w:spacing w:after="120"/>
        <w:jc w:val="both"/>
      </w:pPr>
      <w:r>
        <w:rPr>
          <w:b w:val="0"/>
          <w:i w:val="0"/>
          <w:sz w:val="22"/>
        </w:rPr>
        <w:t>El plugin dispara eventos del sistema de Moodle para permitir la integración con otros componentes y el registro de actividad en los logs.</w:t>
      </w:r>
    </w:p>
    <w:p>
      <w:r>
        <w:rPr>
          <w:i/>
          <w:color w:val="646363"/>
          <w:sz w:val="20"/>
        </w:rPr>
        <w:t xml:space="preserve">Tabla </w:t>
      </w:r>
      <w:r>
        <w:fldChar w:fldCharType="begin"/>
      </w:r>
      <w:r>
        <w:instrText xml:space="preserve"> SEQ Tabla \* ARABIC </w:instrText>
      </w:r>
      <w:r>
        <w:fldChar w:fldCharType="separate"/>
      </w:r>
      <w:r>
        <w:t>5</w:t>
      </w:r>
      <w:r>
        <w:fldChar w:fldCharType="end"/>
      </w:r>
      <w:r>
        <w:rPr>
          <w:i/>
          <w:color w:val="646363"/>
          <w:sz w:val="20"/>
        </w:rPr>
        <w:t>. Eventos del sistema del plugin local_jobboard</w:t>
      </w:r>
    </w:p>
    <w:tbl>
      <w:tblPr>
        <w:tblStyle w:val="Tablaconcuadrcula"/>
        <w:tblW w:type="auto" w:w="0"/>
        <w:jc w:val="center"/>
        <w:tblLook w:firstColumn="1" w:firstRow="1" w:lastColumn="0" w:lastRow="0" w:noHBand="0" w:noVBand="1" w:val="04A0"/>
      </w:tblPr>
      <w:tblGrid>
        <w:gridCol w:w="2947"/>
        <w:gridCol w:w="2947"/>
        <w:gridCol w:w="2947"/>
      </w:tblGrid>
      <w:tr>
        <w:tc>
          <w:tcPr>
            <w:tcW w:type="dxa" w:w="2947"/>
            <w:shd w:fill="1B9E88"/>
          </w:tcPr>
          <w:p>
            <w:r>
              <w:rPr>
                <w:b/>
                <w:color w:val="FFFFFF"/>
              </w:rPr>
              <w:t>Evento</w:t>
            </w:r>
          </w:p>
        </w:tc>
        <w:tc>
          <w:tcPr>
            <w:tcW w:type="dxa" w:w="2947"/>
            <w:shd w:fill="1B9E88"/>
          </w:tcPr>
          <w:p>
            <w:r>
              <w:rPr>
                <w:b/>
                <w:color w:val="FFFFFF"/>
              </w:rPr>
              <w:t>Tipo</w:t>
            </w:r>
          </w:p>
        </w:tc>
        <w:tc>
          <w:tcPr>
            <w:tcW w:type="dxa" w:w="2947"/>
            <w:shd w:fill="1B9E88"/>
          </w:tcPr>
          <w:p>
            <w:r>
              <w:rPr>
                <w:b/>
                <w:color w:val="FFFFFF"/>
              </w:rPr>
              <w:t>Descripción</w:t>
            </w:r>
          </w:p>
        </w:tc>
      </w:tr>
      <w:tr>
        <w:tc>
          <w:tcPr>
            <w:tcW w:type="dxa" w:w="2947"/>
          </w:tcPr>
          <w:p>
            <w:r>
              <w:t>application_created</w:t>
            </w:r>
          </w:p>
        </w:tc>
        <w:tc>
          <w:tcPr>
            <w:tcW w:type="dxa" w:w="2947"/>
          </w:tcPr>
          <w:p>
            <w:r>
              <w:t>create</w:t>
            </w:r>
          </w:p>
        </w:tc>
        <w:tc>
          <w:tcPr>
            <w:tcW w:type="dxa" w:w="2947"/>
          </w:tcPr>
          <w:p>
            <w:r>
              <w:t>Evento disparado cuando se crea una nuev...</w:t>
            </w:r>
          </w:p>
        </w:tc>
      </w:tr>
      <w:tr>
        <w:tc>
          <w:tcPr>
            <w:tcW w:type="dxa" w:w="2947"/>
          </w:tcPr>
          <w:p>
            <w:r>
              <w:t>application_deleted</w:t>
            </w:r>
          </w:p>
        </w:tc>
        <w:tc>
          <w:tcPr>
            <w:tcW w:type="dxa" w:w="2947"/>
          </w:tcPr>
          <w:p>
            <w:r>
              <w:t>delete</w:t>
            </w:r>
          </w:p>
        </w:tc>
        <w:tc>
          <w:tcPr>
            <w:tcW w:type="dxa" w:w="2947"/>
          </w:tcPr>
          <w:p>
            <w:r>
              <w:t>Evento disparado cuando se elimina una a...</w:t>
            </w:r>
          </w:p>
        </w:tc>
      </w:tr>
      <w:tr>
        <w:tc>
          <w:tcPr>
            <w:tcW w:type="dxa" w:w="2947"/>
          </w:tcPr>
          <w:p>
            <w:r>
              <w:t>application_status_changed</w:t>
            </w:r>
          </w:p>
        </w:tc>
        <w:tc>
          <w:tcPr>
            <w:tcW w:type="dxa" w:w="2947"/>
          </w:tcPr>
          <w:p>
            <w:r>
              <w:t>update</w:t>
            </w:r>
          </w:p>
        </w:tc>
        <w:tc>
          <w:tcPr>
            <w:tcW w:type="dxa" w:w="2947"/>
          </w:tcPr>
          <w:p>
            <w:r>
              <w:t>Evento disparado cuando cambia el estado...</w:t>
            </w:r>
          </w:p>
        </w:tc>
      </w:tr>
      <w:tr>
        <w:tc>
          <w:tcPr>
            <w:tcW w:type="dxa" w:w="2947"/>
          </w:tcPr>
          <w:p>
            <w:r>
              <w:t>document_uploaded</w:t>
            </w:r>
          </w:p>
        </w:tc>
        <w:tc>
          <w:tcPr>
            <w:tcW w:type="dxa" w:w="2947"/>
          </w:tcPr>
          <w:p>
            <w:r>
              <w:t>create</w:t>
            </w:r>
          </w:p>
        </w:tc>
        <w:tc>
          <w:tcPr>
            <w:tcW w:type="dxa" w:w="2947"/>
          </w:tcPr>
          <w:p>
            <w:r>
              <w:t>Evento disparado cuando se sube un docum...</w:t>
            </w:r>
          </w:p>
        </w:tc>
      </w:tr>
      <w:tr>
        <w:tc>
          <w:tcPr>
            <w:tcW w:type="dxa" w:w="2947"/>
          </w:tcPr>
          <w:p>
            <w:r>
              <w:t>vacancy_closed</w:t>
            </w:r>
          </w:p>
        </w:tc>
        <w:tc>
          <w:tcPr>
            <w:tcW w:type="dxa" w:w="2947"/>
          </w:tcPr>
          <w:p>
            <w:r>
              <w:t>update</w:t>
            </w:r>
          </w:p>
        </w:tc>
        <w:tc>
          <w:tcPr>
            <w:tcW w:type="dxa" w:w="2947"/>
          </w:tcPr>
          <w:p>
            <w:r>
              <w:t>Evento disparado cuando se cierra una va...</w:t>
            </w:r>
          </w:p>
        </w:tc>
      </w:tr>
      <w:tr>
        <w:tc>
          <w:tcPr>
            <w:tcW w:type="dxa" w:w="2947"/>
          </w:tcPr>
          <w:p>
            <w:r>
              <w:t>vacancy_created</w:t>
            </w:r>
          </w:p>
        </w:tc>
        <w:tc>
          <w:tcPr>
            <w:tcW w:type="dxa" w:w="2947"/>
          </w:tcPr>
          <w:p>
            <w:r>
              <w:t>create</w:t>
            </w:r>
          </w:p>
        </w:tc>
        <w:tc>
          <w:tcPr>
            <w:tcW w:type="dxa" w:w="2947"/>
          </w:tcPr>
          <w:p>
            <w:r>
              <w:t>Evento disparado cuando se crea una nuev...</w:t>
            </w:r>
          </w:p>
        </w:tc>
      </w:tr>
      <w:tr>
        <w:tc>
          <w:tcPr>
            <w:tcW w:type="dxa" w:w="2947"/>
          </w:tcPr>
          <w:p>
            <w:r>
              <w:t>vacancy_deleted</w:t>
            </w:r>
          </w:p>
        </w:tc>
        <w:tc>
          <w:tcPr>
            <w:tcW w:type="dxa" w:w="2947"/>
          </w:tcPr>
          <w:p>
            <w:r>
              <w:t>delete</w:t>
            </w:r>
          </w:p>
        </w:tc>
        <w:tc>
          <w:tcPr>
            <w:tcW w:type="dxa" w:w="2947"/>
          </w:tcPr>
          <w:p>
            <w:r>
              <w:t>Evento disparado cuando se elimina una v...</w:t>
            </w:r>
          </w:p>
        </w:tc>
      </w:tr>
      <w:tr>
        <w:tc>
          <w:tcPr>
            <w:tcW w:type="dxa" w:w="2947"/>
          </w:tcPr>
          <w:p>
            <w:r>
              <w:t>vacancy_published</w:t>
            </w:r>
          </w:p>
        </w:tc>
        <w:tc>
          <w:tcPr>
            <w:tcW w:type="dxa" w:w="2947"/>
          </w:tcPr>
          <w:p>
            <w:r>
              <w:t>update</w:t>
            </w:r>
          </w:p>
        </w:tc>
        <w:tc>
          <w:tcPr>
            <w:tcW w:type="dxa" w:w="2947"/>
          </w:tcPr>
          <w:p>
            <w:r>
              <w:t>Evento disparado cuando se publica una v...</w:t>
            </w:r>
          </w:p>
        </w:tc>
      </w:tr>
    </w:tbl>
    <w:p/>
    <w:p>
      <w:r>
        <w:t>5.11 Sistema de Notificaciones</w:t>
      </w:r>
    </w:p>
    <w:p>
      <w:pPr>
        <w:spacing w:before="240" w:after="120"/>
        <w:outlineLvl w:val="1"/>
      </w:pPr>
      <w:r>
        <w:rPr>
          <w:b/>
          <w:sz w:val="28"/>
        </w:rPr>
        <w:t>5.11 Sistema de Notificaciones</w:t>
      </w:r>
    </w:p>
    <w:p>
      <w:pPr>
        <w:spacing w:after="120"/>
        <w:jc w:val="both"/>
      </w:pPr>
      <w:r>
        <w:rPr>
          <w:b w:val="0"/>
          <w:i w:val="0"/>
          <w:sz w:val="22"/>
        </w:rPr>
        <w:t>El plugin incluye un sistema de plantillas de correo electrónico personalizables con soporte multi-tenant para IOMAD. Las plantillas permiten usar marcadores que se reemplazan dinámicamente con información del contexto.</w:t>
      </w:r>
    </w:p>
    <w:p>
      <w:pPr>
        <w:spacing w:after="60"/>
        <w:ind w:left="720"/>
      </w:pPr>
      <w:r>
        <w:rPr>
          <w:sz w:val="22"/>
        </w:rPr>
        <w:t>• application: Notificaciones relacionadas con postulaciones</w:t>
      </w:r>
    </w:p>
    <w:p>
      <w:pPr>
        <w:spacing w:after="60"/>
        <w:ind w:left="720"/>
      </w:pPr>
      <w:r>
        <w:rPr>
          <w:sz w:val="22"/>
        </w:rPr>
        <w:t>• documents: Notificaciones sobre documentos y validación</w:t>
      </w:r>
    </w:p>
    <w:p>
      <w:pPr>
        <w:spacing w:after="60"/>
        <w:ind w:left="720"/>
      </w:pPr>
      <w:r>
        <w:rPr>
          <w:sz w:val="22"/>
        </w:rPr>
        <w:t>• interview: Notificaciones de programación de entrevistas</w:t>
      </w:r>
    </w:p>
    <w:p>
      <w:pPr>
        <w:spacing w:after="60"/>
        <w:ind w:left="720"/>
      </w:pPr>
      <w:r>
        <w:rPr>
          <w:sz w:val="22"/>
        </w:rPr>
        <w:t>• selection: Notificaciones de resultados de selección</w:t>
      </w:r>
    </w:p>
    <w:p>
      <w:pPr>
        <w:spacing w:after="60"/>
        <w:ind w:left="720"/>
      </w:pPr>
      <w:r>
        <w:rPr>
          <w:sz w:val="22"/>
        </w:rPr>
        <w:t>• system: Notificaciones del sistema</w:t>
      </w:r>
    </w:p>
    <w:p>
      <w:r>
        <w:t>5.12 Sistema de Permisos</w:t>
      </w:r>
    </w:p>
    <w:p>
      <w:pPr>
        <w:spacing w:before="240" w:after="120"/>
        <w:outlineLvl w:val="1"/>
      </w:pPr>
      <w:r>
        <w:rPr>
          <w:b/>
          <w:sz w:val="28"/>
        </w:rPr>
        <w:t>5.12 Sistema de Permisos</w:t>
      </w:r>
    </w:p>
    <w:p>
      <w:pPr>
        <w:spacing w:after="120"/>
        <w:jc w:val="both"/>
      </w:pPr>
      <w:r>
        <w:rPr>
          <w:b w:val="0"/>
          <w:i w:val="0"/>
          <w:sz w:val="22"/>
        </w:rPr>
        <w:t>El plugin define 11 capabilities para controlar el acceso a las diferentes funcionalidades del sistema.</w:t>
      </w:r>
    </w:p>
    <w:p>
      <w:r>
        <w:rPr>
          <w:i/>
          <w:color w:val="646363"/>
          <w:sz w:val="20"/>
        </w:rPr>
        <w:t xml:space="preserve">Tabla </w:t>
      </w:r>
      <w:r>
        <w:fldChar w:fldCharType="begin"/>
      </w:r>
      <w:r>
        <w:instrText xml:space="preserve"> SEQ Tabla \* ARABIC </w:instrText>
      </w:r>
      <w:r>
        <w:fldChar w:fldCharType="separate"/>
      </w:r>
      <w:r>
        <w:t>6</w:t>
      </w:r>
      <w:r>
        <w:fldChar w:fldCharType="end"/>
      </w:r>
      <w:r>
        <w:rPr>
          <w:i/>
          <w:color w:val="646363"/>
          <w:sz w:val="20"/>
        </w:rPr>
        <w:t>. Principales capabilities del plugin local_jobboard</w:t>
      </w:r>
    </w:p>
    <w:tbl>
      <w:tblPr>
        <w:tblStyle w:val="Tablaconcuadrcula"/>
        <w:tblW w:type="auto" w:w="0"/>
        <w:jc w:val="center"/>
        <w:tblLook w:firstColumn="1" w:firstRow="1" w:lastColumn="0" w:lastRow="0" w:noHBand="0" w:noVBand="1" w:val="04A0"/>
      </w:tblPr>
      <w:tblGrid>
        <w:gridCol w:w="2947"/>
        <w:gridCol w:w="2947"/>
        <w:gridCol w:w="2947"/>
      </w:tblGrid>
      <w:tr>
        <w:tc>
          <w:tcPr>
            <w:tcW w:type="dxa" w:w="2947"/>
            <w:shd w:fill="1B9E88"/>
          </w:tcPr>
          <w:p>
            <w:r>
              <w:rPr>
                <w:b/>
                <w:color w:val="FFFFFF"/>
              </w:rPr>
              <w:t>Capability</w:t>
            </w:r>
          </w:p>
        </w:tc>
        <w:tc>
          <w:tcPr>
            <w:tcW w:type="dxa" w:w="2947"/>
            <w:shd w:fill="1B9E88"/>
          </w:tcPr>
          <w:p>
            <w:r>
              <w:rPr>
                <w:b/>
                <w:color w:val="FFFFFF"/>
              </w:rPr>
              <w:t>Tipo</w:t>
            </w:r>
          </w:p>
        </w:tc>
        <w:tc>
          <w:tcPr>
            <w:tcW w:type="dxa" w:w="2947"/>
            <w:shd w:fill="1B9E88"/>
          </w:tcPr>
          <w:p>
            <w:r>
              <w:rPr>
                <w:b/>
                <w:color w:val="FFFFFF"/>
              </w:rPr>
              <w:t>Propósito</w:t>
            </w:r>
          </w:p>
        </w:tc>
      </w:tr>
      <w:tr>
        <w:tc>
          <w:tcPr>
            <w:tcW w:type="dxa" w:w="2947"/>
          </w:tcPr>
          <w:p>
            <w:r>
              <w:t>Vista general</w:t>
            </w:r>
          </w:p>
        </w:tc>
        <w:tc>
          <w:tcPr>
            <w:tcW w:type="dxa" w:w="2947"/>
          </w:tcPr>
          <w:p>
            <w:r>
              <w:t>N/A</w:t>
            </w:r>
          </w:p>
        </w:tc>
        <w:tc>
          <w:tcPr>
            <w:tcW w:type="dxa" w:w="2947"/>
          </w:tcPr>
          <w:p>
            <w:r>
              <w:t>Vista general</w:t>
            </w:r>
          </w:p>
        </w:tc>
      </w:tr>
      <w:tr>
        <w:tc>
          <w:tcPr>
            <w:tcW w:type="dxa" w:w="2947"/>
          </w:tcPr>
          <w:p>
            <w:r>
              <w:t>Gestión de vacantes</w:t>
            </w:r>
          </w:p>
        </w:tc>
        <w:tc>
          <w:tcPr>
            <w:tcW w:type="dxa" w:w="2947"/>
          </w:tcPr>
          <w:p>
            <w:r>
              <w:t>N/A</w:t>
            </w:r>
          </w:p>
        </w:tc>
        <w:tc>
          <w:tcPr>
            <w:tcW w:type="dxa" w:w="2947"/>
          </w:tcPr>
          <w:p>
            <w:r>
              <w:t>Gestión de vacantes</w:t>
            </w:r>
          </w:p>
        </w:tc>
      </w:tr>
      <w:tr>
        <w:tc>
          <w:tcPr>
            <w:tcW w:type="dxa" w:w="2947"/>
          </w:tcPr>
          <w:p>
            <w:r>
              <w:t>Gestión de convocatorias</w:t>
            </w:r>
          </w:p>
        </w:tc>
        <w:tc>
          <w:tcPr>
            <w:tcW w:type="dxa" w:w="2947"/>
          </w:tcPr>
          <w:p>
            <w:r>
              <w:t>N/A</w:t>
            </w:r>
          </w:p>
        </w:tc>
        <w:tc>
          <w:tcPr>
            <w:tcW w:type="dxa" w:w="2947"/>
          </w:tcPr>
          <w:p>
            <w:r>
              <w:t>Gestión de convocatorias</w:t>
            </w:r>
          </w:p>
        </w:tc>
      </w:tr>
      <w:tr>
        <w:tc>
          <w:tcPr>
            <w:tcW w:type="dxa" w:w="2947"/>
          </w:tcPr>
          <w:p>
            <w:r>
              <w:t>Postulaciones</w:t>
            </w:r>
          </w:p>
        </w:tc>
        <w:tc>
          <w:tcPr>
            <w:tcW w:type="dxa" w:w="2947"/>
          </w:tcPr>
          <w:p>
            <w:r>
              <w:t>N/A</w:t>
            </w:r>
          </w:p>
        </w:tc>
        <w:tc>
          <w:tcPr>
            <w:tcW w:type="dxa" w:w="2947"/>
          </w:tcPr>
          <w:p>
            <w:r>
              <w:t>Postulaciones</w:t>
            </w:r>
          </w:p>
        </w:tc>
      </w:tr>
      <w:tr>
        <w:tc>
          <w:tcPr>
            <w:tcW w:type="dxa" w:w="2947"/>
          </w:tcPr>
          <w:p>
            <w:r>
              <w:t>Revisión de documentos</w:t>
            </w:r>
          </w:p>
        </w:tc>
        <w:tc>
          <w:tcPr>
            <w:tcW w:type="dxa" w:w="2947"/>
          </w:tcPr>
          <w:p>
            <w:r>
              <w:t>N/A</w:t>
            </w:r>
          </w:p>
        </w:tc>
        <w:tc>
          <w:tcPr>
            <w:tcW w:type="dxa" w:w="2947"/>
          </w:tcPr>
          <w:p>
            <w:r>
              <w:t>Revisión de documentos</w:t>
            </w:r>
          </w:p>
        </w:tc>
      </w:tr>
      <w:tr>
        <w:tc>
          <w:tcPr>
            <w:tcW w:type="dxa" w:w="2947"/>
          </w:tcPr>
          <w:p>
            <w:r>
              <w:t>Revisión de decanos</w:t>
            </w:r>
          </w:p>
        </w:tc>
        <w:tc>
          <w:tcPr>
            <w:tcW w:type="dxa" w:w="2947"/>
          </w:tcPr>
          <w:p>
            <w:r>
              <w:t>N/A</w:t>
            </w:r>
          </w:p>
        </w:tc>
        <w:tc>
          <w:tcPr>
            <w:tcW w:type="dxa" w:w="2947"/>
          </w:tcPr>
          <w:p>
            <w:r>
              <w:t>Revisión de decanos</w:t>
            </w:r>
          </w:p>
        </w:tc>
      </w:tr>
      <w:tr>
        <w:tc>
          <w:tcPr>
            <w:tcW w:type="dxa" w:w="2947"/>
          </w:tcPr>
          <w:p>
            <w:r>
              <w:t>Validación de RRHH</w:t>
            </w:r>
          </w:p>
        </w:tc>
        <w:tc>
          <w:tcPr>
            <w:tcW w:type="dxa" w:w="2947"/>
          </w:tcPr>
          <w:p>
            <w:r>
              <w:t>N/A</w:t>
            </w:r>
          </w:p>
        </w:tc>
        <w:tc>
          <w:tcPr>
            <w:tcW w:type="dxa" w:w="2947"/>
          </w:tcPr>
          <w:p>
            <w:r>
              <w:t>Validación de RRHH</w:t>
            </w:r>
          </w:p>
        </w:tc>
      </w:tr>
      <w:tr>
        <w:tc>
          <w:tcPr>
            <w:tcW w:type="dxa" w:w="2947"/>
          </w:tcPr>
          <w:p>
            <w:r>
              <w:t>Gestión de flujo de trabajo</w:t>
            </w:r>
          </w:p>
        </w:tc>
        <w:tc>
          <w:tcPr>
            <w:tcW w:type="dxa" w:w="2947"/>
          </w:tcPr>
          <w:p>
            <w:r>
              <w:t>N/A</w:t>
            </w:r>
          </w:p>
        </w:tc>
        <w:tc>
          <w:tcPr>
            <w:tcW w:type="dxa" w:w="2947"/>
          </w:tcPr>
          <w:p>
            <w:r>
              <w:t>Gestión de flujo de trabajo</w:t>
            </w:r>
          </w:p>
        </w:tc>
      </w:tr>
    </w:tbl>
    <w:p/>
    <w:p>
      <w:r>
        <w:br w:type="page"/>
      </w:r>
    </w:p>
    <w:p>
      <w:pPr>
        <w:pStyle w:val="Ttulo1"/>
        <w:spacing w:before="360" w:after="120"/>
        <w:outlineLvl w:val="0"/>
      </w:pPr>
      <w:r>
        <w:t>6. PLUGIN REPORT_PLATFORM_USAGE</w:t>
      </w:r>
    </w:p>
    <w:p>
      <w:r>
        <w:t>6.1 Descripción General</w:t>
      </w:r>
    </w:p>
    <w:p>
      <w:pPr>
        <w:spacing w:before="240" w:after="120"/>
        <w:outlineLvl w:val="1"/>
      </w:pPr>
      <w:r>
        <w:rPr>
          <w:b/>
          <w:sz w:val="28"/>
        </w:rPr>
        <w:t>6.1 Descripción General</w:t>
      </w:r>
    </w:p>
    <w:p>
      <w:pPr>
        <w:spacing w:after="120"/>
        <w:jc w:val="both"/>
      </w:pPr>
      <w:r>
        <w:rPr>
          <w:b w:val="0"/>
          <w:i w:val="0"/>
          <w:sz w:val="22"/>
        </w:rPr>
        <w:t>Platform Usage Report es un plugin de tipo Plugin de informe (report) diseñado para proporcionar Informe avanzado de análisis de uso de la plataforma Moodle con métricas de accesos, dedicación, actividad de usuarios y completaciones de cursos.</w:t>
      </w:r>
    </w:p>
    <w:p>
      <w:pPr>
        <w:spacing w:after="120"/>
        <w:jc w:val="both"/>
      </w:pPr>
      <w:r>
        <w:rPr>
          <w:b w:val="0"/>
          <w:i w:val="0"/>
          <w:sz w:val="22"/>
        </w:rPr>
        <w:t>Este plugin permite a los administradores generar reportes estadísticos sobre el uso de la plataforma, incluyendo métricas de acceso, actividad de usuarios y utilización de recursos educativos.</w:t>
      </w:r>
    </w:p>
    <w:p>
      <w:r>
        <w:t>6.2 Estructura del Plugin</w:t>
      </w:r>
    </w:p>
    <w:p>
      <w:pPr>
        <w:spacing w:before="240" w:after="120"/>
        <w:outlineLvl w:val="1"/>
      </w:pPr>
      <w:r>
        <w:rPr>
          <w:b/>
          <w:sz w:val="28"/>
        </w:rPr>
        <w:t>6.2 Estructura del Plugin</w:t>
      </w:r>
    </w:p>
    <w:p>
      <w:pPr>
        <w:jc w:val="center"/>
      </w:pPr>
      <w:r>
        <w:drawing>
          <wp:inline xmlns:a="http://schemas.openxmlformats.org/drawingml/2006/main" xmlns:pic="http://schemas.openxmlformats.org/drawingml/2006/picture">
            <wp:extent cx="5029200" cy="3633216"/>
            <wp:docPr id="10" name="Picture 1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29200" cy="3633216"/>
                    </a:xfrm>
                    <a:prstGeom prst="rect"/>
                  </pic:spPr>
                </pic:pic>
              </a:graphicData>
            </a:graphic>
          </wp:inline>
        </w:drawing>
      </w:r>
    </w:p>
    <w:p>
      <w:pPr>
        <w:jc w:val="center"/>
      </w:pPr>
      <w:r>
        <w:rPr>
          <w:i/>
          <w:color w:val="646363"/>
          <w:sz w:val="20"/>
        </w:rPr>
        <w:t xml:space="preserve">Figura </w:t>
      </w:r>
      <w:r>
        <w:fldChar w:fldCharType="begin"/>
      </w:r>
      <w:r>
        <w:instrText xml:space="preserve"> SEQ Figura \* ARABIC </w:instrText>
      </w:r>
      <w:r>
        <w:fldChar w:fldCharType="separate"/>
      </w:r>
      <w:r>
        <w:t>10</w:t>
      </w:r>
      <w:r>
        <w:fldChar w:fldCharType="end"/>
      </w:r>
      <w:r>
        <w:rPr>
          <w:i/>
          <w:color w:val="646363"/>
          <w:sz w:val="20"/>
        </w:rPr>
        <w:t>. Estructura de directorios del plugin report_platform_usage</w:t>
      </w:r>
    </w:p>
    <w:p/>
    <w:p>
      <w:r>
        <w:t>6.3 Información de Versión</w:t>
      </w:r>
    </w:p>
    <w:p>
      <w:pPr>
        <w:spacing w:before="240" w:after="120"/>
        <w:outlineLvl w:val="1"/>
      </w:pPr>
      <w:r>
        <w:rPr>
          <w:b/>
          <w:sz w:val="28"/>
        </w:rPr>
        <w:t>6.3 Información de Versión</w:t>
      </w:r>
    </w:p>
    <w:p>
      <w:r>
        <w:rPr>
          <w:i/>
          <w:color w:val="646363"/>
          <w:sz w:val="20"/>
        </w:rPr>
        <w:t xml:space="preserve">Tabla </w:t>
      </w:r>
      <w:r>
        <w:fldChar w:fldCharType="begin"/>
      </w:r>
      <w:r>
        <w:instrText xml:space="preserve"> SEQ Tabla \* ARABIC </w:instrText>
      </w:r>
      <w:r>
        <w:fldChar w:fldCharType="separate"/>
      </w:r>
      <w:r>
        <w:t>7</w:t>
      </w:r>
      <w:r>
        <w:fldChar w:fldCharType="end"/>
      </w:r>
      <w:r>
        <w:rPr>
          <w:i/>
          <w:color w:val="646363"/>
          <w:sz w:val="20"/>
        </w:rPr>
        <w:t>. Información de versión del plugin report_platform_usage</w:t>
      </w:r>
    </w:p>
    <w:tbl>
      <w:tblPr>
        <w:tblStyle w:val="Tablaconcuadrcula"/>
        <w:tblW w:type="auto" w:w="0"/>
        <w:jc w:val="center"/>
        <w:tblLook w:firstColumn="1" w:firstRow="1" w:lastColumn="0" w:lastRow="0" w:noHBand="0" w:noVBand="1" w:val="04A0"/>
      </w:tblPr>
      <w:tblGrid>
        <w:gridCol w:w="4420"/>
        <w:gridCol w:w="4420"/>
      </w:tblGrid>
      <w:tr>
        <w:tc>
          <w:tcPr>
            <w:tcW w:type="dxa" w:w="4420"/>
            <w:shd w:fill="1B9E88"/>
          </w:tcPr>
          <w:p>
            <w:r>
              <w:rPr>
                <w:b/>
                <w:color w:val="FFFFFF"/>
              </w:rPr>
              <w:t>Atributo</w:t>
            </w:r>
          </w:p>
        </w:tc>
        <w:tc>
          <w:tcPr>
            <w:tcW w:type="dxa" w:w="4420"/>
            <w:shd w:fill="1B9E88"/>
          </w:tcPr>
          <w:p>
            <w:r>
              <w:rPr>
                <w:b/>
                <w:color w:val="FFFFFF"/>
              </w:rPr>
              <w:t>Valor</w:t>
            </w:r>
          </w:p>
        </w:tc>
      </w:tr>
      <w:tr>
        <w:tc>
          <w:tcPr>
            <w:tcW w:type="dxa" w:w="4420"/>
          </w:tcPr>
          <w:p>
            <w:r>
              <w:t>Plugin</w:t>
            </w:r>
          </w:p>
        </w:tc>
        <w:tc>
          <w:tcPr>
            <w:tcW w:type="dxa" w:w="4420"/>
          </w:tcPr>
          <w:p>
            <w:r>
              <w:t>report_platform_usage</w:t>
            </w:r>
          </w:p>
        </w:tc>
      </w:tr>
      <w:tr>
        <w:tc>
          <w:tcPr>
            <w:tcW w:type="dxa" w:w="4420"/>
          </w:tcPr>
          <w:p>
            <w:r>
              <w:t>Versión</w:t>
            </w:r>
          </w:p>
        </w:tc>
        <w:tc>
          <w:tcPr>
            <w:tcW w:type="dxa" w:w="4420"/>
          </w:tcPr>
          <w:p>
            <w:r>
              <w:t>3.2.0 (Build: 20251204)</w:t>
            </w:r>
          </w:p>
        </w:tc>
      </w:tr>
      <w:tr>
        <w:tc>
          <w:tcPr>
            <w:tcW w:type="dxa" w:w="4420"/>
          </w:tcPr>
          <w:p>
            <w:r>
              <w:t>Moodle requerido</w:t>
            </w:r>
          </w:p>
        </w:tc>
        <w:tc>
          <w:tcPr>
            <w:tcW w:type="dxa" w:w="4420"/>
          </w:tcPr>
          <w:p>
            <w:r>
              <w:t>2024100700</w:t>
            </w:r>
          </w:p>
        </w:tc>
      </w:tr>
      <w:tr>
        <w:tc>
          <w:tcPr>
            <w:tcW w:type="dxa" w:w="4420"/>
          </w:tcPr>
          <w:p>
            <w:r>
              <w:t>Madurez</w:t>
            </w:r>
          </w:p>
        </w:tc>
        <w:tc>
          <w:tcPr>
            <w:tcW w:type="dxa" w:w="4420"/>
          </w:tcPr>
          <w:p>
            <w:r>
              <w:t>MATURITY_STABLE</w:t>
            </w:r>
          </w:p>
        </w:tc>
      </w:tr>
      <w:tr>
        <w:tc>
          <w:tcPr>
            <w:tcW w:type="dxa" w:w="4420"/>
          </w:tcPr>
          <w:p>
            <w:r>
              <w:t>Licencia</w:t>
            </w:r>
          </w:p>
        </w:tc>
        <w:tc>
          <w:tcPr>
            <w:tcW w:type="dxa" w:w="4420"/>
          </w:tcPr>
          <w:p>
            <w:r>
              <w:t>GNU GPL v3 or later</w:t>
            </w:r>
          </w:p>
        </w:tc>
      </w:tr>
    </w:tbl>
    <w:p/>
    <w:p>
      <w:r>
        <w:t>6.4 Arquitectura del Sistema</w:t>
      </w:r>
    </w:p>
    <w:p>
      <w:pPr>
        <w:spacing w:before="240" w:after="120"/>
        <w:outlineLvl w:val="1"/>
      </w:pPr>
      <w:r>
        <w:rPr>
          <w:b/>
          <w:sz w:val="28"/>
        </w:rPr>
        <w:t>6.4 Arquitectura del Sistema</w:t>
      </w:r>
    </w:p>
    <w:p>
      <w:pPr>
        <w:spacing w:after="120"/>
        <w:jc w:val="both"/>
      </w:pPr>
      <w:r>
        <w:rPr>
          <w:b w:val="0"/>
          <w:i w:val="0"/>
          <w:sz w:val="22"/>
        </w:rPr>
        <w:t>El plugin sigue la arquitectura estándar de reportes de Moodle, integrándose con el sistema de reportes del sitio y utilizando las APIs de logging para extraer información de uso.</w:t>
      </w:r>
    </w:p>
    <w:p>
      <w:pPr>
        <w:jc w:val="center"/>
      </w:pPr>
      <w:r>
        <w:drawing>
          <wp:inline xmlns:a="http://schemas.openxmlformats.org/drawingml/2006/main" xmlns:pic="http://schemas.openxmlformats.org/drawingml/2006/picture">
            <wp:extent cx="5029200" cy="4437888"/>
            <wp:docPr id="11" name="Picture 1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29200" cy="4437888"/>
                    </a:xfrm>
                    <a:prstGeom prst="rect"/>
                  </pic:spPr>
                </pic:pic>
              </a:graphicData>
            </a:graphic>
          </wp:inline>
        </w:drawing>
      </w:r>
    </w:p>
    <w:p>
      <w:pPr>
        <w:jc w:val="center"/>
      </w:pPr>
      <w:r>
        <w:rPr>
          <w:i/>
          <w:color w:val="646363"/>
          <w:sz w:val="20"/>
        </w:rPr>
        <w:t xml:space="preserve">Figura </w:t>
      </w:r>
      <w:r>
        <w:fldChar w:fldCharType="begin"/>
      </w:r>
      <w:r>
        <w:instrText xml:space="preserve"> SEQ Figura \* ARABIC </w:instrText>
      </w:r>
      <w:r>
        <w:fldChar w:fldCharType="separate"/>
      </w:r>
      <w:r>
        <w:t>11</w:t>
      </w:r>
      <w:r>
        <w:fldChar w:fldCharType="end"/>
      </w:r>
      <w:r>
        <w:rPr>
          <w:i/>
          <w:color w:val="646363"/>
          <w:sz w:val="20"/>
        </w:rPr>
        <w:t>. Diagrama de arquitectura del plugin report_platform_usage</w:t>
      </w:r>
    </w:p>
    <w:p/>
    <w:p>
      <w:r>
        <w:t>6.5 Arquitectura de Base de Datos</w:t>
      </w:r>
    </w:p>
    <w:p>
      <w:pPr>
        <w:spacing w:before="240" w:after="120"/>
        <w:outlineLvl w:val="1"/>
      </w:pPr>
      <w:r>
        <w:rPr>
          <w:b/>
          <w:sz w:val="28"/>
        </w:rPr>
        <w:t>6.5 Arquitectura de Base de Datos</w:t>
      </w:r>
    </w:p>
    <w:p>
      <w:r>
        <w:rPr>
          <w:i/>
          <w:color w:val="646363"/>
          <w:sz w:val="20"/>
        </w:rPr>
        <w:t xml:space="preserve">Tabla </w:t>
      </w:r>
      <w:r>
        <w:fldChar w:fldCharType="begin"/>
      </w:r>
      <w:r>
        <w:instrText xml:space="preserve"> SEQ Tabla \* ARABIC </w:instrText>
      </w:r>
      <w:r>
        <w:fldChar w:fldCharType="separate"/>
      </w:r>
      <w:r>
        <w:t>8</w:t>
      </w:r>
      <w:r>
        <w:fldChar w:fldCharType="end"/>
      </w:r>
      <w:r>
        <w:rPr>
          <w:i/>
          <w:color w:val="646363"/>
          <w:sz w:val="20"/>
        </w:rPr>
        <w:t>. Estructura de la tabla report_platform_usage_ded</w:t>
      </w:r>
    </w:p>
    <w:tbl>
      <w:tblPr>
        <w:tblStyle w:val="Tablaconcuadrcula"/>
        <w:tblW w:type="auto" w:w="0"/>
        <w:jc w:val="center"/>
        <w:tblLook w:firstColumn="1" w:firstRow="1" w:lastColumn="0" w:lastRow="0" w:noHBand="0" w:noVBand="1" w:val="04A0"/>
      </w:tblPr>
      <w:tblGrid>
        <w:gridCol w:w="4420"/>
        <w:gridCol w:w="4420"/>
      </w:tblGrid>
      <w:tr>
        <w:tc>
          <w:tcPr>
            <w:tcW w:type="dxa" w:w="4420"/>
            <w:shd w:fill="1B9E88"/>
          </w:tcPr>
          <w:p>
            <w:r>
              <w:rPr>
                <w:b/>
                <w:color w:val="FFFFFF"/>
              </w:rPr>
              <w:t>Campo</w:t>
            </w:r>
          </w:p>
        </w:tc>
        <w:tc>
          <w:tcPr>
            <w:tcW w:type="dxa" w:w="4420"/>
            <w:shd w:fill="1B9E88"/>
          </w:tcPr>
          <w:p>
            <w:r>
              <w:rPr>
                <w:b/>
                <w:color w:val="FFFFFF"/>
              </w:rPr>
              <w:t>Descripción</w:t>
            </w:r>
          </w:p>
        </w:tc>
      </w:tr>
      <w:tr>
        <w:tc>
          <w:tcPr>
            <w:tcW w:type="dxa" w:w="4420"/>
          </w:tcPr>
          <w:p>
            <w:r>
              <w:t>Nombre</w:t>
            </w:r>
          </w:p>
        </w:tc>
        <w:tc>
          <w:tcPr>
            <w:tcW w:type="dxa" w:w="4420"/>
          </w:tcPr>
          <w:p>
            <w:r>
              <w:t>report_platform_usage_ded</w:t>
            </w:r>
          </w:p>
        </w:tc>
      </w:tr>
      <w:tr>
        <w:tc>
          <w:tcPr>
            <w:tcW w:type="dxa" w:w="4420"/>
          </w:tcPr>
          <w:p>
            <w:r>
              <w:t>Propósito</w:t>
            </w:r>
          </w:p>
        </w:tc>
        <w:tc>
          <w:tcPr>
            <w:tcW w:type="dxa" w:w="4420"/>
          </w:tcPr>
          <w:p>
            <w:r>
              <w:t>Almacenamiento de datos pre-calculados de dedicación</w:t>
            </w:r>
          </w:p>
        </w:tc>
      </w:tr>
      <w:tr>
        <w:tc>
          <w:tcPr>
            <w:tcW w:type="dxa" w:w="4420"/>
          </w:tcPr>
          <w:p>
            <w:r>
              <w:t>Poblada por</w:t>
            </w:r>
          </w:p>
        </w:tc>
        <w:tc>
          <w:tcPr>
            <w:tcW w:type="dxa" w:w="4420"/>
          </w:tcPr>
          <w:p>
            <w:r>
              <w:t>Tarea programada dedication_collector</w:t>
            </w:r>
          </w:p>
        </w:tc>
      </w:tr>
      <w:tr>
        <w:tc>
          <w:tcPr>
            <w:tcW w:type="dxa" w:w="4420"/>
          </w:tcPr>
          <w:p>
            <w:r>
              <w:t>Frecuencia</w:t>
            </w:r>
          </w:p>
        </w:tc>
        <w:tc>
          <w:tcPr>
            <w:tcW w:type="dxa" w:w="4420"/>
          </w:tcPr>
          <w:p>
            <w:r>
              <w:t>Diaria (01:30 AM)</w:t>
            </w:r>
          </w:p>
        </w:tc>
      </w:tr>
    </w:tbl>
    <w:p/>
    <w:p>
      <w:r>
        <w:t>6.6 Capabilities y Seguridad</w:t>
      </w:r>
    </w:p>
    <w:p>
      <w:pPr>
        <w:spacing w:before="240" w:after="120"/>
        <w:outlineLvl w:val="1"/>
      </w:pPr>
      <w:r>
        <w:rPr>
          <w:b/>
          <w:sz w:val="28"/>
        </w:rPr>
        <w:t>6.6 Capabilities y Seguridad</w:t>
      </w:r>
    </w:p>
    <w:p>
      <w:pPr>
        <w:spacing w:after="120"/>
        <w:jc w:val="both"/>
      </w:pPr>
      <w:r>
        <w:rPr>
          <w:b w:val="0"/>
          <w:i w:val="0"/>
          <w:sz w:val="22"/>
        </w:rPr>
        <w:t>El plugin define capabilities específicas para controlar el acceso a los reportes y la visualización de información sensible.</w:t>
      </w:r>
    </w:p>
    <w:p>
      <w:r>
        <w:rPr>
          <w:i/>
          <w:color w:val="646363"/>
          <w:sz w:val="20"/>
        </w:rPr>
        <w:t xml:space="preserve">Tabla </w:t>
      </w:r>
      <w:r>
        <w:fldChar w:fldCharType="begin"/>
      </w:r>
      <w:r>
        <w:instrText xml:space="preserve"> SEQ Tabla \* ARABIC </w:instrText>
      </w:r>
      <w:r>
        <w:fldChar w:fldCharType="separate"/>
      </w:r>
      <w:r>
        <w:t>9</w:t>
      </w:r>
      <w:r>
        <w:fldChar w:fldCharType="end"/>
      </w:r>
      <w:r>
        <w:rPr>
          <w:i/>
          <w:color w:val="646363"/>
          <w:sz w:val="20"/>
        </w:rPr>
        <w:t>. Capabilities del plugin report_platform_usage</w:t>
      </w:r>
    </w:p>
    <w:tbl>
      <w:tblPr>
        <w:tblStyle w:val="Tablaconcuadrcula"/>
        <w:tblW w:type="auto" w:w="0"/>
        <w:jc w:val="center"/>
        <w:tblLook w:firstColumn="1" w:firstRow="1" w:lastColumn="0" w:lastRow="0" w:noHBand="0" w:noVBand="1" w:val="04A0"/>
      </w:tblPr>
      <w:tblGrid>
        <w:gridCol w:w="2947"/>
        <w:gridCol w:w="2947"/>
        <w:gridCol w:w="2947"/>
      </w:tblGrid>
      <w:tr>
        <w:tc>
          <w:tcPr>
            <w:tcW w:type="dxa" w:w="2947"/>
            <w:shd w:fill="1B9E88"/>
          </w:tcPr>
          <w:p>
            <w:r>
              <w:rPr>
                <w:b/>
                <w:color w:val="FFFFFF"/>
              </w:rPr>
              <w:t>Capability</w:t>
            </w:r>
          </w:p>
        </w:tc>
        <w:tc>
          <w:tcPr>
            <w:tcW w:type="dxa" w:w="2947"/>
            <w:shd w:fill="1B9E88"/>
          </w:tcPr>
          <w:p>
            <w:r>
              <w:rPr>
                <w:b/>
                <w:color w:val="FFFFFF"/>
              </w:rPr>
              <w:t>Tipo</w:t>
            </w:r>
          </w:p>
        </w:tc>
        <w:tc>
          <w:tcPr>
            <w:tcW w:type="dxa" w:w="2947"/>
            <w:shd w:fill="1B9E88"/>
          </w:tcPr>
          <w:p>
            <w:r>
              <w:rPr>
                <w:b/>
                <w:color w:val="FFFFFF"/>
              </w:rPr>
              <w:t>Propósito</w:t>
            </w:r>
          </w:p>
        </w:tc>
      </w:tr>
      <w:tr>
        <w:tc>
          <w:tcPr>
            <w:tcW w:type="dxa" w:w="2947"/>
          </w:tcPr>
          <w:p>
            <w:r>
              <w:t>report/platform_usage:view</w:t>
            </w:r>
          </w:p>
        </w:tc>
        <w:tc>
          <w:tcPr>
            <w:tcW w:type="dxa" w:w="2947"/>
          </w:tcPr>
          <w:p>
            <w:r>
              <w:t>read</w:t>
            </w:r>
          </w:p>
        </w:tc>
        <w:tc>
          <w:tcPr>
            <w:tcW w:type="dxa" w:w="2947"/>
          </w:tcPr>
          <w:p>
            <w:r>
              <w:t>Ver el informe</w:t>
            </w:r>
          </w:p>
        </w:tc>
      </w:tr>
      <w:tr>
        <w:tc>
          <w:tcPr>
            <w:tcW w:type="dxa" w:w="2947"/>
          </w:tcPr>
          <w:p>
            <w:r>
              <w:t>report/platform_usage:export</w:t>
            </w:r>
          </w:p>
        </w:tc>
        <w:tc>
          <w:tcPr>
            <w:tcW w:type="dxa" w:w="2947"/>
          </w:tcPr>
          <w:p>
            <w:r>
              <w:t>read</w:t>
            </w:r>
          </w:p>
        </w:tc>
        <w:tc>
          <w:tcPr>
            <w:tcW w:type="dxa" w:w="2947"/>
          </w:tcPr>
          <w:p>
            <w:r>
              <w:t>Exportar datos del informe</w:t>
            </w:r>
          </w:p>
        </w:tc>
      </w:tr>
    </w:tbl>
    <w:p/>
    <w:p>
      <w:r>
        <w:t>6.7 Flujo de Datos</w:t>
      </w:r>
    </w:p>
    <w:p>
      <w:pPr>
        <w:spacing w:before="240" w:after="120"/>
        <w:outlineLvl w:val="1"/>
      </w:pPr>
      <w:r>
        <w:rPr>
          <w:b/>
          <w:sz w:val="28"/>
        </w:rPr>
        <w:t>6.7 Flujo de Datos</w:t>
      </w:r>
    </w:p>
    <w:p>
      <w:pPr>
        <w:spacing w:after="120"/>
        <w:jc w:val="both"/>
      </w:pPr>
      <w:r>
        <w:rPr>
          <w:b w:val="0"/>
          <w:i w:val="0"/>
          <w:sz w:val="22"/>
        </w:rPr>
        <w:t>El reporte recopila datos de múltiples tablas del sistema de logging de Moodle, los procesa y presenta en formatos tabulares y gráficos.</w:t>
      </w:r>
    </w:p>
    <w:p>
      <w:pPr>
        <w:jc w:val="center"/>
      </w:pPr>
      <w:r>
        <w:drawing>
          <wp:inline xmlns:a="http://schemas.openxmlformats.org/drawingml/2006/main" xmlns:pic="http://schemas.openxmlformats.org/drawingml/2006/picture">
            <wp:extent cx="5029200" cy="3352800"/>
            <wp:docPr id="12" name="Picture 1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29200" cy="3352800"/>
                    </a:xfrm>
                    <a:prstGeom prst="rect"/>
                  </pic:spPr>
                </pic:pic>
              </a:graphicData>
            </a:graphic>
          </wp:inline>
        </w:drawing>
      </w:r>
    </w:p>
    <w:p>
      <w:pPr>
        <w:jc w:val="center"/>
      </w:pPr>
      <w:r>
        <w:rPr>
          <w:i/>
          <w:color w:val="646363"/>
          <w:sz w:val="20"/>
        </w:rPr>
        <w:t xml:space="preserve">Figura </w:t>
      </w:r>
      <w:r>
        <w:fldChar w:fldCharType="begin"/>
      </w:r>
      <w:r>
        <w:instrText xml:space="preserve"> SEQ Figura \* ARABIC </w:instrText>
      </w:r>
      <w:r>
        <w:fldChar w:fldCharType="separate"/>
      </w:r>
      <w:r>
        <w:t>12</w:t>
      </w:r>
      <w:r>
        <w:fldChar w:fldCharType="end"/>
      </w:r>
      <w:r>
        <w:rPr>
          <w:i/>
          <w:color w:val="646363"/>
          <w:sz w:val="20"/>
        </w:rPr>
        <w:t>. Diagrama de flujo de datos del plugin report_platform_usage</w:t>
      </w:r>
    </w:p>
    <w:p/>
    <w:p>
      <w:r>
        <w:t>6.8 Flujo del Reporte</w:t>
      </w:r>
    </w:p>
    <w:p>
      <w:pPr>
        <w:spacing w:before="240" w:after="120"/>
        <w:outlineLvl w:val="1"/>
      </w:pPr>
      <w:r>
        <w:rPr>
          <w:b/>
          <w:sz w:val="28"/>
        </w:rPr>
        <w:t>6.8 Flujo del Reporte</w:t>
      </w:r>
    </w:p>
    <w:p>
      <w:pPr>
        <w:spacing w:after="120"/>
        <w:jc w:val="both"/>
      </w:pPr>
      <w:r>
        <w:rPr>
          <w:b w:val="0"/>
          <w:i w:val="0"/>
          <w:sz w:val="22"/>
        </w:rPr>
        <w:t>El flujo de generación de reportes incluye la recopilación de métricas, el procesamiento de datos y la presentación en múltiples formatos de exportación.</w:t>
      </w:r>
    </w:p>
    <w:p>
      <w:pPr>
        <w:jc w:val="center"/>
      </w:pPr>
      <w:r>
        <w:drawing>
          <wp:inline xmlns:a="http://schemas.openxmlformats.org/drawingml/2006/main" xmlns:pic="http://schemas.openxmlformats.org/drawingml/2006/picture">
            <wp:extent cx="5029200" cy="5657088"/>
            <wp:docPr id="13" name="Picture 1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29200" cy="5657088"/>
                    </a:xfrm>
                    <a:prstGeom prst="rect"/>
                  </pic:spPr>
                </pic:pic>
              </a:graphicData>
            </a:graphic>
          </wp:inline>
        </w:drawing>
      </w:r>
    </w:p>
    <w:p>
      <w:pPr>
        <w:jc w:val="center"/>
      </w:pPr>
      <w:r>
        <w:rPr>
          <w:i/>
          <w:color w:val="646363"/>
          <w:sz w:val="20"/>
        </w:rPr>
        <w:t xml:space="preserve">Figura </w:t>
      </w:r>
      <w:r>
        <w:fldChar w:fldCharType="begin"/>
      </w:r>
      <w:r>
        <w:instrText xml:space="preserve"> SEQ Figura \* ARABIC </w:instrText>
      </w:r>
      <w:r>
        <w:fldChar w:fldCharType="separate"/>
      </w:r>
      <w:r>
        <w:t>13</w:t>
      </w:r>
      <w:r>
        <w:fldChar w:fldCharType="end"/>
      </w:r>
      <w:r>
        <w:rPr>
          <w:i/>
          <w:color w:val="646363"/>
          <w:sz w:val="20"/>
        </w:rPr>
        <w:t>. Diagrama de flujo del reporte de uso de plataforma</w:t>
      </w:r>
    </w:p>
    <w:p/>
    <w:p>
      <w:r>
        <w:t>6.9 Métricas Disponibles</w:t>
      </w:r>
    </w:p>
    <w:p>
      <w:pPr>
        <w:spacing w:before="240" w:after="120"/>
        <w:outlineLvl w:val="1"/>
      </w:pPr>
      <w:r>
        <w:rPr>
          <w:b/>
          <w:sz w:val="28"/>
        </w:rPr>
        <w:t>6.9 Métricas Disponibles</w:t>
      </w:r>
    </w:p>
    <w:p>
      <w:pPr>
        <w:spacing w:after="120"/>
        <w:jc w:val="both"/>
      </w:pPr>
      <w:r>
        <w:rPr>
          <w:b w:val="0"/>
          <w:i w:val="0"/>
          <w:sz w:val="22"/>
        </w:rPr>
        <w:t>El plugin proporciona diversas métricas organizadas en categorías para el análisis del uso de la plataforma:</w:t>
      </w:r>
    </w:p>
    <w:p>
      <w:r>
        <w:rPr>
          <w:i/>
          <w:color w:val="646363"/>
          <w:sz w:val="20"/>
        </w:rPr>
        <w:t xml:space="preserve">Tabla </w:t>
      </w:r>
      <w:r>
        <w:fldChar w:fldCharType="begin"/>
      </w:r>
      <w:r>
        <w:instrText xml:space="preserve"> SEQ Tabla \* ARABIC </w:instrText>
      </w:r>
      <w:r>
        <w:fldChar w:fldCharType="separate"/>
      </w:r>
      <w:r>
        <w:t>10</w:t>
      </w:r>
      <w:r>
        <w:fldChar w:fldCharType="end"/>
      </w:r>
      <w:r>
        <w:rPr>
          <w:i/>
          <w:color w:val="646363"/>
          <w:sz w:val="20"/>
        </w:rPr>
        <w:t>. Categorías de métricas del plugin report_platform_usage</w:t>
      </w:r>
    </w:p>
    <w:tbl>
      <w:tblPr>
        <w:tblStyle w:val="Tablaconcuadrcula"/>
        <w:tblW w:type="auto" w:w="0"/>
        <w:jc w:val="center"/>
        <w:tblLook w:firstColumn="1" w:firstRow="1" w:lastColumn="0" w:lastRow="0" w:noHBand="0" w:noVBand="1" w:val="04A0"/>
      </w:tblPr>
      <w:tblGrid>
        <w:gridCol w:w="4420"/>
        <w:gridCol w:w="4420"/>
      </w:tblGrid>
      <w:tr>
        <w:tc>
          <w:tcPr>
            <w:tcW w:type="dxa" w:w="4420"/>
            <w:shd w:fill="1B9E88"/>
          </w:tcPr>
          <w:p>
            <w:r>
              <w:rPr>
                <w:b/>
                <w:color w:val="FFFFFF"/>
              </w:rPr>
              <w:t>Categoría</w:t>
            </w:r>
          </w:p>
        </w:tc>
        <w:tc>
          <w:tcPr>
            <w:tcW w:type="dxa" w:w="4420"/>
            <w:shd w:fill="1B9E88"/>
          </w:tcPr>
          <w:p>
            <w:r>
              <w:rPr>
                <w:b/>
                <w:color w:val="FFFFFF"/>
              </w:rPr>
              <w:t>Métricas principales</w:t>
            </w:r>
          </w:p>
        </w:tc>
      </w:tr>
      <w:tr>
        <w:tc>
          <w:tcPr>
            <w:tcW w:type="dxa" w:w="4420"/>
          </w:tcPr>
          <w:p>
            <w:r>
              <w:t>Acceso y Logins</w:t>
            </w:r>
          </w:p>
        </w:tc>
        <w:tc>
          <w:tcPr>
            <w:tcW w:type="dxa" w:w="4420"/>
          </w:tcPr>
          <w:p>
            <w:r>
              <w:t>Total de logins/accesos en período, Usuarios únicos que a...</w:t>
            </w:r>
          </w:p>
        </w:tc>
      </w:tr>
      <w:tr>
        <w:tc>
          <w:tcPr>
            <w:tcW w:type="dxa" w:w="4420"/>
          </w:tcPr>
          <w:p>
            <w:r>
              <w:t>Actividad de Usuarios</w:t>
            </w:r>
          </w:p>
        </w:tc>
        <w:tc>
          <w:tcPr>
            <w:tcW w:type="dxa" w:w="4420"/>
          </w:tcPr>
          <w:p>
            <w:r>
              <w:t>Total de usuarios, Usuarios activos (accedieron en períod...</w:t>
            </w:r>
          </w:p>
        </w:tc>
      </w:tr>
      <w:tr>
        <w:tc>
          <w:tcPr>
            <w:tcW w:type="dxa" w:w="4420"/>
          </w:tcPr>
          <w:p>
            <w:r>
              <w:t>Uso de Cursos</w:t>
            </w:r>
          </w:p>
        </w:tc>
        <w:tc>
          <w:tcPr>
            <w:tcW w:type="dxa" w:w="4420"/>
          </w:tcPr>
          <w:p>
            <w:r>
              <w:t>Top cursos por número de accesos, Usuarios únicos por cur...</w:t>
            </w:r>
          </w:p>
        </w:tc>
      </w:tr>
      <w:tr>
        <w:tc>
          <w:tcPr>
            <w:tcW w:type="dxa" w:w="4420"/>
          </w:tcPr>
          <w:p>
            <w:r>
              <w:t>Uso de Actividades</w:t>
            </w:r>
          </w:p>
        </w:tc>
        <w:tc>
          <w:tcPr>
            <w:tcW w:type="dxa" w:w="4420"/>
          </w:tcPr>
          <w:p>
            <w:r>
              <w:t>Top actividades más accedidas, Tipo de actividad (foro, t...</w:t>
            </w:r>
          </w:p>
        </w:tc>
      </w:tr>
      <w:tr>
        <w:tc>
          <w:tcPr>
            <w:tcW w:type="dxa" w:w="4420"/>
          </w:tcPr>
          <w:p>
            <w:r>
              <w:t>Completaciones</w:t>
            </w:r>
          </w:p>
        </w:tc>
        <w:tc>
          <w:tcPr>
            <w:tcW w:type="dxa" w:w="4420"/>
          </w:tcPr>
          <w:p>
            <w:r>
              <w:t>Total de completaciones en período, Cursos únicos complet...</w:t>
            </w:r>
          </w:p>
        </w:tc>
      </w:tr>
      <w:tr>
        <w:tc>
          <w:tcPr>
            <w:tcW w:type="dxa" w:w="4420"/>
          </w:tcPr>
          <w:p>
            <w:r>
              <w:t>Dedicación</w:t>
            </w:r>
          </w:p>
        </w:tc>
        <w:tc>
          <w:tcPr>
            <w:tcW w:type="dxa" w:w="4420"/>
          </w:tcPr>
          <w:p>
            <w:r>
              <w:t>Tiempo total de dedicación por curso, Tiempo promedio por...</w:t>
            </w:r>
          </w:p>
        </w:tc>
      </w:tr>
    </w:tbl>
    <w:p/>
    <w:p>
      <w:r>
        <w:t>6.10 Algoritmo de Cálculo de Dedicación</w:t>
      </w:r>
    </w:p>
    <w:p>
      <w:pPr>
        <w:spacing w:before="240" w:after="120"/>
        <w:outlineLvl w:val="1"/>
      </w:pPr>
      <w:r>
        <w:rPr>
          <w:b/>
          <w:sz w:val="28"/>
        </w:rPr>
        <w:t>6.10 Algoritmo de Cálculo de Dedicación</w:t>
      </w:r>
    </w:p>
    <w:p>
      <w:pPr>
        <w:spacing w:after="120"/>
        <w:jc w:val="both"/>
      </w:pPr>
      <w:r>
        <w:rPr>
          <w:b w:val="0"/>
          <w:i w:val="0"/>
          <w:sz w:val="22"/>
        </w:rPr>
        <w:t>Algoritmo que determina tiempo de dedicación analizando patrones de eventos en logs</w:t>
      </w:r>
    </w:p>
    <w:p>
      <w:r>
        <w:rPr>
          <w:i/>
          <w:color w:val="646363"/>
          <w:sz w:val="20"/>
        </w:rPr>
        <w:t xml:space="preserve">Tabla </w:t>
      </w:r>
      <w:r>
        <w:fldChar w:fldCharType="begin"/>
      </w:r>
      <w:r>
        <w:instrText xml:space="preserve"> SEQ Tabla \* ARABIC </w:instrText>
      </w:r>
      <w:r>
        <w:fldChar w:fldCharType="separate"/>
      </w:r>
      <w:r>
        <w:t>11</w:t>
      </w:r>
      <w:r>
        <w:fldChar w:fldCharType="end"/>
      </w:r>
      <w:r>
        <w:rPr>
          <w:i/>
          <w:color w:val="646363"/>
          <w:sz w:val="20"/>
        </w:rPr>
        <w:t>. Parámetros del algoritmo de dedicación</w:t>
      </w:r>
    </w:p>
    <w:tbl>
      <w:tblPr>
        <w:tblStyle w:val="Tablaconcuadrcula"/>
        <w:tblW w:type="auto" w:w="0"/>
        <w:jc w:val="center"/>
        <w:tblLook w:firstColumn="1" w:firstRow="1" w:lastColumn="0" w:lastRow="0" w:noHBand="0" w:noVBand="1" w:val="04A0"/>
      </w:tblPr>
      <w:tblGrid>
        <w:gridCol w:w="2947"/>
        <w:gridCol w:w="2947"/>
        <w:gridCol w:w="2947"/>
      </w:tblGrid>
      <w:tr>
        <w:tc>
          <w:tcPr>
            <w:tcW w:type="dxa" w:w="2947"/>
            <w:shd w:fill="1B9E88"/>
          </w:tcPr>
          <w:p>
            <w:r>
              <w:rPr>
                <w:b/>
                <w:color w:val="FFFFFF"/>
              </w:rPr>
              <w:t>Parámetro</w:t>
            </w:r>
          </w:p>
        </w:tc>
        <w:tc>
          <w:tcPr>
            <w:tcW w:type="dxa" w:w="2947"/>
            <w:shd w:fill="1B9E88"/>
          </w:tcPr>
          <w:p>
            <w:r>
              <w:rPr>
                <w:b/>
                <w:color w:val="FFFFFF"/>
              </w:rPr>
              <w:t>Descripción</w:t>
            </w:r>
          </w:p>
        </w:tc>
        <w:tc>
          <w:tcPr>
            <w:tcW w:type="dxa" w:w="2947"/>
            <w:shd w:fill="1B9E88"/>
          </w:tcPr>
          <w:p>
            <w:r>
              <w:rPr>
                <w:b/>
                <w:color w:val="FFFFFF"/>
              </w:rPr>
              <w:t>Valor por defecto</w:t>
            </w:r>
          </w:p>
        </w:tc>
      </w:tr>
      <w:tr>
        <w:tc>
          <w:tcPr>
            <w:tcW w:type="dxa" w:w="2947"/>
          </w:tcPr>
          <w:p>
            <w:r>
              <w:t>session_limit</w:t>
            </w:r>
          </w:p>
        </w:tc>
        <w:tc>
          <w:tcPr>
            <w:tcW w:type="dxa" w:w="2947"/>
          </w:tcPr>
          <w:p>
            <w:r>
              <w:t>Tiempo máximo de inactividad para consid...</w:t>
            </w:r>
          </w:p>
        </w:tc>
        <w:tc>
          <w:tcPr>
            <w:tcW w:type="dxa" w:w="2947"/>
          </w:tcPr>
          <w:p>
            <w:r>
              <w:t>3600 segundos (1 hora)</w:t>
            </w:r>
          </w:p>
        </w:tc>
      </w:tr>
      <w:tr>
        <w:tc>
          <w:tcPr>
            <w:tcW w:type="dxa" w:w="2947"/>
          </w:tcPr>
          <w:p>
            <w:r>
              <w:t>ignore_sessions_limit</w:t>
            </w:r>
          </w:p>
        </w:tc>
        <w:tc>
          <w:tcPr>
            <w:tcW w:type="dxa" w:w="2947"/>
          </w:tcPr>
          <w:p>
            <w:r>
              <w:t>Duración mínima de sesión para contabili...</w:t>
            </w:r>
          </w:p>
        </w:tc>
        <w:tc>
          <w:tcPr>
            <w:tcW w:type="dxa" w:w="2947"/>
          </w:tcPr>
          <w:p>
            <w:r>
              <w:t>60 segundos (1 minuto)</w:t>
            </w:r>
          </w:p>
        </w:tc>
      </w:tr>
    </w:tbl>
    <w:p/>
    <w:p>
      <w:r>
        <w:t>6.11 Sistema de Caché</w:t>
      </w:r>
    </w:p>
    <w:p>
      <w:pPr>
        <w:spacing w:before="240" w:after="120"/>
        <w:outlineLvl w:val="1"/>
      </w:pPr>
      <w:r>
        <w:rPr>
          <w:b/>
          <w:sz w:val="28"/>
        </w:rPr>
        <w:t>6.11 Sistema de Caché</w:t>
      </w:r>
    </w:p>
    <w:p>
      <w:pPr>
        <w:spacing w:after="120"/>
        <w:jc w:val="both"/>
      </w:pPr>
      <w:r>
        <w:rPr>
          <w:b w:val="0"/>
          <w:i w:val="0"/>
          <w:sz w:val="22"/>
        </w:rPr>
        <w:t>El plugin implementa un sistema de caché con estrategia "Cache-aside pattern con lazy loading" para optimizar el rendimiento de las consultas.</w:t>
      </w:r>
    </w:p>
    <w:p>
      <w:r>
        <w:rPr>
          <w:i/>
          <w:color w:val="646363"/>
          <w:sz w:val="20"/>
        </w:rPr>
        <w:t xml:space="preserve">Tabla </w:t>
      </w:r>
      <w:r>
        <w:fldChar w:fldCharType="begin"/>
      </w:r>
      <w:r>
        <w:instrText xml:space="preserve"> SEQ Tabla \* ARABIC </w:instrText>
      </w:r>
      <w:r>
        <w:fldChar w:fldCharType="separate"/>
      </w:r>
      <w:r>
        <w:t>12</w:t>
      </w:r>
      <w:r>
        <w:fldChar w:fldCharType="end"/>
      </w:r>
      <w:r>
        <w:rPr>
          <w:i/>
          <w:color w:val="646363"/>
          <w:sz w:val="20"/>
        </w:rPr>
        <w:t>. Definiciones de caché del plugin report_platform_usage</w:t>
      </w:r>
    </w:p>
    <w:tbl>
      <w:tblPr>
        <w:tblStyle w:val="Tablaconcuadrcula"/>
        <w:tblW w:type="auto" w:w="0"/>
        <w:jc w:val="center"/>
        <w:tblLook w:firstColumn="1" w:firstRow="1" w:lastColumn="0" w:lastRow="0" w:noHBand="0" w:noVBand="1" w:val="04A0"/>
      </w:tblPr>
      <w:tblGrid>
        <w:gridCol w:w="2210"/>
        <w:gridCol w:w="2210"/>
        <w:gridCol w:w="2210"/>
        <w:gridCol w:w="2210"/>
      </w:tblGrid>
      <w:tr>
        <w:tc>
          <w:tcPr>
            <w:tcW w:type="dxa" w:w="2210"/>
            <w:shd w:fill="1B9E88"/>
          </w:tcPr>
          <w:p>
            <w:r>
              <w:rPr>
                <w:b/>
                <w:color w:val="FFFFFF"/>
              </w:rPr>
              <w:t>Nombre</w:t>
            </w:r>
          </w:p>
        </w:tc>
        <w:tc>
          <w:tcPr>
            <w:tcW w:type="dxa" w:w="2210"/>
            <w:shd w:fill="1B9E88"/>
          </w:tcPr>
          <w:p>
            <w:r>
              <w:rPr>
                <w:b/>
                <w:color w:val="FFFFFF"/>
              </w:rPr>
              <w:t>Modo</w:t>
            </w:r>
          </w:p>
        </w:tc>
        <w:tc>
          <w:tcPr>
            <w:tcW w:type="dxa" w:w="2210"/>
            <w:shd w:fill="1B9E88"/>
          </w:tcPr>
          <w:p>
            <w:r>
              <w:rPr>
                <w:b/>
                <w:color w:val="FFFFFF"/>
              </w:rPr>
              <w:t>TTL</w:t>
            </w:r>
          </w:p>
        </w:tc>
        <w:tc>
          <w:tcPr>
            <w:tcW w:type="dxa" w:w="2210"/>
            <w:shd w:fill="1B9E88"/>
          </w:tcPr>
          <w:p>
            <w:r>
              <w:rPr>
                <w:b/>
                <w:color w:val="FFFFFF"/>
              </w:rPr>
              <w:t>Propósito</w:t>
            </w:r>
          </w:p>
        </w:tc>
      </w:tr>
      <w:tr>
        <w:tc>
          <w:tcPr>
            <w:tcW w:type="dxa" w:w="2210"/>
          </w:tcPr>
          <w:p>
            <w:r>
              <w:t>reportdata</w:t>
            </w:r>
          </w:p>
        </w:tc>
        <w:tc>
          <w:tcPr>
            <w:tcW w:type="dxa" w:w="2210"/>
          </w:tcPr>
          <w:p>
            <w:r>
              <w:t>APPLICATION</w:t>
            </w:r>
          </w:p>
        </w:tc>
        <w:tc>
          <w:tcPr>
            <w:tcW w:type="dxa" w:w="2210"/>
          </w:tcPr>
          <w:p>
            <w:r>
              <w:t>5 minutos (300 segundos)</w:t>
            </w:r>
          </w:p>
        </w:tc>
        <w:tc>
          <w:tcPr>
            <w:tcW w:type="dxa" w:w="2210"/>
          </w:tcPr>
          <w:p>
            <w:r>
              <w:t>Cachear resultados de consultas de ...</w:t>
            </w:r>
          </w:p>
        </w:tc>
      </w:tr>
      <w:tr>
        <w:tc>
          <w:tcPr>
            <w:tcW w:type="dxa" w:w="2210"/>
          </w:tcPr>
          <w:p>
            <w:r>
              <w:t>companyusers</w:t>
            </w:r>
          </w:p>
        </w:tc>
        <w:tc>
          <w:tcPr>
            <w:tcW w:type="dxa" w:w="2210"/>
          </w:tcPr>
          <w:p>
            <w:r>
              <w:t>APPLICATION</w:t>
            </w:r>
          </w:p>
        </w:tc>
        <w:tc>
          <w:tcPr>
            <w:tcW w:type="dxa" w:w="2210"/>
          </w:tcPr>
          <w:p>
            <w:r>
              <w:t>10 minutos (600 segundos)</w:t>
            </w:r>
          </w:p>
        </w:tc>
        <w:tc>
          <w:tcPr>
            <w:tcW w:type="dxa" w:w="2210"/>
          </w:tcPr>
          <w:p>
            <w:r>
              <w:t>Cachear listas de usuarios por empr...</w:t>
            </w:r>
          </w:p>
        </w:tc>
      </w:tr>
    </w:tbl>
    <w:p/>
    <w:p>
      <w:r>
        <w:t>6.12 Casos de Uso</w:t>
      </w:r>
    </w:p>
    <w:p>
      <w:pPr>
        <w:spacing w:before="240" w:after="120"/>
        <w:outlineLvl w:val="1"/>
      </w:pPr>
      <w:r>
        <w:rPr>
          <w:b/>
          <w:sz w:val="28"/>
        </w:rPr>
        <w:t>6.12 Casos de Uso</w:t>
      </w:r>
    </w:p>
    <w:p>
      <w:pPr>
        <w:spacing w:after="120"/>
        <w:jc w:val="both"/>
      </w:pPr>
      <w:r>
        <w:rPr>
          <w:b w:val="0"/>
          <w:i w:val="0"/>
          <w:sz w:val="22"/>
        </w:rPr>
        <w:t>El plugin está diseñado para satisfacer los siguientes escenarios de uso:</w:t>
      </w:r>
    </w:p>
    <w:p>
      <w:r>
        <w:rPr>
          <w:i/>
          <w:color w:val="646363"/>
          <w:sz w:val="20"/>
        </w:rPr>
        <w:t xml:space="preserve">Tabla </w:t>
      </w:r>
      <w:r>
        <w:fldChar w:fldCharType="begin"/>
      </w:r>
      <w:r>
        <w:instrText xml:space="preserve"> SEQ Tabla \* ARABIC </w:instrText>
      </w:r>
      <w:r>
        <w:fldChar w:fldCharType="separate"/>
      </w:r>
      <w:r>
        <w:t>13</w:t>
      </w:r>
      <w:r>
        <w:fldChar w:fldCharType="end"/>
      </w:r>
      <w:r>
        <w:rPr>
          <w:i/>
          <w:color w:val="646363"/>
          <w:sz w:val="20"/>
        </w:rPr>
        <w:t>. Casos de uso del plugin report_platform_usage</w:t>
      </w:r>
    </w:p>
    <w:tbl>
      <w:tblPr>
        <w:tblStyle w:val="Tablaconcuadrcula"/>
        <w:tblW w:type="auto" w:w="0"/>
        <w:jc w:val="center"/>
        <w:tblLook w:firstColumn="1" w:firstRow="1" w:lastColumn="0" w:lastRow="0" w:noHBand="0" w:noVBand="1" w:val="04A0"/>
      </w:tblPr>
      <w:tblGrid>
        <w:gridCol w:w="4420"/>
        <w:gridCol w:w="4420"/>
      </w:tblGrid>
      <w:tr>
        <w:tc>
          <w:tcPr>
            <w:tcW w:type="dxa" w:w="4420"/>
            <w:shd w:fill="1B9E88"/>
          </w:tcPr>
          <w:p>
            <w:r>
              <w:rPr>
                <w:b/>
                <w:color w:val="FFFFFF"/>
              </w:rPr>
              <w:t>Caso de Uso</w:t>
            </w:r>
          </w:p>
        </w:tc>
        <w:tc>
          <w:tcPr>
            <w:tcW w:type="dxa" w:w="4420"/>
            <w:shd w:fill="1B9E88"/>
          </w:tcPr>
          <w:p>
            <w:r>
              <w:rPr>
                <w:b/>
                <w:color w:val="FFFFFF"/>
              </w:rPr>
              <w:t>Beneficio</w:t>
            </w:r>
          </w:p>
        </w:tc>
      </w:tr>
      <w:tr>
        <w:tc>
          <w:tcPr>
            <w:tcW w:type="dxa" w:w="4420"/>
          </w:tcPr>
          <w:p>
            <w:r>
              <w:t>Administrador revisa uso general de plataforma</w:t>
            </w:r>
          </w:p>
        </w:tc>
        <w:tc>
          <w:tcPr>
            <w:tcW w:type="dxa" w:w="4420"/>
          </w:tcPr>
          <w:p>
            <w:r>
              <w:t>Visión panorámica del uso de la plataforma</w:t>
            </w:r>
          </w:p>
        </w:tc>
      </w:tr>
      <w:tr>
        <w:tc>
          <w:tcPr>
            <w:tcW w:type="dxa" w:w="4420"/>
          </w:tcPr>
          <w:p>
            <w:r>
              <w:t>Profesor analiza actividad en su curso</w:t>
            </w:r>
          </w:p>
        </w:tc>
        <w:tc>
          <w:tcPr>
            <w:tcW w:type="dxa" w:w="4420"/>
          </w:tcPr>
          <w:p>
            <w:r>
              <w:t>Comprensión del engagement estudiantil</w:t>
            </w:r>
          </w:p>
        </w:tc>
      </w:tr>
      <w:tr>
        <w:tc>
          <w:tcPr>
            <w:tcW w:type="dxa" w:w="4420"/>
          </w:tcPr>
          <w:p>
            <w:r>
              <w:t>Coordinador IOMAD analiza uso por empresa</w:t>
            </w:r>
          </w:p>
        </w:tc>
        <w:tc>
          <w:tcPr>
            <w:tcW w:type="dxa" w:w="4420"/>
          </w:tcPr>
          <w:p>
            <w:r>
              <w:t>Seguimiento por cliente/organización</w:t>
            </w:r>
          </w:p>
        </w:tc>
      </w:tr>
      <w:tr>
        <w:tc>
          <w:tcPr>
            <w:tcW w:type="dxa" w:w="4420"/>
          </w:tcPr>
          <w:p>
            <w:r>
              <w:t>Analista descarga datos para análisis externo</w:t>
            </w:r>
          </w:p>
        </w:tc>
        <w:tc>
          <w:tcPr>
            <w:tcW w:type="dxa" w:w="4420"/>
          </w:tcPr>
          <w:p>
            <w:r>
              <w:t>Integración con herramientas de BI externas</w:t>
            </w:r>
          </w:p>
        </w:tc>
      </w:tr>
    </w:tbl>
    <w:p/>
    <w:p>
      <w:r>
        <w:t>6.13 Integración con Moodle e IOMAD</w:t>
      </w:r>
    </w:p>
    <w:p>
      <w:pPr>
        <w:spacing w:before="240" w:after="120"/>
        <w:outlineLvl w:val="1"/>
      </w:pPr>
      <w:r>
        <w:rPr>
          <w:b/>
          <w:sz w:val="28"/>
        </w:rPr>
        <w:t>6.13 Integración con Moodle e IOMAD</w:t>
      </w:r>
    </w:p>
    <w:p>
      <w:pPr>
        <w:spacing w:after="120"/>
        <w:jc w:val="both"/>
      </w:pPr>
      <w:r>
        <w:rPr>
          <w:b w:val="0"/>
          <w:i w:val="0"/>
          <w:sz w:val="22"/>
        </w:rPr>
        <w:t>El plugin se integra con los sistemas de navegación de Moodle y detecta automáticamente la presencia de IOMAD para habilitar el filtrado por empresas.</w:t>
      </w:r>
    </w:p>
    <w:p>
      <w:pPr>
        <w:spacing w:after="60"/>
        <w:ind w:left="720"/>
      </w:pPr>
      <w:r>
        <w:rPr>
          <w:sz w:val="22"/>
        </w:rPr>
        <w:t>• Filtro de empresa en dashboard</w:t>
      </w:r>
    </w:p>
    <w:p>
      <w:pPr>
        <w:spacing w:after="60"/>
        <w:ind w:left="720"/>
      </w:pPr>
      <w:r>
        <w:rPr>
          <w:sz w:val="22"/>
        </w:rPr>
        <w:t>• Restringe usuarios a empresa seleccionada</w:t>
      </w:r>
    </w:p>
    <w:p>
      <w:pPr>
        <w:spacing w:after="60"/>
        <w:ind w:left="720"/>
      </w:pPr>
      <w:r>
        <w:rPr>
          <w:sz w:val="22"/>
        </w:rPr>
        <w:t>• Menú desplegable de empresas</w:t>
      </w:r>
    </w:p>
    <w:p>
      <w:pPr>
        <w:spacing w:after="60"/>
        <w:ind w:left="720"/>
      </w:pPr>
      <w:r>
        <w:rPr>
          <w:sz w:val="22"/>
        </w:rPr>
        <w:t>• Opción 'Todas las empresas'</w:t>
      </w:r>
    </w:p>
    <w:p>
      <w:r>
        <w:br w:type="page"/>
      </w:r>
    </w:p>
    <w:p>
      <w:pPr>
        <w:pStyle w:val="Ttulo1"/>
        <w:spacing w:before="360" w:after="120"/>
        <w:outlineLvl w:val="0"/>
      </w:pPr>
      <w:r>
        <w:t>7. PLUGIN LOCAL_PLATFORM_ACCESS</w:t>
      </w:r>
    </w:p>
    <w:p>
      <w:r>
        <w:t>7.1 Descripción General</w:t>
      </w:r>
    </w:p>
    <w:p>
      <w:pPr>
        <w:spacing w:before="240" w:after="120"/>
        <w:outlineLvl w:val="1"/>
      </w:pPr>
      <w:r>
        <w:rPr>
          <w:b/>
          <w:sz w:val="28"/>
        </w:rPr>
        <w:t>7.1 Descripción General</w:t>
      </w:r>
    </w:p>
    <w:p>
      <w:pPr>
        <w:spacing w:after="120"/>
        <w:jc w:val="both"/>
      </w:pPr>
      <w:r>
        <w:rPr>
          <w:b w:val="0"/>
          <w:i w:val="0"/>
          <w:sz w:val="22"/>
        </w:rPr>
        <w:t>Platform Access Generator es un plugin de tipo local cuyo propósito es Plugin para generar registros de acceso ficticios a la plataforma Moodle/IOMAD, incluyendo inicios de sesión, accesos a cursos, actividades y eventos relacionados. Útil para pruebas, desarrollo y análisis de reportes..</w:t>
      </w:r>
    </w:p>
    <w:p>
      <w:r>
        <w:t>7.2 Estructura del Plugin</w:t>
      </w:r>
    </w:p>
    <w:p>
      <w:pPr>
        <w:spacing w:before="240" w:after="120"/>
        <w:outlineLvl w:val="1"/>
      </w:pPr>
      <w:r>
        <w:rPr>
          <w:b/>
          <w:sz w:val="28"/>
        </w:rPr>
        <w:t>7.2 Estructura del Plugin</w:t>
      </w:r>
    </w:p>
    <w:p>
      <w:pPr>
        <w:jc w:val="center"/>
      </w:pPr>
      <w:r>
        <w:drawing>
          <wp:inline xmlns:a="http://schemas.openxmlformats.org/drawingml/2006/main" xmlns:pic="http://schemas.openxmlformats.org/drawingml/2006/picture">
            <wp:extent cx="5029200" cy="3072384"/>
            <wp:docPr id="14" name="Picture 1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29200" cy="3072384"/>
                    </a:xfrm>
                    <a:prstGeom prst="rect"/>
                  </pic:spPr>
                </pic:pic>
              </a:graphicData>
            </a:graphic>
          </wp:inline>
        </w:drawing>
      </w:r>
    </w:p>
    <w:p>
      <w:pPr>
        <w:jc w:val="center"/>
      </w:pPr>
      <w:r>
        <w:rPr>
          <w:i/>
          <w:color w:val="646363"/>
          <w:sz w:val="20"/>
        </w:rPr>
        <w:t xml:space="preserve">Figura </w:t>
      </w:r>
      <w:r>
        <w:fldChar w:fldCharType="begin"/>
      </w:r>
      <w:r>
        <w:instrText xml:space="preserve"> SEQ Figura \* ARABIC </w:instrText>
      </w:r>
      <w:r>
        <w:fldChar w:fldCharType="separate"/>
      </w:r>
      <w:r>
        <w:t>14</w:t>
      </w:r>
      <w:r>
        <w:fldChar w:fldCharType="end"/>
      </w:r>
      <w:r>
        <w:rPr>
          <w:i/>
          <w:color w:val="646363"/>
          <w:sz w:val="20"/>
        </w:rPr>
        <w:t>. Estructura de directorios del plugin local_platform_access</w:t>
      </w:r>
    </w:p>
    <w:p/>
    <w:p>
      <w:r>
        <w:t>7.3 Información de Versión</w:t>
      </w:r>
    </w:p>
    <w:p>
      <w:pPr>
        <w:spacing w:before="240" w:after="120"/>
        <w:outlineLvl w:val="1"/>
      </w:pPr>
      <w:r>
        <w:rPr>
          <w:b/>
          <w:sz w:val="28"/>
        </w:rPr>
        <w:t>7.3 Información de Versión</w:t>
      </w:r>
    </w:p>
    <w:p>
      <w:r>
        <w:rPr>
          <w:i/>
          <w:color w:val="646363"/>
          <w:sz w:val="20"/>
        </w:rPr>
        <w:t xml:space="preserve">Tabla </w:t>
      </w:r>
      <w:r>
        <w:fldChar w:fldCharType="begin"/>
      </w:r>
      <w:r>
        <w:instrText xml:space="preserve"> SEQ Tabla \* ARABIC </w:instrText>
      </w:r>
      <w:r>
        <w:fldChar w:fldCharType="separate"/>
      </w:r>
      <w:r>
        <w:t>14</w:t>
      </w:r>
      <w:r>
        <w:fldChar w:fldCharType="end"/>
      </w:r>
      <w:r>
        <w:rPr>
          <w:i/>
          <w:color w:val="646363"/>
          <w:sz w:val="20"/>
        </w:rPr>
        <w:t>. Información de versión del plugin local_platform_access</w:t>
      </w:r>
    </w:p>
    <w:tbl>
      <w:tblPr>
        <w:tblStyle w:val="Tablaconcuadrcula"/>
        <w:tblW w:type="auto" w:w="0"/>
        <w:jc w:val="center"/>
        <w:tblLook w:firstColumn="1" w:firstRow="1" w:lastColumn="0" w:lastRow="0" w:noHBand="0" w:noVBand="1" w:val="04A0"/>
      </w:tblPr>
      <w:tblGrid>
        <w:gridCol w:w="4420"/>
        <w:gridCol w:w="4420"/>
      </w:tblGrid>
      <w:tr>
        <w:tc>
          <w:tcPr>
            <w:tcW w:type="dxa" w:w="4420"/>
            <w:shd w:fill="1B9E88"/>
          </w:tcPr>
          <w:p>
            <w:r>
              <w:rPr>
                <w:b/>
                <w:color w:val="FFFFFF"/>
              </w:rPr>
              <w:t>Atributo</w:t>
            </w:r>
          </w:p>
        </w:tc>
        <w:tc>
          <w:tcPr>
            <w:tcW w:type="dxa" w:w="4420"/>
            <w:shd w:fill="1B9E88"/>
          </w:tcPr>
          <w:p>
            <w:r>
              <w:rPr>
                <w:b/>
                <w:color w:val="FFFFFF"/>
              </w:rPr>
              <w:t>Valor</w:t>
            </w:r>
          </w:p>
        </w:tc>
      </w:tr>
      <w:tr>
        <w:tc>
          <w:tcPr>
            <w:tcW w:type="dxa" w:w="4420"/>
          </w:tcPr>
          <w:p>
            <w:r>
              <w:t>Plugin</w:t>
            </w:r>
          </w:p>
        </w:tc>
        <w:tc>
          <w:tcPr>
            <w:tcW w:type="dxa" w:w="4420"/>
          </w:tcPr>
          <w:p>
            <w:r>
              <w:t>local_platform_access</w:t>
            </w:r>
          </w:p>
        </w:tc>
      </w:tr>
      <w:tr>
        <w:tc>
          <w:tcPr>
            <w:tcW w:type="dxa" w:w="4420"/>
          </w:tcPr>
          <w:p>
            <w:r>
              <w:t>Versión</w:t>
            </w:r>
          </w:p>
        </w:tc>
        <w:tc>
          <w:tcPr>
            <w:tcW w:type="dxa" w:w="4420"/>
          </w:tcPr>
          <w:p>
            <w:r>
              <w:t>2.1.0 (Build: 20251129)</w:t>
            </w:r>
          </w:p>
        </w:tc>
      </w:tr>
      <w:tr>
        <w:tc>
          <w:tcPr>
            <w:tcW w:type="dxa" w:w="4420"/>
          </w:tcPr>
          <w:p>
            <w:r>
              <w:t>Moodle requerido</w:t>
            </w:r>
          </w:p>
        </w:tc>
        <w:tc>
          <w:tcPr>
            <w:tcW w:type="dxa" w:w="4420"/>
          </w:tcPr>
          <w:p>
            <w:r>
              <w:t>2024100700</w:t>
            </w:r>
          </w:p>
        </w:tc>
      </w:tr>
      <w:tr>
        <w:tc>
          <w:tcPr>
            <w:tcW w:type="dxa" w:w="4420"/>
          </w:tcPr>
          <w:p>
            <w:r>
              <w:t>Madurez</w:t>
            </w:r>
          </w:p>
        </w:tc>
        <w:tc>
          <w:tcPr>
            <w:tcW w:type="dxa" w:w="4420"/>
          </w:tcPr>
          <w:p>
            <w:r>
              <w:t>MATURITY_STABLE</w:t>
            </w:r>
          </w:p>
        </w:tc>
      </w:tr>
      <w:tr>
        <w:tc>
          <w:tcPr>
            <w:tcW w:type="dxa" w:w="4420"/>
          </w:tcPr>
          <w:p>
            <w:r>
              <w:t>Licencia</w:t>
            </w:r>
          </w:p>
        </w:tc>
        <w:tc>
          <w:tcPr>
            <w:tcW w:type="dxa" w:w="4420"/>
          </w:tcPr>
          <w:p>
            <w:r>
              <w:t>GNU GPL v3 or later</w:t>
            </w:r>
          </w:p>
        </w:tc>
      </w:tr>
    </w:tbl>
    <w:p/>
    <w:p>
      <w:r>
        <w:t>7.4 Arquitectura del Sistema</w:t>
      </w:r>
    </w:p>
    <w:p>
      <w:pPr>
        <w:spacing w:before="240" w:after="120"/>
        <w:outlineLvl w:val="1"/>
      </w:pPr>
      <w:r>
        <w:rPr>
          <w:b/>
          <w:sz w:val="28"/>
        </w:rPr>
        <w:t>7.4 Arquitectura del Sistema</w:t>
      </w:r>
    </w:p>
    <w:p>
      <w:pPr>
        <w:spacing w:after="120"/>
        <w:jc w:val="both"/>
      </w:pPr>
      <w:r>
        <w:rPr>
          <w:b w:val="0"/>
          <w:i w:val="0"/>
          <w:sz w:val="22"/>
        </w:rPr>
        <w:t>El plugin implementa el patrón de diseño Generador con buffer pattern y cache pattern, optimizado para operaciones masivas de inserción en base de datos y generación eficiente de datos aleatorios.</w:t>
      </w:r>
    </w:p>
    <w:p>
      <w:pPr>
        <w:jc w:val="center"/>
      </w:pPr>
      <w:r>
        <w:drawing>
          <wp:inline xmlns:a="http://schemas.openxmlformats.org/drawingml/2006/main" xmlns:pic="http://schemas.openxmlformats.org/drawingml/2006/picture">
            <wp:extent cx="5029200" cy="4261104"/>
            <wp:docPr id="15" name="Picture 1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29200" cy="4261104"/>
                    </a:xfrm>
                    <a:prstGeom prst="rect"/>
                  </pic:spPr>
                </pic:pic>
              </a:graphicData>
            </a:graphic>
          </wp:inline>
        </w:drawing>
      </w:r>
    </w:p>
    <w:p>
      <w:pPr>
        <w:jc w:val="center"/>
      </w:pPr>
      <w:r>
        <w:rPr>
          <w:i/>
          <w:color w:val="646363"/>
          <w:sz w:val="20"/>
        </w:rPr>
        <w:t xml:space="preserve">Figura </w:t>
      </w:r>
      <w:r>
        <w:fldChar w:fldCharType="begin"/>
      </w:r>
      <w:r>
        <w:instrText xml:space="preserve"> SEQ Figura \* ARABIC </w:instrText>
      </w:r>
      <w:r>
        <w:fldChar w:fldCharType="separate"/>
      </w:r>
      <w:r>
        <w:t>15</w:t>
      </w:r>
      <w:r>
        <w:fldChar w:fldCharType="end"/>
      </w:r>
      <w:r>
        <w:rPr>
          <w:i/>
          <w:color w:val="646363"/>
          <w:sz w:val="20"/>
        </w:rPr>
        <w:t>. Diagrama de arquitectura del plugin local_platform_access</w:t>
      </w:r>
    </w:p>
    <w:p/>
    <w:p>
      <w:r>
        <w:t>7.5 Capabilities y Seguridad</w:t>
      </w:r>
    </w:p>
    <w:p>
      <w:pPr>
        <w:spacing w:before="240" w:after="120"/>
        <w:outlineLvl w:val="1"/>
      </w:pPr>
      <w:r>
        <w:rPr>
          <w:b/>
          <w:sz w:val="28"/>
        </w:rPr>
        <w:t>7.5 Capabilities y Seguridad</w:t>
      </w:r>
    </w:p>
    <w:p>
      <w:pPr>
        <w:spacing w:after="120"/>
        <w:jc w:val="both"/>
      </w:pPr>
      <w:r>
        <w:rPr>
          <w:b w:val="0"/>
          <w:i w:val="0"/>
          <w:sz w:val="22"/>
        </w:rPr>
        <w:t>Dado el potencial impacto en el rendimiento de la base de datos, el plugin implementa controles estrictos de acceso.</w:t>
      </w:r>
    </w:p>
    <w:p>
      <w:r>
        <w:rPr>
          <w:i/>
          <w:color w:val="646363"/>
          <w:sz w:val="20"/>
        </w:rPr>
        <w:t xml:space="preserve">Tabla </w:t>
      </w:r>
      <w:r>
        <w:fldChar w:fldCharType="begin"/>
      </w:r>
      <w:r>
        <w:instrText xml:space="preserve"> SEQ Tabla \* ARABIC </w:instrText>
      </w:r>
      <w:r>
        <w:fldChar w:fldCharType="separate"/>
      </w:r>
      <w:r>
        <w:t>15</w:t>
      </w:r>
      <w:r>
        <w:fldChar w:fldCharType="end"/>
      </w:r>
      <w:r>
        <w:rPr>
          <w:i/>
          <w:color w:val="646363"/>
          <w:sz w:val="20"/>
        </w:rPr>
        <w:t>. Capabilities del plugin local_platform_access</w:t>
      </w:r>
    </w:p>
    <w:tbl>
      <w:tblPr>
        <w:tblStyle w:val="Tablaconcuadrcula"/>
        <w:tblW w:type="auto" w:w="0"/>
        <w:jc w:val="center"/>
        <w:tblLook w:firstColumn="1" w:firstRow="1" w:lastColumn="0" w:lastRow="0" w:noHBand="0" w:noVBand="1" w:val="04A0"/>
      </w:tblPr>
      <w:tblGrid>
        <w:gridCol w:w="2947"/>
        <w:gridCol w:w="2947"/>
        <w:gridCol w:w="2947"/>
      </w:tblGrid>
      <w:tr>
        <w:tc>
          <w:tcPr>
            <w:tcW w:type="dxa" w:w="2947"/>
            <w:shd w:fill="1B9E88"/>
          </w:tcPr>
          <w:p>
            <w:r>
              <w:rPr>
                <w:b/>
                <w:color w:val="FFFFFF"/>
              </w:rPr>
              <w:t>Capability</w:t>
            </w:r>
          </w:p>
        </w:tc>
        <w:tc>
          <w:tcPr>
            <w:tcW w:type="dxa" w:w="2947"/>
            <w:shd w:fill="1B9E88"/>
          </w:tcPr>
          <w:p>
            <w:r>
              <w:rPr>
                <w:b/>
                <w:color w:val="FFFFFF"/>
              </w:rPr>
              <w:t>Tipo</w:t>
            </w:r>
          </w:p>
        </w:tc>
        <w:tc>
          <w:tcPr>
            <w:tcW w:type="dxa" w:w="2947"/>
            <w:shd w:fill="1B9E88"/>
          </w:tcPr>
          <w:p>
            <w:r>
              <w:rPr>
                <w:b/>
                <w:color w:val="FFFFFF"/>
              </w:rPr>
              <w:t>Propósito</w:t>
            </w:r>
          </w:p>
        </w:tc>
      </w:tr>
      <w:tr>
        <w:tc>
          <w:tcPr>
            <w:tcW w:type="dxa" w:w="2947"/>
          </w:tcPr>
          <w:p>
            <w:r>
              <w:t>local/platform_access:generate</w:t>
            </w:r>
          </w:p>
        </w:tc>
        <w:tc>
          <w:tcPr>
            <w:tcW w:type="dxa" w:w="2947"/>
          </w:tcPr>
          <w:p>
            <w:r>
              <w:t>write</w:t>
            </w:r>
          </w:p>
        </w:tc>
        <w:tc>
          <w:tcPr>
            <w:tcW w:type="dxa" w:w="2947"/>
          </w:tcPr>
          <w:p>
            <w:r>
              <w:t>Permite generar y limpiar registros de acceso</w:t>
            </w:r>
          </w:p>
        </w:tc>
      </w:tr>
      <w:tr>
        <w:tc>
          <w:tcPr>
            <w:tcW w:type="dxa" w:w="2947"/>
          </w:tcPr>
          <w:p>
            <w:r>
              <w:t>local/platform_access:view</w:t>
            </w:r>
          </w:p>
        </w:tc>
        <w:tc>
          <w:tcPr>
            <w:tcW w:type="dxa" w:w="2947"/>
          </w:tcPr>
          <w:p>
            <w:r>
              <w:t>read</w:t>
            </w:r>
          </w:p>
        </w:tc>
        <w:tc>
          <w:tcPr>
            <w:tcW w:type="dxa" w:w="2947"/>
          </w:tcPr>
          <w:p>
            <w:r>
              <w:t>Permite ver la interfaz del generador</w:t>
            </w:r>
          </w:p>
        </w:tc>
      </w:tr>
    </w:tbl>
    <w:p/>
    <w:p>
      <w:r>
        <w:t>7.6 Flujo de Generación de Datos</w:t>
      </w:r>
    </w:p>
    <w:p>
      <w:pPr>
        <w:spacing w:before="240" w:after="120"/>
        <w:outlineLvl w:val="1"/>
      </w:pPr>
      <w:r>
        <w:rPr>
          <w:b/>
          <w:sz w:val="28"/>
        </w:rPr>
        <w:t>7.6 Flujo de Generación de Datos</w:t>
      </w:r>
    </w:p>
    <w:p>
      <w:pPr>
        <w:spacing w:after="120"/>
        <w:jc w:val="both"/>
      </w:pPr>
      <w:r>
        <w:rPr>
          <w:b w:val="0"/>
          <w:i w:val="0"/>
          <w:sz w:val="22"/>
        </w:rPr>
        <w:t>El proceso de generación permite configurar la cantidad de registros, el rango de fechas y los usuarios afectados, optimizando las inserciones mediante procesamiento por lotes.</w:t>
      </w:r>
    </w:p>
    <w:p>
      <w:pPr>
        <w:jc w:val="center"/>
      </w:pPr>
      <w:r>
        <w:drawing>
          <wp:inline xmlns:a="http://schemas.openxmlformats.org/drawingml/2006/main" xmlns:pic="http://schemas.openxmlformats.org/drawingml/2006/picture">
            <wp:extent cx="5029200" cy="2791968"/>
            <wp:docPr id="16" name="Picture 16"/>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029200" cy="2791968"/>
                    </a:xfrm>
                    <a:prstGeom prst="rect"/>
                  </pic:spPr>
                </pic:pic>
              </a:graphicData>
            </a:graphic>
          </wp:inline>
        </w:drawing>
      </w:r>
    </w:p>
    <w:p>
      <w:pPr>
        <w:jc w:val="center"/>
      </w:pPr>
      <w:r>
        <w:rPr>
          <w:i/>
          <w:color w:val="646363"/>
          <w:sz w:val="20"/>
        </w:rPr>
        <w:t xml:space="preserve">Figura </w:t>
      </w:r>
      <w:r>
        <w:fldChar w:fldCharType="begin"/>
      </w:r>
      <w:r>
        <w:instrText xml:space="preserve"> SEQ Figura \* ARABIC </w:instrText>
      </w:r>
      <w:r>
        <w:fldChar w:fldCharType="separate"/>
      </w:r>
      <w:r>
        <w:t>16</w:t>
      </w:r>
      <w:r>
        <w:fldChar w:fldCharType="end"/>
      </w:r>
      <w:r>
        <w:rPr>
          <w:i/>
          <w:color w:val="646363"/>
          <w:sz w:val="20"/>
        </w:rPr>
        <w:t>. Diagrama de flujo de generación del plugin local_platform_access</w:t>
      </w:r>
    </w:p>
    <w:p/>
    <w:p>
      <w:r>
        <w:t>7.7 Flujo de Acceso al Plugin</w:t>
      </w:r>
    </w:p>
    <w:p>
      <w:pPr>
        <w:spacing w:before="240" w:after="120"/>
        <w:outlineLvl w:val="1"/>
      </w:pPr>
      <w:r>
        <w:rPr>
          <w:b/>
          <w:sz w:val="28"/>
        </w:rPr>
        <w:t>7.7 Flujo de Acceso al Plugin</w:t>
      </w:r>
    </w:p>
    <w:p>
      <w:pPr>
        <w:spacing w:after="120"/>
        <w:jc w:val="both"/>
      </w:pPr>
      <w:r>
        <w:rPr>
          <w:b w:val="0"/>
          <w:i w:val="0"/>
          <w:sz w:val="22"/>
        </w:rPr>
        <w:t>El acceso al plugin sigue un flujo controlado que incluye validación de permisos, confirmación del usuario y ejecución supervisada con barra de progreso.</w:t>
      </w:r>
    </w:p>
    <w:p>
      <w:pPr>
        <w:jc w:val="center"/>
      </w:pPr>
      <w:r>
        <w:drawing>
          <wp:inline xmlns:a="http://schemas.openxmlformats.org/drawingml/2006/main" xmlns:pic="http://schemas.openxmlformats.org/drawingml/2006/picture">
            <wp:extent cx="5029200" cy="5309616"/>
            <wp:docPr id="17" name="Picture 17"/>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029200" cy="5309616"/>
                    </a:xfrm>
                    <a:prstGeom prst="rect"/>
                  </pic:spPr>
                </pic:pic>
              </a:graphicData>
            </a:graphic>
          </wp:inline>
        </w:drawing>
      </w:r>
    </w:p>
    <w:p>
      <w:pPr>
        <w:jc w:val="center"/>
      </w:pPr>
      <w:r>
        <w:rPr>
          <w:i/>
          <w:color w:val="646363"/>
          <w:sz w:val="20"/>
        </w:rPr>
        <w:t xml:space="preserve">Figura </w:t>
      </w:r>
      <w:r>
        <w:fldChar w:fldCharType="begin"/>
      </w:r>
      <w:r>
        <w:instrText xml:space="preserve"> SEQ Figura \* ARABIC </w:instrText>
      </w:r>
      <w:r>
        <w:fldChar w:fldCharType="separate"/>
      </w:r>
      <w:r>
        <w:t>17</w:t>
      </w:r>
      <w:r>
        <w:fldChar w:fldCharType="end"/>
      </w:r>
      <w:r>
        <w:rPr>
          <w:i/>
          <w:color w:val="646363"/>
          <w:sz w:val="20"/>
        </w:rPr>
        <w:t>. Flujo de acceso y ejecución del plugin local_platform_access</w:t>
      </w:r>
    </w:p>
    <w:p/>
    <w:p>
      <w:r>
        <w:t>7.8 Optimizaciones de Rendimiento</w:t>
      </w:r>
    </w:p>
    <w:p>
      <w:pPr>
        <w:spacing w:before="240" w:after="120"/>
        <w:outlineLvl w:val="1"/>
      </w:pPr>
      <w:r>
        <w:rPr>
          <w:b/>
          <w:sz w:val="28"/>
        </w:rPr>
        <w:t>7.8 Optimizaciones de Rendimiento</w:t>
      </w:r>
    </w:p>
    <w:p>
      <w:pPr>
        <w:spacing w:after="120"/>
        <w:jc w:val="both"/>
      </w:pPr>
      <w:r>
        <w:rPr>
          <w:b w:val="0"/>
          <w:i w:val="0"/>
          <w:sz w:val="22"/>
        </w:rPr>
        <w:t>Para manejar la generación masiva de registros, el plugin implementa varias técnicas de optimización:</w:t>
      </w:r>
    </w:p>
    <w:p>
      <w:r>
        <w:rPr>
          <w:i/>
          <w:color w:val="646363"/>
          <w:sz w:val="20"/>
        </w:rPr>
        <w:t xml:space="preserve">Tabla </w:t>
      </w:r>
      <w:r>
        <w:fldChar w:fldCharType="begin"/>
      </w:r>
      <w:r>
        <w:instrText xml:space="preserve"> SEQ Tabla \* ARABIC </w:instrText>
      </w:r>
      <w:r>
        <w:fldChar w:fldCharType="separate"/>
      </w:r>
      <w:r>
        <w:t>16</w:t>
      </w:r>
      <w:r>
        <w:fldChar w:fldCharType="end"/>
      </w:r>
      <w:r>
        <w:rPr>
          <w:i/>
          <w:color w:val="646363"/>
          <w:sz w:val="20"/>
        </w:rPr>
        <w:t>. Técnicas de optimización implementadas</w:t>
      </w:r>
    </w:p>
    <w:tbl>
      <w:tblPr>
        <w:tblStyle w:val="Tablaconcuadrcula"/>
        <w:tblW w:type="auto" w:w="0"/>
        <w:jc w:val="center"/>
        <w:tblLook w:firstColumn="1" w:firstRow="1" w:lastColumn="0" w:lastRow="0" w:noHBand="0" w:noVBand="1" w:val="04A0"/>
      </w:tblPr>
      <w:tblGrid>
        <w:gridCol w:w="2947"/>
        <w:gridCol w:w="2947"/>
        <w:gridCol w:w="2947"/>
      </w:tblGrid>
      <w:tr>
        <w:tc>
          <w:tcPr>
            <w:tcW w:type="dxa" w:w="2947"/>
            <w:shd w:fill="1B9E88"/>
          </w:tcPr>
          <w:p>
            <w:r>
              <w:rPr>
                <w:b/>
                <w:color w:val="FFFFFF"/>
              </w:rPr>
              <w:t>Técnica</w:t>
            </w:r>
          </w:p>
        </w:tc>
        <w:tc>
          <w:tcPr>
            <w:tcW w:type="dxa" w:w="2947"/>
            <w:shd w:fill="1B9E88"/>
          </w:tcPr>
          <w:p>
            <w:r>
              <w:rPr>
                <w:b/>
                <w:color w:val="FFFFFF"/>
              </w:rPr>
              <w:t>Descripción</w:t>
            </w:r>
          </w:p>
        </w:tc>
        <w:tc>
          <w:tcPr>
            <w:tcW w:type="dxa" w:w="2947"/>
            <w:shd w:fill="1B9E88"/>
          </w:tcPr>
          <w:p>
            <w:r>
              <w:rPr>
                <w:b/>
                <w:color w:val="FFFFFF"/>
              </w:rPr>
              <w:t>Impacto</w:t>
            </w:r>
          </w:p>
        </w:tc>
      </w:tr>
      <w:tr>
        <w:tc>
          <w:tcPr>
            <w:tcW w:type="dxa" w:w="2947"/>
          </w:tcPr>
          <w:p>
            <w:r>
              <w:t>Buffering masivo</w:t>
            </w:r>
          </w:p>
        </w:tc>
        <w:tc>
          <w:tcPr>
            <w:tcW w:type="dxa" w:w="2947"/>
          </w:tcPr>
          <w:p>
            <w:r>
              <w:t>Acumulación de 500 registros antes de IN...</w:t>
            </w:r>
          </w:p>
        </w:tc>
        <w:tc>
          <w:tcPr>
            <w:tcW w:type="dxa" w:w="2947"/>
          </w:tcPr>
          <w:p>
            <w:r>
              <w:t>Reduce queries de N a N/500</w:t>
            </w:r>
          </w:p>
        </w:tc>
      </w:tr>
      <w:tr>
        <w:tc>
          <w:tcPr>
            <w:tcW w:type="dxa" w:w="2947"/>
          </w:tcPr>
          <w:p>
            <w:r>
              <w:t>Pre-carga de enrollments</w:t>
            </w:r>
          </w:p>
        </w:tc>
        <w:tc>
          <w:tcPr>
            <w:tcW w:type="dxa" w:w="2947"/>
          </w:tcPr>
          <w:p>
            <w:r>
              <w:t>Una sola query para todas las matriculac...</w:t>
            </w:r>
          </w:p>
        </w:tc>
        <w:tc>
          <w:tcPr>
            <w:tcW w:type="dxa" w:w="2947"/>
          </w:tcPr>
          <w:p>
            <w:r>
              <w:t>Evita N queries por usuario</w:t>
            </w:r>
          </w:p>
        </w:tc>
      </w:tr>
      <w:tr>
        <w:tc>
          <w:tcPr>
            <w:tcW w:type="dxa" w:w="2947"/>
          </w:tcPr>
          <w:p>
            <w:r>
              <w:t>Cache de contextos</w:t>
            </w:r>
          </w:p>
        </w:tc>
        <w:tc>
          <w:tcPr>
            <w:tcW w:type="dxa" w:w="2947"/>
          </w:tcPr>
          <w:p>
            <w:r>
              <w:t>Almacena contextos en memoria para reuti...</w:t>
            </w:r>
          </w:p>
        </w:tc>
        <w:tc>
          <w:tcPr>
            <w:tcW w:type="dxa" w:w="2947"/>
          </w:tcPr>
          <w:p>
            <w:r>
              <w:t>Evita llamadas repetidas a context::instance()</w:t>
            </w:r>
          </w:p>
        </w:tc>
      </w:tr>
      <w:tr>
        <w:tc>
          <w:tcPr>
            <w:tcW w:type="dxa" w:w="2947"/>
          </w:tcPr>
          <w:p>
            <w:r>
              <w:t>TRUNCATE vs DELETE</w:t>
            </w:r>
          </w:p>
        </w:tc>
        <w:tc>
          <w:tcPr>
            <w:tcW w:type="dxa" w:w="2947"/>
          </w:tcPr>
          <w:p>
            <w:r>
              <w:t>Usa TRUNCATE para limpieza completa de t...</w:t>
            </w:r>
          </w:p>
        </w:tc>
        <w:tc>
          <w:tcPr>
            <w:tcW w:type="dxa" w:w="2947"/>
          </w:tcPr>
          <w:p>
            <w:r>
              <w:t>10-100x más rápido que DELETE</w:t>
            </w:r>
          </w:p>
        </w:tc>
      </w:tr>
      <w:tr>
        <w:tc>
          <w:tcPr>
            <w:tcW w:type="dxa" w:w="2947"/>
          </w:tcPr>
          <w:p>
            <w:r>
              <w:t>Verificación cacheada de tablas</w:t>
            </w:r>
          </w:p>
        </w:tc>
        <w:tc>
          <w:tcPr>
            <w:tcW w:type="dxa" w:w="2947"/>
          </w:tcPr>
          <w:p>
            <w:r>
              <w:t>Verifica existencia de tablas opcionales...</w:t>
            </w:r>
          </w:p>
        </w:tc>
        <w:tc>
          <w:tcPr>
            <w:tcW w:type="dxa" w:w="2947"/>
          </w:tcPr>
          <w:p>
            <w:r>
              <w:t>Evita queries repetidas a información del esquema</w:t>
            </w:r>
          </w:p>
        </w:tc>
      </w:tr>
      <w:tr>
        <w:tc>
          <w:tcPr>
            <w:tcW w:type="dxa" w:w="2947"/>
          </w:tcPr>
          <w:p>
            <w:r>
              <w:t>Construcción directa de eventos</w:t>
            </w:r>
          </w:p>
        </w:tc>
        <w:tc>
          <w:tcPr>
            <w:tcW w:type="dxa" w:w="2947"/>
          </w:tcPr>
          <w:p>
            <w:r>
              <w:t>Crea arrays de log sin instanciar evento...</w:t>
            </w:r>
          </w:p>
        </w:tc>
        <w:tc>
          <w:tcPr>
            <w:tcW w:type="dxa" w:w="2947"/>
          </w:tcPr>
          <w:p>
            <w:r>
              <w:t>Evita overhead de clases de eventos</w:t>
            </w:r>
          </w:p>
        </w:tc>
      </w:tr>
    </w:tbl>
    <w:p/>
    <w:p>
      <w:r>
        <w:t>7.9 Base de Datos</w:t>
      </w:r>
    </w:p>
    <w:p>
      <w:pPr>
        <w:spacing w:before="240" w:after="120"/>
        <w:outlineLvl w:val="1"/>
      </w:pPr>
      <w:r>
        <w:rPr>
          <w:b/>
          <w:sz w:val="28"/>
        </w:rPr>
        <w:t>7.9 Base de Datos</w:t>
      </w:r>
    </w:p>
    <w:p>
      <w:pPr>
        <w:spacing w:after="120"/>
        <w:jc w:val="both"/>
      </w:pPr>
      <w:r>
        <w:rPr>
          <w:b w:val="0"/>
          <w:i w:val="0"/>
          <w:sz w:val="22"/>
        </w:rPr>
        <w:t>Este plugin no crea tablas propias, pero utiliza múltiples tablas existentes de Moodle e IOMAD para generar e insertar los registros de acceso.</w:t>
      </w:r>
    </w:p>
    <w:p>
      <w:r>
        <w:rPr>
          <w:i/>
          <w:color w:val="646363"/>
          <w:sz w:val="20"/>
        </w:rPr>
        <w:t xml:space="preserve">Tabla </w:t>
      </w:r>
      <w:r>
        <w:fldChar w:fldCharType="begin"/>
      </w:r>
      <w:r>
        <w:instrText xml:space="preserve"> SEQ Tabla \* ARABIC </w:instrText>
      </w:r>
      <w:r>
        <w:fldChar w:fldCharType="separate"/>
      </w:r>
      <w:r>
        <w:t>17</w:t>
      </w:r>
      <w:r>
        <w:fldChar w:fldCharType="end"/>
      </w:r>
      <w:r>
        <w:rPr>
          <w:i/>
          <w:color w:val="646363"/>
          <w:sz w:val="20"/>
        </w:rPr>
        <w:t>. Tablas de Moodle utilizadas por local_platform_access</w:t>
      </w:r>
    </w:p>
    <w:tbl>
      <w:tblPr>
        <w:tblStyle w:val="Tablaconcuadrcula"/>
        <w:tblW w:type="auto" w:w="0"/>
        <w:jc w:val="center"/>
        <w:tblLook w:firstColumn="1" w:firstRow="1" w:lastColumn="0" w:lastRow="0" w:noHBand="0" w:noVBand="1" w:val="04A0"/>
      </w:tblPr>
      <w:tblGrid>
        <w:gridCol w:w="2947"/>
        <w:gridCol w:w="2947"/>
        <w:gridCol w:w="2947"/>
      </w:tblGrid>
      <w:tr>
        <w:tc>
          <w:tcPr>
            <w:tcW w:type="dxa" w:w="2947"/>
            <w:shd w:fill="1B9E88"/>
          </w:tcPr>
          <w:p>
            <w:r>
              <w:rPr>
                <w:b/>
                <w:color w:val="FFFFFF"/>
              </w:rPr>
              <w:t>Tabla</w:t>
            </w:r>
          </w:p>
        </w:tc>
        <w:tc>
          <w:tcPr>
            <w:tcW w:type="dxa" w:w="2947"/>
            <w:shd w:fill="1B9E88"/>
          </w:tcPr>
          <w:p>
            <w:r>
              <w:rPr>
                <w:b/>
                <w:color w:val="FFFFFF"/>
              </w:rPr>
              <w:t>Operación</w:t>
            </w:r>
          </w:p>
        </w:tc>
        <w:tc>
          <w:tcPr>
            <w:tcW w:type="dxa" w:w="2947"/>
            <w:shd w:fill="1B9E88"/>
          </w:tcPr>
          <w:p>
            <w:r>
              <w:rPr>
                <w:b/>
                <w:color w:val="FFFFFF"/>
              </w:rPr>
              <w:t>Propósito</w:t>
            </w:r>
          </w:p>
        </w:tc>
      </w:tr>
      <w:tr>
        <w:tc>
          <w:tcPr>
            <w:tcW w:type="dxa" w:w="2947"/>
          </w:tcPr>
          <w:p>
            <w:r>
              <w:t>logstore_standard_log</w:t>
            </w:r>
          </w:p>
        </w:tc>
        <w:tc>
          <w:tcPr>
            <w:tcW w:type="dxa" w:w="2947"/>
          </w:tcPr>
          <w:p>
            <w:r>
              <w:t>INSERT masivo</w:t>
            </w:r>
          </w:p>
        </w:tc>
        <w:tc>
          <w:tcPr>
            <w:tcW w:type="dxa" w:w="2947"/>
          </w:tcPr>
          <w:p>
            <w:r>
              <w:t>Registros de eventos de log (logins, vistas de cur...</w:t>
            </w:r>
          </w:p>
        </w:tc>
      </w:tr>
      <w:tr>
        <w:tc>
          <w:tcPr>
            <w:tcW w:type="dxa" w:w="2947"/>
          </w:tcPr>
          <w:p>
            <w:r>
              <w:t>user</w:t>
            </w:r>
          </w:p>
        </w:tc>
        <w:tc>
          <w:tcPr>
            <w:tcW w:type="dxa" w:w="2947"/>
          </w:tcPr>
          <w:p>
            <w:r>
              <w:t>UPDATE</w:t>
            </w:r>
          </w:p>
        </w:tc>
        <w:tc>
          <w:tcPr>
            <w:tcW w:type="dxa" w:w="2947"/>
          </w:tcPr>
          <w:p>
            <w:r>
              <w:t>Actualización de campos de acceso (firstaccess, la...</w:t>
            </w:r>
          </w:p>
        </w:tc>
      </w:tr>
      <w:tr>
        <w:tc>
          <w:tcPr>
            <w:tcW w:type="dxa" w:w="2947"/>
          </w:tcPr>
          <w:p>
            <w:r>
              <w:t>user_lastaccess</w:t>
            </w:r>
          </w:p>
        </w:tc>
        <w:tc>
          <w:tcPr>
            <w:tcW w:type="dxa" w:w="2947"/>
          </w:tcPr>
          <w:p>
            <w:r>
              <w:t>INSERT/UPDATE</w:t>
            </w:r>
          </w:p>
        </w:tc>
        <w:tc>
          <w:tcPr>
            <w:tcW w:type="dxa" w:w="2947"/>
          </w:tcPr>
          <w:p>
            <w:r>
              <w:t>Último acceso de usuarios a cursos específicos</w:t>
            </w:r>
          </w:p>
        </w:tc>
      </w:tr>
      <w:tr>
        <w:tc>
          <w:tcPr>
            <w:tcW w:type="dxa" w:w="2947"/>
          </w:tcPr>
          <w:p>
            <w:r>
              <w:t>course_modules_completion</w:t>
            </w:r>
          </w:p>
        </w:tc>
        <w:tc>
          <w:tcPr>
            <w:tcW w:type="dxa" w:w="2947"/>
          </w:tcPr>
          <w:p>
            <w:r>
              <w:t>INSERT masivo</w:t>
            </w:r>
          </w:p>
        </w:tc>
        <w:tc>
          <w:tcPr>
            <w:tcW w:type="dxa" w:w="2947"/>
          </w:tcPr>
          <w:p>
            <w:r>
              <w:t>Estado de finalización de actividades</w:t>
            </w:r>
          </w:p>
        </w:tc>
      </w:tr>
      <w:tr>
        <w:tc>
          <w:tcPr>
            <w:tcW w:type="dxa" w:w="2947"/>
          </w:tcPr>
          <w:p>
            <w:r>
              <w:t>course_modules_viewed</w:t>
            </w:r>
          </w:p>
        </w:tc>
        <w:tc>
          <w:tcPr>
            <w:tcW w:type="dxa" w:w="2947"/>
          </w:tcPr>
          <w:p>
            <w:r>
              <w:t>INSERT masivo</w:t>
            </w:r>
          </w:p>
        </w:tc>
        <w:tc>
          <w:tcPr>
            <w:tcW w:type="dxa" w:w="2947"/>
          </w:tcPr>
          <w:p>
            <w:r>
              <w:t>Registro de visualizaciones de módulos (si tabla e...</w:t>
            </w:r>
          </w:p>
        </w:tc>
      </w:tr>
      <w:tr>
        <w:tc>
          <w:tcPr>
            <w:tcW w:type="dxa" w:w="2947"/>
          </w:tcPr>
          <w:p>
            <w:r>
              <w:t>course_completions</w:t>
            </w:r>
          </w:p>
        </w:tc>
        <w:tc>
          <w:tcPr>
            <w:tcW w:type="dxa" w:w="2947"/>
          </w:tcPr>
          <w:p>
            <w:r>
              <w:t>INSERT</w:t>
            </w:r>
          </w:p>
        </w:tc>
        <w:tc>
          <w:tcPr>
            <w:tcW w:type="dxa" w:w="2947"/>
          </w:tcPr>
          <w:p>
            <w:r>
              <w:t>Finalizaciones de cursos</w:t>
            </w:r>
          </w:p>
        </w:tc>
      </w:tr>
    </w:tbl>
    <w:p/>
    <w:p>
      <w:r>
        <w:t>7.10 Casos de Uso</w:t>
      </w:r>
    </w:p>
    <w:p>
      <w:pPr>
        <w:spacing w:before="240" w:after="120"/>
        <w:outlineLvl w:val="1"/>
      </w:pPr>
      <w:r>
        <w:rPr>
          <w:b/>
          <w:sz w:val="28"/>
        </w:rPr>
        <w:t>7.10 Casos de Uso</w:t>
      </w:r>
    </w:p>
    <w:p>
      <w:pPr>
        <w:spacing w:after="120"/>
        <w:jc w:val="both"/>
      </w:pPr>
      <w:r>
        <w:rPr>
          <w:b w:val="0"/>
          <w:i w:val="0"/>
          <w:sz w:val="22"/>
        </w:rPr>
        <w:t>El plugin está diseñado para los siguientes escenarios:</w:t>
      </w:r>
    </w:p>
    <w:p>
      <w:pPr>
        <w:spacing w:after="60"/>
        <w:ind w:left="720"/>
      </w:pPr>
      <w:r>
        <w:rPr>
          <w:sz w:val="22"/>
        </w:rPr>
        <w:t>• Generación de datos de prueba para desarrollo</w:t>
      </w:r>
    </w:p>
    <w:p>
      <w:pPr>
        <w:spacing w:after="60"/>
        <w:ind w:left="720"/>
      </w:pPr>
      <w:r>
        <w:rPr>
          <w:sz w:val="22"/>
        </w:rPr>
        <w:t>• Población de registros históricos para análisis</w:t>
      </w:r>
    </w:p>
    <w:p>
      <w:pPr>
        <w:spacing w:after="60"/>
        <w:ind w:left="720"/>
      </w:pPr>
      <w:r>
        <w:rPr>
          <w:sz w:val="22"/>
        </w:rPr>
        <w:t>• Testing de reportes y dashboards</w:t>
      </w:r>
    </w:p>
    <w:p>
      <w:pPr>
        <w:spacing w:after="60"/>
        <w:ind w:left="720"/>
      </w:pPr>
      <w:r>
        <w:rPr>
          <w:sz w:val="22"/>
        </w:rPr>
        <w:t>• Simulación de actividad de usuario para demos</w:t>
      </w:r>
    </w:p>
    <w:p>
      <w:pPr>
        <w:spacing w:after="60"/>
        <w:ind w:left="720"/>
      </w:pPr>
      <w:r>
        <w:rPr>
          <w:sz w:val="22"/>
        </w:rPr>
        <w:t>• Validación de rendimiento de queries de reportes</w:t>
      </w:r>
    </w:p>
    <w:p>
      <w:r>
        <w:t>7.11 Integración con IOMAD</w:t>
      </w:r>
    </w:p>
    <w:p>
      <w:pPr>
        <w:spacing w:before="240" w:after="120"/>
        <w:outlineLvl w:val="1"/>
      </w:pPr>
      <w:r>
        <w:rPr>
          <w:b/>
          <w:sz w:val="28"/>
        </w:rPr>
        <w:t>7.11 Integración con IOMAD</w:t>
      </w:r>
    </w:p>
    <w:p>
      <w:pPr>
        <w:spacing w:after="120"/>
        <w:jc w:val="both"/>
      </w:pPr>
      <w:r>
        <w:rPr>
          <w:b w:val="0"/>
          <w:i w:val="0"/>
          <w:sz w:val="22"/>
        </w:rPr>
        <w:t>El plugin se integra completamente con IOMAD para entornos multi-empresa, permitiendo filtrar y generar datos por empresa específica.</w:t>
      </w:r>
    </w:p>
    <w:p>
      <w:pPr>
        <w:spacing w:after="60"/>
        <w:ind w:left="720"/>
      </w:pPr>
      <w:r>
        <w:rPr>
          <w:sz w:val="22"/>
        </w:rPr>
        <w:t>• Selector de empresa en formulario</w:t>
      </w:r>
    </w:p>
    <w:p>
      <w:pPr>
        <w:spacing w:after="60"/>
        <w:ind w:left="720"/>
      </w:pPr>
      <w:r>
        <w:rPr>
          <w:sz w:val="22"/>
        </w:rPr>
        <w:t>• Filtrado de usuarios por empresa</w:t>
      </w:r>
    </w:p>
    <w:p>
      <w:pPr>
        <w:spacing w:after="60"/>
        <w:ind w:left="720"/>
      </w:pPr>
      <w:r>
        <w:rPr>
          <w:sz w:val="22"/>
        </w:rPr>
        <w:t>• Filtrado de cursos por empresa</w:t>
      </w:r>
    </w:p>
    <w:p>
      <w:pPr>
        <w:spacing w:after="60"/>
        <w:ind w:left="720"/>
      </w:pPr>
      <w:r>
        <w:rPr>
          <w:sz w:val="22"/>
        </w:rPr>
        <w:t>• Actualización de estadísticas en local_report_user_logins</w:t>
      </w:r>
    </w:p>
    <w:p>
      <w:pPr>
        <w:spacing w:after="60"/>
        <w:ind w:left="720"/>
      </w:pPr>
      <w:r>
        <w:rPr>
          <w:sz w:val="22"/>
        </w:rPr>
        <w:t>• Respeto de suspensiones a nivel empresa</w:t>
      </w:r>
    </w:p>
    <w:p>
      <w:pPr>
        <w:spacing w:after="120"/>
        <w:jc w:val="both"/>
      </w:pPr>
      <w:r>
        <w:rPr>
          <w:b w:val="0"/>
          <w:i w:val="0"/>
          <w:sz w:val="22"/>
        </w:rPr>
        <w:t>Funciona en Moodle estándar (ignora tablas IOMAD si no existen)</w:t>
      </w:r>
    </w:p>
    <w:p>
      <w:r>
        <w:br w:type="page"/>
      </w:r>
    </w:p>
    <w:p>
      <w:pPr>
        <w:pStyle w:val="Ttulo1"/>
        <w:spacing w:before="360" w:after="120"/>
        <w:outlineLvl w:val="0"/>
      </w:pPr>
      <w:r>
        <w:t>8. CONCLUSIONES</w:t>
      </w:r>
    </w:p>
    <w:p>
      <w:pPr>
        <w:spacing w:after="120"/>
        <w:jc w:val="both"/>
      </w:pPr>
      <w:r>
        <w:rPr>
          <w:b w:val="0"/>
          <w:i w:val="0"/>
          <w:sz w:val="22"/>
        </w:rPr>
        <w:t>Los tres plugins documentados en este informe representan extensiones significativas de la plataforma Moodle ISER, cada uno cumpliendo un propósito específico dentro del ecosistema de gestión académica de la institución.</w:t>
      </w:r>
    </w:p>
    <w:p>
      <w:pPr>
        <w:spacing w:after="60"/>
        <w:ind w:left="720"/>
      </w:pPr>
      <w:r>
        <w:rPr>
          <w:sz w:val="22"/>
        </w:rPr>
        <w:t>• El plugin local_jobboard proporciona una solución completa para la gestión del proceso de contratación docente, desde la publicación de vacantes hasta la formalización de contratos.</w:t>
      </w:r>
    </w:p>
    <w:p>
      <w:pPr>
        <w:spacing w:after="60"/>
        <w:ind w:left="720"/>
      </w:pPr>
      <w:r>
        <w:rPr>
          <w:sz w:val="22"/>
        </w:rPr>
        <w:t>• El plugin report_platform_usage permite monitorear el uso efectivo de la plataforma, proporcionando métricas valiosas para la toma de decisiones institucionales.</w:t>
      </w:r>
    </w:p>
    <w:p>
      <w:pPr>
        <w:spacing w:after="60"/>
        <w:ind w:left="720"/>
      </w:pPr>
      <w:r>
        <w:rPr>
          <w:sz w:val="22"/>
        </w:rPr>
        <w:t>• El plugin local_platform_access facilita las pruebas de carga y rendimiento mediante la generación controlada de datos de acceso simulados.</w:t>
      </w:r>
    </w:p>
    <w:p>
      <w:pPr>
        <w:pStyle w:val="Ttulo1"/>
        <w:spacing w:before="360" w:after="120"/>
        <w:outlineLvl w:val="0"/>
      </w:pPr>
      <w:r>
        <w:t>9. RECOMENDACIONES</w:t>
      </w:r>
    </w:p>
    <w:p>
      <w:pPr>
        <w:spacing w:after="60"/>
        <w:ind w:left="720"/>
      </w:pPr>
      <w:r>
        <w:rPr>
          <w:sz w:val="22"/>
        </w:rPr>
        <w:t>• Mantener actualizada la documentación técnica ante cualquier cambio en los plugins.</w:t>
      </w:r>
    </w:p>
    <w:p>
      <w:pPr>
        <w:spacing w:after="60"/>
        <w:ind w:left="720"/>
      </w:pPr>
      <w:r>
        <w:rPr>
          <w:sz w:val="22"/>
        </w:rPr>
        <w:t>• Realizar pruebas de regresión antes de cada actualización de Moodle.</w:t>
      </w:r>
    </w:p>
    <w:p>
      <w:pPr>
        <w:spacing w:after="60"/>
        <w:ind w:left="720"/>
      </w:pPr>
      <w:r>
        <w:rPr>
          <w:sz w:val="22"/>
        </w:rPr>
        <w:t>• Implementar pruebas automatizadas para los servicios web críticos.</w:t>
      </w:r>
    </w:p>
    <w:p>
      <w:pPr>
        <w:spacing w:after="60"/>
        <w:ind w:left="720"/>
      </w:pPr>
      <w:r>
        <w:rPr>
          <w:sz w:val="22"/>
        </w:rPr>
        <w:t>• Monitorear el rendimiento de las consultas a base de datos en producción.</w:t>
      </w:r>
    </w:p>
    <w:p>
      <w:pPr>
        <w:spacing w:after="60"/>
        <w:ind w:left="720"/>
      </w:pPr>
      <w:r>
        <w:rPr>
          <w:sz w:val="22"/>
        </w:rPr>
        <w:t>• Establecer un proceso de revisión de código para cualquier modificación.</w:t>
      </w:r>
    </w:p>
    <w:sectPr w:rsidR="006577AE" w:rsidRPr="00781511" w:rsidSect="00E42358">
      <w:headerReference w:type="default" r:id="rId8"/>
      <w:headerReference w:type="first" r:id="rId9"/>
      <w:footerReference w:type="first" r:id="rId10"/>
      <w:pgSz w:w="12242" w:h="15842" w:code="1"/>
      <w:pgMar w:top="1135" w:right="1701" w:bottom="993"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91518" w14:textId="77777777" w:rsidR="00F53662" w:rsidRDefault="00F53662" w:rsidP="00E245CF">
      <w:pPr>
        <w:spacing w:after="0" w:line="240" w:lineRule="auto"/>
      </w:pPr>
      <w:r>
        <w:separator/>
      </w:r>
    </w:p>
  </w:endnote>
  <w:endnote w:type="continuationSeparator" w:id="0">
    <w:p w14:paraId="21920364" w14:textId="77777777" w:rsidR="00F53662" w:rsidRDefault="00F53662" w:rsidP="00E245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Pristina">
    <w:panose1 w:val="03060402040406080204"/>
    <w:charset w:val="00"/>
    <w:family w:val="script"/>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50B60" w14:textId="77777777" w:rsidR="003E031E" w:rsidRPr="00C74825" w:rsidRDefault="003E031E" w:rsidP="003E031E">
    <w:pPr>
      <w:pStyle w:val="Sinespaciado"/>
      <w:jc w:val="right"/>
      <w:rPr>
        <w:rFonts w:ascii="Pristina" w:hAnsi="Pristina" w:cs="Arial"/>
        <w:noProof/>
        <w:color w:val="808080"/>
        <w:sz w:val="28"/>
        <w:lang w:val="es-ES"/>
      </w:rPr>
    </w:pPr>
    <w:r>
      <w:rPr>
        <w:rFonts w:ascii="Pristina" w:hAnsi="Pristina" w:cs="Arial"/>
        <w:noProof/>
        <w:color w:val="808080"/>
        <w:sz w:val="28"/>
        <w:lang w:val="es-ES"/>
      </w:rPr>
      <w:t>“</w:t>
    </w:r>
    <w:r w:rsidRPr="006F56BF">
      <w:rPr>
        <w:rFonts w:ascii="Pristina" w:hAnsi="Pristina" w:cs="Arial"/>
        <w:noProof/>
        <w:color w:val="808080"/>
        <w:sz w:val="28"/>
        <w:lang w:val="es-ES"/>
      </w:rPr>
      <w:t>Formamos profesionales de calidad para el desarrollo social y humano”</w:t>
    </w:r>
  </w:p>
  <w:p w14:paraId="77D235B7" w14:textId="77777777" w:rsidR="00C974DB" w:rsidRPr="003E031E" w:rsidRDefault="00C974DB" w:rsidP="003E031E">
    <w:pPr>
      <w:pStyle w:val="Piedepgina"/>
      <w:rPr>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94AA3" w14:textId="77777777" w:rsidR="00F53662" w:rsidRDefault="00F53662" w:rsidP="00E245CF">
      <w:pPr>
        <w:spacing w:after="0" w:line="240" w:lineRule="auto"/>
      </w:pPr>
      <w:r>
        <w:separator/>
      </w:r>
    </w:p>
  </w:footnote>
  <w:footnote w:type="continuationSeparator" w:id="0">
    <w:p w14:paraId="2BB7799B" w14:textId="77777777" w:rsidR="00F53662" w:rsidRDefault="00F53662" w:rsidP="00E245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4396"/>
      <w:gridCol w:w="2312"/>
    </w:tblGrid>
    <w:tr w:rsidR="00455A77" w:rsidRPr="00405C04" w14:paraId="71D5FCE2" w14:textId="77777777" w:rsidTr="00455A77">
      <w:trPr>
        <w:trHeight w:val="397"/>
      </w:trPr>
      <w:tc>
        <w:tcPr>
          <w:tcW w:w="1202" w:type="pct"/>
          <w:vMerge w:val="restart"/>
          <w:vAlign w:val="center"/>
        </w:tcPr>
        <w:p w14:paraId="1A827F50" w14:textId="12548D98" w:rsidR="00455A77" w:rsidRPr="00405C04" w:rsidRDefault="00422605" w:rsidP="00455A77">
          <w:pPr>
            <w:pStyle w:val="Encabezado"/>
            <w:jc w:val="center"/>
            <w:rPr>
              <w:rFonts w:ascii="Arial" w:hAnsi="Arial" w:cs="Arial"/>
            </w:rPr>
          </w:pPr>
          <w:r>
            <w:rPr>
              <w:noProof/>
            </w:rPr>
            <w:drawing>
              <wp:inline distT="0" distB="0" distL="0" distR="0" wp14:anchorId="2E0AFB87" wp14:editId="4C592105">
                <wp:extent cx="819150" cy="1000125"/>
                <wp:effectExtent l="0" t="0" r="0" b="0"/>
                <wp:docPr id="24513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9150" cy="1000125"/>
                        </a:xfrm>
                        <a:prstGeom prst="rect">
                          <a:avLst/>
                        </a:prstGeom>
                        <a:noFill/>
                        <a:ln>
                          <a:noFill/>
                        </a:ln>
                      </pic:spPr>
                    </pic:pic>
                  </a:graphicData>
                </a:graphic>
              </wp:inline>
            </w:drawing>
          </w:r>
        </w:p>
      </w:tc>
      <w:tc>
        <w:tcPr>
          <w:tcW w:w="2489" w:type="pct"/>
          <w:vMerge w:val="restart"/>
          <w:vAlign w:val="center"/>
        </w:tcPr>
        <w:p w14:paraId="1B5ADCAF" w14:textId="77777777" w:rsidR="00455A77" w:rsidRPr="00405C04" w:rsidRDefault="00455A77" w:rsidP="00455A77">
          <w:pPr>
            <w:pStyle w:val="Encabezado"/>
            <w:jc w:val="center"/>
            <w:rPr>
              <w:rFonts w:ascii="Arial" w:hAnsi="Arial" w:cs="Arial"/>
              <w:b/>
            </w:rPr>
          </w:pPr>
          <w:r>
            <w:rPr>
              <w:rFonts w:ascii="Arial" w:hAnsi="Arial" w:cs="Arial"/>
              <w:b/>
            </w:rPr>
            <w:t>INFORME CONTRATISTAS</w:t>
          </w:r>
        </w:p>
      </w:tc>
      <w:tc>
        <w:tcPr>
          <w:tcW w:w="1309" w:type="pct"/>
          <w:vAlign w:val="center"/>
        </w:tcPr>
        <w:p w14:paraId="07D0D708" w14:textId="77777777" w:rsidR="00455A77" w:rsidRPr="00405C04" w:rsidRDefault="00455A77" w:rsidP="00455A77">
          <w:pPr>
            <w:pStyle w:val="Encabezado"/>
            <w:jc w:val="both"/>
            <w:rPr>
              <w:rFonts w:ascii="Arial" w:hAnsi="Arial" w:cs="Arial"/>
            </w:rPr>
          </w:pPr>
          <w:r w:rsidRPr="00405C04">
            <w:rPr>
              <w:rFonts w:ascii="Arial" w:hAnsi="Arial" w:cs="Arial"/>
            </w:rPr>
            <w:t xml:space="preserve">Código: </w:t>
          </w:r>
          <w:r>
            <w:rPr>
              <w:rFonts w:ascii="Arial" w:hAnsi="Arial" w:cs="Arial"/>
            </w:rPr>
            <w:t>F</w:t>
          </w:r>
          <w:r w:rsidRPr="00405C04">
            <w:rPr>
              <w:rFonts w:ascii="Arial" w:hAnsi="Arial" w:cs="Arial"/>
            </w:rPr>
            <w:t>-GCT-</w:t>
          </w:r>
          <w:r>
            <w:rPr>
              <w:rFonts w:ascii="Arial" w:hAnsi="Arial" w:cs="Arial"/>
            </w:rPr>
            <w:t>17</w:t>
          </w:r>
        </w:p>
      </w:tc>
    </w:tr>
    <w:tr w:rsidR="00455A77" w:rsidRPr="00405C04" w14:paraId="06B4375A" w14:textId="77777777" w:rsidTr="00455A77">
      <w:trPr>
        <w:trHeight w:val="397"/>
      </w:trPr>
      <w:tc>
        <w:tcPr>
          <w:tcW w:w="1202" w:type="pct"/>
          <w:vMerge/>
          <w:vAlign w:val="center"/>
        </w:tcPr>
        <w:p w14:paraId="39536609" w14:textId="77777777" w:rsidR="00455A77" w:rsidRPr="00405C04" w:rsidRDefault="00455A77" w:rsidP="00455A77">
          <w:pPr>
            <w:pStyle w:val="Encabezado"/>
            <w:jc w:val="center"/>
            <w:rPr>
              <w:rFonts w:ascii="Arial" w:hAnsi="Arial" w:cs="Arial"/>
            </w:rPr>
          </w:pPr>
        </w:p>
      </w:tc>
      <w:tc>
        <w:tcPr>
          <w:tcW w:w="2489" w:type="pct"/>
          <w:vMerge/>
          <w:vAlign w:val="center"/>
        </w:tcPr>
        <w:p w14:paraId="4F7E2B87" w14:textId="77777777" w:rsidR="00455A77" w:rsidRPr="00405C04" w:rsidRDefault="00455A77" w:rsidP="00455A77">
          <w:pPr>
            <w:pStyle w:val="Encabezado"/>
            <w:jc w:val="center"/>
            <w:rPr>
              <w:rFonts w:ascii="Arial" w:hAnsi="Arial" w:cs="Arial"/>
              <w:b/>
            </w:rPr>
          </w:pPr>
        </w:p>
      </w:tc>
      <w:tc>
        <w:tcPr>
          <w:tcW w:w="1309" w:type="pct"/>
          <w:vAlign w:val="center"/>
        </w:tcPr>
        <w:p w14:paraId="3658C617" w14:textId="025FA515" w:rsidR="00455A77" w:rsidRPr="00405C04" w:rsidRDefault="00455A77" w:rsidP="00455A77">
          <w:pPr>
            <w:pStyle w:val="Encabezado"/>
            <w:jc w:val="both"/>
            <w:rPr>
              <w:rFonts w:ascii="Arial" w:hAnsi="Arial" w:cs="Arial"/>
            </w:rPr>
          </w:pPr>
          <w:r w:rsidRPr="00405C04">
            <w:rPr>
              <w:rFonts w:ascii="Arial" w:hAnsi="Arial" w:cs="Arial"/>
            </w:rPr>
            <w:t>Versión: 0</w:t>
          </w:r>
          <w:r w:rsidR="003F6F7D">
            <w:rPr>
              <w:rFonts w:ascii="Arial" w:hAnsi="Arial" w:cs="Arial"/>
            </w:rPr>
            <w:t>2</w:t>
          </w:r>
        </w:p>
      </w:tc>
    </w:tr>
    <w:tr w:rsidR="00455A77" w:rsidRPr="00405C04" w14:paraId="3041F77F" w14:textId="77777777" w:rsidTr="00455A77">
      <w:trPr>
        <w:trHeight w:val="397"/>
      </w:trPr>
      <w:tc>
        <w:tcPr>
          <w:tcW w:w="1202" w:type="pct"/>
          <w:vMerge/>
          <w:vAlign w:val="center"/>
        </w:tcPr>
        <w:p w14:paraId="4ABC26C0" w14:textId="77777777" w:rsidR="00455A77" w:rsidRPr="00405C04" w:rsidRDefault="00455A77" w:rsidP="00455A77">
          <w:pPr>
            <w:pStyle w:val="Encabezado"/>
            <w:jc w:val="center"/>
            <w:rPr>
              <w:rFonts w:ascii="Arial" w:hAnsi="Arial" w:cs="Arial"/>
            </w:rPr>
          </w:pPr>
        </w:p>
      </w:tc>
      <w:tc>
        <w:tcPr>
          <w:tcW w:w="2489" w:type="pct"/>
          <w:vMerge w:val="restart"/>
          <w:vAlign w:val="center"/>
        </w:tcPr>
        <w:p w14:paraId="2F27704A" w14:textId="77777777" w:rsidR="00455A77" w:rsidRPr="00405C04" w:rsidRDefault="00455A77" w:rsidP="00455A77">
          <w:pPr>
            <w:pStyle w:val="Encabezado"/>
            <w:jc w:val="center"/>
            <w:rPr>
              <w:rFonts w:ascii="Arial" w:hAnsi="Arial" w:cs="Arial"/>
              <w:b/>
            </w:rPr>
          </w:pPr>
          <w:r>
            <w:rPr>
              <w:rFonts w:ascii="Arial" w:hAnsi="Arial" w:cs="Arial"/>
              <w:b/>
            </w:rPr>
            <w:t>FORMATO</w:t>
          </w:r>
        </w:p>
      </w:tc>
      <w:tc>
        <w:tcPr>
          <w:tcW w:w="1309" w:type="pct"/>
          <w:vAlign w:val="center"/>
        </w:tcPr>
        <w:p w14:paraId="170B86E0" w14:textId="5B0D7415" w:rsidR="00455A77" w:rsidRPr="00405C04" w:rsidRDefault="00455A77" w:rsidP="00455A77">
          <w:pPr>
            <w:pStyle w:val="Encabezado"/>
            <w:jc w:val="both"/>
            <w:rPr>
              <w:rFonts w:ascii="Arial" w:hAnsi="Arial" w:cs="Arial"/>
            </w:rPr>
          </w:pPr>
          <w:r w:rsidRPr="00405C04">
            <w:rPr>
              <w:rFonts w:ascii="Arial" w:hAnsi="Arial" w:cs="Arial"/>
            </w:rPr>
            <w:t xml:space="preserve">Fecha: </w:t>
          </w:r>
          <w:r w:rsidR="00A87CB7" w:rsidRPr="00A87CB7">
            <w:rPr>
              <w:rFonts w:ascii="Arial" w:hAnsi="Arial" w:cs="Arial"/>
            </w:rPr>
            <w:t>01/08/2024</w:t>
          </w:r>
        </w:p>
      </w:tc>
    </w:tr>
    <w:tr w:rsidR="00455A77" w:rsidRPr="00405C04" w14:paraId="6218516C" w14:textId="77777777" w:rsidTr="00455A77">
      <w:trPr>
        <w:trHeight w:val="397"/>
      </w:trPr>
      <w:tc>
        <w:tcPr>
          <w:tcW w:w="1202" w:type="pct"/>
          <w:vMerge/>
          <w:vAlign w:val="center"/>
        </w:tcPr>
        <w:p w14:paraId="6DC09ED9" w14:textId="77777777" w:rsidR="00455A77" w:rsidRPr="00405C04" w:rsidRDefault="00455A77" w:rsidP="00455A77">
          <w:pPr>
            <w:pStyle w:val="Encabezado"/>
            <w:jc w:val="center"/>
            <w:rPr>
              <w:rFonts w:ascii="Arial" w:hAnsi="Arial" w:cs="Arial"/>
            </w:rPr>
          </w:pPr>
        </w:p>
      </w:tc>
      <w:tc>
        <w:tcPr>
          <w:tcW w:w="2489" w:type="pct"/>
          <w:vMerge/>
          <w:vAlign w:val="center"/>
        </w:tcPr>
        <w:p w14:paraId="119AD143" w14:textId="77777777" w:rsidR="00455A77" w:rsidRPr="00405C04" w:rsidRDefault="00455A77" w:rsidP="00455A77">
          <w:pPr>
            <w:pStyle w:val="Encabezado"/>
            <w:jc w:val="center"/>
            <w:rPr>
              <w:rFonts w:ascii="Arial" w:hAnsi="Arial" w:cs="Arial"/>
            </w:rPr>
          </w:pPr>
        </w:p>
      </w:tc>
      <w:tc>
        <w:tcPr>
          <w:tcW w:w="1309" w:type="pct"/>
          <w:vAlign w:val="center"/>
        </w:tcPr>
        <w:p w14:paraId="7B5AB680" w14:textId="77777777" w:rsidR="00455A77" w:rsidRPr="00405C04" w:rsidRDefault="00455A77" w:rsidP="00455A77">
          <w:pPr>
            <w:pStyle w:val="Encabezado"/>
            <w:jc w:val="both"/>
            <w:rPr>
              <w:rFonts w:ascii="Arial" w:hAnsi="Arial" w:cs="Arial"/>
            </w:rPr>
          </w:pPr>
          <w:r w:rsidRPr="00405C04">
            <w:rPr>
              <w:rFonts w:ascii="Arial" w:hAnsi="Arial" w:cs="Arial"/>
            </w:rPr>
            <w:t>Página</w:t>
          </w:r>
          <w:r w:rsidR="007E14A1">
            <w:rPr>
              <w:rFonts w:ascii="Arial" w:hAnsi="Arial" w:cs="Arial"/>
            </w:rPr>
            <w:t>:</w:t>
          </w:r>
          <w:r w:rsidRPr="00405C04">
            <w:rPr>
              <w:rFonts w:ascii="Arial" w:hAnsi="Arial" w:cs="Arial"/>
            </w:rPr>
            <w:t xml:space="preserve"> </w:t>
          </w:r>
          <w:r w:rsidRPr="00405C04">
            <w:rPr>
              <w:rFonts w:ascii="Arial" w:hAnsi="Arial" w:cs="Arial"/>
            </w:rPr>
            <w:fldChar w:fldCharType="begin"/>
          </w:r>
          <w:r w:rsidRPr="00405C04">
            <w:rPr>
              <w:rFonts w:ascii="Arial" w:hAnsi="Arial" w:cs="Arial"/>
            </w:rPr>
            <w:instrText xml:space="preserve"> PAGE </w:instrText>
          </w:r>
          <w:r w:rsidRPr="00405C04">
            <w:rPr>
              <w:rFonts w:ascii="Arial" w:hAnsi="Arial" w:cs="Arial"/>
            </w:rPr>
            <w:fldChar w:fldCharType="separate"/>
          </w:r>
          <w:r>
            <w:rPr>
              <w:rFonts w:ascii="Arial" w:hAnsi="Arial" w:cs="Arial"/>
              <w:noProof/>
            </w:rPr>
            <w:t>6</w:t>
          </w:r>
          <w:r w:rsidRPr="00405C04">
            <w:rPr>
              <w:rFonts w:ascii="Arial" w:hAnsi="Arial" w:cs="Arial"/>
            </w:rPr>
            <w:fldChar w:fldCharType="end"/>
          </w:r>
          <w:r w:rsidRPr="00405C04">
            <w:rPr>
              <w:rFonts w:ascii="Arial" w:hAnsi="Arial" w:cs="Arial"/>
            </w:rPr>
            <w:t xml:space="preserve"> de </w:t>
          </w:r>
          <w:r w:rsidRPr="00405C04">
            <w:rPr>
              <w:rFonts w:ascii="Arial" w:hAnsi="Arial" w:cs="Arial"/>
            </w:rPr>
            <w:fldChar w:fldCharType="begin"/>
          </w:r>
          <w:r w:rsidRPr="00405C04">
            <w:rPr>
              <w:rFonts w:ascii="Arial" w:hAnsi="Arial" w:cs="Arial"/>
            </w:rPr>
            <w:instrText xml:space="preserve"> NUMPAGES  </w:instrText>
          </w:r>
          <w:r w:rsidRPr="00405C04">
            <w:rPr>
              <w:rFonts w:ascii="Arial" w:hAnsi="Arial" w:cs="Arial"/>
            </w:rPr>
            <w:fldChar w:fldCharType="separate"/>
          </w:r>
          <w:r>
            <w:rPr>
              <w:rFonts w:ascii="Arial" w:hAnsi="Arial" w:cs="Arial"/>
              <w:noProof/>
            </w:rPr>
            <w:t>6</w:t>
          </w:r>
          <w:r w:rsidRPr="00405C04">
            <w:rPr>
              <w:rFonts w:ascii="Arial" w:hAnsi="Arial" w:cs="Arial"/>
            </w:rPr>
            <w:fldChar w:fldCharType="end"/>
          </w:r>
        </w:p>
      </w:tc>
    </w:tr>
  </w:tbl>
  <w:p w14:paraId="59F87F10" w14:textId="77777777" w:rsidR="00455A77" w:rsidRDefault="00455A77" w:rsidP="006B123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3EBAD" w14:textId="77777777" w:rsidR="003078A8" w:rsidRDefault="003078A8">
    <w:pPr>
      <w:pStyle w:val="Encabezado"/>
    </w:pPr>
  </w:p>
  <w:p w14:paraId="75B4FA4D" w14:textId="77777777" w:rsidR="00572790" w:rsidRDefault="00572790">
    <w:pPr>
      <w:pStyle w:val="Encabezado"/>
    </w:pPr>
  </w:p>
  <w:p w14:paraId="3AF34D7D" w14:textId="77777777" w:rsidR="00572790" w:rsidRDefault="00572790">
    <w:pPr>
      <w:pStyle w:val="Encabezado"/>
    </w:pPr>
  </w:p>
  <w:p w14:paraId="22F09572" w14:textId="77777777" w:rsidR="00572790" w:rsidRDefault="00572790">
    <w:pPr>
      <w:pStyle w:val="Encabezado"/>
    </w:pPr>
  </w:p>
  <w:p w14:paraId="02A1F283" w14:textId="77777777" w:rsidR="00572790" w:rsidRDefault="00572790">
    <w:pPr>
      <w:pStyle w:val="Encabezado"/>
    </w:pPr>
  </w:p>
  <w:p w14:paraId="19E132A1" w14:textId="77777777" w:rsidR="00572790" w:rsidRDefault="0057279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78E9"/>
    <w:multiLevelType w:val="multilevel"/>
    <w:tmpl w:val="B37E77C8"/>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32B30B0"/>
    <w:multiLevelType w:val="hybridMultilevel"/>
    <w:tmpl w:val="13F61D2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47F2D23"/>
    <w:multiLevelType w:val="hybridMultilevel"/>
    <w:tmpl w:val="AEB8400E"/>
    <w:lvl w:ilvl="0" w:tplc="3CF29EE6">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969251E"/>
    <w:multiLevelType w:val="multilevel"/>
    <w:tmpl w:val="46FE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E05F4"/>
    <w:multiLevelType w:val="multilevel"/>
    <w:tmpl w:val="19BA5EE8"/>
    <w:lvl w:ilvl="0">
      <w:start w:val="5"/>
      <w:numFmt w:val="decimal"/>
      <w:lvlText w:val="%1"/>
      <w:lvlJc w:val="left"/>
      <w:pPr>
        <w:tabs>
          <w:tab w:val="num" w:pos="405"/>
        </w:tabs>
        <w:ind w:left="405" w:hanging="405"/>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 w15:restartNumberingAfterBreak="0">
    <w:nsid w:val="120D375B"/>
    <w:multiLevelType w:val="hybridMultilevel"/>
    <w:tmpl w:val="2094188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1BAE0933"/>
    <w:multiLevelType w:val="multilevel"/>
    <w:tmpl w:val="12ACC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A2610"/>
    <w:multiLevelType w:val="hybridMultilevel"/>
    <w:tmpl w:val="E0243F1C"/>
    <w:lvl w:ilvl="0" w:tplc="0C0A0019">
      <w:start w:val="1"/>
      <w:numFmt w:val="lowerLetter"/>
      <w:lvlText w:val="%1."/>
      <w:lvlJc w:val="left"/>
      <w:pPr>
        <w:tabs>
          <w:tab w:val="num" w:pos="1068"/>
        </w:tabs>
        <w:ind w:left="1068" w:hanging="360"/>
      </w:p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8" w15:restartNumberingAfterBreak="0">
    <w:nsid w:val="1DAE5195"/>
    <w:multiLevelType w:val="multilevel"/>
    <w:tmpl w:val="011AC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41F3C"/>
    <w:multiLevelType w:val="hybridMultilevel"/>
    <w:tmpl w:val="D3DAFFB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35C2972"/>
    <w:multiLevelType w:val="hybridMultilevel"/>
    <w:tmpl w:val="AFEA4938"/>
    <w:lvl w:ilvl="0" w:tplc="6EA2BDD4">
      <w:start w:val="3"/>
      <w:numFmt w:val="decimal"/>
      <w:lvlText w:val="%1."/>
      <w:lvlJc w:val="left"/>
      <w:pPr>
        <w:tabs>
          <w:tab w:val="num" w:pos="502"/>
        </w:tabs>
        <w:ind w:left="502" w:hanging="360"/>
      </w:pPr>
      <w:rPr>
        <w:rFonts w:hint="default"/>
      </w:rPr>
    </w:lvl>
    <w:lvl w:ilvl="1" w:tplc="F9A4C4E8">
      <w:numFmt w:val="none"/>
      <w:lvlText w:val=""/>
      <w:lvlJc w:val="left"/>
      <w:pPr>
        <w:tabs>
          <w:tab w:val="num" w:pos="360"/>
        </w:tabs>
      </w:pPr>
    </w:lvl>
    <w:lvl w:ilvl="2" w:tplc="B472FDE6">
      <w:numFmt w:val="none"/>
      <w:lvlText w:val=""/>
      <w:lvlJc w:val="left"/>
      <w:pPr>
        <w:tabs>
          <w:tab w:val="num" w:pos="360"/>
        </w:tabs>
      </w:pPr>
    </w:lvl>
    <w:lvl w:ilvl="3" w:tplc="E4E4C04E">
      <w:numFmt w:val="none"/>
      <w:lvlText w:val=""/>
      <w:lvlJc w:val="left"/>
      <w:pPr>
        <w:tabs>
          <w:tab w:val="num" w:pos="360"/>
        </w:tabs>
      </w:pPr>
    </w:lvl>
    <w:lvl w:ilvl="4" w:tplc="0ED211C2">
      <w:numFmt w:val="none"/>
      <w:lvlText w:val=""/>
      <w:lvlJc w:val="left"/>
      <w:pPr>
        <w:tabs>
          <w:tab w:val="num" w:pos="360"/>
        </w:tabs>
      </w:pPr>
    </w:lvl>
    <w:lvl w:ilvl="5" w:tplc="B6B4ACB4">
      <w:numFmt w:val="none"/>
      <w:lvlText w:val=""/>
      <w:lvlJc w:val="left"/>
      <w:pPr>
        <w:tabs>
          <w:tab w:val="num" w:pos="360"/>
        </w:tabs>
      </w:pPr>
    </w:lvl>
    <w:lvl w:ilvl="6" w:tplc="1110157A">
      <w:numFmt w:val="none"/>
      <w:lvlText w:val=""/>
      <w:lvlJc w:val="left"/>
      <w:pPr>
        <w:tabs>
          <w:tab w:val="num" w:pos="360"/>
        </w:tabs>
      </w:pPr>
    </w:lvl>
    <w:lvl w:ilvl="7" w:tplc="5712BBC8">
      <w:numFmt w:val="none"/>
      <w:lvlText w:val=""/>
      <w:lvlJc w:val="left"/>
      <w:pPr>
        <w:tabs>
          <w:tab w:val="num" w:pos="360"/>
        </w:tabs>
      </w:pPr>
    </w:lvl>
    <w:lvl w:ilvl="8" w:tplc="8430B628">
      <w:numFmt w:val="none"/>
      <w:lvlText w:val=""/>
      <w:lvlJc w:val="left"/>
      <w:pPr>
        <w:tabs>
          <w:tab w:val="num" w:pos="360"/>
        </w:tabs>
      </w:pPr>
    </w:lvl>
  </w:abstractNum>
  <w:abstractNum w:abstractNumId="11" w15:restartNumberingAfterBreak="0">
    <w:nsid w:val="273011C3"/>
    <w:multiLevelType w:val="hybridMultilevel"/>
    <w:tmpl w:val="4E8E12AA"/>
    <w:lvl w:ilvl="0" w:tplc="52D41F7A">
      <w:start w:val="1"/>
      <w:numFmt w:val="decimal"/>
      <w:lvlText w:val="%1."/>
      <w:lvlJc w:val="left"/>
      <w:pPr>
        <w:tabs>
          <w:tab w:val="num" w:pos="720"/>
        </w:tabs>
        <w:ind w:left="720" w:hanging="360"/>
      </w:pPr>
    </w:lvl>
    <w:lvl w:ilvl="1" w:tplc="FEB881CA">
      <w:numFmt w:val="none"/>
      <w:lvlText w:val=""/>
      <w:lvlJc w:val="left"/>
      <w:pPr>
        <w:tabs>
          <w:tab w:val="num" w:pos="360"/>
        </w:tabs>
      </w:pPr>
    </w:lvl>
    <w:lvl w:ilvl="2" w:tplc="AE686F1C">
      <w:numFmt w:val="none"/>
      <w:lvlText w:val=""/>
      <w:lvlJc w:val="left"/>
      <w:pPr>
        <w:tabs>
          <w:tab w:val="num" w:pos="360"/>
        </w:tabs>
      </w:pPr>
    </w:lvl>
    <w:lvl w:ilvl="3" w:tplc="EDD8F730">
      <w:numFmt w:val="none"/>
      <w:lvlText w:val=""/>
      <w:lvlJc w:val="left"/>
      <w:pPr>
        <w:tabs>
          <w:tab w:val="num" w:pos="360"/>
        </w:tabs>
      </w:pPr>
    </w:lvl>
    <w:lvl w:ilvl="4" w:tplc="89445B9A">
      <w:numFmt w:val="none"/>
      <w:lvlText w:val=""/>
      <w:lvlJc w:val="left"/>
      <w:pPr>
        <w:tabs>
          <w:tab w:val="num" w:pos="360"/>
        </w:tabs>
      </w:pPr>
    </w:lvl>
    <w:lvl w:ilvl="5" w:tplc="A00A3F54">
      <w:numFmt w:val="none"/>
      <w:lvlText w:val=""/>
      <w:lvlJc w:val="left"/>
      <w:pPr>
        <w:tabs>
          <w:tab w:val="num" w:pos="360"/>
        </w:tabs>
      </w:pPr>
    </w:lvl>
    <w:lvl w:ilvl="6" w:tplc="E89C53FE">
      <w:numFmt w:val="none"/>
      <w:lvlText w:val=""/>
      <w:lvlJc w:val="left"/>
      <w:pPr>
        <w:tabs>
          <w:tab w:val="num" w:pos="360"/>
        </w:tabs>
      </w:pPr>
    </w:lvl>
    <w:lvl w:ilvl="7" w:tplc="CA966D50">
      <w:numFmt w:val="none"/>
      <w:lvlText w:val=""/>
      <w:lvlJc w:val="left"/>
      <w:pPr>
        <w:tabs>
          <w:tab w:val="num" w:pos="360"/>
        </w:tabs>
      </w:pPr>
    </w:lvl>
    <w:lvl w:ilvl="8" w:tplc="038C804C">
      <w:numFmt w:val="none"/>
      <w:lvlText w:val=""/>
      <w:lvlJc w:val="left"/>
      <w:pPr>
        <w:tabs>
          <w:tab w:val="num" w:pos="360"/>
        </w:tabs>
      </w:pPr>
    </w:lvl>
  </w:abstractNum>
  <w:abstractNum w:abstractNumId="12" w15:restartNumberingAfterBreak="0">
    <w:nsid w:val="28516AFE"/>
    <w:multiLevelType w:val="multilevel"/>
    <w:tmpl w:val="19BA5EE8"/>
    <w:lvl w:ilvl="0">
      <w:start w:val="7"/>
      <w:numFmt w:val="decimal"/>
      <w:lvlText w:val="%1"/>
      <w:lvlJc w:val="left"/>
      <w:pPr>
        <w:tabs>
          <w:tab w:val="num" w:pos="405"/>
        </w:tabs>
        <w:ind w:left="405" w:hanging="405"/>
      </w:pPr>
      <w:rPr>
        <w:rFonts w:hint="default"/>
      </w:rPr>
    </w:lvl>
    <w:lvl w:ilvl="1">
      <w:start w:val="8"/>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3" w15:restartNumberingAfterBreak="0">
    <w:nsid w:val="2A2D3E13"/>
    <w:multiLevelType w:val="hybridMultilevel"/>
    <w:tmpl w:val="36DAC7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C894723"/>
    <w:multiLevelType w:val="hybridMultilevel"/>
    <w:tmpl w:val="0352D588"/>
    <w:lvl w:ilvl="0" w:tplc="0C0A000F">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5" w15:restartNumberingAfterBreak="0">
    <w:nsid w:val="2E7459FD"/>
    <w:multiLevelType w:val="hybridMultilevel"/>
    <w:tmpl w:val="F280AE1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F894B3E"/>
    <w:multiLevelType w:val="hybridMultilevel"/>
    <w:tmpl w:val="1700E47E"/>
    <w:lvl w:ilvl="0" w:tplc="DE5E6222">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D15BB3"/>
    <w:multiLevelType w:val="multilevel"/>
    <w:tmpl w:val="51CC6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655F44"/>
    <w:multiLevelType w:val="hybridMultilevel"/>
    <w:tmpl w:val="1E3C3D1A"/>
    <w:lvl w:ilvl="0" w:tplc="D1A432FC">
      <w:start w:val="1"/>
      <w:numFmt w:val="decimal"/>
      <w:lvlText w:val="%1."/>
      <w:lvlJc w:val="left"/>
      <w:pPr>
        <w:tabs>
          <w:tab w:val="num" w:pos="390"/>
        </w:tabs>
        <w:ind w:left="390" w:hanging="39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72846CA"/>
    <w:multiLevelType w:val="hybridMultilevel"/>
    <w:tmpl w:val="E3DAACF6"/>
    <w:lvl w:ilvl="0" w:tplc="A44C965C">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BD52863"/>
    <w:multiLevelType w:val="multilevel"/>
    <w:tmpl w:val="59B043E8"/>
    <w:lvl w:ilvl="0">
      <w:start w:val="5"/>
      <w:numFmt w:val="decimal"/>
      <w:lvlText w:val="%1"/>
      <w:lvlJc w:val="left"/>
      <w:pPr>
        <w:tabs>
          <w:tab w:val="num" w:pos="360"/>
        </w:tabs>
        <w:ind w:left="360" w:hanging="360"/>
      </w:pPr>
      <w:rPr>
        <w:rFonts w:hint="default"/>
        <w:b/>
      </w:rPr>
    </w:lvl>
    <w:lvl w:ilvl="1">
      <w:start w:val="4"/>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15:restartNumberingAfterBreak="0">
    <w:nsid w:val="3D25007B"/>
    <w:multiLevelType w:val="hybridMultilevel"/>
    <w:tmpl w:val="5D5C1E52"/>
    <w:lvl w:ilvl="0" w:tplc="76B20F56">
      <w:start w:val="1"/>
      <w:numFmt w:val="bullet"/>
      <w:lvlText w:val=""/>
      <w:lvlJc w:val="left"/>
      <w:pPr>
        <w:tabs>
          <w:tab w:val="num" w:pos="720"/>
        </w:tabs>
        <w:ind w:left="720" w:hanging="360"/>
      </w:pPr>
      <w:rPr>
        <w:rFonts w:ascii="Symbol" w:hAnsi="Symbol" w:hint="default"/>
        <w:sz w:val="20"/>
      </w:rPr>
    </w:lvl>
    <w:lvl w:ilvl="1" w:tplc="A2BC9958">
      <w:start w:val="1"/>
      <w:numFmt w:val="decimal"/>
      <w:lvlText w:val="%2."/>
      <w:lvlJc w:val="left"/>
      <w:pPr>
        <w:tabs>
          <w:tab w:val="num" w:pos="1440"/>
        </w:tabs>
        <w:ind w:left="1440" w:hanging="360"/>
      </w:pPr>
    </w:lvl>
    <w:lvl w:ilvl="2" w:tplc="3058E91A" w:tentative="1">
      <w:start w:val="1"/>
      <w:numFmt w:val="bullet"/>
      <w:lvlText w:val=""/>
      <w:lvlJc w:val="left"/>
      <w:pPr>
        <w:tabs>
          <w:tab w:val="num" w:pos="2160"/>
        </w:tabs>
        <w:ind w:left="2160" w:hanging="360"/>
      </w:pPr>
      <w:rPr>
        <w:rFonts w:ascii="Wingdings" w:hAnsi="Wingdings" w:hint="default"/>
        <w:sz w:val="20"/>
      </w:rPr>
    </w:lvl>
    <w:lvl w:ilvl="3" w:tplc="2042EEA2" w:tentative="1">
      <w:start w:val="1"/>
      <w:numFmt w:val="bullet"/>
      <w:lvlText w:val=""/>
      <w:lvlJc w:val="left"/>
      <w:pPr>
        <w:tabs>
          <w:tab w:val="num" w:pos="2880"/>
        </w:tabs>
        <w:ind w:left="2880" w:hanging="360"/>
      </w:pPr>
      <w:rPr>
        <w:rFonts w:ascii="Wingdings" w:hAnsi="Wingdings" w:hint="default"/>
        <w:sz w:val="20"/>
      </w:rPr>
    </w:lvl>
    <w:lvl w:ilvl="4" w:tplc="70886F32" w:tentative="1">
      <w:start w:val="1"/>
      <w:numFmt w:val="bullet"/>
      <w:lvlText w:val=""/>
      <w:lvlJc w:val="left"/>
      <w:pPr>
        <w:tabs>
          <w:tab w:val="num" w:pos="3600"/>
        </w:tabs>
        <w:ind w:left="3600" w:hanging="360"/>
      </w:pPr>
      <w:rPr>
        <w:rFonts w:ascii="Wingdings" w:hAnsi="Wingdings" w:hint="default"/>
        <w:sz w:val="20"/>
      </w:rPr>
    </w:lvl>
    <w:lvl w:ilvl="5" w:tplc="63169EC4" w:tentative="1">
      <w:start w:val="1"/>
      <w:numFmt w:val="bullet"/>
      <w:lvlText w:val=""/>
      <w:lvlJc w:val="left"/>
      <w:pPr>
        <w:tabs>
          <w:tab w:val="num" w:pos="4320"/>
        </w:tabs>
        <w:ind w:left="4320" w:hanging="360"/>
      </w:pPr>
      <w:rPr>
        <w:rFonts w:ascii="Wingdings" w:hAnsi="Wingdings" w:hint="default"/>
        <w:sz w:val="20"/>
      </w:rPr>
    </w:lvl>
    <w:lvl w:ilvl="6" w:tplc="362ECEFA" w:tentative="1">
      <w:start w:val="1"/>
      <w:numFmt w:val="bullet"/>
      <w:lvlText w:val=""/>
      <w:lvlJc w:val="left"/>
      <w:pPr>
        <w:tabs>
          <w:tab w:val="num" w:pos="5040"/>
        </w:tabs>
        <w:ind w:left="5040" w:hanging="360"/>
      </w:pPr>
      <w:rPr>
        <w:rFonts w:ascii="Wingdings" w:hAnsi="Wingdings" w:hint="default"/>
        <w:sz w:val="20"/>
      </w:rPr>
    </w:lvl>
    <w:lvl w:ilvl="7" w:tplc="ED7069B8" w:tentative="1">
      <w:start w:val="1"/>
      <w:numFmt w:val="bullet"/>
      <w:lvlText w:val=""/>
      <w:lvlJc w:val="left"/>
      <w:pPr>
        <w:tabs>
          <w:tab w:val="num" w:pos="5760"/>
        </w:tabs>
        <w:ind w:left="5760" w:hanging="360"/>
      </w:pPr>
      <w:rPr>
        <w:rFonts w:ascii="Wingdings" w:hAnsi="Wingdings" w:hint="default"/>
        <w:sz w:val="20"/>
      </w:rPr>
    </w:lvl>
    <w:lvl w:ilvl="8" w:tplc="21B43AC2"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2A6F08"/>
    <w:multiLevelType w:val="hybridMultilevel"/>
    <w:tmpl w:val="AC70CAC0"/>
    <w:lvl w:ilvl="0" w:tplc="DDDE4D86">
      <w:start w:val="5"/>
      <w:numFmt w:val="decimal"/>
      <w:lvlText w:val="%1."/>
      <w:lvlJc w:val="left"/>
      <w:pPr>
        <w:tabs>
          <w:tab w:val="num" w:pos="360"/>
        </w:tabs>
        <w:ind w:left="360" w:hanging="360"/>
      </w:pPr>
      <w:rPr>
        <w:rFonts w:hint="default"/>
      </w:rPr>
    </w:lvl>
    <w:lvl w:ilvl="1" w:tplc="987EA876">
      <w:numFmt w:val="none"/>
      <w:lvlText w:val=""/>
      <w:lvlJc w:val="left"/>
      <w:pPr>
        <w:tabs>
          <w:tab w:val="num" w:pos="360"/>
        </w:tabs>
      </w:pPr>
    </w:lvl>
    <w:lvl w:ilvl="2" w:tplc="456811A0">
      <w:numFmt w:val="none"/>
      <w:lvlText w:val=""/>
      <w:lvlJc w:val="left"/>
      <w:pPr>
        <w:tabs>
          <w:tab w:val="num" w:pos="360"/>
        </w:tabs>
      </w:pPr>
    </w:lvl>
    <w:lvl w:ilvl="3" w:tplc="7CA2B5FA">
      <w:numFmt w:val="none"/>
      <w:lvlText w:val=""/>
      <w:lvlJc w:val="left"/>
      <w:pPr>
        <w:tabs>
          <w:tab w:val="num" w:pos="360"/>
        </w:tabs>
      </w:pPr>
    </w:lvl>
    <w:lvl w:ilvl="4" w:tplc="C2363578">
      <w:numFmt w:val="none"/>
      <w:lvlText w:val=""/>
      <w:lvlJc w:val="left"/>
      <w:pPr>
        <w:tabs>
          <w:tab w:val="num" w:pos="360"/>
        </w:tabs>
      </w:pPr>
    </w:lvl>
    <w:lvl w:ilvl="5" w:tplc="C96A7DDE">
      <w:numFmt w:val="none"/>
      <w:lvlText w:val=""/>
      <w:lvlJc w:val="left"/>
      <w:pPr>
        <w:tabs>
          <w:tab w:val="num" w:pos="360"/>
        </w:tabs>
      </w:pPr>
    </w:lvl>
    <w:lvl w:ilvl="6" w:tplc="4F1C34EE">
      <w:numFmt w:val="none"/>
      <w:lvlText w:val=""/>
      <w:lvlJc w:val="left"/>
      <w:pPr>
        <w:tabs>
          <w:tab w:val="num" w:pos="360"/>
        </w:tabs>
      </w:pPr>
    </w:lvl>
    <w:lvl w:ilvl="7" w:tplc="F70ACB8A">
      <w:numFmt w:val="none"/>
      <w:lvlText w:val=""/>
      <w:lvlJc w:val="left"/>
      <w:pPr>
        <w:tabs>
          <w:tab w:val="num" w:pos="360"/>
        </w:tabs>
      </w:pPr>
    </w:lvl>
    <w:lvl w:ilvl="8" w:tplc="E960AAAE">
      <w:numFmt w:val="none"/>
      <w:lvlText w:val=""/>
      <w:lvlJc w:val="left"/>
      <w:pPr>
        <w:tabs>
          <w:tab w:val="num" w:pos="360"/>
        </w:tabs>
      </w:pPr>
    </w:lvl>
  </w:abstractNum>
  <w:abstractNum w:abstractNumId="23" w15:restartNumberingAfterBreak="0">
    <w:nsid w:val="3F457C07"/>
    <w:multiLevelType w:val="hybridMultilevel"/>
    <w:tmpl w:val="B1C679F8"/>
    <w:lvl w:ilvl="0" w:tplc="0C0A000D">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19D6885"/>
    <w:multiLevelType w:val="multilevel"/>
    <w:tmpl w:val="19BA5EE8"/>
    <w:lvl w:ilvl="0">
      <w:start w:val="5"/>
      <w:numFmt w:val="decimal"/>
      <w:lvlText w:val="%1"/>
      <w:lvlJc w:val="left"/>
      <w:pPr>
        <w:tabs>
          <w:tab w:val="num" w:pos="405"/>
        </w:tabs>
        <w:ind w:left="405" w:hanging="405"/>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5" w15:restartNumberingAfterBreak="0">
    <w:nsid w:val="43457A0F"/>
    <w:multiLevelType w:val="multilevel"/>
    <w:tmpl w:val="C3E8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540F9D"/>
    <w:multiLevelType w:val="hybridMultilevel"/>
    <w:tmpl w:val="5BFC5F3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7B4ACC"/>
    <w:multiLevelType w:val="multilevel"/>
    <w:tmpl w:val="19BA5EE8"/>
    <w:lvl w:ilvl="0">
      <w:start w:val="7"/>
      <w:numFmt w:val="decimal"/>
      <w:lvlText w:val="%1"/>
      <w:lvlJc w:val="left"/>
      <w:pPr>
        <w:tabs>
          <w:tab w:val="num" w:pos="405"/>
        </w:tabs>
        <w:ind w:left="405" w:hanging="40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8" w15:restartNumberingAfterBreak="0">
    <w:nsid w:val="4B826CBC"/>
    <w:multiLevelType w:val="hybridMultilevel"/>
    <w:tmpl w:val="3306C9B4"/>
    <w:lvl w:ilvl="0" w:tplc="3CF29EE6">
      <w:numFmt w:val="bullet"/>
      <w:lvlText w:val="•"/>
      <w:lvlJc w:val="left"/>
      <w:pPr>
        <w:ind w:left="720" w:hanging="360"/>
      </w:pPr>
      <w:rPr>
        <w:rFonts w:ascii="Arial" w:eastAsia="Calibr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ED74AC7"/>
    <w:multiLevelType w:val="hybridMultilevel"/>
    <w:tmpl w:val="D7F4461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2CF15B3"/>
    <w:multiLevelType w:val="hybridMultilevel"/>
    <w:tmpl w:val="55647346"/>
    <w:lvl w:ilvl="0" w:tplc="D1A432FC">
      <w:start w:val="1"/>
      <w:numFmt w:val="decimal"/>
      <w:lvlText w:val="%1."/>
      <w:lvlJc w:val="left"/>
      <w:pPr>
        <w:tabs>
          <w:tab w:val="num" w:pos="390"/>
        </w:tabs>
        <w:ind w:left="390" w:hanging="39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15:restartNumberingAfterBreak="0">
    <w:nsid w:val="547308CF"/>
    <w:multiLevelType w:val="hybridMultilevel"/>
    <w:tmpl w:val="26EED8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80E534D"/>
    <w:multiLevelType w:val="hybridMultilevel"/>
    <w:tmpl w:val="CBECD8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83D60A7"/>
    <w:multiLevelType w:val="hybridMultilevel"/>
    <w:tmpl w:val="B19AEB80"/>
    <w:lvl w:ilvl="0" w:tplc="B21A28E2">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9FD0CA9"/>
    <w:multiLevelType w:val="hybridMultilevel"/>
    <w:tmpl w:val="0E9A73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5B256123"/>
    <w:multiLevelType w:val="multilevel"/>
    <w:tmpl w:val="931E880C"/>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36" w15:restartNumberingAfterBreak="0">
    <w:nsid w:val="605A2AE5"/>
    <w:multiLevelType w:val="hybridMultilevel"/>
    <w:tmpl w:val="5A0027AC"/>
    <w:lvl w:ilvl="0" w:tplc="D1A432FC">
      <w:start w:val="1"/>
      <w:numFmt w:val="decimal"/>
      <w:lvlText w:val="%1."/>
      <w:lvlJc w:val="left"/>
      <w:pPr>
        <w:tabs>
          <w:tab w:val="num" w:pos="390"/>
        </w:tabs>
        <w:ind w:left="390" w:hanging="39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7" w15:restartNumberingAfterBreak="0">
    <w:nsid w:val="61E67385"/>
    <w:multiLevelType w:val="multilevel"/>
    <w:tmpl w:val="26D8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F00314"/>
    <w:multiLevelType w:val="hybridMultilevel"/>
    <w:tmpl w:val="5FB4D91A"/>
    <w:lvl w:ilvl="0" w:tplc="3CF29EE6">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2E707D6"/>
    <w:multiLevelType w:val="multilevel"/>
    <w:tmpl w:val="E67A8EE2"/>
    <w:lvl w:ilvl="0">
      <w:start w:val="5"/>
      <w:numFmt w:val="decimal"/>
      <w:lvlText w:val="%1"/>
      <w:lvlJc w:val="left"/>
      <w:pPr>
        <w:tabs>
          <w:tab w:val="num" w:pos="405"/>
        </w:tabs>
        <w:ind w:left="405" w:hanging="40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0" w15:restartNumberingAfterBreak="0">
    <w:nsid w:val="64305776"/>
    <w:multiLevelType w:val="hybridMultilevel"/>
    <w:tmpl w:val="08DC3A46"/>
    <w:lvl w:ilvl="0" w:tplc="8F54241E">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9FF72E5"/>
    <w:multiLevelType w:val="multilevel"/>
    <w:tmpl w:val="065E8D98"/>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2" w15:restartNumberingAfterBreak="0">
    <w:nsid w:val="7BE0012E"/>
    <w:multiLevelType w:val="multilevel"/>
    <w:tmpl w:val="6978A274"/>
    <w:lvl w:ilvl="0">
      <w:start w:val="5"/>
      <w:numFmt w:val="decimal"/>
      <w:lvlText w:val="%1"/>
      <w:lvlJc w:val="left"/>
      <w:pPr>
        <w:tabs>
          <w:tab w:val="num" w:pos="405"/>
        </w:tabs>
        <w:ind w:left="405" w:hanging="40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num w:numId="1" w16cid:durableId="487475139">
    <w:abstractNumId w:val="35"/>
  </w:num>
  <w:num w:numId="2" w16cid:durableId="1302032892">
    <w:abstractNumId w:val="11"/>
  </w:num>
  <w:num w:numId="3" w16cid:durableId="354039381">
    <w:abstractNumId w:val="42"/>
  </w:num>
  <w:num w:numId="4" w16cid:durableId="458768190">
    <w:abstractNumId w:val="0"/>
  </w:num>
  <w:num w:numId="5" w16cid:durableId="22557568">
    <w:abstractNumId w:val="14"/>
  </w:num>
  <w:num w:numId="6" w16cid:durableId="2047287740">
    <w:abstractNumId w:val="4"/>
  </w:num>
  <w:num w:numId="7" w16cid:durableId="1699156243">
    <w:abstractNumId w:val="36"/>
  </w:num>
  <w:num w:numId="8" w16cid:durableId="1020855904">
    <w:abstractNumId w:val="30"/>
  </w:num>
  <w:num w:numId="9" w16cid:durableId="1115561481">
    <w:abstractNumId w:val="23"/>
  </w:num>
  <w:num w:numId="10" w16cid:durableId="26681296">
    <w:abstractNumId w:val="24"/>
  </w:num>
  <w:num w:numId="11" w16cid:durableId="721908647">
    <w:abstractNumId w:val="41"/>
  </w:num>
  <w:num w:numId="12" w16cid:durableId="392316431">
    <w:abstractNumId w:val="20"/>
  </w:num>
  <w:num w:numId="13" w16cid:durableId="1845511072">
    <w:abstractNumId w:val="7"/>
  </w:num>
  <w:num w:numId="14" w16cid:durableId="90443622">
    <w:abstractNumId w:val="27"/>
  </w:num>
  <w:num w:numId="15" w16cid:durableId="2141848178">
    <w:abstractNumId w:val="12"/>
  </w:num>
  <w:num w:numId="16" w16cid:durableId="2105026444">
    <w:abstractNumId w:val="10"/>
  </w:num>
  <w:num w:numId="17" w16cid:durableId="1636250235">
    <w:abstractNumId w:val="18"/>
  </w:num>
  <w:num w:numId="18" w16cid:durableId="1762263437">
    <w:abstractNumId w:val="39"/>
  </w:num>
  <w:num w:numId="19" w16cid:durableId="885608107">
    <w:abstractNumId w:val="22"/>
  </w:num>
  <w:num w:numId="20" w16cid:durableId="683432894">
    <w:abstractNumId w:val="32"/>
  </w:num>
  <w:num w:numId="21" w16cid:durableId="865367454">
    <w:abstractNumId w:val="16"/>
  </w:num>
  <w:num w:numId="22" w16cid:durableId="196817953">
    <w:abstractNumId w:val="1"/>
  </w:num>
  <w:num w:numId="23" w16cid:durableId="1253389130">
    <w:abstractNumId w:val="19"/>
  </w:num>
  <w:num w:numId="24" w16cid:durableId="1021202931">
    <w:abstractNumId w:val="13"/>
  </w:num>
  <w:num w:numId="25" w16cid:durableId="235209571">
    <w:abstractNumId w:val="38"/>
  </w:num>
  <w:num w:numId="26" w16cid:durableId="574049468">
    <w:abstractNumId w:val="2"/>
  </w:num>
  <w:num w:numId="27" w16cid:durableId="1540976445">
    <w:abstractNumId w:val="40"/>
  </w:num>
  <w:num w:numId="28" w16cid:durableId="670723162">
    <w:abstractNumId w:val="28"/>
  </w:num>
  <w:num w:numId="29" w16cid:durableId="836379650">
    <w:abstractNumId w:val="9"/>
  </w:num>
  <w:num w:numId="30" w16cid:durableId="1639796886">
    <w:abstractNumId w:val="33"/>
  </w:num>
  <w:num w:numId="31" w16cid:durableId="1085107041">
    <w:abstractNumId w:val="26"/>
  </w:num>
  <w:num w:numId="32" w16cid:durableId="1911771875">
    <w:abstractNumId w:val="34"/>
  </w:num>
  <w:num w:numId="33" w16cid:durableId="473182002">
    <w:abstractNumId w:val="31"/>
  </w:num>
  <w:num w:numId="34" w16cid:durableId="1554461925">
    <w:abstractNumId w:val="8"/>
  </w:num>
  <w:num w:numId="35" w16cid:durableId="1740976901">
    <w:abstractNumId w:val="37"/>
  </w:num>
  <w:num w:numId="36" w16cid:durableId="1822845757">
    <w:abstractNumId w:val="3"/>
  </w:num>
  <w:num w:numId="37" w16cid:durableId="1492259991">
    <w:abstractNumId w:val="25"/>
  </w:num>
  <w:num w:numId="38" w16cid:durableId="1368872286">
    <w:abstractNumId w:val="6"/>
  </w:num>
  <w:num w:numId="39" w16cid:durableId="2112117470">
    <w:abstractNumId w:val="15"/>
  </w:num>
  <w:num w:numId="40" w16cid:durableId="1028719721">
    <w:abstractNumId w:val="29"/>
  </w:num>
  <w:num w:numId="41" w16cid:durableId="603266209">
    <w:abstractNumId w:val="5"/>
  </w:num>
  <w:num w:numId="42" w16cid:durableId="654457067">
    <w:abstractNumId w:val="17"/>
  </w:num>
  <w:num w:numId="43" w16cid:durableId="9676621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40B"/>
    <w:rsid w:val="000001E5"/>
    <w:rsid w:val="00000A9F"/>
    <w:rsid w:val="0000468C"/>
    <w:rsid w:val="00007773"/>
    <w:rsid w:val="00007CD1"/>
    <w:rsid w:val="00017441"/>
    <w:rsid w:val="0002435A"/>
    <w:rsid w:val="00040194"/>
    <w:rsid w:val="000423EA"/>
    <w:rsid w:val="00056E02"/>
    <w:rsid w:val="00056EBB"/>
    <w:rsid w:val="00063703"/>
    <w:rsid w:val="00070682"/>
    <w:rsid w:val="00072C83"/>
    <w:rsid w:val="000739E9"/>
    <w:rsid w:val="00074476"/>
    <w:rsid w:val="00086372"/>
    <w:rsid w:val="000875C3"/>
    <w:rsid w:val="000900DB"/>
    <w:rsid w:val="00091FB7"/>
    <w:rsid w:val="00096B35"/>
    <w:rsid w:val="000A2F4C"/>
    <w:rsid w:val="000A4661"/>
    <w:rsid w:val="000A624D"/>
    <w:rsid w:val="000B51A2"/>
    <w:rsid w:val="000B600C"/>
    <w:rsid w:val="000C6F8A"/>
    <w:rsid w:val="000E0177"/>
    <w:rsid w:val="000E53BA"/>
    <w:rsid w:val="000E5F4B"/>
    <w:rsid w:val="000F0DAD"/>
    <w:rsid w:val="000F2519"/>
    <w:rsid w:val="000F6EE6"/>
    <w:rsid w:val="000F7E6E"/>
    <w:rsid w:val="00103832"/>
    <w:rsid w:val="00104FBC"/>
    <w:rsid w:val="00105F94"/>
    <w:rsid w:val="00122181"/>
    <w:rsid w:val="0013710B"/>
    <w:rsid w:val="001413E0"/>
    <w:rsid w:val="001434B8"/>
    <w:rsid w:val="00147A7D"/>
    <w:rsid w:val="001573A9"/>
    <w:rsid w:val="00161400"/>
    <w:rsid w:val="0016599E"/>
    <w:rsid w:val="0017340B"/>
    <w:rsid w:val="00173C9C"/>
    <w:rsid w:val="001744DB"/>
    <w:rsid w:val="00175F3B"/>
    <w:rsid w:val="001771BC"/>
    <w:rsid w:val="00180FDE"/>
    <w:rsid w:val="0018157D"/>
    <w:rsid w:val="00190C68"/>
    <w:rsid w:val="0019293D"/>
    <w:rsid w:val="001934BF"/>
    <w:rsid w:val="001A2781"/>
    <w:rsid w:val="001C74A7"/>
    <w:rsid w:val="001D4B19"/>
    <w:rsid w:val="001D5466"/>
    <w:rsid w:val="001D613B"/>
    <w:rsid w:val="001D6A8A"/>
    <w:rsid w:val="001E3516"/>
    <w:rsid w:val="001E3E40"/>
    <w:rsid w:val="001E7515"/>
    <w:rsid w:val="00207C35"/>
    <w:rsid w:val="0021748C"/>
    <w:rsid w:val="00220CDE"/>
    <w:rsid w:val="002226AF"/>
    <w:rsid w:val="00237796"/>
    <w:rsid w:val="002507D5"/>
    <w:rsid w:val="002562B7"/>
    <w:rsid w:val="00257623"/>
    <w:rsid w:val="00257BAD"/>
    <w:rsid w:val="00261FB4"/>
    <w:rsid w:val="00273077"/>
    <w:rsid w:val="00276677"/>
    <w:rsid w:val="002826AB"/>
    <w:rsid w:val="00283924"/>
    <w:rsid w:val="00294E6D"/>
    <w:rsid w:val="002955A8"/>
    <w:rsid w:val="002A15BC"/>
    <w:rsid w:val="002A54CC"/>
    <w:rsid w:val="002B165E"/>
    <w:rsid w:val="002B4EDC"/>
    <w:rsid w:val="002D32E0"/>
    <w:rsid w:val="002D61D1"/>
    <w:rsid w:val="002D67D7"/>
    <w:rsid w:val="002E19FB"/>
    <w:rsid w:val="002E1B64"/>
    <w:rsid w:val="002F248B"/>
    <w:rsid w:val="00304DCC"/>
    <w:rsid w:val="003050CA"/>
    <w:rsid w:val="003078A8"/>
    <w:rsid w:val="003108E6"/>
    <w:rsid w:val="0031159D"/>
    <w:rsid w:val="00316C07"/>
    <w:rsid w:val="003331A0"/>
    <w:rsid w:val="00334BF0"/>
    <w:rsid w:val="00342BB0"/>
    <w:rsid w:val="00350AB0"/>
    <w:rsid w:val="00350F42"/>
    <w:rsid w:val="003855F6"/>
    <w:rsid w:val="003859DA"/>
    <w:rsid w:val="003926E3"/>
    <w:rsid w:val="003A0661"/>
    <w:rsid w:val="003A6613"/>
    <w:rsid w:val="003B2465"/>
    <w:rsid w:val="003B6308"/>
    <w:rsid w:val="003C1EF6"/>
    <w:rsid w:val="003D714A"/>
    <w:rsid w:val="003E031E"/>
    <w:rsid w:val="003F34CF"/>
    <w:rsid w:val="003F6F7D"/>
    <w:rsid w:val="00400058"/>
    <w:rsid w:val="0041106A"/>
    <w:rsid w:val="00413DDC"/>
    <w:rsid w:val="00417635"/>
    <w:rsid w:val="00420C1E"/>
    <w:rsid w:val="00422605"/>
    <w:rsid w:val="0044389D"/>
    <w:rsid w:val="00443DD2"/>
    <w:rsid w:val="00455A77"/>
    <w:rsid w:val="00460035"/>
    <w:rsid w:val="00460BB6"/>
    <w:rsid w:val="0046286C"/>
    <w:rsid w:val="00465D28"/>
    <w:rsid w:val="0047482E"/>
    <w:rsid w:val="004777E0"/>
    <w:rsid w:val="004A3D1F"/>
    <w:rsid w:val="004A5F59"/>
    <w:rsid w:val="004A7E07"/>
    <w:rsid w:val="004B764A"/>
    <w:rsid w:val="004C6184"/>
    <w:rsid w:val="004D5AB2"/>
    <w:rsid w:val="004E2574"/>
    <w:rsid w:val="004E441F"/>
    <w:rsid w:val="004E4975"/>
    <w:rsid w:val="004E6CAC"/>
    <w:rsid w:val="004F7BD9"/>
    <w:rsid w:val="004F7E37"/>
    <w:rsid w:val="0051414D"/>
    <w:rsid w:val="00514E0F"/>
    <w:rsid w:val="0052617C"/>
    <w:rsid w:val="005279CC"/>
    <w:rsid w:val="00530902"/>
    <w:rsid w:val="00531BCA"/>
    <w:rsid w:val="00533F6F"/>
    <w:rsid w:val="00535C85"/>
    <w:rsid w:val="005441FB"/>
    <w:rsid w:val="005478A9"/>
    <w:rsid w:val="005521A8"/>
    <w:rsid w:val="005576F9"/>
    <w:rsid w:val="00560CFA"/>
    <w:rsid w:val="00560E8A"/>
    <w:rsid w:val="00567ACA"/>
    <w:rsid w:val="00572790"/>
    <w:rsid w:val="00575DCE"/>
    <w:rsid w:val="0059001F"/>
    <w:rsid w:val="00592C54"/>
    <w:rsid w:val="005A7E28"/>
    <w:rsid w:val="005B55F1"/>
    <w:rsid w:val="005C6AA4"/>
    <w:rsid w:val="005C76D7"/>
    <w:rsid w:val="005D2A8D"/>
    <w:rsid w:val="005D3BA6"/>
    <w:rsid w:val="005D4428"/>
    <w:rsid w:val="005E0D31"/>
    <w:rsid w:val="005E2CCB"/>
    <w:rsid w:val="005E3E8E"/>
    <w:rsid w:val="005F0544"/>
    <w:rsid w:val="005F7569"/>
    <w:rsid w:val="00605DF3"/>
    <w:rsid w:val="00606AF7"/>
    <w:rsid w:val="00606F9E"/>
    <w:rsid w:val="0060726F"/>
    <w:rsid w:val="00607399"/>
    <w:rsid w:val="006075E1"/>
    <w:rsid w:val="006115FE"/>
    <w:rsid w:val="006227BE"/>
    <w:rsid w:val="00622FA0"/>
    <w:rsid w:val="006231AA"/>
    <w:rsid w:val="0063084C"/>
    <w:rsid w:val="00631AAE"/>
    <w:rsid w:val="00635468"/>
    <w:rsid w:val="006379A9"/>
    <w:rsid w:val="006421D4"/>
    <w:rsid w:val="006515F6"/>
    <w:rsid w:val="00653ECA"/>
    <w:rsid w:val="00657639"/>
    <w:rsid w:val="006577AE"/>
    <w:rsid w:val="00660D66"/>
    <w:rsid w:val="00666591"/>
    <w:rsid w:val="00685567"/>
    <w:rsid w:val="00685F0E"/>
    <w:rsid w:val="00691E5C"/>
    <w:rsid w:val="006B1232"/>
    <w:rsid w:val="006B192A"/>
    <w:rsid w:val="006B2507"/>
    <w:rsid w:val="006B5ACA"/>
    <w:rsid w:val="006B7CB9"/>
    <w:rsid w:val="006C7E62"/>
    <w:rsid w:val="006D4B7B"/>
    <w:rsid w:val="006D5696"/>
    <w:rsid w:val="006D5961"/>
    <w:rsid w:val="006E15B5"/>
    <w:rsid w:val="006E3855"/>
    <w:rsid w:val="006E594A"/>
    <w:rsid w:val="006F7958"/>
    <w:rsid w:val="00701FBA"/>
    <w:rsid w:val="00702A04"/>
    <w:rsid w:val="007040BF"/>
    <w:rsid w:val="007155B2"/>
    <w:rsid w:val="00721699"/>
    <w:rsid w:val="00724751"/>
    <w:rsid w:val="0073122A"/>
    <w:rsid w:val="00736B65"/>
    <w:rsid w:val="00742430"/>
    <w:rsid w:val="00751479"/>
    <w:rsid w:val="007743CD"/>
    <w:rsid w:val="00781511"/>
    <w:rsid w:val="00794DBD"/>
    <w:rsid w:val="00797FAD"/>
    <w:rsid w:val="007A707B"/>
    <w:rsid w:val="007B2BDD"/>
    <w:rsid w:val="007B370A"/>
    <w:rsid w:val="007B3870"/>
    <w:rsid w:val="007D5242"/>
    <w:rsid w:val="007E14A1"/>
    <w:rsid w:val="007E1EC8"/>
    <w:rsid w:val="007E31DB"/>
    <w:rsid w:val="007F0B5E"/>
    <w:rsid w:val="00802C4A"/>
    <w:rsid w:val="00803A32"/>
    <w:rsid w:val="00814467"/>
    <w:rsid w:val="00816EF3"/>
    <w:rsid w:val="00830D59"/>
    <w:rsid w:val="00832F99"/>
    <w:rsid w:val="008443BC"/>
    <w:rsid w:val="0085483A"/>
    <w:rsid w:val="008559A9"/>
    <w:rsid w:val="00866118"/>
    <w:rsid w:val="00870F3D"/>
    <w:rsid w:val="00882330"/>
    <w:rsid w:val="008828A2"/>
    <w:rsid w:val="00883E14"/>
    <w:rsid w:val="0088427F"/>
    <w:rsid w:val="0089155F"/>
    <w:rsid w:val="00891F7B"/>
    <w:rsid w:val="00892B61"/>
    <w:rsid w:val="00897AEC"/>
    <w:rsid w:val="008A0590"/>
    <w:rsid w:val="008A5C63"/>
    <w:rsid w:val="008B0269"/>
    <w:rsid w:val="008B560D"/>
    <w:rsid w:val="008B5A1C"/>
    <w:rsid w:val="008B5D0F"/>
    <w:rsid w:val="008B6298"/>
    <w:rsid w:val="008C0D09"/>
    <w:rsid w:val="008C3D91"/>
    <w:rsid w:val="008D49C6"/>
    <w:rsid w:val="008D666C"/>
    <w:rsid w:val="008D6AFA"/>
    <w:rsid w:val="008E6327"/>
    <w:rsid w:val="008F6D39"/>
    <w:rsid w:val="009002F1"/>
    <w:rsid w:val="009015BE"/>
    <w:rsid w:val="00902C36"/>
    <w:rsid w:val="009079C2"/>
    <w:rsid w:val="00914774"/>
    <w:rsid w:val="00915599"/>
    <w:rsid w:val="009167D1"/>
    <w:rsid w:val="0092768A"/>
    <w:rsid w:val="00932E1B"/>
    <w:rsid w:val="00935B0C"/>
    <w:rsid w:val="00940650"/>
    <w:rsid w:val="009416F7"/>
    <w:rsid w:val="00947371"/>
    <w:rsid w:val="00952DF9"/>
    <w:rsid w:val="0095783B"/>
    <w:rsid w:val="009822C2"/>
    <w:rsid w:val="009A040D"/>
    <w:rsid w:val="009A544F"/>
    <w:rsid w:val="009A6D0B"/>
    <w:rsid w:val="009A7F94"/>
    <w:rsid w:val="009C315E"/>
    <w:rsid w:val="009C5F31"/>
    <w:rsid w:val="009C604C"/>
    <w:rsid w:val="009D122E"/>
    <w:rsid w:val="009D2F07"/>
    <w:rsid w:val="009E1B34"/>
    <w:rsid w:val="009F4A6A"/>
    <w:rsid w:val="00A0065E"/>
    <w:rsid w:val="00A0154C"/>
    <w:rsid w:val="00A0283F"/>
    <w:rsid w:val="00A050DA"/>
    <w:rsid w:val="00A12969"/>
    <w:rsid w:val="00A13FAE"/>
    <w:rsid w:val="00A17A58"/>
    <w:rsid w:val="00A241A4"/>
    <w:rsid w:val="00A261AF"/>
    <w:rsid w:val="00A423DD"/>
    <w:rsid w:val="00A50528"/>
    <w:rsid w:val="00A51B0A"/>
    <w:rsid w:val="00A60A8D"/>
    <w:rsid w:val="00A61AD2"/>
    <w:rsid w:val="00A7542E"/>
    <w:rsid w:val="00A83CD3"/>
    <w:rsid w:val="00A87CB7"/>
    <w:rsid w:val="00A90A57"/>
    <w:rsid w:val="00AA629D"/>
    <w:rsid w:val="00AB19B3"/>
    <w:rsid w:val="00AB659F"/>
    <w:rsid w:val="00AB7472"/>
    <w:rsid w:val="00AC1F6A"/>
    <w:rsid w:val="00AC2643"/>
    <w:rsid w:val="00AC62A4"/>
    <w:rsid w:val="00AE0E1C"/>
    <w:rsid w:val="00AE15F6"/>
    <w:rsid w:val="00AE40F1"/>
    <w:rsid w:val="00AE7241"/>
    <w:rsid w:val="00AE74EC"/>
    <w:rsid w:val="00AF6B2B"/>
    <w:rsid w:val="00B00A5F"/>
    <w:rsid w:val="00B023C3"/>
    <w:rsid w:val="00B1019C"/>
    <w:rsid w:val="00B12F01"/>
    <w:rsid w:val="00B30C54"/>
    <w:rsid w:val="00B35B6D"/>
    <w:rsid w:val="00B379EC"/>
    <w:rsid w:val="00B4239C"/>
    <w:rsid w:val="00B42A1C"/>
    <w:rsid w:val="00B46305"/>
    <w:rsid w:val="00B54C25"/>
    <w:rsid w:val="00B627DB"/>
    <w:rsid w:val="00B66AFE"/>
    <w:rsid w:val="00B733FD"/>
    <w:rsid w:val="00B75D78"/>
    <w:rsid w:val="00B77CB4"/>
    <w:rsid w:val="00B80209"/>
    <w:rsid w:val="00B9446F"/>
    <w:rsid w:val="00BA139C"/>
    <w:rsid w:val="00BA6D25"/>
    <w:rsid w:val="00BB3389"/>
    <w:rsid w:val="00BB40A4"/>
    <w:rsid w:val="00BC03C9"/>
    <w:rsid w:val="00BC07E5"/>
    <w:rsid w:val="00BD1A94"/>
    <w:rsid w:val="00BD5D8D"/>
    <w:rsid w:val="00BD64F0"/>
    <w:rsid w:val="00BD7BFC"/>
    <w:rsid w:val="00C038AD"/>
    <w:rsid w:val="00C13EF9"/>
    <w:rsid w:val="00C16276"/>
    <w:rsid w:val="00C24809"/>
    <w:rsid w:val="00C3403B"/>
    <w:rsid w:val="00C3735D"/>
    <w:rsid w:val="00C45EA7"/>
    <w:rsid w:val="00C5015B"/>
    <w:rsid w:val="00C64216"/>
    <w:rsid w:val="00C74683"/>
    <w:rsid w:val="00C81387"/>
    <w:rsid w:val="00C82767"/>
    <w:rsid w:val="00C85A0B"/>
    <w:rsid w:val="00C86B5D"/>
    <w:rsid w:val="00C934C8"/>
    <w:rsid w:val="00C974DB"/>
    <w:rsid w:val="00CA0695"/>
    <w:rsid w:val="00CA29AA"/>
    <w:rsid w:val="00CA3902"/>
    <w:rsid w:val="00CA40C8"/>
    <w:rsid w:val="00CB5CE2"/>
    <w:rsid w:val="00CB7524"/>
    <w:rsid w:val="00CC3E25"/>
    <w:rsid w:val="00CC6417"/>
    <w:rsid w:val="00CE0A02"/>
    <w:rsid w:val="00D055E2"/>
    <w:rsid w:val="00D137AB"/>
    <w:rsid w:val="00D332FB"/>
    <w:rsid w:val="00D35C10"/>
    <w:rsid w:val="00D3708D"/>
    <w:rsid w:val="00D40F3F"/>
    <w:rsid w:val="00D44BA7"/>
    <w:rsid w:val="00D52328"/>
    <w:rsid w:val="00D70414"/>
    <w:rsid w:val="00D80ADB"/>
    <w:rsid w:val="00D84636"/>
    <w:rsid w:val="00D92139"/>
    <w:rsid w:val="00DB0386"/>
    <w:rsid w:val="00DB69D5"/>
    <w:rsid w:val="00DB794E"/>
    <w:rsid w:val="00DC22DA"/>
    <w:rsid w:val="00DC3442"/>
    <w:rsid w:val="00DC45D7"/>
    <w:rsid w:val="00DC4FAB"/>
    <w:rsid w:val="00DD09A5"/>
    <w:rsid w:val="00DD2C0C"/>
    <w:rsid w:val="00DD6C54"/>
    <w:rsid w:val="00DE1208"/>
    <w:rsid w:val="00DE2CDC"/>
    <w:rsid w:val="00DE4C3E"/>
    <w:rsid w:val="00DE789B"/>
    <w:rsid w:val="00DF1AF5"/>
    <w:rsid w:val="00E07768"/>
    <w:rsid w:val="00E153C5"/>
    <w:rsid w:val="00E16811"/>
    <w:rsid w:val="00E17F4D"/>
    <w:rsid w:val="00E21A8C"/>
    <w:rsid w:val="00E245CF"/>
    <w:rsid w:val="00E33489"/>
    <w:rsid w:val="00E3473D"/>
    <w:rsid w:val="00E36BC0"/>
    <w:rsid w:val="00E42358"/>
    <w:rsid w:val="00E43083"/>
    <w:rsid w:val="00E442F8"/>
    <w:rsid w:val="00E45C55"/>
    <w:rsid w:val="00E460E4"/>
    <w:rsid w:val="00E52E97"/>
    <w:rsid w:val="00E54A8A"/>
    <w:rsid w:val="00E6544B"/>
    <w:rsid w:val="00E70E39"/>
    <w:rsid w:val="00E924AD"/>
    <w:rsid w:val="00E93071"/>
    <w:rsid w:val="00E96D75"/>
    <w:rsid w:val="00EA0EF6"/>
    <w:rsid w:val="00EA11F0"/>
    <w:rsid w:val="00EB2BA7"/>
    <w:rsid w:val="00EB340B"/>
    <w:rsid w:val="00EB7176"/>
    <w:rsid w:val="00ED0496"/>
    <w:rsid w:val="00ED35A6"/>
    <w:rsid w:val="00ED48EF"/>
    <w:rsid w:val="00EE211B"/>
    <w:rsid w:val="00EF7034"/>
    <w:rsid w:val="00F01B42"/>
    <w:rsid w:val="00F0478E"/>
    <w:rsid w:val="00F04FD5"/>
    <w:rsid w:val="00F116A6"/>
    <w:rsid w:val="00F14A83"/>
    <w:rsid w:val="00F22B37"/>
    <w:rsid w:val="00F243E0"/>
    <w:rsid w:val="00F30392"/>
    <w:rsid w:val="00F373B3"/>
    <w:rsid w:val="00F40829"/>
    <w:rsid w:val="00F44F42"/>
    <w:rsid w:val="00F455B8"/>
    <w:rsid w:val="00F526CC"/>
    <w:rsid w:val="00F53662"/>
    <w:rsid w:val="00F8163A"/>
    <w:rsid w:val="00F84855"/>
    <w:rsid w:val="00F8728A"/>
    <w:rsid w:val="00F909D9"/>
    <w:rsid w:val="00F964DC"/>
    <w:rsid w:val="00F97DE5"/>
    <w:rsid w:val="00FA240C"/>
    <w:rsid w:val="00FA5E2B"/>
    <w:rsid w:val="00FA6894"/>
    <w:rsid w:val="00FA74EB"/>
    <w:rsid w:val="00FC3C77"/>
    <w:rsid w:val="00FC6AAF"/>
    <w:rsid w:val="00FC7A52"/>
    <w:rsid w:val="00FD3967"/>
    <w:rsid w:val="00FE15ED"/>
    <w:rsid w:val="00FE31FF"/>
    <w:rsid w:val="00FE6ED5"/>
    <w:rsid w:val="00FF0034"/>
    <w:rsid w:val="00FF1057"/>
    <w:rsid w:val="00FF1730"/>
    <w:rsid w:val="00FF79C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7365C"/>
  <w15:chartTrackingRefBased/>
  <w15:docId w15:val="{50792031-6907-4154-89F7-8840B9693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5ED"/>
    <w:pPr>
      <w:spacing w:after="200" w:line="276" w:lineRule="auto"/>
    </w:pPr>
    <w:rPr>
      <w:sz w:val="22"/>
      <w:szCs w:val="22"/>
      <w:lang w:val="es-ES" w:eastAsia="en-US"/>
    </w:rPr>
  </w:style>
  <w:style w:type="paragraph" w:styleId="Ttulo1">
    <w:name w:val="heading 1"/>
    <w:basedOn w:val="Normal"/>
    <w:next w:val="Normal"/>
    <w:link w:val="Ttulo1Car"/>
    <w:uiPriority w:val="9"/>
    <w:qFormat/>
    <w:rsid w:val="00E42358"/>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3">
    <w:name w:val="heading 3"/>
    <w:basedOn w:val="Normal"/>
    <w:link w:val="Ttulo3Car"/>
    <w:uiPriority w:val="9"/>
    <w:qFormat/>
    <w:rsid w:val="00FF0034"/>
    <w:pPr>
      <w:spacing w:before="100" w:beforeAutospacing="1" w:after="100" w:afterAutospacing="1" w:line="240" w:lineRule="auto"/>
      <w:outlineLvl w:val="2"/>
    </w:pPr>
    <w:rPr>
      <w:rFonts w:ascii="Times New Roman" w:eastAsia="Times New Roman" w:hAnsi="Times New Roman"/>
      <w:b/>
      <w:bCs/>
      <w:sz w:val="27"/>
      <w:szCs w:val="27"/>
      <w:lang w:val="x-none"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17340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17340B"/>
    <w:pPr>
      <w:ind w:left="720"/>
      <w:contextualSpacing/>
    </w:pPr>
  </w:style>
  <w:style w:type="paragraph" w:styleId="Piedepgina">
    <w:name w:val="footer"/>
    <w:basedOn w:val="Normal"/>
    <w:link w:val="PiedepginaCar"/>
    <w:uiPriority w:val="99"/>
    <w:unhideWhenUsed/>
    <w:rsid w:val="009A040D"/>
    <w:pPr>
      <w:tabs>
        <w:tab w:val="center" w:pos="4252"/>
        <w:tab w:val="right" w:pos="8504"/>
      </w:tabs>
      <w:spacing w:after="0" w:line="240" w:lineRule="auto"/>
      <w:jc w:val="both"/>
    </w:pPr>
    <w:rPr>
      <w:sz w:val="20"/>
      <w:szCs w:val="20"/>
      <w:lang w:val="x-none" w:eastAsia="x-none"/>
    </w:rPr>
  </w:style>
  <w:style w:type="character" w:customStyle="1" w:styleId="PiedepginaCar">
    <w:name w:val="Pie de página Car"/>
    <w:link w:val="Piedepgina"/>
    <w:uiPriority w:val="99"/>
    <w:rsid w:val="009A040D"/>
    <w:rPr>
      <w:rFonts w:ascii="Calibri" w:eastAsia="Calibri" w:hAnsi="Calibri" w:cs="Times New Roman"/>
    </w:rPr>
  </w:style>
  <w:style w:type="character" w:styleId="Hipervnculo">
    <w:name w:val="Hyperlink"/>
    <w:uiPriority w:val="99"/>
    <w:unhideWhenUsed/>
    <w:rsid w:val="009A040D"/>
    <w:rPr>
      <w:color w:val="0000FF"/>
      <w:u w:val="single"/>
    </w:rPr>
  </w:style>
  <w:style w:type="paragraph" w:styleId="Encabezado">
    <w:name w:val="header"/>
    <w:basedOn w:val="Normal"/>
    <w:link w:val="EncabezadoCar"/>
    <w:uiPriority w:val="99"/>
    <w:unhideWhenUsed/>
    <w:rsid w:val="00E245C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245CF"/>
  </w:style>
  <w:style w:type="paragraph" w:styleId="Textodeglobo">
    <w:name w:val="Balloon Text"/>
    <w:basedOn w:val="Normal"/>
    <w:link w:val="TextodegloboCar"/>
    <w:uiPriority w:val="99"/>
    <w:semiHidden/>
    <w:unhideWhenUsed/>
    <w:rsid w:val="00E245CF"/>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E245CF"/>
    <w:rPr>
      <w:rFonts w:ascii="Tahoma" w:hAnsi="Tahoma" w:cs="Tahoma"/>
      <w:sz w:val="16"/>
      <w:szCs w:val="16"/>
    </w:rPr>
  </w:style>
  <w:style w:type="paragraph" w:styleId="NormalWeb">
    <w:name w:val="Normal (Web)"/>
    <w:basedOn w:val="Normal"/>
    <w:uiPriority w:val="99"/>
    <w:rsid w:val="00316C07"/>
    <w:pPr>
      <w:spacing w:before="100" w:beforeAutospacing="1" w:after="100" w:afterAutospacing="1" w:line="240" w:lineRule="auto"/>
    </w:pPr>
    <w:rPr>
      <w:rFonts w:ascii="Times New Roman" w:eastAsia="Times New Roman" w:hAnsi="Times New Roman"/>
      <w:color w:val="000000"/>
      <w:sz w:val="24"/>
      <w:szCs w:val="24"/>
      <w:lang w:eastAsia="es-ES"/>
    </w:rPr>
  </w:style>
  <w:style w:type="paragraph" w:styleId="Textoindependiente">
    <w:name w:val="Body Text"/>
    <w:basedOn w:val="Normal"/>
    <w:link w:val="TextoindependienteCar"/>
    <w:rsid w:val="00F14A83"/>
    <w:pPr>
      <w:spacing w:after="0" w:line="240" w:lineRule="auto"/>
      <w:jc w:val="both"/>
    </w:pPr>
    <w:rPr>
      <w:rFonts w:ascii="Arial" w:eastAsia="Times New Roman" w:hAnsi="Arial"/>
      <w:sz w:val="24"/>
      <w:szCs w:val="24"/>
      <w:lang w:val="x-none" w:eastAsia="x-none"/>
    </w:rPr>
  </w:style>
  <w:style w:type="character" w:customStyle="1" w:styleId="TextoindependienteCar">
    <w:name w:val="Texto independiente Car"/>
    <w:link w:val="Textoindependiente"/>
    <w:rsid w:val="00F14A83"/>
    <w:rPr>
      <w:rFonts w:ascii="Arial" w:eastAsia="Times New Roman" w:hAnsi="Arial" w:cs="Arial"/>
      <w:sz w:val="24"/>
      <w:szCs w:val="24"/>
    </w:rPr>
  </w:style>
  <w:style w:type="paragraph" w:styleId="Sangradetextonormal">
    <w:name w:val="Body Text Indent"/>
    <w:basedOn w:val="Normal"/>
    <w:link w:val="SangradetextonormalCar"/>
    <w:rsid w:val="00533F6F"/>
    <w:pPr>
      <w:spacing w:after="120" w:line="240" w:lineRule="auto"/>
      <w:ind w:left="283"/>
    </w:pPr>
    <w:rPr>
      <w:rFonts w:ascii="Times New Roman" w:eastAsia="Times New Roman" w:hAnsi="Times New Roman"/>
      <w:sz w:val="24"/>
      <w:szCs w:val="24"/>
      <w:lang w:eastAsia="es-ES"/>
    </w:rPr>
  </w:style>
  <w:style w:type="character" w:customStyle="1" w:styleId="SangradetextonormalCar">
    <w:name w:val="Sangría de texto normal Car"/>
    <w:link w:val="Sangradetextonormal"/>
    <w:rsid w:val="00533F6F"/>
    <w:rPr>
      <w:rFonts w:ascii="Times New Roman" w:eastAsia="Times New Roman" w:hAnsi="Times New Roman"/>
      <w:sz w:val="24"/>
      <w:szCs w:val="24"/>
      <w:lang w:val="es-ES" w:eastAsia="es-ES"/>
    </w:rPr>
  </w:style>
  <w:style w:type="paragraph" w:styleId="Ttulo">
    <w:name w:val="Title"/>
    <w:basedOn w:val="Normal"/>
    <w:link w:val="TtuloCar"/>
    <w:qFormat/>
    <w:rsid w:val="00FF0034"/>
    <w:pPr>
      <w:spacing w:after="0" w:line="240" w:lineRule="auto"/>
      <w:jc w:val="center"/>
    </w:pPr>
    <w:rPr>
      <w:rFonts w:ascii="Times New Roman" w:eastAsia="Times New Roman" w:hAnsi="Times New Roman"/>
      <w:b/>
      <w:bCs/>
      <w:sz w:val="28"/>
      <w:szCs w:val="24"/>
      <w:lang w:val="es-MX" w:eastAsia="es-ES"/>
    </w:rPr>
  </w:style>
  <w:style w:type="character" w:customStyle="1" w:styleId="TtuloCar">
    <w:name w:val="Título Car"/>
    <w:link w:val="Ttulo"/>
    <w:rsid w:val="00FF0034"/>
    <w:rPr>
      <w:rFonts w:ascii="Times New Roman" w:eastAsia="Times New Roman" w:hAnsi="Times New Roman"/>
      <w:b/>
      <w:bCs/>
      <w:sz w:val="28"/>
      <w:szCs w:val="24"/>
      <w:lang w:val="es-MX" w:eastAsia="es-ES"/>
    </w:rPr>
  </w:style>
  <w:style w:type="character" w:customStyle="1" w:styleId="Ttulo3Car">
    <w:name w:val="Título 3 Car"/>
    <w:link w:val="Ttulo3"/>
    <w:uiPriority w:val="9"/>
    <w:rsid w:val="00FF0034"/>
    <w:rPr>
      <w:rFonts w:ascii="Times New Roman" w:eastAsia="Times New Roman" w:hAnsi="Times New Roman"/>
      <w:b/>
      <w:bCs/>
      <w:sz w:val="27"/>
      <w:szCs w:val="27"/>
    </w:rPr>
  </w:style>
  <w:style w:type="paragraph" w:styleId="Textoindependiente2">
    <w:name w:val="Body Text 2"/>
    <w:basedOn w:val="Normal"/>
    <w:link w:val="Textoindependiente2Car"/>
    <w:uiPriority w:val="99"/>
    <w:semiHidden/>
    <w:unhideWhenUsed/>
    <w:rsid w:val="00D055E2"/>
    <w:pPr>
      <w:spacing w:after="120" w:line="480" w:lineRule="auto"/>
    </w:pPr>
  </w:style>
  <w:style w:type="character" w:customStyle="1" w:styleId="Textoindependiente2Car">
    <w:name w:val="Texto independiente 2 Car"/>
    <w:link w:val="Textoindependiente2"/>
    <w:uiPriority w:val="99"/>
    <w:semiHidden/>
    <w:rsid w:val="00D055E2"/>
    <w:rPr>
      <w:sz w:val="22"/>
      <w:szCs w:val="22"/>
      <w:lang w:val="es-ES" w:eastAsia="en-US"/>
    </w:rPr>
  </w:style>
  <w:style w:type="paragraph" w:styleId="Sinespaciado">
    <w:name w:val="No Spacing"/>
    <w:uiPriority w:val="1"/>
    <w:qFormat/>
    <w:rsid w:val="003E031E"/>
    <w:rPr>
      <w:rFonts w:eastAsia="Times New Roman"/>
      <w:sz w:val="22"/>
      <w:szCs w:val="22"/>
    </w:rPr>
  </w:style>
  <w:style w:type="paragraph" w:styleId="Descripcin">
    <w:name w:val="caption"/>
    <w:basedOn w:val="Normal"/>
    <w:next w:val="Normal"/>
    <w:uiPriority w:val="35"/>
    <w:unhideWhenUsed/>
    <w:qFormat/>
    <w:rsid w:val="005C6AA4"/>
    <w:pPr>
      <w:spacing w:line="240" w:lineRule="auto"/>
    </w:pPr>
    <w:rPr>
      <w:i/>
      <w:iCs/>
      <w:color w:val="0E2841" w:themeColor="text2"/>
      <w:sz w:val="18"/>
      <w:szCs w:val="18"/>
    </w:rPr>
  </w:style>
  <w:style w:type="character" w:customStyle="1" w:styleId="Ttulo1Car">
    <w:name w:val="Título 1 Car"/>
    <w:basedOn w:val="Fuentedeprrafopredeter"/>
    <w:link w:val="Ttulo1"/>
    <w:uiPriority w:val="9"/>
    <w:rsid w:val="00E42358"/>
    <w:rPr>
      <w:rFonts w:asciiTheme="majorHAnsi" w:eastAsiaTheme="majorEastAsia" w:hAnsiTheme="majorHAnsi" w:cstheme="majorBidi"/>
      <w:color w:val="0F4761" w:themeColor="accent1" w:themeShade="BF"/>
      <w:sz w:val="32"/>
      <w:szCs w:val="3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28094">
      <w:bodyDiv w:val="1"/>
      <w:marLeft w:val="0"/>
      <w:marRight w:val="0"/>
      <w:marTop w:val="0"/>
      <w:marBottom w:val="0"/>
      <w:divBdr>
        <w:top w:val="none" w:sz="0" w:space="0" w:color="auto"/>
        <w:left w:val="none" w:sz="0" w:space="0" w:color="auto"/>
        <w:bottom w:val="none" w:sz="0" w:space="0" w:color="auto"/>
        <w:right w:val="none" w:sz="0" w:space="0" w:color="auto"/>
      </w:divBdr>
    </w:div>
    <w:div w:id="1299535724">
      <w:bodyDiv w:val="1"/>
      <w:marLeft w:val="0"/>
      <w:marRight w:val="0"/>
      <w:marTop w:val="0"/>
      <w:marBottom w:val="0"/>
      <w:divBdr>
        <w:top w:val="none" w:sz="0" w:space="0" w:color="auto"/>
        <w:left w:val="none" w:sz="0" w:space="0" w:color="auto"/>
        <w:bottom w:val="none" w:sz="0" w:space="0" w:color="auto"/>
        <w:right w:val="none" w:sz="0" w:space="0" w:color="auto"/>
      </w:divBdr>
    </w:div>
    <w:div w:id="1309432630">
      <w:bodyDiv w:val="1"/>
      <w:marLeft w:val="0"/>
      <w:marRight w:val="0"/>
      <w:marTop w:val="0"/>
      <w:marBottom w:val="0"/>
      <w:divBdr>
        <w:top w:val="none" w:sz="0" w:space="0" w:color="auto"/>
        <w:left w:val="none" w:sz="0" w:space="0" w:color="auto"/>
        <w:bottom w:val="none" w:sz="0" w:space="0" w:color="auto"/>
        <w:right w:val="none" w:sz="0" w:space="0" w:color="auto"/>
      </w:divBdr>
    </w:div>
    <w:div w:id="1327249554">
      <w:bodyDiv w:val="1"/>
      <w:marLeft w:val="0"/>
      <w:marRight w:val="0"/>
      <w:marTop w:val="0"/>
      <w:marBottom w:val="0"/>
      <w:divBdr>
        <w:top w:val="none" w:sz="0" w:space="0" w:color="auto"/>
        <w:left w:val="none" w:sz="0" w:space="0" w:color="auto"/>
        <w:bottom w:val="none" w:sz="0" w:space="0" w:color="auto"/>
        <w:right w:val="none" w:sz="0" w:space="0" w:color="auto"/>
      </w:divBdr>
    </w:div>
    <w:div w:id="1386875246">
      <w:bodyDiv w:val="1"/>
      <w:marLeft w:val="0"/>
      <w:marRight w:val="0"/>
      <w:marTop w:val="0"/>
      <w:marBottom w:val="0"/>
      <w:divBdr>
        <w:top w:val="none" w:sz="0" w:space="0" w:color="auto"/>
        <w:left w:val="none" w:sz="0" w:space="0" w:color="auto"/>
        <w:bottom w:val="none" w:sz="0" w:space="0" w:color="auto"/>
        <w:right w:val="none" w:sz="0" w:space="0" w:color="auto"/>
      </w:divBdr>
      <w:divsChild>
        <w:div w:id="1047070472">
          <w:marLeft w:val="0"/>
          <w:marRight w:val="0"/>
          <w:marTop w:val="167"/>
          <w:marBottom w:val="100"/>
          <w:divBdr>
            <w:top w:val="none" w:sz="0" w:space="0" w:color="auto"/>
            <w:left w:val="none" w:sz="0" w:space="0" w:color="auto"/>
            <w:bottom w:val="single" w:sz="6" w:space="0" w:color="FFFFFF"/>
            <w:right w:val="none" w:sz="0" w:space="0" w:color="auto"/>
          </w:divBdr>
          <w:divsChild>
            <w:div w:id="1711221478">
              <w:marLeft w:val="167"/>
              <w:marRight w:val="0"/>
              <w:marTop w:val="0"/>
              <w:marBottom w:val="0"/>
              <w:divBdr>
                <w:top w:val="none" w:sz="0" w:space="0" w:color="auto"/>
                <w:left w:val="none" w:sz="0" w:space="0" w:color="auto"/>
                <w:bottom w:val="none" w:sz="0" w:space="0" w:color="auto"/>
                <w:right w:val="none" w:sz="0" w:space="0" w:color="auto"/>
              </w:divBdr>
              <w:divsChild>
                <w:div w:id="60835124">
                  <w:marLeft w:val="0"/>
                  <w:marRight w:val="0"/>
                  <w:marTop w:val="84"/>
                  <w:marBottom w:val="0"/>
                  <w:divBdr>
                    <w:top w:val="none" w:sz="0" w:space="0" w:color="auto"/>
                    <w:left w:val="none" w:sz="0" w:space="0" w:color="auto"/>
                    <w:bottom w:val="none" w:sz="0" w:space="0" w:color="auto"/>
                    <w:right w:val="none" w:sz="0" w:space="0" w:color="auto"/>
                  </w:divBdr>
                </w:div>
              </w:divsChild>
            </w:div>
          </w:divsChild>
        </w:div>
      </w:divsChild>
    </w:div>
    <w:div w:id="1685739143">
      <w:bodyDiv w:val="1"/>
      <w:marLeft w:val="0"/>
      <w:marRight w:val="0"/>
      <w:marTop w:val="0"/>
      <w:marBottom w:val="0"/>
      <w:divBdr>
        <w:top w:val="none" w:sz="0" w:space="0" w:color="auto"/>
        <w:left w:val="none" w:sz="0" w:space="0" w:color="auto"/>
        <w:bottom w:val="none" w:sz="0" w:space="0" w:color="auto"/>
        <w:right w:val="none" w:sz="0" w:space="0" w:color="auto"/>
      </w:divBdr>
    </w:div>
    <w:div w:id="1804541317">
      <w:bodyDiv w:val="1"/>
      <w:marLeft w:val="0"/>
      <w:marRight w:val="0"/>
      <w:marTop w:val="0"/>
      <w:marBottom w:val="0"/>
      <w:divBdr>
        <w:top w:val="none" w:sz="0" w:space="0" w:color="auto"/>
        <w:left w:val="none" w:sz="0" w:space="0" w:color="auto"/>
        <w:bottom w:val="none" w:sz="0" w:space="0" w:color="auto"/>
        <w:right w:val="none" w:sz="0" w:space="0" w:color="auto"/>
      </w:divBdr>
      <w:divsChild>
        <w:div w:id="85734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A61B40-0565-425D-9BE8-D3E7DC0C9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1219</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1</vt:lpstr>
    </vt:vector>
  </TitlesOfParts>
  <Company>iser</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SECRETARIA GENERAL</dc:creator>
  <cp:keywords/>
  <dc:description/>
  <cp:lastModifiedBy>Alonso Arias</cp:lastModifiedBy>
  <cp:revision>26</cp:revision>
  <cp:lastPrinted>2008-09-04T16:03:00Z</cp:lastPrinted>
  <dcterms:created xsi:type="dcterms:W3CDTF">2024-08-05T20:28:00Z</dcterms:created>
  <dcterms:modified xsi:type="dcterms:W3CDTF">2025-12-30T15:30:00Z</dcterms:modified>
</cp:coreProperties>
</file>