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INSTITUTO SUPERIOR DE EDUCACIÓN RURAL</w:t>
      </w:r>
    </w:p>
    <w:p>
      <w:pPr>
        <w:spacing w:after="8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ISER</w:t>
      </w:r>
    </w:p>
    <w:p>
      <w:pPr>
        <w:spacing w:after="400"/>
        <w:jc w:val="center"/>
      </w:pPr>
      <w:r>
        <w:rPr>
          <w:b/>
          <w:bCs/>
          <w:color w:val="EB4335"/>
          <w:sz w:val="36"/>
          <w:szCs w:val="36"/>
          <w:caps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28"/>
          <w:szCs w:val="28"/>
          <w:rFonts w:ascii="Arial" w:cs="Arial" w:eastAsia="Arial" w:hAnsi="Arial"/>
        </w:rPr>
        <w:t xml:space="preserve">Plugins Moodle - Plataforma Virtual ISER</w:t>
      </w:r>
    </w:p>
    <w:p>
      <w:pPr>
        <w:spacing w:after="1200"/>
        <w:jc w:val="center"/>
      </w:pPr>
      <w:r>
        <w:rPr>
          <w:i/>
          <w:iCs/>
          <w:color w:val="1B9E88"/>
          <w:sz w:val="24"/>
          <w:szCs w:val="24"/>
          <w:rFonts w:ascii="Arial" w:cs="Arial" w:eastAsia="Arial" w:hAnsi="Arial"/>
        </w:rPr>
        <w:t xml:space="preserve">https://virtual.iser.edu.co/</w:t>
      </w:r>
    </w:p>
    <w:p>
      <w:pPr>
        <w:spacing w:after="100"/>
        <w:jc w:val="center"/>
      </w:pPr>
      <w:r>
        <w:rPr>
          <w:color w:val="646363"/>
          <w:sz w:val="24"/>
          <w:szCs w:val="24"/>
          <w:rFonts w:ascii="Arial" w:cs="Arial" w:eastAsia="Arial" w:hAnsi="Arial"/>
        </w:rPr>
        <w:t xml:space="preserve">Pamplona, Norte de Santander</w:t>
      </w:r>
    </w:p>
    <w:p>
      <w:pPr>
        <w:spacing w:after="400"/>
        <w:jc w:val="center"/>
      </w:pPr>
      <w:r>
        <w:rPr>
          <w:b/>
          <w:bCs/>
          <w:color w:val="EB4335"/>
          <w:sz w:val="28"/>
          <w:szCs w:val="28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"Titulo1,1,Titulo2,2,Titulo3,3"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sz w:val="1"/>
          <w:szCs w:val="1"/>
        </w:rPr>
      </w:r>
    </w:p>
    <w:p>
      <w:pPr>
        <w:spacing w:before="400" w:after="200"/>
        <w:jc w:val="lef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Nota: Para actualizar esta tabla de contenido en Word, haga clic derecho sobre ella y seleccione "Actualizar campos".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spacing w:before="200" w:after="400"/>
        <w:jc w:val="center"/>
      </w:pPr>
      <w:r>
        <w:rPr>
          <w:i/>
          <w:iCs/>
          <w:color w:val="646363"/>
          <w:sz w:val="22"/>
          <w:szCs w:val="22"/>
          <w:rFonts w:ascii="Arial" w:cs="Arial" w:eastAsia="Arial" w:hAnsi="Arial"/>
        </w:rPr>
        <w:t xml:space="preserve">Las ilustraciones serán listadas automáticamente en la versión final del documento.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spacing w:before="200" w:after="400"/>
        <w:jc w:val="center"/>
      </w:pPr>
      <w:r>
        <w:rPr>
          <w:i/>
          <w:iCs/>
          <w:color w:val="646363"/>
          <w:sz w:val="22"/>
          <w:szCs w:val="22"/>
          <w:rFonts w:ascii="Arial" w:cs="Arial" w:eastAsia="Arial" w:hAnsi="Arial"/>
        </w:rPr>
        <w:t xml:space="preserve">Las tablas serán listadas automáticamente en la versión final del documento.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1.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svg/local_jobboard/estructura_directorios.svg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svg/local_jobboard/arquitectura.svg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2.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svg/local_jobboard/diagrama_er.svg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3.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svg/local_jobboard/diagrama_clases.svg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4.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svg/local_jobboard/servicios_web.svg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5.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3.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svg/local_jobboard/flujo_estados_vacante.svg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6.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pBdr>
          <w:top w:val="single" w:color="646363" w:sz="1"/>
          <w:bottom w:val="single" w:color="646363" w:sz="1"/>
          <w:left w:val="single" w:color="646363" w:sz="1"/>
          <w:right w:val="single" w:color="646363" w:sz="1"/>
        </w:pBdr>
        <w:spacing w:before="200" w:after="200"/>
        <w:jc w:val="center"/>
      </w:pPr>
      <w:r>
        <w:rPr>
          <w:i/>
          <w:iCs/>
          <w:sz w:val="24"/>
          <w:szCs w:val="24"/>
        </w:rPr>
        <w:t xml:space="preserve">[Aquí se insertará el diagrama SVG: </w:t>
      </w:r>
      <w:r>
        <w:rPr>
          <w:b/>
          <w:bCs/>
          <w:i/>
          <w:iCs/>
          <w:color w:val="1B9E88"/>
          <w:sz w:val="24"/>
          <w:szCs w:val="24"/>
        </w:rPr>
        <w:t xml:space="preserve">svg/local_jobboard/flujo_postulacion.svg</w:t>
      </w:r>
      <w:r>
        <w:rPr>
          <w:i/>
          <w:iCs/>
          <w:sz w:val="24"/>
          <w:szCs w:val="24"/>
        </w:rPr>
        <w:t xml:space="preserve">]</w:t>
      </w:r>
    </w:p>
    <w:p>
      <w:pPr>
        <w:pStyle w:val="PieIlustracion"/>
        <w:spacing w:before="100" w:after="300"/>
      </w:pPr>
      <w:r>
        <w:t xml:space="preserve">Figura 7. Flujo de postulación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PLATFORM USAGE REPORT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t xml:space="preserve">Este plugin se destaca por las siguientes características: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Dashboard interactivo con gráficos de tendencias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Cálculo de tiempo de dedicación real basado en logs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Soporte para contexto dual (plataforma completa y curso individual)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Integración con IOMAD para filtrado por empresas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Sistema de caché MUC para alto rendimiento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Exportación avanzada a Excel con gráficos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Tarea programada para pre-cálculo de dedicación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Interfaz AJAX para actualización dinámica</w:t>
      </w:r>
    </w:p>
    <w:p>
      <w:pPr>
        <w:spacing w:before="200" w:after="200"/>
        <w:jc w:val="both"/>
      </w:pPr>
      <w:r>
        <w:rPr>
          <w:b/>
          <w:bCs/>
        </w:rPr>
        <w:t xml:space="preserve">Audiencia objetivo: </w:t>
      </w:r>
      <w: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pStyle w:val="PieTabla"/>
        <w:spacing w:before="200" w:after="100"/>
      </w:pPr>
      <w:r>
        <w:t xml:space="preserve">Tabla 1. Información de versión - Platform Usage Report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</w:pPr>
            <w: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</w:pPr>
            <w: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t xml:space="preserve">El plugin Platform Usage Report implementa un patrón arquitectónico de </w:t>
      </w:r>
      <w:r>
        <w:rPr>
          <w:b/>
          <w:bCs/>
        </w:rPr>
        <w:t xml:space="preserve">Data Access Object + Service Layer</w:t>
      </w:r>
      <w:r>
        <w:t xml:space="preserve">, proporcionando una clara separación entre la lógica de acceso a datos y la capa de servicios.</w:t>
      </w:r>
    </w:p>
    <w:p>
      <w:pPr>
        <w:pStyle w:val="PieIlustracion"/>
        <w:spacing w:before="200" w:after="200"/>
      </w:pPr>
      <w:r>
        <w:t xml:space="preserve">Ilustración 1. Diagrama de arquitectura - Platform Usage Report</w:t>
      </w:r>
    </w:p>
    <w:p>
      <w:pPr>
        <w:spacing w:after="300"/>
        <w:jc w:val="center"/>
      </w:pPr>
      <w:r>
        <w:t xml:space="preserve">[Ver archivo: svg/report_platform_usage/architecture_diagram.svg]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p>
      <w:pPr>
        <w:pStyle w:val="PieTabla"/>
        <w:spacing w:before="200" w:after="100"/>
      </w:pPr>
      <w:r>
        <w:t xml:space="preserve">Tabla 2. Tabla report_platform_usage_ded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spacing w:before="200" w:after="100"/>
      </w:pPr>
      <w:r>
        <w:t xml:space="preserve">El plugin utiliza además las siguientes tablas estándar de Moodle: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logstore_standard_log - Logs de eventos del sistema (principal fuente de datos)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user - Información de usuarios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course - Información de cursos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course_completions - Datos de completación de cursos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course_modules - Módulos de actividades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enrol - Métodos de matriculación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user_enrolments - Matriculaciones de usuarios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company - Empresas IOMAD (opcional)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company_users - Relación usuario-empresa IOMAD (opcional)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Lógica de negocio y obtención de datos</w:t>
      </w:r>
    </w:p>
    <w:p>
      <w:pPr>
        <w:spacing w:before="100" w:after="50"/>
      </w:pPr>
      <w:r>
        <w:t xml:space="preserve">Características: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Sistema de caché integrado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Soporte para dos contextos (plataforma/curso)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Integración IOMAD opcional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Métodos públicos para cada métrica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Métodos protegidos para cálculos complejos</w:t>
      </w:r>
    </w:p>
    <w:p>
      <w:pPr>
        <w:spacing w:before="100" w:after="50"/>
      </w:pPr>
      <w:r>
        <w:t xml:space="preserve">Métricas proporcionadas: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Resumen de logins/accesos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Actividad de usuarios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Cursos más accedidos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Actividades más usadas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Completaciones de cursos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Tiempo de dedicación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Tendencias diarias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Exportación avanzada con gráficos</w:t>
      </w:r>
    </w:p>
    <w:p>
      <w:pPr>
        <w:spacing w:before="100" w:after="50"/>
      </w:pPr>
      <w:r>
        <w:t xml:space="preserve">Características: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Generación de gráficos en Excel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Formato profesional con estilos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Múltiples hojas de trabajo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p>
      <w:pPr>
        <w:pStyle w:val="PieTabla"/>
        <w:spacing w:before="200" w:after="100"/>
      </w:pPr>
      <w:r>
        <w:t xml:space="preserve">Tabla 3. Capabilities del plugin Platform Usage Report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Total de logins/accesos en período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únicos que accedieron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Promedio de logins por día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Promedio de logins por usuario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Tendencia diaria de logins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únicos por día</w:t>
      </w:r>
    </w:p>
    <w:p>
      <w:pPr>
        <w:spacing w:before="100" w:after="100"/>
      </w:pPr>
      <w:r>
        <w:rPr>
          <w:i/>
          <w:iCs/>
          <w:color w:val="646363"/>
        </w:rPr>
        <w:t xml:space="preserve">Contexto: </w:t>
      </w:r>
      <w:r>
        <w:rPr>
          <w:i/>
          <w:iCs/>
          <w:color w:val="646363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Total de usuarios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activos (accedieron en período)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inactivos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Top cursos por número de accesos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únicos por curso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Tendencias de acceso a cursos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Top actividades más accedidas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Tipo de actividad (foro, tarea, quiz, etc.)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únicos que accedieron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Total de completaciones en período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Cursos únicos completados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Promedio de completaciones por día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Tiempo total de dedicación por curso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Tiempo promedio por estudiante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Ranking de cursos por dedicación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Porcentaje de dedicación de cada curso</w:t>
      </w:r>
    </w:p>
    <w:p>
      <w:pPr>
        <w:spacing w:after="100"/>
      </w:pPr>
      <w:r>
        <w:rPr>
          <w:i/>
          <w:iCs/>
          <w:color w:val="646363"/>
        </w:rPr>
        <w:t xml:space="preserve">Fuente de datos: </w:t>
      </w:r>
      <w:r>
        <w:rPr>
          <w:i/>
          <w:iCs/>
          <w:color w:val="646363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matriculados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Usuarios activos en período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Completaciones en período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Accesos totales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Dedicación total y promedio</w:t>
      </w:r>
    </w:p>
    <w:p>
      <w:pPr>
        <w:pStyle w:val="PieIlustracion"/>
        <w:spacing w:before="300" w:after="200"/>
      </w:pPr>
      <w:r>
        <w:t xml:space="preserve">Ilustración 2. Diagrama de flujo de datos - Platform Usage Report</w:t>
      </w:r>
    </w:p>
    <w:p>
      <w:pPr>
        <w:spacing w:after="300"/>
        <w:jc w:val="center"/>
      </w:pPr>
      <w:r>
        <w:t xml:space="preserve">[Ver archivo: svg/report_platform_usage/data_flow_diagram.svg]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PLATFORM ACCESS GENERATOR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t xml:space="preserve">Platform Access Generator es un plugin de tipo </w:t>
      </w:r>
      <w:r>
        <w:rPr>
          <w:b/>
          <w:bCs/>
        </w:rPr>
        <w:t xml:space="preserve">local</w:t>
      </w:r>
      <w:r>
        <w:t xml:space="preserve"> cuyo propósito es Plugin para generar registros de acceso ficticios a la plataforma Moodle/IOMAD, incluyendo inicios de sesión, accesos a cursos, actividades y eventos relacionados. Útil para pruebas, desarrollo y análisis de reportes.</w:t>
      </w:r>
    </w:p>
    <w:p>
      <w:pPr>
        <w:spacing w:after="200"/>
        <w:jc w:val="both"/>
      </w:pPr>
      <w:r>
        <w:rPr>
          <w:b/>
          <w:bCs/>
        </w:rPr>
        <w:t xml:space="preserve">Arquitectura: </w:t>
      </w:r>
      <w: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t xml:space="preserve">Características principales: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Generación masiva de registros de acceso con buffering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Soporte multi-empresa (IOMAD)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Configuración flexible por formulario web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Optimización con inserciones en lotes de 500 registros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Sistema de caching para contextos y matriculaciones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Limpieza opcional de registros existentes con TRUNCATE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Generación de eventos avanzados (dashboard, logout, completions)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Barra de progreso para procesos largos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Estadísticas detalladas post-generación</w:t>
      </w:r>
    </w:p>
    <w:p>
      <w:pPr>
        <w:spacing w:before="200" w:after="100"/>
      </w:pPr>
      <w:r>
        <w:rPr>
          <w:b/>
          <w:bCs/>
        </w:rPr>
        <w:t xml:space="preserve">Estado de desarrollo: </w:t>
      </w:r>
      <w:r>
        <w:t xml:space="preserve">Stable (MATURITY_STABLE)</w:t>
      </w:r>
    </w:p>
    <w:p>
      <w:pPr>
        <w:spacing w:after="200"/>
      </w:pPr>
      <w:r>
        <w:rPr>
          <w:b/>
          <w:bCs/>
        </w:rPr>
        <w:t xml:space="preserve">Integración IOMAD: </w:t>
      </w:r>
      <w: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pStyle w:val="PieTabla"/>
        <w:spacing w:before="200" w:after="100"/>
      </w:pPr>
      <w:r>
        <w:t xml:space="preserve">Tabla 1. Información de versión - Platform Access Generator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</w:pPr>
            <w: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</w:pPr>
            <w: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spacing w:before="200" w:after="200"/>
        <w:jc w:val="both"/>
      </w:pPr>
      <w:r>
        <w:rPr>
          <w:b/>
          <w:bCs/>
        </w:rPr>
        <w:t xml:space="preserve">Nota importante: </w:t>
      </w:r>
      <w: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t xml:space="preserve">El plugin implementa el patrón de diseño </w:t>
      </w:r>
      <w:r>
        <w:rPr>
          <w:b/>
          <w:bCs/>
        </w:rPr>
        <w:t xml:space="preserve">Generador con buffer pattern y cache pattern</w:t>
      </w:r>
      <w:r>
        <w:t xml:space="preserve">, optimizado para operaciones masivas de inserción en base de datos.</w:t>
      </w:r>
    </w:p>
    <w:p>
      <w:pPr>
        <w:pStyle w:val="PieIlustracion"/>
        <w:spacing w:before="200" w:after="200"/>
      </w:pPr>
      <w:r>
        <w:t xml:space="preserve">Ilustración 1. Diagrama de arquitectura - Platform Access Generator</w:t>
      </w:r>
    </w:p>
    <w:p>
      <w:pPr>
        <w:spacing w:after="300"/>
        <w:jc w:val="center"/>
      </w:pPr>
      <w:r>
        <w:t xml:space="preserve">[Ver archivo: svg/local_platform_access/architecture_diagram.svg]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</w:rPr>
        <w:t xml:space="preserve">Namespace: </w:t>
      </w:r>
      <w:r>
        <w:rPr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</w:rPr>
        <w:t xml:space="preserve">Tipo: </w:t>
      </w:r>
      <w:r>
        <w:t xml:space="preserve">Servicio principal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Generación masiva de registros con optimizaciones de rendimiento</w:t>
      </w:r>
    </w:p>
    <w:p>
      <w:pPr>
        <w:spacing w:before="100" w:after="50"/>
      </w:pPr>
      <w:r>
        <w:t xml:space="preserve">Métodos públicos clave: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  <w:rFonts w:ascii="Courier New" w:cs="Courier New" w:eastAsia="Courier New" w:hAnsi="Courier New"/>
        </w:rPr>
        <w:t xml:space="preserve">get_users(): Obtiene usuarios a procesar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  <w:rFonts w:ascii="Courier New" w:cs="Courier New" w:eastAsia="Courier New" w:hAnsi="Courier New"/>
        </w:rPr>
        <w:t xml:space="preserve">run(callable $callback): Ejecuta generación completa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  <w:rFonts w:ascii="Courier New" w:cs="Courier New" w:eastAsia="Courier New" w:hAnsi="Courier New"/>
        </w:rPr>
        <w:t xml:space="preserve">get_stats(): Retorna estadísticas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  <w:rFonts w:ascii="Courier New" w:cs="Courier New" w:eastAsia="Courier New" w:hAnsi="Courier New"/>
        </w:rPr>
        <w:t xml:space="preserve">clean_existing_records(array $users): Limpia registros existentes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  <w:rFonts w:ascii="Courier New" w:cs="Courier New" w:eastAsia="Courier New" w:hAnsi="Courier New"/>
        </w:rPr>
        <w:t xml:space="preserve">get_companies(): Obtiene lista de empresas (estático)</w:t>
      </w:r>
    </w:p>
    <w:p>
      <w:pPr>
        <w:spacing w:before="100" w:after="50"/>
      </w:pPr>
      <w:r>
        <w:t xml:space="preserve">Optimizaciones implementadas: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Buffering con lotes de 500 registros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Pre-carga de matriculaciones en memoria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Cache de contextos (course, module, user)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Uso de TRUNCATE para limpieza rápida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</w:rPr>
        <w:t xml:space="preserve">Namespace: </w:t>
      </w:r>
      <w:r>
        <w:rPr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</w:rPr>
        <w:t xml:space="preserve">Tipo: </w:t>
      </w:r>
      <w:r>
        <w:t xml:space="preserve">Formulario Moodle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Interfaz de configuración de generación</w:t>
      </w:r>
    </w:p>
    <w:p>
      <w:pPr>
        <w:spacing w:before="100" w:after="50"/>
      </w:pPr>
      <w:r>
        <w:t xml:space="preserve">Secciones del formulario: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General Options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User Settings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Date Range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Access Counts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</w:rPr>
        <w:t xml:space="preserve">Namespace: </w:t>
      </w:r>
      <w:r>
        <w:rPr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</w:rPr>
        <w:t xml:space="preserve">Tipo: </w:t>
      </w:r>
      <w:r>
        <w:t xml:space="preserve">Proveedor de privacidad</w:t>
      </w:r>
    </w:p>
    <w:p>
      <w:pPr>
        <w:spacing w:after="100"/>
        <w:jc w:val="both"/>
      </w:pPr>
      <w:r>
        <w:rPr>
          <w:b/>
          <w:bCs/>
        </w:rPr>
        <w:t xml:space="preserve">Responsabilidad: </w:t>
      </w:r>
      <w: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p>
      <w:pPr>
        <w:pStyle w:val="PieTabla"/>
        <w:spacing w:before="200" w:after="100"/>
      </w:pPr>
      <w:r>
        <w:t xml:space="preserve">Tabla 2. Capabilities del plugin Platform Access Generator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spacing w:before="200" w:after="100"/>
      </w:pPr>
      <w:r>
        <w:t xml:space="preserve">Controles de seguridad implementados: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Verificación de login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Verificación de capacidades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Validación de sesskey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Contexto de sistema (solo admins)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t xml:space="preserve">El proceso completo de generación de registros de acceso sigue los siguientes pasos:</w:t>
      </w:r>
    </w:p>
    <w:p>
      <w:pPr>
        <w:spacing w:after="100"/>
      </w:pPr>
      <w:r>
        <w:t xml:space="preserve">1. Usuario accede a Administración &gt; Development &gt; Platform Access Generator</w:t>
      </w:r>
    </w:p>
    <w:p>
      <w:pPr>
        <w:spacing w:after="100"/>
      </w:pPr>
      <w:r>
        <w:t xml:space="preserve">2. Sistema muestra formulario con opciones de configuración</w:t>
      </w:r>
    </w:p>
    <w:p>
      <w:pPr>
        <w:spacing w:after="100"/>
      </w:pPr>
      <w:r>
        <w:t xml:space="preserve">3. Usuario configura empresa, fechas, rangos y opciones</w:t>
      </w:r>
    </w:p>
    <w:p>
      <w:pPr>
        <w:spacing w:after="100"/>
      </w:pPr>
      <w:r>
        <w:t xml:space="preserve">4. Usuario envía formulario</w:t>
      </w:r>
    </w:p>
    <w:p>
      <w:pPr>
        <w:spacing w:after="100"/>
      </w:pPr>
      <w:r>
        <w:t xml:space="preserve">5. Sistema redirige a generate.php con parámetros</w:t>
      </w:r>
    </w:p>
    <w:p>
      <w:pPr>
        <w:spacing w:after="100"/>
      </w:pPr>
      <w:r>
        <w:t xml:space="preserve">6. Sistema solicita confirmación</w:t>
      </w:r>
    </w:p>
    <w:p>
      <w:pPr>
        <w:spacing w:after="100"/>
      </w:pPr>
      <w:r>
        <w:t xml:space="preserve">7. Usuario confirma</w:t>
      </w:r>
    </w:p>
    <w:p>
      <w:pPr>
        <w:spacing w:after="100"/>
      </w:pPr>
      <w:r>
        <w:t xml:space="preserve">8. Sistema aumenta límites de tiempo y memoria</w:t>
      </w:r>
    </w:p>
    <w:p>
      <w:pPr>
        <w:spacing w:after="100"/>
      </w:pPr>
      <w:r>
        <w:t xml:space="preserve">9. Sistema crea instancia del generador con opciones</w:t>
      </w:r>
    </w:p>
    <w:p>
      <w:pPr>
        <w:spacing w:after="100"/>
      </w:pPr>
      <w:r>
        <w:t xml:space="preserve">10. Sistema obtiene lista de usuarios a procesar</w:t>
      </w:r>
    </w:p>
    <w:p>
      <w:pPr>
        <w:spacing w:after="100"/>
      </w:pPr>
      <w:r>
        <w:t xml:space="preserve">11. Sistema limpia registros existentes (si cleanbeforegenerate=1)</w:t>
      </w:r>
    </w:p>
    <w:p>
      <w:pPr>
        <w:spacing w:after="100"/>
      </w:pPr>
      <w:r>
        <w:t xml:space="preserve">12. Sistema pre-carga enrollments y contextos</w:t>
      </w:r>
    </w:p>
    <w:p>
      <w:pPr>
        <w:spacing w:after="100"/>
      </w:pPr>
      <w:r>
        <w:t xml:space="preserve">13. Sistema actualiza fechas de creación de usuarios (si updateusercreated=1)</w:t>
      </w:r>
    </w:p>
    <w:p>
      <w:pPr>
        <w:spacing w:after="100"/>
      </w:pPr>
      <w:r>
        <w:t xml:space="preserve">14. Sistema procesa cada usuario con callbacks de progreso</w:t>
      </w:r>
    </w:p>
    <w:p>
      <w:pPr>
        <w:spacing w:after="100"/>
      </w:pPr>
      <w:r>
        <w:t xml:space="preserve">15. Para cada usuario: genera logins, dashboard, cursos, actividades, completions</w:t>
      </w:r>
    </w:p>
    <w:p>
      <w:pPr>
        <w:spacing w:after="100"/>
      </w:pPr>
      <w:r>
        <w:t xml:space="preserve">16. Sistema bufferiza registros y hace flush cada 500</w:t>
      </w:r>
    </w:p>
    <w:p>
      <w:pPr>
        <w:spacing w:after="100"/>
      </w:pPr>
      <w:r>
        <w:t xml:space="preserve">17. Sistema actualiza campos de acceso de usuarios</w:t>
      </w:r>
    </w:p>
    <w:p>
      <w:pPr>
        <w:spacing w:after="100"/>
      </w:pPr>
      <w:r>
        <w:t xml:space="preserve">18. Sistema muestra tabla de estadísticas</w:t>
      </w:r>
    </w:p>
    <w:p>
      <w:pPr>
        <w:spacing w:after="100"/>
      </w:pPr>
      <w:r>
        <w:t xml:space="preserve">19. Usuario ve resumen y puede continuar</w:t>
      </w:r>
    </w:p>
    <w:p>
      <w:pPr>
        <w:pStyle w:val="PieIlustracion"/>
        <w:spacing w:before="300" w:after="200"/>
      </w:pPr>
      <w:r>
        <w:t xml:space="preserve">Ilustración 2. Diagrama de flujo de generación - Platform Access Generator</w:t>
      </w:r>
    </w:p>
    <w:p>
      <w:pPr>
        <w:spacing w:after="300"/>
        <w:jc w:val="center"/>
      </w:pPr>
      <w:r>
        <w:t xml:space="preserve">[Ver archivo: svg/local_platform_access/generation_flow_diagram.svg]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t xml:space="preserve">El plugin implementa múltiples técnicas de optimización para garantizar rendimiento óptimo incluso con grandes volúmenes de datos:</w:t>
      </w:r>
    </w:p>
    <w:p>
      <w:pPr>
        <w:pStyle w:val="PieTabla"/>
        <w:spacing w:before="200" w:after="100"/>
      </w:pPr>
      <w:r>
        <w:t xml:space="preserve">Tabla 3. Técnicas de optimización implementadas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spacing w:before="200" w:after="200"/>
        <w:jc w:val="both"/>
      </w:pPr>
      <w:r>
        <w:rPr>
          <w:b/>
          <w:bCs/>
        </w:rPr>
        <w:t xml:space="preserve">Constantes de configuración: </w:t>
      </w:r>
      <w: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t xml:space="preserve">El plugin está Funciona en Moodle estándar (ignora tablas IOMAD si no existen).</w:t>
      </w:r>
    </w:p>
    <w:p>
      <w:pPr>
        <w:spacing w:before="100" w:after="50"/>
      </w:pPr>
      <w:r>
        <w:t xml:space="preserve">Tablas IOMAD utilizadas: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ourier New" w:cs="Courier New" w:eastAsia="Courier New" w:hAnsi="Courier New"/>
        </w:rPr>
        <w:t xml:space="preserve">company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ourier New" w:cs="Courier New" w:eastAsia="Courier New" w:hAnsi="Courier New"/>
        </w:rPr>
        <w:t xml:space="preserve">company_users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ourier New" w:cs="Courier New" w:eastAsia="Courier New" w:hAnsi="Courier New"/>
        </w:rPr>
        <w:t xml:space="preserve">company_course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ourier New" w:cs="Courier New" w:eastAsia="Courier New" w:hAnsi="Courier New"/>
        </w:rPr>
        <w:t xml:space="preserve">local_report_user_logins</w:t>
      </w:r>
    </w:p>
    <w:p>
      <w:pPr>
        <w:spacing w:before="200" w:after="100"/>
      </w:pPr>
      <w:r>
        <w:t xml:space="preserve">Funcionalidades específicas de IOMAD: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Selector de empresa en formulario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Filtrado de usuarios por empresa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Filtrado de cursos por empresa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Actualización de estadísticas en local_report_user_logins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t xml:space="preserve">El plugin Platform Access Generator está diseñado para los siguientes casos de uso:</w:t>
      </w:r>
    </w:p>
    <w:p>
      <w:pPr>
        <w:spacing w:after="100"/>
      </w:pPr>
      <w:r>
        <w:t xml:space="preserve">1. Generación de datos de prueba para desarrollo</w:t>
      </w:r>
    </w:p>
    <w:p>
      <w:pPr>
        <w:spacing w:after="100"/>
      </w:pPr>
      <w:r>
        <w:t xml:space="preserve">2. Población de registros históricos para análisis</w:t>
      </w:r>
    </w:p>
    <w:p>
      <w:pPr>
        <w:spacing w:after="100"/>
      </w:pPr>
      <w:r>
        <w:t xml:space="preserve">3. Testing de reportes y dashboards</w:t>
      </w:r>
    </w:p>
    <w:p>
      <w:pPr>
        <w:spacing w:after="100"/>
      </w:pPr>
      <w:r>
        <w:t xml:space="preserve">4. Simulación de actividad de usuario para demos</w:t>
      </w:r>
    </w:p>
    <w:p>
      <w:pPr>
        <w:spacing w:after="100"/>
      </w:pPr>
      <w: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</w:rPr>
        <w:t xml:space="preserve">Calidad del código: </w:t>
      </w:r>
      <w:r>
        <w:t xml:space="preserve">Alta - Bien estructurado, moderno, optimizado</w:t>
      </w:r>
    </w:p>
    <w:p>
      <w:pPr>
        <w:spacing w:after="100"/>
      </w:pPr>
      <w:r>
        <w:rPr>
          <w:b/>
          <w:bCs/>
        </w:rPr>
        <w:t xml:space="preserve">Rendimiento: </w:t>
      </w:r>
      <w:r>
        <w:t xml:space="preserve">Excelente - Múltiples optimizaciones implementadas</w:t>
      </w:r>
    </w:p>
    <w:p>
      <w:pPr>
        <w:spacing w:after="100"/>
      </w:pPr>
      <w:r>
        <w:rPr>
          <w:b/>
          <w:bCs/>
        </w:rPr>
        <w:t xml:space="preserve">Integración IOMAD: </w:t>
      </w:r>
      <w:r>
        <w:t xml:space="preserve">Excelente - Totalmente integrado con fallback a Moodle estándar</w:t>
      </w:r>
    </w:p>
    <w:p>
      <w:pPr>
        <w:spacing w:before="200" w:after="200"/>
        <w:jc w:val="both"/>
      </w:pPr>
      <w: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2836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t xml:space="preserve">Página </w:t>
    </w: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  <w:rFonts w:ascii="Arial" w:cs="Arial" w:eastAsia="Arial" w:hAnsi="Arial"/>
      </w:rPr>
      <w:t xml:space="preserve"> de </w:t>
    </w:r>
    <w:r>
      <w:rPr>
        <w:sz w:val="18"/>
        <w:szCs w:val="18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6363"/>
        <w:sz w:val="18"/>
        <w:szCs w:val="18"/>
        <w:rFonts w:ascii="Arial" w:cs="Arial" w:eastAsia="Arial" w:hAnsi="Arial"/>
      </w:rPr>
      <w:t xml:space="preserve">Informe Técnico - Plugins Moodle 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200"/>
      <w:jc w:val="both"/>
    </w:pPr>
    <w:rPr>
      <w:color w:val="000000"/>
      <w:sz w:val="24"/>
      <w:szCs w:val="24"/>
      <w:rFonts w:ascii="Arial" w:cs="Arial" w:eastAsia="Arial" w:hAnsi="Arial"/>
    </w:rPr>
  </w:style>
  <w:style w:type="paragraph" w:styleId="Titulo1">
    <w:name w:val="Título 1"/>
    <w:basedOn w:val="Normal"/>
    <w:next w:val="Normal"/>
    <w:qFormat/>
    <w:pPr>
      <w:spacing w:before="400" w:after="200"/>
      <w:jc w:val="left"/>
    </w:pPr>
    <w:rPr>
      <w:b/>
      <w:bCs/>
      <w:color w:val="EB4335"/>
      <w:sz w:val="28"/>
      <w:szCs w:val="28"/>
      <w:caps/>
      <w:rFonts w:ascii="Arial" w:cs="Arial" w:eastAsia="Arial" w:hAnsi="Arial"/>
    </w:rPr>
  </w:style>
  <w:style w:type="paragraph" w:styleId="Titulo2">
    <w:name w:val="Título 2"/>
    <w:basedOn w:val="Normal"/>
    <w:next w:val="Normal"/>
    <w:qFormat/>
    <w:pPr>
      <w:spacing w:before="300" w:after="150"/>
      <w:jc w:val="left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Titulo3">
    <w:name w:val="Título 3"/>
    <w:basedOn w:val="Normal"/>
    <w:next w:val="Normal"/>
    <w:qFormat/>
    <w:pPr>
      <w:spacing w:before="200" w:after="100"/>
      <w:jc w:val="left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PieIlustracion">
    <w:name w:val="Pie de Ilustración"/>
    <w:pPr>
      <w:spacing w:before="100" w:after="200"/>
      <w:jc w:val="center"/>
    </w:pPr>
    <w:rPr>
      <w:i/>
      <w:iCs/>
      <w:color w:val="646363"/>
      <w:sz w:val="20"/>
      <w:szCs w:val="20"/>
      <w:rFonts w:ascii="Arial" w:cs="Arial" w:eastAsia="Arial" w:hAnsi="Arial"/>
    </w:rPr>
  </w:style>
  <w:style w:type="paragraph" w:styleId="PieTabla">
    <w:name w:val="Pie de Tabla"/>
    <w:pPr>
      <w:spacing w:before="100" w:after="100"/>
      <w:jc w:val="left"/>
    </w:pPr>
    <w:rPr>
      <w:b/>
      <w:bCs/>
      <w:color w:val="00000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feopfcdqvx_tmtaclud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2025-12-30T14:29:32.745Z</dcterms:created>
  <dcterms:modified xsi:type="dcterms:W3CDTF">2025-12-30T14:29:32.746Z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