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40" w:after="400"/>
        <w:jc w:val="center"/>
      </w:pPr>
      <w:r>
        <w:drawing>
          <wp:inline distT="0" distB="0" distL="0" distR="0">
            <wp:extent cx="1428750" cy="1428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142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/>
        <w:jc w:val="center"/>
      </w:pPr>
      <w:r>
        <w:rPr>
          <w:b/>
          <w:bCs/>
          <w:color w:val="1B9E88"/>
          <w:sz w:val="28"/>
          <w:szCs w:val="28"/>
          <w:rFonts w:ascii="Arial" w:cs="Arial" w:eastAsia="Arial" w:hAnsi="Arial"/>
        </w:rPr>
        <w:t xml:space="preserve">INSTITUTO SUPERIOR DE EDUCACIÓN RURAL</w:t>
      </w:r>
    </w:p>
    <w:p>
      <w:pPr>
        <w:spacing w:after="800"/>
        <w:jc w:val="center"/>
      </w:pPr>
      <w:r>
        <w:rPr>
          <w:b/>
          <w:bCs/>
          <w:color w:val="1B9E88"/>
          <w:sz w:val="28"/>
          <w:szCs w:val="28"/>
          <w:rFonts w:ascii="Arial" w:cs="Arial" w:eastAsia="Arial" w:hAnsi="Arial"/>
        </w:rPr>
        <w:t xml:space="preserve">ISER</w:t>
      </w:r>
    </w:p>
    <w:p>
      <w:pPr>
        <w:spacing w:after="400"/>
        <w:jc w:val="center"/>
      </w:pPr>
      <w:r>
        <w:rPr>
          <w:b/>
          <w:bCs/>
          <w:color w:val="EB4335"/>
          <w:sz w:val="36"/>
          <w:szCs w:val="36"/>
          <w:caps/>
          <w:rFonts w:ascii="Arial" w:cs="Arial" w:eastAsia="Arial" w:hAnsi="Arial"/>
        </w:rPr>
        <w:t xml:space="preserve">INFORME TÉCNICO</w:t>
      </w:r>
    </w:p>
    <w:p>
      <w:pPr>
        <w:spacing w:after="200"/>
        <w:jc w:val="center"/>
      </w:pPr>
      <w:r>
        <w:rPr>
          <w:b/>
          <w:bCs/>
          <w:color w:val="646363"/>
          <w:sz w:val="28"/>
          <w:szCs w:val="28"/>
          <w:rFonts w:ascii="Arial" w:cs="Arial" w:eastAsia="Arial" w:hAnsi="Arial"/>
        </w:rPr>
        <w:t xml:space="preserve">Plugins Moodle - Plataforma Virtual ISER</w:t>
      </w:r>
    </w:p>
    <w:p>
      <w:pPr>
        <w:spacing w:after="1200"/>
        <w:jc w:val="center"/>
      </w:pPr>
      <w:r>
        <w:rPr>
          <w:i/>
          <w:iCs/>
          <w:color w:val="1B9E88"/>
          <w:sz w:val="24"/>
          <w:szCs w:val="24"/>
          <w:rFonts w:ascii="Arial" w:cs="Arial" w:eastAsia="Arial" w:hAnsi="Arial"/>
        </w:rPr>
        <w:t xml:space="preserve">https://virtual.iser.edu.co/</w:t>
      </w:r>
    </w:p>
    <w:p>
      <w:pPr>
        <w:spacing w:after="100"/>
        <w:jc w:val="center"/>
      </w:pPr>
      <w:r>
        <w:rPr>
          <w:color w:val="646363"/>
          <w:sz w:val="24"/>
          <w:szCs w:val="24"/>
          <w:rFonts w:ascii="Arial" w:cs="Arial" w:eastAsia="Arial" w:hAnsi="Arial"/>
        </w:rPr>
        <w:t xml:space="preserve">Pamplona, Norte de Santander</w:t>
      </w:r>
    </w:p>
    <w:p>
      <w:pPr>
        <w:spacing w:after="400"/>
        <w:jc w:val="center"/>
      </w:pPr>
      <w:r>
        <w:rPr>
          <w:b/>
          <w:bCs/>
          <w:color w:val="EB4335"/>
          <w:sz w:val="28"/>
          <w:szCs w:val="28"/>
          <w:rFonts w:ascii="Arial" w:cs="Arial" w:eastAsia="Arial" w:hAnsi="Arial"/>
        </w:rPr>
        <w:t xml:space="preserve">2025</w:t>
      </w:r>
    </w:p>
    <w:p>
      <w:r>
        <w:br w:type="page"/>
      </w:r>
    </w:p>
    <w:p>
      <w:pPr>
        <w:spacing w:before="400" w:after="400"/>
        <w:jc w:val="center"/>
      </w:pPr>
      <w:r>
        <w:rPr>
          <w:b/>
          <w:bCs/>
          <w:color w:val="EB4335"/>
          <w:sz w:val="28"/>
          <w:szCs w:val="28"/>
          <w:caps/>
          <w:rFonts w:ascii="Arial" w:cs="Arial" w:eastAsia="Arial" w:hAnsi="Arial"/>
        </w:rPr>
        <w:t xml:space="preserve">TABLA DE CONTENIDO</w:t>
      </w:r>
    </w:p>
    <w:sdt>
      <w:sdtPr>
        <w:alias w:val="Tabla de Contenido"/>
      </w:sdtPr>
      <w:sdtContent>
        <w:p>
          <w:r>
            <w:fldChar w:fldCharType="begin" w:dirty="true"/>
            <w:instrText xml:space="preserve">TOC \h \o "1-3" \t "Titulo1,1,Titulo2,2,Titulo3,3"</w:instrText>
            <w:fldChar w:fldCharType="separate"/>
          </w:r>
        </w:p>
        <w:p>
          <w:r>
            <w:fldChar w:fldCharType="end"/>
          </w:r>
        </w:p>
      </w:sdtContent>
    </w:sdt>
    <w:p>
      <w:pPr>
        <w:spacing w:after="200"/>
      </w:pPr>
      <w:r>
        <w:rPr>
          <w:sz w:val="1"/>
          <w:szCs w:val="1"/>
        </w:rPr>
      </w:r>
    </w:p>
    <w:p>
      <w:pPr>
        <w:spacing w:before="400" w:after="200"/>
        <w:jc w:val="left"/>
      </w:pPr>
      <w:r>
        <w:rPr>
          <w:i/>
          <w:iCs/>
          <w:color w:val="646363"/>
          <w:sz w:val="20"/>
          <w:szCs w:val="20"/>
          <w:rFonts w:ascii="Arial" w:cs="Arial" w:eastAsia="Arial" w:hAnsi="Arial"/>
        </w:rPr>
        <w:t xml:space="preserve">Nota: Para actualizar esta tabla de contenido en Word, haga clic derecho sobre ella y seleccione "Actualizar campos".</w:t>
      </w:r>
    </w:p>
    <w:p>
      <w:r>
        <w:br w:type="page"/>
      </w:r>
    </w:p>
    <w:p>
      <w:pPr>
        <w:spacing w:before="400" w:after="400"/>
        <w:jc w:val="center"/>
      </w:pPr>
      <w:r>
        <w:rPr>
          <w:b/>
          <w:bCs/>
          <w:color w:val="EB4335"/>
          <w:sz w:val="28"/>
          <w:szCs w:val="28"/>
          <w:caps/>
          <w:rFonts w:ascii="Arial" w:cs="Arial" w:eastAsia="Arial" w:hAnsi="Arial"/>
        </w:rPr>
        <w:t xml:space="preserve">LISTA DE ILUSTRACIONES</w:t>
      </w:r>
    </w:p>
    <w:p>
      <w:pPr>
        <w:spacing w:before="200" w:after="400"/>
        <w:jc w:val="center"/>
      </w:pPr>
      <w:r>
        <w:rPr>
          <w:i/>
          <w:iCs/>
          <w:color w:val="646363"/>
          <w:sz w:val="22"/>
          <w:szCs w:val="22"/>
          <w:rFonts w:ascii="Arial" w:cs="Arial" w:eastAsia="Arial" w:hAnsi="Arial"/>
        </w:rPr>
        <w:t xml:space="preserve">Las ilustraciones serán listadas automáticamente en la versión final del documento.</w:t>
      </w:r>
    </w:p>
    <w:p>
      <w:r>
        <w:br w:type="page"/>
      </w:r>
    </w:p>
    <w:p>
      <w:pPr>
        <w:spacing w:before="400" w:after="400"/>
        <w:jc w:val="center"/>
      </w:pPr>
      <w:r>
        <w:rPr>
          <w:b/>
          <w:bCs/>
          <w:color w:val="EB4335"/>
          <w:sz w:val="28"/>
          <w:szCs w:val="28"/>
          <w:caps/>
          <w:rFonts w:ascii="Arial" w:cs="Arial" w:eastAsia="Arial" w:hAnsi="Arial"/>
        </w:rPr>
        <w:t xml:space="preserve">LISTA DE TABLAS</w:t>
      </w:r>
    </w:p>
    <w:p>
      <w:pPr>
        <w:spacing w:before="200" w:after="400"/>
        <w:jc w:val="center"/>
      </w:pPr>
      <w:r>
        <w:rPr>
          <w:i/>
          <w:iCs/>
          <w:color w:val="646363"/>
          <w:sz w:val="22"/>
          <w:szCs w:val="22"/>
          <w:rFonts w:ascii="Arial" w:cs="Arial" w:eastAsia="Arial" w:hAnsi="Arial"/>
        </w:rPr>
        <w:t xml:space="preserve">Las tablas serán listadas automáticamente en la versión final del documento.</w:t>
      </w:r>
    </w:p>
    <w:p>
      <w:r>
        <w:br w:type="page"/>
      </w:r>
    </w:p>
    <w:p>
      <w:pPr>
        <w:pStyle w:val="Heading1"/>
        <w:spacing w:before="400" w:after="200"/>
      </w:pPr>
      <w:r>
        <w:t xml:space="preserve">1. INTRODUCCION</w:t>
      </w:r>
    </w:p>
    <w:p>
      <w:pPr>
        <w:spacing w:after="200"/>
        <w:jc w:val="both"/>
      </w:pPr>
      <w:r>
        <w:rPr>
          <w:sz w:val="24"/>
          <w:szCs w:val="24"/>
        </w:rPr>
        <w:t xml:space="preserve">El Instituto Superior de Educacion Rural (ISER) ha desarrollado un conjunto de plugins personalizados para la plataforma Moodle con el objetivo de optimizar y automatizar procesos institucionales criticos. Estos desarrollos representan un esfuerzo significativo por adaptar la plataforma de aprendizaje a las necesidades especificas de la institucion, mejorando la experiencia tanto de administradores como de usuarios finales.</w:t>
      </w:r>
    </w:p>
    <w:p>
      <w:pPr>
        <w:spacing w:after="200"/>
        <w:jc w:val="both"/>
      </w:pPr>
      <w:r>
        <w:rPr>
          <w:sz w:val="24"/>
          <w:szCs w:val="24"/>
        </w:rPr>
        <w:t xml:space="preserve">El presente informe tecnico documenta de manera exhaustiva tres plugins desarrollados para el ecosistema Moodle de ISER:</w:t>
      </w:r>
    </w:p>
    <w:p>
      <w:pPr>
        <w:spacing w:after="150"/>
        <w:ind w:left="360"/>
        <w:jc w:val="both"/>
      </w:pPr>
      <w:r>
        <w:rPr>
          <w:b/>
          <w:bCs/>
          <w:color w:val="1B9E88"/>
          <w:sz w:val="24"/>
          <w:szCs w:val="24"/>
        </w:rPr>
        <w:t xml:space="preserve">• local_jobboard: </w:t>
      </w:r>
      <w:r>
        <w:rPr>
          <w:sz w:val="24"/>
          <w:szCs w:val="24"/>
        </w:rPr>
        <w:t xml:space="preserve">Sistema integral de gestion de vacantes academicas y procesos de seleccion docente. Permite la publicacion de convocatorias, recepcion de postulaciones, validacion de documentos y seguimiento del proceso de contratacion.</w:t>
      </w:r>
    </w:p>
    <w:p>
      <w:pPr>
        <w:spacing w:after="150"/>
        <w:ind w:left="360"/>
        <w:jc w:val="both"/>
      </w:pPr>
      <w:r>
        <w:rPr>
          <w:b/>
          <w:bCs/>
          <w:color w:val="1B9E88"/>
          <w:sz w:val="24"/>
          <w:szCs w:val="24"/>
        </w:rPr>
        <w:t xml:space="preserve">• report_platform_usage: </w:t>
      </w:r>
      <w:r>
        <w:rPr>
          <w:sz w:val="24"/>
          <w:szCs w:val="24"/>
        </w:rPr>
        <w:t xml:space="preserve">Herramienta de analisis y reporteria que proporciona metricas detalladas sobre el uso de la plataforma, incluyendo tiempo de dedicacion, patrones de acceso y estadisticas de completitud de cursos.</w:t>
      </w:r>
    </w:p>
    <w:p>
      <w:pPr>
        <w:spacing w:after="150"/>
        <w:ind w:left="360"/>
        <w:jc w:val="both"/>
      </w:pPr>
      <w:r>
        <w:rPr>
          <w:b/>
          <w:bCs/>
          <w:color w:val="1B9E88"/>
          <w:sz w:val="24"/>
          <w:szCs w:val="24"/>
        </w:rPr>
        <w:t xml:space="preserve">• local_platform_access: </w:t>
      </w:r>
      <w:r>
        <w:rPr>
          <w:sz w:val="24"/>
          <w:szCs w:val="24"/>
        </w:rPr>
        <w:t xml:space="preserve">Utilidad para la generacion de datos de acceso de prueba, facilitando los procesos de testing, capacitacion y demostraciones del sistema sin afectar datos reales.</w:t>
      </w:r>
    </w:p>
    <w:p>
      <w:pPr>
        <w:spacing w:before="200" w:after="200"/>
        <w:jc w:val="both"/>
      </w:pPr>
      <w:r>
        <w:rPr>
          <w:sz w:val="24"/>
          <w:szCs w:val="24"/>
        </w:rPr>
        <w:t xml:space="preserve">Esta documentacion ha sido elaborada siguiendo las normas ICONTEC (NTC 1486) para la presentacion de trabajos escritos, garantizando una estructura clara, coherente y profesional que facilite la comprension y mantenimiento futuro de los desarrollos.</w:t>
      </w:r>
    </w:p>
    <w:p>
      <w:pPr>
        <w:pStyle w:val="Heading1"/>
        <w:spacing w:before="400" w:after="200"/>
      </w:pPr>
      <w:r>
        <w:t xml:space="preserve">2. OBJETIVOS</w:t>
      </w:r>
    </w:p>
    <w:p>
      <w:pPr>
        <w:pStyle w:val="Heading2"/>
        <w:spacing w:before="300" w:after="150"/>
      </w:pPr>
      <w:r>
        <w:t xml:space="preserve">2.1 Objetivo General</w:t>
      </w:r>
    </w:p>
    <w:p>
      <w:pPr>
        <w:spacing w:after="200"/>
        <w:jc w:val="both"/>
      </w:pPr>
      <w:r>
        <w:rPr>
          <w:sz w:val="24"/>
          <w:szCs w:val="24"/>
        </w:rPr>
        <w:t xml:space="preserve">Documentar de manera integral la arquitectura, funcionalidad y especificaciones tecnicas de los plugins Moodle desarrollados para ISER, proporcionando una referencia tecnica completa que facilite el mantenimiento, actualizacion y extension futura de estos componentes de software.</w:t>
      </w:r>
    </w:p>
    <w:p>
      <w:pPr>
        <w:pStyle w:val="Heading2"/>
        <w:spacing w:before="300" w:after="150"/>
      </w:pPr>
      <w:r>
        <w:t xml:space="preserve">2.2 Objetivos Especificos</w:t>
      </w:r>
    </w:p>
    <w:p>
      <w:pPr>
        <w:spacing w:after="100"/>
        <w:ind w:left="360"/>
        <w:jc w:val="both"/>
      </w:pPr>
      <w:r>
        <w:rPr>
          <w:b/>
          <w:bCs/>
          <w:color w:val="1B9E88"/>
          <w:sz w:val="24"/>
          <w:szCs w:val="24"/>
        </w:rPr>
        <w:t xml:space="preserve">1. </w:t>
      </w:r>
      <w:r>
        <w:rPr>
          <w:sz w:val="24"/>
          <w:szCs w:val="24"/>
        </w:rPr>
        <w:t xml:space="preserve">Describir la estructura de directorios y organizacion de archivos de cada plugin, siguiendo las convenciones de desarrollo de Moodle.</w:t>
      </w:r>
    </w:p>
    <w:p>
      <w:pPr>
        <w:spacing w:after="100"/>
        <w:ind w:left="360"/>
        <w:jc w:val="both"/>
      </w:pPr>
      <w:r>
        <w:rPr>
          <w:b/>
          <w:bCs/>
          <w:color w:val="1B9E88"/>
          <w:sz w:val="24"/>
          <w:szCs w:val="24"/>
        </w:rPr>
        <w:t xml:space="preserve">2. </w:t>
      </w:r>
      <w:r>
        <w:rPr>
          <w:sz w:val="24"/>
          <w:szCs w:val="24"/>
        </w:rPr>
        <w:t xml:space="preserve">Documentar el modelo de datos, incluyendo tablas de base de datos, relaciones y campos relevantes.</w:t>
      </w:r>
    </w:p>
    <w:p>
      <w:pPr>
        <w:spacing w:after="100"/>
        <w:ind w:left="360"/>
        <w:jc w:val="both"/>
      </w:pPr>
      <w:r>
        <w:rPr>
          <w:b/>
          <w:bCs/>
          <w:color w:val="1B9E88"/>
          <w:sz w:val="24"/>
          <w:szCs w:val="24"/>
        </w:rPr>
        <w:t xml:space="preserve">3. </w:t>
      </w:r>
      <w:r>
        <w:rPr>
          <w:sz w:val="24"/>
          <w:szCs w:val="24"/>
        </w:rPr>
        <w:t xml:space="preserve">Especificar las clases PHP principales, sus metodos, propiedades y responsabilidades dentro del sistema.</w:t>
      </w:r>
    </w:p>
    <w:p>
      <w:pPr>
        <w:spacing w:after="100"/>
        <w:ind w:left="360"/>
        <w:jc w:val="both"/>
      </w:pPr>
      <w:r>
        <w:rPr>
          <w:b/>
          <w:bCs/>
          <w:color w:val="1B9E88"/>
          <w:sz w:val="24"/>
          <w:szCs w:val="24"/>
        </w:rPr>
        <w:t xml:space="preserve">4. </w:t>
      </w:r>
      <w:r>
        <w:rPr>
          <w:sz w:val="24"/>
          <w:szCs w:val="24"/>
        </w:rPr>
        <w:t xml:space="preserve">Detallar los servicios web (Web Services) expuestos por cada plugin, incluyendo parametros y respuestas.</w:t>
      </w:r>
    </w:p>
    <w:p>
      <w:pPr>
        <w:spacing w:after="100"/>
        <w:ind w:left="360"/>
        <w:jc w:val="both"/>
      </w:pPr>
      <w:r>
        <w:rPr>
          <w:b/>
          <w:bCs/>
          <w:color w:val="1B9E88"/>
          <w:sz w:val="24"/>
          <w:szCs w:val="24"/>
        </w:rPr>
        <w:t xml:space="preserve">5. </w:t>
      </w:r>
      <w:r>
        <w:rPr>
          <w:sz w:val="24"/>
          <w:szCs w:val="24"/>
        </w:rPr>
        <w:t xml:space="preserve">Explicar el sistema de permisos y capabilities implementado para el control de acceso.</w:t>
      </w:r>
    </w:p>
    <w:p>
      <w:pPr>
        <w:spacing w:after="100"/>
        <w:ind w:left="360"/>
        <w:jc w:val="both"/>
      </w:pPr>
      <w:r>
        <w:rPr>
          <w:b/>
          <w:bCs/>
          <w:color w:val="1B9E88"/>
          <w:sz w:val="24"/>
          <w:szCs w:val="24"/>
        </w:rPr>
        <w:t xml:space="preserve">6. </w:t>
      </w:r>
      <w:r>
        <w:rPr>
          <w:sz w:val="24"/>
          <w:szCs w:val="24"/>
        </w:rPr>
        <w:t xml:space="preserve">Ilustrar los flujos de trabajo y estados posibles de las entidades principales.</w:t>
      </w:r>
    </w:p>
    <w:p>
      <w:pPr>
        <w:spacing w:after="100"/>
        <w:ind w:left="360"/>
        <w:jc w:val="both"/>
      </w:pPr>
      <w:r>
        <w:rPr>
          <w:b/>
          <w:bCs/>
          <w:color w:val="1B9E88"/>
          <w:sz w:val="24"/>
          <w:szCs w:val="24"/>
        </w:rPr>
        <w:t xml:space="preserve">7. </w:t>
      </w:r>
      <w:r>
        <w:rPr>
          <w:sz w:val="24"/>
          <w:szCs w:val="24"/>
        </w:rPr>
        <w:t xml:space="preserve">Proporcionar diagramas tecnicos que faciliten la comprension visual de la arquitectura.</w:t>
      </w:r>
    </w:p>
    <w:p>
      <w:pPr>
        <w:spacing w:after="100"/>
        <w:ind w:left="360"/>
        <w:jc w:val="both"/>
      </w:pPr>
      <w:r>
        <w:rPr>
          <w:b/>
          <w:bCs/>
          <w:color w:val="1B9E88"/>
          <w:sz w:val="24"/>
          <w:szCs w:val="24"/>
        </w:rPr>
        <w:t xml:space="preserve">8. </w:t>
      </w:r>
      <w:r>
        <w:rPr>
          <w:sz w:val="24"/>
          <w:szCs w:val="24"/>
        </w:rPr>
        <w:t xml:space="preserve">Establecer recomendaciones para el mantenimiento y actualizacion de los plugins.</w:t>
      </w:r>
    </w:p>
    <w:p>
      <w:pPr>
        <w:pStyle w:val="Heading1"/>
        <w:spacing w:before="400" w:after="200"/>
      </w:pPr>
      <w:r>
        <w:t xml:space="preserve">3. METODOLOGIA</w:t>
      </w:r>
    </w:p>
    <w:p>
      <w:pPr>
        <w:spacing w:after="200"/>
        <w:jc w:val="both"/>
      </w:pPr>
      <w:r>
        <w:rPr>
          <w:sz w:val="24"/>
          <w:szCs w:val="24"/>
        </w:rPr>
        <w:t xml:space="preserve">La elaboracion de este informe tecnico siguio una metodologia sistematica de analisis de codigo y documentacion que garantiza la precision y completitud de la informacion presentada.</w:t>
      </w:r>
    </w:p>
    <w:p>
      <w:pPr>
        <w:pStyle w:val="Heading2"/>
        <w:spacing w:before="300" w:after="150"/>
      </w:pPr>
      <w:r>
        <w:t xml:space="preserve">3.1 Fases del Proceso</w:t>
      </w:r>
    </w:p>
    <w:p>
      <w:pPr>
        <w:spacing w:before="200" w:after="100"/>
      </w:pPr>
      <w:r>
        <w:rPr>
          <w:b/>
          <w:bCs/>
          <w:color w:val="1B9E88"/>
          <w:sz w:val="24"/>
          <w:szCs w:val="24"/>
        </w:rPr>
        <w:t xml:space="preserve">Fase 1: Analisis de Codigo Fuente</w:t>
      </w:r>
    </w:p>
    <w:p>
      <w:pPr>
        <w:spacing w:after="50"/>
        <w:ind w:left="360"/>
        <w:jc w:val="both"/>
      </w:pPr>
      <w:r>
        <w:rPr>
          <w:sz w:val="24"/>
          <w:szCs w:val="24"/>
        </w:rPr>
        <w:t xml:space="preserve">Revision sistematica de todos los archivos PHP, JavaScript, XML y CSS de cada plugin, extrayendo informacion sobre clases, funciones, constantes y configuraciones.</w:t>
      </w:r>
    </w:p>
    <w:p>
      <w:pPr>
        <w:spacing w:after="100"/>
        <w:ind w:left="360"/>
      </w:pPr>
      <w:r>
        <w:rPr>
          <w:b/>
          <w:bCs/>
          <w:i/>
          <w:iCs/>
          <w:sz w:val="22"/>
          <w:szCs w:val="22"/>
        </w:rPr>
        <w:t xml:space="preserve">Herramientas: </w:t>
      </w:r>
      <w:r>
        <w:rPr>
          <w:i/>
          <w:iCs/>
          <w:color w:val="646363"/>
          <w:sz w:val="22"/>
          <w:szCs w:val="22"/>
        </w:rPr>
        <w:t xml:space="preserve">Analisis estatico de codigo, parsing de archivos XML</w:t>
      </w:r>
    </w:p>
    <w:p>
      <w:pPr>
        <w:spacing w:before="200" w:after="100"/>
      </w:pPr>
      <w:r>
        <w:rPr>
          <w:b/>
          <w:bCs/>
          <w:color w:val="1B9E88"/>
          <w:sz w:val="24"/>
          <w:szCs w:val="24"/>
        </w:rPr>
        <w:t xml:space="preserve">Fase 2: Extraccion de Esquemas</w:t>
      </w:r>
    </w:p>
    <w:p>
      <w:pPr>
        <w:spacing w:after="50"/>
        <w:ind w:left="360"/>
        <w:jc w:val="both"/>
      </w:pPr>
      <w:r>
        <w:rPr>
          <w:sz w:val="24"/>
          <w:szCs w:val="24"/>
        </w:rPr>
        <w:t xml:space="preserve">Analisis de archivos install.xml y access.php para documentar la estructura de base de datos y el sistema de permisos.</w:t>
      </w:r>
    </w:p>
    <w:p>
      <w:pPr>
        <w:spacing w:after="100"/>
        <w:ind w:left="360"/>
      </w:pPr>
      <w:r>
        <w:rPr>
          <w:b/>
          <w:bCs/>
          <w:i/>
          <w:iCs/>
          <w:sz w:val="22"/>
          <w:szCs w:val="22"/>
        </w:rPr>
        <w:t xml:space="preserve">Herramientas: </w:t>
      </w:r>
      <w:r>
        <w:rPr>
          <w:i/>
          <w:iCs/>
          <w:color w:val="646363"/>
          <w:sz w:val="22"/>
          <w:szCs w:val="22"/>
        </w:rPr>
        <w:t xml:space="preserve">Parsing XML, analisis de definiciones de capabilities</w:t>
      </w:r>
    </w:p>
    <w:p>
      <w:pPr>
        <w:spacing w:before="200" w:after="100"/>
      </w:pPr>
      <w:r>
        <w:rPr>
          <w:b/>
          <w:bCs/>
          <w:color w:val="1B9E88"/>
          <w:sz w:val="24"/>
          <w:szCs w:val="24"/>
        </w:rPr>
        <w:t xml:space="preserve">Fase 3: Generacion de Diagramas</w:t>
      </w:r>
    </w:p>
    <w:p>
      <w:pPr>
        <w:spacing w:after="50"/>
        <w:ind w:left="360"/>
        <w:jc w:val="both"/>
      </w:pPr>
      <w:r>
        <w:rPr>
          <w:sz w:val="24"/>
          <w:szCs w:val="24"/>
        </w:rPr>
        <w:t xml:space="preserve">Creacion de diagramas tecnicos en formato SVG que ilustran la arquitectura, flujos de trabajo y relaciones entre componentes.</w:t>
      </w:r>
    </w:p>
    <w:p>
      <w:pPr>
        <w:spacing w:after="100"/>
        <w:ind w:left="360"/>
      </w:pPr>
      <w:r>
        <w:rPr>
          <w:b/>
          <w:bCs/>
          <w:i/>
          <w:iCs/>
          <w:sz w:val="22"/>
          <w:szCs w:val="22"/>
        </w:rPr>
        <w:t xml:space="preserve">Herramientas: </w:t>
      </w:r>
      <w:r>
        <w:rPr>
          <w:i/>
          <w:iCs/>
          <w:color w:val="646363"/>
          <w:sz w:val="22"/>
          <w:szCs w:val="22"/>
        </w:rPr>
        <w:t xml:space="preserve">Diseño vectorial SVG con colores corporativos ISER</w:t>
      </w:r>
    </w:p>
    <w:p>
      <w:pPr>
        <w:spacing w:before="200" w:after="100"/>
      </w:pPr>
      <w:r>
        <w:rPr>
          <w:b/>
          <w:bCs/>
          <w:color w:val="1B9E88"/>
          <w:sz w:val="24"/>
          <w:szCs w:val="24"/>
        </w:rPr>
        <w:t xml:space="preserve">Fase 4: Consolidacion de Datos</w:t>
      </w:r>
    </w:p>
    <w:p>
      <w:pPr>
        <w:spacing w:after="50"/>
        <w:ind w:left="360"/>
        <w:jc w:val="both"/>
      </w:pPr>
      <w:r>
        <w:rPr>
          <w:sz w:val="24"/>
          <w:szCs w:val="24"/>
        </w:rPr>
        <w:t xml:space="preserve">Integracion de toda la informacion extraida en estructuras JSON que sirven como fuente de datos para el documento.</w:t>
      </w:r>
    </w:p>
    <w:p>
      <w:pPr>
        <w:spacing w:after="100"/>
        <w:ind w:left="360"/>
      </w:pPr>
      <w:r>
        <w:rPr>
          <w:b/>
          <w:bCs/>
          <w:i/>
          <w:iCs/>
          <w:sz w:val="22"/>
          <w:szCs w:val="22"/>
        </w:rPr>
        <w:t xml:space="preserve">Herramientas: </w:t>
      </w:r>
      <w:r>
        <w:rPr>
          <w:i/>
          <w:iCs/>
          <w:color w:val="646363"/>
          <w:sz w:val="22"/>
          <w:szCs w:val="22"/>
        </w:rPr>
        <w:t xml:space="preserve">Procesamiento JSON, validacion de datos</w:t>
      </w:r>
    </w:p>
    <w:p>
      <w:pPr>
        <w:spacing w:before="200" w:after="100"/>
      </w:pPr>
      <w:r>
        <w:rPr>
          <w:b/>
          <w:bCs/>
          <w:color w:val="1B9E88"/>
          <w:sz w:val="24"/>
          <w:szCs w:val="24"/>
        </w:rPr>
        <w:t xml:space="preserve">Fase 5: Generacion del Documento</w:t>
      </w:r>
    </w:p>
    <w:p>
      <w:pPr>
        <w:spacing w:after="50"/>
        <w:ind w:left="360"/>
        <w:jc w:val="both"/>
      </w:pPr>
      <w:r>
        <w:rPr>
          <w:sz w:val="24"/>
          <w:szCs w:val="24"/>
        </w:rPr>
        <w:t xml:space="preserve">Produccion automatizada del documento Word (.docx) utilizando plantillas y estilos ICONTEC.</w:t>
      </w:r>
    </w:p>
    <w:p>
      <w:pPr>
        <w:spacing w:after="100"/>
        <w:ind w:left="360"/>
      </w:pPr>
      <w:r>
        <w:rPr>
          <w:b/>
          <w:bCs/>
          <w:i/>
          <w:iCs/>
          <w:sz w:val="22"/>
          <w:szCs w:val="22"/>
        </w:rPr>
        <w:t xml:space="preserve">Herramientas: </w:t>
      </w:r>
      <w:r>
        <w:rPr>
          <w:i/>
          <w:iCs/>
          <w:color w:val="646363"/>
          <w:sz w:val="22"/>
          <w:szCs w:val="22"/>
        </w:rPr>
        <w:t xml:space="preserve">Libreria docx para Node.js, Sharp para procesamiento de imagenes</w:t>
      </w:r>
    </w:p>
    <w:p>
      <w:pPr>
        <w:pStyle w:val="Heading1"/>
        <w:spacing w:before="400" w:after="200"/>
      </w:pPr>
      <w:r>
        <w:t xml:space="preserve">4. ALCANCE</w:t>
      </w:r>
    </w:p>
    <w:p>
      <w:pPr>
        <w:spacing w:after="200"/>
        <w:jc w:val="both"/>
      </w:pPr>
      <w:r>
        <w:rPr>
          <w:sz w:val="24"/>
          <w:szCs w:val="24"/>
        </w:rPr>
        <w:t xml:space="preserve">Este documento cubre la documentacion tecnica de los tres plugins mencionados en su version actual (2025). El alcance incluye:</w:t>
      </w:r>
    </w:p>
    <w:p>
      <w:pPr>
        <w:spacing w:after="100"/>
      </w:pPr>
      <w:r>
        <w:rPr>
          <w:b/>
          <w:bCs/>
          <w:color w:val="1B9E88"/>
          <w:sz w:val="24"/>
          <w:szCs w:val="24"/>
        </w:rPr>
        <w:t xml:space="preserve">Incluye:</w:t>
      </w:r>
    </w:p>
    <w:p>
      <w:pPr>
        <w:spacing w:after="50"/>
        <w:ind w:left="360"/>
      </w:pPr>
      <w:r>
        <w:rPr>
          <w:sz w:val="24"/>
          <w:szCs w:val="24"/>
        </w:rPr>
        <w:t xml:space="preserve">✓ Arquitectura y estructura de cada plugin</w:t>
      </w:r>
    </w:p>
    <w:p>
      <w:pPr>
        <w:spacing w:after="50"/>
        <w:ind w:left="360"/>
      </w:pPr>
      <w:r>
        <w:rPr>
          <w:sz w:val="24"/>
          <w:szCs w:val="24"/>
        </w:rPr>
        <w:t xml:space="preserve">✓ Modelo de datos completo con todas las tablas y campos</w:t>
      </w:r>
    </w:p>
    <w:p>
      <w:pPr>
        <w:spacing w:after="50"/>
        <w:ind w:left="360"/>
      </w:pPr>
      <w:r>
        <w:rPr>
          <w:sz w:val="24"/>
          <w:szCs w:val="24"/>
        </w:rPr>
        <w:t xml:space="preserve">✓ Clases PHP principales y sus metodos publicos</w:t>
      </w:r>
    </w:p>
    <w:p>
      <w:pPr>
        <w:spacing w:after="50"/>
        <w:ind w:left="360"/>
      </w:pPr>
      <w:r>
        <w:rPr>
          <w:sz w:val="24"/>
          <w:szCs w:val="24"/>
        </w:rPr>
        <w:t xml:space="preserve">✓ Servicios web y APIs disponibles</w:t>
      </w:r>
    </w:p>
    <w:p>
      <w:pPr>
        <w:spacing w:after="50"/>
        <w:ind w:left="360"/>
      </w:pPr>
      <w:r>
        <w:rPr>
          <w:sz w:val="24"/>
          <w:szCs w:val="24"/>
        </w:rPr>
        <w:t xml:space="preserve">✓ Sistema de permisos y capabilities</w:t>
      </w:r>
    </w:p>
    <w:p>
      <w:pPr>
        <w:spacing w:after="50"/>
        <w:ind w:left="360"/>
      </w:pPr>
      <w:r>
        <w:rPr>
          <w:sz w:val="24"/>
          <w:szCs w:val="24"/>
        </w:rPr>
        <w:t xml:space="preserve">✓ Flujos de trabajo y maquinas de estado</w:t>
      </w:r>
    </w:p>
    <w:p>
      <w:pPr>
        <w:spacing w:after="50"/>
        <w:ind w:left="360"/>
      </w:pPr>
      <w:r>
        <w:rPr>
          <w:sz w:val="24"/>
          <w:szCs w:val="24"/>
        </w:rPr>
        <w:t xml:space="preserve">✓ Diagramas tecnicos ilustrativos</w:t>
      </w:r>
    </w:p>
    <w:p>
      <w:pPr>
        <w:spacing w:before="200" w:after="100"/>
      </w:pPr>
      <w:r>
        <w:rPr>
          <w:b/>
          <w:bCs/>
          <w:color w:val="EB4335"/>
          <w:sz w:val="24"/>
          <w:szCs w:val="24"/>
        </w:rPr>
        <w:t xml:space="preserve">No incluye:</w:t>
      </w:r>
    </w:p>
    <w:p>
      <w:pPr>
        <w:spacing w:after="50"/>
        <w:ind w:left="360"/>
      </w:pPr>
      <w:r>
        <w:rPr>
          <w:sz w:val="24"/>
          <w:szCs w:val="24"/>
        </w:rPr>
        <w:t xml:space="preserve">✗ Manual de usuario final</w:t>
      </w:r>
    </w:p>
    <w:p>
      <w:pPr>
        <w:spacing w:after="50"/>
        <w:ind w:left="360"/>
      </w:pPr>
      <w:r>
        <w:rPr>
          <w:sz w:val="24"/>
          <w:szCs w:val="24"/>
        </w:rPr>
        <w:t xml:space="preserve">✗ Guias de instalacion paso a paso</w:t>
      </w:r>
    </w:p>
    <w:p>
      <w:pPr>
        <w:spacing w:after="50"/>
        <w:ind w:left="360"/>
      </w:pPr>
      <w:r>
        <w:rPr>
          <w:sz w:val="24"/>
          <w:szCs w:val="24"/>
        </w:rPr>
        <w:t xml:space="preserve">✗ Codigo fuente completo (solo extractos relevantes)</w:t>
      </w:r>
    </w:p>
    <w:p>
      <w:pPr>
        <w:spacing w:after="50"/>
        <w:ind w:left="360"/>
      </w:pPr>
      <w:r>
        <w:rPr>
          <w:sz w:val="24"/>
          <w:szCs w:val="24"/>
        </w:rPr>
        <w:t xml:space="preserve">✗ Documentacion de la carpeta cli/ del plugin local_jobboard</w:t>
      </w:r>
    </w:p>
    <w:p>
      <w:pPr>
        <w:pStyle w:val="Heading1"/>
        <w:spacing w:before="400" w:after="200"/>
      </w:pPr>
      <w:r>
        <w:t xml:space="preserve">5. TECNOLOGIAS UTILIZADAS</w:t>
      </w:r>
    </w:p>
    <w:p>
      <w:pPr>
        <w:spacing w:after="200"/>
        <w:jc w:val="both"/>
      </w:pPr>
      <w:r>
        <w:rPr>
          <w:sz w:val="24"/>
          <w:szCs w:val="24"/>
        </w:rPr>
        <w:t xml:space="preserve">Los plugins documentados utilizan las siguientes tecnologias y estandares:</w:t>
      </w:r>
    </w:p>
    <w:tbl>
      <w:tblPr>
        <w:tblW w:type="pct" w:w="100%"/>
        <w:tblBorders>
          <w:top w:val="single" w:color="646363" w:sz="1"/>
          <w:left w:val="single" w:color="646363" w:sz="1"/>
          <w:bottom w:val="single" w:color="646363" w:sz="1"/>
          <w:right w:val="single" w:color="646363" w:sz="1"/>
          <w:insideH w:val="single" w:color="646363" w:sz="1"/>
          <w:insideV w:val="single" w:color="646363" w:sz="1"/>
        </w:tblBorders>
      </w:tblPr>
      <w:tblGrid>
        <w:gridCol w:w="100"/>
        <w:gridCol w:w="100"/>
        <w:gridCol w:w="100"/>
      </w:tblGrid>
      <w:tr>
        <w:tc>
          <w:tcPr>
            <w:tcW w:type="pct" w:w="25%"/>
            <w:shd w:fill="1B9E88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50" w:after="50"/>
              <w:jc w:val="left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Categoria</w:t>
            </w:r>
          </w:p>
        </w:tc>
        <w:tc>
          <w:tcPr>
            <w:tcW w:type="pct" w:w="30%"/>
            <w:shd w:fill="1B9E88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50" w:after="50"/>
              <w:jc w:val="left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Tecnologia</w:t>
            </w:r>
          </w:p>
        </w:tc>
        <w:tc>
          <w:tcPr>
            <w:tcW w:type="pct" w:w="45%"/>
            <w:shd w:fill="1B9E88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50" w:after="50"/>
              <w:jc w:val="left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Version/Descripcion</w:t>
            </w:r>
          </w:p>
        </w:tc>
      </w:tr>
      <w:tr>
        <w:tc>
          <w:tcPr>
            <w:tcW w:type="pct" w:w="25%"/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50" w:after="50"/>
              <w:jc w:val="left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Plataforma Base</w:t>
            </w:r>
          </w:p>
        </w:tc>
        <w:tc>
          <w:tcPr>
            <w:tcW w:type="pct" w:w="30%"/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50" w:after="50"/>
              <w:jc w:val="left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Moodle</w:t>
            </w:r>
          </w:p>
        </w:tc>
        <w:tc>
          <w:tcPr>
            <w:tcW w:type="pct" w:w="45%"/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50" w:after="50"/>
              <w:jc w:val="left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4.1+ (IOMAD)</w:t>
            </w:r>
          </w:p>
        </w:tc>
      </w:tr>
      <w:tr>
        <w:tc>
          <w:tcPr>
            <w:tcW w:type="pct" w:w="25%"/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50" w:after="50"/>
              <w:jc w:val="left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Lenguaje Backend</w:t>
            </w:r>
          </w:p>
        </w:tc>
        <w:tc>
          <w:tcPr>
            <w:tcW w:type="pct" w:w="30%"/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50" w:after="50"/>
              <w:jc w:val="left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PHP</w:t>
            </w:r>
          </w:p>
        </w:tc>
        <w:tc>
          <w:tcPr>
            <w:tcW w:type="pct" w:w="45%"/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50" w:after="50"/>
              <w:jc w:val="left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8.0+</w:t>
            </w:r>
          </w:p>
        </w:tc>
      </w:tr>
      <w:tr>
        <w:tc>
          <w:tcPr>
            <w:tcW w:type="pct" w:w="25%"/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50" w:after="50"/>
              <w:jc w:val="left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Base de Datos</w:t>
            </w:r>
          </w:p>
        </w:tc>
        <w:tc>
          <w:tcPr>
            <w:tcW w:type="pct" w:w="30%"/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50" w:after="50"/>
              <w:jc w:val="left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MariaDB/MySQL</w:t>
            </w:r>
          </w:p>
        </w:tc>
        <w:tc>
          <w:tcPr>
            <w:tcW w:type="pct" w:w="45%"/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50" w:after="50"/>
              <w:jc w:val="left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10.4+ / 8.0+</w:t>
            </w:r>
          </w:p>
        </w:tc>
      </w:tr>
      <w:tr>
        <w:tc>
          <w:tcPr>
            <w:tcW w:type="pct" w:w="25%"/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50" w:after="50"/>
              <w:jc w:val="left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Frontend</w:t>
            </w:r>
          </w:p>
        </w:tc>
        <w:tc>
          <w:tcPr>
            <w:tcW w:type="pct" w:w="30%"/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50" w:after="50"/>
              <w:jc w:val="left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JavaScript (AMD)</w:t>
            </w:r>
          </w:p>
        </w:tc>
        <w:tc>
          <w:tcPr>
            <w:tcW w:type="pct" w:w="45%"/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50" w:after="50"/>
              <w:jc w:val="left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Modulos RequireJS</w:t>
            </w:r>
          </w:p>
        </w:tc>
      </w:tr>
      <w:tr>
        <w:tc>
          <w:tcPr>
            <w:tcW w:type="pct" w:w="25%"/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50" w:after="50"/>
              <w:jc w:val="left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Plantillas</w:t>
            </w:r>
          </w:p>
        </w:tc>
        <w:tc>
          <w:tcPr>
            <w:tcW w:type="pct" w:w="30%"/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50" w:after="50"/>
              <w:jc w:val="left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Mustache</w:t>
            </w:r>
          </w:p>
        </w:tc>
        <w:tc>
          <w:tcPr>
            <w:tcW w:type="pct" w:w="45%"/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50" w:after="50"/>
              <w:jc w:val="left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Motor de plantillas Moodle</w:t>
            </w:r>
          </w:p>
        </w:tc>
      </w:tr>
      <w:tr>
        <w:tc>
          <w:tcPr>
            <w:tcW w:type="pct" w:w="25%"/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50" w:after="50"/>
              <w:jc w:val="left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Estilos</w:t>
            </w:r>
          </w:p>
        </w:tc>
        <w:tc>
          <w:tcPr>
            <w:tcW w:type="pct" w:w="30%"/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50" w:after="50"/>
              <w:jc w:val="left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CSS/SCSS</w:t>
            </w:r>
          </w:p>
        </w:tc>
        <w:tc>
          <w:tcPr>
            <w:tcW w:type="pct" w:w="45%"/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50" w:after="50"/>
              <w:jc w:val="left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Integrado con tema Moodle</w:t>
            </w:r>
          </w:p>
        </w:tc>
      </w:tr>
      <w:tr>
        <w:tc>
          <w:tcPr>
            <w:tcW w:type="pct" w:w="25%"/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50" w:after="50"/>
              <w:jc w:val="left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Web Services</w:t>
            </w:r>
          </w:p>
        </w:tc>
        <w:tc>
          <w:tcPr>
            <w:tcW w:type="pct" w:w="30%"/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50" w:after="50"/>
              <w:jc w:val="left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REST/AJAX</w:t>
            </w:r>
          </w:p>
        </w:tc>
        <w:tc>
          <w:tcPr>
            <w:tcW w:type="pct" w:w="45%"/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50" w:after="50"/>
              <w:jc w:val="left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API Moodle External</w:t>
            </w:r>
          </w:p>
        </w:tc>
      </w:tr>
      <w:tr>
        <w:tc>
          <w:tcPr>
            <w:tcW w:type="pct" w:w="25%"/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50" w:after="50"/>
              <w:jc w:val="left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Autenticacion</w:t>
            </w:r>
          </w:p>
        </w:tc>
        <w:tc>
          <w:tcPr>
            <w:tcW w:type="pct" w:w="30%"/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50" w:after="50"/>
              <w:jc w:val="left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OAuth/Sesskey</w:t>
            </w:r>
          </w:p>
        </w:tc>
        <w:tc>
          <w:tcPr>
            <w:tcW w:type="pct" w:w="45%"/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50" w:after="50"/>
              <w:jc w:val="left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Sistema nativo Moodle</w:t>
            </w:r>
          </w:p>
        </w:tc>
      </w:tr>
      <w:tr>
        <w:tc>
          <w:tcPr>
            <w:tcW w:type="pct" w:w="25%"/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50" w:after="50"/>
              <w:jc w:val="left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Cache</w:t>
            </w:r>
          </w:p>
        </w:tc>
        <w:tc>
          <w:tcPr>
            <w:tcW w:type="pct" w:w="30%"/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50" w:after="50"/>
              <w:jc w:val="left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MUC</w:t>
            </w:r>
          </w:p>
        </w:tc>
        <w:tc>
          <w:tcPr>
            <w:tcW w:type="pct" w:w="45%"/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50" w:after="50"/>
              <w:jc w:val="left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Moodle Universal Cache</w:t>
            </w:r>
          </w:p>
        </w:tc>
      </w:tr>
      <w:tr>
        <w:tc>
          <w:tcPr>
            <w:tcW w:type="pct" w:w="25%"/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50" w:after="50"/>
              <w:jc w:val="left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Tareas</w:t>
            </w:r>
          </w:p>
        </w:tc>
        <w:tc>
          <w:tcPr>
            <w:tcW w:type="pct" w:w="30%"/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50" w:after="50"/>
              <w:jc w:val="left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Cron Tasks</w:t>
            </w:r>
          </w:p>
        </w:tc>
        <w:tc>
          <w:tcPr>
            <w:tcW w:type="pct" w:w="45%"/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50" w:after="50"/>
              <w:jc w:val="left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Sistema de tareas Moodle</w:t>
            </w:r>
          </w:p>
        </w:tc>
      </w:tr>
    </w:tbl>
    <w:p>
      <w:pPr>
        <w:pStyle w:val="PieTabla"/>
        <w:spacing w:before="100" w:after="300"/>
      </w:pPr>
      <w:r>
        <w:t xml:space="preserve">Tabla 1. Tecnologias utilizadas en los plugins</w:t>
      </w:r>
    </w:p>
    <w:p>
      <w:r>
        <w:br w:type="page"/>
      </w:r>
    </w:p>
    <w:p>
      <w:pPr>
        <w:pStyle w:val="Heading1"/>
        <w:spacing w:before="400" w:after="200"/>
      </w:pPr>
      <w:r>
        <w:t xml:space="preserve">PLUGIN LOCAL_JOBBOARD</w:t>
      </w:r>
    </w:p>
    <w:p>
      <w:pPr>
        <w:spacing w:after="200"/>
        <w:jc w:val="both"/>
      </w:pPr>
      <w:r>
        <w:rPr>
          <w:sz w:val="24"/>
          <w:szCs w:val="24"/>
        </w:rPr>
        <w:t xml:space="preserve">Plugin de bolsa de empleo para gestión de vacantes académicas y postulaciones docentes. Diseñado para reclutamiento de catedráticos en instituciones de educación superior. Compatible con arquitectura multi-tenant IOMAD.</w:t>
      </w:r>
    </w:p>
    <w:p>
      <w:pPr>
        <w:pStyle w:val="Heading2"/>
        <w:spacing w:before="300" w:after="150"/>
      </w:pPr>
      <w:r>
        <w:t xml:space="preserve">Información de Versión</w:t>
      </w:r>
    </w:p>
    <w:tbl>
      <w:tblPr>
        <w:tblW w:type="pct" w:w="100%"/>
        <w:tblBorders>
          <w:top w:val="single" w:color="646363" w:sz="1"/>
          <w:left w:val="single" w:color="646363" w:sz="1"/>
          <w:bottom w:val="single" w:color="646363" w:sz="1"/>
          <w:right w:val="single" w:color="646363" w:sz="1"/>
          <w:insideH w:val="single" w:color="646363" w:sz="1"/>
          <w:insideV w:val="single" w:color="646363" w:sz="1"/>
        </w:tblBorders>
      </w:tblPr>
      <w:tblGrid>
        <w:gridCol w:w="100"/>
        <w:gridCol w:w="100"/>
      </w:tblGrid>
      <w:tr>
        <w:tc>
          <w:tcPr>
            <w:tcW w:type="pct" w:w="30%"/>
            <w:shd w:fill="1B9E88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50" w:after="50"/>
              <w:jc w:val="left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Campo</w:t>
            </w:r>
          </w:p>
        </w:tc>
        <w:tc>
          <w:tcPr>
            <w:tcW w:type="pct" w:w="70%"/>
            <w:shd w:fill="1B9E88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50" w:after="50"/>
              <w:jc w:val="left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Valor</w:t>
            </w:r>
          </w:p>
        </w:tc>
      </w:tr>
      <w:tr>
        <w:tc>
          <w:tcPr>
            <w:tcW w:type="pct" w:w="30%"/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50" w:after="50"/>
              <w:jc w:val="left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Versión</w:t>
            </w:r>
          </w:p>
        </w:tc>
        <w:tc>
          <w:tcPr>
            <w:tcW w:type="pct" w:w="70%"/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50" w:after="50"/>
              <w:jc w:val="left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4.0.2</w:t>
            </w:r>
          </w:p>
        </w:tc>
      </w:tr>
      <w:tr>
        <w:tc>
          <w:tcPr>
            <w:tcW w:type="pct" w:w="30%"/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50" w:after="50"/>
              <w:jc w:val="left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Build</w:t>
            </w:r>
          </w:p>
        </w:tc>
        <w:tc>
          <w:tcPr>
            <w:tcW w:type="pct" w:w="70%"/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50" w:after="50"/>
              <w:jc w:val="left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2025122302</w:t>
            </w:r>
          </w:p>
        </w:tc>
      </w:tr>
      <w:tr>
        <w:tc>
          <w:tcPr>
            <w:tcW w:type="pct" w:w="30%"/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50" w:after="50"/>
              <w:jc w:val="left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Madurez</w:t>
            </w:r>
          </w:p>
        </w:tc>
        <w:tc>
          <w:tcPr>
            <w:tcW w:type="pct" w:w="70%"/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50" w:after="50"/>
              <w:jc w:val="left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MATURITY_STABLE</w:t>
            </w:r>
          </w:p>
        </w:tc>
      </w:tr>
      <w:tr>
        <w:tc>
          <w:tcPr>
            <w:tcW w:type="pct" w:w="30%"/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50" w:after="50"/>
              <w:jc w:val="left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Moodle requerido</w:t>
            </w:r>
          </w:p>
        </w:tc>
        <w:tc>
          <w:tcPr>
            <w:tcW w:type="pct" w:w="70%"/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50" w:after="50"/>
              <w:jc w:val="left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Moodle 4.1 LTS mínimo</w:t>
            </w:r>
          </w:p>
        </w:tc>
      </w:tr>
      <w:tr>
        <w:tc>
          <w:tcPr>
            <w:tcW w:type="pct" w:w="30%"/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50" w:after="50"/>
              <w:jc w:val="left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Moodle soportado</w:t>
            </w:r>
          </w:p>
        </w:tc>
        <w:tc>
          <w:tcPr>
            <w:tcW w:type="pct" w:w="70%"/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50" w:after="50"/>
              <w:jc w:val="left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Moodle 4.1 a 4.5</w:t>
            </w:r>
          </w:p>
        </w:tc>
      </w:tr>
      <w:tr>
        <w:tc>
          <w:tcPr>
            <w:tcW w:type="pct" w:w="30%"/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50" w:after="50"/>
              <w:jc w:val="left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Autor</w:t>
            </w:r>
          </w:p>
        </w:tc>
        <w:tc>
          <w:tcPr>
            <w:tcW w:type="pct" w:w="70%"/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50" w:after="50"/>
              <w:jc w:val="left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Alonso Arias</w:t>
            </w:r>
          </w:p>
        </w:tc>
      </w:tr>
      <w:tr>
        <w:tc>
          <w:tcPr>
            <w:tcW w:type="pct" w:w="30%"/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50" w:after="50"/>
              <w:jc w:val="left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Email</w:t>
            </w:r>
          </w:p>
        </w:tc>
        <w:tc>
          <w:tcPr>
            <w:tcW w:type="pct" w:w="70%"/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50" w:after="50"/>
              <w:jc w:val="left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soporteplataformas@iser.edu.co</w:t>
            </w:r>
          </w:p>
        </w:tc>
      </w:tr>
      <w:tr>
        <w:tc>
          <w:tcPr>
            <w:tcW w:type="pct" w:w="30%"/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50" w:after="50"/>
              <w:jc w:val="left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Copyright</w:t>
            </w:r>
          </w:p>
        </w:tc>
        <w:tc>
          <w:tcPr>
            <w:tcW w:type="pct" w:w="70%"/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50" w:after="50"/>
              <w:jc w:val="left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2025 ISER - Instituto Superior de Educación Rural</w:t>
            </w:r>
          </w:p>
        </w:tc>
      </w:tr>
      <w:tr>
        <w:tc>
          <w:tcPr>
            <w:tcW w:type="pct" w:w="30%"/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50" w:after="50"/>
              <w:jc w:val="left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Licencia</w:t>
            </w:r>
          </w:p>
        </w:tc>
        <w:tc>
          <w:tcPr>
            <w:tcW w:type="pct" w:w="70%"/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50" w:after="50"/>
              <w:jc w:val="left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GNU GPL v3 or later</w:t>
            </w:r>
          </w:p>
        </w:tc>
      </w:tr>
    </w:tbl>
    <w:p>
      <w:pPr>
        <w:pStyle w:val="PieTabla"/>
        <w:spacing w:before="100" w:after="300"/>
      </w:pPr>
      <w:r>
        <w:t xml:space="preserve">Tabla 1. Información de versión del plugin local_jobboard</w:t>
      </w:r>
    </w:p>
    <w:p>
      <w:pPr>
        <w:pStyle w:val="Heading2"/>
        <w:spacing w:before="300" w:after="150"/>
      </w:pPr>
      <w:r>
        <w:t xml:space="preserve">Estructura del Plugin</w:t>
      </w:r>
    </w:p>
    <w:p>
      <w:pPr>
        <w:spacing w:after="200"/>
        <w:jc w:val="both"/>
      </w:pPr>
      <w:r>
        <w:rPr>
          <w:sz w:val="24"/>
          <w:szCs w:val="24"/>
        </w:rPr>
        <w:t xml:space="preserve">El plugin local_jobboard sigue la estructura estandar de plugins locales de Moodle. La organizacion de directorios y archivos esta diseñada para facilitar el mantenimiento y cumplir con las convenciones de Moodle. El plugin cuenta con 11 carpetas principales y 23 subcarpetas, organizando codigo PHP, modulos JavaScript AMD, plantillas Mustache y archivos de configuracion.</w:t>
      </w:r>
    </w:p>
    <w:p>
      <w:pPr>
        <w:spacing w:before="200" w:after="100"/>
        <w:jc w:val="center"/>
      </w:pPr>
      <w:r>
        <w:drawing>
          <wp:inline distT="0" distB="0" distL="0" distR="0">
            <wp:extent cx="4953000" cy="52292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5229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PieIlustracion"/>
        <w:spacing w:before="100" w:after="300"/>
      </w:pPr>
      <w:r>
        <w:t xml:space="preserve">Figura 1. Estructura de directorios del plugin local_jobboard</w:t>
      </w:r>
    </w:p>
    <w:p>
      <w:pPr>
        <w:pStyle w:val="Heading2"/>
        <w:spacing w:before="300" w:after="150"/>
      </w:pPr>
      <w:r>
        <w:t xml:space="preserve">Arquitectura del Sistema</w:t>
      </w:r>
    </w:p>
    <w:p>
      <w:pPr>
        <w:spacing w:after="200"/>
        <w:jc w:val="both"/>
      </w:pPr>
      <w:r>
        <w:rPr>
          <w:sz w:val="24"/>
          <w:szCs w:val="24"/>
        </w:rPr>
        <w:t xml:space="preserve">El plugin implementa una arquitectura modular que separa las responsabilidades en capas: presentacion (paginas y formularios), logica de negocio (clases), acceso a datos (base de datos), y servicios web (APIs externas). Esta arquitectura facilita el mantenimiento, testing y escalabilidad del sistema.</w:t>
      </w:r>
    </w:p>
    <w:p>
      <w:pPr>
        <w:spacing w:before="200" w:after="100"/>
        <w:jc w:val="center"/>
      </w:pPr>
      <w:r>
        <w:drawing>
          <wp:inline distT="0" distB="0" distL="0" distR="0">
            <wp:extent cx="4762500" cy="29813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981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PieIlustracion"/>
        <w:spacing w:before="100" w:after="300"/>
      </w:pPr>
      <w:r>
        <w:t xml:space="preserve">Figura 2. Arquitectura del plugin local_jobboard</w:t>
      </w:r>
    </w:p>
    <w:p>
      <w:pPr>
        <w:pStyle w:val="Heading3"/>
        <w:spacing w:before="200" w:after="100"/>
      </w:pPr>
      <w:r>
        <w:t xml:space="preserve">Casos de Uso</w:t>
      </w:r>
    </w:p>
    <w:p>
      <w:pPr>
        <w:spacing w:after="200"/>
        <w:jc w:val="both"/>
      </w:pPr>
      <w:r>
        <w:rPr>
          <w:sz w:val="24"/>
          <w:szCs w:val="24"/>
        </w:rPr>
        <w:t xml:space="preserve">El sistema define cinco tipos de actores principales: Docente/Aspirante, Revisor de Documentos, Administrador, Decano de Facultad y Recursos Humanos. Cada actor tiene acceso a un conjunto especifico de funcionalidades del sistema.</w:t>
      </w:r>
    </w:p>
    <w:p>
      <w:pPr>
        <w:spacing w:before="200" w:after="100"/>
        <w:jc w:val="center"/>
      </w:pPr>
      <w:r>
        <w:drawing>
          <wp:inline distT="0" distB="0" distL="0" distR="0">
            <wp:extent cx="4953000" cy="38576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385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PieIlustracion"/>
        <w:spacing w:before="100" w:after="300"/>
      </w:pPr>
      <w:r>
        <w:t xml:space="preserve">Figura 3. Diagrama de casos de uso</w:t>
      </w:r>
    </w:p>
    <w:p>
      <w:pPr>
        <w:pStyle w:val="Heading2"/>
        <w:spacing w:before="300" w:after="150"/>
      </w:pPr>
      <w:r>
        <w:t xml:space="preserve">Base de Datos</w:t>
      </w:r>
    </w:p>
    <w:p>
      <w:pPr>
        <w:spacing w:after="200"/>
        <w:jc w:val="both"/>
      </w:pPr>
      <w:r>
        <w:rPr>
          <w:sz w:val="24"/>
          <w:szCs w:val="24"/>
        </w:rPr>
        <w:t xml:space="preserve">El plugin utiliza </w:t>
      </w:r>
      <w:r>
        <w:rPr>
          <w:b/>
          <w:bCs/>
          <w:color w:val="1B9E88"/>
          <w:sz w:val="24"/>
          <w:szCs w:val="24"/>
        </w:rPr>
        <w:t xml:space="preserve">24</w:t>
      </w:r>
      <w:r>
        <w:rPr>
          <w:sz w:val="24"/>
          <w:szCs w:val="24"/>
        </w:rPr>
        <w:t xml:space="preserve"> tablas para almacenar la informacion de vacantes, postulaciones, documentos y configuraciones. Todas las tablas siguen las convenciones de nomenclatura de Moodle con el prefijo </w:t>
      </w:r>
      <w:r>
        <w:rPr>
          <w:color w:val="646363"/>
          <w:sz w:val="24"/>
          <w:szCs w:val="24"/>
          <w:rFonts w:ascii="Courier New" w:cs="Courier New" w:eastAsia="Courier New" w:hAnsi="Courier New"/>
        </w:rPr>
        <w:t xml:space="preserve">mdl_local_jobboard_</w:t>
      </w:r>
      <w:r>
        <w:rPr>
          <w:sz w:val="24"/>
          <w:szCs w:val="24"/>
        </w:rPr>
        <w:t xml:space="preserve">.</w:t>
      </w:r>
    </w:p>
    <w:p>
      <w:pPr>
        <w:pStyle w:val="Heading3"/>
        <w:spacing w:before="200" w:after="100"/>
      </w:pPr>
      <w:r>
        <w:t xml:space="preserve">Tablas del Sistema</w:t>
      </w:r>
    </w:p>
    <w:tbl>
      <w:tblPr>
        <w:tblW w:type="pct" w:w="100%"/>
        <w:tblBorders>
          <w:top w:val="single" w:color="646363" w:sz="1"/>
          <w:left w:val="single" w:color="646363" w:sz="1"/>
          <w:bottom w:val="single" w:color="646363" w:sz="1"/>
          <w:right w:val="single" w:color="646363" w:sz="1"/>
          <w:insideH w:val="single" w:color="646363" w:sz="1"/>
          <w:insideV w:val="single" w:color="646363" w:sz="1"/>
        </w:tblBorders>
      </w:tblPr>
      <w:tblGrid>
        <w:gridCol w:w="100"/>
        <w:gridCol w:w="100"/>
        <w:gridCol w:w="100"/>
      </w:tblGrid>
      <w:tr>
        <w:tc>
          <w:tcPr>
            <w:tcW w:type="pct" w:w="25%"/>
            <w:shd w:fill="1B9E88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50" w:after="50"/>
              <w:jc w:val="left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Tabla</w:t>
            </w:r>
          </w:p>
        </w:tc>
        <w:tc>
          <w:tcPr>
            <w:tcW w:type="pct" w:w="45%"/>
            <w:shd w:fill="1B9E88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50" w:after="50"/>
              <w:jc w:val="left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Descripcion</w:t>
            </w:r>
          </w:p>
        </w:tc>
        <w:tc>
          <w:tcPr>
            <w:tcW w:type="pct" w:w="30%"/>
            <w:shd w:fill="1B9E88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50" w:after="50"/>
              <w:jc w:val="left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Campos Clave</w:t>
            </w:r>
          </w:p>
        </w:tc>
      </w:tr>
      <w:tr>
        <w:tc>
          <w:tcPr>
            <w:tcW w:type="pct" w:w="25%"/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50" w:after="50"/>
              <w:jc w:val="left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vacancy</w:t>
            </w:r>
          </w:p>
        </w:tc>
        <w:tc>
          <w:tcPr>
            <w:tcW w:type="pct" w:w="45%"/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50" w:after="50"/>
              <w:jc w:val="left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Vacantes laborales para catedráticos</w:t>
            </w:r>
          </w:p>
        </w:tc>
        <w:tc>
          <w:tcPr>
            <w:tcW w:type="pct" w:w="30%"/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50" w:after="50"/>
              <w:jc w:val="left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id, code, status</w:t>
            </w:r>
          </w:p>
        </w:tc>
      </w:tr>
      <w:tr>
        <w:tc>
          <w:tcPr>
            <w:tcW w:type="pct" w:w="25%"/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50" w:after="50"/>
              <w:jc w:val="left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vacancy_field</w:t>
            </w:r>
          </w:p>
        </w:tc>
        <w:tc>
          <w:tcPr>
            <w:tcW w:type="pct" w:w="45%"/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50" w:after="50"/>
              <w:jc w:val="left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Campos personalizados para vacantes</w:t>
            </w:r>
          </w:p>
        </w:tc>
        <w:tc>
          <w:tcPr>
            <w:tcW w:type="pct" w:w="30%"/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50" w:after="50"/>
              <w:jc w:val="left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id, vacancyid</w:t>
            </w:r>
          </w:p>
        </w:tc>
      </w:tr>
      <w:tr>
        <w:tc>
          <w:tcPr>
            <w:tcW w:type="pct" w:w="25%"/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50" w:after="50"/>
              <w:jc w:val="left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application</w:t>
            </w:r>
          </w:p>
        </w:tc>
        <w:tc>
          <w:tcPr>
            <w:tcW w:type="pct" w:w="45%"/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50" w:after="50"/>
              <w:jc w:val="left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Postulaciones de candidatos</w:t>
            </w:r>
          </w:p>
        </w:tc>
        <w:tc>
          <w:tcPr>
            <w:tcW w:type="pct" w:w="30%"/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50" w:after="50"/>
              <w:jc w:val="left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id, vacancyid, userid, status</w:t>
            </w:r>
          </w:p>
        </w:tc>
      </w:tr>
      <w:tr>
        <w:tc>
          <w:tcPr>
            <w:tcW w:type="pct" w:w="25%"/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50" w:after="50"/>
              <w:jc w:val="left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document</w:t>
            </w:r>
          </w:p>
        </w:tc>
        <w:tc>
          <w:tcPr>
            <w:tcW w:type="pct" w:w="45%"/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50" w:after="50"/>
              <w:jc w:val="left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Documentos subidos para postulaciones</w:t>
            </w:r>
          </w:p>
        </w:tc>
        <w:tc>
          <w:tcPr>
            <w:tcW w:type="pct" w:w="30%"/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50" w:after="50"/>
              <w:jc w:val="left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id, applicationid</w:t>
            </w:r>
          </w:p>
        </w:tc>
      </w:tr>
      <w:tr>
        <w:tc>
          <w:tcPr>
            <w:tcW w:type="pct" w:w="25%"/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50" w:after="50"/>
              <w:jc w:val="left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doc_validation</w:t>
            </w:r>
          </w:p>
        </w:tc>
        <w:tc>
          <w:tcPr>
            <w:tcW w:type="pct" w:w="45%"/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50" w:after="50"/>
              <w:jc w:val="left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Registros de validación de documentos</w:t>
            </w:r>
          </w:p>
        </w:tc>
        <w:tc>
          <w:tcPr>
            <w:tcW w:type="pct" w:w="30%"/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50" w:after="50"/>
              <w:jc w:val="left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id, status</w:t>
            </w:r>
          </w:p>
        </w:tc>
      </w:tr>
      <w:tr>
        <w:tc>
          <w:tcPr>
            <w:tcW w:type="pct" w:w="25%"/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50" w:after="50"/>
              <w:jc w:val="left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doc_requirement</w:t>
            </w:r>
          </w:p>
        </w:tc>
        <w:tc>
          <w:tcPr>
            <w:tcW w:type="pct" w:w="45%"/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50" w:after="50"/>
              <w:jc w:val="left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Configuración de requisitos de documentos por vacante</w:t>
            </w:r>
          </w:p>
        </w:tc>
        <w:tc>
          <w:tcPr>
            <w:tcW w:type="pct" w:w="30%"/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50" w:after="50"/>
              <w:jc w:val="left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id, vacancyid</w:t>
            </w:r>
          </w:p>
        </w:tc>
      </w:tr>
      <w:tr>
        <w:tc>
          <w:tcPr>
            <w:tcW w:type="pct" w:w="25%"/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50" w:after="50"/>
              <w:jc w:val="left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workflow_log</w:t>
            </w:r>
          </w:p>
        </w:tc>
        <w:tc>
          <w:tcPr>
            <w:tcW w:type="pct" w:w="45%"/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50" w:after="50"/>
              <w:jc w:val="left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Registro de cambios de estado del flujo de trabajo</w:t>
            </w:r>
          </w:p>
        </w:tc>
        <w:tc>
          <w:tcPr>
            <w:tcW w:type="pct" w:w="30%"/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50" w:after="50"/>
              <w:jc w:val="left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id, applicationid</w:t>
            </w:r>
          </w:p>
        </w:tc>
      </w:tr>
      <w:tr>
        <w:tc>
          <w:tcPr>
            <w:tcW w:type="pct" w:w="25%"/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50" w:after="50"/>
              <w:jc w:val="left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audit</w:t>
            </w:r>
          </w:p>
        </w:tc>
        <w:tc>
          <w:tcPr>
            <w:tcW w:type="pct" w:w="45%"/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50" w:after="50"/>
              <w:jc w:val="left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Registro de auditoría general para todas las acciones</w:t>
            </w:r>
          </w:p>
        </w:tc>
        <w:tc>
          <w:tcPr>
            <w:tcW w:type="pct" w:w="30%"/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50" w:after="50"/>
              <w:jc w:val="left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id, userid</w:t>
            </w:r>
          </w:p>
        </w:tc>
      </w:tr>
      <w:tr>
        <w:tc>
          <w:tcPr>
            <w:tcW w:type="pct" w:w="25%"/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50" w:after="50"/>
              <w:jc w:val="left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exemption</w:t>
            </w:r>
          </w:p>
        </w:tc>
        <w:tc>
          <w:tcPr>
            <w:tcW w:type="pct" w:w="45%"/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50" w:after="50"/>
              <w:jc w:val="left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Exenciones de personal histórico ISER</w:t>
            </w:r>
          </w:p>
        </w:tc>
        <w:tc>
          <w:tcPr>
            <w:tcW w:type="pct" w:w="30%"/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50" w:after="50"/>
              <w:jc w:val="left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id, userid</w:t>
            </w:r>
          </w:p>
        </w:tc>
      </w:tr>
      <w:tr>
        <w:tc>
          <w:tcPr>
            <w:tcW w:type="pct" w:w="25%"/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50" w:after="50"/>
              <w:jc w:val="left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notification</w:t>
            </w:r>
          </w:p>
        </w:tc>
        <w:tc>
          <w:tcPr>
            <w:tcW w:type="pct" w:w="45%"/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50" w:after="50"/>
              <w:jc w:val="left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Cola e historial de notificaciones</w:t>
            </w:r>
          </w:p>
        </w:tc>
        <w:tc>
          <w:tcPr>
            <w:tcW w:type="pct" w:w="30%"/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50" w:after="50"/>
              <w:jc w:val="left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id, userid, status</w:t>
            </w:r>
          </w:p>
        </w:tc>
      </w:tr>
      <w:tr>
        <w:tc>
          <w:tcPr>
            <w:tcW w:type="pct" w:w="25%"/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50" w:after="50"/>
              <w:jc w:val="left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config</w:t>
            </w:r>
          </w:p>
        </w:tc>
        <w:tc>
          <w:tcPr>
            <w:tcW w:type="pct" w:w="45%"/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50" w:after="50"/>
              <w:jc w:val="left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Configuraciones del plugin</w:t>
            </w:r>
          </w:p>
        </w:tc>
        <w:tc>
          <w:tcPr>
            <w:tcW w:type="pct" w:w="30%"/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50" w:after="50"/>
              <w:jc w:val="left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id</w:t>
            </w:r>
          </w:p>
        </w:tc>
      </w:tr>
      <w:tr>
        <w:tc>
          <w:tcPr>
            <w:tcW w:type="pct" w:w="25%"/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50" w:after="50"/>
              <w:jc w:val="left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doctype</w:t>
            </w:r>
          </w:p>
        </w:tc>
        <w:tc>
          <w:tcPr>
            <w:tcW w:type="pct" w:w="45%"/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50" w:after="50"/>
              <w:jc w:val="left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Tipos de documentos predefinidos</w:t>
            </w:r>
          </w:p>
        </w:tc>
        <w:tc>
          <w:tcPr>
            <w:tcW w:type="pct" w:w="30%"/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50" w:after="50"/>
              <w:jc w:val="left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id, code</w:t>
            </w:r>
          </w:p>
        </w:tc>
      </w:tr>
      <w:tr>
        <w:tc>
          <w:tcPr>
            <w:tcW w:type="pct" w:w="25%"/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50" w:after="50"/>
              <w:jc w:val="left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email_template</w:t>
            </w:r>
          </w:p>
        </w:tc>
        <w:tc>
          <w:tcPr>
            <w:tcW w:type="pct" w:w="45%"/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50" w:after="50"/>
              <w:jc w:val="left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Plantillas de notificación por correo con soporte multi-tenant</w:t>
            </w:r>
          </w:p>
        </w:tc>
        <w:tc>
          <w:tcPr>
            <w:tcW w:type="pct" w:w="30%"/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50" w:after="50"/>
              <w:jc w:val="left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id, code</w:t>
            </w:r>
          </w:p>
        </w:tc>
      </w:tr>
      <w:tr>
        <w:tc>
          <w:tcPr>
            <w:tcW w:type="pct" w:w="25%"/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50" w:after="50"/>
              <w:jc w:val="left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interview</w:t>
            </w:r>
          </w:p>
        </w:tc>
        <w:tc>
          <w:tcPr>
            <w:tcW w:type="pct" w:w="45%"/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50" w:after="50"/>
              <w:jc w:val="left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Entrevistas programadas para postulaciones</w:t>
            </w:r>
          </w:p>
        </w:tc>
        <w:tc>
          <w:tcPr>
            <w:tcW w:type="pct" w:w="30%"/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50" w:after="50"/>
              <w:jc w:val="left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id, applicationid, status</w:t>
            </w:r>
          </w:p>
        </w:tc>
      </w:tr>
      <w:tr>
        <w:tc>
          <w:tcPr>
            <w:tcW w:type="pct" w:w="25%"/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50" w:after="50"/>
              <w:jc w:val="left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interviewer</w:t>
            </w:r>
          </w:p>
        </w:tc>
        <w:tc>
          <w:tcPr>
            <w:tcW w:type="pct" w:w="45%"/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50" w:after="50"/>
              <w:jc w:val="left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Miembros del panel de entrevistas</w:t>
            </w:r>
          </w:p>
        </w:tc>
        <w:tc>
          <w:tcPr>
            <w:tcW w:type="pct" w:w="30%"/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50" w:after="50"/>
              <w:jc w:val="left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id, userid</w:t>
            </w:r>
          </w:p>
        </w:tc>
      </w:tr>
      <w:tr>
        <w:tc>
          <w:tcPr>
            <w:tcW w:type="pct" w:w="25%"/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50" w:after="50"/>
              <w:jc w:val="left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consent</w:t>
            </w:r>
          </w:p>
        </w:tc>
        <w:tc>
          <w:tcPr>
            <w:tcW w:type="pct" w:w="45%"/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50" w:after="50"/>
              <w:jc w:val="left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Registros de consentimiento de usuarios para tratamiento de datos y términos</w:t>
            </w:r>
          </w:p>
        </w:tc>
        <w:tc>
          <w:tcPr>
            <w:tcW w:type="pct" w:w="30%"/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50" w:after="50"/>
              <w:jc w:val="left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id, userid</w:t>
            </w:r>
          </w:p>
        </w:tc>
      </w:tr>
      <w:tr>
        <w:tc>
          <w:tcPr>
            <w:tcW w:type="pct" w:w="25%"/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50" w:after="50"/>
              <w:jc w:val="left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applicant_profile</w:t>
            </w:r>
          </w:p>
        </w:tc>
        <w:tc>
          <w:tcPr>
            <w:tcW w:type="pct" w:w="45%"/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50" w:after="50"/>
              <w:jc w:val="left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Datos de perfil extendido para postulantes registrados a través del jobboard</w:t>
            </w:r>
          </w:p>
        </w:tc>
        <w:tc>
          <w:tcPr>
            <w:tcW w:type="pct" w:w="30%"/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50" w:after="50"/>
              <w:jc w:val="left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id, userid</w:t>
            </w:r>
          </w:p>
        </w:tc>
      </w:tr>
      <w:tr>
        <w:tc>
          <w:tcPr>
            <w:tcW w:type="pct" w:w="25%"/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50" w:after="50"/>
              <w:jc w:val="left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conv_docexempt</w:t>
            </w:r>
          </w:p>
        </w:tc>
        <w:tc>
          <w:tcPr>
            <w:tcW w:type="pct" w:w="45%"/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50" w:after="50"/>
              <w:jc w:val="left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Tipos de documentos exentos a nivel de convocatoria (aplica a todos los postulantes)</w:t>
            </w:r>
          </w:p>
        </w:tc>
        <w:tc>
          <w:tcPr>
            <w:tcW w:type="pct" w:w="30%"/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50" w:after="50"/>
              <w:jc w:val="left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id</w:t>
            </w:r>
          </w:p>
        </w:tc>
      </w:tr>
      <w:tr>
        <w:tc>
          <w:tcPr>
            <w:tcW w:type="pct" w:w="25%"/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50" w:after="50"/>
              <w:jc w:val="left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convocatoria</w:t>
            </w:r>
          </w:p>
        </w:tc>
        <w:tc>
          <w:tcPr>
            <w:tcW w:type="pct" w:w="45%"/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50" w:after="50"/>
              <w:jc w:val="left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Convocatorias/campañas que agrupan vacantes relacionadas</w:t>
            </w:r>
          </w:p>
        </w:tc>
        <w:tc>
          <w:tcPr>
            <w:tcW w:type="pct" w:w="30%"/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50" w:after="50"/>
              <w:jc w:val="left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id, code, status</w:t>
            </w:r>
          </w:p>
        </w:tc>
      </w:tr>
      <w:tr>
        <w:tc>
          <w:tcPr>
            <w:tcW w:type="pct" w:w="25%"/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50" w:after="50"/>
              <w:jc w:val="left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program_reviewer</w:t>
            </w:r>
          </w:p>
        </w:tc>
        <w:tc>
          <w:tcPr>
            <w:tcW w:type="pct" w:w="45%"/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50" w:after="50"/>
              <w:jc w:val="left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Revisores de documentos asignados a programas académicos</w:t>
            </w:r>
          </w:p>
        </w:tc>
        <w:tc>
          <w:tcPr>
            <w:tcW w:type="pct" w:w="30%"/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50" w:after="50"/>
              <w:jc w:val="left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id, userid, status</w:t>
            </w:r>
          </w:p>
        </w:tc>
      </w:tr>
      <w:tr>
        <w:tc>
          <w:tcPr>
            <w:tcW w:type="pct" w:w="25%"/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50" w:after="50"/>
              <w:jc w:val="left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faculty</w:t>
            </w:r>
          </w:p>
        </w:tc>
        <w:tc>
          <w:tcPr>
            <w:tcW w:type="pct" w:w="45%"/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50" w:after="50"/>
              <w:jc w:val="left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Facultades dentro de cada empresa IOMAD - soporta arquitectura ISER (FCAS, FII por centro)</w:t>
            </w:r>
          </w:p>
        </w:tc>
        <w:tc>
          <w:tcPr>
            <w:tcW w:type="pct" w:w="30%"/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50" w:after="50"/>
              <w:jc w:val="left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id, code</w:t>
            </w:r>
          </w:p>
        </w:tc>
      </w:tr>
      <w:tr>
        <w:tc>
          <w:tcPr>
            <w:tcW w:type="pct" w:w="25%"/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50" w:after="50"/>
              <w:jc w:val="left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program</w:t>
            </w:r>
          </w:p>
        </w:tc>
        <w:tc>
          <w:tcPr>
            <w:tcW w:type="pct" w:w="45%"/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50" w:after="50"/>
              <w:jc w:val="left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Programas académicos dentro de facultades - vinculados a categorías de cursos</w:t>
            </w:r>
          </w:p>
        </w:tc>
        <w:tc>
          <w:tcPr>
            <w:tcW w:type="pct" w:w="30%"/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50" w:after="50"/>
              <w:jc w:val="left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id, code</w:t>
            </w:r>
          </w:p>
        </w:tc>
      </w:tr>
      <w:tr>
        <w:tc>
          <w:tcPr>
            <w:tcW w:type="pct" w:w="25%"/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50" w:after="50"/>
              <w:jc w:val="left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faculty_dean</w:t>
            </w:r>
          </w:p>
        </w:tc>
        <w:tc>
          <w:tcPr>
            <w:tcW w:type="pct" w:w="45%"/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50" w:after="50"/>
              <w:jc w:val="left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Vincula decanos (usuarios) a facultades para flujo de revisión de postulaciones</w:t>
            </w:r>
          </w:p>
        </w:tc>
        <w:tc>
          <w:tcPr>
            <w:tcW w:type="pct" w:w="30%"/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50" w:after="50"/>
              <w:jc w:val="left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id, userid, status</w:t>
            </w:r>
          </w:p>
        </w:tc>
      </w:tr>
      <w:tr>
        <w:tc>
          <w:tcPr>
            <w:tcW w:type="pct" w:w="25%"/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50" w:after="50"/>
              <w:jc w:val="left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email_strings</w:t>
            </w:r>
          </w:p>
        </w:tc>
        <w:tc>
          <w:tcPr>
            <w:tcW w:type="pct" w:w="45%"/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50" w:after="50"/>
              <w:jc w:val="left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Contenido específico por idioma para plantillas de correo</w:t>
            </w:r>
          </w:p>
        </w:tc>
        <w:tc>
          <w:tcPr>
            <w:tcW w:type="pct" w:w="30%"/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50" w:after="50"/>
              <w:jc w:val="left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id</w:t>
            </w:r>
          </w:p>
        </w:tc>
      </w:tr>
    </w:tbl>
    <w:p>
      <w:pPr>
        <w:pStyle w:val="PieTabla"/>
        <w:spacing w:before="100" w:after="300"/>
      </w:pPr>
      <w:r>
        <w:t xml:space="preserve">Tabla 2. Resumen de tablas de base de datos</w:t>
      </w:r>
    </w:p>
    <w:p>
      <w:pPr>
        <w:pStyle w:val="Heading3"/>
        <w:spacing w:before="200" w:after="100"/>
      </w:pPr>
      <w:r>
        <w:t xml:space="preserve">Diagrama Entidad-Relacion</w:t>
      </w:r>
    </w:p>
    <w:p>
      <w:pPr>
        <w:spacing w:before="200" w:after="100"/>
        <w:jc w:val="center"/>
      </w:pPr>
      <w:r>
        <w:drawing>
          <wp:inline distT="0" distB="0" distL="0" distR="0">
            <wp:extent cx="5238750" cy="39338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0" cy="3933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PieIlustracion"/>
        <w:spacing w:before="100" w:after="300"/>
      </w:pPr>
      <w:r>
        <w:t xml:space="preserve">Figura 4. Diagrama entidad-relacion del plugin local_jobboard</w:t>
      </w:r>
    </w:p>
    <w:p>
      <w:pPr>
        <w:pStyle w:val="Heading3"/>
        <w:spacing w:before="200" w:after="100"/>
      </w:pPr>
      <w:r>
        <w:t xml:space="preserve">Detalles de Tablas Principales</w:t>
      </w:r>
    </w:p>
    <w:p>
      <w:pPr>
        <w:spacing w:before="200" w:after="100"/>
      </w:pPr>
      <w:r>
        <w:rPr>
          <w:b/>
          <w:bCs/>
          <w:sz w:val="24"/>
          <w:szCs w:val="24"/>
        </w:rPr>
        <w:t xml:space="preserve">Tabla: </w:t>
      </w:r>
      <w:r>
        <w:rPr>
          <w:b/>
          <w:bCs/>
          <w:color w:val="1B9E88"/>
          <w:sz w:val="24"/>
          <w:szCs w:val="24"/>
          <w:rFonts w:ascii="Courier New" w:cs="Courier New" w:eastAsia="Courier New" w:hAnsi="Courier New"/>
        </w:rPr>
        <w:t xml:space="preserve">vacancy</w:t>
      </w:r>
    </w:p>
    <w:p>
      <w:pPr>
        <w:spacing w:after="100"/>
        <w:jc w:val="both"/>
      </w:pPr>
      <w:r>
        <w:rPr>
          <w:i/>
          <w:iCs/>
          <w:sz w:val="24"/>
          <w:szCs w:val="24"/>
        </w:rPr>
        <w:t xml:space="preserve">Vacantes laborales para catedráticos</w:t>
      </w:r>
    </w:p>
    <w:tbl>
      <w:tblPr>
        <w:tblW w:type="pct" w:w="100%"/>
        <w:tblBorders>
          <w:top w:val="single" w:color="646363" w:sz="1"/>
          <w:left w:val="single" w:color="646363" w:sz="1"/>
          <w:bottom w:val="single" w:color="646363" w:sz="1"/>
          <w:right w:val="single" w:color="646363" w:sz="1"/>
          <w:insideH w:val="single" w:color="646363" w:sz="1"/>
          <w:insideV w:val="single" w:color="646363" w:sz="1"/>
        </w:tblBorders>
      </w:tblPr>
      <w:tblGrid>
        <w:gridCol w:w="100"/>
        <w:gridCol w:w="100"/>
        <w:gridCol w:w="100"/>
      </w:tblGrid>
      <w:tr>
        <w:tc>
          <w:tcPr>
            <w:tcW w:type="pct" w:w="25%"/>
            <w:shd w:fill="1B9E88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50" w:after="5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pct" w:w="20%"/>
            <w:shd w:fill="1B9E88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50" w:after="5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pct" w:w="55%"/>
            <w:shd w:fill="1B9E88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50" w:after="5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W w:type="pct" w:w="25%"/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50" w:after="5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id</w:t>
            </w:r>
          </w:p>
        </w:tc>
        <w:tc>
          <w:tcPr>
            <w:tcW w:type="pct" w:w="20%"/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50" w:after="5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int(10)</w:t>
            </w:r>
          </w:p>
        </w:tc>
        <w:tc>
          <w:tcPr>
            <w:tcW w:type="pct" w:w="55%"/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50" w:after="5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pct" w:w="25%"/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50" w:after="5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code</w:t>
            </w:r>
          </w:p>
        </w:tc>
        <w:tc>
          <w:tcPr>
            <w:tcW w:type="pct" w:w="20%"/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50" w:after="5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char(50)</w:t>
            </w:r>
          </w:p>
        </w:tc>
        <w:tc>
          <w:tcPr>
            <w:tcW w:type="pct" w:w="55%"/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50" w:after="5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Código de vacante (puede repetirse para diferentes ubicaciones/modalidades)</w:t>
            </w:r>
          </w:p>
        </w:tc>
      </w:tr>
      <w:tr>
        <w:tc>
          <w:tcPr>
            <w:tcW w:type="pct" w:w="25%"/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50" w:after="5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title</w:t>
            </w:r>
          </w:p>
        </w:tc>
        <w:tc>
          <w:tcPr>
            <w:tcW w:type="pct" w:w="20%"/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50" w:after="5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char(255)</w:t>
            </w:r>
          </w:p>
        </w:tc>
        <w:tc>
          <w:tcPr>
            <w:tcW w:type="pct" w:w="55%"/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50" w:after="5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Título de la vacante</w:t>
            </w:r>
          </w:p>
        </w:tc>
      </w:tr>
      <w:tr>
        <w:tc>
          <w:tcPr>
            <w:tcW w:type="pct" w:w="25%"/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50" w:after="5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description</w:t>
            </w:r>
          </w:p>
        </w:tc>
        <w:tc>
          <w:tcPr>
            <w:tcW w:type="pct" w:w="20%"/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50" w:after="5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text</w:t>
            </w:r>
          </w:p>
        </w:tc>
        <w:tc>
          <w:tcPr>
            <w:tcW w:type="pct" w:w="55%"/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50" w:after="5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Descripción completa de la vacante</w:t>
            </w:r>
          </w:p>
        </w:tc>
      </w:tr>
      <w:tr>
        <w:tc>
          <w:tcPr>
            <w:tcW w:type="pct" w:w="25%"/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50" w:after="5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contracttype</w:t>
            </w:r>
          </w:p>
        </w:tc>
        <w:tc>
          <w:tcPr>
            <w:tcW w:type="pct" w:w="20%"/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50" w:after="5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char(50)</w:t>
            </w:r>
          </w:p>
        </w:tc>
        <w:tc>
          <w:tcPr>
            <w:tcW w:type="pct" w:w="55%"/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50" w:after="5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Tipo de contrato</w:t>
            </w:r>
          </w:p>
        </w:tc>
      </w:tr>
      <w:tr>
        <w:tc>
          <w:tcPr>
            <w:tcW w:type="pct" w:w="25%"/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50" w:after="5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duration</w:t>
            </w:r>
          </w:p>
        </w:tc>
        <w:tc>
          <w:tcPr>
            <w:tcW w:type="pct" w:w="20%"/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50" w:after="5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char(100)</w:t>
            </w:r>
          </w:p>
        </w:tc>
        <w:tc>
          <w:tcPr>
            <w:tcW w:type="pct" w:w="55%"/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50" w:after="5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Duración del contrato</w:t>
            </w:r>
          </w:p>
        </w:tc>
      </w:tr>
      <w:tr>
        <w:tc>
          <w:tcPr>
            <w:tcW w:type="pct" w:w="25%"/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50" w:after="5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location</w:t>
            </w:r>
          </w:p>
        </w:tc>
        <w:tc>
          <w:tcPr>
            <w:tcW w:type="pct" w:w="20%"/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50" w:after="5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char(255)</w:t>
            </w:r>
          </w:p>
        </w:tc>
        <w:tc>
          <w:tcPr>
            <w:tcW w:type="pct" w:w="55%"/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50" w:after="5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Ubicación de trabajo</w:t>
            </w:r>
          </w:p>
        </w:tc>
      </w:tr>
      <w:tr>
        <w:tc>
          <w:tcPr>
            <w:tcW w:type="pct" w:w="25%"/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50" w:after="5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modality</w:t>
            </w:r>
          </w:p>
        </w:tc>
        <w:tc>
          <w:tcPr>
            <w:tcW w:type="pct" w:w="20%"/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50" w:after="5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char(100)</w:t>
            </w:r>
          </w:p>
        </w:tc>
        <w:tc>
          <w:tcPr>
            <w:tcW w:type="pct" w:w="55%"/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50" w:after="5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Modalidad educativa: Presencial, A Distancia, Virtual, Híbrida</w:t>
            </w:r>
          </w:p>
        </w:tc>
      </w:tr>
      <w:tr>
        <w:tc>
          <w:tcPr>
            <w:tcW w:type="pct" w:w="25%"/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50" w:after="5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department</w:t>
            </w:r>
          </w:p>
        </w:tc>
        <w:tc>
          <w:tcPr>
            <w:tcW w:type="pct" w:w="20%"/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50" w:after="5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char(255)</w:t>
            </w:r>
          </w:p>
        </w:tc>
        <w:tc>
          <w:tcPr>
            <w:tcW w:type="pct" w:w="55%"/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50" w:after="5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Departamento o unidad</w:t>
            </w:r>
          </w:p>
        </w:tc>
      </w:tr>
      <w:tr>
        <w:tc>
          <w:tcPr>
            <w:tcW w:type="pct" w:w="25%"/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50" w:after="5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companyid</w:t>
            </w:r>
          </w:p>
        </w:tc>
        <w:tc>
          <w:tcPr>
            <w:tcW w:type="pct" w:w="20%"/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50" w:after="5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int(10)</w:t>
            </w:r>
          </w:p>
        </w:tc>
        <w:tc>
          <w:tcPr>
            <w:tcW w:type="pct" w:w="55%"/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50" w:after="5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ID de empresa/tenant IOMAD</w:t>
            </w:r>
          </w:p>
        </w:tc>
      </w:tr>
    </w:tbl>
    <w:p>
      <w:pPr>
        <w:spacing w:before="200" w:after="100"/>
      </w:pPr>
      <w:r>
        <w:rPr>
          <w:b/>
          <w:bCs/>
          <w:sz w:val="24"/>
          <w:szCs w:val="24"/>
        </w:rPr>
        <w:t xml:space="preserve">Tabla: </w:t>
      </w:r>
      <w:r>
        <w:rPr>
          <w:b/>
          <w:bCs/>
          <w:color w:val="1B9E88"/>
          <w:sz w:val="24"/>
          <w:szCs w:val="24"/>
          <w:rFonts w:ascii="Courier New" w:cs="Courier New" w:eastAsia="Courier New" w:hAnsi="Courier New"/>
        </w:rPr>
        <w:t xml:space="preserve">application</w:t>
      </w:r>
    </w:p>
    <w:p>
      <w:pPr>
        <w:spacing w:after="100"/>
        <w:jc w:val="both"/>
      </w:pPr>
      <w:r>
        <w:rPr>
          <w:i/>
          <w:iCs/>
          <w:sz w:val="24"/>
          <w:szCs w:val="24"/>
        </w:rPr>
        <w:t xml:space="preserve">Postulaciones de candidatos</w:t>
      </w:r>
    </w:p>
    <w:tbl>
      <w:tblPr>
        <w:tblW w:type="pct" w:w="100%"/>
        <w:tblBorders>
          <w:top w:val="single" w:color="646363" w:sz="1"/>
          <w:left w:val="single" w:color="646363" w:sz="1"/>
          <w:bottom w:val="single" w:color="646363" w:sz="1"/>
          <w:right w:val="single" w:color="646363" w:sz="1"/>
          <w:insideH w:val="single" w:color="646363" w:sz="1"/>
          <w:insideV w:val="single" w:color="646363" w:sz="1"/>
        </w:tblBorders>
      </w:tblPr>
      <w:tblGrid>
        <w:gridCol w:w="100"/>
        <w:gridCol w:w="100"/>
        <w:gridCol w:w="100"/>
      </w:tblGrid>
      <w:tr>
        <w:tc>
          <w:tcPr>
            <w:tcW w:type="pct" w:w="25%"/>
            <w:shd w:fill="1B9E88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50" w:after="5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pct" w:w="20%"/>
            <w:shd w:fill="1B9E88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50" w:after="5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pct" w:w="55%"/>
            <w:shd w:fill="1B9E88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50" w:after="5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W w:type="pct" w:w="25%"/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50" w:after="5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id</w:t>
            </w:r>
          </w:p>
        </w:tc>
        <w:tc>
          <w:tcPr>
            <w:tcW w:type="pct" w:w="20%"/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50" w:after="5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int(10)</w:t>
            </w:r>
          </w:p>
        </w:tc>
        <w:tc>
          <w:tcPr>
            <w:tcW w:type="pct" w:w="55%"/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50" w:after="5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pct" w:w="25%"/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50" w:after="5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vacancyid</w:t>
            </w:r>
          </w:p>
        </w:tc>
        <w:tc>
          <w:tcPr>
            <w:tcW w:type="pct" w:w="20%"/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50" w:after="5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int(10)</w:t>
            </w:r>
          </w:p>
        </w:tc>
        <w:tc>
          <w:tcPr>
            <w:tcW w:type="pct" w:w="55%"/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50" w:after="5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pct" w:w="25%"/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50" w:after="5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userid</w:t>
            </w:r>
          </w:p>
        </w:tc>
        <w:tc>
          <w:tcPr>
            <w:tcW w:type="pct" w:w="20%"/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50" w:after="5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int(10)</w:t>
            </w:r>
          </w:p>
        </w:tc>
        <w:tc>
          <w:tcPr>
            <w:tcW w:type="pct" w:w="55%"/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50" w:after="5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pct" w:w="25%"/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50" w:after="5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status</w:t>
            </w:r>
          </w:p>
        </w:tc>
        <w:tc>
          <w:tcPr>
            <w:tcW w:type="pct" w:w="20%"/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50" w:after="5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char(30)</w:t>
            </w:r>
          </w:p>
        </w:tc>
        <w:tc>
          <w:tcPr>
            <w:tcW w:type="pct" w:w="55%"/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50" w:after="5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Estados: submitted, under_review, docs_validated, docs_rejected, interview, selected, rejected, withdrawn</w:t>
            </w:r>
          </w:p>
        </w:tc>
      </w:tr>
      <w:tr>
        <w:tc>
          <w:tcPr>
            <w:tcW w:type="pct" w:w="25%"/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50" w:after="5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statusnotes</w:t>
            </w:r>
          </w:p>
        </w:tc>
        <w:tc>
          <w:tcPr>
            <w:tcW w:type="pct" w:w="20%"/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50" w:after="5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text</w:t>
            </w:r>
          </w:p>
        </w:tc>
        <w:tc>
          <w:tcPr>
            <w:tcW w:type="pct" w:w="55%"/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50" w:after="5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Notas sobre el estado actual</w:t>
            </w:r>
          </w:p>
        </w:tc>
      </w:tr>
      <w:tr>
        <w:tc>
          <w:tcPr>
            <w:tcW w:type="pct" w:w="25%"/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50" w:after="5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isexemption</w:t>
            </w:r>
          </w:p>
        </w:tc>
        <w:tc>
          <w:tcPr>
            <w:tcW w:type="pct" w:w="20%"/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50" w:after="5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int(1)</w:t>
            </w:r>
          </w:p>
        </w:tc>
        <w:tc>
          <w:tcPr>
            <w:tcW w:type="pct" w:w="55%"/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50" w:after="5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Marcador de exención histórica ISER</w:t>
            </w:r>
          </w:p>
        </w:tc>
      </w:tr>
      <w:tr>
        <w:tc>
          <w:tcPr>
            <w:tcW w:type="pct" w:w="25%"/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50" w:after="5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exemptionreason</w:t>
            </w:r>
          </w:p>
        </w:tc>
        <w:tc>
          <w:tcPr>
            <w:tcW w:type="pct" w:w="20%"/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50" w:after="5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text</w:t>
            </w:r>
          </w:p>
        </w:tc>
        <w:tc>
          <w:tcPr>
            <w:tcW w:type="pct" w:w="55%"/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50" w:after="5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Razón de la exención ISER</w:t>
            </w:r>
          </w:p>
        </w:tc>
      </w:tr>
      <w:tr>
        <w:tc>
          <w:tcPr>
            <w:tcW w:type="pct" w:w="25%"/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50" w:after="5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consentgiven</w:t>
            </w:r>
          </w:p>
        </w:tc>
        <w:tc>
          <w:tcPr>
            <w:tcW w:type="pct" w:w="20%"/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50" w:after="5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int(1)</w:t>
            </w:r>
          </w:p>
        </w:tc>
        <w:tc>
          <w:tcPr>
            <w:tcW w:type="pct" w:w="55%"/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50" w:after="5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Consentimiento aceptado</w:t>
            </w:r>
          </w:p>
        </w:tc>
      </w:tr>
      <w:tr>
        <w:tc>
          <w:tcPr>
            <w:tcW w:type="pct" w:w="25%"/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50" w:after="5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consenttimestamp</w:t>
            </w:r>
          </w:p>
        </w:tc>
        <w:tc>
          <w:tcPr>
            <w:tcW w:type="pct" w:w="20%"/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50" w:after="5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int(10)</w:t>
            </w:r>
          </w:p>
        </w:tc>
        <w:tc>
          <w:tcPr>
            <w:tcW w:type="pct" w:w="55%"/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50" w:after="5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Marca de tiempo del consentimiento</w:t>
            </w:r>
          </w:p>
        </w:tc>
      </w:tr>
      <w:tr>
        <w:tc>
          <w:tcPr>
            <w:tcW w:type="pct" w:w="25%"/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50" w:after="5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consentip</w:t>
            </w:r>
          </w:p>
        </w:tc>
        <w:tc>
          <w:tcPr>
            <w:tcW w:type="pct" w:w="20%"/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50" w:after="5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char(45)</w:t>
            </w:r>
          </w:p>
        </w:tc>
        <w:tc>
          <w:tcPr>
            <w:tcW w:type="pct" w:w="55%"/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50" w:after="5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Dirección IP al dar consentimiento</w:t>
            </w:r>
          </w:p>
        </w:tc>
      </w:tr>
    </w:tbl>
    <w:p>
      <w:pPr>
        <w:pStyle w:val="Heading2"/>
        <w:spacing w:before="300" w:after="150"/>
      </w:pPr>
      <w:r>
        <w:t xml:space="preserve">Clases Principales</w:t>
      </w:r>
    </w:p>
    <w:p>
      <w:pPr>
        <w:spacing w:after="200"/>
        <w:jc w:val="both"/>
      </w:pPr>
      <w:r>
        <w:rPr>
          <w:sz w:val="24"/>
          <w:szCs w:val="24"/>
        </w:rPr>
        <w:t xml:space="preserve">El plugin implementa un conjunto de clases PHP que encapsulan la logica de negocio del sistema. Las clases principales son </w:t>
      </w:r>
      <w:r>
        <w:rPr>
          <w:b/>
          <w:bCs/>
          <w:color w:val="1B9E88"/>
          <w:sz w:val="24"/>
          <w:szCs w:val="24"/>
          <w:rFonts w:ascii="Courier New" w:cs="Courier New" w:eastAsia="Courier New" w:hAnsi="Courier New"/>
        </w:rPr>
        <w:t xml:space="preserve">vacancy</w:t>
      </w:r>
      <w:r>
        <w:rPr>
          <w:sz w:val="24"/>
          <w:szCs w:val="24"/>
        </w:rPr>
        <w:t xml:space="preserve"> y </w:t>
      </w:r>
      <w:r>
        <w:rPr>
          <w:b/>
          <w:bCs/>
          <w:color w:val="1B9E88"/>
          <w:sz w:val="24"/>
          <w:szCs w:val="24"/>
          <w:rFonts w:ascii="Courier New" w:cs="Courier New" w:eastAsia="Courier New" w:hAnsi="Courier New"/>
        </w:rPr>
        <w:t xml:space="preserve">application</w:t>
      </w:r>
      <w:r>
        <w:rPr>
          <w:sz w:val="24"/>
          <w:szCs w:val="24"/>
        </w:rPr>
        <w:t xml:space="preserve">, que gestionan las vacantes y postulaciones respectivamente.</w:t>
      </w:r>
    </w:p>
    <w:p>
      <w:pPr>
        <w:spacing w:before="200" w:after="100"/>
        <w:jc w:val="center"/>
      </w:pPr>
      <w:r>
        <w:drawing>
          <wp:inline distT="0" distB="0" distL="0" distR="0">
            <wp:extent cx="4953000" cy="3714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PieIlustracion"/>
        <w:spacing w:before="100" w:after="300"/>
      </w:pPr>
      <w:r>
        <w:t xml:space="preserve">Figura 5. Diagrama de clases principales</w:t>
      </w:r>
    </w:p>
    <w:p>
      <w:pPr>
        <w:pStyle w:val="Heading3"/>
        <w:spacing w:before="200" w:after="100"/>
      </w:pPr>
      <w:r>
        <w:t xml:space="preserve">Clase vacancy</w:t>
      </w:r>
    </w:p>
    <w:p>
      <w:pPr>
        <w:spacing w:after="50"/>
      </w:pPr>
      <w:r>
        <w:rPr>
          <w:b/>
          <w:bCs/>
          <w:sz w:val="24"/>
          <w:szCs w:val="24"/>
        </w:rPr>
        <w:t xml:space="preserve">Namespace: </w:t>
      </w:r>
      <w:r>
        <w:rPr>
          <w:color w:val="646363"/>
          <w:sz w:val="24"/>
          <w:szCs w:val="24"/>
          <w:rFonts w:ascii="Courier New" w:cs="Courier New" w:eastAsia="Courier New" w:hAnsi="Courier New"/>
        </w:rPr>
        <w:t xml:space="preserve">local_jobboard</w:t>
      </w:r>
    </w:p>
    <w:p>
      <w:pPr>
        <w:spacing w:after="100"/>
      </w:pPr>
      <w:r>
        <w:rPr>
          <w:b/>
          <w:bCs/>
          <w:sz w:val="24"/>
          <w:szCs w:val="24"/>
        </w:rPr>
        <w:t xml:space="preserve">Archivo: </w:t>
      </w:r>
      <w:r>
        <w:rPr>
          <w:color w:val="646363"/>
          <w:sz w:val="24"/>
          <w:szCs w:val="24"/>
          <w:rFonts w:ascii="Courier New" w:cs="Courier New" w:eastAsia="Courier New" w:hAnsi="Courier New"/>
        </w:rPr>
        <w:t xml:space="preserve">local/jobboard/classes/vacancy.php</w:t>
      </w:r>
    </w:p>
    <w:p>
      <w:pPr>
        <w:spacing w:after="200"/>
        <w:jc w:val="both"/>
      </w:pPr>
      <w:r>
        <w:rPr>
          <w:i/>
          <w:iCs/>
          <w:sz w:val="24"/>
          <w:szCs w:val="24"/>
        </w:rPr>
        <w:t xml:space="preserve">Clase para gestionar vacantes/convocatorias laborales en el sistema</w:t>
      </w:r>
    </w:p>
    <w:p>
      <w:pPr>
        <w:spacing w:before="100" w:after="100"/>
      </w:pPr>
      <w:r>
        <w:rPr>
          <w:b/>
          <w:bCs/>
          <w:u w:val="single"/>
          <w:sz w:val="24"/>
          <w:szCs w:val="24"/>
        </w:rPr>
        <w:t xml:space="preserve">Constantes:</w:t>
      </w:r>
    </w:p>
    <w:tbl>
      <w:tblPr>
        <w:tblW w:type="pct" w:w="100%"/>
        <w:tblBorders>
          <w:top w:val="single" w:color="646363" w:sz="1"/>
          <w:left w:val="single" w:color="646363" w:sz="1"/>
          <w:bottom w:val="single" w:color="646363" w:sz="1"/>
          <w:right w:val="single" w:color="646363" w:sz="1"/>
          <w:insideH w:val="single" w:color="646363" w:sz="1"/>
          <w:insideV w:val="single" w:color="646363" w:sz="1"/>
        </w:tblBorders>
      </w:tblPr>
      <w:tblGrid>
        <w:gridCol w:w="100"/>
        <w:gridCol w:w="100"/>
        <w:gridCol w:w="100"/>
      </w:tblGrid>
      <w:tr>
        <w:tc>
          <w:tcPr>
            <w:tcW w:type="pct" w:w="30%"/>
            <w:shd w:fill="1B9E88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50" w:after="5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Constante</w:t>
            </w:r>
          </w:p>
        </w:tc>
        <w:tc>
          <w:tcPr>
            <w:tcW w:type="pct" w:w="20%"/>
            <w:shd w:fill="1B9E88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50" w:after="5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Valor</w:t>
            </w:r>
          </w:p>
        </w:tc>
        <w:tc>
          <w:tcPr>
            <w:tcW w:type="pct" w:w="50%"/>
            <w:shd w:fill="1B9E88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50" w:after="5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W w:type="pct" w:w="30%"/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50" w:after="5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STATUS_DRAFT</w:t>
            </w:r>
          </w:p>
        </w:tc>
        <w:tc>
          <w:tcPr>
            <w:tcW w:type="pct" w:w="20%"/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50" w:after="5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draft</w:t>
            </w:r>
          </w:p>
        </w:tc>
        <w:tc>
          <w:tcPr>
            <w:tcW w:type="pct" w:w="50%"/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50" w:after="5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Vacante en estado borrador, aún no publicada</w:t>
            </w:r>
          </w:p>
        </w:tc>
      </w:tr>
      <w:tr>
        <w:tc>
          <w:tcPr>
            <w:tcW w:type="pct" w:w="30%"/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50" w:after="5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STATUS_OPEN</w:t>
            </w:r>
          </w:p>
        </w:tc>
        <w:tc>
          <w:tcPr>
            <w:tcW w:type="pct" w:w="20%"/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50" w:after="5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open</w:t>
            </w:r>
          </w:p>
        </w:tc>
        <w:tc>
          <w:tcPr>
            <w:tcW w:type="pct" w:w="50%"/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50" w:after="5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Vacante abierta y disponible para postulaciones</w:t>
            </w:r>
          </w:p>
        </w:tc>
      </w:tr>
      <w:tr>
        <w:tc>
          <w:tcPr>
            <w:tcW w:type="pct" w:w="30%"/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50" w:after="5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STATUS_CLOSED</w:t>
            </w:r>
          </w:p>
        </w:tc>
        <w:tc>
          <w:tcPr>
            <w:tcW w:type="pct" w:w="20%"/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50" w:after="5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closed</w:t>
            </w:r>
          </w:p>
        </w:tc>
        <w:tc>
          <w:tcPr>
            <w:tcW w:type="pct" w:w="50%"/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50" w:after="5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Vacante cerrada, no acepta más postulaciones</w:t>
            </w:r>
          </w:p>
        </w:tc>
      </w:tr>
      <w:tr>
        <w:tc>
          <w:tcPr>
            <w:tcW w:type="pct" w:w="30%"/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50" w:after="5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STATUS_CANCELLED</w:t>
            </w:r>
          </w:p>
        </w:tc>
        <w:tc>
          <w:tcPr>
            <w:tcW w:type="pct" w:w="20%"/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50" w:after="5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cancelled</w:t>
            </w:r>
          </w:p>
        </w:tc>
        <w:tc>
          <w:tcPr>
            <w:tcW w:type="pct" w:w="50%"/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50" w:after="5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Vacante cancelada</w:t>
            </w:r>
          </w:p>
        </w:tc>
      </w:tr>
      <w:tr>
        <w:tc>
          <w:tcPr>
            <w:tcW w:type="pct" w:w="30%"/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50" w:after="5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STATUS_FILLED</w:t>
            </w:r>
          </w:p>
        </w:tc>
        <w:tc>
          <w:tcPr>
            <w:tcW w:type="pct" w:w="20%"/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50" w:after="5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filled</w:t>
            </w:r>
          </w:p>
        </w:tc>
        <w:tc>
          <w:tcPr>
            <w:tcW w:type="pct" w:w="50%"/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50" w:after="5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Vacante completada, posición llenada</w:t>
            </w:r>
          </w:p>
        </w:tc>
      </w:tr>
    </w:tbl>
    <w:tbl>
      <w:tblPr>
        <w:tblW w:type="pct" w:w="100%"/>
        <w:tblBorders>
          <w:top w:val="single" w:color="646363" w:sz="1"/>
          <w:left w:val="single" w:color="646363" w:sz="1"/>
          <w:bottom w:val="single" w:color="646363" w:sz="1"/>
          <w:right w:val="single" w:color="646363" w:sz="1"/>
          <w:insideH w:val="single" w:color="646363" w:sz="1"/>
          <w:insideV w:val="single" w:color="646363" w:sz="1"/>
        </w:tblBorders>
      </w:tblPr>
      <w:tblGrid>
        <w:gridCol w:w="100"/>
        <w:gridCol w:w="100"/>
        <w:gridCol w:w="100"/>
      </w:tblGrid>
      <w:tr>
        <w:tc>
          <w:tcPr>
            <w:tcW w:type="pct" w:w="30%"/>
            <w:shd w:fill="1B9E88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50" w:after="5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Constante</w:t>
            </w:r>
          </w:p>
        </w:tc>
        <w:tc>
          <w:tcPr>
            <w:tcW w:type="pct" w:w="20%"/>
            <w:shd w:fill="1B9E88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50" w:after="5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Valor</w:t>
            </w:r>
          </w:p>
        </w:tc>
        <w:tc>
          <w:tcPr>
            <w:tcW w:type="pct" w:w="50%"/>
            <w:shd w:fill="1B9E88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50" w:after="5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W w:type="pct" w:w="30%"/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50" w:after="5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CONTRACT_FULLTIME</w:t>
            </w:r>
          </w:p>
        </w:tc>
        <w:tc>
          <w:tcPr>
            <w:tcW w:type="pct" w:w="20%"/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50" w:after="5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fulltime</w:t>
            </w:r>
          </w:p>
        </w:tc>
        <w:tc>
          <w:tcPr>
            <w:tcW w:type="pct" w:w="50%"/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50" w:after="5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Contrato a tiempo completo</w:t>
            </w:r>
          </w:p>
        </w:tc>
      </w:tr>
      <w:tr>
        <w:tc>
          <w:tcPr>
            <w:tcW w:type="pct" w:w="30%"/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50" w:after="5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CONTRACT_PARTTIME</w:t>
            </w:r>
          </w:p>
        </w:tc>
        <w:tc>
          <w:tcPr>
            <w:tcW w:type="pct" w:w="20%"/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50" w:after="5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parttime</w:t>
            </w:r>
          </w:p>
        </w:tc>
        <w:tc>
          <w:tcPr>
            <w:tcW w:type="pct" w:w="50%"/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50" w:after="5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Contrato a tiempo parcial</w:t>
            </w:r>
          </w:p>
        </w:tc>
      </w:tr>
      <w:tr>
        <w:tc>
          <w:tcPr>
            <w:tcW w:type="pct" w:w="30%"/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50" w:after="5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CONTRACT_TEMPORAL</w:t>
            </w:r>
          </w:p>
        </w:tc>
        <w:tc>
          <w:tcPr>
            <w:tcW w:type="pct" w:w="20%"/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50" w:after="5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temporal</w:t>
            </w:r>
          </w:p>
        </w:tc>
        <w:tc>
          <w:tcPr>
            <w:tcW w:type="pct" w:w="50%"/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50" w:after="5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Contrato temporal</w:t>
            </w:r>
          </w:p>
        </w:tc>
      </w:tr>
      <w:tr>
        <w:tc>
          <w:tcPr>
            <w:tcW w:type="pct" w:w="30%"/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50" w:after="5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CONTRACT_PRESTACION</w:t>
            </w:r>
          </w:p>
        </w:tc>
        <w:tc>
          <w:tcPr>
            <w:tcW w:type="pct" w:w="20%"/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50" w:after="5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prestacion_servicios</w:t>
            </w:r>
          </w:p>
        </w:tc>
        <w:tc>
          <w:tcPr>
            <w:tcW w:type="pct" w:w="50%"/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50" w:after="5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Prestación de servicios</w:t>
            </w:r>
          </w:p>
        </w:tc>
      </w:tr>
    </w:tbl>
    <w:tbl>
      <w:tblPr>
        <w:tblW w:type="pct" w:w="100%"/>
        <w:tblBorders>
          <w:top w:val="single" w:color="646363" w:sz="1"/>
          <w:left w:val="single" w:color="646363" w:sz="1"/>
          <w:bottom w:val="single" w:color="646363" w:sz="1"/>
          <w:right w:val="single" w:color="646363" w:sz="1"/>
          <w:insideH w:val="single" w:color="646363" w:sz="1"/>
          <w:insideV w:val="single" w:color="646363" w:sz="1"/>
        </w:tblBorders>
      </w:tblPr>
      <w:tblGrid>
        <w:gridCol w:w="100"/>
        <w:gridCol w:w="100"/>
        <w:gridCol w:w="100"/>
      </w:tblGrid>
      <w:tr>
        <w:tc>
          <w:tcPr>
            <w:tcW w:type="pct" w:w="30%"/>
            <w:shd w:fill="1B9E88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50" w:after="5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Constante</w:t>
            </w:r>
          </w:p>
        </w:tc>
        <w:tc>
          <w:tcPr>
            <w:tcW w:type="pct" w:w="20%"/>
            <w:shd w:fill="1B9E88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50" w:after="5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Valor</w:t>
            </w:r>
          </w:p>
        </w:tc>
        <w:tc>
          <w:tcPr>
            <w:tcW w:type="pct" w:w="50%"/>
            <w:shd w:fill="1B9E88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50" w:after="5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W w:type="pct" w:w="30%"/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50" w:after="5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VISIBILITY_PUBLIC</w:t>
            </w:r>
          </w:p>
        </w:tc>
        <w:tc>
          <w:tcPr>
            <w:tcW w:type="pct" w:w="20%"/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50" w:after="5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public</w:t>
            </w:r>
          </w:p>
        </w:tc>
        <w:tc>
          <w:tcPr>
            <w:tcW w:type="pct" w:w="50%"/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50" w:after="5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Visible para todos los usuarios</w:t>
            </w:r>
          </w:p>
        </w:tc>
      </w:tr>
      <w:tr>
        <w:tc>
          <w:tcPr>
            <w:tcW w:type="pct" w:w="30%"/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50" w:after="5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VISIBILITY_INTERNAL</w:t>
            </w:r>
          </w:p>
        </w:tc>
        <w:tc>
          <w:tcPr>
            <w:tcW w:type="pct" w:w="20%"/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50" w:after="5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internal</w:t>
            </w:r>
          </w:p>
        </w:tc>
        <w:tc>
          <w:tcPr>
            <w:tcW w:type="pct" w:w="50%"/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50" w:after="5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Visible solo para usuarios internos de la compañía</w:t>
            </w:r>
          </w:p>
        </w:tc>
      </w:tr>
      <w:tr>
        <w:tc>
          <w:tcPr>
            <w:tcW w:type="pct" w:w="30%"/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50" w:after="5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VISIBILITY_PRIVATE</w:t>
            </w:r>
          </w:p>
        </w:tc>
        <w:tc>
          <w:tcPr>
            <w:tcW w:type="pct" w:w="20%"/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50" w:after="5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private</w:t>
            </w:r>
          </w:p>
        </w:tc>
        <w:tc>
          <w:tcPr>
            <w:tcW w:type="pct" w:w="50%"/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50" w:after="5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Visible solo para usuarios específicos</w:t>
            </w:r>
          </w:p>
        </w:tc>
      </w:tr>
    </w:tbl>
    <w:p>
      <w:pPr>
        <w:spacing w:before="200" w:after="100"/>
      </w:pPr>
      <w:r>
        <w:rPr>
          <w:b/>
          <w:bCs/>
          <w:u w:val="single"/>
          <w:sz w:val="24"/>
          <w:szCs w:val="24"/>
        </w:rPr>
        <w:t xml:space="preserve">Métodos Públicos Principales:</w:t>
      </w:r>
    </w:p>
    <w:tbl>
      <w:tblPr>
        <w:tblW w:type="pct" w:w="100%"/>
        <w:tblBorders>
          <w:top w:val="single" w:color="646363" w:sz="1"/>
          <w:left w:val="single" w:color="646363" w:sz="1"/>
          <w:bottom w:val="single" w:color="646363" w:sz="1"/>
          <w:right w:val="single" w:color="646363" w:sz="1"/>
          <w:insideH w:val="single" w:color="646363" w:sz="1"/>
          <w:insideV w:val="single" w:color="646363" w:sz="1"/>
        </w:tblBorders>
      </w:tblPr>
      <w:tblGrid>
        <w:gridCol w:w="100"/>
        <w:gridCol w:w="100"/>
        <w:gridCol w:w="100"/>
      </w:tblGrid>
      <w:tr>
        <w:tc>
          <w:tcPr>
            <w:tcW w:type="pct" w:w="30%"/>
            <w:shd w:fill="1B9E88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50" w:after="5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Método</w:t>
            </w:r>
          </w:p>
        </w:tc>
        <w:tc>
          <w:tcPr>
            <w:tcW w:type="pct" w:w="15%"/>
            <w:shd w:fill="1B9E88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50" w:after="5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Retorno</w:t>
            </w:r>
          </w:p>
        </w:tc>
        <w:tc>
          <w:tcPr>
            <w:tcW w:type="pct" w:w="55%"/>
            <w:shd w:fill="1B9E88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50" w:after="5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W w:type="pct" w:w="30%"/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50" w:after="5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__construct()</w:t>
            </w:r>
          </w:p>
        </w:tc>
        <w:tc>
          <w:tcPr>
            <w:tcW w:type="pct" w:w="15%"/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50" w:after="5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void</w:t>
            </w:r>
          </w:p>
        </w:tc>
        <w:tc>
          <w:tcPr>
            <w:tcW w:type="pct" w:w="55%"/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50" w:after="5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Constructor que inicializa la vacante desde un registro de BD</w:t>
            </w:r>
          </w:p>
        </w:tc>
      </w:tr>
      <w:tr>
        <w:tc>
          <w:tcPr>
            <w:tcW w:type="pct" w:w="30%"/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50" w:after="5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static get()</w:t>
            </w:r>
          </w:p>
        </w:tc>
        <w:tc>
          <w:tcPr>
            <w:tcW w:type="pct" w:w="15%"/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50" w:after="5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self|null</w:t>
            </w:r>
          </w:p>
        </w:tc>
        <w:tc>
          <w:tcPr>
            <w:tcW w:type="pct" w:w="55%"/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50" w:after="5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Obtiene una vacante por su ID</w:t>
            </w:r>
          </w:p>
        </w:tc>
      </w:tr>
      <w:tr>
        <w:tc>
          <w:tcPr>
            <w:tcW w:type="pct" w:w="30%"/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50" w:after="5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static create()</w:t>
            </w:r>
          </w:p>
        </w:tc>
        <w:tc>
          <w:tcPr>
            <w:tcW w:type="pct" w:w="15%"/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50" w:after="5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self</w:t>
            </w:r>
          </w:p>
        </w:tc>
        <w:tc>
          <w:tcPr>
            <w:tcW w:type="pct" w:w="55%"/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50" w:after="5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Crea una nueva vacante con código autogenerado</w:t>
            </w:r>
          </w:p>
        </w:tc>
      </w:tr>
      <w:tr>
        <w:tc>
          <w:tcPr>
            <w:tcW w:type="pct" w:w="30%"/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50" w:after="5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update()</w:t>
            </w:r>
          </w:p>
        </w:tc>
        <w:tc>
          <w:tcPr>
            <w:tcW w:type="pct" w:w="15%"/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50" w:after="5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bool</w:t>
            </w:r>
          </w:p>
        </w:tc>
        <w:tc>
          <w:tcPr>
            <w:tcW w:type="pct" w:w="55%"/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50" w:after="5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Actualiza los datos de la vacante</w:t>
            </w:r>
          </w:p>
        </w:tc>
      </w:tr>
      <w:tr>
        <w:tc>
          <w:tcPr>
            <w:tcW w:type="pct" w:w="30%"/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50" w:after="5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delete()</w:t>
            </w:r>
          </w:p>
        </w:tc>
        <w:tc>
          <w:tcPr>
            <w:tcW w:type="pct" w:w="15%"/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50" w:after="5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bool</w:t>
            </w:r>
          </w:p>
        </w:tc>
        <w:tc>
          <w:tcPr>
            <w:tcW w:type="pct" w:w="55%"/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50" w:after="5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Elimina la vacante (soft delete, marca como cancelada)</w:t>
            </w:r>
          </w:p>
        </w:tc>
      </w:tr>
      <w:tr>
        <w:tc>
          <w:tcPr>
            <w:tcW w:type="pct" w:w="30%"/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50" w:after="5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change_status()</w:t>
            </w:r>
          </w:p>
        </w:tc>
        <w:tc>
          <w:tcPr>
            <w:tcW w:type="pct" w:w="15%"/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50" w:after="5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bool</w:t>
            </w:r>
          </w:p>
        </w:tc>
        <w:tc>
          <w:tcPr>
            <w:tcW w:type="pct" w:w="55%"/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50" w:after="5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Cambia el estado de la vacante con validación de transiciones</w:t>
            </w:r>
          </w:p>
        </w:tc>
      </w:tr>
      <w:tr>
        <w:tc>
          <w:tcPr>
            <w:tcW w:type="pct" w:w="30%"/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50" w:after="5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publish()</w:t>
            </w:r>
          </w:p>
        </w:tc>
        <w:tc>
          <w:tcPr>
            <w:tcW w:type="pct" w:w="15%"/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50" w:after="5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bool</w:t>
            </w:r>
          </w:p>
        </w:tc>
        <w:tc>
          <w:tcPr>
            <w:tcW w:type="pct" w:w="55%"/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50" w:after="5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Publica la vacante (cambia de draft a open)</w:t>
            </w:r>
          </w:p>
        </w:tc>
      </w:tr>
      <w:tr>
        <w:tc>
          <w:tcPr>
            <w:tcW w:type="pct" w:w="30%"/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50" w:after="5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close()</w:t>
            </w:r>
          </w:p>
        </w:tc>
        <w:tc>
          <w:tcPr>
            <w:tcW w:type="pct" w:w="15%"/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50" w:after="5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bool</w:t>
            </w:r>
          </w:p>
        </w:tc>
        <w:tc>
          <w:tcPr>
            <w:tcW w:type="pct" w:w="55%"/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50" w:after="5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Cierra la vacante</w:t>
            </w:r>
          </w:p>
        </w:tc>
      </w:tr>
      <w:tr>
        <w:tc>
          <w:tcPr>
            <w:tcW w:type="pct" w:w="30%"/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50" w:after="5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reopen()</w:t>
            </w:r>
          </w:p>
        </w:tc>
        <w:tc>
          <w:tcPr>
            <w:tcW w:type="pct" w:w="15%"/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50" w:after="5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bool</w:t>
            </w:r>
          </w:p>
        </w:tc>
        <w:tc>
          <w:tcPr>
            <w:tcW w:type="pct" w:w="55%"/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50" w:after="5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Reabre una vacante cerrada</w:t>
            </w:r>
          </w:p>
        </w:tc>
      </w:tr>
      <w:tr>
        <w:tc>
          <w:tcPr>
            <w:tcW w:type="pct" w:w="30%"/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50" w:after="5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mark_filled()</w:t>
            </w:r>
          </w:p>
        </w:tc>
        <w:tc>
          <w:tcPr>
            <w:tcW w:type="pct" w:w="15%"/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50" w:after="5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bool</w:t>
            </w:r>
          </w:p>
        </w:tc>
        <w:tc>
          <w:tcPr>
            <w:tcW w:type="pct" w:w="55%"/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50" w:after="5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Marca la vacante como completada/llenada</w:t>
            </w:r>
          </w:p>
        </w:tc>
      </w:tr>
    </w:tbl>
    <w:p>
      <w:pPr>
        <w:pStyle w:val="Heading3"/>
        <w:spacing w:before="200" w:after="100"/>
      </w:pPr>
      <w:r>
        <w:t xml:space="preserve">Clase application</w:t>
      </w:r>
    </w:p>
    <w:p>
      <w:pPr>
        <w:spacing w:after="50"/>
      </w:pPr>
      <w:r>
        <w:rPr>
          <w:b/>
          <w:bCs/>
          <w:sz w:val="24"/>
          <w:szCs w:val="24"/>
        </w:rPr>
        <w:t xml:space="preserve">Namespace: </w:t>
      </w:r>
      <w:r>
        <w:rPr>
          <w:color w:val="646363"/>
          <w:sz w:val="24"/>
          <w:szCs w:val="24"/>
          <w:rFonts w:ascii="Courier New" w:cs="Courier New" w:eastAsia="Courier New" w:hAnsi="Courier New"/>
        </w:rPr>
        <w:t xml:space="preserve">local_jobboard</w:t>
      </w:r>
    </w:p>
    <w:p>
      <w:pPr>
        <w:spacing w:after="100"/>
      </w:pPr>
      <w:r>
        <w:rPr>
          <w:b/>
          <w:bCs/>
          <w:sz w:val="24"/>
          <w:szCs w:val="24"/>
        </w:rPr>
        <w:t xml:space="preserve">Archivo: </w:t>
      </w:r>
      <w:r>
        <w:rPr>
          <w:color w:val="646363"/>
          <w:sz w:val="24"/>
          <w:szCs w:val="24"/>
          <w:rFonts w:ascii="Courier New" w:cs="Courier New" w:eastAsia="Courier New" w:hAnsi="Courier New"/>
        </w:rPr>
        <w:t xml:space="preserve">local/jobboard/classes/application.php</w:t>
      </w:r>
    </w:p>
    <w:p>
      <w:pPr>
        <w:spacing w:after="200"/>
        <w:jc w:val="both"/>
      </w:pPr>
      <w:r>
        <w:rPr>
          <w:i/>
          <w:iCs/>
          <w:sz w:val="24"/>
          <w:szCs w:val="24"/>
        </w:rPr>
        <w:t xml:space="preserve">Clase para gestionar postulaciones de candidatos a vacantes</w:t>
      </w:r>
    </w:p>
    <w:p>
      <w:pPr>
        <w:spacing w:before="100" w:after="100"/>
      </w:pPr>
      <w:r>
        <w:rPr>
          <w:b/>
          <w:bCs/>
          <w:u w:val="single"/>
          <w:sz w:val="24"/>
          <w:szCs w:val="24"/>
        </w:rPr>
        <w:t xml:space="preserve">Constantes:</w:t>
      </w:r>
    </w:p>
    <w:tbl>
      <w:tblPr>
        <w:tblW w:type="pct" w:w="100%"/>
        <w:tblBorders>
          <w:top w:val="single" w:color="646363" w:sz="1"/>
          <w:left w:val="single" w:color="646363" w:sz="1"/>
          <w:bottom w:val="single" w:color="646363" w:sz="1"/>
          <w:right w:val="single" w:color="646363" w:sz="1"/>
          <w:insideH w:val="single" w:color="646363" w:sz="1"/>
          <w:insideV w:val="single" w:color="646363" w:sz="1"/>
        </w:tblBorders>
      </w:tblPr>
      <w:tblGrid>
        <w:gridCol w:w="100"/>
        <w:gridCol w:w="100"/>
        <w:gridCol w:w="100"/>
      </w:tblGrid>
      <w:tr>
        <w:tc>
          <w:tcPr>
            <w:tcW w:type="pct" w:w="30%"/>
            <w:shd w:fill="1B9E88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50" w:after="5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Constante</w:t>
            </w:r>
          </w:p>
        </w:tc>
        <w:tc>
          <w:tcPr>
            <w:tcW w:type="pct" w:w="20%"/>
            <w:shd w:fill="1B9E88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50" w:after="5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Valor</w:t>
            </w:r>
          </w:p>
        </w:tc>
        <w:tc>
          <w:tcPr>
            <w:tcW w:type="pct" w:w="50%"/>
            <w:shd w:fill="1B9E88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50" w:after="5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W w:type="pct" w:w="30%"/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50" w:after="5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STATUS_DRAFT</w:t>
            </w:r>
          </w:p>
        </w:tc>
        <w:tc>
          <w:tcPr>
            <w:tcW w:type="pct" w:w="20%"/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50" w:after="5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draft</w:t>
            </w:r>
          </w:p>
        </w:tc>
        <w:tc>
          <w:tcPr>
            <w:tcW w:type="pct" w:w="50%"/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50" w:after="5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Postulación guardada como borrador, no enviada</w:t>
            </w:r>
          </w:p>
        </w:tc>
      </w:tr>
      <w:tr>
        <w:tc>
          <w:tcPr>
            <w:tcW w:type="pct" w:w="30%"/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50" w:after="5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STATUS_SUBMITTED</w:t>
            </w:r>
          </w:p>
        </w:tc>
        <w:tc>
          <w:tcPr>
            <w:tcW w:type="pct" w:w="20%"/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50" w:after="5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submitted</w:t>
            </w:r>
          </w:p>
        </w:tc>
        <w:tc>
          <w:tcPr>
            <w:tcW w:type="pct" w:w="50%"/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50" w:after="5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Postulación enviada, pendiente de revisión inicial</w:t>
            </w:r>
          </w:p>
        </w:tc>
      </w:tr>
      <w:tr>
        <w:tc>
          <w:tcPr>
            <w:tcW w:type="pct" w:w="30%"/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50" w:after="5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STATUS_UNDER_REVIEW</w:t>
            </w:r>
          </w:p>
        </w:tc>
        <w:tc>
          <w:tcPr>
            <w:tcW w:type="pct" w:w="20%"/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50" w:after="5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under_review</w:t>
            </w:r>
          </w:p>
        </w:tc>
        <w:tc>
          <w:tcPr>
            <w:tcW w:type="pct" w:w="50%"/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50" w:after="5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En revisión por el equipo de RR.HH.</w:t>
            </w:r>
          </w:p>
        </w:tc>
      </w:tr>
      <w:tr>
        <w:tc>
          <w:tcPr>
            <w:tcW w:type="pct" w:w="30%"/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50" w:after="5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STATUS_DOCS_VALIDATED</w:t>
            </w:r>
          </w:p>
        </w:tc>
        <w:tc>
          <w:tcPr>
            <w:tcW w:type="pct" w:w="20%"/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50" w:after="5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docs_validated</w:t>
            </w:r>
          </w:p>
        </w:tc>
        <w:tc>
          <w:tcPr>
            <w:tcW w:type="pct" w:w="50%"/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50" w:after="5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Documentos validados, candidato aprobado para siguiente etapa</w:t>
            </w:r>
          </w:p>
        </w:tc>
      </w:tr>
      <w:tr>
        <w:tc>
          <w:tcPr>
            <w:tcW w:type="pct" w:w="30%"/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50" w:after="5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STATUS_DOCS_REJECTED</w:t>
            </w:r>
          </w:p>
        </w:tc>
        <w:tc>
          <w:tcPr>
            <w:tcW w:type="pct" w:w="20%"/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50" w:after="5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docs_rejected</w:t>
            </w:r>
          </w:p>
        </w:tc>
        <w:tc>
          <w:tcPr>
            <w:tcW w:type="pct" w:w="50%"/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50" w:after="5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Documentos rechazados, requiere re-envío</w:t>
            </w:r>
          </w:p>
        </w:tc>
      </w:tr>
    </w:tbl>
    <w:p>
      <w:pPr>
        <w:spacing w:before="200" w:after="100"/>
      </w:pPr>
      <w:r>
        <w:rPr>
          <w:b/>
          <w:bCs/>
          <w:u w:val="single"/>
          <w:sz w:val="24"/>
          <w:szCs w:val="24"/>
        </w:rPr>
        <w:t xml:space="preserve">Métodos Públicos Principales:</w:t>
      </w:r>
    </w:p>
    <w:tbl>
      <w:tblPr>
        <w:tblW w:type="pct" w:w="100%"/>
        <w:tblBorders>
          <w:top w:val="single" w:color="646363" w:sz="1"/>
          <w:left w:val="single" w:color="646363" w:sz="1"/>
          <w:bottom w:val="single" w:color="646363" w:sz="1"/>
          <w:right w:val="single" w:color="646363" w:sz="1"/>
          <w:insideH w:val="single" w:color="646363" w:sz="1"/>
          <w:insideV w:val="single" w:color="646363" w:sz="1"/>
        </w:tblBorders>
      </w:tblPr>
      <w:tblGrid>
        <w:gridCol w:w="100"/>
        <w:gridCol w:w="100"/>
        <w:gridCol w:w="100"/>
      </w:tblGrid>
      <w:tr>
        <w:tc>
          <w:tcPr>
            <w:tcW w:type="pct" w:w="30%"/>
            <w:shd w:fill="1B9E88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50" w:after="5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Método</w:t>
            </w:r>
          </w:p>
        </w:tc>
        <w:tc>
          <w:tcPr>
            <w:tcW w:type="pct" w:w="15%"/>
            <w:shd w:fill="1B9E88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50" w:after="5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Retorno</w:t>
            </w:r>
          </w:p>
        </w:tc>
        <w:tc>
          <w:tcPr>
            <w:tcW w:type="pct" w:w="55%"/>
            <w:shd w:fill="1B9E88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50" w:after="5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W w:type="pct" w:w="30%"/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50" w:after="5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__construct()</w:t>
            </w:r>
          </w:p>
        </w:tc>
        <w:tc>
          <w:tcPr>
            <w:tcW w:type="pct" w:w="15%"/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50" w:after="5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void</w:t>
            </w:r>
          </w:p>
        </w:tc>
        <w:tc>
          <w:tcPr>
            <w:tcW w:type="pct" w:w="55%"/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50" w:after="5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Constructor que carga la postulación desde BD si el ID es mayor a 0</w:t>
            </w:r>
          </w:p>
        </w:tc>
      </w:tr>
      <w:tr>
        <w:tc>
          <w:tcPr>
            <w:tcW w:type="pct" w:w="30%"/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50" w:after="5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static get()</w:t>
            </w:r>
          </w:p>
        </w:tc>
        <w:tc>
          <w:tcPr>
            <w:tcW w:type="pct" w:w="15%"/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50" w:after="5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self|null</w:t>
            </w:r>
          </w:p>
        </w:tc>
        <w:tc>
          <w:tcPr>
            <w:tcW w:type="pct" w:w="55%"/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50" w:after="5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Obtiene una postulación por su ID</w:t>
            </w:r>
          </w:p>
        </w:tc>
      </w:tr>
      <w:tr>
        <w:tc>
          <w:tcPr>
            <w:tcW w:type="pct" w:w="30%"/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50" w:after="5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static create()</w:t>
            </w:r>
          </w:p>
        </w:tc>
        <w:tc>
          <w:tcPr>
            <w:tcW w:type="pct" w:w="15%"/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50" w:after="5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self</w:t>
            </w:r>
          </w:p>
        </w:tc>
        <w:tc>
          <w:tcPr>
            <w:tcW w:type="pct" w:w="55%"/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50" w:after="5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Crea una nueva postulación</w:t>
            </w:r>
          </w:p>
        </w:tc>
      </w:tr>
      <w:tr>
        <w:tc>
          <w:tcPr>
            <w:tcW w:type="pct" w:w="30%"/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50" w:after="5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save()</w:t>
            </w:r>
          </w:p>
        </w:tc>
        <w:tc>
          <w:tcPr>
            <w:tcW w:type="pct" w:w="15%"/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50" w:after="5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bool</w:t>
            </w:r>
          </w:p>
        </w:tc>
        <w:tc>
          <w:tcPr>
            <w:tcW w:type="pct" w:w="55%"/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50" w:after="5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Guarda los cambios de la postulación en la base de datos</w:t>
            </w:r>
          </w:p>
        </w:tc>
      </w:tr>
      <w:tr>
        <w:tc>
          <w:tcPr>
            <w:tcW w:type="pct" w:w="30%"/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50" w:after="5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submit()</w:t>
            </w:r>
          </w:p>
        </w:tc>
        <w:tc>
          <w:tcPr>
            <w:tcW w:type="pct" w:w="15%"/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50" w:after="5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bool</w:t>
            </w:r>
          </w:p>
        </w:tc>
        <w:tc>
          <w:tcPr>
            <w:tcW w:type="pct" w:w="55%"/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50" w:after="5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Envía la postulación (cambia de draft a submitted)</w:t>
            </w:r>
          </w:p>
        </w:tc>
      </w:tr>
      <w:tr>
        <w:tc>
          <w:tcPr>
            <w:tcW w:type="pct" w:w="30%"/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50" w:after="5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withdraw()</w:t>
            </w:r>
          </w:p>
        </w:tc>
        <w:tc>
          <w:tcPr>
            <w:tcW w:type="pct" w:w="15%"/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50" w:after="5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bool</w:t>
            </w:r>
          </w:p>
        </w:tc>
        <w:tc>
          <w:tcPr>
            <w:tcW w:type="pct" w:w="55%"/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50" w:after="5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Retira la postulación por parte del candidato</w:t>
            </w:r>
          </w:p>
        </w:tc>
      </w:tr>
      <w:tr>
        <w:tc>
          <w:tcPr>
            <w:tcW w:type="pct" w:w="30%"/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50" w:after="5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change_status()</w:t>
            </w:r>
          </w:p>
        </w:tc>
        <w:tc>
          <w:tcPr>
            <w:tcW w:type="pct" w:w="15%"/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50" w:after="5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bool</w:t>
            </w:r>
          </w:p>
        </w:tc>
        <w:tc>
          <w:tcPr>
            <w:tcW w:type="pct" w:w="55%"/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50" w:after="5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Cambia el estado de la postulación con validación de transiciones</w:t>
            </w:r>
          </w:p>
        </w:tc>
      </w:tr>
      <w:tr>
        <w:tc>
          <w:tcPr>
            <w:tcW w:type="pct" w:w="30%"/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50" w:after="5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assign_reviewer()</w:t>
            </w:r>
          </w:p>
        </w:tc>
        <w:tc>
          <w:tcPr>
            <w:tcW w:type="pct" w:w="15%"/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50" w:after="5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bool</w:t>
            </w:r>
          </w:p>
        </w:tc>
        <w:tc>
          <w:tcPr>
            <w:tcW w:type="pct" w:w="55%"/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50" w:after="5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Asigna un revisor a la postulación</w:t>
            </w:r>
          </w:p>
        </w:tc>
      </w:tr>
      <w:tr>
        <w:tc>
          <w:tcPr>
            <w:tcW w:type="pct" w:w="30%"/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50" w:after="5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update_score()</w:t>
            </w:r>
          </w:p>
        </w:tc>
        <w:tc>
          <w:tcPr>
            <w:tcW w:type="pct" w:w="15%"/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50" w:after="5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bool</w:t>
            </w:r>
          </w:p>
        </w:tc>
        <w:tc>
          <w:tcPr>
            <w:tcW w:type="pct" w:w="55%"/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50" w:after="5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Actualiza la puntuación de la postulación</w:t>
            </w:r>
          </w:p>
        </w:tc>
      </w:tr>
      <w:tr>
        <w:tc>
          <w:tcPr>
            <w:tcW w:type="pct" w:w="30%"/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50" w:after="5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has_all_required_documents()</w:t>
            </w:r>
          </w:p>
        </w:tc>
        <w:tc>
          <w:tcPr>
            <w:tcW w:type="pct" w:w="15%"/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50" w:after="5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bool</w:t>
            </w:r>
          </w:p>
        </w:tc>
        <w:tc>
          <w:tcPr>
            <w:tcW w:type="pct" w:w="55%"/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50" w:after="5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Verifica si todos los documentos requeridos están cargados</w:t>
            </w:r>
          </w:p>
        </w:tc>
      </w:tr>
    </w:tbl>
    <w:p>
      <w:pPr>
        <w:pStyle w:val="Heading2"/>
        <w:spacing w:before="300" w:after="150"/>
      </w:pPr>
      <w:r>
        <w:t xml:space="preserve">Servicios Web</w:t>
      </w:r>
    </w:p>
    <w:p>
      <w:pPr>
        <w:spacing w:after="200"/>
        <w:jc w:val="both"/>
      </w:pPr>
      <w:r>
        <w:rPr>
          <w:sz w:val="24"/>
          <w:szCs w:val="24"/>
        </w:rPr>
        <w:t xml:space="preserve">El plugin expone </w:t>
      </w:r>
      <w:r>
        <w:rPr>
          <w:b/>
          <w:bCs/>
          <w:color w:val="1B9E88"/>
          <w:sz w:val="24"/>
          <w:szCs w:val="24"/>
        </w:rPr>
        <w:t xml:space="preserve">5</w:t>
      </w:r>
      <w:r>
        <w:rPr>
          <w:sz w:val="24"/>
          <w:szCs w:val="24"/>
        </w:rPr>
        <w:t xml:space="preserve"> servicios web (Web Services) que permiten la interaccion con el sistema mediante AJAX y APIs externas. Estos servicios estan protegidos por capabilities y requieren autenticacion.</w:t>
      </w:r>
    </w:p>
    <w:p>
      <w:pPr>
        <w:spacing w:before="200" w:after="100"/>
        <w:jc w:val="center"/>
      </w:pPr>
      <w:r>
        <w:drawing>
          <wp:inline distT="0" distB="0" distL="0" distR="0">
            <wp:extent cx="4572000" cy="2286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PieIlustracion"/>
        <w:spacing w:before="100" w:after="300"/>
      </w:pPr>
      <w:r>
        <w:t xml:space="preserve">Figura 6. Servicios web disponibles</w:t>
      </w:r>
    </w:p>
    <w:tbl>
      <w:tblPr>
        <w:tblW w:type="pct" w:w="100%"/>
        <w:tblBorders>
          <w:top w:val="single" w:color="646363" w:sz="1"/>
          <w:left w:val="single" w:color="646363" w:sz="1"/>
          <w:bottom w:val="single" w:color="646363" w:sz="1"/>
          <w:right w:val="single" w:color="646363" w:sz="1"/>
          <w:insideH w:val="single" w:color="646363" w:sz="1"/>
          <w:insideV w:val="single" w:color="646363" w:sz="1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30%"/>
            <w:shd w:fill="1B9E88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50" w:after="50"/>
              <w:jc w:val="left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Función</w:t>
            </w:r>
          </w:p>
        </w:tc>
        <w:tc>
          <w:tcPr>
            <w:tcW w:type="pct" w:w="10%"/>
            <w:shd w:fill="1B9E88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50" w:after="50"/>
              <w:jc w:val="left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Tipo</w:t>
            </w:r>
          </w:p>
        </w:tc>
        <w:tc>
          <w:tcPr>
            <w:tcW w:type="pct" w:w="40%"/>
            <w:shd w:fill="1B9E88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50" w:after="50"/>
              <w:jc w:val="left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Descripción</w:t>
            </w:r>
          </w:p>
        </w:tc>
        <w:tc>
          <w:tcPr>
            <w:tcW w:type="pct" w:w="20%"/>
            <w:shd w:fill="1B9E88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50" w:after="50"/>
              <w:jc w:val="left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Capability Requerido</w:t>
            </w:r>
          </w:p>
        </w:tc>
      </w:tr>
      <w:tr>
        <w:tc>
          <w:tcPr>
            <w:tcW w:type="pct" w:w="30%"/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50" w:after="50"/>
              <w:jc w:val="left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local_jobboard_validate_document</w:t>
            </w:r>
          </w:p>
        </w:tc>
        <w:tc>
          <w:tcPr>
            <w:tcW w:type="pct" w:w="10%"/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50" w:after="50"/>
              <w:jc w:val="left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write</w:t>
            </w:r>
          </w:p>
        </w:tc>
        <w:tc>
          <w:tcPr>
            <w:tcW w:type="pct" w:w="40%"/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50" w:after="50"/>
              <w:jc w:val="left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Validar (aprobar) un documento en una postulación</w:t>
            </w:r>
          </w:p>
        </w:tc>
        <w:tc>
          <w:tcPr>
            <w:tcW w:type="pct" w:w="20%"/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50" w:after="50"/>
              <w:jc w:val="left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local/jobboard:reviewdocuments</w:t>
            </w:r>
          </w:p>
        </w:tc>
      </w:tr>
      <w:tr>
        <w:tc>
          <w:tcPr>
            <w:tcW w:type="pct" w:w="30%"/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50" w:after="50"/>
              <w:jc w:val="left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local_jobboard_reject_document</w:t>
            </w:r>
          </w:p>
        </w:tc>
        <w:tc>
          <w:tcPr>
            <w:tcW w:type="pct" w:w="10%"/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50" w:after="50"/>
              <w:jc w:val="left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write</w:t>
            </w:r>
          </w:p>
        </w:tc>
        <w:tc>
          <w:tcPr>
            <w:tcW w:type="pct" w:w="40%"/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50" w:after="50"/>
              <w:jc w:val="left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Rechazar un documento en una postulación con una razón</w:t>
            </w:r>
          </w:p>
        </w:tc>
        <w:tc>
          <w:tcPr>
            <w:tcW w:type="pct" w:w="20%"/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50" w:after="50"/>
              <w:jc w:val="left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local/jobboard:reviewdocuments</w:t>
            </w:r>
          </w:p>
        </w:tc>
      </w:tr>
      <w:tr>
        <w:tc>
          <w:tcPr>
            <w:tcW w:type="pct" w:w="30%"/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50" w:after="50"/>
              <w:jc w:val="left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local_jobboard_save_document_observations</w:t>
            </w:r>
          </w:p>
        </w:tc>
        <w:tc>
          <w:tcPr>
            <w:tcW w:type="pct" w:w="10%"/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50" w:after="50"/>
              <w:jc w:val="left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write</w:t>
            </w:r>
          </w:p>
        </w:tc>
        <w:tc>
          <w:tcPr>
            <w:tcW w:type="pct" w:w="40%"/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50" w:after="50"/>
              <w:jc w:val="left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Guardar observaciones para documentos en una postulación</w:t>
            </w:r>
          </w:p>
        </w:tc>
        <w:tc>
          <w:tcPr>
            <w:tcW w:type="pct" w:w="20%"/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50" w:after="50"/>
              <w:jc w:val="left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local/jobboard:reviewdocuments</w:t>
            </w:r>
          </w:p>
        </w:tc>
      </w:tr>
      <w:tr>
        <w:tc>
          <w:tcPr>
            <w:tcW w:type="pct" w:w="30%"/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50" w:after="50"/>
              <w:jc w:val="left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local_jobboard_send_observations_email</w:t>
            </w:r>
          </w:p>
        </w:tc>
        <w:tc>
          <w:tcPr>
            <w:tcW w:type="pct" w:w="10%"/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50" w:after="50"/>
              <w:jc w:val="left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write</w:t>
            </w:r>
          </w:p>
        </w:tc>
        <w:tc>
          <w:tcPr>
            <w:tcW w:type="pct" w:w="40%"/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50" w:after="50"/>
              <w:jc w:val="left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Enviar correo electrónico con observaciones de documentos al postulante</w:t>
            </w:r>
          </w:p>
        </w:tc>
        <w:tc>
          <w:tcPr>
            <w:tcW w:type="pct" w:w="20%"/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50" w:after="50"/>
              <w:jc w:val="left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local/jobboard:reviewdocuments</w:t>
            </w:r>
          </w:p>
        </w:tc>
      </w:tr>
      <w:tr>
        <w:tc>
          <w:tcPr>
            <w:tcW w:type="pct" w:w="30%"/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50" w:after="50"/>
              <w:jc w:val="left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local_jobboard_get_next_document</w:t>
            </w:r>
          </w:p>
        </w:tc>
        <w:tc>
          <w:tcPr>
            <w:tcW w:type="pct" w:w="10%"/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50" w:after="50"/>
              <w:jc w:val="left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read</w:t>
            </w:r>
          </w:p>
        </w:tc>
        <w:tc>
          <w:tcPr>
            <w:tcW w:type="pct" w:w="40%"/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50" w:after="50"/>
              <w:jc w:val="left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Obtener el siguiente documento pendiente de revisión en una postulación</w:t>
            </w:r>
          </w:p>
        </w:tc>
        <w:tc>
          <w:tcPr>
            <w:tcW w:type="pct" w:w="20%"/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50" w:after="50"/>
              <w:jc w:val="left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local/jobboard:reviewdocuments</w:t>
            </w:r>
          </w:p>
        </w:tc>
      </w:tr>
    </w:tbl>
    <w:p>
      <w:pPr>
        <w:pStyle w:val="PieTabla"/>
        <w:spacing w:before="100" w:after="300"/>
      </w:pPr>
      <w:r>
        <w:t xml:space="preserve">Tabla 3. Servicios web disponibles</w:t>
      </w:r>
    </w:p>
    <w:p>
      <w:pPr>
        <w:pStyle w:val="Heading2"/>
        <w:spacing w:before="300" w:after="150"/>
      </w:pPr>
      <w:r>
        <w:t xml:space="preserve">Capabilities y Permisos</w:t>
      </w:r>
    </w:p>
    <w:p>
      <w:pPr>
        <w:spacing w:after="200"/>
        <w:jc w:val="both"/>
      </w:pPr>
      <w:r>
        <w:rPr>
          <w:sz w:val="24"/>
          <w:szCs w:val="24"/>
        </w:rPr>
        <w:t xml:space="preserve">El plugin define un sistema de permisos basado en capabilities de Moodle que controlan el acceso a las diferentes funcionalidades. Estas capabilities se asignan a roles específicos (guest, user, teacher, manager, etc.) y permiten un control granular de accesos.</w:t>
      </w:r>
    </w:p>
    <w:p>
      <w:pPr>
        <w:pStyle w:val="Heading3"/>
        <w:spacing w:before="200" w:after="100"/>
      </w:pPr>
      <w:r>
        <w:t xml:space="preserve">Vista general</w:t>
      </w:r>
    </w:p>
    <w:tbl>
      <w:tblPr>
        <w:tblW w:type="pct" w:w="100%"/>
        <w:tblBorders>
          <w:top w:val="single" w:color="646363" w:sz="1"/>
          <w:left w:val="single" w:color="646363" w:sz="1"/>
          <w:bottom w:val="single" w:color="646363" w:sz="1"/>
          <w:right w:val="single" w:color="646363" w:sz="1"/>
          <w:insideH w:val="single" w:color="646363" w:sz="1"/>
          <w:insideV w:val="single" w:color="646363" w:sz="1"/>
        </w:tblBorders>
      </w:tblPr>
      <w:tblGrid>
        <w:gridCol w:w="100"/>
        <w:gridCol w:w="100"/>
        <w:gridCol w:w="100"/>
      </w:tblGrid>
      <w:tr>
        <w:tc>
          <w:tcPr>
            <w:tcW w:type="pct" w:w="40%"/>
            <w:shd w:fill="1B9E88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50" w:after="50"/>
              <w:jc w:val="left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Capability</w:t>
            </w:r>
          </w:p>
        </w:tc>
        <w:tc>
          <w:tcPr>
            <w:tcW w:type="pct" w:w="15%"/>
            <w:shd w:fill="1B9E88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50" w:after="50"/>
              <w:jc w:val="left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Tipo</w:t>
            </w:r>
          </w:p>
        </w:tc>
        <w:tc>
          <w:tcPr>
            <w:tcW w:type="pct" w:w="45%"/>
            <w:shd w:fill="1B9E88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50" w:after="50"/>
              <w:jc w:val="left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Descripción</w:t>
            </w:r>
          </w:p>
        </w:tc>
      </w:tr>
      <w:tr>
        <w:tc>
          <w:tcPr>
            <w:tcW w:type="pct" w:w="40%"/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50" w:after="50"/>
              <w:jc w:val="left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local/jobboard:view</w:t>
            </w:r>
          </w:p>
        </w:tc>
        <w:tc>
          <w:tcPr>
            <w:tcW w:type="pct" w:w="15%"/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50" w:after="50"/>
              <w:jc w:val="left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read</w:t>
            </w:r>
          </w:p>
        </w:tc>
        <w:tc>
          <w:tcPr>
            <w:tcW w:type="pct" w:w="45%"/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50" w:after="50"/>
              <w:jc w:val="left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Capacidad general de visualización de la bolsa de empleo</w:t>
            </w:r>
          </w:p>
        </w:tc>
      </w:tr>
      <w:tr>
        <w:tc>
          <w:tcPr>
            <w:tcW w:type="pct" w:w="40%"/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50" w:after="50"/>
              <w:jc w:val="left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local/jobboard:viewinternal</w:t>
            </w:r>
          </w:p>
        </w:tc>
        <w:tc>
          <w:tcPr>
            <w:tcW w:type="pct" w:w="15%"/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50" w:after="50"/>
              <w:jc w:val="left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read</w:t>
            </w:r>
          </w:p>
        </w:tc>
        <w:tc>
          <w:tcPr>
            <w:tcW w:type="pct" w:w="45%"/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50" w:after="50"/>
              <w:jc w:val="left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Ver vacantes internas (no públicas)</w:t>
            </w:r>
          </w:p>
        </w:tc>
      </w:tr>
    </w:tbl>
    <w:p>
      <w:pPr>
        <w:pStyle w:val="Heading3"/>
        <w:spacing w:before="200" w:after="100"/>
      </w:pPr>
      <w:r>
        <w:t xml:space="preserve">Gestión de vacantes</w:t>
      </w:r>
    </w:p>
    <w:tbl>
      <w:tblPr>
        <w:tblW w:type="pct" w:w="100%"/>
        <w:tblBorders>
          <w:top w:val="single" w:color="646363" w:sz="1"/>
          <w:left w:val="single" w:color="646363" w:sz="1"/>
          <w:bottom w:val="single" w:color="646363" w:sz="1"/>
          <w:right w:val="single" w:color="646363" w:sz="1"/>
          <w:insideH w:val="single" w:color="646363" w:sz="1"/>
          <w:insideV w:val="single" w:color="646363" w:sz="1"/>
        </w:tblBorders>
      </w:tblPr>
      <w:tblGrid>
        <w:gridCol w:w="100"/>
        <w:gridCol w:w="100"/>
        <w:gridCol w:w="100"/>
      </w:tblGrid>
      <w:tr>
        <w:tc>
          <w:tcPr>
            <w:tcW w:type="pct" w:w="40%"/>
            <w:shd w:fill="1B9E88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50" w:after="50"/>
              <w:jc w:val="left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Capability</w:t>
            </w:r>
          </w:p>
        </w:tc>
        <w:tc>
          <w:tcPr>
            <w:tcW w:type="pct" w:w="15%"/>
            <w:shd w:fill="1B9E88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50" w:after="50"/>
              <w:jc w:val="left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Tipo</w:t>
            </w:r>
          </w:p>
        </w:tc>
        <w:tc>
          <w:tcPr>
            <w:tcW w:type="pct" w:w="45%"/>
            <w:shd w:fill="1B9E88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50" w:after="50"/>
              <w:jc w:val="left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Descripción</w:t>
            </w:r>
          </w:p>
        </w:tc>
      </w:tr>
      <w:tr>
        <w:tc>
          <w:tcPr>
            <w:tcW w:type="pct" w:w="40%"/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50" w:after="50"/>
              <w:jc w:val="left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local/jobboard:manage</w:t>
            </w:r>
          </w:p>
        </w:tc>
        <w:tc>
          <w:tcPr>
            <w:tcW w:type="pct" w:w="15%"/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50" w:after="50"/>
              <w:jc w:val="left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write</w:t>
            </w:r>
          </w:p>
        </w:tc>
        <w:tc>
          <w:tcPr>
            <w:tcW w:type="pct" w:w="45%"/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50" w:after="50"/>
              <w:jc w:val="left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Capacidad general de gestión de la bolsa de empleo</w:t>
            </w:r>
          </w:p>
        </w:tc>
      </w:tr>
      <w:tr>
        <w:tc>
          <w:tcPr>
            <w:tcW w:type="pct" w:w="40%"/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50" w:after="50"/>
              <w:jc w:val="left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local/jobboard:createvacancy</w:t>
            </w:r>
          </w:p>
        </w:tc>
        <w:tc>
          <w:tcPr>
            <w:tcW w:type="pct" w:w="15%"/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50" w:after="50"/>
              <w:jc w:val="left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write</w:t>
            </w:r>
          </w:p>
        </w:tc>
        <w:tc>
          <w:tcPr>
            <w:tcW w:type="pct" w:w="45%"/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50" w:after="50"/>
              <w:jc w:val="left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Crear nuevas vacantes</w:t>
            </w:r>
          </w:p>
        </w:tc>
      </w:tr>
      <w:tr>
        <w:tc>
          <w:tcPr>
            <w:tcW w:type="pct" w:w="40%"/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50" w:after="50"/>
              <w:jc w:val="left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local/jobboard:editvacancy</w:t>
            </w:r>
          </w:p>
        </w:tc>
        <w:tc>
          <w:tcPr>
            <w:tcW w:type="pct" w:w="15%"/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50" w:after="50"/>
              <w:jc w:val="left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write</w:t>
            </w:r>
          </w:p>
        </w:tc>
        <w:tc>
          <w:tcPr>
            <w:tcW w:type="pct" w:w="45%"/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50" w:after="50"/>
              <w:jc w:val="left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Editar vacantes existentes</w:t>
            </w:r>
          </w:p>
        </w:tc>
      </w:tr>
      <w:tr>
        <w:tc>
          <w:tcPr>
            <w:tcW w:type="pct" w:w="40%"/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50" w:after="50"/>
              <w:jc w:val="left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local/jobboard:deletevacancy</w:t>
            </w:r>
          </w:p>
        </w:tc>
        <w:tc>
          <w:tcPr>
            <w:tcW w:type="pct" w:w="15%"/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50" w:after="50"/>
              <w:jc w:val="left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write</w:t>
            </w:r>
          </w:p>
        </w:tc>
        <w:tc>
          <w:tcPr>
            <w:tcW w:type="pct" w:w="45%"/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50" w:after="50"/>
              <w:jc w:val="left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Eliminar vacantes</w:t>
            </w:r>
          </w:p>
        </w:tc>
      </w:tr>
      <w:tr>
        <w:tc>
          <w:tcPr>
            <w:tcW w:type="pct" w:w="40%"/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50" w:after="50"/>
              <w:jc w:val="left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local/jobboard:publishvacancy</w:t>
            </w:r>
          </w:p>
        </w:tc>
        <w:tc>
          <w:tcPr>
            <w:tcW w:type="pct" w:w="15%"/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50" w:after="50"/>
              <w:jc w:val="left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write</w:t>
            </w:r>
          </w:p>
        </w:tc>
        <w:tc>
          <w:tcPr>
            <w:tcW w:type="pct" w:w="45%"/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50" w:after="50"/>
              <w:jc w:val="left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Publicar vacantes</w:t>
            </w:r>
          </w:p>
        </w:tc>
      </w:tr>
      <w:tr>
        <w:tc>
          <w:tcPr>
            <w:tcW w:type="pct" w:w="40%"/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50" w:after="50"/>
              <w:jc w:val="left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local/jobboard:viewallvacancies</w:t>
            </w:r>
          </w:p>
        </w:tc>
        <w:tc>
          <w:tcPr>
            <w:tcW w:type="pct" w:w="15%"/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50" w:after="50"/>
              <w:jc w:val="left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read</w:t>
            </w:r>
          </w:p>
        </w:tc>
        <w:tc>
          <w:tcPr>
            <w:tcW w:type="pct" w:w="45%"/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50" w:after="50"/>
              <w:jc w:val="left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Ver todas las vacantes (incluyendo borradores)</w:t>
            </w:r>
          </w:p>
        </w:tc>
      </w:tr>
    </w:tbl>
    <w:p>
      <w:pPr>
        <w:pStyle w:val="Heading3"/>
        <w:spacing w:before="200" w:after="100"/>
      </w:pPr>
      <w:r>
        <w:t xml:space="preserve">Gestión de convocatorias</w:t>
      </w:r>
    </w:p>
    <w:tbl>
      <w:tblPr>
        <w:tblW w:type="pct" w:w="100%"/>
        <w:tblBorders>
          <w:top w:val="single" w:color="646363" w:sz="1"/>
          <w:left w:val="single" w:color="646363" w:sz="1"/>
          <w:bottom w:val="single" w:color="646363" w:sz="1"/>
          <w:right w:val="single" w:color="646363" w:sz="1"/>
          <w:insideH w:val="single" w:color="646363" w:sz="1"/>
          <w:insideV w:val="single" w:color="646363" w:sz="1"/>
        </w:tblBorders>
      </w:tblPr>
      <w:tblGrid>
        <w:gridCol w:w="100"/>
        <w:gridCol w:w="100"/>
        <w:gridCol w:w="100"/>
      </w:tblGrid>
      <w:tr>
        <w:tc>
          <w:tcPr>
            <w:tcW w:type="pct" w:w="40%"/>
            <w:shd w:fill="1B9E88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50" w:after="50"/>
              <w:jc w:val="left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Capability</w:t>
            </w:r>
          </w:p>
        </w:tc>
        <w:tc>
          <w:tcPr>
            <w:tcW w:type="pct" w:w="15%"/>
            <w:shd w:fill="1B9E88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50" w:after="50"/>
              <w:jc w:val="left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Tipo</w:t>
            </w:r>
          </w:p>
        </w:tc>
        <w:tc>
          <w:tcPr>
            <w:tcW w:type="pct" w:w="45%"/>
            <w:shd w:fill="1B9E88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50" w:after="50"/>
              <w:jc w:val="left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Descripción</w:t>
            </w:r>
          </w:p>
        </w:tc>
      </w:tr>
      <w:tr>
        <w:tc>
          <w:tcPr>
            <w:tcW w:type="pct" w:w="40%"/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50" w:after="50"/>
              <w:jc w:val="left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local/jobboard:manageconvocatorias</w:t>
            </w:r>
          </w:p>
        </w:tc>
        <w:tc>
          <w:tcPr>
            <w:tcW w:type="pct" w:w="15%"/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50" w:after="50"/>
              <w:jc w:val="left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write</w:t>
            </w:r>
          </w:p>
        </w:tc>
        <w:tc>
          <w:tcPr>
            <w:tcW w:type="pct" w:w="45%"/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50" w:after="50"/>
              <w:jc w:val="left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Gestionar convocatorias (campañas de vacantes)</w:t>
            </w:r>
          </w:p>
        </w:tc>
      </w:tr>
    </w:tbl>
    <w:p>
      <w:pPr>
        <w:pStyle w:val="Heading3"/>
        <w:spacing w:before="200" w:after="100"/>
      </w:pPr>
      <w:r>
        <w:t xml:space="preserve">Postulaciones</w:t>
      </w:r>
    </w:p>
    <w:tbl>
      <w:tblPr>
        <w:tblW w:type="pct" w:w="100%"/>
        <w:tblBorders>
          <w:top w:val="single" w:color="646363" w:sz="1"/>
          <w:left w:val="single" w:color="646363" w:sz="1"/>
          <w:bottom w:val="single" w:color="646363" w:sz="1"/>
          <w:right w:val="single" w:color="646363" w:sz="1"/>
          <w:insideH w:val="single" w:color="646363" w:sz="1"/>
          <w:insideV w:val="single" w:color="646363" w:sz="1"/>
        </w:tblBorders>
      </w:tblPr>
      <w:tblGrid>
        <w:gridCol w:w="100"/>
        <w:gridCol w:w="100"/>
        <w:gridCol w:w="100"/>
      </w:tblGrid>
      <w:tr>
        <w:tc>
          <w:tcPr>
            <w:tcW w:type="pct" w:w="40%"/>
            <w:shd w:fill="1B9E88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50" w:after="50"/>
              <w:jc w:val="left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Capability</w:t>
            </w:r>
          </w:p>
        </w:tc>
        <w:tc>
          <w:tcPr>
            <w:tcW w:type="pct" w:w="15%"/>
            <w:shd w:fill="1B9E88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50" w:after="50"/>
              <w:jc w:val="left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Tipo</w:t>
            </w:r>
          </w:p>
        </w:tc>
        <w:tc>
          <w:tcPr>
            <w:tcW w:type="pct" w:w="45%"/>
            <w:shd w:fill="1B9E88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50" w:after="50"/>
              <w:jc w:val="left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Descripción</w:t>
            </w:r>
          </w:p>
        </w:tc>
      </w:tr>
      <w:tr>
        <w:tc>
          <w:tcPr>
            <w:tcW w:type="pct" w:w="40%"/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50" w:after="50"/>
              <w:jc w:val="left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local/jobboard:apply</w:t>
            </w:r>
          </w:p>
        </w:tc>
        <w:tc>
          <w:tcPr>
            <w:tcW w:type="pct" w:w="15%"/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50" w:after="50"/>
              <w:jc w:val="left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write</w:t>
            </w:r>
          </w:p>
        </w:tc>
        <w:tc>
          <w:tcPr>
            <w:tcW w:type="pct" w:w="45%"/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50" w:after="50"/>
              <w:jc w:val="left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Postularse a vacantes</w:t>
            </w:r>
          </w:p>
        </w:tc>
      </w:tr>
      <w:tr>
        <w:tc>
          <w:tcPr>
            <w:tcW w:type="pct" w:w="40%"/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50" w:after="50"/>
              <w:jc w:val="left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local/jobboard:viewownapplications</w:t>
            </w:r>
          </w:p>
        </w:tc>
        <w:tc>
          <w:tcPr>
            <w:tcW w:type="pct" w:w="15%"/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50" w:after="50"/>
              <w:jc w:val="left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read</w:t>
            </w:r>
          </w:p>
        </w:tc>
        <w:tc>
          <w:tcPr>
            <w:tcW w:type="pct" w:w="45%"/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50" w:after="50"/>
              <w:jc w:val="left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Ver postulaciones propias</w:t>
            </w:r>
          </w:p>
        </w:tc>
      </w:tr>
      <w:tr>
        <w:tc>
          <w:tcPr>
            <w:tcW w:type="pct" w:w="40%"/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50" w:after="50"/>
              <w:jc w:val="left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local/jobboard:viewallapplications</w:t>
            </w:r>
          </w:p>
        </w:tc>
        <w:tc>
          <w:tcPr>
            <w:tcW w:type="pct" w:w="15%"/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50" w:after="50"/>
              <w:jc w:val="left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read</w:t>
            </w:r>
          </w:p>
        </w:tc>
        <w:tc>
          <w:tcPr>
            <w:tcW w:type="pct" w:w="45%"/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50" w:after="50"/>
              <w:jc w:val="left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Ver todas las postulaciones</w:t>
            </w:r>
          </w:p>
        </w:tc>
      </w:tr>
      <w:tr>
        <w:tc>
          <w:tcPr>
            <w:tcW w:type="pct" w:w="40%"/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50" w:after="50"/>
              <w:jc w:val="left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local/jobboard:changeapplicationstatus</w:t>
            </w:r>
          </w:p>
        </w:tc>
        <w:tc>
          <w:tcPr>
            <w:tcW w:type="pct" w:w="15%"/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50" w:after="50"/>
              <w:jc w:val="left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write</w:t>
            </w:r>
          </w:p>
        </w:tc>
        <w:tc>
          <w:tcPr>
            <w:tcW w:type="pct" w:w="45%"/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50" w:after="50"/>
              <w:jc w:val="left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Cambiar estado de postulaciones</w:t>
            </w:r>
          </w:p>
        </w:tc>
      </w:tr>
    </w:tbl>
    <w:p>
      <w:pPr>
        <w:pStyle w:val="Heading3"/>
        <w:spacing w:before="200" w:after="100"/>
      </w:pPr>
      <w:r>
        <w:t xml:space="preserve">Revisión de documentos</w:t>
      </w:r>
    </w:p>
    <w:tbl>
      <w:tblPr>
        <w:tblW w:type="pct" w:w="100%"/>
        <w:tblBorders>
          <w:top w:val="single" w:color="646363" w:sz="1"/>
          <w:left w:val="single" w:color="646363" w:sz="1"/>
          <w:bottom w:val="single" w:color="646363" w:sz="1"/>
          <w:right w:val="single" w:color="646363" w:sz="1"/>
          <w:insideH w:val="single" w:color="646363" w:sz="1"/>
          <w:insideV w:val="single" w:color="646363" w:sz="1"/>
        </w:tblBorders>
      </w:tblPr>
      <w:tblGrid>
        <w:gridCol w:w="100"/>
        <w:gridCol w:w="100"/>
        <w:gridCol w:w="100"/>
      </w:tblGrid>
      <w:tr>
        <w:tc>
          <w:tcPr>
            <w:tcW w:type="pct" w:w="40%"/>
            <w:shd w:fill="1B9E88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50" w:after="50"/>
              <w:jc w:val="left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Capability</w:t>
            </w:r>
          </w:p>
        </w:tc>
        <w:tc>
          <w:tcPr>
            <w:tcW w:type="pct" w:w="15%"/>
            <w:shd w:fill="1B9E88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50" w:after="50"/>
              <w:jc w:val="left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Tipo</w:t>
            </w:r>
          </w:p>
        </w:tc>
        <w:tc>
          <w:tcPr>
            <w:tcW w:type="pct" w:w="45%"/>
            <w:shd w:fill="1B9E88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50" w:after="50"/>
              <w:jc w:val="left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Descripción</w:t>
            </w:r>
          </w:p>
        </w:tc>
      </w:tr>
      <w:tr>
        <w:tc>
          <w:tcPr>
            <w:tcW w:type="pct" w:w="40%"/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50" w:after="50"/>
              <w:jc w:val="left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local/jobboard:review</w:t>
            </w:r>
          </w:p>
        </w:tc>
        <w:tc>
          <w:tcPr>
            <w:tcW w:type="pct" w:w="15%"/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50" w:after="50"/>
              <w:jc w:val="left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write</w:t>
            </w:r>
          </w:p>
        </w:tc>
        <w:tc>
          <w:tcPr>
            <w:tcW w:type="pct" w:w="45%"/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50" w:after="50"/>
              <w:jc w:val="left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Capacidad general de revisión</w:t>
            </w:r>
          </w:p>
        </w:tc>
      </w:tr>
      <w:tr>
        <w:tc>
          <w:tcPr>
            <w:tcW w:type="pct" w:w="40%"/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50" w:after="50"/>
              <w:jc w:val="left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local/jobboard:validatedocuments</w:t>
            </w:r>
          </w:p>
        </w:tc>
        <w:tc>
          <w:tcPr>
            <w:tcW w:type="pct" w:w="15%"/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50" w:after="50"/>
              <w:jc w:val="left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write</w:t>
            </w:r>
          </w:p>
        </w:tc>
        <w:tc>
          <w:tcPr>
            <w:tcW w:type="pct" w:w="45%"/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50" w:after="50"/>
              <w:jc w:val="left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Validar documentos de postulantes</w:t>
            </w:r>
          </w:p>
        </w:tc>
      </w:tr>
      <w:tr>
        <w:tc>
          <w:tcPr>
            <w:tcW w:type="pct" w:w="40%"/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50" w:after="50"/>
              <w:jc w:val="left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local/jobboard:reviewdocuments</w:t>
            </w:r>
          </w:p>
        </w:tc>
        <w:tc>
          <w:tcPr>
            <w:tcW w:type="pct" w:w="15%"/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50" w:after="50"/>
              <w:jc w:val="left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write</w:t>
            </w:r>
          </w:p>
        </w:tc>
        <w:tc>
          <w:tcPr>
            <w:tcW w:type="pct" w:w="45%"/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50" w:after="50"/>
              <w:jc w:val="left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Revisar documentos de postulantes</w:t>
            </w:r>
          </w:p>
        </w:tc>
      </w:tr>
      <w:tr>
        <w:tc>
          <w:tcPr>
            <w:tcW w:type="pct" w:w="40%"/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50" w:after="50"/>
              <w:jc w:val="left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local/jobboard:assignreviewers</w:t>
            </w:r>
          </w:p>
        </w:tc>
        <w:tc>
          <w:tcPr>
            <w:tcW w:type="pct" w:w="15%"/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50" w:after="50"/>
              <w:jc w:val="left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write</w:t>
            </w:r>
          </w:p>
        </w:tc>
        <w:tc>
          <w:tcPr>
            <w:tcW w:type="pct" w:w="45%"/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50" w:after="50"/>
              <w:jc w:val="left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Asignar revisores a postulaciones</w:t>
            </w:r>
          </w:p>
        </w:tc>
      </w:tr>
      <w:tr>
        <w:tc>
          <w:tcPr>
            <w:tcW w:type="pct" w:w="40%"/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50" w:after="50"/>
              <w:jc w:val="left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local/jobboard:downloadanydocument</w:t>
            </w:r>
          </w:p>
        </w:tc>
        <w:tc>
          <w:tcPr>
            <w:tcW w:type="pct" w:w="15%"/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50" w:after="50"/>
              <w:jc w:val="left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read</w:t>
            </w:r>
          </w:p>
        </w:tc>
        <w:tc>
          <w:tcPr>
            <w:tcW w:type="pct" w:w="45%"/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50" w:after="50"/>
              <w:jc w:val="left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Descargar cualquier documento de postulantes</w:t>
            </w:r>
          </w:p>
        </w:tc>
      </w:tr>
    </w:tbl>
    <w:p>
      <w:pPr>
        <w:pStyle w:val="Heading3"/>
        <w:spacing w:before="200" w:after="100"/>
      </w:pPr>
      <w:r>
        <w:t xml:space="preserve">Revisión de decanos</w:t>
      </w:r>
    </w:p>
    <w:tbl>
      <w:tblPr>
        <w:tblW w:type="pct" w:w="100%"/>
        <w:tblBorders>
          <w:top w:val="single" w:color="646363" w:sz="1"/>
          <w:left w:val="single" w:color="646363" w:sz="1"/>
          <w:bottom w:val="single" w:color="646363" w:sz="1"/>
          <w:right w:val="single" w:color="646363" w:sz="1"/>
          <w:insideH w:val="single" w:color="646363" w:sz="1"/>
          <w:insideV w:val="single" w:color="646363" w:sz="1"/>
        </w:tblBorders>
      </w:tblPr>
      <w:tblGrid>
        <w:gridCol w:w="100"/>
        <w:gridCol w:w="100"/>
        <w:gridCol w:w="100"/>
      </w:tblGrid>
      <w:tr>
        <w:tc>
          <w:tcPr>
            <w:tcW w:type="pct" w:w="40%"/>
            <w:shd w:fill="1B9E88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50" w:after="50"/>
              <w:jc w:val="left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Capability</w:t>
            </w:r>
          </w:p>
        </w:tc>
        <w:tc>
          <w:tcPr>
            <w:tcW w:type="pct" w:w="15%"/>
            <w:shd w:fill="1B9E88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50" w:after="50"/>
              <w:jc w:val="left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Tipo</w:t>
            </w:r>
          </w:p>
        </w:tc>
        <w:tc>
          <w:tcPr>
            <w:tcW w:type="pct" w:w="45%"/>
            <w:shd w:fill="1B9E88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50" w:after="50"/>
              <w:jc w:val="left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Descripción</w:t>
            </w:r>
          </w:p>
        </w:tc>
      </w:tr>
      <w:tr>
        <w:tc>
          <w:tcPr>
            <w:tcW w:type="pct" w:w="40%"/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50" w:after="50"/>
              <w:jc w:val="left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local/jobboard:reviewprofiles</w:t>
            </w:r>
          </w:p>
        </w:tc>
        <w:tc>
          <w:tcPr>
            <w:tcW w:type="pct" w:w="15%"/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50" w:after="50"/>
              <w:jc w:val="left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read</w:t>
            </w:r>
          </w:p>
        </w:tc>
        <w:tc>
          <w:tcPr>
            <w:tcW w:type="pct" w:w="45%"/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50" w:after="50"/>
              <w:jc w:val="left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Revisar perfiles de postulantes (acceso de solo lectura a documentos)</w:t>
            </w:r>
          </w:p>
        </w:tc>
      </w:tr>
      <w:tr>
        <w:tc>
          <w:tcPr>
            <w:tcW w:type="pct" w:w="40%"/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50" w:after="50"/>
              <w:jc w:val="left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local/jobboard:approveprofile</w:t>
            </w:r>
          </w:p>
        </w:tc>
        <w:tc>
          <w:tcPr>
            <w:tcW w:type="pct" w:w="15%"/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50" w:after="50"/>
              <w:jc w:val="left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write</w:t>
            </w:r>
          </w:p>
        </w:tc>
        <w:tc>
          <w:tcPr>
            <w:tcW w:type="pct" w:w="45%"/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50" w:after="50"/>
              <w:jc w:val="left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Aprobar o rechazar perfiles de postulantes</w:t>
            </w:r>
          </w:p>
        </w:tc>
      </w:tr>
    </w:tbl>
    <w:p>
      <w:pPr>
        <w:pStyle w:val="Heading3"/>
        <w:spacing w:before="200" w:after="100"/>
      </w:pPr>
      <w:r>
        <w:t xml:space="preserve">Validación de RRHH</w:t>
      </w:r>
    </w:p>
    <w:tbl>
      <w:tblPr>
        <w:tblW w:type="pct" w:w="100%"/>
        <w:tblBorders>
          <w:top w:val="single" w:color="646363" w:sz="1"/>
          <w:left w:val="single" w:color="646363" w:sz="1"/>
          <w:bottom w:val="single" w:color="646363" w:sz="1"/>
          <w:right w:val="single" w:color="646363" w:sz="1"/>
          <w:insideH w:val="single" w:color="646363" w:sz="1"/>
          <w:insideV w:val="single" w:color="646363" w:sz="1"/>
        </w:tblBorders>
      </w:tblPr>
      <w:tblGrid>
        <w:gridCol w:w="100"/>
        <w:gridCol w:w="100"/>
        <w:gridCol w:w="100"/>
      </w:tblGrid>
      <w:tr>
        <w:tc>
          <w:tcPr>
            <w:tcW w:type="pct" w:w="40%"/>
            <w:shd w:fill="1B9E88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50" w:after="50"/>
              <w:jc w:val="left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Capability</w:t>
            </w:r>
          </w:p>
        </w:tc>
        <w:tc>
          <w:tcPr>
            <w:tcW w:type="pct" w:w="15%"/>
            <w:shd w:fill="1B9E88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50" w:after="50"/>
              <w:jc w:val="left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Tipo</w:t>
            </w:r>
          </w:p>
        </w:tc>
        <w:tc>
          <w:tcPr>
            <w:tcW w:type="pct" w:w="45%"/>
            <w:shd w:fill="1B9E88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50" w:after="50"/>
              <w:jc w:val="left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Descripción</w:t>
            </w:r>
          </w:p>
        </w:tc>
      </w:tr>
      <w:tr>
        <w:tc>
          <w:tcPr>
            <w:tcW w:type="pct" w:w="40%"/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50" w:after="50"/>
              <w:jc w:val="left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local/jobboard:validatehr</w:t>
            </w:r>
          </w:p>
        </w:tc>
        <w:tc>
          <w:tcPr>
            <w:tcW w:type="pct" w:w="15%"/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50" w:after="50"/>
              <w:jc w:val="left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write</w:t>
            </w:r>
          </w:p>
        </w:tc>
        <w:tc>
          <w:tcPr>
            <w:tcW w:type="pct" w:w="45%"/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50" w:after="50"/>
              <w:jc w:val="left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Validación final de documentos por RRHH</w:t>
            </w:r>
          </w:p>
        </w:tc>
      </w:tr>
    </w:tbl>
    <w:p>
      <w:pPr>
        <w:pStyle w:val="Heading3"/>
        <w:spacing w:before="200" w:after="100"/>
      </w:pPr>
      <w:r>
        <w:t xml:space="preserve">Gestión de flujo de trabajo</w:t>
      </w:r>
    </w:p>
    <w:tbl>
      <w:tblPr>
        <w:tblW w:type="pct" w:w="100%"/>
        <w:tblBorders>
          <w:top w:val="single" w:color="646363" w:sz="1"/>
          <w:left w:val="single" w:color="646363" w:sz="1"/>
          <w:bottom w:val="single" w:color="646363" w:sz="1"/>
          <w:right w:val="single" w:color="646363" w:sz="1"/>
          <w:insideH w:val="single" w:color="646363" w:sz="1"/>
          <w:insideV w:val="single" w:color="646363" w:sz="1"/>
        </w:tblBorders>
      </w:tblPr>
      <w:tblGrid>
        <w:gridCol w:w="100"/>
        <w:gridCol w:w="100"/>
        <w:gridCol w:w="100"/>
      </w:tblGrid>
      <w:tr>
        <w:tc>
          <w:tcPr>
            <w:tcW w:type="pct" w:w="40%"/>
            <w:shd w:fill="1B9E88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50" w:after="50"/>
              <w:jc w:val="left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Capability</w:t>
            </w:r>
          </w:p>
        </w:tc>
        <w:tc>
          <w:tcPr>
            <w:tcW w:type="pct" w:w="15%"/>
            <w:shd w:fill="1B9E88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50" w:after="50"/>
              <w:jc w:val="left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Tipo</w:t>
            </w:r>
          </w:p>
        </w:tc>
        <w:tc>
          <w:tcPr>
            <w:tcW w:type="pct" w:w="45%"/>
            <w:shd w:fill="1B9E88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50" w:after="50"/>
              <w:jc w:val="left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Descripción</w:t>
            </w:r>
          </w:p>
        </w:tc>
      </w:tr>
      <w:tr>
        <w:tc>
          <w:tcPr>
            <w:tcW w:type="pct" w:w="40%"/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50" w:after="50"/>
              <w:jc w:val="left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local/jobboard:manageworkflow</w:t>
            </w:r>
          </w:p>
        </w:tc>
        <w:tc>
          <w:tcPr>
            <w:tcW w:type="pct" w:w="15%"/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50" w:after="50"/>
              <w:jc w:val="left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write</w:t>
            </w:r>
          </w:p>
        </w:tc>
        <w:tc>
          <w:tcPr>
            <w:tcW w:type="pct" w:w="45%"/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50" w:after="50"/>
              <w:jc w:val="left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Gestionar flujo de trabajo de postulaciones</w:t>
            </w:r>
          </w:p>
        </w:tc>
      </w:tr>
    </w:tbl>
    <w:p>
      <w:pPr>
        <w:pStyle w:val="Heading3"/>
        <w:spacing w:before="200" w:after="100"/>
      </w:pPr>
      <w:r>
        <w:t xml:space="preserve">Reportes</w:t>
      </w:r>
    </w:p>
    <w:tbl>
      <w:tblPr>
        <w:tblW w:type="pct" w:w="100%"/>
        <w:tblBorders>
          <w:top w:val="single" w:color="646363" w:sz="1"/>
          <w:left w:val="single" w:color="646363" w:sz="1"/>
          <w:bottom w:val="single" w:color="646363" w:sz="1"/>
          <w:right w:val="single" w:color="646363" w:sz="1"/>
          <w:insideH w:val="single" w:color="646363" w:sz="1"/>
          <w:insideV w:val="single" w:color="646363" w:sz="1"/>
        </w:tblBorders>
      </w:tblPr>
      <w:tblGrid>
        <w:gridCol w:w="100"/>
        <w:gridCol w:w="100"/>
        <w:gridCol w:w="100"/>
      </w:tblGrid>
      <w:tr>
        <w:tc>
          <w:tcPr>
            <w:tcW w:type="pct" w:w="40%"/>
            <w:shd w:fill="1B9E88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50" w:after="50"/>
              <w:jc w:val="left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Capability</w:t>
            </w:r>
          </w:p>
        </w:tc>
        <w:tc>
          <w:tcPr>
            <w:tcW w:type="pct" w:w="15%"/>
            <w:shd w:fill="1B9E88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50" w:after="50"/>
              <w:jc w:val="left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Tipo</w:t>
            </w:r>
          </w:p>
        </w:tc>
        <w:tc>
          <w:tcPr>
            <w:tcW w:type="pct" w:w="45%"/>
            <w:shd w:fill="1B9E88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50" w:after="50"/>
              <w:jc w:val="left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Descripción</w:t>
            </w:r>
          </w:p>
        </w:tc>
      </w:tr>
      <w:tr>
        <w:tc>
          <w:tcPr>
            <w:tcW w:type="pct" w:w="40%"/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50" w:after="50"/>
              <w:jc w:val="left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local/jobboard:viewreports</w:t>
            </w:r>
          </w:p>
        </w:tc>
        <w:tc>
          <w:tcPr>
            <w:tcW w:type="pct" w:w="15%"/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50" w:after="50"/>
              <w:jc w:val="left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read</w:t>
            </w:r>
          </w:p>
        </w:tc>
        <w:tc>
          <w:tcPr>
            <w:tcW w:type="pct" w:w="45%"/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50" w:after="50"/>
              <w:jc w:val="left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Ver reportes de la bolsa de empleo</w:t>
            </w:r>
          </w:p>
        </w:tc>
      </w:tr>
      <w:tr>
        <w:tc>
          <w:tcPr>
            <w:tcW w:type="pct" w:w="40%"/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50" w:after="50"/>
              <w:jc w:val="left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local/jobboard:exportreports</w:t>
            </w:r>
          </w:p>
        </w:tc>
        <w:tc>
          <w:tcPr>
            <w:tcW w:type="pct" w:w="15%"/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50" w:after="50"/>
              <w:jc w:val="left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read</w:t>
            </w:r>
          </w:p>
        </w:tc>
        <w:tc>
          <w:tcPr>
            <w:tcW w:type="pct" w:w="45%"/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50" w:after="50"/>
              <w:jc w:val="left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Exportar reportes</w:t>
            </w:r>
          </w:p>
        </w:tc>
      </w:tr>
      <w:tr>
        <w:tc>
          <w:tcPr>
            <w:tcW w:type="pct" w:w="40%"/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50" w:after="50"/>
              <w:jc w:val="left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local/jobboard:exportdata</w:t>
            </w:r>
          </w:p>
        </w:tc>
        <w:tc>
          <w:tcPr>
            <w:tcW w:type="pct" w:w="15%"/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50" w:after="50"/>
              <w:jc w:val="left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read</w:t>
            </w:r>
          </w:p>
        </w:tc>
        <w:tc>
          <w:tcPr>
            <w:tcW w:type="pct" w:w="45%"/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50" w:after="50"/>
              <w:jc w:val="left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Exportar datos</w:t>
            </w:r>
          </w:p>
        </w:tc>
      </w:tr>
    </w:tbl>
    <w:p>
      <w:pPr>
        <w:pStyle w:val="Heading3"/>
        <w:spacing w:before="200" w:after="100"/>
      </w:pPr>
      <w:r>
        <w:t xml:space="preserve">Gestión de exenciones ISER</w:t>
      </w:r>
    </w:p>
    <w:tbl>
      <w:tblPr>
        <w:tblW w:type="pct" w:w="100%"/>
        <w:tblBorders>
          <w:top w:val="single" w:color="646363" w:sz="1"/>
          <w:left w:val="single" w:color="646363" w:sz="1"/>
          <w:bottom w:val="single" w:color="646363" w:sz="1"/>
          <w:right w:val="single" w:color="646363" w:sz="1"/>
          <w:insideH w:val="single" w:color="646363" w:sz="1"/>
          <w:insideV w:val="single" w:color="646363" w:sz="1"/>
        </w:tblBorders>
      </w:tblPr>
      <w:tblGrid>
        <w:gridCol w:w="100"/>
        <w:gridCol w:w="100"/>
        <w:gridCol w:w="100"/>
      </w:tblGrid>
      <w:tr>
        <w:tc>
          <w:tcPr>
            <w:tcW w:type="pct" w:w="40%"/>
            <w:shd w:fill="1B9E88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50" w:after="50"/>
              <w:jc w:val="left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Capability</w:t>
            </w:r>
          </w:p>
        </w:tc>
        <w:tc>
          <w:tcPr>
            <w:tcW w:type="pct" w:w="15%"/>
            <w:shd w:fill="1B9E88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50" w:after="50"/>
              <w:jc w:val="left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Tipo</w:t>
            </w:r>
          </w:p>
        </w:tc>
        <w:tc>
          <w:tcPr>
            <w:tcW w:type="pct" w:w="45%"/>
            <w:shd w:fill="1B9E88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50" w:after="50"/>
              <w:jc w:val="left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Descripción</w:t>
            </w:r>
          </w:p>
        </w:tc>
      </w:tr>
      <w:tr>
        <w:tc>
          <w:tcPr>
            <w:tcW w:type="pct" w:w="40%"/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50" w:after="50"/>
              <w:jc w:val="left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local/jobboard:manageexemptions</w:t>
            </w:r>
          </w:p>
        </w:tc>
        <w:tc>
          <w:tcPr>
            <w:tcW w:type="pct" w:w="15%"/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50" w:after="50"/>
              <w:jc w:val="left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write</w:t>
            </w:r>
          </w:p>
        </w:tc>
        <w:tc>
          <w:tcPr>
            <w:tcW w:type="pct" w:w="45%"/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50" w:after="50"/>
              <w:jc w:val="left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Gestionar exenciones de personal histórico ISER</w:t>
            </w:r>
          </w:p>
        </w:tc>
      </w:tr>
    </w:tbl>
    <w:p>
      <w:pPr>
        <w:pStyle w:val="Heading3"/>
        <w:spacing w:before="200" w:after="100"/>
      </w:pPr>
      <w:r>
        <w:t xml:space="preserve">Configuración y administración</w:t>
      </w:r>
    </w:p>
    <w:tbl>
      <w:tblPr>
        <w:tblW w:type="pct" w:w="100%"/>
        <w:tblBorders>
          <w:top w:val="single" w:color="646363" w:sz="1"/>
          <w:left w:val="single" w:color="646363" w:sz="1"/>
          <w:bottom w:val="single" w:color="646363" w:sz="1"/>
          <w:right w:val="single" w:color="646363" w:sz="1"/>
          <w:insideH w:val="single" w:color="646363" w:sz="1"/>
          <w:insideV w:val="single" w:color="646363" w:sz="1"/>
        </w:tblBorders>
      </w:tblPr>
      <w:tblGrid>
        <w:gridCol w:w="100"/>
        <w:gridCol w:w="100"/>
        <w:gridCol w:w="100"/>
      </w:tblGrid>
      <w:tr>
        <w:tc>
          <w:tcPr>
            <w:tcW w:type="pct" w:w="40%"/>
            <w:shd w:fill="1B9E88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50" w:after="50"/>
              <w:jc w:val="left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Capability</w:t>
            </w:r>
          </w:p>
        </w:tc>
        <w:tc>
          <w:tcPr>
            <w:tcW w:type="pct" w:w="15%"/>
            <w:shd w:fill="1B9E88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50" w:after="50"/>
              <w:jc w:val="left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Tipo</w:t>
            </w:r>
          </w:p>
        </w:tc>
        <w:tc>
          <w:tcPr>
            <w:tcW w:type="pct" w:w="45%"/>
            <w:shd w:fill="1B9E88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50" w:after="50"/>
              <w:jc w:val="left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Descripción</w:t>
            </w:r>
          </w:p>
        </w:tc>
      </w:tr>
      <w:tr>
        <w:tc>
          <w:tcPr>
            <w:tcW w:type="pct" w:w="40%"/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50" w:after="50"/>
              <w:jc w:val="left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local/jobboard:configure</w:t>
            </w:r>
          </w:p>
        </w:tc>
        <w:tc>
          <w:tcPr>
            <w:tcW w:type="pct" w:w="15%"/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50" w:after="50"/>
              <w:jc w:val="left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write</w:t>
            </w:r>
          </w:p>
        </w:tc>
        <w:tc>
          <w:tcPr>
            <w:tcW w:type="pct" w:w="45%"/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50" w:after="50"/>
              <w:jc w:val="left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Configurar opciones del plugin</w:t>
            </w:r>
          </w:p>
        </w:tc>
      </w:tr>
      <w:tr>
        <w:tc>
          <w:tcPr>
            <w:tcW w:type="pct" w:w="40%"/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50" w:after="50"/>
              <w:jc w:val="left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local/jobboard:managedoctypes</w:t>
            </w:r>
          </w:p>
        </w:tc>
        <w:tc>
          <w:tcPr>
            <w:tcW w:type="pct" w:w="15%"/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50" w:after="50"/>
              <w:jc w:val="left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write</w:t>
            </w:r>
          </w:p>
        </w:tc>
        <w:tc>
          <w:tcPr>
            <w:tcW w:type="pct" w:w="45%"/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50" w:after="50"/>
              <w:jc w:val="left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Gestionar tipos de documentos</w:t>
            </w:r>
          </w:p>
        </w:tc>
      </w:tr>
      <w:tr>
        <w:tc>
          <w:tcPr>
            <w:tcW w:type="pct" w:w="40%"/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50" w:after="50"/>
              <w:jc w:val="left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local/jobboard:manageemailtemplates</w:t>
            </w:r>
          </w:p>
        </w:tc>
        <w:tc>
          <w:tcPr>
            <w:tcW w:type="pct" w:w="15%"/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50" w:after="50"/>
              <w:jc w:val="left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write</w:t>
            </w:r>
          </w:p>
        </w:tc>
        <w:tc>
          <w:tcPr>
            <w:tcW w:type="pct" w:w="45%"/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50" w:after="50"/>
              <w:jc w:val="left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Gestionar plantillas de correo electrónico</w:t>
            </w:r>
          </w:p>
        </w:tc>
      </w:tr>
      <w:tr>
        <w:tc>
          <w:tcPr>
            <w:tcW w:type="pct" w:w="40%"/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50" w:after="50"/>
              <w:jc w:val="left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local/jobboard:viewpublicvacancies</w:t>
            </w:r>
          </w:p>
        </w:tc>
        <w:tc>
          <w:tcPr>
            <w:tcW w:type="pct" w:w="15%"/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50" w:after="50"/>
              <w:jc w:val="left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read</w:t>
            </w:r>
          </w:p>
        </w:tc>
        <w:tc>
          <w:tcPr>
            <w:tcW w:type="pct" w:w="45%"/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50" w:after="50"/>
              <w:jc w:val="left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Ver vacantes públicas (disponible para invitados)</w:t>
            </w:r>
          </w:p>
        </w:tc>
      </w:tr>
      <w:tr>
        <w:tc>
          <w:tcPr>
            <w:tcW w:type="pct" w:w="40%"/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50" w:after="50"/>
              <w:jc w:val="left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local/jobboard:viewinternalvacancies</w:t>
            </w:r>
          </w:p>
        </w:tc>
        <w:tc>
          <w:tcPr>
            <w:tcW w:type="pct" w:w="15%"/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50" w:after="50"/>
              <w:jc w:val="left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read</w:t>
            </w:r>
          </w:p>
        </w:tc>
        <w:tc>
          <w:tcPr>
            <w:tcW w:type="pct" w:w="45%"/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50" w:after="50"/>
              <w:jc w:val="left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Ver vacantes internas (solo usuarios autenticados)</w:t>
            </w:r>
          </w:p>
        </w:tc>
      </w:tr>
      <w:tr>
        <w:tc>
          <w:tcPr>
            <w:tcW w:type="pct" w:w="40%"/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50" w:after="50"/>
              <w:jc w:val="left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local/jobboard:unlimitedapplications</w:t>
            </w:r>
          </w:p>
        </w:tc>
        <w:tc>
          <w:tcPr>
            <w:tcW w:type="pct" w:w="15%"/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50" w:after="50"/>
              <w:jc w:val="left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write</w:t>
            </w:r>
          </w:p>
        </w:tc>
        <w:tc>
          <w:tcPr>
            <w:tcW w:type="pct" w:w="45%"/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50" w:after="50"/>
              <w:jc w:val="left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Postulaciones ilimitadas (omitir límite de postulaciones)</w:t>
            </w:r>
          </w:p>
        </w:tc>
      </w:tr>
    </w:tbl>
    <w:p>
      <w:pPr>
        <w:pStyle w:val="Heading2"/>
        <w:spacing w:before="300" w:after="150"/>
      </w:pPr>
      <w:r>
        <w:t xml:space="preserve">Flujos de Trabajo</w:t>
      </w:r>
    </w:p>
    <w:p>
      <w:pPr>
        <w:spacing w:after="200"/>
        <w:jc w:val="both"/>
      </w:pPr>
      <w:r>
        <w:rPr>
          <w:sz w:val="24"/>
          <w:szCs w:val="24"/>
        </w:rPr>
        <w:t xml:space="preserve">El plugin implementa varios flujos de trabajo que guían los procesos de gestión de vacantes y postulaciones. Estos flujos definen los estados posibles y las transiciones permitidas entre ellos.</w:t>
      </w:r>
    </w:p>
    <w:p>
      <w:pPr>
        <w:pStyle w:val="Heading3"/>
        <w:spacing w:before="200" w:after="100"/>
      </w:pPr>
      <w:r>
        <w:t xml:space="preserve">Flujo de Estados de Vacante</w:t>
      </w:r>
    </w:p>
    <w:p>
      <w:pPr>
        <w:spacing w:after="200"/>
        <w:jc w:val="both"/>
      </w:pPr>
      <w:r>
        <w:rPr>
          <w:sz w:val="24"/>
          <w:szCs w:val="24"/>
        </w:rPr>
        <w:t xml:space="preserve">Las vacantes pasan por diferentes estados desde su creación hasta su finalización. El flujo incluye estados como borrador, publicada, cerrada y completada.</w:t>
      </w:r>
    </w:p>
    <w:p>
      <w:pPr>
        <w:spacing w:before="200" w:after="100"/>
        <w:jc w:val="center"/>
      </w:pPr>
      <w:r>
        <w:drawing>
          <wp:inline distT="0" distB="0" distL="0" distR="0">
            <wp:extent cx="4572000" cy="2286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PieIlustracion"/>
        <w:spacing w:before="100" w:after="300"/>
      </w:pPr>
      <w:r>
        <w:t xml:space="preserve">Figura 6. Flujo de estados de vacante</w:t>
      </w:r>
    </w:p>
    <w:p>
      <w:pPr>
        <w:pStyle w:val="Heading3"/>
        <w:spacing w:before="200" w:after="100"/>
      </w:pPr>
      <w:r>
        <w:t xml:space="preserve">Flujo de Postulación</w:t>
      </w:r>
    </w:p>
    <w:p>
      <w:pPr>
        <w:spacing w:after="200"/>
        <w:jc w:val="both"/>
      </w:pPr>
      <w:r>
        <w:rPr>
          <w:sz w:val="24"/>
          <w:szCs w:val="24"/>
        </w:rPr>
        <w:t xml:space="preserve">El proceso de postulación incluye múltiples etapas desde el envío inicial hasta la selección final. Incluye revisión de documentos, entrevistas y decisión final.</w:t>
      </w:r>
    </w:p>
    <w:p>
      <w:pPr>
        <w:spacing w:before="200" w:after="100"/>
        <w:jc w:val="center"/>
      </w:pPr>
      <w:r>
        <w:drawing>
          <wp:inline distT="0" distB="0" distL="0" distR="0">
            <wp:extent cx="4572000" cy="2857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PieIlustracion"/>
        <w:spacing w:before="100" w:after="300"/>
      </w:pPr>
      <w:r>
        <w:t xml:space="preserve">Figura 7. Flujo de postulación</w:t>
      </w:r>
    </w:p>
    <w:p>
      <w:r>
        <w:br w:type="page"/>
      </w:r>
    </w:p>
    <w:p>
      <w:pPr>
        <w:pStyle w:val="Heading1"/>
        <w:spacing w:before="400" w:after="200"/>
      </w:pPr>
      <w:r>
        <w:t xml:space="preserve">PLATFORM USAGE REPORT</w:t>
      </w:r>
    </w:p>
    <w:p>
      <w:pPr>
        <w:pStyle w:val="Heading2"/>
        <w:spacing w:before="300" w:after="150"/>
      </w:pPr>
      <w:r>
        <w:t xml:space="preserve">Introducción</w:t>
      </w:r>
    </w:p>
    <w:p>
      <w:pPr>
        <w:spacing w:after="200"/>
        <w:jc w:val="both"/>
      </w:pPr>
      <w:r>
        <w:t xml:space="preserve">Platform Usage Report es un Plugin de informe (report) diseñado para proporcionar Informe avanzado de análisis de uso de la plataforma Moodle con métricas de accesos, dedicación, actividad de usuarios y completaciones de cursos.</w:t>
      </w:r>
    </w:p>
    <w:p>
      <w:pPr>
        <w:spacing w:after="100"/>
      </w:pPr>
      <w:r>
        <w:t xml:space="preserve">Este plugin se destaca por las siguientes características: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Dashboard interactivo con gráficos de tendencias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Cálculo de tiempo de dedicación real basado en logs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Soporte para contexto dual (plataforma completa y curso individual)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Integración con IOMAD para filtrado por empresas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Sistema de caché MUC para alto rendimiento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Exportación avanzada a Excel con gráficos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Tarea programada para pre-cálculo de dedicación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Interfaz AJAX para actualización dinámica</w:t>
      </w:r>
    </w:p>
    <w:p>
      <w:pPr>
        <w:spacing w:before="200" w:after="200"/>
        <w:jc w:val="both"/>
      </w:pPr>
      <w:r>
        <w:rPr>
          <w:b/>
          <w:bCs/>
        </w:rPr>
        <w:t xml:space="preserve">Audiencia objetivo: </w:t>
      </w:r>
      <w:r>
        <w:t xml:space="preserve">Administradores de plataforma, Coordinadores académicos, Profesores editores, Gestores de empresas (en entornos IOMAD).</w:t>
      </w:r>
    </w:p>
    <w:p>
      <w:pPr>
        <w:pStyle w:val="Heading2"/>
        <w:spacing w:before="300" w:after="150"/>
      </w:pPr>
      <w:r>
        <w:t xml:space="preserve">Estructura del Plugin</w:t>
      </w:r>
    </w:p>
    <w:p>
      <w:pPr>
        <w:pStyle w:val="PieTabla"/>
        <w:spacing w:before="200" w:after="100"/>
      </w:pPr>
      <w:r>
        <w:t xml:space="preserve">Tabla 1. Información de versión - Platform Usage Report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fill="1B9E88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pStyle w:val="Normal"/>
            </w:pPr>
            <w:r>
              <w:t xml:space="preserve">Atributo</w:t>
            </w:r>
          </w:p>
        </w:tc>
        <w:tc>
          <w:tcPr>
            <w:shd w:fill="1B9E88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pStyle w:val="Normal"/>
            </w:pPr>
            <w:r>
              <w:t xml:space="preserve">Valor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Plugin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report_platform_usage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Componente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report_platform_usage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Versión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3.2.0 (Build: 20251204)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Moodle requerido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2024100700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Madurez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MATURITY_STABLE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Licencia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GNU GPL v3 or later</w:t>
            </w:r>
          </w:p>
        </w:tc>
      </w:tr>
    </w:tbl>
    <w:p>
      <w:pPr>
        <w:pStyle w:val="Heading2"/>
        <w:spacing w:before="400" w:after="150"/>
      </w:pPr>
      <w:r>
        <w:t xml:space="preserve">Arquitectura del Sistema</w:t>
      </w:r>
    </w:p>
    <w:p>
      <w:pPr>
        <w:spacing w:after="200"/>
        <w:jc w:val="both"/>
      </w:pPr>
      <w:r>
        <w:t xml:space="preserve">El plugin Platform Usage Report implementa un patrón arquitectónico de </w:t>
      </w:r>
      <w:r>
        <w:rPr>
          <w:b/>
          <w:bCs/>
        </w:rPr>
        <w:t xml:space="preserve">Data Access Object + Service Layer</w:t>
      </w:r>
      <w:r>
        <w:t xml:space="preserve">, proporcionando una clara separación entre la lógica de acceso a datos y la capa de servicios.</w:t>
      </w:r>
    </w:p>
    <w:p>
      <w:pPr>
        <w:pStyle w:val="PieIlustracion"/>
        <w:spacing w:before="200" w:after="200"/>
      </w:pPr>
      <w:r>
        <w:t xml:space="preserve">Ilustración 1. Diagrama de arquitectura - Platform Usage Report</w:t>
      </w:r>
    </w:p>
    <w:p>
      <w:pPr>
        <w:spacing w:after="300"/>
        <w:jc w:val="center"/>
      </w:pPr>
      <w:r>
        <w:t xml:space="preserve">[Ver archivo: svg/report_platform_usage/architecture_diagram.svg]</w:t>
      </w:r>
    </w:p>
    <w:p>
      <w:pPr>
        <w:pStyle w:val="Heading2"/>
        <w:spacing w:before="300" w:after="150"/>
      </w:pPr>
      <w:r>
        <w:t xml:space="preserve">Arquitectura de Base de Datos</w:t>
      </w:r>
    </w:p>
    <w:p>
      <w:pPr>
        <w:pStyle w:val="Heading3"/>
        <w:spacing w:before="200" w:after="100"/>
      </w:pPr>
      <w:r>
        <w:t xml:space="preserve">Tablas propias</w:t>
      </w:r>
    </w:p>
    <w:p>
      <w:pPr>
        <w:pStyle w:val="PieTabla"/>
        <w:spacing w:before="200" w:after="100"/>
      </w:pPr>
      <w:r>
        <w:t xml:space="preserve">Tabla 2. Tabla report_platform_usage_ded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fill="1B9E88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Campo</w:t>
            </w:r>
          </w:p>
        </w:tc>
        <w:tc>
          <w:tcPr>
            <w:shd w:fill="1B9E88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Descripción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Nombre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report_platform_usage_ded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Propósito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Almacenamiento de datos pre-calculados de dedicación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Poblada por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Tarea programada dedication_collector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Frecuencia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Diaria (01:30 AM)</w:t>
            </w:r>
          </w:p>
        </w:tc>
      </w:tr>
    </w:tbl>
    <w:p>
      <w:pPr>
        <w:spacing w:before="200" w:after="100"/>
      </w:pPr>
      <w:r>
        <w:t xml:space="preserve">El plugin utiliza además las siguientes tablas estándar de Moodle: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logstore_standard_log - Logs de eventos del sistema (principal fuente de datos)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user - Información de usuarios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course - Información de cursos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course_completions - Datos de completación de cursos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course_modules - Módulos de actividades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enrol - Métodos de matriculación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user_enrolments - Matriculaciones de usuarios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company - Empresas IOMAD (opcional)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company_users - Relación usuario-empresa IOMAD (opcional)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block_dedication - Datos del bloque de dedicación (opcional)</w:t>
      </w:r>
    </w:p>
    <w:p>
      <w:pPr>
        <w:pStyle w:val="Heading2"/>
        <w:spacing w:before="300" w:after="150"/>
      </w:pPr>
      <w:r>
        <w:t xml:space="preserve">Clases Principales</w:t>
      </w:r>
    </w:p>
    <w:p>
      <w:pPr>
        <w:spacing w:before="200" w:after="100"/>
      </w:pPr>
      <w:r>
        <w:rPr>
          <w:b/>
          <w:bCs/>
          <w:sz w:val="24"/>
          <w:szCs w:val="24"/>
        </w:rPr>
        <w:t xml:space="preserve">1. report</w:t>
      </w:r>
    </w:p>
    <w:p>
      <w:pPr>
        <w:spacing w:after="100"/>
        <w:jc w:val="both"/>
      </w:pPr>
      <w:r>
        <w:rPr>
          <w:b/>
          <w:bCs/>
        </w:rPr>
        <w:t xml:space="preserve">Responsabilidad: </w:t>
      </w:r>
      <w:r>
        <w:t xml:space="preserve">Lógica de negocio y obtención de datos</w:t>
      </w:r>
    </w:p>
    <w:p>
      <w:pPr>
        <w:spacing w:before="100" w:after="50"/>
      </w:pPr>
      <w:r>
        <w:t xml:space="preserve">Características: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Sistema de caché integrado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Soporte para dos contextos (plataforma/curso)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Integración IOMAD opcional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Métodos públicos para cada métrica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Métodos protegidos para cálculos complejos</w:t>
      </w:r>
    </w:p>
    <w:p>
      <w:pPr>
        <w:spacing w:before="100" w:after="50"/>
      </w:pPr>
      <w:r>
        <w:t xml:space="preserve">Métricas proporcionadas: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Resumen de logins/accesos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Actividad de usuarios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Cursos más accedidos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Actividades más usadas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Completaciones de cursos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Tiempo de dedicación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Tendencias diarias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Estadísticas de curso específico</w:t>
      </w:r>
    </w:p>
    <w:p>
      <w:pPr>
        <w:spacing w:before="200" w:after="100"/>
      </w:pPr>
      <w:r>
        <w:rPr>
          <w:b/>
          <w:bCs/>
          <w:sz w:val="24"/>
          <w:szCs w:val="24"/>
        </w:rPr>
        <w:t xml:space="preserve">2. exporter</w:t>
      </w:r>
    </w:p>
    <w:p>
      <w:pPr>
        <w:spacing w:after="100"/>
        <w:jc w:val="both"/>
      </w:pPr>
      <w:r>
        <w:rPr>
          <w:b/>
          <w:bCs/>
        </w:rPr>
        <w:t xml:space="preserve">Responsabilidad: </w:t>
      </w:r>
      <w:r>
        <w:t xml:space="preserve">Exportación de datos a CSV/Excel</w:t>
      </w:r>
    </w:p>
    <w:p>
      <w:pPr>
        <w:spacing w:before="200" w:after="100"/>
      </w:pPr>
      <w:r>
        <w:rPr>
          <w:b/>
          <w:bCs/>
          <w:sz w:val="24"/>
          <w:szCs w:val="24"/>
        </w:rPr>
        <w:t xml:space="preserve">3. excel_exporter</w:t>
      </w:r>
    </w:p>
    <w:p>
      <w:pPr>
        <w:spacing w:after="100"/>
        <w:jc w:val="both"/>
      </w:pPr>
      <w:r>
        <w:rPr>
          <w:b/>
          <w:bCs/>
        </w:rPr>
        <w:t xml:space="preserve">Responsabilidad: </w:t>
      </w:r>
      <w:r>
        <w:t xml:space="preserve">Exportación avanzada con gráficos</w:t>
      </w:r>
    </w:p>
    <w:p>
      <w:pPr>
        <w:spacing w:before="100" w:after="50"/>
      </w:pPr>
      <w:r>
        <w:t xml:space="preserve">Características: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Generación de gráficos en Excel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Formato profesional con estilos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Múltiples hojas de trabajo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Solo para exportación tipo 'summary'</w:t>
      </w:r>
    </w:p>
    <w:p>
      <w:pPr>
        <w:spacing w:before="200" w:after="100"/>
      </w:pPr>
      <w:r>
        <w:rPr>
          <w:b/>
          <w:bCs/>
          <w:sz w:val="24"/>
          <w:szCs w:val="24"/>
        </w:rPr>
        <w:t xml:space="preserve">4. dedication_collector</w:t>
      </w:r>
    </w:p>
    <w:p>
      <w:pPr>
        <w:spacing w:after="100"/>
        <w:jc w:val="both"/>
      </w:pPr>
      <w:r>
        <w:rPr>
          <w:b/>
          <w:bCs/>
        </w:rPr>
        <w:t xml:space="preserve">Responsabilidad: </w:t>
      </w:r>
      <w:r>
        <w:t xml:space="preserve">Tarea programada de pre-cálculo</w:t>
      </w:r>
    </w:p>
    <w:p>
      <w:pPr>
        <w:spacing w:before="200" w:after="100"/>
      </w:pPr>
      <w:r>
        <w:rPr>
          <w:b/>
          <w:bCs/>
          <w:sz w:val="24"/>
          <w:szCs w:val="24"/>
        </w:rPr>
        <w:t xml:space="preserve">5. provider</w:t>
      </w:r>
    </w:p>
    <w:p>
      <w:pPr>
        <w:spacing w:after="100"/>
        <w:jc w:val="both"/>
      </w:pPr>
      <w:r>
        <w:rPr>
          <w:b/>
          <w:bCs/>
        </w:rPr>
        <w:t xml:space="preserve">Responsabilidad: </w:t>
      </w:r>
      <w:r>
        <w:t xml:space="preserve">Cumplimiento GDPR</w:t>
      </w:r>
    </w:p>
    <w:p>
      <w:pPr>
        <w:pStyle w:val="Heading2"/>
        <w:spacing w:before="300" w:after="150"/>
      </w:pPr>
      <w:r>
        <w:t xml:space="preserve">Capabilities y Seguridad</w:t>
      </w:r>
    </w:p>
    <w:p>
      <w:pPr>
        <w:pStyle w:val="PieTabla"/>
        <w:spacing w:before="200" w:after="100"/>
      </w:pPr>
      <w:r>
        <w:t xml:space="preserve">Tabla 3. Capabilities del plugin Platform Usage Report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fill="1B9E88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Capability</w:t>
            </w:r>
          </w:p>
        </w:tc>
        <w:tc>
          <w:tcPr>
            <w:shd w:fill="1B9E88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Tipo</w:t>
            </w:r>
          </w:p>
        </w:tc>
        <w:tc>
          <w:tcPr>
            <w:shd w:fill="1B9E88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Propósito</w:t>
            </w:r>
          </w:p>
        </w:tc>
        <w:tc>
          <w:tcPr>
            <w:shd w:fill="1B9E88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Roles por defecto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report/platform_usage:view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read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Ver el informe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manager, editingteacher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report/platform_usage:export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read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Exportar datos del informe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manager, editingteacher</w:t>
            </w:r>
          </w:p>
        </w:tc>
      </w:tr>
    </w:tbl>
    <w:p>
      <w:pPr>
        <w:pStyle w:val="Heading2"/>
        <w:spacing w:before="300" w:after="150"/>
      </w:pPr>
      <w:r>
        <w:t xml:space="preserve">Métricas Disponibles</w:t>
      </w:r>
    </w:p>
    <w:p>
      <w:pPr>
        <w:spacing w:after="200"/>
        <w:jc w:val="both"/>
      </w:pPr>
      <w:r>
        <w:t xml:space="preserve">El plugin Platform Usage Report proporciona un conjunto completo de métricas organizadas en las siguientes categorías:</w:t>
      </w:r>
    </w:p>
    <w:p>
      <w:pPr>
        <w:spacing w:before="200" w:after="100"/>
      </w:pPr>
      <w:r>
        <w:rPr>
          <w:b/>
          <w:bCs/>
          <w:sz w:val="24"/>
          <w:szCs w:val="24"/>
        </w:rPr>
        <w:t xml:space="preserve">1. Acceso y Logins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Total de logins/accesos en período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Usuarios únicos que accedieron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Promedio de logins por día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Promedio de logins por usuario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Tendencia diaria de logins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Usuarios únicos por día</w:t>
      </w:r>
    </w:p>
    <w:p>
      <w:pPr>
        <w:spacing w:before="100" w:after="100"/>
      </w:pPr>
      <w:r>
        <w:rPr>
          <w:i/>
          <w:iCs/>
          <w:color w:val="646363"/>
        </w:rPr>
        <w:t xml:space="preserve">Contexto: </w:t>
      </w:r>
      <w:r>
        <w:rPr>
          <w:i/>
          <w:iCs/>
          <w:color w:val="646363"/>
        </w:rPr>
        <w:t xml:space="preserve">En curso: mide accesos al curso. En plataforma: mide logins globales</w:t>
      </w:r>
    </w:p>
    <w:p>
      <w:pPr>
        <w:spacing w:before="200" w:after="100"/>
      </w:pPr>
      <w:r>
        <w:rPr>
          <w:b/>
          <w:bCs/>
          <w:sz w:val="24"/>
          <w:szCs w:val="24"/>
        </w:rPr>
        <w:t xml:space="preserve">2. Actividad de Usuarios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Total de usuarios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Usuarios activos (accedieron en período)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Usuarios inactivos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Detalles por usuario con último acceso</w:t>
      </w:r>
    </w:p>
    <w:p>
      <w:pPr>
        <w:spacing w:before="200" w:after="100"/>
      </w:pPr>
      <w:r>
        <w:rPr>
          <w:b/>
          <w:bCs/>
          <w:sz w:val="24"/>
          <w:szCs w:val="24"/>
        </w:rPr>
        <w:t xml:space="preserve">3. Uso de Cursos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Top cursos por número de accesos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Usuarios únicos por curso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Tendencias de acceso a cursos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Último acceso a cada curso</w:t>
      </w:r>
    </w:p>
    <w:p>
      <w:pPr>
        <w:spacing w:before="200" w:after="100"/>
      </w:pPr>
      <w:r>
        <w:rPr>
          <w:b/>
          <w:bCs/>
          <w:sz w:val="24"/>
          <w:szCs w:val="24"/>
        </w:rPr>
        <w:t xml:space="preserve">4. Uso de Actividades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Top actividades más accedidas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Tipo de actividad (foro, tarea, quiz, etc.)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Usuarios únicos que accedieron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Curso al que pertenece</w:t>
      </w:r>
    </w:p>
    <w:p>
      <w:pPr>
        <w:spacing w:before="200" w:after="100"/>
      </w:pPr>
      <w:r>
        <w:rPr>
          <w:b/>
          <w:bCs/>
          <w:sz w:val="24"/>
          <w:szCs w:val="24"/>
        </w:rPr>
        <w:t xml:space="preserve">5. Completaciones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Total de completaciones en período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Cursos únicos completados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Promedio de completaciones por día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Tendencia de completaciones</w:t>
      </w:r>
    </w:p>
    <w:p>
      <w:pPr>
        <w:spacing w:before="200" w:after="100"/>
      </w:pPr>
      <w:r>
        <w:rPr>
          <w:b/>
          <w:bCs/>
          <w:sz w:val="24"/>
          <w:szCs w:val="24"/>
        </w:rPr>
        <w:t xml:space="preserve">6. Dedicación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Tiempo total de dedicación por curso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Tiempo promedio por estudiante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Ranking de cursos por dedicación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Porcentaje de dedicación de cada curso</w:t>
      </w:r>
    </w:p>
    <w:p>
      <w:pPr>
        <w:spacing w:after="100"/>
      </w:pPr>
      <w:r>
        <w:rPr>
          <w:i/>
          <w:iCs/>
          <w:color w:val="646363"/>
        </w:rPr>
        <w:t xml:space="preserve">Fuente de datos: </w:t>
      </w:r>
      <w:r>
        <w:rPr>
          <w:i/>
          <w:iCs/>
          <w:color w:val="646363"/>
        </w:rPr>
        <w:t xml:space="preserve">Datos pre-calculados (preferido) o cálculo en tiempo real</w:t>
      </w:r>
    </w:p>
    <w:p>
      <w:pPr>
        <w:spacing w:before="200" w:after="100"/>
      </w:pPr>
      <w:r>
        <w:rPr>
          <w:b/>
          <w:bCs/>
          <w:sz w:val="24"/>
          <w:szCs w:val="24"/>
        </w:rPr>
        <w:t xml:space="preserve">7. Estadísticas de Curso (solo modo curso)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Usuarios matriculados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Usuarios activos en período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Completaciones en período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Accesos totales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Dedicación total y promedio</w:t>
      </w:r>
    </w:p>
    <w:p>
      <w:pPr>
        <w:pStyle w:val="PieIlustracion"/>
        <w:spacing w:before="300" w:after="200"/>
      </w:pPr>
      <w:r>
        <w:t xml:space="preserve">Ilustración 2. Diagrama de flujo de datos - Platform Usage Report</w:t>
      </w:r>
    </w:p>
    <w:p>
      <w:pPr>
        <w:spacing w:after="300"/>
        <w:jc w:val="center"/>
      </w:pPr>
      <w:r>
        <w:t xml:space="preserve">[Ver archivo: svg/report_platform_usage/data_flow_diagram.svg]</w:t>
      </w:r>
    </w:p>
    <w:p>
      <w:r>
        <w:br w:type="page"/>
      </w:r>
    </w:p>
    <w:p>
      <w:pPr>
        <w:pStyle w:val="Heading1"/>
        <w:spacing w:before="400" w:after="200"/>
      </w:pPr>
      <w:r>
        <w:t xml:space="preserve">PLATFORM ACCESS GENERATOR</w:t>
      </w:r>
    </w:p>
    <w:p>
      <w:pPr>
        <w:pStyle w:val="Heading2"/>
        <w:spacing w:before="300" w:after="150"/>
      </w:pPr>
      <w:r>
        <w:t xml:space="preserve">Introducción</w:t>
      </w:r>
    </w:p>
    <w:p>
      <w:pPr>
        <w:spacing w:after="200"/>
        <w:jc w:val="both"/>
      </w:pPr>
      <w:r>
        <w:t xml:space="preserve">Platform Access Generator es un plugin de tipo </w:t>
      </w:r>
      <w:r>
        <w:rPr>
          <w:b/>
          <w:bCs/>
        </w:rPr>
        <w:t xml:space="preserve">local</w:t>
      </w:r>
      <w:r>
        <w:t xml:space="preserve"> cuyo propósito es Plugin para generar registros de acceso ficticios a la plataforma Moodle/IOMAD, incluyendo inicios de sesión, accesos a cursos, actividades y eventos relacionados. Útil para pruebas, desarrollo y análisis de reportes.</w:t>
      </w:r>
    </w:p>
    <w:p>
      <w:pPr>
        <w:spacing w:after="200"/>
        <w:jc w:val="both"/>
      </w:pPr>
      <w:r>
        <w:rPr>
          <w:b/>
          <w:bCs/>
        </w:rPr>
        <w:t xml:space="preserve">Arquitectura: </w:t>
      </w:r>
      <w:r>
        <w:t xml:space="preserve">Diseño moderno con clases orientadas a objetos, sin lib.php, optimizado para inserciones masivas en base de datos</w:t>
      </w:r>
    </w:p>
    <w:p>
      <w:pPr>
        <w:spacing w:before="100" w:after="100"/>
      </w:pPr>
      <w:r>
        <w:t xml:space="preserve">Características principales: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Generación masiva de registros de acceso con buffering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Soporte multi-empresa (IOMAD)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Configuración flexible por formulario web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Optimización con inserciones en lotes de 500 registros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Sistema de caching para contextos y matriculaciones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Limpieza opcional de registros existentes con TRUNCATE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Generación de eventos avanzados (dashboard, logout, completions)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Barra de progreso para procesos largos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Estadísticas detalladas post-generación</w:t>
      </w:r>
    </w:p>
    <w:p>
      <w:pPr>
        <w:spacing w:before="200" w:after="100"/>
      </w:pPr>
      <w:r>
        <w:rPr>
          <w:b/>
          <w:bCs/>
        </w:rPr>
        <w:t xml:space="preserve">Estado de desarrollo: </w:t>
      </w:r>
      <w:r>
        <w:t xml:space="preserve">Stable (MATURITY_STABLE)</w:t>
      </w:r>
    </w:p>
    <w:p>
      <w:pPr>
        <w:spacing w:after="200"/>
      </w:pPr>
      <w:r>
        <w:rPr>
          <w:b/>
          <w:bCs/>
        </w:rPr>
        <w:t xml:space="preserve">Integración IOMAD: </w:t>
      </w:r>
      <w:r>
        <w:t xml:space="preserve">Totalmente integrado con sistema multi-empresa de IOMAD</w:t>
      </w:r>
    </w:p>
    <w:p>
      <w:pPr>
        <w:pStyle w:val="Heading2"/>
        <w:spacing w:before="300" w:after="150"/>
      </w:pPr>
      <w:r>
        <w:t xml:space="preserve">Estructura del Plugin</w:t>
      </w:r>
    </w:p>
    <w:p>
      <w:pPr>
        <w:pStyle w:val="PieTabla"/>
        <w:spacing w:before="200" w:after="100"/>
      </w:pPr>
      <w:r>
        <w:t xml:space="preserve">Tabla 1. Información de versión - Platform Access Generator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fill="1B9E88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pStyle w:val="Normal"/>
            </w:pPr>
            <w:r>
              <w:t xml:space="preserve">Atributo</w:t>
            </w:r>
          </w:p>
        </w:tc>
        <w:tc>
          <w:tcPr>
            <w:shd w:fill="1B9E88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pStyle w:val="Normal"/>
            </w:pPr>
            <w:r>
              <w:t xml:space="preserve">Valor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Plugin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local_platform_access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Nombre completo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Platform Access Generator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Tipo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local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Versión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2.1.0 (Build: 20251129)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Moodle requerido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2024100700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Madurez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MATURITY_STABLE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Licencia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GNU GPL v3 or later</w:t>
            </w:r>
          </w:p>
        </w:tc>
      </w:tr>
    </w:tbl>
    <w:p>
      <w:pPr>
        <w:spacing w:before="200" w:after="200"/>
        <w:jc w:val="both"/>
      </w:pPr>
      <w:r>
        <w:rPr>
          <w:b/>
          <w:bCs/>
        </w:rPr>
        <w:t xml:space="preserve">Nota importante: </w:t>
      </w:r>
      <w:r>
        <w:t xml:space="preserve">Este plugin NO utiliza lib.php, adoptando un diseño moderno basado completamente en clases con namespaces.</w:t>
      </w:r>
    </w:p>
    <w:p>
      <w:pPr>
        <w:pStyle w:val="Heading2"/>
        <w:spacing w:before="300" w:after="150"/>
      </w:pPr>
      <w:r>
        <w:t xml:space="preserve">Arquitectura del Sistema</w:t>
      </w:r>
    </w:p>
    <w:p>
      <w:pPr>
        <w:spacing w:after="200"/>
        <w:jc w:val="both"/>
      </w:pPr>
      <w:r>
        <w:t xml:space="preserve">El plugin implementa el patrón de diseño </w:t>
      </w:r>
      <w:r>
        <w:rPr>
          <w:b/>
          <w:bCs/>
        </w:rPr>
        <w:t xml:space="preserve">Generador con buffer pattern y cache pattern</w:t>
      </w:r>
      <w:r>
        <w:t xml:space="preserve">, optimizado para operaciones masivas de inserción en base de datos.</w:t>
      </w:r>
    </w:p>
    <w:p>
      <w:pPr>
        <w:pStyle w:val="PieIlustracion"/>
        <w:spacing w:before="200" w:after="200"/>
      </w:pPr>
      <w:r>
        <w:t xml:space="preserve">Ilustración 1. Diagrama de arquitectura - Platform Access Generator</w:t>
      </w:r>
    </w:p>
    <w:p>
      <w:pPr>
        <w:spacing w:after="300"/>
        <w:jc w:val="center"/>
      </w:pPr>
      <w:r>
        <w:t xml:space="preserve">[Ver archivo: svg/local_platform_access/architecture_diagram.svg]</w:t>
      </w:r>
    </w:p>
    <w:p>
      <w:pPr>
        <w:pStyle w:val="Heading2"/>
        <w:spacing w:before="300" w:after="150"/>
      </w:pPr>
      <w:r>
        <w:t xml:space="preserve">Clases Principales</w:t>
      </w:r>
    </w:p>
    <w:p>
      <w:pPr>
        <w:spacing w:before="200" w:after="100"/>
      </w:pPr>
      <w:r>
        <w:rPr>
          <w:b/>
          <w:bCs/>
          <w:sz w:val="24"/>
          <w:szCs w:val="24"/>
        </w:rPr>
        <w:t xml:space="preserve">1. generator</w:t>
      </w:r>
    </w:p>
    <w:p>
      <w:pPr>
        <w:spacing w:after="50"/>
      </w:pPr>
      <w:r>
        <w:rPr>
          <w:b/>
          <w:bCs/>
        </w:rPr>
        <w:t xml:space="preserve">Namespace: </w:t>
      </w:r>
      <w:r>
        <w:rPr>
          <w:rFonts w:ascii="Courier New" w:cs="Courier New" w:eastAsia="Courier New" w:hAnsi="Courier New"/>
        </w:rPr>
        <w:t xml:space="preserve">local_platform_access</w:t>
      </w:r>
    </w:p>
    <w:p>
      <w:pPr>
        <w:spacing w:after="50"/>
      </w:pPr>
      <w:r>
        <w:rPr>
          <w:b/>
          <w:bCs/>
        </w:rPr>
        <w:t xml:space="preserve">Tipo: </w:t>
      </w:r>
      <w:r>
        <w:t xml:space="preserve">Servicio principal</w:t>
      </w:r>
    </w:p>
    <w:p>
      <w:pPr>
        <w:spacing w:after="100"/>
        <w:jc w:val="both"/>
      </w:pPr>
      <w:r>
        <w:rPr>
          <w:b/>
          <w:bCs/>
        </w:rPr>
        <w:t xml:space="preserve">Responsabilidad: </w:t>
      </w:r>
      <w:r>
        <w:t xml:space="preserve">Generación masiva de registros con optimizaciones de rendimiento</w:t>
      </w:r>
    </w:p>
    <w:p>
      <w:pPr>
        <w:spacing w:before="100" w:after="50"/>
      </w:pPr>
      <w:r>
        <w:t xml:space="preserve">Métodos públicos clave: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sz w:val="20"/>
          <w:szCs w:val="20"/>
          <w:rFonts w:ascii="Courier New" w:cs="Courier New" w:eastAsia="Courier New" w:hAnsi="Courier New"/>
        </w:rPr>
        <w:t xml:space="preserve">get_users(): Obtiene usuarios a procesar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sz w:val="20"/>
          <w:szCs w:val="20"/>
          <w:rFonts w:ascii="Courier New" w:cs="Courier New" w:eastAsia="Courier New" w:hAnsi="Courier New"/>
        </w:rPr>
        <w:t xml:space="preserve">run(callable $callback): Ejecuta generación completa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sz w:val="20"/>
          <w:szCs w:val="20"/>
          <w:rFonts w:ascii="Courier New" w:cs="Courier New" w:eastAsia="Courier New" w:hAnsi="Courier New"/>
        </w:rPr>
        <w:t xml:space="preserve">get_stats(): Retorna estadísticas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sz w:val="20"/>
          <w:szCs w:val="20"/>
          <w:rFonts w:ascii="Courier New" w:cs="Courier New" w:eastAsia="Courier New" w:hAnsi="Courier New"/>
        </w:rPr>
        <w:t xml:space="preserve">clean_existing_records(array $users): Limpia registros existentes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sz w:val="20"/>
          <w:szCs w:val="20"/>
          <w:rFonts w:ascii="Courier New" w:cs="Courier New" w:eastAsia="Courier New" w:hAnsi="Courier New"/>
        </w:rPr>
        <w:t xml:space="preserve">get_companies(): Obtiene lista de empresas (estático)</w:t>
      </w:r>
    </w:p>
    <w:p>
      <w:pPr>
        <w:spacing w:before="100" w:after="50"/>
      </w:pPr>
      <w:r>
        <w:t xml:space="preserve">Optimizaciones implementadas: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Buffering con lotes de 500 registros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Pre-carga de matriculaciones en memoria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Cache de contextos (course, module, user)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Uso de TRUNCATE para limpieza rápida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Verificación cacheada de existencia de tablas</w:t>
      </w:r>
    </w:p>
    <w:p>
      <w:pPr>
        <w:spacing w:before="200" w:after="100"/>
      </w:pPr>
      <w:r>
        <w:rPr>
          <w:b/>
          <w:bCs/>
          <w:sz w:val="24"/>
          <w:szCs w:val="24"/>
        </w:rPr>
        <w:t xml:space="preserve">2. generate_form</w:t>
      </w:r>
    </w:p>
    <w:p>
      <w:pPr>
        <w:spacing w:after="50"/>
      </w:pPr>
      <w:r>
        <w:rPr>
          <w:b/>
          <w:bCs/>
        </w:rPr>
        <w:t xml:space="preserve">Namespace: </w:t>
      </w:r>
      <w:r>
        <w:rPr>
          <w:rFonts w:ascii="Courier New" w:cs="Courier New" w:eastAsia="Courier New" w:hAnsi="Courier New"/>
        </w:rPr>
        <w:t xml:space="preserve">local_platform_access\form</w:t>
      </w:r>
    </w:p>
    <w:p>
      <w:pPr>
        <w:spacing w:after="50"/>
      </w:pPr>
      <w:r>
        <w:rPr>
          <w:b/>
          <w:bCs/>
        </w:rPr>
        <w:t xml:space="preserve">Tipo: </w:t>
      </w:r>
      <w:r>
        <w:t xml:space="preserve">Formulario Moodle</w:t>
      </w:r>
    </w:p>
    <w:p>
      <w:pPr>
        <w:spacing w:after="100"/>
        <w:jc w:val="both"/>
      </w:pPr>
      <w:r>
        <w:rPr>
          <w:b/>
          <w:bCs/>
        </w:rPr>
        <w:t xml:space="preserve">Responsabilidad: </w:t>
      </w:r>
      <w:r>
        <w:t xml:space="preserve">Interfaz de configuración de generación</w:t>
      </w:r>
    </w:p>
    <w:p>
      <w:pPr>
        <w:spacing w:before="100" w:after="50"/>
      </w:pPr>
      <w:r>
        <w:t xml:space="preserve">Secciones del formulario: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General Options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User Settings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Date Range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Access Counts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Advanced Events</w:t>
      </w:r>
    </w:p>
    <w:p>
      <w:pPr>
        <w:spacing w:before="200" w:after="100"/>
      </w:pPr>
      <w:r>
        <w:rPr>
          <w:b/>
          <w:bCs/>
          <w:sz w:val="24"/>
          <w:szCs w:val="24"/>
        </w:rPr>
        <w:t xml:space="preserve">3. provider</w:t>
      </w:r>
    </w:p>
    <w:p>
      <w:pPr>
        <w:spacing w:after="50"/>
      </w:pPr>
      <w:r>
        <w:rPr>
          <w:b/>
          <w:bCs/>
        </w:rPr>
        <w:t xml:space="preserve">Namespace: </w:t>
      </w:r>
      <w:r>
        <w:rPr>
          <w:rFonts w:ascii="Courier New" w:cs="Courier New" w:eastAsia="Courier New" w:hAnsi="Courier New"/>
        </w:rPr>
        <w:t xml:space="preserve">local_platform_access\privacy</w:t>
      </w:r>
    </w:p>
    <w:p>
      <w:pPr>
        <w:spacing w:after="50"/>
      </w:pPr>
      <w:r>
        <w:rPr>
          <w:b/>
          <w:bCs/>
        </w:rPr>
        <w:t xml:space="preserve">Tipo: </w:t>
      </w:r>
      <w:r>
        <w:t xml:space="preserve">Proveedor de privacidad</w:t>
      </w:r>
    </w:p>
    <w:p>
      <w:pPr>
        <w:spacing w:after="100"/>
        <w:jc w:val="both"/>
      </w:pPr>
      <w:r>
        <w:rPr>
          <w:b/>
          <w:bCs/>
        </w:rPr>
        <w:t xml:space="preserve">Responsabilidad: </w:t>
      </w:r>
      <w:r>
        <w:t xml:space="preserve">Cumplimiento GDPR - declara que no almacena datos personales propios</w:t>
      </w:r>
    </w:p>
    <w:p>
      <w:pPr>
        <w:pStyle w:val="Heading2"/>
        <w:spacing w:before="300" w:after="150"/>
      </w:pPr>
      <w:r>
        <w:t xml:space="preserve">Capabilities y Seguridad</w:t>
      </w:r>
    </w:p>
    <w:p>
      <w:pPr>
        <w:pStyle w:val="PieTabla"/>
        <w:spacing w:before="200" w:after="100"/>
      </w:pPr>
      <w:r>
        <w:t xml:space="preserve">Tabla 2. Capabilities del plugin Platform Access Generator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fill="1B9E88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Capability</w:t>
            </w:r>
          </w:p>
        </w:tc>
        <w:tc>
          <w:tcPr>
            <w:shd w:fill="1B9E88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Tipo</w:t>
            </w:r>
          </w:p>
        </w:tc>
        <w:tc>
          <w:tcPr>
            <w:shd w:fill="1B9E88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Riesgos</w:t>
            </w:r>
          </w:p>
        </w:tc>
        <w:tc>
          <w:tcPr>
            <w:shd w:fill="1B9E88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Propósito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local/platform_access:generate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write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RISK_CONFIG, RISK_DATALOSS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Permite generar y limpiar registros de acceso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local/platform_access:view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read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RISK_PERSONAL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Permite ver la interfaz del generador</w:t>
            </w:r>
          </w:p>
        </w:tc>
      </w:tr>
    </w:tbl>
    <w:p>
      <w:pPr>
        <w:spacing w:before="200" w:after="100"/>
      </w:pPr>
      <w:r>
        <w:t xml:space="preserve">Controles de seguridad implementados: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Verificación de login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Verificación de capacidades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Validación de sesskey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Contexto de sistema (solo admins)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Confirmación antes de ejecución</w:t>
      </w:r>
    </w:p>
    <w:p>
      <w:pPr>
        <w:pStyle w:val="Heading2"/>
        <w:spacing w:before="300" w:after="150"/>
      </w:pPr>
      <w:r>
        <w:t xml:space="preserve">Flujo de Generación de Datos</w:t>
      </w:r>
    </w:p>
    <w:p>
      <w:pPr>
        <w:spacing w:after="200"/>
        <w:jc w:val="both"/>
      </w:pPr>
      <w:r>
        <w:t xml:space="preserve">El proceso completo de generación de registros de acceso sigue los siguientes pasos:</w:t>
      </w:r>
    </w:p>
    <w:p>
      <w:pPr>
        <w:spacing w:after="100"/>
      </w:pPr>
      <w:r>
        <w:t xml:space="preserve">1. Usuario accede a Administración &gt; Development &gt; Platform Access Generator</w:t>
      </w:r>
    </w:p>
    <w:p>
      <w:pPr>
        <w:spacing w:after="100"/>
      </w:pPr>
      <w:r>
        <w:t xml:space="preserve">2. Sistema muestra formulario con opciones de configuración</w:t>
      </w:r>
    </w:p>
    <w:p>
      <w:pPr>
        <w:spacing w:after="100"/>
      </w:pPr>
      <w:r>
        <w:t xml:space="preserve">3. Usuario configura empresa, fechas, rangos y opciones</w:t>
      </w:r>
    </w:p>
    <w:p>
      <w:pPr>
        <w:spacing w:after="100"/>
      </w:pPr>
      <w:r>
        <w:t xml:space="preserve">4. Usuario envía formulario</w:t>
      </w:r>
    </w:p>
    <w:p>
      <w:pPr>
        <w:spacing w:after="100"/>
      </w:pPr>
      <w:r>
        <w:t xml:space="preserve">5. Sistema redirige a generate.php con parámetros</w:t>
      </w:r>
    </w:p>
    <w:p>
      <w:pPr>
        <w:spacing w:after="100"/>
      </w:pPr>
      <w:r>
        <w:t xml:space="preserve">6. Sistema solicita confirmación</w:t>
      </w:r>
    </w:p>
    <w:p>
      <w:pPr>
        <w:spacing w:after="100"/>
      </w:pPr>
      <w:r>
        <w:t xml:space="preserve">7. Usuario confirma</w:t>
      </w:r>
    </w:p>
    <w:p>
      <w:pPr>
        <w:spacing w:after="100"/>
      </w:pPr>
      <w:r>
        <w:t xml:space="preserve">8. Sistema aumenta límites de tiempo y memoria</w:t>
      </w:r>
    </w:p>
    <w:p>
      <w:pPr>
        <w:spacing w:after="100"/>
      </w:pPr>
      <w:r>
        <w:t xml:space="preserve">9. Sistema crea instancia del generador con opciones</w:t>
      </w:r>
    </w:p>
    <w:p>
      <w:pPr>
        <w:spacing w:after="100"/>
      </w:pPr>
      <w:r>
        <w:t xml:space="preserve">10. Sistema obtiene lista de usuarios a procesar</w:t>
      </w:r>
    </w:p>
    <w:p>
      <w:pPr>
        <w:spacing w:after="100"/>
      </w:pPr>
      <w:r>
        <w:t xml:space="preserve">11. Sistema limpia registros existentes (si cleanbeforegenerate=1)</w:t>
      </w:r>
    </w:p>
    <w:p>
      <w:pPr>
        <w:spacing w:after="100"/>
      </w:pPr>
      <w:r>
        <w:t xml:space="preserve">12. Sistema pre-carga enrollments y contextos</w:t>
      </w:r>
    </w:p>
    <w:p>
      <w:pPr>
        <w:spacing w:after="100"/>
      </w:pPr>
      <w:r>
        <w:t xml:space="preserve">13. Sistema actualiza fechas de creación de usuarios (si updateusercreated=1)</w:t>
      </w:r>
    </w:p>
    <w:p>
      <w:pPr>
        <w:spacing w:after="100"/>
      </w:pPr>
      <w:r>
        <w:t xml:space="preserve">14. Sistema procesa cada usuario con callbacks de progreso</w:t>
      </w:r>
    </w:p>
    <w:p>
      <w:pPr>
        <w:spacing w:after="100"/>
      </w:pPr>
      <w:r>
        <w:t xml:space="preserve">15. Para cada usuario: genera logins, dashboard, cursos, actividades, completions</w:t>
      </w:r>
    </w:p>
    <w:p>
      <w:pPr>
        <w:spacing w:after="100"/>
      </w:pPr>
      <w:r>
        <w:t xml:space="preserve">16. Sistema bufferiza registros y hace flush cada 500</w:t>
      </w:r>
    </w:p>
    <w:p>
      <w:pPr>
        <w:spacing w:after="100"/>
      </w:pPr>
      <w:r>
        <w:t xml:space="preserve">17. Sistema actualiza campos de acceso de usuarios</w:t>
      </w:r>
    </w:p>
    <w:p>
      <w:pPr>
        <w:spacing w:after="100"/>
      </w:pPr>
      <w:r>
        <w:t xml:space="preserve">18. Sistema muestra tabla de estadísticas</w:t>
      </w:r>
    </w:p>
    <w:p>
      <w:pPr>
        <w:spacing w:after="100"/>
      </w:pPr>
      <w:r>
        <w:t xml:space="preserve">19. Usuario ve resumen y puede continuar</w:t>
      </w:r>
    </w:p>
    <w:p>
      <w:pPr>
        <w:pStyle w:val="PieIlustracion"/>
        <w:spacing w:before="300" w:after="200"/>
      </w:pPr>
      <w:r>
        <w:t xml:space="preserve">Ilustración 2. Diagrama de flujo de generación - Platform Access Generator</w:t>
      </w:r>
    </w:p>
    <w:p>
      <w:pPr>
        <w:spacing w:after="300"/>
        <w:jc w:val="center"/>
      </w:pPr>
      <w:r>
        <w:t xml:space="preserve">[Ver archivo: svg/local_platform_access/generation_flow_diagram.svg]</w:t>
      </w:r>
    </w:p>
    <w:p>
      <w:pPr>
        <w:pStyle w:val="Heading2"/>
        <w:spacing w:before="300" w:after="150"/>
      </w:pPr>
      <w:r>
        <w:t xml:space="preserve">Optimizaciones de Rendimiento</w:t>
      </w:r>
    </w:p>
    <w:p>
      <w:pPr>
        <w:spacing w:after="200"/>
        <w:jc w:val="both"/>
      </w:pPr>
      <w:r>
        <w:t xml:space="preserve">El plugin implementa múltiples técnicas de optimización para garantizar rendimiento óptimo incluso con grandes volúmenes de datos:</w:t>
      </w:r>
    </w:p>
    <w:p>
      <w:pPr>
        <w:pStyle w:val="PieTabla"/>
        <w:spacing w:before="200" w:after="100"/>
      </w:pPr>
      <w:r>
        <w:t xml:space="preserve">Tabla 3. Técnicas de optimización implementadas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1B9E88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Técnica</w:t>
            </w:r>
          </w:p>
        </w:tc>
        <w:tc>
          <w:tcPr>
            <w:shd w:fill="1B9E88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Descripción</w:t>
            </w:r>
          </w:p>
        </w:tc>
        <w:tc>
          <w:tcPr>
            <w:shd w:fill="1B9E88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Impacto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Buffering masivo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Acumulación de 500 registros antes de INSERT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Reduce queries de N a N/500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Pre-carga de enrollments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Una sola query para todas las matriculaciones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Evita N queries por usuario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Cache de contextos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Almacena contextos en memoria para reutilización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Evita llamadas repetidas a context::instance()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TRUNCATE vs DELETE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Usa TRUNCATE para limpieza completa de tablas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10-100x más rápido que DELETE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Verificación cacheada de tablas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Verifica existencia de tablas opcionales una sola vez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Evita queries repetidas a información del esquema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Construcción directa de eventos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Crea arrays de log sin instanciar eventos Moodle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Evita overhead de clases de eventos</w:t>
            </w:r>
          </w:p>
        </w:tc>
      </w:tr>
    </w:tbl>
    <w:p>
      <w:pPr>
        <w:spacing w:before="200" w:after="200"/>
        <w:jc w:val="both"/>
      </w:pPr>
      <w:r>
        <w:rPr>
          <w:b/>
          <w:bCs/>
        </w:rPr>
        <w:t xml:space="preserve">Constantes de configuración: </w:t>
      </w:r>
      <w:r>
        <w:t xml:space="preserve">El plugin utiliza un tamaño de lote (BATCH_SIZE) de 500 registros, memoria configurada como MEMORY_HUGE y tiempo de ejecución ilimitado (0).</w:t>
      </w:r>
    </w:p>
    <w:p>
      <w:pPr>
        <w:pStyle w:val="Heading2"/>
        <w:spacing w:before="300" w:after="150"/>
      </w:pPr>
      <w:r>
        <w:t xml:space="preserve">Integración con IOMAD</w:t>
      </w:r>
    </w:p>
    <w:p>
      <w:pPr>
        <w:spacing w:after="200"/>
        <w:jc w:val="both"/>
      </w:pPr>
      <w:r>
        <w:t xml:space="preserve">El plugin está Funciona en Moodle estándar (ignora tablas IOMAD si no existen).</w:t>
      </w:r>
    </w:p>
    <w:p>
      <w:pPr>
        <w:spacing w:before="100" w:after="50"/>
      </w:pPr>
      <w:r>
        <w:t xml:space="preserve">Tablas IOMAD utilizadas: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rFonts w:ascii="Courier New" w:cs="Courier New" w:eastAsia="Courier New" w:hAnsi="Courier New"/>
        </w:rPr>
        <w:t xml:space="preserve">company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rFonts w:ascii="Courier New" w:cs="Courier New" w:eastAsia="Courier New" w:hAnsi="Courier New"/>
        </w:rPr>
        <w:t xml:space="preserve">company_users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rFonts w:ascii="Courier New" w:cs="Courier New" w:eastAsia="Courier New" w:hAnsi="Courier New"/>
        </w:rPr>
        <w:t xml:space="preserve">company_course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rFonts w:ascii="Courier New" w:cs="Courier New" w:eastAsia="Courier New" w:hAnsi="Courier New"/>
        </w:rPr>
        <w:t xml:space="preserve">local_report_user_logins</w:t>
      </w:r>
    </w:p>
    <w:p>
      <w:pPr>
        <w:spacing w:before="200" w:after="100"/>
      </w:pPr>
      <w:r>
        <w:t xml:space="preserve">Funcionalidades específicas de IOMAD: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Selector de empresa en formulario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Filtrado de usuarios por empresa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Filtrado de cursos por empresa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Actualización de estadísticas en local_report_user_logins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Respeto de suspensiones a nivel empresa</w:t>
      </w:r>
    </w:p>
    <w:p>
      <w:pPr>
        <w:pStyle w:val="Heading2"/>
        <w:spacing w:before="300" w:after="150"/>
      </w:pPr>
      <w:r>
        <w:t xml:space="preserve">Casos de Uso</w:t>
      </w:r>
    </w:p>
    <w:p>
      <w:pPr>
        <w:spacing w:after="200"/>
        <w:jc w:val="both"/>
      </w:pPr>
      <w:r>
        <w:t xml:space="preserve">El plugin Platform Access Generator está diseñado para los siguientes casos de uso:</w:t>
      </w:r>
    </w:p>
    <w:p>
      <w:pPr>
        <w:spacing w:after="100"/>
      </w:pPr>
      <w:r>
        <w:t xml:space="preserve">1. Generación de datos de prueba para desarrollo</w:t>
      </w:r>
    </w:p>
    <w:p>
      <w:pPr>
        <w:spacing w:after="100"/>
      </w:pPr>
      <w:r>
        <w:t xml:space="preserve">2. Población de registros históricos para análisis</w:t>
      </w:r>
    </w:p>
    <w:p>
      <w:pPr>
        <w:spacing w:after="100"/>
      </w:pPr>
      <w:r>
        <w:t xml:space="preserve">3. Testing de reportes y dashboards</w:t>
      </w:r>
    </w:p>
    <w:p>
      <w:pPr>
        <w:spacing w:after="100"/>
      </w:pPr>
      <w:r>
        <w:t xml:space="preserve">4. Simulación de actividad de usuario para demos</w:t>
      </w:r>
    </w:p>
    <w:p>
      <w:pPr>
        <w:spacing w:after="100"/>
      </w:pPr>
      <w:r>
        <w:t xml:space="preserve">5. Validación de rendimiento de queries de reportes</w:t>
      </w:r>
    </w:p>
    <w:p>
      <w:pPr>
        <w:pStyle w:val="Heading2"/>
        <w:spacing w:before="300" w:after="150"/>
      </w:pPr>
      <w:r>
        <w:t xml:space="preserve">Conclusión</w:t>
      </w:r>
    </w:p>
    <w:p>
      <w:pPr>
        <w:spacing w:after="100"/>
      </w:pPr>
      <w:r>
        <w:rPr>
          <w:b/>
          <w:bCs/>
        </w:rPr>
        <w:t xml:space="preserve">Calidad del código: </w:t>
      </w:r>
      <w:r>
        <w:t xml:space="preserve">Alta - Bien estructurado, moderno, optimizado</w:t>
      </w:r>
    </w:p>
    <w:p>
      <w:pPr>
        <w:spacing w:after="100"/>
      </w:pPr>
      <w:r>
        <w:rPr>
          <w:b/>
          <w:bCs/>
        </w:rPr>
        <w:t xml:space="preserve">Rendimiento: </w:t>
      </w:r>
      <w:r>
        <w:t xml:space="preserve">Excelente - Múltiples optimizaciones implementadas</w:t>
      </w:r>
    </w:p>
    <w:p>
      <w:pPr>
        <w:spacing w:after="100"/>
      </w:pPr>
      <w:r>
        <w:rPr>
          <w:b/>
          <w:bCs/>
        </w:rPr>
        <w:t xml:space="preserve">Integración IOMAD: </w:t>
      </w:r>
      <w:r>
        <w:t xml:space="preserve">Excelente - Totalmente integrado con fallback a Moodle estándar</w:t>
      </w:r>
    </w:p>
    <w:p>
      <w:pPr>
        <w:spacing w:before="200" w:after="200"/>
        <w:jc w:val="both"/>
      </w:pPr>
      <w:r>
        <w:t xml:space="preserve">Este plugin representa una solución robusta y bien diseñada para la generación de datos de prueba en entornos Moodle/IOMAD, con un enfoque especial en rendimiento y escalabilidad.</w:t>
      </w:r>
    </w:p>
    <w:sectPr>
      <w:headerReference w:type="default" r:id="rId6"/>
      <w:footerReference w:type="default" r:id="rId7"/>
      <w:pgSz w:w="11906" w:h="16838" w:orient="portrait"/>
      <w:pgMar w:top="2836" w:right="1699" w:bottom="1699" w:left="1699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8"/>
        <w:szCs w:val="18"/>
        <w:rFonts w:ascii="Arial" w:cs="Arial" w:eastAsia="Arial" w:hAnsi="Arial"/>
      </w:rPr>
      <w:t xml:space="preserve">Página </w:t>
    </w:r>
    <w:r>
      <w:rPr>
        <w:sz w:val="18"/>
        <w:szCs w:val="18"/>
        <w:rFonts w:ascii="Arial" w:cs="Arial" w:eastAsia="Arial" w:hAnsi="Arial"/>
      </w:rPr>
      <w:fldChar w:fldCharType="begin"/>
      <w:instrText xml:space="preserve">PAGE</w:instrText>
      <w:fldChar w:fldCharType="separate"/>
      <w:fldChar w:fldCharType="end"/>
    </w:r>
    <w:r>
      <w:rPr>
        <w:sz w:val="18"/>
        <w:szCs w:val="18"/>
        <w:rFonts w:ascii="Arial" w:cs="Arial" w:eastAsia="Arial" w:hAnsi="Arial"/>
      </w:rPr>
      <w:t xml:space="preserve"> de </w:t>
    </w:r>
    <w:r>
      <w:rPr>
        <w:sz w:val="18"/>
        <w:szCs w:val="18"/>
        <w:rFonts w:ascii="Arial" w:cs="Arial" w:eastAsia="Arial" w:hAnsi="Arial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646363"/>
        <w:sz w:val="18"/>
        <w:szCs w:val="18"/>
        <w:rFonts w:ascii="Arial" w:cs="Arial" w:eastAsia="Arial" w:hAnsi="Arial"/>
      </w:rPr>
      <w:t xml:space="preserve">Informe Técnico - Plugins Moodle ISER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  <w:rFonts w:ascii="Arial" w:cs="Arial" w:eastAsia="Arial" w:hAnsi="Arial"/>
      </w:rPr>
    </w:rPrDefault>
    <w:pPrDefault>
      <w:pPr>
        <w:spacing w:line="36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Normal">
    <w:name w:val="Normal"/>
    <w:pPr>
      <w:spacing w:line="360" w:after="200"/>
      <w:jc w:val="both"/>
    </w:pPr>
    <w:rPr>
      <w:color w:val="000000"/>
      <w:sz w:val="24"/>
      <w:szCs w:val="24"/>
      <w:rFonts w:ascii="Arial" w:cs="Arial" w:eastAsia="Arial" w:hAnsi="Arial"/>
    </w:rPr>
  </w:style>
  <w:style w:type="paragraph" w:styleId="Titulo1">
    <w:name w:val="Título 1"/>
    <w:basedOn w:val="Normal"/>
    <w:next w:val="Normal"/>
    <w:qFormat/>
    <w:pPr>
      <w:spacing w:before="400" w:after="200"/>
      <w:jc w:val="left"/>
    </w:pPr>
    <w:rPr>
      <w:b/>
      <w:bCs/>
      <w:color w:val="EB4335"/>
      <w:sz w:val="28"/>
      <w:szCs w:val="28"/>
      <w:caps/>
      <w:rFonts w:ascii="Arial" w:cs="Arial" w:eastAsia="Arial" w:hAnsi="Arial"/>
    </w:rPr>
  </w:style>
  <w:style w:type="paragraph" w:styleId="Titulo2">
    <w:name w:val="Título 2"/>
    <w:basedOn w:val="Normal"/>
    <w:next w:val="Normal"/>
    <w:qFormat/>
    <w:pPr>
      <w:spacing w:before="300" w:after="150"/>
      <w:jc w:val="left"/>
    </w:pPr>
    <w:rPr>
      <w:b/>
      <w:bCs/>
      <w:color w:val="1B9E88"/>
      <w:sz w:val="24"/>
      <w:szCs w:val="24"/>
      <w:rFonts w:ascii="Arial" w:cs="Arial" w:eastAsia="Arial" w:hAnsi="Arial"/>
    </w:rPr>
  </w:style>
  <w:style w:type="paragraph" w:styleId="Titulo3">
    <w:name w:val="Título 3"/>
    <w:basedOn w:val="Normal"/>
    <w:next w:val="Normal"/>
    <w:qFormat/>
    <w:pPr>
      <w:spacing w:before="200" w:after="100"/>
      <w:jc w:val="left"/>
    </w:pPr>
    <w:rPr>
      <w:b/>
      <w:bCs/>
      <w:color w:val="646363"/>
      <w:sz w:val="24"/>
      <w:szCs w:val="24"/>
      <w:rFonts w:ascii="Arial" w:cs="Arial" w:eastAsia="Arial" w:hAnsi="Arial"/>
    </w:rPr>
  </w:style>
  <w:style w:type="paragraph" w:styleId="PieIlustracion">
    <w:name w:val="Pie de Ilustración"/>
    <w:pPr>
      <w:spacing w:before="100" w:after="200"/>
      <w:jc w:val="center"/>
    </w:pPr>
    <w:rPr>
      <w:i/>
      <w:iCs/>
      <w:color w:val="646363"/>
      <w:sz w:val="20"/>
      <w:szCs w:val="20"/>
      <w:rFonts w:ascii="Arial" w:cs="Arial" w:eastAsia="Arial" w:hAnsi="Arial"/>
    </w:rPr>
  </w:style>
  <w:style w:type="paragraph" w:styleId="PieTabla">
    <w:name w:val="Pie de Tabla"/>
    <w:pPr>
      <w:spacing w:before="100" w:after="100"/>
      <w:jc w:val="left"/>
    </w:pPr>
    <w:rPr>
      <w:b/>
      <w:bCs/>
      <w:color w:val="000000"/>
      <w:sz w:val="20"/>
      <w:szCs w:val="20"/>
      <w:rFonts w:ascii="Arial" w:cs="Arial" w:eastAsia="Arial" w:hAnsi="Arial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image" Target="media/po_avnv70fco6izmeqqb8.png"/><Relationship Id="rId9" Type="http://schemas.openxmlformats.org/officeDocument/2006/relationships/image" Target="media/qsi_72h1niang03kxv5gn.png"/><Relationship Id="rId10" Type="http://schemas.openxmlformats.org/officeDocument/2006/relationships/image" Target="media/wlg1gaa4gz4skz6t8cylm.png"/><Relationship Id="rId11" Type="http://schemas.openxmlformats.org/officeDocument/2006/relationships/image" Target="media/kg4ayq9jdpy9sge4fke-w.png"/><Relationship Id="rId12" Type="http://schemas.openxmlformats.org/officeDocument/2006/relationships/image" Target="media/2pnlbk4an9iu9uox_k2bt.png"/><Relationship Id="rId13" Type="http://schemas.openxmlformats.org/officeDocument/2006/relationships/image" Target="media/z2b2oxt0enenxzonuvmr1.png"/><Relationship Id="rId14" Type="http://schemas.openxmlformats.org/officeDocument/2006/relationships/image" Target="media/jaoqngdqooxbyfqbjxm0g.png"/><Relationship Id="rId15" Type="http://schemas.openxmlformats.org/officeDocument/2006/relationships/image" Target="media/ntwax06xqvn9aiadaeiou.png"/><Relationship Id="rId16" Type="http://schemas.openxmlformats.org/officeDocument/2006/relationships/image" Target="media/kndovdw7tw2nfbdaomqjn.png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2025-12-30T14:58:51.584Z</dcterms:created>
  <dcterms:modified xsi:type="dcterms:W3CDTF">2025-12-30T14:58:51.585Z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