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SMMX </w:t>
      </w:r>
      <w:r w:rsidDel="00000000" w:rsidR="00000000" w:rsidRPr="00000000">
        <w:rPr>
          <w:rtl w:val="0"/>
        </w:rPr>
        <w:t xml:space="preserve">(Stop Motion Mx)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Cineminuto realizado para el festival Stop Motion Mx 2019. </w:t>
      </w:r>
      <w:r w:rsidDel="00000000" w:rsidR="00000000" w:rsidRPr="00000000">
        <w:rPr>
          <w:color w:val="222222"/>
          <w:highlight w:val="white"/>
          <w:rtl w:val="0"/>
        </w:rPr>
        <w:t xml:space="preserve">A través de la técnica de pixilación, una botarga cobra vida para danzar en medio de la oscuridad del bosque.</w:t>
      </w:r>
      <w:r w:rsidDel="00000000" w:rsidR="00000000" w:rsidRPr="00000000">
        <w:rPr>
          <w:color w:val="222222"/>
          <w:rtl w:val="0"/>
        </w:rPr>
        <w:t xml:space="preserve"> El diseño está inspirado en la cultura prehispánica mexicana, los bailes del dragón chino y la pixilación del gran McLaren. 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Créditos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Producción original de CASIOPEA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Dirección y producción: CASIOPEA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Dirección de arte: Sandra Medina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Coreografía: Ana Cruz y Andrea Mondragón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Dirección de animación: Alex Castellanos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Asistente de animación: Daniela Espinosa e Indra Alexander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Puppet: Andrea Mondragón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Fotógrafo: Diego Tenorio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Gaffer: Ventura Hernández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Festival Stop Motion MX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Stop Motion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https://vimeo.com/378351237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Versión 360°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src="https://www.youtube.com/embed/b4T_V-sEsyQ" title="YouTube video player" frameborder="0" allow="accelerometer; autoplay; clipboard-write; encrypted-media; gyroscope; picture-in-picture" allowfullscreen&gt;&lt;/iframe&gt;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meo.com/378351237" TargetMode="External"/><Relationship Id="rId8" Type="http://schemas.openxmlformats.org/officeDocument/2006/relationships/hyperlink" Target="https://youtu.be/b4T_V-sEs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tTcctgW7AYVyd4ZJA/655w0wg==">AMUW2mU85Cuq2fE7Osjrn6AvW64LAulhh1HV1a/VyexoQmKQq/+gQymBN0ML9TxqRLFRrz6OBfcDdKp62isF1fIax0yxgoflHnWd2sXN2poq5716dCzi5kw=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