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Diseño y animación de créditos para la película “¿Conoces a Tomás?” de María Torres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Secuencia de títulos intercalada con secuencia de fiesta la cuál inspiró el estilo neón y los colores del proyecto.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Créditos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Comisionado por: Pasajero producciones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Directora: María Torres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Director de animación: Federico Gutiérrez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Productora en línea: Ana Cruz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Animadores: Andrea Mondragón, Sandra Medina, Camilo Moncada, Dammné Jesús.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Compuesto: Andrea Mondragón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__________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Cliente: María Torres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Técnica: Dibujo animado</w:t>
      </w:r>
    </w:p>
    <w:p w:rsidR="00000000" w:rsidDel="00000000" w:rsidP="00000000" w:rsidRDefault="00000000" w:rsidRPr="00000000" w14:paraId="00000012">
      <w:pPr>
        <w:spacing w:line="276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Año: 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2019</w:t>
      </w:r>
    </w:p>
    <w:p w:rsidR="00000000" w:rsidDel="00000000" w:rsidP="00000000" w:rsidRDefault="00000000" w:rsidRPr="00000000" w14:paraId="00000013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https://vimeo.com/663189336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vimeo.com/6631893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oiVSPIyG+i9eV0JALv35kpIBMw==">AMUW2mXLQJKYRWVK/r4hh/rqvUDupszmNYfBRGJmvNmpam1VzfkXEgCogLC/13E2GlisycVHkbyYzDu95Kffj5tfZVob4cxbz2LDZrdsqOczZpMNOvGis9s=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