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EC99" w14:textId="77777777" w:rsidR="00E0283D" w:rsidRDefault="00E0283D" w:rsidP="00E0283D">
      <w:r>
        <w:t>Lab 01: Post-Deployment Configuration</w:t>
      </w:r>
    </w:p>
    <w:p w14:paraId="7C279866" w14:textId="7A7D8FA6" w:rsidR="00E0283D" w:rsidRDefault="00964C21" w:rsidP="00E0283D">
      <w:r>
        <w:t>Summary</w:t>
      </w:r>
    </w:p>
    <w:p w14:paraId="47C85941" w14:textId="160E73B3" w:rsidR="003F173B" w:rsidRDefault="003F173B" w:rsidP="00E0283D"/>
    <w:p w14:paraId="2B653BC8" w14:textId="276A6C31" w:rsidR="00964C21" w:rsidRDefault="00964C21" w:rsidP="00964C21">
      <w:r w:rsidRPr="00FD5071">
        <w:t xml:space="preserve">In this lab, </w:t>
      </w:r>
      <w:r>
        <w:t xml:space="preserve">you learned </w:t>
      </w:r>
      <w:r w:rsidR="00D40576">
        <w:t>about the post-deployment configurations available in Microsoft Vaccination Management.  You learned to:</w:t>
      </w:r>
    </w:p>
    <w:p w14:paraId="65B332CF" w14:textId="77777777" w:rsidR="00964C21" w:rsidRDefault="00964C21" w:rsidP="00964C21">
      <w:pPr>
        <w:pStyle w:val="ListParagraph"/>
        <w:numPr>
          <w:ilvl w:val="0"/>
          <w:numId w:val="6"/>
        </w:numPr>
        <w:spacing w:before="180" w:after="180" w:line="240" w:lineRule="auto"/>
        <w:ind w:left="625"/>
      </w:pPr>
      <w:r>
        <w:t>Explore and Enable MVM Workflows.</w:t>
      </w:r>
    </w:p>
    <w:p w14:paraId="26B11029" w14:textId="4DA9D869" w:rsidR="00964C21" w:rsidRDefault="00964C21" w:rsidP="00964C21">
      <w:pPr>
        <w:pStyle w:val="ListParagraph"/>
        <w:numPr>
          <w:ilvl w:val="0"/>
          <w:numId w:val="6"/>
        </w:numPr>
        <w:spacing w:before="180" w:after="180" w:line="240" w:lineRule="auto"/>
        <w:ind w:left="625"/>
      </w:pPr>
      <w:r>
        <w:t>Update</w:t>
      </w:r>
      <w:r>
        <w:t xml:space="preserve"> MVM Portal bindings and Bing map settings.</w:t>
      </w:r>
    </w:p>
    <w:p w14:paraId="416C200E" w14:textId="18D05593" w:rsidR="00964C21" w:rsidRDefault="00964C21" w:rsidP="00964C21">
      <w:pPr>
        <w:pStyle w:val="ListParagraph"/>
        <w:numPr>
          <w:ilvl w:val="0"/>
          <w:numId w:val="6"/>
        </w:numPr>
        <w:spacing w:before="180" w:after="180" w:line="240" w:lineRule="auto"/>
        <w:ind w:left="625"/>
      </w:pPr>
      <w:r>
        <w:t>E</w:t>
      </w:r>
      <w:r>
        <w:t>nable, configure, and customize the MVM Power Automate Flows.</w:t>
      </w:r>
    </w:p>
    <w:p w14:paraId="51B00325" w14:textId="38C54A46" w:rsidR="00E0283D" w:rsidRDefault="00964C21" w:rsidP="00964C21">
      <w:pPr>
        <w:pStyle w:val="ListParagraph"/>
        <w:numPr>
          <w:ilvl w:val="0"/>
          <w:numId w:val="6"/>
        </w:numPr>
        <w:spacing w:before="180" w:after="180" w:line="240" w:lineRule="auto"/>
        <w:ind w:left="625"/>
      </w:pPr>
      <w:r>
        <w:t>I</w:t>
      </w:r>
      <w:r>
        <w:t xml:space="preserve">ntegrate MVM Power Automate Email flows with a bulk email service connector.  </w:t>
      </w:r>
    </w:p>
    <w:p w14:paraId="03BF3B4C" w14:textId="35E66AE1" w:rsidR="00D40576" w:rsidRPr="001977E3" w:rsidRDefault="00D40576" w:rsidP="00D40576">
      <w:pPr>
        <w:spacing w:before="180" w:after="180" w:line="240" w:lineRule="auto"/>
      </w:pPr>
      <w:r>
        <w:t xml:space="preserve">In the next lab, you will learn how set up vaccination site data using the </w:t>
      </w:r>
      <w:r>
        <w:t>Vaccination Management App</w:t>
      </w:r>
      <w:r>
        <w:t>.</w:t>
      </w:r>
    </w:p>
    <w:sectPr w:rsidR="00D40576" w:rsidRPr="0019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005"/>
    <w:multiLevelType w:val="hybridMultilevel"/>
    <w:tmpl w:val="C06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B4548"/>
    <w:multiLevelType w:val="hybridMultilevel"/>
    <w:tmpl w:val="306C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BF3F21"/>
    <w:multiLevelType w:val="hybridMultilevel"/>
    <w:tmpl w:val="64D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00F85"/>
    <w:multiLevelType w:val="hybridMultilevel"/>
    <w:tmpl w:val="9836DCCA"/>
    <w:lvl w:ilvl="0" w:tplc="6A5226A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717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60E4D"/>
    <w:multiLevelType w:val="hybridMultilevel"/>
    <w:tmpl w:val="B62E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27671"/>
    <w:multiLevelType w:val="hybridMultilevel"/>
    <w:tmpl w:val="C6C8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C"/>
    <w:rsid w:val="00000C08"/>
    <w:rsid w:val="003F173B"/>
    <w:rsid w:val="004C6CAC"/>
    <w:rsid w:val="0080020A"/>
    <w:rsid w:val="00886D1D"/>
    <w:rsid w:val="00925175"/>
    <w:rsid w:val="00964C21"/>
    <w:rsid w:val="00971239"/>
    <w:rsid w:val="00D11D37"/>
    <w:rsid w:val="00D40576"/>
    <w:rsid w:val="00E0283D"/>
    <w:rsid w:val="00EA0916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18E"/>
  <w15:chartTrackingRefBased/>
  <w15:docId w15:val="{C6AF0FED-20DF-4B90-8E3C-5EDD0FB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0A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3F1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9</cp:revision>
  <dcterms:created xsi:type="dcterms:W3CDTF">2021-05-19T23:44:00Z</dcterms:created>
  <dcterms:modified xsi:type="dcterms:W3CDTF">2021-05-25T03:53:00Z</dcterms:modified>
</cp:coreProperties>
</file>