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78A" w:rsidRPr="00D51910" w:rsidRDefault="00D51910" w:rsidP="00D51910">
      <w:pPr>
        <w:jc w:val="center"/>
        <w:rPr>
          <w:b/>
          <w:bCs/>
          <w:sz w:val="28"/>
          <w:szCs w:val="28"/>
          <w:rtl/>
        </w:rPr>
      </w:pPr>
      <w:r w:rsidRPr="00D51910">
        <w:rPr>
          <w:b/>
          <w:bCs/>
          <w:sz w:val="28"/>
          <w:szCs w:val="28"/>
        </w:rPr>
        <w:t>Accelerators and Accelerated Systems</w:t>
      </w:r>
    </w:p>
    <w:p w:rsidR="00D51910" w:rsidRDefault="00D51910" w:rsidP="00D51910">
      <w:pPr>
        <w:jc w:val="center"/>
        <w:rPr>
          <w:b/>
          <w:bCs/>
          <w:sz w:val="28"/>
          <w:szCs w:val="28"/>
        </w:rPr>
      </w:pPr>
      <w:r w:rsidRPr="00D51910">
        <w:rPr>
          <w:b/>
          <w:bCs/>
          <w:sz w:val="28"/>
          <w:szCs w:val="28"/>
        </w:rPr>
        <w:t>HW 2 – report</w:t>
      </w:r>
    </w:p>
    <w:p w:rsidR="00126ACA" w:rsidRPr="003B4FD0" w:rsidRDefault="00126ACA" w:rsidP="00126ACA">
      <w:pPr>
        <w:pStyle w:val="ListParagraph"/>
        <w:numPr>
          <w:ilvl w:val="0"/>
          <w:numId w:val="1"/>
        </w:numPr>
        <w:bidi w:val="0"/>
        <w:jc w:val="both"/>
        <w:rPr>
          <w:b/>
          <w:bCs/>
        </w:rPr>
      </w:pPr>
      <w:r w:rsidRPr="003B4FD0">
        <w:rPr>
          <w:b/>
          <w:bCs/>
        </w:rPr>
        <w:t>Streams Implementation</w:t>
      </w:r>
    </w:p>
    <w:p w:rsidR="00126ACA" w:rsidRDefault="00554B8F" w:rsidP="0023756A">
      <w:pPr>
        <w:pStyle w:val="ListParagraph"/>
        <w:numPr>
          <w:ilvl w:val="1"/>
          <w:numId w:val="1"/>
        </w:numPr>
        <w:bidi w:val="0"/>
        <w:jc w:val="both"/>
      </w:pPr>
      <w:r>
        <w:t xml:space="preserve">Throughput for </w:t>
      </w:r>
      <w:r w:rsidRPr="0023756A">
        <w:rPr>
          <w:b/>
          <w:bCs/>
        </w:rPr>
        <w:t>load = 0</w:t>
      </w:r>
      <w:r>
        <w:t xml:space="preserve">: </w:t>
      </w:r>
      <w:r w:rsidR="0023756A" w:rsidRPr="0023756A">
        <w:rPr>
          <w:i/>
          <w:iCs/>
        </w:rPr>
        <w:t>4057.543777</w:t>
      </w:r>
      <w:r w:rsidR="0023756A">
        <w:t xml:space="preserve"> </w:t>
      </w:r>
      <w:proofErr w:type="spellStart"/>
      <w:r w:rsidR="0023756A">
        <w:t>req</w:t>
      </w:r>
      <w:proofErr w:type="spellEnd"/>
      <w:r w:rsidR="0023756A">
        <w:t>/sec</w:t>
      </w:r>
    </w:p>
    <w:p w:rsidR="0023756A" w:rsidRDefault="0023756A" w:rsidP="00B03725">
      <w:pPr>
        <w:pStyle w:val="ListParagraph"/>
        <w:bidi w:val="0"/>
        <w:jc w:val="both"/>
      </w:pPr>
      <w:r>
        <w:rPr>
          <w:noProof/>
        </w:rPr>
        <w:drawing>
          <wp:inline distT="0" distB="0" distL="0" distR="0" wp14:anchorId="0D830496" wp14:editId="084A4D22">
            <wp:extent cx="3028950" cy="9134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6691" cy="921859"/>
                    </a:xfrm>
                    <a:prstGeom prst="rect">
                      <a:avLst/>
                    </a:prstGeom>
                  </pic:spPr>
                </pic:pic>
              </a:graphicData>
            </a:graphic>
          </wp:inline>
        </w:drawing>
      </w:r>
    </w:p>
    <w:p w:rsidR="00553FFF" w:rsidRDefault="007D63D1" w:rsidP="00553FFF">
      <w:pPr>
        <w:pStyle w:val="ListParagraph"/>
        <w:numPr>
          <w:ilvl w:val="1"/>
          <w:numId w:val="1"/>
        </w:numPr>
        <w:bidi w:val="0"/>
        <w:jc w:val="both"/>
      </w:pPr>
      <w:r>
        <w:t>Number of run with various loads:</w:t>
      </w:r>
    </w:p>
    <w:tbl>
      <w:tblPr>
        <w:bidiVisual/>
        <w:tblW w:w="4980" w:type="dxa"/>
        <w:jc w:val="center"/>
        <w:tblLook w:val="04A0" w:firstRow="1" w:lastRow="0" w:firstColumn="1" w:lastColumn="0" w:noHBand="0" w:noVBand="1"/>
      </w:tblPr>
      <w:tblGrid>
        <w:gridCol w:w="2260"/>
        <w:gridCol w:w="1660"/>
        <w:gridCol w:w="1134"/>
      </w:tblGrid>
      <w:tr w:rsidR="007D63D1" w:rsidRPr="007D63D1" w:rsidTr="00B03725">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D63D1" w:rsidRPr="007D63D1" w:rsidRDefault="009F2925"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throughput</w:t>
            </w:r>
            <w:r w:rsidR="007D63D1" w:rsidRPr="007D63D1">
              <w:rPr>
                <w:rFonts w:ascii="Arial" w:eastAsia="Times New Roman" w:hAnsi="Arial" w:cs="Arial"/>
                <w:b/>
                <w:bCs/>
                <w:color w:val="000000"/>
              </w:rPr>
              <w:t xml:space="preserve"> (</w:t>
            </w:r>
            <w:proofErr w:type="spellStart"/>
            <w:r w:rsidR="007D63D1" w:rsidRPr="007D63D1">
              <w:rPr>
                <w:rFonts w:ascii="Arial" w:eastAsia="Times New Roman" w:hAnsi="Arial" w:cs="Arial"/>
                <w:b/>
                <w:bCs/>
                <w:color w:val="000000"/>
              </w:rPr>
              <w:t>reqs</w:t>
            </w:r>
            <w:proofErr w:type="spellEnd"/>
            <w:r w:rsidR="007D63D1" w:rsidRPr="007D63D1">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latency (</w:t>
            </w:r>
            <w:proofErr w:type="spellStart"/>
            <w:r w:rsidRPr="007D63D1">
              <w:rPr>
                <w:rFonts w:ascii="Arial" w:eastAsia="Times New Roman" w:hAnsi="Arial" w:cs="Arial"/>
                <w:b/>
                <w:bCs/>
                <w:color w:val="000000"/>
              </w:rPr>
              <w:t>msec</w:t>
            </w:r>
            <w:proofErr w:type="spellEnd"/>
            <w:r w:rsidRPr="007D63D1">
              <w:rPr>
                <w:rFonts w:ascii="Arial" w:eastAsia="Times New Roman" w:hAnsi="Arial" w:cs="Arial"/>
                <w:b/>
                <w:bCs/>
                <w:color w:val="000000"/>
              </w:rPr>
              <w:t>)</w:t>
            </w:r>
          </w:p>
        </w:tc>
        <w:tc>
          <w:tcPr>
            <w:tcW w:w="10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b/>
                <w:bCs/>
                <w:color w:val="000000"/>
              </w:rPr>
            </w:pPr>
            <w:r w:rsidRPr="007D63D1">
              <w:rPr>
                <w:rFonts w:ascii="Arial" w:eastAsia="Times New Roman" w:hAnsi="Arial" w:cs="Arial"/>
                <w:b/>
                <w:bCs/>
                <w:color w:val="000000"/>
              </w:rPr>
              <w:t>load</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398.660753</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2.673019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405.7544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1206.531737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0.964623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1262.347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1715.66365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0.707637</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2118.94</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2218.175088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0.563871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2975.532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2540.675385</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0.502209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3832.125</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2693.659502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0.478339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4688.717</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2842.119098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0.457451</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5545.31</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2991.635421</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0.440879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6401.902</w:t>
            </w:r>
          </w:p>
        </w:tc>
      </w:tr>
      <w:tr w:rsidR="007D63D1" w:rsidRPr="007D63D1" w:rsidTr="00B03725">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3138.569202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0.422929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7258.495</w:t>
            </w:r>
          </w:p>
        </w:tc>
      </w:tr>
      <w:tr w:rsidR="007D63D1" w:rsidRPr="007D63D1" w:rsidTr="00B03725">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3135.346558</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0.426348</w:t>
            </w:r>
          </w:p>
        </w:tc>
        <w:tc>
          <w:tcPr>
            <w:tcW w:w="1060" w:type="dxa"/>
            <w:tcBorders>
              <w:top w:val="nil"/>
              <w:left w:val="single" w:sz="4" w:space="0" w:color="auto"/>
              <w:bottom w:val="single" w:sz="8" w:space="0" w:color="auto"/>
              <w:right w:val="single" w:sz="8" w:space="0" w:color="auto"/>
            </w:tcBorders>
            <w:shd w:val="clear" w:color="auto" w:fill="auto"/>
            <w:noWrap/>
            <w:vAlign w:val="center"/>
            <w:hideMark/>
          </w:tcPr>
          <w:p w:rsidR="007D63D1" w:rsidRPr="007D63D1" w:rsidRDefault="007D63D1" w:rsidP="000A4684">
            <w:pPr>
              <w:bidi w:val="0"/>
              <w:spacing w:after="0" w:line="240" w:lineRule="auto"/>
              <w:jc w:val="center"/>
              <w:rPr>
                <w:rFonts w:ascii="Arial" w:eastAsia="Times New Roman" w:hAnsi="Arial" w:cs="Arial"/>
                <w:color w:val="000000"/>
              </w:rPr>
            </w:pPr>
            <w:r w:rsidRPr="007D63D1">
              <w:rPr>
                <w:rFonts w:ascii="Arial" w:eastAsia="Times New Roman" w:hAnsi="Arial" w:cs="Arial"/>
                <w:color w:val="000000"/>
              </w:rPr>
              <w:t>8115.088</w:t>
            </w:r>
          </w:p>
        </w:tc>
      </w:tr>
    </w:tbl>
    <w:p w:rsidR="007D63D1" w:rsidRDefault="007D63D1" w:rsidP="00B03725">
      <w:pPr>
        <w:pStyle w:val="ListParagraph"/>
        <w:numPr>
          <w:ilvl w:val="1"/>
          <w:numId w:val="1"/>
        </w:numPr>
        <w:bidi w:val="0"/>
        <w:jc w:val="both"/>
      </w:pPr>
    </w:p>
    <w:p w:rsidR="00D51910" w:rsidRDefault="009F2925" w:rsidP="008178B5">
      <w:pPr>
        <w:pStyle w:val="ListParagraph"/>
        <w:bidi w:val="0"/>
        <w:jc w:val="both"/>
      </w:pPr>
      <w:r>
        <w:rPr>
          <w:noProof/>
        </w:rPr>
        <w:drawing>
          <wp:inline distT="0" distB="0" distL="0" distR="0" wp14:anchorId="2B6E5B63" wp14:editId="577F933C">
            <wp:extent cx="4794250" cy="3924300"/>
            <wp:effectExtent l="0" t="0" r="6350" b="0"/>
            <wp:docPr id="2" name="Chart 2">
              <a:extLst xmlns:a="http://schemas.openxmlformats.org/drawingml/2006/main">
                <a:ext uri="{FF2B5EF4-FFF2-40B4-BE49-F238E27FC236}">
                  <a16:creationId xmlns:a16="http://schemas.microsoft.com/office/drawing/2014/main" id="{01B4A088-531A-4646-A261-687A8EE64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178B5" w:rsidRDefault="008178B5" w:rsidP="008178B5">
      <w:pPr>
        <w:pStyle w:val="ListParagraph"/>
        <w:bidi w:val="0"/>
        <w:jc w:val="both"/>
      </w:pPr>
    </w:p>
    <w:p w:rsidR="008178B5" w:rsidRDefault="008178B5" w:rsidP="008178B5">
      <w:pPr>
        <w:pStyle w:val="ListParagraph"/>
        <w:bidi w:val="0"/>
        <w:jc w:val="both"/>
      </w:pPr>
      <w:r>
        <w:lastRenderedPageBreak/>
        <w:t>Observations:</w:t>
      </w:r>
    </w:p>
    <w:p w:rsidR="008178B5" w:rsidRDefault="008178B5" w:rsidP="008178B5">
      <w:pPr>
        <w:pStyle w:val="ListParagraph"/>
        <w:numPr>
          <w:ilvl w:val="0"/>
          <w:numId w:val="2"/>
        </w:numPr>
        <w:bidi w:val="0"/>
        <w:jc w:val="both"/>
      </w:pPr>
      <w:r>
        <w:t xml:space="preserve"> as we increase the load we get better latency and throughput.</w:t>
      </w:r>
    </w:p>
    <w:p w:rsidR="008178B5" w:rsidRDefault="008178B5" w:rsidP="008178B5">
      <w:pPr>
        <w:pStyle w:val="ListParagraph"/>
        <w:numPr>
          <w:ilvl w:val="0"/>
          <w:numId w:val="2"/>
        </w:numPr>
        <w:bidi w:val="0"/>
        <w:jc w:val="both"/>
      </w:pPr>
      <w:r>
        <w:t xml:space="preserve">For lower loads, increase in load by </w:t>
      </w:r>
      <m:oMath>
        <m:r>
          <m:rPr>
            <m:sty m:val="p"/>
          </m:rPr>
          <w:rPr>
            <w:rFonts w:ascii="Cambria Math" w:hAnsi="Cambria Math"/>
          </w:rPr>
          <m:t>Δ</m:t>
        </m:r>
      </m:oMath>
      <w:r>
        <w:t xml:space="preserve"> improves latency exponentially. As we reach higher loads we can see that the latency improves linearly.</w:t>
      </w:r>
    </w:p>
    <w:p w:rsidR="008178B5" w:rsidRPr="007306F0" w:rsidRDefault="008178B5" w:rsidP="007306F0">
      <w:pPr>
        <w:pStyle w:val="ListParagraph"/>
        <w:numPr>
          <w:ilvl w:val="0"/>
          <w:numId w:val="2"/>
        </w:numPr>
        <w:bidi w:val="0"/>
        <w:jc w:val="both"/>
      </w:pPr>
      <w:r>
        <w:t xml:space="preserve">In every </w:t>
      </w:r>
      <w:r>
        <w:rPr>
          <w:rFonts w:eastAsiaTheme="minorEastAsia"/>
        </w:rPr>
        <w:t xml:space="preserve"> </w:t>
      </w:r>
      <m:oMath>
        <m:r>
          <m:rPr>
            <m:sty m:val="p"/>
          </m:rPr>
          <w:rPr>
            <w:rFonts w:ascii="Cambria Math" w:hAnsi="Cambria Math"/>
          </w:rPr>
          <m:t>Δ</m:t>
        </m:r>
      </m:oMath>
      <w:r>
        <w:rPr>
          <w:rFonts w:eastAsiaTheme="minorEastAsia"/>
        </w:rPr>
        <w:t xml:space="preserve"> increase in</w:t>
      </w:r>
      <w:r w:rsidR="00273CD4">
        <w:rPr>
          <w:rFonts w:eastAsiaTheme="minorEastAsia"/>
        </w:rPr>
        <w:t xml:space="preserve"> load,</w:t>
      </w:r>
      <w:r>
        <w:rPr>
          <w:rFonts w:eastAsiaTheme="minorEastAsia"/>
        </w:rPr>
        <w:t xml:space="preserve"> </w:t>
      </w:r>
      <w:r w:rsidR="00273CD4">
        <w:rPr>
          <w:rFonts w:eastAsiaTheme="minorEastAsia"/>
        </w:rPr>
        <w:t>throughput improves by smaller a</w:t>
      </w:r>
      <w:r>
        <w:rPr>
          <w:rFonts w:eastAsiaTheme="minorEastAsia"/>
        </w:rPr>
        <w:t>mount</w:t>
      </w:r>
      <w:r w:rsidR="00273CD4">
        <w:rPr>
          <w:rFonts w:eastAsiaTheme="minorEastAsia"/>
        </w:rPr>
        <w:t>s (exponentially).</w:t>
      </w:r>
    </w:p>
    <w:p w:rsidR="007306F0" w:rsidRDefault="007306F0" w:rsidP="00255E30">
      <w:pPr>
        <w:bidi w:val="0"/>
        <w:ind w:left="720"/>
        <w:jc w:val="both"/>
      </w:pPr>
      <w:r>
        <w:t xml:space="preserve">The results we are getting make sense. If we set the load to a low value, the </w:t>
      </w:r>
      <w:proofErr w:type="spellStart"/>
      <w:r>
        <w:t>gpu</w:t>
      </w:r>
      <w:proofErr w:type="spellEnd"/>
      <w:r>
        <w:t xml:space="preserve"> does not receive tasks fast enough to be efficient, i.e. it sometimes stays idle waiting for task</w:t>
      </w:r>
      <w:r w:rsidR="00C054C6">
        <w:t>s</w:t>
      </w:r>
      <w:r>
        <w:t xml:space="preserve"> to be sent to it or for </w:t>
      </w:r>
      <w:r w:rsidR="00C054C6">
        <w:t>finished calculation results to be collected from it.</w:t>
      </w:r>
      <w:r w:rsidR="00255E30">
        <w:t xml:space="preserve"> As we increase the load, tasks are sent to it fast which then improves the GPU's utilization, resulting in increase in throughput and decrease in latency. As we are sending more and more tasks in smaller intervals we are beginning to reach the GPU maximum compute capability, causing the performance to improve by smaller and smaller amounts.</w:t>
      </w:r>
    </w:p>
    <w:p w:rsidR="0083131E" w:rsidRPr="00171209" w:rsidRDefault="003B4FD0" w:rsidP="00171209">
      <w:pPr>
        <w:pStyle w:val="ListParagraph"/>
        <w:numPr>
          <w:ilvl w:val="0"/>
          <w:numId w:val="1"/>
        </w:numPr>
        <w:bidi w:val="0"/>
        <w:jc w:val="both"/>
        <w:rPr>
          <w:b/>
          <w:bCs/>
        </w:rPr>
      </w:pPr>
      <w:r>
        <w:rPr>
          <w:b/>
          <w:bCs/>
        </w:rPr>
        <w:t>Producer-Consumer</w:t>
      </w:r>
      <w:r w:rsidRPr="003B4FD0">
        <w:rPr>
          <w:b/>
          <w:bCs/>
        </w:rPr>
        <w:t xml:space="preserve"> Implementation</w:t>
      </w:r>
    </w:p>
    <w:p w:rsidR="00594EF1" w:rsidRDefault="0083131E" w:rsidP="00594EF1">
      <w:pPr>
        <w:pStyle w:val="ListParagraph"/>
        <w:bidi w:val="0"/>
        <w:ind w:left="0"/>
        <w:jc w:val="both"/>
      </w:pPr>
      <w:r>
        <w:t xml:space="preserve">2.4.1. </w:t>
      </w:r>
      <w:r w:rsidR="002B490E">
        <w:t xml:space="preserve">Throughput for </w:t>
      </w:r>
      <w:r w:rsidR="002B490E" w:rsidRPr="00F85389">
        <w:rPr>
          <w:b/>
          <w:bCs/>
        </w:rPr>
        <w:t>load = 0, #threads = 1024</w:t>
      </w:r>
      <w:r w:rsidR="002B490E">
        <w:t xml:space="preserve">: </w:t>
      </w:r>
      <w:r w:rsidR="00594EF1" w:rsidRPr="00594EF1">
        <w:rPr>
          <w:i/>
          <w:iCs/>
        </w:rPr>
        <w:t>18961.584737</w:t>
      </w:r>
      <w:r w:rsidR="00594EF1">
        <w:t xml:space="preserve"> </w:t>
      </w:r>
      <w:proofErr w:type="spellStart"/>
      <w:r w:rsidR="00F85389">
        <w:t>reqs</w:t>
      </w:r>
      <w:proofErr w:type="spellEnd"/>
      <w:r w:rsidR="00F85389">
        <w:t>/sec</w:t>
      </w:r>
      <w:r w:rsidR="00594EF1">
        <w:t>.</w:t>
      </w:r>
    </w:p>
    <w:p w:rsidR="00F85389" w:rsidRDefault="00594EF1" w:rsidP="00594EF1">
      <w:pPr>
        <w:pStyle w:val="ListParagraph"/>
        <w:bidi w:val="0"/>
        <w:ind w:left="0" w:firstLine="720"/>
        <w:jc w:val="both"/>
      </w:pPr>
      <w:r>
        <w:rPr>
          <w:noProof/>
        </w:rPr>
        <w:drawing>
          <wp:inline distT="0" distB="0" distL="0" distR="0" wp14:anchorId="4628B7AF" wp14:editId="726CF31A">
            <wp:extent cx="2995246" cy="1012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519" cy="1036513"/>
                    </a:xfrm>
                    <a:prstGeom prst="rect">
                      <a:avLst/>
                    </a:prstGeom>
                  </pic:spPr>
                </pic:pic>
              </a:graphicData>
            </a:graphic>
          </wp:inline>
        </w:drawing>
      </w:r>
    </w:p>
    <w:p w:rsidR="00064CF0" w:rsidRDefault="00594EF1" w:rsidP="00064CF0">
      <w:pPr>
        <w:bidi w:val="0"/>
        <w:jc w:val="both"/>
      </w:pPr>
      <w:r>
        <w:t xml:space="preserve">2.4.2. </w:t>
      </w:r>
    </w:p>
    <w:tbl>
      <w:tblPr>
        <w:bidiVisual/>
        <w:tblW w:w="4980" w:type="dxa"/>
        <w:jc w:val="center"/>
        <w:tblLook w:val="04A0" w:firstRow="1" w:lastRow="0" w:firstColumn="1" w:lastColumn="0" w:noHBand="0" w:noVBand="1"/>
      </w:tblPr>
      <w:tblGrid>
        <w:gridCol w:w="2260"/>
        <w:gridCol w:w="1660"/>
        <w:gridCol w:w="1134"/>
      </w:tblGrid>
      <w:tr w:rsidR="00064CF0" w:rsidRPr="00064CF0" w:rsidTr="00064CF0">
        <w:trPr>
          <w:trHeight w:val="288"/>
          <w:jc w:val="center"/>
        </w:trPr>
        <w:tc>
          <w:tcPr>
            <w:tcW w:w="22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064CF0" w:rsidRPr="00064CF0" w:rsidRDefault="0098108B"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throughput</w:t>
            </w:r>
            <w:bookmarkStart w:id="0" w:name="_GoBack"/>
            <w:bookmarkEnd w:id="0"/>
            <w:r w:rsidR="00064CF0" w:rsidRPr="00064CF0">
              <w:rPr>
                <w:rFonts w:ascii="Arial" w:eastAsia="Times New Roman" w:hAnsi="Arial" w:cs="Arial"/>
                <w:b/>
                <w:bCs/>
                <w:color w:val="000000"/>
              </w:rPr>
              <w:t xml:space="preserve"> (</w:t>
            </w:r>
            <w:proofErr w:type="spellStart"/>
            <w:r w:rsidR="00064CF0" w:rsidRPr="00064CF0">
              <w:rPr>
                <w:rFonts w:ascii="Arial" w:eastAsia="Times New Roman" w:hAnsi="Arial" w:cs="Arial"/>
                <w:b/>
                <w:bCs/>
                <w:color w:val="000000"/>
              </w:rPr>
              <w:t>reqs</w:t>
            </w:r>
            <w:proofErr w:type="spellEnd"/>
            <w:r w:rsidR="00064CF0" w:rsidRPr="00064CF0">
              <w:rPr>
                <w:rFonts w:ascii="Arial" w:eastAsia="Times New Roman" w:hAnsi="Arial" w:cs="Arial"/>
                <w:b/>
                <w:bCs/>
                <w:color w:val="000000"/>
              </w:rPr>
              <w:t>/sec)</w:t>
            </w:r>
          </w:p>
        </w:tc>
        <w:tc>
          <w:tcPr>
            <w:tcW w:w="1660"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latency (</w:t>
            </w:r>
            <w:proofErr w:type="spellStart"/>
            <w:r w:rsidRPr="00064CF0">
              <w:rPr>
                <w:rFonts w:ascii="Arial" w:eastAsia="Times New Roman" w:hAnsi="Arial" w:cs="Arial"/>
                <w:b/>
                <w:bCs/>
                <w:color w:val="000000"/>
              </w:rPr>
              <w:t>msec</w:t>
            </w:r>
            <w:proofErr w:type="spellEnd"/>
            <w:r w:rsidRPr="00064CF0">
              <w:rPr>
                <w:rFonts w:ascii="Arial" w:eastAsia="Times New Roman" w:hAnsi="Arial" w:cs="Arial"/>
                <w:b/>
                <w:bCs/>
                <w:color w:val="000000"/>
              </w:rPr>
              <w:t>)</w:t>
            </w:r>
          </w:p>
        </w:tc>
        <w:tc>
          <w:tcPr>
            <w:tcW w:w="10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b/>
                <w:bCs/>
                <w:color w:val="000000"/>
              </w:rPr>
            </w:pPr>
            <w:r w:rsidRPr="00064CF0">
              <w:rPr>
                <w:rFonts w:ascii="Arial" w:eastAsia="Times New Roman" w:hAnsi="Arial" w:cs="Arial"/>
                <w:b/>
                <w:bCs/>
                <w:color w:val="000000"/>
              </w:rPr>
              <w:t>load</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1646.689302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13.890456</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1896.158</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5620.734362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4.031477</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5899.16</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8415.277509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2.692663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9902.161</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12007.39557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1.727553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13905.16</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15644.21032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1.494067</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17908.16</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15237.97619</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1.548804</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21911.16</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14374.48697</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1.552689</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25914.17</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14796.64012</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1.570418</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29917.17</w:t>
            </w:r>
          </w:p>
        </w:tc>
      </w:tr>
      <w:tr w:rsidR="00064CF0" w:rsidRPr="00064CF0" w:rsidTr="00064CF0">
        <w:trPr>
          <w:trHeight w:val="276"/>
          <w:jc w:val="center"/>
        </w:trPr>
        <w:tc>
          <w:tcPr>
            <w:tcW w:w="2260" w:type="dxa"/>
            <w:tcBorders>
              <w:top w:val="nil"/>
              <w:left w:val="single" w:sz="8"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14093.87498</w:t>
            </w: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1.682353</w:t>
            </w:r>
          </w:p>
        </w:tc>
        <w:tc>
          <w:tcPr>
            <w:tcW w:w="1060" w:type="dxa"/>
            <w:tcBorders>
              <w:top w:val="nil"/>
              <w:left w:val="single" w:sz="4" w:space="0" w:color="auto"/>
              <w:bottom w:val="single" w:sz="4"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33920.17</w:t>
            </w:r>
          </w:p>
        </w:tc>
      </w:tr>
      <w:tr w:rsidR="00064CF0" w:rsidRPr="00064CF0" w:rsidTr="00064CF0">
        <w:trPr>
          <w:trHeight w:val="288"/>
          <w:jc w:val="center"/>
        </w:trPr>
        <w:tc>
          <w:tcPr>
            <w:tcW w:w="2260" w:type="dxa"/>
            <w:tcBorders>
              <w:top w:val="nil"/>
              <w:left w:val="single" w:sz="8"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14027.64226</w:t>
            </w:r>
          </w:p>
        </w:tc>
        <w:tc>
          <w:tcPr>
            <w:tcW w:w="1660" w:type="dxa"/>
            <w:tcBorders>
              <w:top w:val="nil"/>
              <w:left w:val="single" w:sz="4" w:space="0" w:color="auto"/>
              <w:bottom w:val="single" w:sz="8" w:space="0" w:color="auto"/>
              <w:right w:val="single" w:sz="4"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1.705405</w:t>
            </w:r>
          </w:p>
        </w:tc>
        <w:tc>
          <w:tcPr>
            <w:tcW w:w="1060" w:type="dxa"/>
            <w:tcBorders>
              <w:top w:val="nil"/>
              <w:left w:val="single" w:sz="4" w:space="0" w:color="auto"/>
              <w:bottom w:val="single" w:sz="8" w:space="0" w:color="auto"/>
              <w:right w:val="single" w:sz="8" w:space="0" w:color="auto"/>
            </w:tcBorders>
            <w:shd w:val="clear" w:color="auto" w:fill="auto"/>
            <w:noWrap/>
            <w:vAlign w:val="center"/>
            <w:hideMark/>
          </w:tcPr>
          <w:p w:rsidR="00064CF0" w:rsidRPr="00064CF0" w:rsidRDefault="00064CF0" w:rsidP="00064CF0">
            <w:pPr>
              <w:bidi w:val="0"/>
              <w:spacing w:after="0" w:line="240" w:lineRule="auto"/>
              <w:jc w:val="center"/>
              <w:rPr>
                <w:rFonts w:ascii="Arial" w:eastAsia="Times New Roman" w:hAnsi="Arial" w:cs="Arial"/>
                <w:color w:val="000000"/>
              </w:rPr>
            </w:pPr>
            <w:r w:rsidRPr="00064CF0">
              <w:rPr>
                <w:rFonts w:ascii="Arial" w:eastAsia="Times New Roman" w:hAnsi="Arial" w:cs="Arial"/>
                <w:color w:val="000000"/>
              </w:rPr>
              <w:t>37923.17</w:t>
            </w:r>
          </w:p>
        </w:tc>
      </w:tr>
    </w:tbl>
    <w:p w:rsidR="00064CF0" w:rsidRPr="0083131E" w:rsidRDefault="00064CF0" w:rsidP="00064CF0">
      <w:pPr>
        <w:bidi w:val="0"/>
        <w:jc w:val="both"/>
      </w:pPr>
    </w:p>
    <w:sectPr w:rsidR="00064CF0" w:rsidRPr="0083131E" w:rsidSect="00C163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FF4"/>
    <w:multiLevelType w:val="hybridMultilevel"/>
    <w:tmpl w:val="EC505610"/>
    <w:lvl w:ilvl="0" w:tplc="BAC49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427615"/>
    <w:multiLevelType w:val="multilevel"/>
    <w:tmpl w:val="0692671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10"/>
    <w:rsid w:val="00064CF0"/>
    <w:rsid w:val="000A4684"/>
    <w:rsid w:val="000C5FC4"/>
    <w:rsid w:val="000C7A5A"/>
    <w:rsid w:val="00126ACA"/>
    <w:rsid w:val="00171209"/>
    <w:rsid w:val="0023756A"/>
    <w:rsid w:val="00255E30"/>
    <w:rsid w:val="00273CD4"/>
    <w:rsid w:val="002B490E"/>
    <w:rsid w:val="003B4FD0"/>
    <w:rsid w:val="003C4695"/>
    <w:rsid w:val="00553FFF"/>
    <w:rsid w:val="00554B8F"/>
    <w:rsid w:val="00594EF1"/>
    <w:rsid w:val="007306F0"/>
    <w:rsid w:val="007D63D1"/>
    <w:rsid w:val="008178B5"/>
    <w:rsid w:val="0083131E"/>
    <w:rsid w:val="0084678A"/>
    <w:rsid w:val="0098108B"/>
    <w:rsid w:val="0099778C"/>
    <w:rsid w:val="009F2925"/>
    <w:rsid w:val="00B03725"/>
    <w:rsid w:val="00C054C6"/>
    <w:rsid w:val="00C163A8"/>
    <w:rsid w:val="00D51910"/>
    <w:rsid w:val="00F17FC7"/>
    <w:rsid w:val="00F85389"/>
    <w:rsid w:val="00FC60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E24E"/>
  <w15:chartTrackingRefBased/>
  <w15:docId w15:val="{96B212CA-816D-44CE-B127-4269EB34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ACA"/>
    <w:pPr>
      <w:ind w:left="720"/>
      <w:contextualSpacing/>
    </w:pPr>
  </w:style>
  <w:style w:type="character" w:styleId="PlaceholderText">
    <w:name w:val="Placeholder Text"/>
    <w:basedOn w:val="DefaultParagraphFont"/>
    <w:uiPriority w:val="99"/>
    <w:semiHidden/>
    <w:rsid w:val="00817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6462">
      <w:bodyDiv w:val="1"/>
      <w:marLeft w:val="0"/>
      <w:marRight w:val="0"/>
      <w:marTop w:val="0"/>
      <w:marBottom w:val="0"/>
      <w:divBdr>
        <w:top w:val="none" w:sz="0" w:space="0" w:color="auto"/>
        <w:left w:val="none" w:sz="0" w:space="0" w:color="auto"/>
        <w:bottom w:val="none" w:sz="0" w:space="0" w:color="auto"/>
        <w:right w:val="none" w:sz="0" w:space="0" w:color="auto"/>
      </w:divBdr>
    </w:div>
    <w:div w:id="178187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T\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Streams Mode: latency-throughput graph for different loads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3941289506179674"/>
          <c:y val="0.16005529648599751"/>
          <c:w val="0.77058525348782125"/>
          <c:h val="0.63688683332059226"/>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Sheet1!$H$4:$H$13</c:f>
              <c:numCache>
                <c:formatCode>General</c:formatCode>
                <c:ptCount val="10"/>
                <c:pt idx="0">
                  <c:v>398.660753</c:v>
                </c:pt>
                <c:pt idx="1">
                  <c:v>1206.531737</c:v>
                </c:pt>
                <c:pt idx="2">
                  <c:v>1715.66365</c:v>
                </c:pt>
                <c:pt idx="3">
                  <c:v>2218.175088</c:v>
                </c:pt>
                <c:pt idx="4">
                  <c:v>2540.675385</c:v>
                </c:pt>
                <c:pt idx="5">
                  <c:v>2693.659502</c:v>
                </c:pt>
                <c:pt idx="6">
                  <c:v>2842.1190980000001</c:v>
                </c:pt>
                <c:pt idx="7">
                  <c:v>2991.635421</c:v>
                </c:pt>
                <c:pt idx="8">
                  <c:v>3138.5692020000001</c:v>
                </c:pt>
                <c:pt idx="9">
                  <c:v>3135.3465580000002</c:v>
                </c:pt>
              </c:numCache>
            </c:numRef>
          </c:cat>
          <c:val>
            <c:numRef>
              <c:f>Sheet1!$I$4:$I$13</c:f>
              <c:numCache>
                <c:formatCode>General</c:formatCode>
                <c:ptCount val="10"/>
                <c:pt idx="0">
                  <c:v>2.673019</c:v>
                </c:pt>
                <c:pt idx="1">
                  <c:v>0.96462300000000001</c:v>
                </c:pt>
                <c:pt idx="2">
                  <c:v>0.70763699999999996</c:v>
                </c:pt>
                <c:pt idx="3">
                  <c:v>0.56387100000000001</c:v>
                </c:pt>
                <c:pt idx="4">
                  <c:v>0.50220900000000002</c:v>
                </c:pt>
                <c:pt idx="5">
                  <c:v>0.47833900000000001</c:v>
                </c:pt>
                <c:pt idx="6">
                  <c:v>0.457451</c:v>
                </c:pt>
                <c:pt idx="7">
                  <c:v>0.44087900000000002</c:v>
                </c:pt>
                <c:pt idx="8">
                  <c:v>0.422929</c:v>
                </c:pt>
                <c:pt idx="9">
                  <c:v>0.426348</c:v>
                </c:pt>
              </c:numCache>
            </c:numRef>
          </c:val>
          <c:smooth val="0"/>
          <c:extLst>
            <c:ext xmlns:c16="http://schemas.microsoft.com/office/drawing/2014/chart" uri="{C3380CC4-5D6E-409C-BE32-E72D297353CC}">
              <c16:uniqueId val="{00000000-6537-4678-AF11-DFABDCFC127A}"/>
            </c:ext>
          </c:extLst>
        </c:ser>
        <c:dLbls>
          <c:showLegendKey val="0"/>
          <c:showVal val="0"/>
          <c:showCatName val="0"/>
          <c:showSerName val="0"/>
          <c:showPercent val="0"/>
          <c:showBubbleSize val="0"/>
        </c:dLbls>
        <c:marker val="1"/>
        <c:smooth val="0"/>
        <c:axId val="368924920"/>
        <c:axId val="368924264"/>
      </c:lineChart>
      <c:catAx>
        <c:axId val="36892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8924264"/>
        <c:crosses val="autoZero"/>
        <c:auto val="1"/>
        <c:lblAlgn val="ctr"/>
        <c:lblOffset val="100"/>
        <c:noMultiLvlLbl val="0"/>
      </c:catAx>
      <c:valAx>
        <c:axId val="36892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8924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2</Pages>
  <Words>314</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Talmor</dc:creator>
  <cp:keywords/>
  <dc:description/>
  <cp:lastModifiedBy>Alon Talmor</cp:lastModifiedBy>
  <cp:revision>14</cp:revision>
  <dcterms:created xsi:type="dcterms:W3CDTF">2018-06-22T20:19:00Z</dcterms:created>
  <dcterms:modified xsi:type="dcterms:W3CDTF">2018-06-28T08:03:00Z</dcterms:modified>
</cp:coreProperties>
</file>