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truck;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PRAGMA foreign_keys=ON;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truck (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truck_id integer primary key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tr_typ_id  mediumint default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tr_status_id mediumint default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foreign key (tr_typ_id) references trucktyp(tr_typ_id),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foreign key (tr_status_id) references trstatus(tr_status_id)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(4,2);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(2,1);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(5,4);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(7,3);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(3,1);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(6,1);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(8,1);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`truck` (`tr_typ_id`,`tr_status_id`) VALUES (1,1);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