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Bild - start</w:t>
        <w:br w:type="textWrapping"/>
      </w:r>
      <w:r w:rsidDel="00000000" w:rsidR="00000000" w:rsidRPr="00000000">
        <w:rPr>
          <w:rtl w:val="0"/>
        </w:rPr>
        <w:t xml:space="preserve">&gt;Boka kaj</w:t>
        <w:br w:type="textWrapping"/>
        <w:t xml:space="preserve">&gt;Hantera personal</w:t>
        <w:br w:type="textWrapping"/>
        <w:t xml:space="preserve">&gt;Hantera maskiner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&gt;Skapa rapport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Bild 1 - ankomstregistrering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 Båttyp? 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 Namn?  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 Rederi? 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Här rasslar vi igenom schema-tabell och föreslår 2-3 första lediga tider för aktuell lasttyp. Ett flervalsalternativ typ 1-2-3 </w:t>
      </w:r>
      <w:r w:rsidDel="00000000" w:rsidR="00000000" w:rsidRPr="00000000">
        <w:rPr>
          <w:b w:val="1"/>
          <w:rtl w:val="0"/>
        </w:rPr>
        <w:t xml:space="preserve">ELLER</w:t>
      </w:r>
      <w:r w:rsidDel="00000000" w:rsidR="00000000" w:rsidRPr="00000000">
        <w:rPr>
          <w:rtl w:val="0"/>
        </w:rPr>
        <w:t xml:space="preserve"> A-B-C väljer aktuell slot, plus alternativet för att senare datum ska visas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Bild 2 - svar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 Kaj </w:t>
        <w:tab/>
        <w:tab/>
        <w:t xml:space="preserve">xxx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 Personal</w:t>
        <w:tab/>
        <w:t xml:space="preserve">xxxxxxxx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xxxxxxxx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xxxxxxxx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 Truckar</w:t>
        <w:tab/>
        <w:t xml:space="preserve">xxxxxxxx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xxxxxxxx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xxxxxxxx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 Totalsumma</w:t>
        <w:tab/>
        <w:t xml:space="preserve">xxxxxxx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 Boka?</w:t>
        <w:tab/>
        <w:t xml:space="preserve">______(J/N)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Terminologi: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http://www.portsofstockholm.com/contact/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Bild 2b - Alternativt om tid inte är ledig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 Tiden du sökte fanns inte nästa lediga tid är: xxxxx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 Ska denna tid bokas? </w:t>
        <w:tab/>
        <w:t xml:space="preserve">Ja - visa bild ovan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Nej - gå till Bild1 med båttyp och namn förifyllt. alternativt så lägger vi ut bokningstabellen som visar vilka tider som är bokade.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Fylla på med underhållsbilder för tabellerna se “att göra”-dokument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portsofstockholm.com/contact/" TargetMode="External"/></Relationships>
</file>