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10"/>
        <w:tblW w:w="10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8"/>
        <w:gridCol w:w="1020"/>
        <w:gridCol w:w="2599"/>
        <w:gridCol w:w="447"/>
        <w:gridCol w:w="1249"/>
        <w:gridCol w:w="580"/>
        <w:gridCol w:w="2125"/>
      </w:tblGrid>
      <w:tr w:rsidR="009747B6" w:rsidRPr="00B64EF4" w14:paraId="3F379ECD" w14:textId="77777777" w:rsidTr="009747B6">
        <w:trPr>
          <w:trHeight w:val="257"/>
        </w:trPr>
        <w:tc>
          <w:tcPr>
            <w:tcW w:w="361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90A8B" w14:textId="77777777" w:rsidR="009747B6" w:rsidRDefault="009747B6" w:rsidP="009747B6">
            <w:pPr>
              <w:spacing w:line="240" w:lineRule="atLeast"/>
              <w:jc w:val="center"/>
              <w:rPr>
                <w:rFonts w:ascii="Arial" w:eastAsia="Times New Roman" w:hAnsi="Arial" w:cs="Arial"/>
                <w:noProof/>
                <w:lang w:val="es-ES" w:eastAsia="es-ES"/>
              </w:rPr>
            </w:pPr>
            <w:bookmarkStart w:id="0" w:name="_Hlk528676745"/>
          </w:p>
          <w:p w14:paraId="29966504" w14:textId="77777777" w:rsidR="009747B6" w:rsidRPr="00B64EF4" w:rsidRDefault="009747B6" w:rsidP="009747B6">
            <w:pPr>
              <w:spacing w:line="240" w:lineRule="atLeast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ES"/>
              </w:rPr>
            </w:pPr>
            <w:r w:rsidRPr="00B64EF4">
              <w:rPr>
                <w:rFonts w:ascii="Arial" w:eastAsia="Times New Roman" w:hAnsi="Arial" w:cs="Arial"/>
                <w:noProof/>
                <w:lang w:val="es-ES" w:eastAsia="es-ES"/>
              </w:rPr>
              <w:drawing>
                <wp:inline distT="0" distB="0" distL="0" distR="0" wp14:anchorId="2CCC5603" wp14:editId="360C7460">
                  <wp:extent cx="1440180" cy="449580"/>
                  <wp:effectExtent l="0" t="0" r="7620" b="7620"/>
                  <wp:docPr id="6" name="Imagen 2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  <w:gridSpan w:val="2"/>
            <w:tcBorders>
              <w:top w:val="single" w:sz="12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9AE2139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B64EF4">
              <w:rPr>
                <w:rFonts w:ascii="Arial" w:eastAsia="Times New Roman" w:hAnsi="Arial" w:cs="Arial"/>
                <w:b/>
                <w:lang w:val="es-ES" w:eastAsia="es-ES"/>
              </w:rPr>
              <w:t xml:space="preserve">DPTO DE INGENIERIA </w:t>
            </w:r>
            <w:r>
              <w:rPr>
                <w:rFonts w:ascii="Arial" w:eastAsia="Times New Roman" w:hAnsi="Arial" w:cs="Arial"/>
                <w:b/>
                <w:lang w:val="es-ES" w:eastAsia="es-ES"/>
              </w:rPr>
              <w:t>en Sistemas de la Información</w:t>
            </w:r>
          </w:p>
        </w:tc>
        <w:tc>
          <w:tcPr>
            <w:tcW w:w="1829" w:type="dxa"/>
            <w:gridSpan w:val="2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  <w:vAlign w:val="center"/>
          </w:tcPr>
          <w:p w14:paraId="783D4838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b/>
                <w:sz w:val="28"/>
                <w:lang w:val="es-ES" w:eastAsia="es-ES"/>
              </w:rPr>
            </w:pPr>
            <w:r w:rsidRPr="00B64EF4">
              <w:rPr>
                <w:rFonts w:ascii="Arial" w:eastAsia="Times New Roman" w:hAnsi="Arial" w:cs="Arial"/>
                <w:b/>
                <w:sz w:val="28"/>
                <w:lang w:val="es-ES" w:eastAsia="es-ES"/>
              </w:rPr>
              <w:t>20</w:t>
            </w:r>
            <w:r>
              <w:rPr>
                <w:rFonts w:ascii="Arial" w:eastAsia="Times New Roman" w:hAnsi="Arial" w:cs="Arial"/>
                <w:b/>
                <w:sz w:val="28"/>
                <w:lang w:val="es-ES" w:eastAsia="es-ES"/>
              </w:rPr>
              <w:t>21</w:t>
            </w:r>
          </w:p>
        </w:tc>
        <w:tc>
          <w:tcPr>
            <w:tcW w:w="21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208753E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</w:p>
          <w:p w14:paraId="7986B0C0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B64EF4">
              <w:rPr>
                <w:rFonts w:ascii="Arial" w:eastAsia="Times New Roman" w:hAnsi="Arial" w:cs="Arial"/>
                <w:lang w:val="es-ES" w:eastAsia="es-ES"/>
              </w:rPr>
              <w:t>2</w:t>
            </w:r>
            <w:r w:rsidRPr="00B64EF4">
              <w:rPr>
                <w:rFonts w:ascii="Arial" w:eastAsia="Times New Roman" w:hAnsi="Arial" w:cs="Arial"/>
                <w:lang w:eastAsia="es-ES"/>
              </w:rPr>
              <w:t>°</w:t>
            </w:r>
            <w:r w:rsidRPr="00B64EF4">
              <w:rPr>
                <w:rFonts w:ascii="Arial" w:eastAsia="Times New Roman" w:hAnsi="Arial" w:cs="Arial"/>
                <w:lang w:val="es-ES" w:eastAsia="es-ES"/>
              </w:rPr>
              <w:t xml:space="preserve"> Cuatrimestre</w:t>
            </w:r>
          </w:p>
        </w:tc>
      </w:tr>
      <w:tr w:rsidR="009747B6" w:rsidRPr="00652590" w14:paraId="1739848C" w14:textId="77777777" w:rsidTr="009747B6">
        <w:trPr>
          <w:trHeight w:val="257"/>
        </w:trPr>
        <w:tc>
          <w:tcPr>
            <w:tcW w:w="3618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3EB6C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30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FB7CFB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Sintaxis y Semántica de los lenguajes</w:t>
            </w:r>
          </w:p>
        </w:tc>
        <w:tc>
          <w:tcPr>
            <w:tcW w:w="1829" w:type="dxa"/>
            <w:gridSpan w:val="2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F66E7E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F9B249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9747B6" w:rsidRPr="00B64EF4" w14:paraId="25430983" w14:textId="77777777" w:rsidTr="009747B6">
        <w:trPr>
          <w:trHeight w:val="257"/>
        </w:trPr>
        <w:tc>
          <w:tcPr>
            <w:tcW w:w="361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EA32A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7000" w:type="dxa"/>
            <w:gridSpan w:val="5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E62D7E" w14:textId="77777777" w:rsidR="009747B6" w:rsidRPr="00411615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411615">
              <w:rPr>
                <w:rFonts w:ascii="Arial" w:eastAsia="Times New Roman" w:hAnsi="Arial" w:cs="Arial"/>
                <w:lang w:val="es-ES" w:eastAsia="es-ES"/>
              </w:rPr>
              <w:t xml:space="preserve">Trabajo Práctico de Laboratorio N° </w:t>
            </w:r>
            <w:r>
              <w:rPr>
                <w:rFonts w:ascii="Arial" w:eastAsia="Times New Roman" w:hAnsi="Arial" w:cs="Arial"/>
                <w:lang w:val="es-ES" w:eastAsia="es-ES"/>
              </w:rPr>
              <w:t>2</w:t>
            </w:r>
            <w:r w:rsidRPr="00411615">
              <w:rPr>
                <w:rFonts w:ascii="Arial" w:eastAsia="Times New Roman" w:hAnsi="Arial" w:cs="Arial"/>
                <w:lang w:val="es-ES" w:eastAsia="es-ES"/>
              </w:rPr>
              <w:t xml:space="preserve">: </w:t>
            </w:r>
          </w:p>
          <w:p w14:paraId="2D6C0D32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Archivos HTML</w:t>
            </w:r>
          </w:p>
        </w:tc>
      </w:tr>
      <w:tr w:rsidR="009747B6" w:rsidRPr="00B64EF4" w14:paraId="3BC90458" w14:textId="77777777" w:rsidTr="009747B6">
        <w:trPr>
          <w:trHeight w:val="9189"/>
        </w:trPr>
        <w:tc>
          <w:tcPr>
            <w:tcW w:w="10618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D0B1F8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b/>
                <w:sz w:val="72"/>
                <w:szCs w:val="72"/>
                <w:lang w:val="es-ES" w:eastAsia="es-ES"/>
              </w:rPr>
            </w:pPr>
            <w:bookmarkStart w:id="1" w:name="_Hlk528677076"/>
            <w:r w:rsidRPr="00B64EF4">
              <w:rPr>
                <w:rFonts w:ascii="Arial" w:eastAsia="Times New Roman" w:hAnsi="Arial" w:cs="Arial"/>
                <w:b/>
                <w:sz w:val="72"/>
                <w:szCs w:val="72"/>
                <w:lang w:val="es-ES" w:eastAsia="es-ES"/>
              </w:rPr>
              <w:t>Trabajo Práctico de Laboratorio N</w:t>
            </w:r>
            <w:r w:rsidRPr="00652590">
              <w:rPr>
                <w:rFonts w:ascii="Arial" w:eastAsia="Times New Roman" w:hAnsi="Arial" w:cs="Arial"/>
                <w:b/>
                <w:sz w:val="72"/>
                <w:szCs w:val="72"/>
                <w:lang w:val="es-ES" w:eastAsia="es-ES"/>
              </w:rPr>
              <w:t>°</w:t>
            </w:r>
            <w:r w:rsidRPr="00B64EF4">
              <w:rPr>
                <w:rFonts w:ascii="Arial" w:eastAsia="Times New Roman" w:hAnsi="Arial" w:cs="Arial"/>
                <w:b/>
                <w:sz w:val="72"/>
                <w:szCs w:val="72"/>
                <w:lang w:val="es-ES" w:eastAsia="es-ES"/>
              </w:rPr>
              <w:t xml:space="preserve"> </w:t>
            </w:r>
            <w:r>
              <w:rPr>
                <w:rFonts w:ascii="Arial" w:eastAsia="Times New Roman" w:hAnsi="Arial" w:cs="Arial"/>
                <w:b/>
                <w:sz w:val="72"/>
                <w:szCs w:val="72"/>
                <w:lang w:val="es-ES" w:eastAsia="es-ES"/>
              </w:rPr>
              <w:t>2</w:t>
            </w:r>
            <w:r w:rsidRPr="00B64EF4">
              <w:rPr>
                <w:rFonts w:ascii="Arial" w:eastAsia="Times New Roman" w:hAnsi="Arial" w:cs="Arial"/>
                <w:b/>
                <w:sz w:val="72"/>
                <w:szCs w:val="72"/>
                <w:lang w:val="es-ES" w:eastAsia="es-ES"/>
              </w:rPr>
              <w:t xml:space="preserve">: </w:t>
            </w:r>
          </w:p>
          <w:p w14:paraId="3C484698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b/>
                <w:sz w:val="72"/>
                <w:szCs w:val="72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72"/>
                <w:szCs w:val="72"/>
                <w:lang w:val="es-ES" w:eastAsia="es-ES"/>
              </w:rPr>
              <w:t>Archivos HTML</w:t>
            </w:r>
          </w:p>
        </w:tc>
      </w:tr>
      <w:bookmarkEnd w:id="1"/>
      <w:tr w:rsidR="009747B6" w:rsidRPr="00B64EF4" w14:paraId="7210552D" w14:textId="77777777" w:rsidTr="009747B6">
        <w:trPr>
          <w:trHeight w:val="213"/>
        </w:trPr>
        <w:tc>
          <w:tcPr>
            <w:tcW w:w="259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9B8769E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B64EF4">
              <w:rPr>
                <w:rFonts w:ascii="Arial" w:eastAsia="Times New Roman" w:hAnsi="Arial" w:cs="Arial"/>
                <w:b/>
                <w:lang w:val="es-ES" w:eastAsia="es-ES"/>
              </w:rPr>
              <w:t>Docentes</w:t>
            </w:r>
          </w:p>
        </w:tc>
        <w:tc>
          <w:tcPr>
            <w:tcW w:w="3619" w:type="dxa"/>
            <w:gridSpan w:val="2"/>
            <w:shd w:val="clear" w:color="auto" w:fill="auto"/>
            <w:vAlign w:val="center"/>
          </w:tcPr>
          <w:p w14:paraId="24AB4C4A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lang w:val="es-ES" w:eastAsia="es-ES"/>
              </w:rPr>
              <w:t>Mendez</w:t>
            </w:r>
            <w:proofErr w:type="spellEnd"/>
            <w:r w:rsidRPr="00B64EF4">
              <w:rPr>
                <w:rFonts w:ascii="Arial" w:eastAsia="Times New Roman" w:hAnsi="Arial" w:cs="Arial"/>
                <w:lang w:val="es-ES" w:eastAsia="es-ES"/>
              </w:rPr>
              <w:t>,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 Pablo Damián</w:t>
            </w:r>
          </w:p>
        </w:tc>
        <w:tc>
          <w:tcPr>
            <w:tcW w:w="4401" w:type="dxa"/>
            <w:gridSpan w:val="4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5A9A71E5" w14:textId="77777777" w:rsidR="009747B6" w:rsidRPr="00B64EF4" w:rsidRDefault="009747B6" w:rsidP="009747B6">
            <w:pPr>
              <w:rPr>
                <w:rFonts w:ascii="Arial" w:eastAsia="Times New Roman" w:hAnsi="Arial" w:cs="Arial"/>
                <w:lang w:eastAsia="es-AR"/>
              </w:rPr>
            </w:pPr>
            <w:r w:rsidRPr="00B64EF4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     </w:t>
            </w:r>
          </w:p>
        </w:tc>
      </w:tr>
      <w:tr w:rsidR="009747B6" w:rsidRPr="00B64EF4" w14:paraId="71EC191B" w14:textId="77777777" w:rsidTr="009747B6">
        <w:trPr>
          <w:trHeight w:val="213"/>
        </w:trPr>
        <w:tc>
          <w:tcPr>
            <w:tcW w:w="2598" w:type="dxa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7A08A44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3619" w:type="dxa"/>
            <w:gridSpan w:val="2"/>
            <w:shd w:val="clear" w:color="auto" w:fill="auto"/>
            <w:vAlign w:val="center"/>
          </w:tcPr>
          <w:p w14:paraId="64E55AB2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B64EF4">
              <w:rPr>
                <w:rFonts w:ascii="Arial" w:eastAsia="Times New Roman" w:hAnsi="Arial" w:cs="Arial"/>
                <w:b/>
                <w:lang w:val="es-ES" w:eastAsia="es-ES"/>
              </w:rPr>
              <w:t>Alumnos</w:t>
            </w:r>
          </w:p>
        </w:tc>
        <w:tc>
          <w:tcPr>
            <w:tcW w:w="169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DD55294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B64EF4">
              <w:rPr>
                <w:rFonts w:ascii="Arial" w:eastAsia="Times New Roman" w:hAnsi="Arial" w:cs="Arial"/>
                <w:b/>
                <w:lang w:val="es-ES" w:eastAsia="es-ES"/>
              </w:rPr>
              <w:t>Legajo</w:t>
            </w:r>
          </w:p>
        </w:tc>
        <w:tc>
          <w:tcPr>
            <w:tcW w:w="2705" w:type="dxa"/>
            <w:gridSpan w:val="2"/>
            <w:vMerge w:val="restart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0BCDD189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9747B6" w:rsidRPr="00B64EF4" w14:paraId="7BACB039" w14:textId="77777777" w:rsidTr="009747B6">
        <w:trPr>
          <w:trHeight w:val="213"/>
        </w:trPr>
        <w:tc>
          <w:tcPr>
            <w:tcW w:w="2598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98C24B0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3619" w:type="dxa"/>
            <w:gridSpan w:val="2"/>
            <w:shd w:val="clear" w:color="auto" w:fill="auto"/>
            <w:vAlign w:val="center"/>
          </w:tcPr>
          <w:p w14:paraId="60681B6C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69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4F0F3E0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2705" w:type="dxa"/>
            <w:gridSpan w:val="2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AC89297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9747B6" w:rsidRPr="00B64EF4" w14:paraId="43E3AEA3" w14:textId="77777777" w:rsidTr="009747B6">
        <w:trPr>
          <w:trHeight w:val="213"/>
        </w:trPr>
        <w:tc>
          <w:tcPr>
            <w:tcW w:w="2598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AF18733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3619" w:type="dxa"/>
            <w:gridSpan w:val="2"/>
            <w:shd w:val="clear" w:color="auto" w:fill="auto"/>
            <w:vAlign w:val="center"/>
          </w:tcPr>
          <w:p w14:paraId="0EDC792F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B64EF4">
              <w:rPr>
                <w:rFonts w:ascii="Arial" w:eastAsia="Times New Roman" w:hAnsi="Arial" w:cs="Arial"/>
                <w:lang w:val="es-ES" w:eastAsia="es-ES"/>
              </w:rPr>
              <w:t>López, Axel Javier</w:t>
            </w:r>
          </w:p>
        </w:tc>
        <w:tc>
          <w:tcPr>
            <w:tcW w:w="169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B21C8C1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  <w:r w:rsidRPr="00B64EF4">
              <w:rPr>
                <w:rFonts w:ascii="Arial" w:eastAsia="Times New Roman" w:hAnsi="Arial" w:cs="Arial"/>
                <w:lang w:val="es-ES" w:eastAsia="es-ES"/>
              </w:rPr>
              <w:t>166876-6</w:t>
            </w:r>
          </w:p>
        </w:tc>
        <w:tc>
          <w:tcPr>
            <w:tcW w:w="2705" w:type="dxa"/>
            <w:gridSpan w:val="2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1A1F754C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9747B6" w:rsidRPr="00B64EF4" w14:paraId="6FF09435" w14:textId="77777777" w:rsidTr="009747B6">
        <w:trPr>
          <w:trHeight w:val="213"/>
        </w:trPr>
        <w:tc>
          <w:tcPr>
            <w:tcW w:w="2598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0AF8EBD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3619" w:type="dxa"/>
            <w:gridSpan w:val="2"/>
            <w:shd w:val="clear" w:color="auto" w:fill="auto"/>
            <w:vAlign w:val="center"/>
          </w:tcPr>
          <w:p w14:paraId="3A03B53D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169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3B4CB110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2705" w:type="dxa"/>
            <w:gridSpan w:val="2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08318CBB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9747B6" w:rsidRPr="00B64EF4" w14:paraId="51AB1EE0" w14:textId="77777777" w:rsidTr="009747B6">
        <w:trPr>
          <w:trHeight w:val="257"/>
        </w:trPr>
        <w:tc>
          <w:tcPr>
            <w:tcW w:w="259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B72B0E2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B64EF4">
              <w:rPr>
                <w:rFonts w:ascii="Arial" w:eastAsia="Times New Roman" w:hAnsi="Arial" w:cs="Arial"/>
                <w:b/>
                <w:lang w:val="es-ES" w:eastAsia="es-ES"/>
              </w:rPr>
              <w:t>Fecha</w:t>
            </w:r>
          </w:p>
        </w:tc>
        <w:tc>
          <w:tcPr>
            <w:tcW w:w="3619" w:type="dxa"/>
            <w:gridSpan w:val="2"/>
            <w:tcBorders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79F8C336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07</w:t>
            </w:r>
            <w:r w:rsidRPr="00B64EF4">
              <w:rPr>
                <w:rFonts w:ascii="Arial" w:eastAsia="Times New Roman" w:hAnsi="Arial" w:cs="Arial"/>
                <w:b/>
                <w:lang w:val="es-ES" w:eastAsia="es-ES"/>
              </w:rPr>
              <w:t>/10/</w:t>
            </w:r>
            <w:r>
              <w:rPr>
                <w:rFonts w:ascii="Arial" w:eastAsia="Times New Roman" w:hAnsi="Arial" w:cs="Arial"/>
                <w:b/>
                <w:lang w:val="es-ES" w:eastAsia="es-ES"/>
              </w:rPr>
              <w:t>21</w:t>
            </w:r>
          </w:p>
        </w:tc>
        <w:tc>
          <w:tcPr>
            <w:tcW w:w="1696" w:type="dxa"/>
            <w:gridSpan w:val="2"/>
            <w:tcBorders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5765EB39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  <w:tc>
          <w:tcPr>
            <w:tcW w:w="2705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FDC63D" w14:textId="77777777" w:rsidR="009747B6" w:rsidRPr="00B64EF4" w:rsidRDefault="009747B6" w:rsidP="009747B6">
            <w:pPr>
              <w:jc w:val="center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B64EF4">
              <w:rPr>
                <w:rFonts w:ascii="Arial" w:eastAsia="Times New Roman" w:hAnsi="Arial" w:cs="Arial"/>
                <w:b/>
                <w:lang w:val="es-ES" w:eastAsia="es-ES"/>
              </w:rPr>
              <w:t>Aprobación</w:t>
            </w:r>
          </w:p>
        </w:tc>
      </w:tr>
      <w:bookmarkEnd w:id="0"/>
    </w:tbl>
    <w:p w14:paraId="2624DF2A" w14:textId="77777777" w:rsidR="00652590" w:rsidRDefault="00652590">
      <w:pPr>
        <w:rPr>
          <w:b/>
          <w:bCs/>
          <w:i/>
          <w:iCs/>
          <w:lang w:val="es-ES"/>
        </w:rPr>
      </w:pPr>
    </w:p>
    <w:p w14:paraId="5CBC719B" w14:textId="424FCB12" w:rsidR="00652590" w:rsidRDefault="00652590">
      <w:pPr>
        <w:rPr>
          <w:b/>
          <w:bCs/>
          <w:i/>
          <w:iCs/>
          <w:lang w:val="es-ES"/>
        </w:rPr>
      </w:pPr>
    </w:p>
    <w:p w14:paraId="0A2E38A6" w14:textId="77777777" w:rsidR="00652590" w:rsidRDefault="00652590">
      <w:pPr>
        <w:rPr>
          <w:b/>
          <w:bCs/>
          <w:i/>
          <w:iCs/>
          <w:lang w:val="es-ES"/>
        </w:rPr>
      </w:pPr>
    </w:p>
    <w:p w14:paraId="1489B24F" w14:textId="77777777" w:rsidR="00652590" w:rsidRDefault="00652590">
      <w:pPr>
        <w:rPr>
          <w:b/>
          <w:bCs/>
          <w:i/>
          <w:iCs/>
          <w:lang w:val="es-ES"/>
        </w:rPr>
      </w:pPr>
    </w:p>
    <w:p w14:paraId="31AC69BB" w14:textId="77777777" w:rsidR="00652590" w:rsidRDefault="00652590">
      <w:pPr>
        <w:rPr>
          <w:b/>
          <w:bCs/>
          <w:i/>
          <w:iCs/>
          <w:lang w:val="es-ES"/>
        </w:rPr>
      </w:pPr>
    </w:p>
    <w:p w14:paraId="2A34E649" w14:textId="77777777" w:rsidR="00652590" w:rsidRDefault="00652590">
      <w:pPr>
        <w:rPr>
          <w:b/>
          <w:bCs/>
          <w:i/>
          <w:iCs/>
          <w:lang w:val="es-ES"/>
        </w:rPr>
      </w:pPr>
    </w:p>
    <w:p w14:paraId="49ED527D" w14:textId="3E60FF74" w:rsidR="00E660C9" w:rsidRDefault="00E660C9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lastRenderedPageBreak/>
        <w:br w:type="page"/>
      </w:r>
    </w:p>
    <w:p w14:paraId="59D1899D" w14:textId="6BA23C39" w:rsidR="00A055CD" w:rsidRDefault="00A055CD">
      <w:pPr>
        <w:rPr>
          <w:i/>
          <w:iCs/>
          <w:lang w:val="es-ES"/>
        </w:rPr>
      </w:pPr>
      <w:r w:rsidRPr="00A055CD">
        <w:rPr>
          <w:b/>
          <w:bCs/>
          <w:i/>
          <w:iCs/>
          <w:lang w:val="es-ES"/>
        </w:rPr>
        <w:lastRenderedPageBreak/>
        <w:t>Manual del usuario</w:t>
      </w:r>
      <w:r>
        <w:rPr>
          <w:i/>
          <w:iCs/>
          <w:lang w:val="es-ES"/>
        </w:rPr>
        <w:t>: sistema operativo UNIX (</w:t>
      </w:r>
      <w:proofErr w:type="spellStart"/>
      <w:r w:rsidRPr="00A055CD">
        <w:rPr>
          <w:b/>
          <w:bCs/>
          <w:i/>
          <w:iCs/>
          <w:lang w:val="es-ES"/>
        </w:rPr>
        <w:t>wget</w:t>
      </w:r>
      <w:proofErr w:type="spellEnd"/>
      <w:r w:rsidRPr="00A055CD">
        <w:rPr>
          <w:b/>
          <w:bCs/>
          <w:i/>
          <w:iCs/>
          <w:lang w:val="es-ES"/>
        </w:rPr>
        <w:t xml:space="preserve"> instalado</w:t>
      </w:r>
      <w:r>
        <w:rPr>
          <w:i/>
          <w:iCs/>
          <w:lang w:val="es-ES"/>
        </w:rPr>
        <w:t xml:space="preserve">) </w:t>
      </w:r>
      <w:proofErr w:type="spellStart"/>
      <w:r>
        <w:rPr>
          <w:i/>
          <w:iCs/>
          <w:lang w:val="es-ES"/>
        </w:rPr>
        <w:t>ó</w:t>
      </w:r>
      <w:proofErr w:type="spellEnd"/>
      <w:r>
        <w:rPr>
          <w:i/>
          <w:iCs/>
          <w:lang w:val="es-ES"/>
        </w:rPr>
        <w:t xml:space="preserve"> Windows (</w:t>
      </w:r>
      <w:proofErr w:type="spellStart"/>
      <w:r w:rsidRPr="00A055CD">
        <w:rPr>
          <w:b/>
          <w:bCs/>
          <w:i/>
          <w:iCs/>
          <w:lang w:val="es-ES"/>
        </w:rPr>
        <w:t>wget</w:t>
      </w:r>
      <w:proofErr w:type="spellEnd"/>
      <w:r w:rsidRPr="00A055CD">
        <w:rPr>
          <w:b/>
          <w:bCs/>
          <w:i/>
          <w:iCs/>
          <w:lang w:val="es-ES"/>
        </w:rPr>
        <w:t xml:space="preserve"> instalado</w:t>
      </w:r>
      <w:r>
        <w:rPr>
          <w:i/>
          <w:iCs/>
          <w:lang w:val="es-ES"/>
        </w:rPr>
        <w:t>)</w:t>
      </w:r>
    </w:p>
    <w:p w14:paraId="4DAD8445" w14:textId="77777777" w:rsidR="00A055CD" w:rsidRDefault="00A055CD">
      <w:pPr>
        <w:rPr>
          <w:i/>
          <w:iCs/>
          <w:lang w:val="es-ES"/>
        </w:rPr>
      </w:pPr>
    </w:p>
    <w:p w14:paraId="66C05234" w14:textId="24089925" w:rsidR="00D31E2B" w:rsidRPr="00A055CD" w:rsidRDefault="00D31E2B">
      <w:pPr>
        <w:rPr>
          <w:b/>
          <w:bCs/>
          <w:i/>
          <w:iCs/>
          <w:lang w:val="es-ES"/>
        </w:rPr>
      </w:pPr>
      <w:r w:rsidRPr="00D31E2B">
        <w:rPr>
          <w:i/>
          <w:iCs/>
          <w:lang w:val="es-ES"/>
        </w:rPr>
        <w:t>Trabajo realizado</w:t>
      </w:r>
      <w:r w:rsidR="00A055CD">
        <w:rPr>
          <w:i/>
          <w:iCs/>
          <w:lang w:val="es-ES"/>
        </w:rPr>
        <w:t xml:space="preserve"> y compilado</w:t>
      </w:r>
      <w:r w:rsidRPr="00D31E2B">
        <w:rPr>
          <w:i/>
          <w:iCs/>
          <w:lang w:val="es-ES"/>
        </w:rPr>
        <w:t xml:space="preserve"> </w:t>
      </w:r>
      <w:r w:rsidR="00A055CD">
        <w:rPr>
          <w:i/>
          <w:iCs/>
          <w:lang w:val="es-ES"/>
        </w:rPr>
        <w:t>bajo</w:t>
      </w:r>
      <w:r w:rsidRPr="00D31E2B">
        <w:rPr>
          <w:i/>
          <w:iCs/>
          <w:lang w:val="es-ES"/>
        </w:rPr>
        <w:t xml:space="preserve"> el sistema operativo </w:t>
      </w:r>
      <w:proofErr w:type="spellStart"/>
      <w:r w:rsidRPr="00A055CD">
        <w:rPr>
          <w:b/>
          <w:bCs/>
          <w:i/>
          <w:iCs/>
          <w:lang w:val="es-ES"/>
        </w:rPr>
        <w:t>macOS</w:t>
      </w:r>
      <w:proofErr w:type="spellEnd"/>
      <w:r w:rsidRPr="00A055CD">
        <w:rPr>
          <w:b/>
          <w:bCs/>
          <w:i/>
          <w:iCs/>
          <w:lang w:val="es-ES"/>
        </w:rPr>
        <w:t xml:space="preserve"> Big Sur.</w:t>
      </w:r>
    </w:p>
    <w:p w14:paraId="5A59C44B" w14:textId="77777777" w:rsidR="00D31E2B" w:rsidRDefault="00D31E2B">
      <w:pPr>
        <w:rPr>
          <w:lang w:val="es-ES"/>
        </w:rPr>
      </w:pPr>
    </w:p>
    <w:p w14:paraId="734ED24C" w14:textId="5657E5E0" w:rsidR="00A055CD" w:rsidRDefault="00A055CD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s-ES"/>
        </w:rPr>
      </w:pPr>
      <w:r w:rsidRPr="00A055CD">
        <w:rPr>
          <w:rFonts w:asciiTheme="majorHAnsi" w:hAnsiTheme="majorHAnsi" w:cstheme="majorHAnsi"/>
          <w:b/>
          <w:bCs/>
          <w:sz w:val="40"/>
          <w:szCs w:val="40"/>
          <w:u w:val="single"/>
          <w:lang w:val="es-ES"/>
        </w:rPr>
        <w:t>Estrategia de Resolución</w:t>
      </w:r>
    </w:p>
    <w:p w14:paraId="051AAE6D" w14:textId="77777777" w:rsidR="00E660C9" w:rsidRPr="00A055CD" w:rsidRDefault="00E660C9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s-ES"/>
        </w:rPr>
      </w:pPr>
    </w:p>
    <w:p w14:paraId="100FB9A1" w14:textId="78E7E526" w:rsidR="00AB6CC9" w:rsidRPr="00A055CD" w:rsidRDefault="0050309C">
      <w:pPr>
        <w:rPr>
          <w:rFonts w:asciiTheme="majorHAnsi" w:hAnsiTheme="majorHAnsi" w:cstheme="majorHAnsi"/>
          <w:b/>
          <w:bCs/>
          <w:sz w:val="32"/>
          <w:szCs w:val="32"/>
          <w:lang w:val="es-ES"/>
        </w:rPr>
      </w:pPr>
      <w:r w:rsidRPr="00A055CD">
        <w:rPr>
          <w:rFonts w:asciiTheme="majorHAnsi" w:hAnsiTheme="majorHAnsi" w:cstheme="majorHAnsi"/>
          <w:b/>
          <w:bCs/>
          <w:sz w:val="32"/>
          <w:szCs w:val="32"/>
          <w:lang w:val="es-ES"/>
        </w:rPr>
        <w:t>Reporte B)</w:t>
      </w:r>
    </w:p>
    <w:p w14:paraId="3B0DFA17" w14:textId="22401DE6" w:rsidR="0050309C" w:rsidRDefault="0050309C">
      <w:pPr>
        <w:rPr>
          <w:lang w:val="es-ES"/>
        </w:rPr>
      </w:pPr>
    </w:p>
    <w:p w14:paraId="6C3D3B37" w14:textId="417E4907" w:rsidR="0050309C" w:rsidRDefault="0050309C">
      <w:pPr>
        <w:rPr>
          <w:lang w:val="es-ES"/>
        </w:rPr>
      </w:pPr>
      <w:r>
        <w:rPr>
          <w:lang w:val="es-ES"/>
        </w:rPr>
        <w:t>Comencé por este reporte ya que intuí por el tipo de datos que se solicitaba que al terminarlo tendría ya armado el “esqueleto principal” del algoritmo a utilizar en los reportes restantes.</w:t>
      </w:r>
    </w:p>
    <w:p w14:paraId="24C4737A" w14:textId="1F8ED24F" w:rsidR="0050309C" w:rsidRDefault="0050309C">
      <w:pPr>
        <w:rPr>
          <w:lang w:val="es-ES"/>
        </w:rPr>
      </w:pPr>
    </w:p>
    <w:p w14:paraId="4CC1AB58" w14:textId="42F7EC0A" w:rsidR="0050309C" w:rsidRDefault="0050309C">
      <w:pPr>
        <w:rPr>
          <w:lang w:val="es-ES"/>
        </w:rPr>
      </w:pPr>
      <w:r>
        <w:rPr>
          <w:lang w:val="es-ES"/>
        </w:rPr>
        <w:t xml:space="preserve">En primer </w:t>
      </w:r>
      <w:proofErr w:type="gramStart"/>
      <w:r>
        <w:rPr>
          <w:lang w:val="es-ES"/>
        </w:rPr>
        <w:t>lugar</w:t>
      </w:r>
      <w:proofErr w:type="gramEnd"/>
      <w:r>
        <w:rPr>
          <w:lang w:val="es-ES"/>
        </w:rPr>
        <w:t xml:space="preserve"> utilicé el código base provisto por el profesor de la cátedra. En el mismo se abría el archivo HTML, se lo guardaba en una variable de tipo file, se comenzaba a leer el contenido por línea y, si la misma cumplía con las características requeridas, se comenzaba con su lectura carácter por carácter.</w:t>
      </w:r>
    </w:p>
    <w:p w14:paraId="3C27182B" w14:textId="42D70FF9" w:rsidR="00A055CD" w:rsidRDefault="00A055CD">
      <w:pPr>
        <w:rPr>
          <w:lang w:val="es-ES"/>
        </w:rPr>
      </w:pPr>
    </w:p>
    <w:p w14:paraId="4F8CA1F1" w14:textId="59ABC842" w:rsidR="00A055CD" w:rsidRDefault="00A055CD">
      <w:pPr>
        <w:rPr>
          <w:lang w:val="es-ES"/>
        </w:rPr>
      </w:pPr>
      <w:r w:rsidRPr="00A055CD">
        <w:rPr>
          <w:lang w:val="es-ES"/>
        </w:rPr>
        <w:drawing>
          <wp:inline distT="0" distB="0" distL="0" distR="0" wp14:anchorId="2E2E8164" wp14:editId="41021D1E">
            <wp:extent cx="6858000" cy="11023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E2F6" w14:textId="377DC4FE" w:rsidR="0050309C" w:rsidRDefault="0050309C">
      <w:pPr>
        <w:rPr>
          <w:lang w:val="es-ES"/>
        </w:rPr>
      </w:pPr>
    </w:p>
    <w:p w14:paraId="6EFB2501" w14:textId="0B52C095" w:rsidR="0050309C" w:rsidRDefault="0050309C">
      <w:pPr>
        <w:rPr>
          <w:lang w:val="es-ES"/>
        </w:rPr>
      </w:pPr>
      <w:r>
        <w:rPr>
          <w:lang w:val="es-ES"/>
        </w:rPr>
        <w:t xml:space="preserve">Aquí el mayor desafío consistió en definir qué anclaje utilizar para </w:t>
      </w:r>
      <w:proofErr w:type="spellStart"/>
      <w:r>
        <w:rPr>
          <w:lang w:val="es-ES"/>
        </w:rPr>
        <w:t>splitear</w:t>
      </w:r>
      <w:proofErr w:type="spellEnd"/>
      <w:r>
        <w:rPr>
          <w:lang w:val="es-ES"/>
        </w:rPr>
        <w:t xml:space="preserve"> la línea, y obtener así los datos requeridos, y con qué herramienta </w:t>
      </w:r>
      <w:proofErr w:type="spellStart"/>
      <w:r>
        <w:rPr>
          <w:lang w:val="es-ES"/>
        </w:rPr>
        <w:t>splitear</w:t>
      </w:r>
      <w:proofErr w:type="spellEnd"/>
      <w:r>
        <w:rPr>
          <w:lang w:val="es-ES"/>
        </w:rPr>
        <w:t xml:space="preserve"> dicha línea. De manera que se me ocurrió </w:t>
      </w:r>
      <w:r w:rsidR="00D31E2B">
        <w:rPr>
          <w:lang w:val="es-ES"/>
        </w:rPr>
        <w:t xml:space="preserve">utilizar el </w:t>
      </w:r>
      <w:proofErr w:type="spellStart"/>
      <w:r w:rsidR="00D31E2B" w:rsidRPr="00D31E2B">
        <w:rPr>
          <w:b/>
          <w:bCs/>
          <w:lang w:val="es-ES"/>
        </w:rPr>
        <w:t>strtok</w:t>
      </w:r>
      <w:proofErr w:type="spellEnd"/>
      <w:r w:rsidR="00D31E2B">
        <w:rPr>
          <w:b/>
          <w:bCs/>
          <w:lang w:val="es-ES"/>
        </w:rPr>
        <w:t xml:space="preserve"> </w:t>
      </w:r>
      <w:r w:rsidR="00D31E2B">
        <w:rPr>
          <w:lang w:val="es-ES"/>
        </w:rPr>
        <w:t xml:space="preserve">y </w:t>
      </w:r>
      <w:proofErr w:type="spellStart"/>
      <w:r w:rsidR="00D31E2B">
        <w:rPr>
          <w:lang w:val="es-ES"/>
        </w:rPr>
        <w:t>splitear</w:t>
      </w:r>
      <w:proofErr w:type="spellEnd"/>
      <w:r w:rsidR="00D31E2B">
        <w:rPr>
          <w:lang w:val="es-ES"/>
        </w:rPr>
        <w:t xml:space="preserve"> la línea anclándome en el </w:t>
      </w:r>
      <w:r w:rsidR="00D31E2B" w:rsidRPr="00D31E2B">
        <w:rPr>
          <w:b/>
          <w:bCs/>
          <w:lang w:val="es-ES"/>
        </w:rPr>
        <w:t>‘/</w:t>
      </w:r>
      <w:r w:rsidR="00D31E2B">
        <w:rPr>
          <w:lang w:val="es-ES"/>
        </w:rPr>
        <w:t>’, carácter que supone el fin de una celda.</w:t>
      </w:r>
    </w:p>
    <w:p w14:paraId="00B2C67C" w14:textId="657538EB" w:rsidR="00D31E2B" w:rsidRDefault="00D31E2B">
      <w:pPr>
        <w:rPr>
          <w:lang w:val="es-ES"/>
        </w:rPr>
      </w:pPr>
    </w:p>
    <w:p w14:paraId="5D158036" w14:textId="6D698A55" w:rsidR="00D31E2B" w:rsidRDefault="00D31E2B">
      <w:pPr>
        <w:rPr>
          <w:lang w:val="es-ES"/>
        </w:rPr>
      </w:pPr>
      <w:r>
        <w:rPr>
          <w:lang w:val="es-ES"/>
        </w:rPr>
        <w:t xml:space="preserve">A partir de ahí debía identificar cuándo comenzar a leer el dato requerido con el </w:t>
      </w:r>
      <w:proofErr w:type="spellStart"/>
      <w:r>
        <w:rPr>
          <w:lang w:val="es-ES"/>
        </w:rPr>
        <w:t>substring</w:t>
      </w:r>
      <w:proofErr w:type="spellEnd"/>
      <w:r>
        <w:rPr>
          <w:lang w:val="es-ES"/>
        </w:rPr>
        <w:t xml:space="preserve"> obtenido con </w:t>
      </w:r>
      <w:proofErr w:type="spellStart"/>
      <w:r w:rsidRPr="00D31E2B">
        <w:rPr>
          <w:b/>
          <w:bCs/>
          <w:lang w:val="es-ES"/>
        </w:rPr>
        <w:t>strok</w:t>
      </w:r>
      <w:proofErr w:type="spellEnd"/>
      <w:r>
        <w:rPr>
          <w:lang w:val="es-ES"/>
        </w:rPr>
        <w:t>.</w:t>
      </w:r>
    </w:p>
    <w:p w14:paraId="04ECD618" w14:textId="3D741329" w:rsidR="00D31E2B" w:rsidRDefault="00D31E2B">
      <w:pPr>
        <w:rPr>
          <w:lang w:val="es-ES"/>
        </w:rPr>
      </w:pPr>
      <w:r>
        <w:rPr>
          <w:lang w:val="es-ES"/>
        </w:rPr>
        <w:t xml:space="preserve">Así fue cómo identifiqué que exactamente cada dos </w:t>
      </w:r>
      <w:r w:rsidRPr="00D31E2B">
        <w:rPr>
          <w:b/>
          <w:bCs/>
          <w:lang w:val="es-ES"/>
        </w:rPr>
        <w:t>‘&lt;</w:t>
      </w:r>
      <w:r>
        <w:rPr>
          <w:lang w:val="es-ES"/>
        </w:rPr>
        <w:t xml:space="preserve">’ el dato de las tablas estaba a mi alcance. De esta manera, simplemente con una estructura cíclica y contando los caracteres </w:t>
      </w:r>
      <w:r w:rsidRPr="00D31E2B">
        <w:rPr>
          <w:b/>
          <w:bCs/>
          <w:lang w:val="es-ES"/>
        </w:rPr>
        <w:t>‘&lt;</w:t>
      </w:r>
      <w:r>
        <w:rPr>
          <w:lang w:val="es-ES"/>
        </w:rPr>
        <w:t>’</w:t>
      </w:r>
      <w:r>
        <w:rPr>
          <w:lang w:val="es-ES"/>
        </w:rPr>
        <w:t xml:space="preserve">, logré guardar los datos que cada reporte requería. (OBS: la variación requería de contar tres caracteres </w:t>
      </w:r>
      <w:r w:rsidRPr="00D31E2B">
        <w:rPr>
          <w:b/>
          <w:bCs/>
          <w:lang w:val="es-ES"/>
        </w:rPr>
        <w:t>‘&lt;</w:t>
      </w:r>
      <w:r>
        <w:rPr>
          <w:lang w:val="es-ES"/>
        </w:rPr>
        <w:t>’</w:t>
      </w:r>
      <w:r>
        <w:rPr>
          <w:lang w:val="es-ES"/>
        </w:rPr>
        <w:t xml:space="preserve"> para ser obtenida).</w:t>
      </w:r>
    </w:p>
    <w:p w14:paraId="290FD4BA" w14:textId="5F60AC53" w:rsidR="00D31E2B" w:rsidRDefault="00D31E2B">
      <w:pPr>
        <w:rPr>
          <w:lang w:val="es-ES"/>
        </w:rPr>
      </w:pPr>
    </w:p>
    <w:p w14:paraId="1ABFD44E" w14:textId="0923E124" w:rsidR="00D31E2B" w:rsidRDefault="00D31E2B">
      <w:pPr>
        <w:rPr>
          <w:lang w:val="es-ES"/>
        </w:rPr>
      </w:pPr>
      <w:r>
        <w:rPr>
          <w:lang w:val="es-ES"/>
        </w:rPr>
        <w:t xml:space="preserve">Una vez conseguido esto se recorría el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utilizando aritmética de punteros y se iba escribiendo en el archivo de salida los datos requeridos.</w:t>
      </w:r>
    </w:p>
    <w:p w14:paraId="4080E25E" w14:textId="2B790425" w:rsidR="00A055CD" w:rsidRDefault="00A055CD">
      <w:pPr>
        <w:rPr>
          <w:lang w:val="es-ES"/>
        </w:rPr>
      </w:pPr>
    </w:p>
    <w:p w14:paraId="5CA0CAAB" w14:textId="2E1FCC8A" w:rsidR="00A055CD" w:rsidRDefault="00A055CD">
      <w:pPr>
        <w:rPr>
          <w:lang w:val="es-ES"/>
        </w:rPr>
      </w:pPr>
      <w:r w:rsidRPr="00A055CD">
        <w:rPr>
          <w:lang w:val="es-ES"/>
        </w:rPr>
        <w:drawing>
          <wp:inline distT="0" distB="0" distL="0" distR="0" wp14:anchorId="08138A06" wp14:editId="70A2BC54">
            <wp:extent cx="2870200" cy="23749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A4E0" w14:textId="1CD3746A" w:rsidR="00A055CD" w:rsidRDefault="00A055CD">
      <w:pPr>
        <w:rPr>
          <w:lang w:val="es-ES"/>
        </w:rPr>
      </w:pPr>
    </w:p>
    <w:p w14:paraId="7725C166" w14:textId="48B87CBF" w:rsidR="00A055CD" w:rsidRDefault="00A055CD">
      <w:pPr>
        <w:rPr>
          <w:lang w:val="es-ES"/>
        </w:rPr>
      </w:pPr>
      <w:r>
        <w:rPr>
          <w:lang w:val="es-ES"/>
        </w:rPr>
        <w:t>Esta estructura simplemente se repetía para cada dato (columna) de la tabla.</w:t>
      </w:r>
    </w:p>
    <w:p w14:paraId="2D8A0CDB" w14:textId="241BF6B1" w:rsidR="00E736AA" w:rsidRDefault="00E736AA">
      <w:pPr>
        <w:rPr>
          <w:lang w:val="es-ES"/>
        </w:rPr>
      </w:pPr>
    </w:p>
    <w:p w14:paraId="5FD3A291" w14:textId="3C887802" w:rsidR="00E736AA" w:rsidRDefault="00E736AA">
      <w:pPr>
        <w:rPr>
          <w:lang w:val="es-ES"/>
        </w:rPr>
      </w:pPr>
      <w:r>
        <w:rPr>
          <w:lang w:val="es-ES"/>
        </w:rPr>
        <w:t>OBS: al tener que crear un archivo CSV teniendo que guardar elementos numéricos con el carácter decimal simbolizado con coma, seleccioné como carácter separador de celdas el punto y coma.</w:t>
      </w:r>
    </w:p>
    <w:p w14:paraId="204DA6F2" w14:textId="0A415BE7" w:rsidR="00D31E2B" w:rsidRDefault="00D31E2B">
      <w:pPr>
        <w:rPr>
          <w:lang w:val="es-ES"/>
        </w:rPr>
      </w:pPr>
    </w:p>
    <w:p w14:paraId="086F6797" w14:textId="77777777" w:rsidR="00D31E2B" w:rsidRDefault="00D31E2B">
      <w:pPr>
        <w:rPr>
          <w:lang w:val="es-ES"/>
        </w:rPr>
      </w:pPr>
    </w:p>
    <w:p w14:paraId="6787884E" w14:textId="732269CA" w:rsidR="00D31E2B" w:rsidRPr="00A055CD" w:rsidRDefault="00D31E2B">
      <w:pPr>
        <w:rPr>
          <w:rFonts w:asciiTheme="majorHAnsi" w:hAnsiTheme="majorHAnsi" w:cstheme="majorHAnsi"/>
          <w:b/>
          <w:bCs/>
          <w:sz w:val="32"/>
          <w:szCs w:val="32"/>
          <w:lang w:val="es-ES"/>
        </w:rPr>
      </w:pPr>
      <w:r w:rsidRPr="00A055CD">
        <w:rPr>
          <w:rFonts w:asciiTheme="majorHAnsi" w:hAnsiTheme="majorHAnsi" w:cstheme="majorHAnsi"/>
          <w:b/>
          <w:bCs/>
          <w:sz w:val="32"/>
          <w:szCs w:val="32"/>
          <w:lang w:val="es-ES"/>
        </w:rPr>
        <w:t>Reporte A)</w:t>
      </w:r>
    </w:p>
    <w:p w14:paraId="6D4200DB" w14:textId="34E5C7F3" w:rsidR="00D31E2B" w:rsidRDefault="00D31E2B">
      <w:pPr>
        <w:rPr>
          <w:lang w:val="es-ES"/>
        </w:rPr>
      </w:pPr>
    </w:p>
    <w:p w14:paraId="6E3482AD" w14:textId="7DAD5BF4" w:rsidR="00D31E2B" w:rsidRDefault="00D31E2B">
      <w:pPr>
        <w:rPr>
          <w:lang w:val="es-ES"/>
        </w:rPr>
      </w:pPr>
      <w:r>
        <w:rPr>
          <w:lang w:val="es-ES"/>
        </w:rPr>
        <w:t>Como señalé al principio de la descripción del reporte anterior, la mayor parte del problema ya estaba resuelta, solo restaba cambiar ciertas partes del código para conseguir el nuevo reporte.</w:t>
      </w:r>
    </w:p>
    <w:p w14:paraId="7EAD9054" w14:textId="6386EDE9" w:rsidR="00D31E2B" w:rsidRDefault="00D31E2B">
      <w:pPr>
        <w:rPr>
          <w:lang w:val="es-ES"/>
        </w:rPr>
      </w:pPr>
    </w:p>
    <w:p w14:paraId="4A61E62D" w14:textId="5A70B1C0" w:rsidR="00D31E2B" w:rsidRDefault="00D31E2B">
      <w:pPr>
        <w:rPr>
          <w:lang w:val="es-ES"/>
        </w:rPr>
      </w:pPr>
      <w:r>
        <w:rPr>
          <w:lang w:val="es-ES"/>
        </w:rPr>
        <w:t xml:space="preserve">En este caso ahora debíamos insertar una estructura condicional para solo escribir en nuestro archivo de salida las variaciones con valor negativo. De manera que </w:t>
      </w:r>
      <w:r w:rsidR="00E736AA">
        <w:rPr>
          <w:lang w:val="es-ES"/>
        </w:rPr>
        <w:t xml:space="preserve">solo </w:t>
      </w:r>
      <w:r>
        <w:rPr>
          <w:lang w:val="es-ES"/>
        </w:rPr>
        <w:t xml:space="preserve">cuando el </w:t>
      </w:r>
      <w:proofErr w:type="spellStart"/>
      <w:r>
        <w:rPr>
          <w:lang w:val="es-ES"/>
        </w:rPr>
        <w:t>substring</w:t>
      </w:r>
      <w:proofErr w:type="spellEnd"/>
      <w:r w:rsidR="00E736AA">
        <w:rPr>
          <w:lang w:val="es-ES"/>
        </w:rPr>
        <w:t xml:space="preserve"> del dato comenzara con un carácter </w:t>
      </w:r>
      <w:r w:rsidR="00E736AA" w:rsidRPr="00E736AA">
        <w:rPr>
          <w:b/>
          <w:bCs/>
          <w:lang w:val="es-ES"/>
        </w:rPr>
        <w:t>‘</w:t>
      </w:r>
      <w:proofErr w:type="gramStart"/>
      <w:r w:rsidR="00E736AA" w:rsidRPr="00E736AA">
        <w:rPr>
          <w:b/>
          <w:bCs/>
          <w:lang w:val="es-ES"/>
        </w:rPr>
        <w:t>-‘</w:t>
      </w:r>
      <w:r w:rsidR="00E736AA">
        <w:rPr>
          <w:lang w:val="es-ES"/>
        </w:rPr>
        <w:t xml:space="preserve"> el</w:t>
      </w:r>
      <w:proofErr w:type="gramEnd"/>
      <w:r w:rsidR="00E736AA">
        <w:rPr>
          <w:lang w:val="es-ES"/>
        </w:rPr>
        <w:t xml:space="preserve"> dato sería escrito en el archivo de salida.</w:t>
      </w:r>
    </w:p>
    <w:p w14:paraId="30600877" w14:textId="6F317E6A" w:rsidR="00E736AA" w:rsidRDefault="00E736AA">
      <w:pPr>
        <w:rPr>
          <w:lang w:val="es-ES"/>
        </w:rPr>
      </w:pPr>
    </w:p>
    <w:p w14:paraId="58CBA9C2" w14:textId="2AD2F2C6" w:rsidR="00E736AA" w:rsidRDefault="00A055CD">
      <w:pPr>
        <w:rPr>
          <w:lang w:val="es-ES"/>
        </w:rPr>
      </w:pPr>
      <w:r w:rsidRPr="00A055CD">
        <w:rPr>
          <w:lang w:val="es-ES"/>
        </w:rPr>
        <w:drawing>
          <wp:inline distT="0" distB="0" distL="0" distR="0" wp14:anchorId="79B85EAF" wp14:editId="311547BA">
            <wp:extent cx="2705100" cy="17272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7FEE" w14:textId="77777777" w:rsidR="00E736AA" w:rsidRDefault="00E736AA">
      <w:pPr>
        <w:rPr>
          <w:lang w:val="es-ES"/>
        </w:rPr>
      </w:pPr>
    </w:p>
    <w:p w14:paraId="7D205BC7" w14:textId="77777777" w:rsidR="00E736AA" w:rsidRDefault="00E736AA">
      <w:pPr>
        <w:rPr>
          <w:lang w:val="es-ES"/>
        </w:rPr>
      </w:pPr>
    </w:p>
    <w:p w14:paraId="5EF10C1C" w14:textId="62B60D12" w:rsidR="00E736AA" w:rsidRPr="00A055CD" w:rsidRDefault="00E736AA">
      <w:pPr>
        <w:rPr>
          <w:rFonts w:asciiTheme="majorHAnsi" w:hAnsiTheme="majorHAnsi" w:cstheme="majorHAnsi"/>
          <w:b/>
          <w:bCs/>
          <w:sz w:val="32"/>
          <w:szCs w:val="32"/>
          <w:lang w:val="es-ES"/>
        </w:rPr>
      </w:pPr>
      <w:r w:rsidRPr="00A055CD">
        <w:rPr>
          <w:rFonts w:asciiTheme="majorHAnsi" w:hAnsiTheme="majorHAnsi" w:cstheme="majorHAnsi"/>
          <w:b/>
          <w:bCs/>
          <w:sz w:val="32"/>
          <w:szCs w:val="32"/>
          <w:lang w:val="es-ES"/>
        </w:rPr>
        <w:t>Reporte C)</w:t>
      </w:r>
    </w:p>
    <w:p w14:paraId="40CF0011" w14:textId="6042603E" w:rsidR="00E736AA" w:rsidRDefault="00E736AA">
      <w:pPr>
        <w:rPr>
          <w:lang w:val="es-ES"/>
        </w:rPr>
      </w:pPr>
    </w:p>
    <w:p w14:paraId="6D732315" w14:textId="0A31CFCA" w:rsidR="00E736AA" w:rsidRDefault="00E736AA">
      <w:pPr>
        <w:rPr>
          <w:lang w:val="es-ES"/>
        </w:rPr>
      </w:pPr>
      <w:r>
        <w:rPr>
          <w:lang w:val="es-ES"/>
        </w:rPr>
        <w:t>La mayor dificultad aquí apareció a la hora de tener que guardar los datos de compra y venta para poder ser luego comparados con el dato de la variación</w:t>
      </w:r>
      <w:r w:rsidR="00A055CD">
        <w:rPr>
          <w:lang w:val="es-ES"/>
        </w:rPr>
        <w:t xml:space="preserve"> (el hecho de tener que armar un HTML era simplemente agregar la estructura de la tabla a los </w:t>
      </w:r>
      <w:proofErr w:type="spellStart"/>
      <w:r w:rsidR="00A055CD">
        <w:rPr>
          <w:lang w:val="es-ES"/>
        </w:rPr>
        <w:t>fprintf</w:t>
      </w:r>
      <w:proofErr w:type="spellEnd"/>
      <w:r w:rsidR="00A055CD">
        <w:rPr>
          <w:lang w:val="es-ES"/>
        </w:rPr>
        <w:t>, no suponían mayor dificultad).</w:t>
      </w:r>
      <w:r>
        <w:rPr>
          <w:lang w:val="es-ES"/>
        </w:rPr>
        <w:t xml:space="preserve"> La investigación, y la ayuda de los compañeros de cursada, me llevó a encontrarme con la función </w:t>
      </w:r>
      <w:proofErr w:type="spellStart"/>
      <w:proofErr w:type="gramStart"/>
      <w:r w:rsidRPr="00E736AA">
        <w:rPr>
          <w:b/>
          <w:bCs/>
          <w:lang w:val="es-ES"/>
        </w:rPr>
        <w:t>atof</w:t>
      </w:r>
      <w:proofErr w:type="spellEnd"/>
      <w:r w:rsidRPr="00E736AA">
        <w:rPr>
          <w:b/>
          <w:bCs/>
          <w:lang w:val="es-ES"/>
        </w:rPr>
        <w:t>(</w:t>
      </w:r>
      <w:proofErr w:type="gramEnd"/>
      <w:r w:rsidRPr="00E736AA">
        <w:rPr>
          <w:b/>
          <w:bCs/>
          <w:lang w:val="es-ES"/>
        </w:rPr>
        <w:t>)</w:t>
      </w:r>
      <w:r>
        <w:rPr>
          <w:lang w:val="es-ES"/>
        </w:rPr>
        <w:t xml:space="preserve">, la cual convierte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en un dato de tipo 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. La dificultad extra que suponía esta función es que necesitaba que el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presente como símbolo decimal el punto. Entonces, debí agregar al código un paso extra en el que se reemplace en el buffer de tipo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la coma leída por un punto</w:t>
      </w:r>
      <w:r w:rsidR="00A055CD">
        <w:rPr>
          <w:lang w:val="es-ES"/>
        </w:rPr>
        <w:t>:</w:t>
      </w:r>
    </w:p>
    <w:p w14:paraId="33FD3E11" w14:textId="77777777" w:rsidR="00A055CD" w:rsidRDefault="00A055CD">
      <w:pPr>
        <w:rPr>
          <w:lang w:val="es-ES"/>
        </w:rPr>
      </w:pPr>
    </w:p>
    <w:p w14:paraId="347E3035" w14:textId="7B875E86" w:rsidR="00E736AA" w:rsidRDefault="00E736AA">
      <w:pPr>
        <w:rPr>
          <w:lang w:val="es-ES"/>
        </w:rPr>
      </w:pPr>
      <w:r w:rsidRPr="00E736AA">
        <w:rPr>
          <w:lang w:val="es-ES"/>
        </w:rPr>
        <w:drawing>
          <wp:inline distT="0" distB="0" distL="0" distR="0" wp14:anchorId="13423A10" wp14:editId="6EBA2332">
            <wp:extent cx="6718300" cy="1701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248B" w14:textId="77777777" w:rsidR="00D31E2B" w:rsidRPr="00D31E2B" w:rsidRDefault="00D31E2B">
      <w:pPr>
        <w:rPr>
          <w:lang w:val="es-ES"/>
        </w:rPr>
      </w:pPr>
    </w:p>
    <w:p w14:paraId="10C7B65B" w14:textId="20C3D70F" w:rsidR="0050309C" w:rsidRDefault="0050309C">
      <w:pPr>
        <w:rPr>
          <w:lang w:val="es-ES"/>
        </w:rPr>
      </w:pPr>
      <w:r>
        <w:rPr>
          <w:lang w:val="es-ES"/>
        </w:rPr>
        <w:t xml:space="preserve"> </w:t>
      </w:r>
      <w:r w:rsidR="00E736AA">
        <w:rPr>
          <w:lang w:val="es-ES"/>
        </w:rPr>
        <w:t>Una vez guardadas las tres variables a comparar, creé una estructura condicional que marcaba lo siguiente:</w:t>
      </w:r>
    </w:p>
    <w:p w14:paraId="141E113A" w14:textId="60878914" w:rsidR="00E736AA" w:rsidRDefault="00E736AA">
      <w:pPr>
        <w:rPr>
          <w:lang w:val="es-ES"/>
        </w:rPr>
      </w:pPr>
    </w:p>
    <w:p w14:paraId="4AA2A825" w14:textId="2E2AA955" w:rsidR="00E736AA" w:rsidRDefault="00E736AA" w:rsidP="00E736A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Solo escribía en el archivo de salida si la variación era negativa</w:t>
      </w:r>
      <w:r w:rsidR="00A055CD">
        <w:rPr>
          <w:lang w:val="es-ES"/>
        </w:rPr>
        <w:t>.</w:t>
      </w:r>
    </w:p>
    <w:p w14:paraId="112668A7" w14:textId="35AEF49A" w:rsidR="00E736AA" w:rsidRDefault="00E736AA" w:rsidP="00E736A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</w:t>
      </w:r>
      <w:r w:rsidR="00A055CD">
        <w:rPr>
          <w:lang w:val="es-ES"/>
        </w:rPr>
        <w:t>la venta y la compra eran menores que la apertura la fila se escribía en verde.</w:t>
      </w:r>
    </w:p>
    <w:p w14:paraId="76482B51" w14:textId="5813AA4B" w:rsidR="00A055CD" w:rsidRDefault="00A055CD" w:rsidP="00E736A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 la venta y la compra no eran menores que la apertura se escribía sin colorear.</w:t>
      </w:r>
    </w:p>
    <w:p w14:paraId="0578D9C3" w14:textId="092ADCCA" w:rsidR="00A055CD" w:rsidRDefault="00A055CD" w:rsidP="00A055CD">
      <w:pPr>
        <w:rPr>
          <w:lang w:val="es-ES"/>
        </w:rPr>
      </w:pPr>
    </w:p>
    <w:p w14:paraId="4C64DA85" w14:textId="7463A010" w:rsidR="00A055CD" w:rsidRPr="00A055CD" w:rsidRDefault="00A055CD" w:rsidP="00A055CD">
      <w:pPr>
        <w:rPr>
          <w:lang w:val="es-ES"/>
        </w:rPr>
      </w:pPr>
      <w:r w:rsidRPr="00A055CD">
        <w:rPr>
          <w:lang w:val="es-ES"/>
        </w:rPr>
        <w:drawing>
          <wp:inline distT="0" distB="0" distL="0" distR="0" wp14:anchorId="2D0072D6" wp14:editId="05423A50">
            <wp:extent cx="6350000" cy="2882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BCBB" w14:textId="043F8D3F" w:rsidR="00A055CD" w:rsidRDefault="00A055CD" w:rsidP="00A055CD">
      <w:pPr>
        <w:rPr>
          <w:lang w:val="es-ES"/>
        </w:rPr>
      </w:pPr>
    </w:p>
    <w:p w14:paraId="151A64DC" w14:textId="1542E92C" w:rsidR="00A055CD" w:rsidRPr="00A055CD" w:rsidRDefault="00A055CD" w:rsidP="00A055CD">
      <w:pPr>
        <w:rPr>
          <w:lang w:val="es-ES"/>
        </w:rPr>
      </w:pPr>
      <w:r>
        <w:rPr>
          <w:lang w:val="es-ES"/>
        </w:rPr>
        <w:t>OBS: para colorear las filas en verde reutilicé el código de color de la variación provisto por el HTML de prueba.</w:t>
      </w:r>
    </w:p>
    <w:sectPr w:rsidR="00A055CD" w:rsidRPr="00A055CD" w:rsidSect="006525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42B0D"/>
    <w:multiLevelType w:val="hybridMultilevel"/>
    <w:tmpl w:val="A9B40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9C"/>
    <w:rsid w:val="002C1ABE"/>
    <w:rsid w:val="0050309C"/>
    <w:rsid w:val="00642619"/>
    <w:rsid w:val="00652590"/>
    <w:rsid w:val="009747B6"/>
    <w:rsid w:val="00A055CD"/>
    <w:rsid w:val="00AB6CC9"/>
    <w:rsid w:val="00D31E2B"/>
    <w:rsid w:val="00E660C9"/>
    <w:rsid w:val="00E7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0802"/>
  <w15:chartTrackingRefBased/>
  <w15:docId w15:val="{84399E78-A641-2546-9767-DBCA6DC3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Lopez</dc:creator>
  <cp:keywords/>
  <dc:description/>
  <cp:lastModifiedBy>Axel Lopez</cp:lastModifiedBy>
  <cp:revision>2</cp:revision>
  <dcterms:created xsi:type="dcterms:W3CDTF">2021-10-07T02:12:00Z</dcterms:created>
  <dcterms:modified xsi:type="dcterms:W3CDTF">2021-10-07T02:12:00Z</dcterms:modified>
</cp:coreProperties>
</file>