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201 Mission St. Ste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201 Mission St. Ste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9B5E92"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Forgerock’s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Nonin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r>
        <w:rPr>
          <w:color w:val="auto"/>
          <w:sz w:val="20"/>
          <w:szCs w:val="20"/>
        </w:rPr>
        <w:t>QualcommLife (2Net SP)</w:t>
      </w:r>
    </w:p>
    <w:p w:rsidR="009D66D8" w:rsidRDefault="009D66D8" w:rsidP="009D66D8">
      <w:pPr>
        <w:jc w:val="both"/>
        <w:rPr>
          <w:color w:val="auto"/>
          <w:sz w:val="20"/>
          <w:szCs w:val="20"/>
        </w:rPr>
      </w:pPr>
      <w:r>
        <w:rPr>
          <w:color w:val="auto"/>
          <w:sz w:val="20"/>
          <w:szCs w:val="20"/>
        </w:rPr>
        <w:t>Forgerock’s Identity Platform</w:t>
      </w:r>
      <w:r w:rsidR="00D864BD">
        <w:rPr>
          <w:color w:val="auto"/>
          <w:sz w:val="20"/>
          <w:szCs w:val="20"/>
        </w:rPr>
        <w:t xml:space="preserve"> (FRIAMP)</w:t>
      </w:r>
    </w:p>
    <w:p w:rsidR="009D66D8" w:rsidRDefault="009D66D8" w:rsidP="009D66D8">
      <w:pPr>
        <w:jc w:val="both"/>
        <w:rPr>
          <w:color w:val="auto"/>
          <w:sz w:val="20"/>
          <w:szCs w:val="20"/>
        </w:rPr>
      </w:pPr>
      <w:r>
        <w:rPr>
          <w:color w:val="auto"/>
          <w:sz w:val="20"/>
          <w:szCs w:val="20"/>
        </w:rPr>
        <w:t>Nonin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QualcommLife’s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r>
        <w:rPr>
          <w:color w:val="auto"/>
          <w:sz w:val="20"/>
          <w:szCs w:val="20"/>
        </w:rPr>
        <w:t>OpenIDM Data Store</w:t>
      </w:r>
    </w:p>
    <w:p w:rsidR="00492B4D" w:rsidRDefault="00492B4D" w:rsidP="00492B4D">
      <w:pPr>
        <w:pStyle w:val="ListParagraph"/>
        <w:numPr>
          <w:ilvl w:val="1"/>
          <w:numId w:val="2"/>
        </w:numPr>
        <w:jc w:val="both"/>
        <w:rPr>
          <w:color w:val="auto"/>
          <w:sz w:val="20"/>
          <w:szCs w:val="20"/>
        </w:rPr>
      </w:pPr>
      <w:r>
        <w:rPr>
          <w:color w:val="auto"/>
          <w:sz w:val="20"/>
          <w:szCs w:val="20"/>
        </w:rPr>
        <w:t>OpenDS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r>
        <w:rPr>
          <w:color w:val="auto"/>
          <w:sz w:val="20"/>
          <w:szCs w:val="20"/>
        </w:rPr>
        <w:t>Nonin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QualcommLife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OpenIDM.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This is a Web Application developed using Grails Framework. It is written in Groovy. The source code is located under the OMRAdminPortal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The IDE used for Development is IntelliJ IDEA by JetBrains, so the whole project</w:t>
      </w:r>
      <w:r w:rsidR="009E6528">
        <w:rPr>
          <w:color w:val="auto"/>
          <w:sz w:val="20"/>
          <w:szCs w:val="20"/>
        </w:rPr>
        <w:t xml:space="preserve"> is available in the repository under the OMRAdminPortal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r w:rsidRPr="002F3738">
        <w:rPr>
          <w:color w:val="858A8F" w:themeColor="text1" w:themeTint="80"/>
          <w:sz w:val="24"/>
          <w:szCs w:val="24"/>
        </w:rPr>
        <w:t>OMRDevice</w:t>
      </w:r>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macAddress: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devSerial: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vHubId: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r w:rsidRPr="002F3738">
        <w:rPr>
          <w:color w:val="auto"/>
          <w:sz w:val="20"/>
          <w:szCs w:val="20"/>
        </w:rPr>
        <w:t>modelName: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r w:rsidRPr="002F3738">
        <w:rPr>
          <w:color w:val="auto"/>
          <w:sz w:val="20"/>
          <w:szCs w:val="20"/>
        </w:rPr>
        <w:t>umaResourceID</w:t>
      </w:r>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r w:rsidRPr="002F3738">
        <w:rPr>
          <w:color w:val="auto"/>
          <w:sz w:val="20"/>
          <w:szCs w:val="20"/>
        </w:rPr>
        <w:t>umaROCredential</w:t>
      </w:r>
      <w:r w:rsidR="00D870B6">
        <w:rPr>
          <w:color w:val="auto"/>
          <w:sz w:val="20"/>
          <w:szCs w:val="20"/>
        </w:rPr>
        <w:t xml:space="preserve">: This is the Patient’s login credential which is used to obtain a PAT (Permission Access Token) used in the UMA Grant Flow to issue RPTs to Requesting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r w:rsidRPr="007039B6">
        <w:rPr>
          <w:color w:val="858A8F" w:themeColor="text1" w:themeTint="80"/>
          <w:sz w:val="24"/>
          <w:szCs w:val="24"/>
        </w:rPr>
        <w:t>OMRUser</w:t>
      </w:r>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This class is used to represent both Patients and Doctors. The difference is determined by the Roles that this user is a member of. Patients have no roles, Doctors do have roles. There are some attributes of this class that are used primarily during UMA grant flows, specifically the umaAccessToken. The umaAccessToken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r w:rsidRPr="007039B6">
        <w:rPr>
          <w:color w:val="858A8F" w:themeColor="text1" w:themeTint="80"/>
          <w:sz w:val="24"/>
          <w:szCs w:val="24"/>
        </w:rPr>
        <w:t>OMRReading</w:t>
      </w:r>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OMRDevice class. The readings attribute is a list of </w:t>
      </w:r>
      <w:r w:rsidR="00FD0397">
        <w:rPr>
          <w:color w:val="auto"/>
          <w:sz w:val="20"/>
          <w:szCs w:val="20"/>
        </w:rPr>
        <w:t xml:space="preserve">instances of class </w:t>
      </w:r>
      <w:r>
        <w:rPr>
          <w:color w:val="auto"/>
          <w:sz w:val="20"/>
          <w:szCs w:val="20"/>
        </w:rPr>
        <w:t>OMRRe</w:t>
      </w:r>
      <w:r w:rsidR="00FD0397">
        <w:rPr>
          <w:color w:val="auto"/>
          <w:sz w:val="20"/>
          <w:szCs w:val="20"/>
        </w:rPr>
        <w:t xml:space="preserve">ading. The attribute that contains the information of the reading is a map of reading attributes. Each reading may contain multiple pieces of information, for instance: The pulse oximeter communicates two pieces of data: the Patient’s Heart Rate and the SP0 index (Oxygen Level). The best way to represent that was to store each individual piece of data as an entry in a Map object, that is why the devReading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r w:rsidRPr="007B61F1">
        <w:rPr>
          <w:color w:val="858A8F" w:themeColor="text1" w:themeTint="80"/>
          <w:sz w:val="24"/>
          <w:szCs w:val="24"/>
        </w:rPr>
        <w:t>UMAResourceSet</w:t>
      </w:r>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(OMRDevice). The relationship is represented by attribute umaResourceID in class OMRDevice.</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The Managed Objects in OpenIDM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r w:rsidRPr="0052068F">
        <w:rPr>
          <w:b/>
          <w:color w:val="auto"/>
          <w:sz w:val="20"/>
          <w:szCs w:val="20"/>
        </w:rPr>
        <w:lastRenderedPageBreak/>
        <w:t>TwoNetDevice</w:t>
      </w:r>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Attribute devicesReadings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r w:rsidRPr="0052068F">
        <w:rPr>
          <w:b/>
          <w:color w:val="auto"/>
          <w:sz w:val="20"/>
          <w:szCs w:val="20"/>
        </w:rPr>
        <w:t>TwoNetDeviceReading</w:t>
      </w:r>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Attribute sourceDevice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p>
    <w:p w:rsidR="00A577A5" w:rsidRDefault="00A577A5" w:rsidP="00A577A5">
      <w:pPr>
        <w:jc w:val="center"/>
        <w:rPr>
          <w:color w:val="auto"/>
          <w:sz w:val="20"/>
          <w:szCs w:val="20"/>
        </w:rPr>
      </w:pPr>
    </w:p>
    <w:p w:rsidR="00A577A5" w:rsidRPr="009E54A6" w:rsidRDefault="007644D8" w:rsidP="009E54A6">
      <w:pPr>
        <w:pStyle w:val="Heading4"/>
      </w:pPr>
      <w:r w:rsidRPr="009E54A6">
        <w:t>OMR Mobile Application</w:t>
      </w:r>
    </w:p>
    <w:p w:rsidR="009E54A6" w:rsidRDefault="009E54A6" w:rsidP="00A577A5">
      <w:pPr>
        <w:jc w:val="both"/>
        <w:rPr>
          <w:color w:val="auto"/>
          <w:sz w:val="20"/>
          <w:szCs w:val="20"/>
        </w:rPr>
      </w:pPr>
    </w:p>
    <w:p w:rsidR="009E54A6" w:rsidRDefault="009E54A6" w:rsidP="00A577A5">
      <w:pPr>
        <w:jc w:val="both"/>
        <w:rPr>
          <w:color w:val="auto"/>
          <w:sz w:val="20"/>
          <w:szCs w:val="20"/>
        </w:rPr>
      </w:pPr>
      <w:r>
        <w:rPr>
          <w:color w:val="auto"/>
          <w:sz w:val="20"/>
          <w:szCs w:val="20"/>
        </w:rPr>
        <w:t>This is an Android Mobile Application which reads data from the Medical Device via Bluetooth. A pre-pairing of the Medical Device with the mobile phone of the Patient is required prior to using the application.</w:t>
      </w:r>
    </w:p>
    <w:p w:rsidR="009E54A6" w:rsidRDefault="009E54A6" w:rsidP="00A577A5">
      <w:pPr>
        <w:jc w:val="both"/>
        <w:rPr>
          <w:color w:val="auto"/>
          <w:sz w:val="20"/>
          <w:szCs w:val="20"/>
        </w:rPr>
      </w:pPr>
    </w:p>
    <w:p w:rsidR="009E54A6" w:rsidRDefault="009E54A6" w:rsidP="009E54A6">
      <w:pPr>
        <w:pStyle w:val="Heading7"/>
        <w:rPr>
          <w:sz w:val="22"/>
        </w:rPr>
      </w:pPr>
      <w:r w:rsidRPr="009E54A6">
        <w:rPr>
          <w:sz w:val="22"/>
        </w:rPr>
        <w:t>Technical Details</w:t>
      </w:r>
    </w:p>
    <w:p w:rsidR="009E54A6" w:rsidRPr="009E54A6" w:rsidRDefault="009E54A6" w:rsidP="009E54A6">
      <w:pPr>
        <w:jc w:val="both"/>
        <w:rPr>
          <w:color w:val="auto"/>
          <w:sz w:val="20"/>
          <w:szCs w:val="20"/>
        </w:rPr>
      </w:pPr>
    </w:p>
    <w:p w:rsidR="009E54A6" w:rsidRDefault="009E54A6" w:rsidP="009E54A6">
      <w:pPr>
        <w:jc w:val="both"/>
        <w:rPr>
          <w:color w:val="auto"/>
          <w:sz w:val="20"/>
          <w:szCs w:val="20"/>
        </w:rPr>
      </w:pPr>
      <w:r>
        <w:rPr>
          <w:color w:val="auto"/>
          <w:sz w:val="20"/>
          <w:szCs w:val="20"/>
        </w:rPr>
        <w:t>The Medical Devices have a BTLE MAC Address which is stored in the record</w:t>
      </w:r>
      <w:r w:rsidR="00590B24">
        <w:rPr>
          <w:color w:val="auto"/>
          <w:sz w:val="20"/>
          <w:szCs w:val="20"/>
        </w:rPr>
        <w:t xml:space="preserve"> created in OpenIDM. This MAC Address is one piece of data used in the Authentication process against 2Net SP.</w:t>
      </w:r>
    </w:p>
    <w:p w:rsidR="00590B24" w:rsidRDefault="00590B24" w:rsidP="009E54A6">
      <w:pPr>
        <w:jc w:val="both"/>
        <w:rPr>
          <w:color w:val="auto"/>
          <w:sz w:val="20"/>
          <w:szCs w:val="20"/>
        </w:rPr>
      </w:pPr>
    </w:p>
    <w:p w:rsidR="00590B24" w:rsidRDefault="00590B24" w:rsidP="00590B24">
      <w:pPr>
        <w:rPr>
          <w:color w:val="auto"/>
          <w:sz w:val="20"/>
          <w:szCs w:val="20"/>
        </w:rPr>
      </w:pPr>
      <w:r>
        <w:rPr>
          <w:color w:val="auto"/>
          <w:sz w:val="20"/>
          <w:szCs w:val="20"/>
        </w:rPr>
        <w:t>The mobile application extracts the information from OpenIDM via a custom End-Point created for this purpose. The end-point URL is:</w:t>
      </w:r>
    </w:p>
    <w:p w:rsidR="00590B24" w:rsidRDefault="00590B24" w:rsidP="00590B24">
      <w:pPr>
        <w:rPr>
          <w:color w:val="auto"/>
          <w:sz w:val="20"/>
          <w:szCs w:val="20"/>
        </w:rPr>
      </w:pPr>
    </w:p>
    <w:p w:rsidR="00590B24" w:rsidRDefault="009B5E92" w:rsidP="00590B24">
      <w:hyperlink r:id="rId18" w:history="1">
        <w:r w:rsidR="00590B24">
          <w:rPr>
            <w:rStyle w:val="Hyperlink"/>
            <w:rFonts w:ascii="Helvetica" w:hAnsi="Helvetica"/>
            <w:color w:val="954F72"/>
            <w:sz w:val="18"/>
            <w:szCs w:val="18"/>
            <w:shd w:val="clear" w:color="auto" w:fill="FAFAFA"/>
          </w:rPr>
          <w:t>https://openidm.aeet.fridam.aeet-forgerock.com/openidm/endpoint/twonetcommdata?_queryFilter=userName%20eq%20'&lt;userName&gt;'</w:t>
        </w:r>
      </w:hyperlink>
    </w:p>
    <w:p w:rsidR="001A0A3B" w:rsidRPr="001A0A3B" w:rsidRDefault="001A0A3B" w:rsidP="001A0A3B">
      <w:pPr>
        <w:jc w:val="both"/>
        <w:rPr>
          <w:color w:val="auto"/>
          <w:sz w:val="20"/>
          <w:szCs w:val="20"/>
        </w:rPr>
      </w:pPr>
    </w:p>
    <w:p w:rsidR="001A0A3B" w:rsidRDefault="001A0A3B" w:rsidP="001A0A3B">
      <w:pPr>
        <w:jc w:val="both"/>
        <w:rPr>
          <w:color w:val="auto"/>
          <w:sz w:val="20"/>
          <w:szCs w:val="20"/>
        </w:rPr>
      </w:pPr>
      <w:r>
        <w:rPr>
          <w:color w:val="auto"/>
          <w:sz w:val="20"/>
          <w:szCs w:val="20"/>
        </w:rPr>
        <w:t>The parameter userName is the login ID of the Patient signing in to the Mobile Application. The REST call is authenticated via the X-OpenIDM-Username and X-OpenIDM-Password headers using the Patient’s login credentials.</w:t>
      </w:r>
      <w:r w:rsidR="009E5395">
        <w:rPr>
          <w:color w:val="auto"/>
          <w:sz w:val="20"/>
          <w:szCs w:val="20"/>
        </w:rPr>
        <w:t xml:space="preserve"> These credentials are collected by the Mobile Application Login screen and passed to the function making the call to OpenIDM. The information returned is then used to Authenticate the Device against the 2Net SP.</w:t>
      </w:r>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The custom end-point returns the following information about the logged in user:</w:t>
      </w:r>
    </w:p>
    <w:p w:rsidR="009E5395" w:rsidRDefault="009E5395" w:rsidP="001A0A3B">
      <w:pPr>
        <w:jc w:val="both"/>
        <w:rPr>
          <w:color w:val="auto"/>
          <w:sz w:val="20"/>
          <w:szCs w:val="20"/>
        </w:rPr>
      </w:pPr>
      <w:r>
        <w:rPr>
          <w:color w:val="auto"/>
          <w:sz w:val="20"/>
          <w:szCs w:val="20"/>
        </w:rPr>
        <w:lastRenderedPageBreak/>
        <w:t>2Net Authentication Code: This is a random code generated when the Patient activates the assigned Medical Device</w:t>
      </w:r>
      <w:r w:rsidR="00D11F52">
        <w:rPr>
          <w:color w:val="auto"/>
          <w:sz w:val="20"/>
          <w:szCs w:val="20"/>
        </w:rPr>
        <w:t xml:space="preserve">. Then, it is </w:t>
      </w:r>
      <w:r>
        <w:rPr>
          <w:color w:val="auto"/>
          <w:sz w:val="20"/>
          <w:szCs w:val="20"/>
        </w:rPr>
        <w:t>stored in the Patient’s user record in OpenIDM.</w:t>
      </w:r>
    </w:p>
    <w:p w:rsidR="00D11F52" w:rsidRDefault="00D11F52" w:rsidP="001A0A3B">
      <w:pPr>
        <w:jc w:val="both"/>
        <w:rPr>
          <w:color w:val="auto"/>
          <w:sz w:val="20"/>
          <w:szCs w:val="20"/>
        </w:rPr>
      </w:pPr>
    </w:p>
    <w:p w:rsidR="00D11F52" w:rsidRDefault="00D11F52" w:rsidP="001A0A3B">
      <w:pPr>
        <w:jc w:val="both"/>
        <w:rPr>
          <w:color w:val="auto"/>
          <w:sz w:val="20"/>
          <w:szCs w:val="20"/>
        </w:rPr>
      </w:pPr>
      <w:r>
        <w:rPr>
          <w:color w:val="auto"/>
          <w:sz w:val="20"/>
          <w:szCs w:val="20"/>
        </w:rPr>
        <w:t>List of Associated Medical Devices: A list of active devices associated to the Patient. This is maintained as a managed objects relationship in OpenIDM. Each Device returned will contain the attributes required for the authentication process against 2Net SP for that particular Device.</w:t>
      </w:r>
    </w:p>
    <w:p w:rsidR="00D11F52" w:rsidRDefault="00D11F52" w:rsidP="001A0A3B">
      <w:pPr>
        <w:jc w:val="both"/>
        <w:rPr>
          <w:color w:val="auto"/>
          <w:sz w:val="20"/>
          <w:szCs w:val="20"/>
        </w:rPr>
      </w:pPr>
    </w:p>
    <w:p w:rsidR="00DE13EC" w:rsidRDefault="00DE13EC">
      <w:pPr>
        <w:spacing w:after="200"/>
        <w:rPr>
          <w:color w:val="auto"/>
          <w:sz w:val="20"/>
          <w:szCs w:val="20"/>
        </w:rPr>
      </w:pPr>
      <w:r>
        <w:rPr>
          <w:color w:val="auto"/>
          <w:sz w:val="20"/>
          <w:szCs w:val="20"/>
        </w:rPr>
        <w:br w:type="page"/>
      </w:r>
    </w:p>
    <w:p w:rsidR="00D11F52" w:rsidRPr="00DE13EC" w:rsidRDefault="00DE13EC" w:rsidP="00DE13EC">
      <w:pPr>
        <w:pStyle w:val="Heading3"/>
        <w:rPr>
          <w:sz w:val="28"/>
          <w:szCs w:val="28"/>
        </w:rPr>
      </w:pPr>
      <w:r w:rsidRPr="00DE13EC">
        <w:rPr>
          <w:sz w:val="28"/>
          <w:szCs w:val="28"/>
        </w:rPr>
        <w:lastRenderedPageBreak/>
        <w:t>UMA Configuration – OpenAM</w:t>
      </w:r>
    </w:p>
    <w:p w:rsidR="00DE13EC" w:rsidRDefault="00DE13EC" w:rsidP="001A0A3B">
      <w:pPr>
        <w:jc w:val="both"/>
        <w:rPr>
          <w:color w:val="auto"/>
          <w:sz w:val="20"/>
          <w:szCs w:val="20"/>
        </w:rPr>
      </w:pPr>
    </w:p>
    <w:p w:rsidR="00DE13EC" w:rsidRDefault="00DE13EC" w:rsidP="001A0A3B">
      <w:pPr>
        <w:jc w:val="both"/>
        <w:rPr>
          <w:color w:val="auto"/>
          <w:sz w:val="20"/>
          <w:szCs w:val="20"/>
        </w:rPr>
      </w:pPr>
      <w:r>
        <w:rPr>
          <w:color w:val="auto"/>
          <w:sz w:val="20"/>
          <w:szCs w:val="20"/>
        </w:rPr>
        <w:t>The OMR Demo makes use of UMA features provided by OpenAM. These features are leveraged in the implementation of the Collection of Consent, which happens during the Medical Device activation flow.</w:t>
      </w:r>
    </w:p>
    <w:p w:rsidR="00DE13EC" w:rsidRDefault="00DE13EC" w:rsidP="001A0A3B">
      <w:pPr>
        <w:jc w:val="both"/>
        <w:rPr>
          <w:color w:val="auto"/>
          <w:sz w:val="20"/>
          <w:szCs w:val="20"/>
        </w:rPr>
      </w:pPr>
    </w:p>
    <w:p w:rsidR="00DE13EC" w:rsidRDefault="00373A92" w:rsidP="001A0A3B">
      <w:pPr>
        <w:jc w:val="both"/>
        <w:rPr>
          <w:color w:val="auto"/>
          <w:sz w:val="20"/>
          <w:szCs w:val="20"/>
        </w:rPr>
      </w:pPr>
      <w:r>
        <w:rPr>
          <w:color w:val="auto"/>
          <w:sz w:val="20"/>
          <w:szCs w:val="20"/>
        </w:rPr>
        <w:t>The following diagram shows the Activation Flow and the UMA configuration taking place:</w:t>
      </w:r>
    </w:p>
    <w:p w:rsidR="00373A92" w:rsidRDefault="00373A92" w:rsidP="001A0A3B">
      <w:pPr>
        <w:jc w:val="both"/>
        <w:rPr>
          <w:color w:val="auto"/>
          <w:sz w:val="20"/>
          <w:szCs w:val="20"/>
        </w:rPr>
      </w:pPr>
    </w:p>
    <w:p w:rsidR="00373A92" w:rsidRDefault="00373A92" w:rsidP="001A0A3B">
      <w:pPr>
        <w:jc w:val="both"/>
        <w:rPr>
          <w:color w:val="auto"/>
          <w:sz w:val="20"/>
          <w:szCs w:val="20"/>
        </w:rPr>
      </w:pPr>
      <w:bookmarkStart w:id="0" w:name="_GoBack"/>
      <w:bookmarkEnd w:id="0"/>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 xml:space="preserve"> </w:t>
      </w:r>
    </w:p>
    <w:p w:rsidR="001A0A3B" w:rsidRPr="001A0A3B" w:rsidRDefault="001A0A3B" w:rsidP="001A0A3B">
      <w:pPr>
        <w:jc w:val="both"/>
        <w:rPr>
          <w:color w:val="auto"/>
          <w:sz w:val="20"/>
          <w:szCs w:val="20"/>
        </w:rPr>
      </w:pPr>
      <w:r>
        <w:rPr>
          <w:color w:val="auto"/>
          <w:sz w:val="20"/>
          <w:szCs w:val="20"/>
        </w:rPr>
        <w:t xml:space="preserve"> </w:t>
      </w:r>
    </w:p>
    <w:p w:rsidR="00590B24" w:rsidRPr="009E54A6" w:rsidRDefault="00590B24" w:rsidP="009E54A6">
      <w:pPr>
        <w:jc w:val="both"/>
        <w:rPr>
          <w:color w:val="auto"/>
          <w:sz w:val="20"/>
          <w:szCs w:val="20"/>
        </w:rPr>
      </w:pPr>
    </w:p>
    <w:sectPr w:rsidR="00590B24" w:rsidRPr="009E54A6" w:rsidSect="004B7E44">
      <w:headerReference w:type="default" r:id="rId19"/>
      <w:footerReference w:type="default" r:id="rId20"/>
      <w:footerReference w:type="first" r:id="rId2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E92" w:rsidRDefault="009B5E92" w:rsidP="004B7E44">
      <w:r>
        <w:separator/>
      </w:r>
    </w:p>
  </w:endnote>
  <w:endnote w:type="continuationSeparator" w:id="0">
    <w:p w:rsidR="009B5E92" w:rsidRDefault="009B5E9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E92" w:rsidRDefault="009B5E92" w:rsidP="004B7E44">
      <w:r>
        <w:separator/>
      </w:r>
    </w:p>
  </w:footnote>
  <w:footnote w:type="continuationSeparator" w:id="0">
    <w:p w:rsidR="009B5E92" w:rsidRDefault="009B5E9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56FFC"/>
    <w:rsid w:val="00061F05"/>
    <w:rsid w:val="0010423D"/>
    <w:rsid w:val="0014387D"/>
    <w:rsid w:val="001704CC"/>
    <w:rsid w:val="001A0A3B"/>
    <w:rsid w:val="001C362D"/>
    <w:rsid w:val="001E2FF5"/>
    <w:rsid w:val="002671B3"/>
    <w:rsid w:val="00277DFA"/>
    <w:rsid w:val="00287CCB"/>
    <w:rsid w:val="00293B83"/>
    <w:rsid w:val="00297B27"/>
    <w:rsid w:val="002F3738"/>
    <w:rsid w:val="00373A92"/>
    <w:rsid w:val="0038233F"/>
    <w:rsid w:val="00415847"/>
    <w:rsid w:val="004300B3"/>
    <w:rsid w:val="00443374"/>
    <w:rsid w:val="00453364"/>
    <w:rsid w:val="00492B4D"/>
    <w:rsid w:val="004B7E44"/>
    <w:rsid w:val="004D5252"/>
    <w:rsid w:val="004E3717"/>
    <w:rsid w:val="004F0FD6"/>
    <w:rsid w:val="004F2B86"/>
    <w:rsid w:val="0052068F"/>
    <w:rsid w:val="005801A2"/>
    <w:rsid w:val="00590B24"/>
    <w:rsid w:val="005A718F"/>
    <w:rsid w:val="006718F3"/>
    <w:rsid w:val="00695CF5"/>
    <w:rsid w:val="006A3CE7"/>
    <w:rsid w:val="007039B6"/>
    <w:rsid w:val="00741B57"/>
    <w:rsid w:val="007516CF"/>
    <w:rsid w:val="007644D8"/>
    <w:rsid w:val="007B61F1"/>
    <w:rsid w:val="0083385A"/>
    <w:rsid w:val="00874BA3"/>
    <w:rsid w:val="008B33BC"/>
    <w:rsid w:val="009120E9"/>
    <w:rsid w:val="009439AD"/>
    <w:rsid w:val="00945900"/>
    <w:rsid w:val="009B5E92"/>
    <w:rsid w:val="009C396C"/>
    <w:rsid w:val="009D66D8"/>
    <w:rsid w:val="009E5395"/>
    <w:rsid w:val="009E54A6"/>
    <w:rsid w:val="009E6528"/>
    <w:rsid w:val="009F7DAB"/>
    <w:rsid w:val="00A14CC1"/>
    <w:rsid w:val="00A22FF8"/>
    <w:rsid w:val="00A577A5"/>
    <w:rsid w:val="00B03C05"/>
    <w:rsid w:val="00B572B4"/>
    <w:rsid w:val="00B57D75"/>
    <w:rsid w:val="00B64469"/>
    <w:rsid w:val="00B70265"/>
    <w:rsid w:val="00C74F31"/>
    <w:rsid w:val="00D11F52"/>
    <w:rsid w:val="00D864BD"/>
    <w:rsid w:val="00D870B6"/>
    <w:rsid w:val="00DB26A7"/>
    <w:rsid w:val="00DE13EC"/>
    <w:rsid w:val="00E76CAD"/>
    <w:rsid w:val="00E94B5F"/>
    <w:rsid w:val="00EA4DF6"/>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EFE44"/>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unhideWhenUsed/>
    <w:qFormat/>
    <w:rsid w:val="009E54A6"/>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 w:type="character" w:customStyle="1" w:styleId="Heading7Char">
    <w:name w:val="Heading 7 Char"/>
    <w:basedOn w:val="DefaultParagraphFont"/>
    <w:link w:val="Heading7"/>
    <w:uiPriority w:val="2"/>
    <w:rsid w:val="009E54A6"/>
    <w:rPr>
      <w:rFonts w:asciiTheme="majorHAnsi" w:eastAsiaTheme="majorEastAsia" w:hAnsiTheme="majorHAnsi" w:cstheme="majorBidi"/>
      <w:i/>
      <w:iCs/>
      <w:color w:val="51031E"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9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idm.aeet.fridam.aeet-forgerock.com/openidm/endpoint/twonetcommdata?_queryFilter=userName%20eq%20'%3cuserName%3e'"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57113A"/>
    <w:rsid w:val="007C2620"/>
    <w:rsid w:val="00AA3621"/>
    <w:rsid w:val="00E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286</TotalTime>
  <Pages>11</Pages>
  <Words>1628</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18</cp:revision>
  <dcterms:created xsi:type="dcterms:W3CDTF">2018-03-21T15:32:00Z</dcterms:created>
  <dcterms:modified xsi:type="dcterms:W3CDTF">2018-03-23T17:40:00Z</dcterms:modified>
</cp:coreProperties>
</file>