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4B7E44" w:rsidRPr="004B7E44" w:rsidRDefault="00A14CC1" w:rsidP="004B7E44">
                                  <w:pPr>
                                    <w:pStyle w:val="Title"/>
                                  </w:pPr>
                                  <w:r>
                                    <w:t>OMR demo architecture</w:t>
                                  </w:r>
                                  <w:r w:rsidR="004B7E44" w:rsidRPr="004B7E44">
                                    <w:t xml:space="preserve"> PLAN</w:t>
                                  </w:r>
                                  <w:r>
                                    <w: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" filled="f" stroked="f" strokeweight=".5pt">
                      <v:textbox>
                        <w:txbxContent>
                          <w:p w:rsidR="004B7E44" w:rsidRPr="004B7E44" w:rsidRDefault="00A14CC1" w:rsidP="004B7E44">
                            <w:pPr>
                              <w:pStyle w:val="Title"/>
                            </w:pPr>
                            <w:r>
                              <w:t>OMR demo architecture</w:t>
                            </w:r>
                            <w:r w:rsidR="004B7E44" w:rsidRPr="004B7E44">
                              <w:t xml:space="preserve"> PLAN</w:t>
                            </w:r>
                            <w:r>
                              <w:t>OM</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82004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4B7E44" w:rsidRDefault="00A14CC1" w:rsidP="004B7E44">
                                  <w:pPr>
                                    <w:pStyle w:val="Subtitle"/>
                                  </w:pPr>
                                  <w:r>
                                    <w:t>Technical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" filled="f" stroked="f" strokeweight=".5pt">
                      <v:textbox>
                        <w:txbxContent>
                          <w:p w:rsidR="004B7E44" w:rsidRPr="004B7E44" w:rsidRDefault="00A14CC1" w:rsidP="004B7E44">
                            <w:pPr>
                              <w:pStyle w:val="Subtitle"/>
                            </w:pPr>
                            <w:r>
                              <w:t>Technical Specification</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A14CC1" w:rsidP="004B7E44">
                                  <w:pPr>
                                    <w:pStyle w:val="Heading1"/>
                                  </w:pPr>
                                  <w:r>
                                    <w:t>FORGEROCK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rsidR="004B7E44" w:rsidRPr="004B7E44" w:rsidRDefault="00A14CC1" w:rsidP="004B7E44">
                            <w:pPr>
                              <w:pStyle w:val="Heading1"/>
                            </w:pPr>
                            <w:r>
                              <w:t>FORGEROCK</w:t>
                            </w:r>
                          </w:p>
                        </w:txbxContent>
                      </v:textbox>
                      <w10:anchorlock/>
                    </v:shape>
                  </w:pict>
                </mc:Fallback>
              </mc:AlternateContent>
            </w:r>
          </w:p>
          <w:p w:rsidR="004B7E44" w:rsidRDefault="004B7E44" w:rsidP="004B7E44">
            <w:pPr>
              <w:rPr>
                <w:noProof/>
              </w:rPr>
            </w:pPr>
            <w:r>
              <w:rPr>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" filled="f" stroked="f" strokeweight=".5pt">
                      <v:textbo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v:textbox>
                      <w10:anchorlock/>
                    </v:shape>
                  </w:pict>
                </mc:Fallback>
              </mc:AlternateContent>
            </w:r>
          </w:p>
        </w:tc>
      </w:tr>
    </w:tbl>
    <w:p w:rsidR="004B7E44" w:rsidRDefault="004B7E44" w:rsidP="004B7E44">
      <w:r>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7474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63111"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" fillcolor="#747400" stroked="f" strokeweight="2pt">
                <w10:wrap anchory="page"/>
              </v:rect>
            </w:pict>
          </mc:Fallback>
        </mc:AlternateContent>
      </w:r>
    </w:p>
    <w:p w:rsidR="004B7E44" w:rsidRDefault="00A14CC1">
      <w:pPr>
        <w:spacing w:after="200"/>
      </w:pPr>
      <w:r>
        <w:rPr>
          <w:noProof/>
        </w:rPr>
        <w:drawing>
          <wp:inline distT="0" distB="0" distL="0" distR="0" wp14:anchorId="0A613154" wp14:editId="4DAE2514">
            <wp:extent cx="2439988" cy="5201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_logo_horiz_FC.png"/>
                    <pic:cNvPicPr/>
                  </pic:nvPicPr>
                  <pic:blipFill>
                    <a:blip r:embed="rId7">
                      <a:extLst>
                        <a:ext uri="{28A0092B-C50C-407E-A947-70E740481C1C}">
                          <a14:useLocalDpi xmlns:a14="http://schemas.microsoft.com/office/drawing/2010/main" val="0"/>
                        </a:ext>
                      </a:extLst>
                    </a:blip>
                    <a:stretch>
                      <a:fillRect/>
                    </a:stretch>
                  </pic:blipFill>
                  <pic:spPr>
                    <a:xfrm>
                      <a:off x="0" y="0"/>
                      <a:ext cx="2488516" cy="530462"/>
                    </a:xfrm>
                    <a:prstGeom prst="rect">
                      <a:avLst/>
                    </a:prstGeom>
                  </pic:spPr>
                </pic:pic>
              </a:graphicData>
            </a:graphic>
          </wp:inline>
        </w:drawing>
      </w:r>
      <w:r w:rsidR="004B7E44">
        <w:br w:type="page"/>
      </w:r>
    </w:p>
    <w:p w:rsidR="004B7E44" w:rsidRPr="002671B3" w:rsidRDefault="0023357B" w:rsidP="002671B3">
      <w:pPr>
        <w:pStyle w:val="Heading2"/>
      </w:pPr>
      <w:sdt>
        <w:sdtPr>
          <w:alias w:val="Company"/>
          <w:tag w:val="Company"/>
          <w:id w:val="441245393"/>
          <w:placeholder>
            <w:docPart w:val="A6ECD0244F093445820C275999B6975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2671B3" w:rsidRPr="002671B3">
            <w:t>HIMSS OMR Demo – Medical Devices</w:t>
          </w:r>
        </w:sdtContent>
      </w:sdt>
    </w:p>
    <w:p w:rsidR="009D66D8" w:rsidRDefault="009D66D8" w:rsidP="002671B3">
      <w:pPr>
        <w:pStyle w:val="Heading3"/>
      </w:pPr>
    </w:p>
    <w:p w:rsidR="004B7E44" w:rsidRPr="00056FFC" w:rsidRDefault="002671B3" w:rsidP="002671B3">
      <w:pPr>
        <w:pStyle w:val="Heading3"/>
        <w:rPr>
          <w:sz w:val="28"/>
          <w:szCs w:val="28"/>
        </w:rPr>
      </w:pPr>
      <w:r w:rsidRPr="00056FFC">
        <w:rPr>
          <w:sz w:val="28"/>
          <w:szCs w:val="28"/>
        </w:rPr>
        <w:t>Introduction</w:t>
      </w:r>
    </w:p>
    <w:p w:rsidR="004B7E44" w:rsidRDefault="004B7E44" w:rsidP="004B7E44">
      <w:pPr>
        <w:rPr>
          <w:rFonts w:eastAsia="Times New Roman"/>
        </w:rPr>
      </w:pPr>
    </w:p>
    <w:p w:rsidR="004B7E44" w:rsidRPr="002671B3" w:rsidRDefault="002671B3" w:rsidP="002671B3">
      <w:pPr>
        <w:jc w:val="both"/>
        <w:rPr>
          <w:sz w:val="20"/>
          <w:szCs w:val="20"/>
        </w:rPr>
      </w:pPr>
      <w:r w:rsidRPr="002671B3">
        <w:rPr>
          <w:color w:val="auto"/>
          <w:sz w:val="20"/>
          <w:szCs w:val="20"/>
        </w:rPr>
        <w:t>The OMR Demo was created by the Ecosystems Engineering Team to be presented at HIMSS 2018 in Las Vegas</w:t>
      </w:r>
      <w:r>
        <w:rPr>
          <w:color w:val="auto"/>
          <w:sz w:val="20"/>
          <w:szCs w:val="20"/>
        </w:rPr>
        <w:t xml:space="preserve">, </w:t>
      </w:r>
      <w:r w:rsidRPr="002671B3">
        <w:rPr>
          <w:color w:val="auto"/>
          <w:sz w:val="20"/>
          <w:szCs w:val="20"/>
        </w:rPr>
        <w:t>March 5</w:t>
      </w:r>
      <w:r w:rsidRPr="002671B3">
        <w:rPr>
          <w:color w:val="auto"/>
          <w:sz w:val="20"/>
          <w:szCs w:val="20"/>
          <w:vertAlign w:val="superscript"/>
        </w:rPr>
        <w:t>th</w:t>
      </w:r>
      <w:r w:rsidRPr="002671B3">
        <w:rPr>
          <w:color w:val="auto"/>
          <w:sz w:val="20"/>
          <w:szCs w:val="20"/>
        </w:rPr>
        <w:t xml:space="preserve"> to March 9</w:t>
      </w:r>
      <w:r w:rsidRPr="002671B3">
        <w:rPr>
          <w:color w:val="auto"/>
          <w:sz w:val="20"/>
          <w:szCs w:val="20"/>
          <w:vertAlign w:val="superscript"/>
        </w:rPr>
        <w:t>th</w:t>
      </w:r>
      <w:r w:rsidRPr="002671B3">
        <w:rPr>
          <w:color w:val="auto"/>
          <w:sz w:val="20"/>
          <w:szCs w:val="20"/>
        </w:rPr>
        <w:t xml:space="preserve"> 2018.The purpose of the Demo was to showcase </w:t>
      </w:r>
      <w:proofErr w:type="spellStart"/>
      <w:r w:rsidRPr="002671B3">
        <w:rPr>
          <w:color w:val="auto"/>
          <w:sz w:val="20"/>
          <w:szCs w:val="20"/>
        </w:rPr>
        <w:t>Forgerock’s</w:t>
      </w:r>
      <w:proofErr w:type="spellEnd"/>
      <w:r w:rsidRPr="002671B3">
        <w:rPr>
          <w:color w:val="auto"/>
          <w:sz w:val="20"/>
          <w:szCs w:val="20"/>
        </w:rPr>
        <w:t xml:space="preserve"> Identity Platform capabilities to integrate with Health Care Related Cloud Services in order to collect data from Medical Devices</w:t>
      </w:r>
      <w:r>
        <w:rPr>
          <w:color w:val="auto"/>
          <w:sz w:val="20"/>
          <w:szCs w:val="20"/>
        </w:rPr>
        <w:t xml:space="preserve"> and share the data with authorized parties only via UMA policies.</w:t>
      </w:r>
    </w:p>
    <w:p w:rsidR="004B7E44" w:rsidRPr="004B7E44" w:rsidRDefault="004B7E44" w:rsidP="004B7E44">
      <w:pPr>
        <w:pStyle w:val="Heading3"/>
        <w:rPr>
          <w:rFonts w:eastAsiaTheme="minorHAnsi"/>
          <w:b/>
          <w:i w:val="0"/>
          <w:sz w:val="44"/>
        </w:rPr>
      </w:pPr>
    </w:p>
    <w:p w:rsidR="004B7E44" w:rsidRPr="00056FFC" w:rsidRDefault="002671B3" w:rsidP="002671B3">
      <w:pPr>
        <w:pStyle w:val="Heading3"/>
        <w:rPr>
          <w:sz w:val="28"/>
          <w:szCs w:val="28"/>
        </w:rPr>
      </w:pPr>
      <w:r w:rsidRPr="00056FFC">
        <w:rPr>
          <w:sz w:val="28"/>
          <w:szCs w:val="28"/>
        </w:rPr>
        <w:t xml:space="preserve">Use Case: </w:t>
      </w:r>
      <w:proofErr w:type="spellStart"/>
      <w:r w:rsidRPr="00056FFC">
        <w:rPr>
          <w:sz w:val="28"/>
          <w:szCs w:val="28"/>
        </w:rPr>
        <w:t>Nonin</w:t>
      </w:r>
      <w:proofErr w:type="spellEnd"/>
      <w:r w:rsidRPr="00056FFC">
        <w:rPr>
          <w:sz w:val="28"/>
          <w:szCs w:val="28"/>
        </w:rPr>
        <w:t xml:space="preserve"> 3230 </w:t>
      </w:r>
      <w:r w:rsidR="009D66D8" w:rsidRPr="00056FFC">
        <w:rPr>
          <w:sz w:val="28"/>
          <w:szCs w:val="28"/>
        </w:rPr>
        <w:t>Pulse-</w:t>
      </w:r>
      <w:r w:rsidRPr="00056FFC">
        <w:rPr>
          <w:sz w:val="28"/>
          <w:szCs w:val="28"/>
        </w:rPr>
        <w:t>Oximeter Data Collection</w:t>
      </w:r>
    </w:p>
    <w:p w:rsidR="004B7E44" w:rsidRDefault="004B7E44" w:rsidP="009D66D8">
      <w:pPr>
        <w:rPr>
          <w:color w:val="auto"/>
          <w:sz w:val="20"/>
          <w:szCs w:val="20"/>
        </w:rPr>
      </w:pPr>
    </w:p>
    <w:p w:rsidR="009D66D8" w:rsidRPr="009D66D8" w:rsidRDefault="009D66D8" w:rsidP="009D66D8">
      <w:pPr>
        <w:jc w:val="both"/>
        <w:rPr>
          <w:b/>
          <w:color w:val="auto"/>
          <w:sz w:val="20"/>
          <w:szCs w:val="20"/>
        </w:rPr>
      </w:pPr>
      <w:r w:rsidRPr="009D66D8">
        <w:rPr>
          <w:b/>
          <w:color w:val="auto"/>
          <w:sz w:val="20"/>
          <w:szCs w:val="20"/>
        </w:rPr>
        <w:t xml:space="preserve">Participants: </w:t>
      </w:r>
    </w:p>
    <w:p w:rsidR="009D66D8" w:rsidRDefault="009D66D8" w:rsidP="009D66D8">
      <w:pPr>
        <w:jc w:val="both"/>
        <w:rPr>
          <w:color w:val="auto"/>
          <w:sz w:val="20"/>
          <w:szCs w:val="20"/>
        </w:rPr>
      </w:pPr>
    </w:p>
    <w:p w:rsidR="009D66D8" w:rsidRDefault="009D66D8" w:rsidP="009D66D8">
      <w:pPr>
        <w:jc w:val="both"/>
        <w:rPr>
          <w:color w:val="auto"/>
          <w:sz w:val="20"/>
          <w:szCs w:val="20"/>
        </w:rPr>
      </w:pPr>
      <w:r>
        <w:rPr>
          <w:color w:val="auto"/>
          <w:sz w:val="20"/>
          <w:szCs w:val="20"/>
        </w:rPr>
        <w:t>Medical Provider (Doctor)</w:t>
      </w:r>
    </w:p>
    <w:p w:rsidR="009D66D8" w:rsidRDefault="009D66D8" w:rsidP="009D66D8">
      <w:pPr>
        <w:jc w:val="both"/>
        <w:rPr>
          <w:color w:val="auto"/>
          <w:sz w:val="20"/>
          <w:szCs w:val="20"/>
        </w:rPr>
      </w:pPr>
      <w:r>
        <w:rPr>
          <w:color w:val="auto"/>
          <w:sz w:val="20"/>
          <w:szCs w:val="20"/>
        </w:rPr>
        <w:t>Consumer Patient</w:t>
      </w:r>
      <w:r w:rsidR="00D864BD">
        <w:rPr>
          <w:color w:val="auto"/>
          <w:sz w:val="20"/>
          <w:szCs w:val="20"/>
        </w:rPr>
        <w:t xml:space="preserve"> (Patient)</w:t>
      </w:r>
    </w:p>
    <w:p w:rsidR="009D66D8" w:rsidRDefault="009D66D8" w:rsidP="009D66D8">
      <w:pPr>
        <w:jc w:val="both"/>
        <w:rPr>
          <w:color w:val="auto"/>
          <w:sz w:val="20"/>
          <w:szCs w:val="20"/>
        </w:rPr>
      </w:pPr>
      <w:proofErr w:type="spellStart"/>
      <w:r>
        <w:rPr>
          <w:color w:val="auto"/>
          <w:sz w:val="20"/>
          <w:szCs w:val="20"/>
        </w:rPr>
        <w:t>QualcommLife</w:t>
      </w:r>
      <w:proofErr w:type="spellEnd"/>
      <w:r>
        <w:rPr>
          <w:color w:val="auto"/>
          <w:sz w:val="20"/>
          <w:szCs w:val="20"/>
        </w:rPr>
        <w:t xml:space="preserve"> (2Net SP)</w:t>
      </w:r>
    </w:p>
    <w:p w:rsidR="009D66D8" w:rsidRDefault="009D66D8" w:rsidP="009D66D8">
      <w:pPr>
        <w:jc w:val="both"/>
        <w:rPr>
          <w:color w:val="auto"/>
          <w:sz w:val="20"/>
          <w:szCs w:val="20"/>
        </w:rPr>
      </w:pPr>
      <w:proofErr w:type="spellStart"/>
      <w:r>
        <w:rPr>
          <w:color w:val="auto"/>
          <w:sz w:val="20"/>
          <w:szCs w:val="20"/>
        </w:rPr>
        <w:t>Forgerock’s</w:t>
      </w:r>
      <w:proofErr w:type="spellEnd"/>
      <w:r>
        <w:rPr>
          <w:color w:val="auto"/>
          <w:sz w:val="20"/>
          <w:szCs w:val="20"/>
        </w:rPr>
        <w:t xml:space="preserve"> Identity Platform</w:t>
      </w:r>
      <w:r w:rsidR="00D864BD">
        <w:rPr>
          <w:color w:val="auto"/>
          <w:sz w:val="20"/>
          <w:szCs w:val="20"/>
        </w:rPr>
        <w:t xml:space="preserve"> (FRIAMP)</w:t>
      </w:r>
    </w:p>
    <w:p w:rsidR="009D66D8" w:rsidRDefault="009D66D8" w:rsidP="009D66D8">
      <w:pPr>
        <w:jc w:val="both"/>
        <w:rPr>
          <w:color w:val="auto"/>
          <w:sz w:val="20"/>
          <w:szCs w:val="20"/>
        </w:rPr>
      </w:pPr>
      <w:proofErr w:type="spellStart"/>
      <w:r>
        <w:rPr>
          <w:color w:val="auto"/>
          <w:sz w:val="20"/>
          <w:szCs w:val="20"/>
        </w:rPr>
        <w:t>Nonin</w:t>
      </w:r>
      <w:proofErr w:type="spellEnd"/>
      <w:r>
        <w:rPr>
          <w:color w:val="auto"/>
          <w:sz w:val="20"/>
          <w:szCs w:val="20"/>
        </w:rPr>
        <w:t xml:space="preserve"> 3230 Pulse-Oximeter</w:t>
      </w:r>
      <w:r w:rsidR="00D864BD">
        <w:rPr>
          <w:color w:val="auto"/>
          <w:sz w:val="20"/>
          <w:szCs w:val="20"/>
        </w:rPr>
        <w:t xml:space="preserve"> (Device)</w:t>
      </w:r>
    </w:p>
    <w:p w:rsidR="009D66D8" w:rsidRDefault="009D66D8" w:rsidP="009D66D8">
      <w:pPr>
        <w:jc w:val="both"/>
        <w:rPr>
          <w:color w:val="auto"/>
          <w:sz w:val="20"/>
          <w:szCs w:val="20"/>
        </w:rPr>
      </w:pPr>
      <w:r>
        <w:rPr>
          <w:color w:val="auto"/>
          <w:sz w:val="20"/>
          <w:szCs w:val="20"/>
        </w:rPr>
        <w:t>ACME Medical Provider Portal</w:t>
      </w:r>
    </w:p>
    <w:p w:rsidR="009D66D8" w:rsidRDefault="009D66D8" w:rsidP="009D66D8">
      <w:pPr>
        <w:jc w:val="both"/>
        <w:rPr>
          <w:color w:val="auto"/>
          <w:sz w:val="20"/>
          <w:szCs w:val="20"/>
        </w:rPr>
      </w:pPr>
      <w:r>
        <w:rPr>
          <w:color w:val="auto"/>
          <w:sz w:val="20"/>
          <w:szCs w:val="20"/>
        </w:rPr>
        <w:t>Data Collection Mobile Application</w:t>
      </w:r>
    </w:p>
    <w:p w:rsidR="009D66D8" w:rsidRDefault="009D66D8" w:rsidP="009D66D8">
      <w:pPr>
        <w:jc w:val="both"/>
        <w:rPr>
          <w:color w:val="auto"/>
          <w:sz w:val="20"/>
          <w:szCs w:val="20"/>
        </w:rPr>
      </w:pPr>
    </w:p>
    <w:p w:rsidR="00E94B5F" w:rsidRDefault="009D66D8" w:rsidP="00443374">
      <w:pPr>
        <w:jc w:val="both"/>
        <w:rPr>
          <w:b/>
          <w:color w:val="auto"/>
          <w:sz w:val="20"/>
          <w:szCs w:val="20"/>
        </w:rPr>
      </w:pPr>
      <w:r w:rsidRPr="009D66D8">
        <w:rPr>
          <w:b/>
          <w:color w:val="auto"/>
          <w:sz w:val="20"/>
          <w:szCs w:val="20"/>
        </w:rPr>
        <w:t>Scenarios:</w:t>
      </w:r>
    </w:p>
    <w:p w:rsidR="00D864BD" w:rsidRDefault="00D864BD" w:rsidP="00443374">
      <w:pPr>
        <w:jc w:val="both"/>
        <w:rPr>
          <w:b/>
          <w:color w:val="auto"/>
          <w:sz w:val="20"/>
          <w:szCs w:val="20"/>
        </w:rPr>
      </w:pPr>
    </w:p>
    <w:p w:rsidR="00443374" w:rsidRDefault="00443374" w:rsidP="00443374">
      <w:pPr>
        <w:jc w:val="both"/>
        <w:rPr>
          <w:color w:val="auto"/>
          <w:sz w:val="20"/>
          <w:szCs w:val="20"/>
        </w:rPr>
      </w:pPr>
      <w:r>
        <w:rPr>
          <w:color w:val="auto"/>
          <w:sz w:val="20"/>
          <w:szCs w:val="20"/>
        </w:rPr>
        <w:t xml:space="preserve">The </w:t>
      </w:r>
      <w:r w:rsidR="00D864BD">
        <w:rPr>
          <w:color w:val="auto"/>
          <w:sz w:val="20"/>
          <w:szCs w:val="20"/>
        </w:rPr>
        <w:t>P</w:t>
      </w:r>
      <w:r>
        <w:rPr>
          <w:color w:val="auto"/>
          <w:sz w:val="20"/>
          <w:szCs w:val="20"/>
        </w:rPr>
        <w:t>atient is prescribed a medical device as part of treatment for the patient’</w:t>
      </w:r>
      <w:r w:rsidR="00D864BD">
        <w:rPr>
          <w:color w:val="auto"/>
          <w:sz w:val="20"/>
          <w:szCs w:val="20"/>
        </w:rPr>
        <w:t>s condition. The Doctor assigns the D</w:t>
      </w:r>
      <w:r>
        <w:rPr>
          <w:color w:val="auto"/>
          <w:sz w:val="20"/>
          <w:szCs w:val="20"/>
        </w:rPr>
        <w:t>evice to the patient’</w:t>
      </w:r>
      <w:r w:rsidR="00D864BD">
        <w:rPr>
          <w:color w:val="auto"/>
          <w:sz w:val="20"/>
          <w:szCs w:val="20"/>
        </w:rPr>
        <w:t>s account. The D</w:t>
      </w:r>
      <w:r>
        <w:rPr>
          <w:color w:val="auto"/>
          <w:sz w:val="20"/>
          <w:szCs w:val="20"/>
        </w:rPr>
        <w:t xml:space="preserve">octor provides instructions to the </w:t>
      </w:r>
      <w:r w:rsidR="00D864BD">
        <w:rPr>
          <w:color w:val="auto"/>
          <w:sz w:val="20"/>
          <w:szCs w:val="20"/>
        </w:rPr>
        <w:t>P</w:t>
      </w:r>
      <w:r>
        <w:rPr>
          <w:color w:val="auto"/>
          <w:sz w:val="20"/>
          <w:szCs w:val="20"/>
        </w:rPr>
        <w:t>atient to sign in to the Provider’s Portal Web Application and ‘activate’ the prescribe</w:t>
      </w:r>
      <w:r w:rsidR="00D864BD">
        <w:rPr>
          <w:color w:val="auto"/>
          <w:sz w:val="20"/>
          <w:szCs w:val="20"/>
        </w:rPr>
        <w:t>d device, and by doing so, the D</w:t>
      </w:r>
      <w:r>
        <w:rPr>
          <w:color w:val="auto"/>
          <w:sz w:val="20"/>
          <w:szCs w:val="20"/>
        </w:rPr>
        <w:t>evice is en</w:t>
      </w:r>
      <w:r w:rsidR="00D864BD">
        <w:rPr>
          <w:color w:val="auto"/>
          <w:sz w:val="20"/>
          <w:szCs w:val="20"/>
        </w:rPr>
        <w:t>abled to collect data from the P</w:t>
      </w:r>
      <w:r>
        <w:rPr>
          <w:color w:val="auto"/>
          <w:sz w:val="20"/>
          <w:szCs w:val="20"/>
        </w:rPr>
        <w:t xml:space="preserve">atient and transmit it to a cloud service. </w:t>
      </w:r>
      <w:r w:rsidR="00D864BD">
        <w:rPr>
          <w:color w:val="auto"/>
          <w:sz w:val="20"/>
          <w:szCs w:val="20"/>
        </w:rPr>
        <w:t>The device is enabled only when the Patient agrees to the way in which data will be shared with the Medical Provider; this is accomplished by collecting the Patient’s Consent at Device Activation Time</w:t>
      </w:r>
      <w:r w:rsidR="001E2FF5">
        <w:rPr>
          <w:color w:val="auto"/>
          <w:sz w:val="20"/>
          <w:szCs w:val="20"/>
        </w:rPr>
        <w:t xml:space="preserve"> in the Provider’s Portal</w:t>
      </w:r>
      <w:r w:rsidR="00D864BD">
        <w:rPr>
          <w:color w:val="auto"/>
          <w:sz w:val="20"/>
          <w:szCs w:val="20"/>
        </w:rPr>
        <w:t>.</w:t>
      </w:r>
    </w:p>
    <w:p w:rsidR="00D864BD" w:rsidRDefault="00D864BD" w:rsidP="00443374">
      <w:pPr>
        <w:jc w:val="both"/>
        <w:rPr>
          <w:color w:val="auto"/>
          <w:sz w:val="20"/>
          <w:szCs w:val="20"/>
        </w:rPr>
      </w:pPr>
    </w:p>
    <w:p w:rsidR="00D864BD" w:rsidRDefault="00D864BD" w:rsidP="00443374">
      <w:pPr>
        <w:jc w:val="both"/>
        <w:rPr>
          <w:color w:val="auto"/>
          <w:sz w:val="20"/>
          <w:szCs w:val="20"/>
        </w:rPr>
      </w:pPr>
      <w:r>
        <w:rPr>
          <w:color w:val="auto"/>
          <w:sz w:val="20"/>
          <w:szCs w:val="20"/>
        </w:rPr>
        <w:t>The Patient</w:t>
      </w:r>
      <w:r w:rsidR="001E2FF5">
        <w:rPr>
          <w:color w:val="auto"/>
          <w:sz w:val="20"/>
          <w:szCs w:val="20"/>
        </w:rPr>
        <w:t xml:space="preserve"> takes a reading with the Device. The process is as follows:</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The Patient pairs the Device via Bluetooth with his/her mobile phone.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Upon successful pairing, the Patient opens the Data Collection Mobile Application on the phone and logs in using his/her user name and password.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Once logged in to the Mobile Application, the Patient then clips the Device on a finger and waits for the green light indicator on the Mobile Application.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This provides the indication to the Patient that a reading has been taken by the Device</w:t>
      </w:r>
      <w:r w:rsidR="00415847" w:rsidRPr="00287CCB">
        <w:rPr>
          <w:color w:val="auto"/>
          <w:sz w:val="20"/>
          <w:szCs w:val="20"/>
        </w:rPr>
        <w:t xml:space="preserve">. </w:t>
      </w:r>
    </w:p>
    <w:p w:rsidR="00287CCB" w:rsidRPr="00287CCB" w:rsidRDefault="00415847" w:rsidP="00287CCB">
      <w:pPr>
        <w:pStyle w:val="ListParagraph"/>
        <w:numPr>
          <w:ilvl w:val="0"/>
          <w:numId w:val="1"/>
        </w:numPr>
        <w:jc w:val="both"/>
        <w:rPr>
          <w:color w:val="auto"/>
          <w:sz w:val="20"/>
          <w:szCs w:val="20"/>
        </w:rPr>
      </w:pPr>
      <w:r w:rsidRPr="00287CCB">
        <w:rPr>
          <w:color w:val="auto"/>
          <w:sz w:val="20"/>
          <w:szCs w:val="20"/>
        </w:rPr>
        <w:t xml:space="preserve">The data read by the Device is sent to </w:t>
      </w:r>
      <w:proofErr w:type="spellStart"/>
      <w:r w:rsidRPr="00287CCB">
        <w:rPr>
          <w:color w:val="auto"/>
          <w:sz w:val="20"/>
          <w:szCs w:val="20"/>
        </w:rPr>
        <w:t>QualcommLife’s</w:t>
      </w:r>
      <w:proofErr w:type="spellEnd"/>
      <w:r w:rsidRPr="00287CCB">
        <w:rPr>
          <w:color w:val="auto"/>
          <w:sz w:val="20"/>
          <w:szCs w:val="20"/>
        </w:rPr>
        <w:t xml:space="preserve"> 2Net Services Platform (2Net SP), which in turn broadcasts the reading to a consumer service stood up by the Medical Provider’s Organization. </w:t>
      </w:r>
    </w:p>
    <w:p w:rsidR="001E2FF5" w:rsidRDefault="00415847" w:rsidP="00287CCB">
      <w:pPr>
        <w:pStyle w:val="ListParagraph"/>
        <w:numPr>
          <w:ilvl w:val="0"/>
          <w:numId w:val="1"/>
        </w:numPr>
        <w:jc w:val="both"/>
        <w:rPr>
          <w:color w:val="auto"/>
          <w:sz w:val="20"/>
          <w:szCs w:val="20"/>
        </w:rPr>
      </w:pPr>
      <w:r w:rsidRPr="00287CCB">
        <w:rPr>
          <w:color w:val="auto"/>
          <w:sz w:val="20"/>
          <w:szCs w:val="20"/>
        </w:rPr>
        <w:t>Once the information is collected in the Medical Provider’s data stores (Implemented using FRIAMP)</w:t>
      </w:r>
      <w:r w:rsidR="00287CCB">
        <w:rPr>
          <w:color w:val="auto"/>
          <w:sz w:val="20"/>
          <w:szCs w:val="20"/>
        </w:rPr>
        <w:t>, the Doctor can access the data on the ACME Medical Provider Portal.</w:t>
      </w:r>
    </w:p>
    <w:p w:rsidR="00287CCB" w:rsidRDefault="00287CCB" w:rsidP="00287CCB">
      <w:pPr>
        <w:jc w:val="both"/>
        <w:rPr>
          <w:color w:val="auto"/>
          <w:sz w:val="20"/>
          <w:szCs w:val="20"/>
        </w:rPr>
      </w:pPr>
    </w:p>
    <w:p w:rsidR="00287CCB" w:rsidRDefault="00287CCB">
      <w:pPr>
        <w:spacing w:after="200"/>
        <w:rPr>
          <w:color w:val="auto"/>
          <w:sz w:val="20"/>
          <w:szCs w:val="20"/>
        </w:rPr>
      </w:pPr>
      <w:r>
        <w:rPr>
          <w:color w:val="auto"/>
          <w:sz w:val="20"/>
          <w:szCs w:val="20"/>
        </w:rPr>
        <w:br w:type="page"/>
      </w:r>
    </w:p>
    <w:p w:rsidR="00287CCB" w:rsidRPr="00287CCB" w:rsidRDefault="00287CCB" w:rsidP="00287CCB">
      <w:pPr>
        <w:pStyle w:val="Heading2"/>
      </w:pPr>
      <w:r>
        <w:lastRenderedPageBreak/>
        <w:t>OMR Demo Architecture</w:t>
      </w:r>
    </w:p>
    <w:p w:rsidR="00287CCB" w:rsidRDefault="00287CCB" w:rsidP="00287CCB">
      <w:pPr>
        <w:jc w:val="both"/>
        <w:rPr>
          <w:color w:val="auto"/>
          <w:sz w:val="20"/>
          <w:szCs w:val="20"/>
        </w:rPr>
      </w:pPr>
    </w:p>
    <w:p w:rsidR="00287CCB" w:rsidRDefault="00287CCB" w:rsidP="00287CCB">
      <w:pPr>
        <w:jc w:val="both"/>
        <w:rPr>
          <w:color w:val="auto"/>
          <w:sz w:val="20"/>
          <w:szCs w:val="20"/>
        </w:rPr>
      </w:pPr>
    </w:p>
    <w:p w:rsidR="00287CCB" w:rsidRPr="00056FFC" w:rsidRDefault="00492B4D" w:rsidP="00492B4D">
      <w:pPr>
        <w:pStyle w:val="Heading3"/>
        <w:rPr>
          <w:sz w:val="28"/>
          <w:szCs w:val="28"/>
        </w:rPr>
      </w:pPr>
      <w:r w:rsidRPr="00056FFC">
        <w:rPr>
          <w:sz w:val="28"/>
          <w:szCs w:val="28"/>
        </w:rPr>
        <w:t>Overview</w:t>
      </w: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architecture of the Demo has the following layers:</w:t>
      </w:r>
    </w:p>
    <w:p w:rsidR="00492B4D" w:rsidRDefault="00492B4D" w:rsidP="00287CCB">
      <w:pPr>
        <w:jc w:val="both"/>
        <w:rPr>
          <w:color w:val="auto"/>
          <w:sz w:val="20"/>
          <w:szCs w:val="20"/>
        </w:rPr>
      </w:pPr>
    </w:p>
    <w:p w:rsidR="00492B4D" w:rsidRPr="00492B4D" w:rsidRDefault="00492B4D" w:rsidP="00492B4D">
      <w:pPr>
        <w:pStyle w:val="ListParagraph"/>
        <w:numPr>
          <w:ilvl w:val="0"/>
          <w:numId w:val="2"/>
        </w:numPr>
        <w:jc w:val="both"/>
        <w:rPr>
          <w:color w:val="auto"/>
          <w:sz w:val="20"/>
          <w:szCs w:val="20"/>
        </w:rPr>
      </w:pPr>
      <w:r w:rsidRPr="00492B4D">
        <w:rPr>
          <w:color w:val="auto"/>
          <w:sz w:val="20"/>
          <w:szCs w:val="20"/>
        </w:rPr>
        <w:t>Applications Layer</w:t>
      </w:r>
    </w:p>
    <w:p w:rsidR="00492B4D" w:rsidRPr="00492B4D" w:rsidRDefault="00492B4D" w:rsidP="00492B4D">
      <w:pPr>
        <w:pStyle w:val="ListParagraph"/>
        <w:numPr>
          <w:ilvl w:val="1"/>
          <w:numId w:val="2"/>
        </w:numPr>
        <w:jc w:val="both"/>
        <w:rPr>
          <w:color w:val="auto"/>
          <w:sz w:val="20"/>
          <w:szCs w:val="20"/>
        </w:rPr>
      </w:pPr>
      <w:r w:rsidRPr="00492B4D">
        <w:rPr>
          <w:color w:val="auto"/>
          <w:sz w:val="20"/>
          <w:szCs w:val="20"/>
        </w:rPr>
        <w:t>Medical Provider Portal Web Application</w:t>
      </w:r>
    </w:p>
    <w:p w:rsidR="00492B4D" w:rsidRPr="00B64469" w:rsidRDefault="00492B4D" w:rsidP="00B64469">
      <w:pPr>
        <w:pStyle w:val="ListParagraph"/>
        <w:numPr>
          <w:ilvl w:val="1"/>
          <w:numId w:val="2"/>
        </w:numPr>
        <w:jc w:val="both"/>
        <w:rPr>
          <w:color w:val="auto"/>
          <w:sz w:val="20"/>
          <w:szCs w:val="20"/>
        </w:rPr>
      </w:pPr>
      <w:r w:rsidRPr="00492B4D">
        <w:rPr>
          <w:color w:val="auto"/>
          <w:sz w:val="20"/>
          <w:szCs w:val="20"/>
        </w:rPr>
        <w:t>Mobile Device Medical Application – Data Collector</w:t>
      </w:r>
    </w:p>
    <w:p w:rsidR="00492B4D" w:rsidRDefault="00453364" w:rsidP="00492B4D">
      <w:pPr>
        <w:pStyle w:val="ListParagraph"/>
        <w:numPr>
          <w:ilvl w:val="0"/>
          <w:numId w:val="2"/>
        </w:numPr>
        <w:jc w:val="both"/>
        <w:rPr>
          <w:color w:val="auto"/>
          <w:sz w:val="20"/>
          <w:szCs w:val="20"/>
        </w:rPr>
      </w:pPr>
      <w:r>
        <w:rPr>
          <w:color w:val="auto"/>
          <w:sz w:val="20"/>
          <w:szCs w:val="20"/>
        </w:rPr>
        <w:t xml:space="preserve">Cloud </w:t>
      </w:r>
      <w:r w:rsidR="00492B4D" w:rsidRPr="00492B4D">
        <w:rPr>
          <w:color w:val="auto"/>
          <w:sz w:val="20"/>
          <w:szCs w:val="20"/>
        </w:rPr>
        <w:t>Services Layer</w:t>
      </w:r>
    </w:p>
    <w:p w:rsidR="00492B4D" w:rsidRDefault="00492B4D" w:rsidP="00492B4D">
      <w:pPr>
        <w:pStyle w:val="ListParagraph"/>
        <w:numPr>
          <w:ilvl w:val="1"/>
          <w:numId w:val="2"/>
        </w:numPr>
        <w:jc w:val="both"/>
        <w:rPr>
          <w:color w:val="auto"/>
          <w:sz w:val="20"/>
          <w:szCs w:val="20"/>
        </w:rPr>
      </w:pPr>
      <w:r>
        <w:rPr>
          <w:color w:val="auto"/>
          <w:sz w:val="20"/>
          <w:szCs w:val="20"/>
        </w:rPr>
        <w:t>2Net Cloud Services Platform</w:t>
      </w:r>
    </w:p>
    <w:p w:rsidR="00B64469" w:rsidRDefault="00B64469" w:rsidP="00492B4D">
      <w:pPr>
        <w:pStyle w:val="ListParagraph"/>
        <w:numPr>
          <w:ilvl w:val="1"/>
          <w:numId w:val="2"/>
        </w:numPr>
        <w:jc w:val="both"/>
        <w:rPr>
          <w:color w:val="auto"/>
          <w:sz w:val="20"/>
          <w:szCs w:val="20"/>
        </w:rPr>
      </w:pPr>
      <w:r>
        <w:rPr>
          <w:color w:val="auto"/>
          <w:sz w:val="20"/>
          <w:szCs w:val="20"/>
        </w:rPr>
        <w:t>ACME Medical Data Consumer End-Point</w:t>
      </w:r>
    </w:p>
    <w:p w:rsidR="00492B4D" w:rsidRDefault="00492B4D" w:rsidP="00492B4D">
      <w:pPr>
        <w:pStyle w:val="ListParagraph"/>
        <w:numPr>
          <w:ilvl w:val="1"/>
          <w:numId w:val="2"/>
        </w:numPr>
        <w:jc w:val="both"/>
        <w:rPr>
          <w:color w:val="auto"/>
          <w:sz w:val="20"/>
          <w:szCs w:val="20"/>
        </w:rPr>
      </w:pPr>
      <w:r>
        <w:rPr>
          <w:color w:val="auto"/>
          <w:sz w:val="20"/>
          <w:szCs w:val="20"/>
        </w:rPr>
        <w:t>ForgeRock Identity and Access Management APIs</w:t>
      </w:r>
    </w:p>
    <w:p w:rsidR="00492B4D" w:rsidRDefault="00492B4D" w:rsidP="00492B4D">
      <w:pPr>
        <w:pStyle w:val="ListParagraph"/>
        <w:numPr>
          <w:ilvl w:val="2"/>
          <w:numId w:val="2"/>
        </w:numPr>
        <w:jc w:val="both"/>
        <w:rPr>
          <w:color w:val="auto"/>
          <w:sz w:val="20"/>
          <w:szCs w:val="20"/>
        </w:rPr>
      </w:pPr>
      <w:r>
        <w:rPr>
          <w:color w:val="auto"/>
          <w:sz w:val="20"/>
          <w:szCs w:val="20"/>
        </w:rPr>
        <w:t>Provisioning</w:t>
      </w:r>
    </w:p>
    <w:p w:rsidR="00492B4D" w:rsidRDefault="00492B4D" w:rsidP="00492B4D">
      <w:pPr>
        <w:pStyle w:val="ListParagraph"/>
        <w:numPr>
          <w:ilvl w:val="2"/>
          <w:numId w:val="2"/>
        </w:numPr>
        <w:jc w:val="both"/>
        <w:rPr>
          <w:color w:val="auto"/>
          <w:sz w:val="20"/>
          <w:szCs w:val="20"/>
        </w:rPr>
      </w:pPr>
      <w:r>
        <w:rPr>
          <w:color w:val="auto"/>
          <w:sz w:val="20"/>
          <w:szCs w:val="20"/>
        </w:rPr>
        <w:t>Relationship Management</w:t>
      </w:r>
    </w:p>
    <w:p w:rsidR="00492B4D" w:rsidRDefault="00492B4D" w:rsidP="00492B4D">
      <w:pPr>
        <w:pStyle w:val="ListParagraph"/>
        <w:numPr>
          <w:ilvl w:val="2"/>
          <w:numId w:val="2"/>
        </w:numPr>
        <w:jc w:val="both"/>
        <w:rPr>
          <w:color w:val="auto"/>
          <w:sz w:val="20"/>
          <w:szCs w:val="20"/>
        </w:rPr>
      </w:pPr>
      <w:r>
        <w:rPr>
          <w:color w:val="auto"/>
          <w:sz w:val="20"/>
          <w:szCs w:val="20"/>
        </w:rPr>
        <w:t>UMA</w:t>
      </w:r>
    </w:p>
    <w:p w:rsidR="00492B4D" w:rsidRPr="004300B3" w:rsidRDefault="00492B4D" w:rsidP="00287CCB">
      <w:pPr>
        <w:pStyle w:val="ListParagraph"/>
        <w:numPr>
          <w:ilvl w:val="2"/>
          <w:numId w:val="2"/>
        </w:numPr>
        <w:jc w:val="both"/>
        <w:rPr>
          <w:color w:val="auto"/>
          <w:sz w:val="20"/>
          <w:szCs w:val="20"/>
        </w:rPr>
      </w:pPr>
      <w:r>
        <w:rPr>
          <w:color w:val="auto"/>
          <w:sz w:val="20"/>
          <w:szCs w:val="20"/>
        </w:rPr>
        <w:t>Authentication/Authorization</w:t>
      </w:r>
    </w:p>
    <w:p w:rsidR="00492B4D" w:rsidRDefault="00492B4D" w:rsidP="00492B4D">
      <w:pPr>
        <w:pStyle w:val="ListParagraph"/>
        <w:numPr>
          <w:ilvl w:val="0"/>
          <w:numId w:val="2"/>
        </w:numPr>
        <w:jc w:val="both"/>
        <w:rPr>
          <w:color w:val="auto"/>
          <w:sz w:val="20"/>
          <w:szCs w:val="20"/>
        </w:rPr>
      </w:pPr>
      <w:r w:rsidRPr="00492B4D">
        <w:rPr>
          <w:color w:val="auto"/>
          <w:sz w:val="20"/>
          <w:szCs w:val="20"/>
        </w:rPr>
        <w:t>Storage Layer</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OpenIDM</w:t>
      </w:r>
      <w:proofErr w:type="spellEnd"/>
      <w:r>
        <w:rPr>
          <w:color w:val="auto"/>
          <w:sz w:val="20"/>
          <w:szCs w:val="20"/>
        </w:rPr>
        <w:t xml:space="preserve"> Data Store</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OpenDS</w:t>
      </w:r>
      <w:proofErr w:type="spellEnd"/>
      <w:r>
        <w:rPr>
          <w:color w:val="auto"/>
          <w:sz w:val="20"/>
          <w:szCs w:val="20"/>
        </w:rPr>
        <w:t xml:space="preserve"> Directory Services – User Store</w:t>
      </w:r>
    </w:p>
    <w:p w:rsidR="004300B3" w:rsidRDefault="0083385A" w:rsidP="004300B3">
      <w:pPr>
        <w:pStyle w:val="ListParagraph"/>
        <w:numPr>
          <w:ilvl w:val="0"/>
          <w:numId w:val="2"/>
        </w:numPr>
        <w:jc w:val="both"/>
        <w:rPr>
          <w:color w:val="auto"/>
          <w:sz w:val="20"/>
          <w:szCs w:val="20"/>
        </w:rPr>
      </w:pPr>
      <w:r>
        <w:rPr>
          <w:color w:val="auto"/>
          <w:sz w:val="20"/>
          <w:szCs w:val="20"/>
        </w:rPr>
        <w:t>Physical Layer</w:t>
      </w:r>
    </w:p>
    <w:p w:rsidR="0083385A" w:rsidRDefault="0083385A" w:rsidP="0083385A">
      <w:pPr>
        <w:pStyle w:val="ListParagraph"/>
        <w:numPr>
          <w:ilvl w:val="1"/>
          <w:numId w:val="2"/>
        </w:numPr>
        <w:jc w:val="both"/>
        <w:rPr>
          <w:color w:val="auto"/>
          <w:sz w:val="20"/>
          <w:szCs w:val="20"/>
        </w:rPr>
      </w:pPr>
      <w:r>
        <w:rPr>
          <w:color w:val="auto"/>
          <w:sz w:val="20"/>
          <w:szCs w:val="20"/>
        </w:rPr>
        <w:t>Medical Devices – 2Net Compatible</w:t>
      </w:r>
    </w:p>
    <w:p w:rsidR="0083385A" w:rsidRPr="00492B4D" w:rsidRDefault="0083385A" w:rsidP="0083385A">
      <w:pPr>
        <w:pStyle w:val="ListParagraph"/>
        <w:numPr>
          <w:ilvl w:val="2"/>
          <w:numId w:val="2"/>
        </w:numPr>
        <w:jc w:val="both"/>
        <w:rPr>
          <w:color w:val="auto"/>
          <w:sz w:val="20"/>
          <w:szCs w:val="20"/>
        </w:rPr>
      </w:pPr>
      <w:proofErr w:type="spellStart"/>
      <w:r>
        <w:rPr>
          <w:color w:val="auto"/>
          <w:sz w:val="20"/>
          <w:szCs w:val="20"/>
        </w:rPr>
        <w:t>Nonin</w:t>
      </w:r>
      <w:proofErr w:type="spellEnd"/>
      <w:r>
        <w:rPr>
          <w:color w:val="auto"/>
          <w:sz w:val="20"/>
          <w:szCs w:val="20"/>
        </w:rPr>
        <w:t xml:space="preserve"> 3230 – Pulse Oximeter</w:t>
      </w:r>
    </w:p>
    <w:p w:rsidR="00287CCB" w:rsidRDefault="00287CCB" w:rsidP="00287CCB">
      <w:pPr>
        <w:jc w:val="both"/>
        <w:rPr>
          <w:color w:val="auto"/>
          <w:sz w:val="20"/>
          <w:szCs w:val="20"/>
        </w:rPr>
      </w:pP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associations and dependencies amongst the components described above is shown in the diagram below:</w:t>
      </w:r>
    </w:p>
    <w:p w:rsidR="00492B4D" w:rsidRDefault="00492B4D" w:rsidP="00287CCB">
      <w:pPr>
        <w:jc w:val="both"/>
        <w:rPr>
          <w:color w:val="auto"/>
          <w:sz w:val="20"/>
          <w:szCs w:val="20"/>
        </w:rPr>
      </w:pPr>
    </w:p>
    <w:p w:rsidR="00492B4D" w:rsidRDefault="00741B57" w:rsidP="00287CCB">
      <w:pPr>
        <w:jc w:val="both"/>
        <w:rPr>
          <w:color w:val="auto"/>
          <w:sz w:val="20"/>
          <w:szCs w:val="20"/>
        </w:rPr>
      </w:pPr>
      <w:r>
        <w:rPr>
          <w:noProof/>
          <w:color w:val="auto"/>
          <w:sz w:val="20"/>
          <w:szCs w:val="20"/>
        </w:rPr>
        <w:drawing>
          <wp:inline distT="0" distB="0" distL="0" distR="0">
            <wp:extent cx="6309360" cy="35490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MRDemo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B03C05" w:rsidRDefault="00B03C05" w:rsidP="00287CCB">
      <w:pPr>
        <w:jc w:val="both"/>
        <w:rPr>
          <w:color w:val="auto"/>
          <w:sz w:val="20"/>
          <w:szCs w:val="20"/>
        </w:rPr>
      </w:pPr>
      <w:r>
        <w:rPr>
          <w:color w:val="auto"/>
          <w:sz w:val="20"/>
          <w:szCs w:val="20"/>
        </w:rPr>
        <w:lastRenderedPageBreak/>
        <w:t>As described in the picture above the ACME Medical Android Mobile Application</w:t>
      </w:r>
      <w:r w:rsidR="00C74F31">
        <w:rPr>
          <w:color w:val="auto"/>
          <w:sz w:val="20"/>
          <w:szCs w:val="20"/>
        </w:rPr>
        <w:t xml:space="preserve"> communicates with the </w:t>
      </w:r>
      <w:proofErr w:type="spellStart"/>
      <w:r w:rsidR="00C74F31">
        <w:rPr>
          <w:color w:val="auto"/>
          <w:sz w:val="20"/>
          <w:szCs w:val="20"/>
        </w:rPr>
        <w:t>QualcommLife</w:t>
      </w:r>
      <w:proofErr w:type="spellEnd"/>
      <w:r w:rsidR="00C74F31">
        <w:rPr>
          <w:color w:val="auto"/>
          <w:sz w:val="20"/>
          <w:szCs w:val="20"/>
        </w:rPr>
        <w:t xml:space="preserve"> Cloud Services Platform using the Android SDK (Qualcomm Provides an IOS version of the SDK for iPad and iPhone applications). </w:t>
      </w:r>
    </w:p>
    <w:p w:rsidR="006718F3" w:rsidRDefault="006718F3" w:rsidP="00287CCB">
      <w:pPr>
        <w:jc w:val="both"/>
        <w:rPr>
          <w:color w:val="auto"/>
          <w:sz w:val="20"/>
          <w:szCs w:val="20"/>
        </w:rPr>
      </w:pPr>
    </w:p>
    <w:p w:rsidR="006718F3" w:rsidRDefault="006718F3" w:rsidP="00287CCB">
      <w:pPr>
        <w:jc w:val="both"/>
        <w:rPr>
          <w:color w:val="auto"/>
          <w:sz w:val="20"/>
          <w:szCs w:val="20"/>
        </w:rPr>
      </w:pPr>
      <w:r>
        <w:rPr>
          <w:color w:val="auto"/>
          <w:sz w:val="20"/>
          <w:szCs w:val="20"/>
        </w:rPr>
        <w:t>The communication between the Mobile Application and the 2Net Cloud Services Platform has the purpose of authenticating the mobile device using the virtual hub associated to the Medical Device, an authentication code associated to the Device’s owner (Patient) and a digital signature for the Android Device being used to collect the data (MCDID) from the Medical Device (Patient’s Phone). Once the Device is authenticated, if someone else tries to login to the user’s account with a different Mobile Device, even if the credentials are compromised, this person won’t be able to co</w:t>
      </w:r>
      <w:r w:rsidR="00061F05">
        <w:rPr>
          <w:color w:val="auto"/>
          <w:sz w:val="20"/>
          <w:szCs w:val="20"/>
        </w:rPr>
        <w:t>nnect and take any measurements with the associated Medical Device.</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The ACME Medical Provider Portal establishes the relationship between a Patient and a Device by generating an Authentication Code and use it to create a Virtual Hub on 2Net Cloud Service Platform. The Portal uses REST APIs to communicate with 2Net CSP. This process needs to be completed before the data is collected and before the Doctor can get access to the Patient’s Device collected data.</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When ACME Medical Provider Portal activates the Device</w:t>
      </w:r>
      <w:r w:rsidR="00695CF5">
        <w:rPr>
          <w:color w:val="auto"/>
          <w:sz w:val="20"/>
          <w:szCs w:val="20"/>
        </w:rPr>
        <w:t>,</w:t>
      </w:r>
      <w:r>
        <w:rPr>
          <w:color w:val="auto"/>
          <w:sz w:val="20"/>
          <w:szCs w:val="20"/>
        </w:rPr>
        <w:t xml:space="preserve"> it also generates an UMA resource and an UMA policy giving access to the Doctor associated to the Patient. All these relationships are created and maintained in </w:t>
      </w:r>
      <w:proofErr w:type="spellStart"/>
      <w:r>
        <w:rPr>
          <w:color w:val="auto"/>
          <w:sz w:val="20"/>
          <w:szCs w:val="20"/>
        </w:rPr>
        <w:t>OpenIDM</w:t>
      </w:r>
      <w:proofErr w:type="spellEnd"/>
      <w:r>
        <w:rPr>
          <w:color w:val="auto"/>
          <w:sz w:val="20"/>
          <w:szCs w:val="20"/>
        </w:rPr>
        <w:t>. Then this information is retrieved by the Mobile Application and the Portal when the Patient takes a reading and when the Doctor attempts to access a Patient’s data.</w:t>
      </w:r>
    </w:p>
    <w:p w:rsidR="005801A2" w:rsidRDefault="005801A2" w:rsidP="00287CCB">
      <w:pPr>
        <w:jc w:val="both"/>
        <w:rPr>
          <w:color w:val="auto"/>
          <w:sz w:val="20"/>
          <w:szCs w:val="20"/>
        </w:rPr>
      </w:pPr>
    </w:p>
    <w:p w:rsidR="00056FFC" w:rsidRDefault="005801A2" w:rsidP="00287CCB">
      <w:pPr>
        <w:jc w:val="both"/>
        <w:rPr>
          <w:color w:val="auto"/>
          <w:sz w:val="20"/>
          <w:szCs w:val="20"/>
        </w:rPr>
      </w:pPr>
      <w:r>
        <w:rPr>
          <w:color w:val="auto"/>
          <w:sz w:val="20"/>
          <w:szCs w:val="20"/>
        </w:rPr>
        <w:t>ForgeRock’s Identity and Access Management Platform also provides User Authentication and Authorization for Doctors and Patients.</w:t>
      </w:r>
    </w:p>
    <w:p w:rsidR="00056FFC" w:rsidRDefault="00056FFC">
      <w:pPr>
        <w:spacing w:after="200"/>
        <w:rPr>
          <w:color w:val="auto"/>
          <w:sz w:val="20"/>
          <w:szCs w:val="20"/>
        </w:rPr>
      </w:pPr>
      <w:r>
        <w:rPr>
          <w:color w:val="auto"/>
          <w:sz w:val="20"/>
          <w:szCs w:val="20"/>
        </w:rPr>
        <w:br w:type="page"/>
      </w:r>
    </w:p>
    <w:p w:rsidR="005801A2" w:rsidRDefault="00056FFC" w:rsidP="00056FFC">
      <w:pPr>
        <w:pStyle w:val="Heading2"/>
      </w:pPr>
      <w:r>
        <w:lastRenderedPageBreak/>
        <w:t>Implementation</w:t>
      </w:r>
    </w:p>
    <w:p w:rsidR="00056FFC" w:rsidRDefault="00056FFC" w:rsidP="00287CCB">
      <w:pPr>
        <w:jc w:val="both"/>
        <w:rPr>
          <w:color w:val="auto"/>
          <w:sz w:val="20"/>
          <w:szCs w:val="20"/>
        </w:rPr>
      </w:pPr>
    </w:p>
    <w:p w:rsidR="00056FFC" w:rsidRPr="00056FFC" w:rsidRDefault="00056FFC" w:rsidP="00056FFC">
      <w:pPr>
        <w:pStyle w:val="Heading3"/>
        <w:rPr>
          <w:sz w:val="28"/>
          <w:szCs w:val="28"/>
        </w:rPr>
      </w:pPr>
      <w:r w:rsidRPr="00056FFC">
        <w:rPr>
          <w:sz w:val="28"/>
          <w:szCs w:val="28"/>
        </w:rPr>
        <w:t>Demo Applications</w:t>
      </w:r>
    </w:p>
    <w:p w:rsidR="00061F05" w:rsidRDefault="00061F05" w:rsidP="00287CCB">
      <w:pPr>
        <w:jc w:val="both"/>
        <w:rPr>
          <w:color w:val="auto"/>
          <w:sz w:val="20"/>
          <w:szCs w:val="20"/>
        </w:rPr>
      </w:pPr>
    </w:p>
    <w:p w:rsidR="00061F05" w:rsidRDefault="00056FFC" w:rsidP="00056FFC">
      <w:pPr>
        <w:pStyle w:val="Heading4"/>
      </w:pPr>
      <w:r>
        <w:t>ACME Medical Provider Portal</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This is a Web Application developed using Grails Framework. It is written in Groovy. The source code is located under the </w:t>
      </w:r>
      <w:proofErr w:type="spellStart"/>
      <w:r>
        <w:rPr>
          <w:color w:val="auto"/>
          <w:sz w:val="20"/>
          <w:szCs w:val="20"/>
        </w:rPr>
        <w:t>OMRAdminPortal</w:t>
      </w:r>
      <w:proofErr w:type="spellEnd"/>
      <w:r>
        <w:rPr>
          <w:color w:val="auto"/>
          <w:sz w:val="20"/>
          <w:szCs w:val="20"/>
        </w:rPr>
        <w:t xml:space="preserve"> subdirectory of the GitHub repository.</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The IDE used for Development is IntelliJ IDEA by </w:t>
      </w:r>
      <w:proofErr w:type="spellStart"/>
      <w:r>
        <w:rPr>
          <w:color w:val="auto"/>
          <w:sz w:val="20"/>
          <w:szCs w:val="20"/>
        </w:rPr>
        <w:t>JetBrains</w:t>
      </w:r>
      <w:proofErr w:type="spellEnd"/>
      <w:r>
        <w:rPr>
          <w:color w:val="auto"/>
          <w:sz w:val="20"/>
          <w:szCs w:val="20"/>
        </w:rPr>
        <w:t>, so the whole project</w:t>
      </w:r>
      <w:r w:rsidR="009E6528">
        <w:rPr>
          <w:color w:val="auto"/>
          <w:sz w:val="20"/>
          <w:szCs w:val="20"/>
        </w:rPr>
        <w:t xml:space="preserve"> is available in the repository under the </w:t>
      </w:r>
      <w:proofErr w:type="spellStart"/>
      <w:r w:rsidR="009E6528">
        <w:rPr>
          <w:color w:val="auto"/>
          <w:sz w:val="20"/>
          <w:szCs w:val="20"/>
        </w:rPr>
        <w:t>OMRAdminPortal</w:t>
      </w:r>
      <w:proofErr w:type="spellEnd"/>
      <w:r w:rsidR="009E6528">
        <w:rPr>
          <w:color w:val="auto"/>
          <w:sz w:val="20"/>
          <w:szCs w:val="20"/>
        </w:rPr>
        <w:t xml:space="preserve"> subdirectory as well.</w:t>
      </w:r>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 xml:space="preserve">The application is based on MVC architecture and leverages Spring framework for configuration management and internal bean wiring (Dependency Injection) – for more information about the Spring Framework please refer to the following link: </w:t>
      </w:r>
      <w:hyperlink r:id="rId9" w:history="1">
        <w:r w:rsidRPr="00074893">
          <w:rPr>
            <w:rStyle w:val="Hyperlink"/>
            <w:sz w:val="20"/>
            <w:szCs w:val="20"/>
          </w:rPr>
          <w:t>https://spring.io/</w:t>
        </w:r>
      </w:hyperlink>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The following diagram shows the relationships between the Domain objects in the Architecture:</w:t>
      </w:r>
    </w:p>
    <w:p w:rsidR="009E6528" w:rsidRDefault="009E6528" w:rsidP="00287CCB">
      <w:pPr>
        <w:jc w:val="both"/>
        <w:rPr>
          <w:color w:val="auto"/>
          <w:sz w:val="20"/>
          <w:szCs w:val="20"/>
        </w:rPr>
      </w:pPr>
    </w:p>
    <w:p w:rsidR="009E6528" w:rsidRDefault="00F60445" w:rsidP="00287CCB">
      <w:pPr>
        <w:jc w:val="both"/>
        <w:rPr>
          <w:color w:val="auto"/>
          <w:sz w:val="20"/>
          <w:szCs w:val="20"/>
        </w:rPr>
      </w:pPr>
      <w:r>
        <w:rPr>
          <w:noProof/>
          <w:color w:val="auto"/>
          <w:sz w:val="20"/>
          <w:szCs w:val="20"/>
        </w:rPr>
        <w:drawing>
          <wp:inline distT="0" distB="0" distL="0" distR="0">
            <wp:extent cx="6309360" cy="2773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MRDemo-Domain-Class-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2773680"/>
                    </a:xfrm>
                    <a:prstGeom prst="rect">
                      <a:avLst/>
                    </a:prstGeom>
                  </pic:spPr>
                </pic:pic>
              </a:graphicData>
            </a:graphic>
          </wp:inline>
        </w:drawing>
      </w:r>
    </w:p>
    <w:p w:rsidR="009E6528" w:rsidRDefault="009E6528" w:rsidP="00287CCB">
      <w:pPr>
        <w:jc w:val="both"/>
        <w:rPr>
          <w:color w:val="auto"/>
          <w:sz w:val="20"/>
          <w:szCs w:val="20"/>
        </w:rPr>
      </w:pPr>
    </w:p>
    <w:p w:rsidR="0010423D" w:rsidRDefault="0010423D" w:rsidP="00287CCB">
      <w:pPr>
        <w:jc w:val="both"/>
        <w:rPr>
          <w:color w:val="auto"/>
          <w:sz w:val="20"/>
          <w:szCs w:val="20"/>
        </w:rPr>
      </w:pPr>
    </w:p>
    <w:p w:rsidR="0010423D" w:rsidRPr="002F3738" w:rsidRDefault="0010423D" w:rsidP="002F3738">
      <w:pPr>
        <w:pStyle w:val="Heading6"/>
        <w:rPr>
          <w:color w:val="858A8F" w:themeColor="text1" w:themeTint="80"/>
          <w:sz w:val="24"/>
          <w:szCs w:val="24"/>
        </w:rPr>
      </w:pPr>
      <w:proofErr w:type="spellStart"/>
      <w:r w:rsidRPr="002F3738">
        <w:rPr>
          <w:color w:val="858A8F" w:themeColor="text1" w:themeTint="80"/>
          <w:sz w:val="24"/>
          <w:szCs w:val="24"/>
        </w:rPr>
        <w:t>OMRDevice</w:t>
      </w:r>
      <w:proofErr w:type="spellEnd"/>
    </w:p>
    <w:p w:rsidR="0010423D" w:rsidRDefault="0010423D" w:rsidP="00287CCB">
      <w:pPr>
        <w:jc w:val="both"/>
        <w:rPr>
          <w:color w:val="auto"/>
          <w:sz w:val="20"/>
          <w:szCs w:val="20"/>
        </w:rPr>
      </w:pPr>
    </w:p>
    <w:p w:rsidR="0010423D" w:rsidRDefault="002F3738" w:rsidP="00287CCB">
      <w:pPr>
        <w:jc w:val="both"/>
        <w:rPr>
          <w:color w:val="auto"/>
          <w:sz w:val="20"/>
          <w:szCs w:val="20"/>
        </w:rPr>
      </w:pPr>
      <w:r>
        <w:rPr>
          <w:color w:val="auto"/>
          <w:sz w:val="20"/>
          <w:szCs w:val="20"/>
        </w:rPr>
        <w:t>This class represents the Medical Devices that Doctors prescribe to Patients. The fields significant to the implementation with 2Net SP are:</w:t>
      </w:r>
    </w:p>
    <w:p w:rsidR="002F3738" w:rsidRDefault="002F3738" w:rsidP="00287CCB">
      <w:pPr>
        <w:jc w:val="both"/>
        <w:rPr>
          <w:color w:val="auto"/>
          <w:sz w:val="20"/>
          <w:szCs w:val="20"/>
        </w:rPr>
      </w:pP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macAddress</w:t>
      </w:r>
      <w:proofErr w:type="spellEnd"/>
      <w:r w:rsidRPr="002F3738">
        <w:rPr>
          <w:color w:val="auto"/>
          <w:sz w:val="20"/>
          <w:szCs w:val="20"/>
        </w:rPr>
        <w:t>: This is the BTLE address the Patient’s mobile phone gets at pairing time.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devSerial</w:t>
      </w:r>
      <w:proofErr w:type="spellEnd"/>
      <w:r w:rsidRPr="002F3738">
        <w:rPr>
          <w:color w:val="auto"/>
          <w:sz w:val="20"/>
          <w:szCs w:val="20"/>
        </w:rPr>
        <w:t>: This is the Device’s Serial Number which is tied to the MAC Address above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vHubId</w:t>
      </w:r>
      <w:proofErr w:type="spellEnd"/>
      <w:r w:rsidRPr="002F3738">
        <w:rPr>
          <w:color w:val="auto"/>
          <w:sz w:val="20"/>
          <w:szCs w:val="20"/>
        </w:rPr>
        <w:t>: This is a unique identifier assigned by 2Net SP, and it represents the Patient’s Mobile Phone serving as a Virtual HUB. This is the link between the Medical Device and the cloud service exposed by 2Net SP.</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modelName</w:t>
      </w:r>
      <w:proofErr w:type="spellEnd"/>
      <w:r w:rsidRPr="002F3738">
        <w:rPr>
          <w:color w:val="auto"/>
          <w:sz w:val="20"/>
          <w:szCs w:val="20"/>
        </w:rPr>
        <w:t>: This is the Manufacturer Model of the Medical Device. This is also associated to the Device’s SN to make sure the type of device matches the provisioning record for the Device in 2Net SP’s Database.</w:t>
      </w:r>
    </w:p>
    <w:p w:rsidR="002F3738" w:rsidRDefault="002F3738" w:rsidP="00287CCB">
      <w:pPr>
        <w:jc w:val="both"/>
        <w:rPr>
          <w:color w:val="auto"/>
          <w:sz w:val="20"/>
          <w:szCs w:val="20"/>
        </w:rPr>
      </w:pPr>
    </w:p>
    <w:p w:rsidR="002F3738" w:rsidRDefault="002F3738" w:rsidP="00287CCB">
      <w:pPr>
        <w:jc w:val="both"/>
        <w:rPr>
          <w:color w:val="auto"/>
          <w:sz w:val="20"/>
          <w:szCs w:val="20"/>
        </w:rPr>
      </w:pPr>
      <w:r>
        <w:rPr>
          <w:color w:val="auto"/>
          <w:sz w:val="20"/>
          <w:szCs w:val="20"/>
        </w:rPr>
        <w:t>The fields used for UMA grant flow implementation are the following:</w:t>
      </w:r>
    </w:p>
    <w:p w:rsidR="002F3738" w:rsidRPr="002F3738" w:rsidRDefault="002F3738" w:rsidP="002F3738">
      <w:pPr>
        <w:pStyle w:val="ListParagraph"/>
        <w:numPr>
          <w:ilvl w:val="0"/>
          <w:numId w:val="4"/>
        </w:numPr>
        <w:jc w:val="both"/>
        <w:rPr>
          <w:color w:val="auto"/>
          <w:sz w:val="20"/>
          <w:szCs w:val="20"/>
        </w:rPr>
      </w:pPr>
      <w:proofErr w:type="spellStart"/>
      <w:r w:rsidRPr="002F3738">
        <w:rPr>
          <w:color w:val="auto"/>
          <w:sz w:val="20"/>
          <w:szCs w:val="20"/>
        </w:rPr>
        <w:t>umaResourceID</w:t>
      </w:r>
      <w:proofErr w:type="spellEnd"/>
      <w:r>
        <w:rPr>
          <w:color w:val="auto"/>
          <w:sz w:val="20"/>
          <w:szCs w:val="20"/>
        </w:rPr>
        <w:t>: This is the Id of the resource representing the Medical Device</w:t>
      </w:r>
      <w:r w:rsidR="00D870B6">
        <w:rPr>
          <w:color w:val="auto"/>
          <w:sz w:val="20"/>
          <w:szCs w:val="20"/>
        </w:rPr>
        <w:t>. This is used to create Resource Types and UMA Policies.</w:t>
      </w:r>
    </w:p>
    <w:p w:rsidR="00D870B6" w:rsidRDefault="002F3738" w:rsidP="00D870B6">
      <w:pPr>
        <w:pStyle w:val="ListParagraph"/>
        <w:numPr>
          <w:ilvl w:val="0"/>
          <w:numId w:val="4"/>
        </w:numPr>
        <w:jc w:val="both"/>
        <w:rPr>
          <w:color w:val="auto"/>
          <w:sz w:val="20"/>
          <w:szCs w:val="20"/>
        </w:rPr>
      </w:pPr>
      <w:proofErr w:type="spellStart"/>
      <w:r w:rsidRPr="002F3738">
        <w:rPr>
          <w:color w:val="auto"/>
          <w:sz w:val="20"/>
          <w:szCs w:val="20"/>
        </w:rPr>
        <w:t>umaROCredential</w:t>
      </w:r>
      <w:proofErr w:type="spellEnd"/>
      <w:r w:rsidR="00D870B6">
        <w:rPr>
          <w:color w:val="auto"/>
          <w:sz w:val="20"/>
          <w:szCs w:val="20"/>
        </w:rPr>
        <w:t xml:space="preserve">: This is the Patient’s login credential which is used to obtain a PAT (Permission Access Token) used in the UMA Grant Flow to issue RPTs to </w:t>
      </w:r>
      <w:proofErr w:type="gramStart"/>
      <w:r w:rsidR="00D870B6">
        <w:rPr>
          <w:color w:val="auto"/>
          <w:sz w:val="20"/>
          <w:szCs w:val="20"/>
        </w:rPr>
        <w:t>Requesting</w:t>
      </w:r>
      <w:proofErr w:type="gramEnd"/>
      <w:r w:rsidR="00D870B6">
        <w:rPr>
          <w:color w:val="auto"/>
          <w:sz w:val="20"/>
          <w:szCs w:val="20"/>
        </w:rPr>
        <w:t xml:space="preserve"> Parties trying to access the Patient’s Medical Device data. For more information about UMA please review the following references: </w:t>
      </w:r>
      <w:hyperlink r:id="rId11" w:history="1">
        <w:r w:rsidR="00D870B6" w:rsidRPr="00074893">
          <w:rPr>
            <w:rStyle w:val="Hyperlink"/>
            <w:sz w:val="20"/>
            <w:szCs w:val="20"/>
          </w:rPr>
          <w:t>https://docs.kantarainitiative.org/uma/rec-uma-core.html</w:t>
        </w:r>
      </w:hyperlink>
      <w:r w:rsidR="00D870B6">
        <w:rPr>
          <w:color w:val="auto"/>
          <w:sz w:val="20"/>
          <w:szCs w:val="20"/>
        </w:rPr>
        <w:t>.</w:t>
      </w:r>
    </w:p>
    <w:p w:rsidR="00D870B6" w:rsidRDefault="00D870B6" w:rsidP="00D870B6">
      <w:pPr>
        <w:jc w:val="both"/>
        <w:rPr>
          <w:color w:val="auto"/>
          <w:sz w:val="20"/>
          <w:szCs w:val="20"/>
        </w:rPr>
      </w:pPr>
    </w:p>
    <w:p w:rsidR="00D870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OMRUser</w:t>
      </w:r>
      <w:proofErr w:type="spellEnd"/>
    </w:p>
    <w:p w:rsidR="007039B6" w:rsidRDefault="007039B6" w:rsidP="00D870B6">
      <w:pPr>
        <w:jc w:val="both"/>
        <w:rPr>
          <w:color w:val="auto"/>
          <w:sz w:val="20"/>
          <w:szCs w:val="20"/>
        </w:rPr>
      </w:pPr>
    </w:p>
    <w:p w:rsidR="007039B6" w:rsidRDefault="007039B6" w:rsidP="00D870B6">
      <w:pPr>
        <w:jc w:val="both"/>
        <w:rPr>
          <w:color w:val="auto"/>
          <w:sz w:val="20"/>
          <w:szCs w:val="20"/>
        </w:rPr>
      </w:pPr>
      <w:r>
        <w:rPr>
          <w:color w:val="auto"/>
          <w:sz w:val="20"/>
          <w:szCs w:val="20"/>
        </w:rPr>
        <w:t xml:space="preserve">This class is used to represent both Patients and Doctors. The difference is determined by the Roles that this user is a member of. Patients have no roles, Doctors do have roles. There are some attributes of this class that are used primarily during UMA grant flows, specifically the </w:t>
      </w:r>
      <w:proofErr w:type="spellStart"/>
      <w:r>
        <w:rPr>
          <w:color w:val="auto"/>
          <w:sz w:val="20"/>
          <w:szCs w:val="20"/>
        </w:rPr>
        <w:t>umaAccessToken</w:t>
      </w:r>
      <w:proofErr w:type="spellEnd"/>
      <w:r>
        <w:rPr>
          <w:color w:val="auto"/>
          <w:sz w:val="20"/>
          <w:szCs w:val="20"/>
        </w:rPr>
        <w:t xml:space="preserve">. The </w:t>
      </w:r>
      <w:proofErr w:type="spellStart"/>
      <w:r>
        <w:rPr>
          <w:color w:val="auto"/>
          <w:sz w:val="20"/>
          <w:szCs w:val="20"/>
        </w:rPr>
        <w:t>umaAccessToken</w:t>
      </w:r>
      <w:proofErr w:type="spellEnd"/>
      <w:r>
        <w:rPr>
          <w:color w:val="auto"/>
          <w:sz w:val="20"/>
          <w:szCs w:val="20"/>
        </w:rPr>
        <w:t xml:space="preserve"> is the PAT for a Patient and the RPT for the Doctor.</w:t>
      </w:r>
    </w:p>
    <w:p w:rsidR="007039B6" w:rsidRDefault="007039B6" w:rsidP="00D870B6">
      <w:pPr>
        <w:jc w:val="both"/>
        <w:rPr>
          <w:color w:val="auto"/>
          <w:sz w:val="20"/>
          <w:szCs w:val="20"/>
        </w:rPr>
      </w:pPr>
    </w:p>
    <w:p w:rsidR="007039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OMRReading</w:t>
      </w:r>
      <w:proofErr w:type="spellEnd"/>
    </w:p>
    <w:p w:rsidR="007039B6" w:rsidRDefault="007039B6" w:rsidP="00D870B6">
      <w:pPr>
        <w:jc w:val="both"/>
        <w:rPr>
          <w:color w:val="auto"/>
          <w:sz w:val="20"/>
          <w:szCs w:val="20"/>
        </w:rPr>
      </w:pPr>
    </w:p>
    <w:p w:rsidR="00FD0397" w:rsidRDefault="007039B6" w:rsidP="00D870B6">
      <w:pPr>
        <w:jc w:val="both"/>
        <w:rPr>
          <w:color w:val="auto"/>
          <w:sz w:val="20"/>
          <w:szCs w:val="20"/>
        </w:rPr>
      </w:pPr>
      <w:r>
        <w:rPr>
          <w:color w:val="auto"/>
          <w:sz w:val="20"/>
          <w:szCs w:val="20"/>
        </w:rPr>
        <w:t xml:space="preserve">This class is used to represent a Medical Device Reading. Instances of this class are associated to a given device via the readings attribute in the </w:t>
      </w:r>
      <w:proofErr w:type="spellStart"/>
      <w:r>
        <w:rPr>
          <w:color w:val="auto"/>
          <w:sz w:val="20"/>
          <w:szCs w:val="20"/>
        </w:rPr>
        <w:t>OMRDevice</w:t>
      </w:r>
      <w:proofErr w:type="spellEnd"/>
      <w:r>
        <w:rPr>
          <w:color w:val="auto"/>
          <w:sz w:val="20"/>
          <w:szCs w:val="20"/>
        </w:rPr>
        <w:t xml:space="preserve"> class. The readings attribute is a list of </w:t>
      </w:r>
      <w:r w:rsidR="00FD0397">
        <w:rPr>
          <w:color w:val="auto"/>
          <w:sz w:val="20"/>
          <w:szCs w:val="20"/>
        </w:rPr>
        <w:t xml:space="preserve">instances of class </w:t>
      </w:r>
      <w:proofErr w:type="spellStart"/>
      <w:r>
        <w:rPr>
          <w:color w:val="auto"/>
          <w:sz w:val="20"/>
          <w:szCs w:val="20"/>
        </w:rPr>
        <w:t>OMRRe</w:t>
      </w:r>
      <w:r w:rsidR="00FD0397">
        <w:rPr>
          <w:color w:val="auto"/>
          <w:sz w:val="20"/>
          <w:szCs w:val="20"/>
        </w:rPr>
        <w:t>ading</w:t>
      </w:r>
      <w:proofErr w:type="spellEnd"/>
      <w:r w:rsidR="00FD0397">
        <w:rPr>
          <w:color w:val="auto"/>
          <w:sz w:val="20"/>
          <w:szCs w:val="20"/>
        </w:rPr>
        <w:t xml:space="preserve">. The attribute that contains the information of the reading is a map of reading attributes. Each reading may contain multiple pieces of information, for instance: The pulse oximeter communicates two pieces of data: </w:t>
      </w:r>
      <w:proofErr w:type="gramStart"/>
      <w:r w:rsidR="00FD0397">
        <w:rPr>
          <w:color w:val="auto"/>
          <w:sz w:val="20"/>
          <w:szCs w:val="20"/>
        </w:rPr>
        <w:t>the</w:t>
      </w:r>
      <w:proofErr w:type="gramEnd"/>
      <w:r w:rsidR="00FD0397">
        <w:rPr>
          <w:color w:val="auto"/>
          <w:sz w:val="20"/>
          <w:szCs w:val="20"/>
        </w:rPr>
        <w:t xml:space="preserve"> Patient’s Heart Rate and the SP0 index (Oxygen Level). The best way to represent that was to store each individual piece of data as an entry in a Map object, that is why the </w:t>
      </w:r>
      <w:proofErr w:type="spellStart"/>
      <w:r w:rsidR="00FD0397">
        <w:rPr>
          <w:color w:val="auto"/>
          <w:sz w:val="20"/>
          <w:szCs w:val="20"/>
        </w:rPr>
        <w:t>devReading</w:t>
      </w:r>
      <w:proofErr w:type="spellEnd"/>
      <w:r w:rsidR="00FD0397">
        <w:rPr>
          <w:color w:val="auto"/>
          <w:sz w:val="20"/>
          <w:szCs w:val="20"/>
        </w:rPr>
        <w:t xml:space="preserve"> </w:t>
      </w:r>
      <w:r w:rsidR="007B61F1">
        <w:rPr>
          <w:color w:val="auto"/>
          <w:sz w:val="20"/>
          <w:szCs w:val="20"/>
        </w:rPr>
        <w:t>attribute is of type Map.</w:t>
      </w:r>
    </w:p>
    <w:p w:rsidR="007B61F1" w:rsidRDefault="007B61F1" w:rsidP="00D870B6">
      <w:pPr>
        <w:jc w:val="both"/>
        <w:rPr>
          <w:color w:val="auto"/>
          <w:sz w:val="20"/>
          <w:szCs w:val="20"/>
        </w:rPr>
      </w:pPr>
    </w:p>
    <w:p w:rsidR="007B61F1" w:rsidRPr="007B61F1" w:rsidRDefault="007B61F1" w:rsidP="007B61F1">
      <w:pPr>
        <w:pStyle w:val="Heading6"/>
        <w:rPr>
          <w:color w:val="858A8F" w:themeColor="text1" w:themeTint="80"/>
          <w:sz w:val="24"/>
          <w:szCs w:val="24"/>
        </w:rPr>
      </w:pPr>
      <w:proofErr w:type="spellStart"/>
      <w:r w:rsidRPr="007B61F1">
        <w:rPr>
          <w:color w:val="858A8F" w:themeColor="text1" w:themeTint="80"/>
          <w:sz w:val="24"/>
          <w:szCs w:val="24"/>
        </w:rPr>
        <w:t>UMAResourceSet</w:t>
      </w:r>
      <w:proofErr w:type="spellEnd"/>
    </w:p>
    <w:p w:rsidR="007B61F1" w:rsidRDefault="007B61F1" w:rsidP="00D870B6">
      <w:pPr>
        <w:jc w:val="both"/>
        <w:rPr>
          <w:color w:val="auto"/>
          <w:sz w:val="20"/>
          <w:szCs w:val="20"/>
        </w:rPr>
      </w:pPr>
    </w:p>
    <w:p w:rsidR="00FD0397" w:rsidRDefault="007B61F1" w:rsidP="00D870B6">
      <w:pPr>
        <w:jc w:val="both"/>
        <w:rPr>
          <w:color w:val="auto"/>
          <w:sz w:val="20"/>
          <w:szCs w:val="20"/>
        </w:rPr>
      </w:pPr>
      <w:r>
        <w:rPr>
          <w:color w:val="auto"/>
          <w:sz w:val="20"/>
          <w:szCs w:val="20"/>
        </w:rPr>
        <w:t xml:space="preserve">This class represents the </w:t>
      </w:r>
      <w:r w:rsidR="001704CC">
        <w:rPr>
          <w:color w:val="auto"/>
          <w:sz w:val="20"/>
          <w:szCs w:val="20"/>
        </w:rPr>
        <w:t>Medical Device as an UMA Resource. This is used in the UMA Grant Flow to get access by the Doctor to the Patient’s Medical Device data. This is a very simple class which has just two attributes, and each instance of this class are associated to one and only one corresponding instance of a Medical Device (</w:t>
      </w:r>
      <w:proofErr w:type="spellStart"/>
      <w:r w:rsidR="001704CC">
        <w:rPr>
          <w:color w:val="auto"/>
          <w:sz w:val="20"/>
          <w:szCs w:val="20"/>
        </w:rPr>
        <w:t>OMRDevice</w:t>
      </w:r>
      <w:proofErr w:type="spellEnd"/>
      <w:r w:rsidR="001704CC">
        <w:rPr>
          <w:color w:val="auto"/>
          <w:sz w:val="20"/>
          <w:szCs w:val="20"/>
        </w:rPr>
        <w:t xml:space="preserve">). The relationship is represented by attribute </w:t>
      </w:r>
      <w:proofErr w:type="spellStart"/>
      <w:r w:rsidR="001704CC">
        <w:rPr>
          <w:color w:val="auto"/>
          <w:sz w:val="20"/>
          <w:szCs w:val="20"/>
        </w:rPr>
        <w:t>umaResourceID</w:t>
      </w:r>
      <w:proofErr w:type="spellEnd"/>
      <w:r w:rsidR="001704CC">
        <w:rPr>
          <w:color w:val="auto"/>
          <w:sz w:val="20"/>
          <w:szCs w:val="20"/>
        </w:rPr>
        <w:t xml:space="preserve"> in class </w:t>
      </w:r>
      <w:proofErr w:type="spellStart"/>
      <w:r w:rsidR="001704CC">
        <w:rPr>
          <w:color w:val="auto"/>
          <w:sz w:val="20"/>
          <w:szCs w:val="20"/>
        </w:rPr>
        <w:t>OMRDevice</w:t>
      </w:r>
      <w:proofErr w:type="spellEnd"/>
      <w:r w:rsidR="001704CC">
        <w:rPr>
          <w:color w:val="auto"/>
          <w:sz w:val="20"/>
          <w:szCs w:val="20"/>
        </w:rPr>
        <w:t>.</w:t>
      </w:r>
    </w:p>
    <w:p w:rsidR="00B57D75" w:rsidRDefault="00B57D75" w:rsidP="00D870B6">
      <w:pPr>
        <w:jc w:val="both"/>
        <w:rPr>
          <w:color w:val="auto"/>
          <w:sz w:val="20"/>
          <w:szCs w:val="20"/>
        </w:rPr>
      </w:pPr>
    </w:p>
    <w:p w:rsidR="00B57D75" w:rsidRDefault="00277DFA" w:rsidP="00D870B6">
      <w:pPr>
        <w:jc w:val="both"/>
        <w:rPr>
          <w:color w:val="auto"/>
          <w:sz w:val="20"/>
          <w:szCs w:val="20"/>
        </w:rPr>
      </w:pPr>
      <w:r>
        <w:rPr>
          <w:color w:val="auto"/>
          <w:sz w:val="20"/>
          <w:szCs w:val="20"/>
        </w:rPr>
        <w:t xml:space="preserve">The Managed Objects in </w:t>
      </w:r>
      <w:proofErr w:type="spellStart"/>
      <w:r>
        <w:rPr>
          <w:color w:val="auto"/>
          <w:sz w:val="20"/>
          <w:szCs w:val="20"/>
        </w:rPr>
        <w:t>OpenIDM</w:t>
      </w:r>
      <w:proofErr w:type="spellEnd"/>
      <w:r>
        <w:rPr>
          <w:color w:val="auto"/>
          <w:sz w:val="20"/>
          <w:szCs w:val="20"/>
        </w:rPr>
        <w:t xml:space="preserve"> used in the OMR Demo are shown in the picture below:</w:t>
      </w:r>
    </w:p>
    <w:p w:rsidR="00277DFA" w:rsidRDefault="00277DFA" w:rsidP="00D870B6">
      <w:pPr>
        <w:jc w:val="both"/>
        <w:rPr>
          <w:color w:val="auto"/>
          <w:sz w:val="20"/>
          <w:szCs w:val="20"/>
        </w:rPr>
      </w:pPr>
    </w:p>
    <w:p w:rsidR="00277DFA" w:rsidRDefault="00277DFA" w:rsidP="00277DFA">
      <w:pPr>
        <w:jc w:val="center"/>
        <w:rPr>
          <w:color w:val="auto"/>
          <w:sz w:val="20"/>
          <w:szCs w:val="20"/>
        </w:rPr>
      </w:pPr>
      <w:r>
        <w:rPr>
          <w:noProof/>
          <w:color w:val="auto"/>
          <w:sz w:val="20"/>
          <w:szCs w:val="20"/>
        </w:rPr>
        <w:drawing>
          <wp:inline distT="0" distB="0" distL="0" distR="0">
            <wp:extent cx="3738113" cy="2299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nIDM_ManagedObjects-OMRDem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398" cy="2311077"/>
                    </a:xfrm>
                    <a:prstGeom prst="rect">
                      <a:avLst/>
                    </a:prstGeom>
                  </pic:spPr>
                </pic:pic>
              </a:graphicData>
            </a:graphic>
          </wp:inline>
        </w:drawing>
      </w:r>
    </w:p>
    <w:p w:rsidR="007039B6" w:rsidRDefault="00FD0397" w:rsidP="00D870B6">
      <w:pPr>
        <w:jc w:val="both"/>
        <w:rPr>
          <w:color w:val="auto"/>
          <w:sz w:val="20"/>
          <w:szCs w:val="20"/>
        </w:rPr>
      </w:pPr>
      <w:r>
        <w:rPr>
          <w:color w:val="auto"/>
          <w:sz w:val="20"/>
          <w:szCs w:val="20"/>
        </w:rPr>
        <w:t xml:space="preserve"> </w:t>
      </w:r>
    </w:p>
    <w:p w:rsidR="004F0FD6" w:rsidRDefault="00A22FF8" w:rsidP="00D870B6">
      <w:pPr>
        <w:jc w:val="both"/>
        <w:rPr>
          <w:color w:val="auto"/>
          <w:sz w:val="20"/>
          <w:szCs w:val="20"/>
        </w:rPr>
      </w:pPr>
      <w:r>
        <w:rPr>
          <w:color w:val="auto"/>
          <w:sz w:val="20"/>
          <w:szCs w:val="20"/>
        </w:rPr>
        <w:t xml:space="preserve">The following </w:t>
      </w:r>
      <w:r w:rsidR="0052068F">
        <w:rPr>
          <w:color w:val="auto"/>
          <w:sz w:val="20"/>
          <w:szCs w:val="20"/>
        </w:rPr>
        <w:t>pictures show the attributes of each Managed Object:</w:t>
      </w:r>
    </w:p>
    <w:p w:rsidR="0052068F" w:rsidRDefault="0052068F">
      <w:pPr>
        <w:spacing w:after="200"/>
        <w:rPr>
          <w:color w:val="auto"/>
          <w:sz w:val="20"/>
          <w:szCs w:val="20"/>
        </w:rPr>
      </w:pPr>
      <w:r>
        <w:rPr>
          <w:color w:val="auto"/>
          <w:sz w:val="20"/>
          <w:szCs w:val="20"/>
        </w:rPr>
        <w:br w:type="page"/>
      </w:r>
    </w:p>
    <w:p w:rsidR="0052068F" w:rsidRPr="0052068F" w:rsidRDefault="0052068F" w:rsidP="00D870B6">
      <w:pPr>
        <w:jc w:val="both"/>
        <w:rPr>
          <w:b/>
          <w:color w:val="auto"/>
          <w:sz w:val="20"/>
          <w:szCs w:val="20"/>
        </w:rPr>
      </w:pPr>
      <w:proofErr w:type="spellStart"/>
      <w:r w:rsidRPr="0052068F">
        <w:rPr>
          <w:b/>
          <w:color w:val="auto"/>
          <w:sz w:val="20"/>
          <w:szCs w:val="20"/>
        </w:rPr>
        <w:lastRenderedPageBreak/>
        <w:t>TwoNetDevice</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5438743" cy="3168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netdevice-MOConf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835" cy="3175814"/>
                    </a:xfrm>
                    <a:prstGeom prst="rect">
                      <a:avLst/>
                    </a:prstGeom>
                  </pic:spPr>
                </pic:pic>
              </a:graphicData>
            </a:graphic>
          </wp:inline>
        </w:drawing>
      </w:r>
    </w:p>
    <w:p w:rsidR="00A577A5" w:rsidRDefault="00A577A5" w:rsidP="00A577A5">
      <w:pPr>
        <w:jc w:val="both"/>
        <w:rPr>
          <w:color w:val="auto"/>
          <w:sz w:val="20"/>
          <w:szCs w:val="20"/>
        </w:rPr>
      </w:pPr>
    </w:p>
    <w:p w:rsidR="00A577A5" w:rsidRDefault="00A577A5" w:rsidP="00A577A5">
      <w:pPr>
        <w:jc w:val="both"/>
        <w:rPr>
          <w:b/>
          <w:color w:val="auto"/>
          <w:sz w:val="20"/>
          <w:szCs w:val="20"/>
        </w:rPr>
      </w:pPr>
      <w:r w:rsidRPr="00A577A5">
        <w:rPr>
          <w:b/>
          <w:color w:val="auto"/>
          <w:sz w:val="20"/>
          <w:szCs w:val="20"/>
        </w:rPr>
        <w:t>Attribute owner Relationship Configuration</w:t>
      </w:r>
    </w:p>
    <w:p w:rsidR="009F7DAB" w:rsidRPr="00A577A5" w:rsidRDefault="009F7DAB" w:rsidP="00A577A5">
      <w:pPr>
        <w:jc w:val="both"/>
        <w:rPr>
          <w:b/>
          <w:color w:val="auto"/>
          <w:sz w:val="20"/>
          <w:szCs w:val="20"/>
        </w:rPr>
      </w:pPr>
    </w:p>
    <w:p w:rsidR="0052068F" w:rsidRDefault="00A577A5" w:rsidP="00A577A5">
      <w:pPr>
        <w:jc w:val="center"/>
        <w:rPr>
          <w:color w:val="auto"/>
          <w:sz w:val="20"/>
          <w:szCs w:val="20"/>
        </w:rPr>
      </w:pPr>
      <w:r>
        <w:rPr>
          <w:noProof/>
          <w:color w:val="auto"/>
          <w:sz w:val="20"/>
          <w:szCs w:val="20"/>
        </w:rPr>
        <w:drawing>
          <wp:inline distT="0" distB="0" distL="0" distR="0">
            <wp:extent cx="5438167" cy="356250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wnerAttrRelationshipCon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8941" cy="3576112"/>
                    </a:xfrm>
                    <a:prstGeom prst="rect">
                      <a:avLst/>
                    </a:prstGeom>
                  </pic:spPr>
                </pic:pic>
              </a:graphicData>
            </a:graphic>
          </wp:inline>
        </w:drawing>
      </w:r>
    </w:p>
    <w:p w:rsidR="00A577A5" w:rsidRDefault="00A577A5">
      <w:pPr>
        <w:spacing w:after="200"/>
        <w:rPr>
          <w:b/>
          <w:color w:val="auto"/>
          <w:sz w:val="20"/>
          <w:szCs w:val="20"/>
        </w:rPr>
      </w:pPr>
      <w:r>
        <w:rPr>
          <w:b/>
          <w:color w:val="auto"/>
          <w:sz w:val="20"/>
          <w:szCs w:val="20"/>
        </w:rPr>
        <w:br w:type="page"/>
      </w:r>
    </w:p>
    <w:p w:rsidR="009F7DAB" w:rsidRDefault="009F7DAB" w:rsidP="00D870B6">
      <w:pPr>
        <w:jc w:val="both"/>
        <w:rPr>
          <w:b/>
          <w:color w:val="auto"/>
          <w:sz w:val="20"/>
          <w:szCs w:val="20"/>
        </w:rPr>
      </w:pPr>
      <w:r>
        <w:rPr>
          <w:b/>
          <w:color w:val="auto"/>
          <w:sz w:val="20"/>
          <w:szCs w:val="20"/>
        </w:rPr>
        <w:lastRenderedPageBreak/>
        <w:t xml:space="preserve">Attribute </w:t>
      </w:r>
      <w:proofErr w:type="spellStart"/>
      <w:r>
        <w:rPr>
          <w:b/>
          <w:color w:val="auto"/>
          <w:sz w:val="20"/>
          <w:szCs w:val="20"/>
        </w:rPr>
        <w:t>devicesReadings</w:t>
      </w:r>
      <w:proofErr w:type="spellEnd"/>
      <w:r>
        <w:rPr>
          <w:b/>
          <w:color w:val="auto"/>
          <w:sz w:val="20"/>
          <w:szCs w:val="20"/>
        </w:rPr>
        <w:t xml:space="preserve"> Relationship Configuration</w:t>
      </w:r>
    </w:p>
    <w:p w:rsidR="009F7DAB" w:rsidRDefault="009F7DAB" w:rsidP="00D870B6">
      <w:pPr>
        <w:jc w:val="both"/>
        <w:rPr>
          <w:b/>
          <w:color w:val="auto"/>
          <w:sz w:val="20"/>
          <w:szCs w:val="20"/>
        </w:rPr>
      </w:pPr>
    </w:p>
    <w:p w:rsidR="009F7DAB" w:rsidRDefault="009F7DAB" w:rsidP="009F7DAB">
      <w:pPr>
        <w:jc w:val="center"/>
        <w:rPr>
          <w:b/>
          <w:color w:val="auto"/>
          <w:sz w:val="20"/>
          <w:szCs w:val="20"/>
        </w:rPr>
      </w:pPr>
      <w:r>
        <w:rPr>
          <w:b/>
          <w:noProof/>
          <w:color w:val="auto"/>
          <w:sz w:val="20"/>
          <w:szCs w:val="20"/>
        </w:rPr>
        <w:drawing>
          <wp:inline distT="0" distB="0" distL="0" distR="0">
            <wp:extent cx="6220178" cy="408167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ReadingsAttrRelationshipConf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0429" cy="4108089"/>
                    </a:xfrm>
                    <a:prstGeom prst="rect">
                      <a:avLst/>
                    </a:prstGeom>
                  </pic:spPr>
                </pic:pic>
              </a:graphicData>
            </a:graphic>
          </wp:inline>
        </w:drawing>
      </w:r>
    </w:p>
    <w:p w:rsidR="009F7DAB" w:rsidRDefault="009F7DAB" w:rsidP="00D870B6">
      <w:pPr>
        <w:jc w:val="both"/>
        <w:rPr>
          <w:b/>
          <w:color w:val="auto"/>
          <w:sz w:val="20"/>
          <w:szCs w:val="20"/>
        </w:rPr>
      </w:pPr>
    </w:p>
    <w:p w:rsidR="0052068F" w:rsidRPr="0052068F" w:rsidRDefault="0052068F" w:rsidP="00D870B6">
      <w:pPr>
        <w:jc w:val="both"/>
        <w:rPr>
          <w:b/>
          <w:color w:val="auto"/>
          <w:sz w:val="20"/>
          <w:szCs w:val="20"/>
        </w:rPr>
      </w:pPr>
      <w:proofErr w:type="spellStart"/>
      <w:r w:rsidRPr="0052068F">
        <w:rPr>
          <w:b/>
          <w:color w:val="auto"/>
          <w:sz w:val="20"/>
          <w:szCs w:val="20"/>
        </w:rPr>
        <w:t>TwoNetDeviceReading</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6294286" cy="282786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etDevReading-MOConf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93" cy="2833216"/>
                    </a:xfrm>
                    <a:prstGeom prst="rect">
                      <a:avLst/>
                    </a:prstGeom>
                  </pic:spPr>
                </pic:pic>
              </a:graphicData>
            </a:graphic>
          </wp:inline>
        </w:drawing>
      </w:r>
    </w:p>
    <w:p w:rsidR="00A577A5" w:rsidRDefault="00A577A5" w:rsidP="0052068F">
      <w:pPr>
        <w:jc w:val="center"/>
        <w:rPr>
          <w:color w:val="auto"/>
          <w:sz w:val="20"/>
          <w:szCs w:val="20"/>
        </w:rPr>
      </w:pPr>
    </w:p>
    <w:p w:rsidR="009F7DAB" w:rsidRDefault="009F7DAB">
      <w:pPr>
        <w:spacing w:after="200"/>
        <w:rPr>
          <w:b/>
          <w:color w:val="auto"/>
          <w:sz w:val="20"/>
          <w:szCs w:val="20"/>
        </w:rPr>
      </w:pPr>
      <w:r>
        <w:rPr>
          <w:b/>
          <w:color w:val="auto"/>
          <w:sz w:val="20"/>
          <w:szCs w:val="20"/>
        </w:rPr>
        <w:br w:type="page"/>
      </w:r>
    </w:p>
    <w:p w:rsidR="00A577A5" w:rsidRPr="00A577A5" w:rsidRDefault="00A577A5" w:rsidP="00A577A5">
      <w:pPr>
        <w:jc w:val="both"/>
        <w:rPr>
          <w:b/>
          <w:color w:val="auto"/>
          <w:sz w:val="20"/>
          <w:szCs w:val="20"/>
        </w:rPr>
      </w:pPr>
      <w:r w:rsidRPr="00A577A5">
        <w:rPr>
          <w:b/>
          <w:color w:val="auto"/>
          <w:sz w:val="20"/>
          <w:szCs w:val="20"/>
        </w:rPr>
        <w:lastRenderedPageBreak/>
        <w:t xml:space="preserve">Attribute </w:t>
      </w:r>
      <w:proofErr w:type="spellStart"/>
      <w:r w:rsidRPr="00A577A5">
        <w:rPr>
          <w:b/>
          <w:color w:val="auto"/>
          <w:sz w:val="20"/>
          <w:szCs w:val="20"/>
        </w:rPr>
        <w:t>sourceDevice</w:t>
      </w:r>
      <w:proofErr w:type="spellEnd"/>
      <w:r w:rsidRPr="00A577A5">
        <w:rPr>
          <w:b/>
          <w:color w:val="auto"/>
          <w:sz w:val="20"/>
          <w:szCs w:val="20"/>
        </w:rPr>
        <w:t xml:space="preserve"> relationship configuration</w:t>
      </w:r>
    </w:p>
    <w:p w:rsidR="00A577A5" w:rsidRDefault="00A577A5" w:rsidP="00A577A5">
      <w:pPr>
        <w:jc w:val="both"/>
        <w:rPr>
          <w:color w:val="auto"/>
          <w:sz w:val="20"/>
          <w:szCs w:val="20"/>
        </w:rPr>
      </w:pPr>
    </w:p>
    <w:p w:rsidR="00A577A5" w:rsidRDefault="00A577A5" w:rsidP="00A577A5">
      <w:pPr>
        <w:jc w:val="center"/>
        <w:rPr>
          <w:color w:val="auto"/>
          <w:sz w:val="20"/>
          <w:szCs w:val="20"/>
        </w:rPr>
      </w:pPr>
      <w:r>
        <w:rPr>
          <w:noProof/>
          <w:color w:val="auto"/>
          <w:sz w:val="20"/>
          <w:szCs w:val="20"/>
        </w:rPr>
        <w:drawing>
          <wp:inline distT="0" distB="0" distL="0" distR="0">
            <wp:extent cx="5835094" cy="37761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rceDevice-RelationShipFieldCon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001" cy="3785133"/>
                    </a:xfrm>
                    <a:prstGeom prst="rect">
                      <a:avLst/>
                    </a:prstGeom>
                  </pic:spPr>
                </pic:pic>
              </a:graphicData>
            </a:graphic>
          </wp:inline>
        </w:drawing>
      </w:r>
    </w:p>
    <w:p w:rsidR="009F7DAB" w:rsidRDefault="009F7DAB" w:rsidP="00A577A5">
      <w:pPr>
        <w:jc w:val="center"/>
        <w:rPr>
          <w:color w:val="auto"/>
          <w:sz w:val="20"/>
          <w:szCs w:val="20"/>
        </w:rPr>
      </w:pPr>
    </w:p>
    <w:p w:rsidR="009F7DAB" w:rsidRDefault="009F7DAB" w:rsidP="009F7DAB">
      <w:pPr>
        <w:jc w:val="both"/>
        <w:rPr>
          <w:color w:val="auto"/>
          <w:sz w:val="20"/>
          <w:szCs w:val="20"/>
        </w:rPr>
      </w:pPr>
    </w:p>
    <w:p w:rsidR="00A577A5" w:rsidRDefault="00A577A5" w:rsidP="00A577A5">
      <w:pPr>
        <w:jc w:val="center"/>
        <w:rPr>
          <w:color w:val="auto"/>
          <w:sz w:val="20"/>
          <w:szCs w:val="20"/>
        </w:rPr>
      </w:pPr>
    </w:p>
    <w:p w:rsidR="00A577A5" w:rsidRPr="009E54A6" w:rsidRDefault="007644D8" w:rsidP="009E54A6">
      <w:pPr>
        <w:pStyle w:val="Heading4"/>
      </w:pPr>
      <w:r w:rsidRPr="009E54A6">
        <w:t>OMR Mobile Application</w:t>
      </w:r>
    </w:p>
    <w:p w:rsidR="009E54A6" w:rsidRDefault="009E54A6" w:rsidP="00A577A5">
      <w:pPr>
        <w:jc w:val="both"/>
        <w:rPr>
          <w:color w:val="auto"/>
          <w:sz w:val="20"/>
          <w:szCs w:val="20"/>
        </w:rPr>
      </w:pPr>
    </w:p>
    <w:p w:rsidR="009E54A6" w:rsidRDefault="009E54A6" w:rsidP="00A577A5">
      <w:pPr>
        <w:jc w:val="both"/>
        <w:rPr>
          <w:color w:val="auto"/>
          <w:sz w:val="20"/>
          <w:szCs w:val="20"/>
        </w:rPr>
      </w:pPr>
      <w:r>
        <w:rPr>
          <w:color w:val="auto"/>
          <w:sz w:val="20"/>
          <w:szCs w:val="20"/>
        </w:rPr>
        <w:t>This is an Android Mobile Application which reads data from the Medical Device via Bluetooth. A pre-pairing of the Medical Device with the mobile phone of the Patient is required prior to using the application.</w:t>
      </w:r>
    </w:p>
    <w:p w:rsidR="009E54A6" w:rsidRDefault="009E54A6" w:rsidP="00A577A5">
      <w:pPr>
        <w:jc w:val="both"/>
        <w:rPr>
          <w:color w:val="auto"/>
          <w:sz w:val="20"/>
          <w:szCs w:val="20"/>
        </w:rPr>
      </w:pPr>
    </w:p>
    <w:p w:rsidR="009E54A6" w:rsidRDefault="009E54A6" w:rsidP="009E54A6">
      <w:pPr>
        <w:pStyle w:val="Heading7"/>
        <w:rPr>
          <w:sz w:val="22"/>
        </w:rPr>
      </w:pPr>
      <w:r w:rsidRPr="009E54A6">
        <w:rPr>
          <w:sz w:val="22"/>
        </w:rPr>
        <w:t>Technical Details</w:t>
      </w:r>
    </w:p>
    <w:p w:rsidR="009E54A6" w:rsidRPr="009E54A6" w:rsidRDefault="009E54A6" w:rsidP="009E54A6">
      <w:pPr>
        <w:jc w:val="both"/>
        <w:rPr>
          <w:color w:val="auto"/>
          <w:sz w:val="20"/>
          <w:szCs w:val="20"/>
        </w:rPr>
      </w:pPr>
    </w:p>
    <w:p w:rsidR="009E54A6" w:rsidRDefault="009E54A6" w:rsidP="009E54A6">
      <w:pPr>
        <w:jc w:val="both"/>
        <w:rPr>
          <w:color w:val="auto"/>
          <w:sz w:val="20"/>
          <w:szCs w:val="20"/>
        </w:rPr>
      </w:pPr>
      <w:r>
        <w:rPr>
          <w:color w:val="auto"/>
          <w:sz w:val="20"/>
          <w:szCs w:val="20"/>
        </w:rPr>
        <w:t>The Medical Devices have a BTLE MAC Address which is stored in the record</w:t>
      </w:r>
      <w:r w:rsidR="00590B24">
        <w:rPr>
          <w:color w:val="auto"/>
          <w:sz w:val="20"/>
          <w:szCs w:val="20"/>
        </w:rPr>
        <w:t xml:space="preserve"> created in </w:t>
      </w:r>
      <w:proofErr w:type="spellStart"/>
      <w:r w:rsidR="00590B24">
        <w:rPr>
          <w:color w:val="auto"/>
          <w:sz w:val="20"/>
          <w:szCs w:val="20"/>
        </w:rPr>
        <w:t>OpenIDM</w:t>
      </w:r>
      <w:proofErr w:type="spellEnd"/>
      <w:r w:rsidR="00590B24">
        <w:rPr>
          <w:color w:val="auto"/>
          <w:sz w:val="20"/>
          <w:szCs w:val="20"/>
        </w:rPr>
        <w:t>. This MAC Address is one piece of data used in the Authentication process against 2Net SP.</w:t>
      </w:r>
    </w:p>
    <w:p w:rsidR="00590B24" w:rsidRDefault="00590B24" w:rsidP="009E54A6">
      <w:pPr>
        <w:jc w:val="both"/>
        <w:rPr>
          <w:color w:val="auto"/>
          <w:sz w:val="20"/>
          <w:szCs w:val="20"/>
        </w:rPr>
      </w:pPr>
    </w:p>
    <w:p w:rsidR="00590B24" w:rsidRDefault="00590B24" w:rsidP="00590B24">
      <w:pPr>
        <w:rPr>
          <w:color w:val="auto"/>
          <w:sz w:val="20"/>
          <w:szCs w:val="20"/>
        </w:rPr>
      </w:pPr>
      <w:r>
        <w:rPr>
          <w:color w:val="auto"/>
          <w:sz w:val="20"/>
          <w:szCs w:val="20"/>
        </w:rPr>
        <w:t xml:space="preserve">The mobile application extracts the information from </w:t>
      </w:r>
      <w:proofErr w:type="spellStart"/>
      <w:r>
        <w:rPr>
          <w:color w:val="auto"/>
          <w:sz w:val="20"/>
          <w:szCs w:val="20"/>
        </w:rPr>
        <w:t>OpenIDM</w:t>
      </w:r>
      <w:proofErr w:type="spellEnd"/>
      <w:r>
        <w:rPr>
          <w:color w:val="auto"/>
          <w:sz w:val="20"/>
          <w:szCs w:val="20"/>
        </w:rPr>
        <w:t xml:space="preserve"> via a custom End-Point created for this purpose. The end-point URL is:</w:t>
      </w:r>
    </w:p>
    <w:p w:rsidR="00590B24" w:rsidRDefault="00590B24" w:rsidP="00590B24">
      <w:pPr>
        <w:rPr>
          <w:color w:val="auto"/>
          <w:sz w:val="20"/>
          <w:szCs w:val="20"/>
        </w:rPr>
      </w:pPr>
    </w:p>
    <w:p w:rsidR="00590B24" w:rsidRDefault="0023357B" w:rsidP="00590B24">
      <w:hyperlink r:id="rId18" w:history="1">
        <w:r w:rsidR="00590B24">
          <w:rPr>
            <w:rStyle w:val="Hyperlink"/>
            <w:rFonts w:ascii="Helvetica" w:hAnsi="Helvetica"/>
            <w:color w:val="954F72"/>
            <w:sz w:val="18"/>
            <w:szCs w:val="18"/>
            <w:shd w:val="clear" w:color="auto" w:fill="FAFAFA"/>
          </w:rPr>
          <w:t>https://openidm.aeet.fridam.aeet-forgerock.com/openidm/endpoint/twonetcommdata?_queryFilter=userName%20eq%20'&lt;userName&gt;'</w:t>
        </w:r>
      </w:hyperlink>
    </w:p>
    <w:p w:rsidR="001A0A3B" w:rsidRPr="001A0A3B" w:rsidRDefault="001A0A3B" w:rsidP="001A0A3B">
      <w:pPr>
        <w:jc w:val="both"/>
        <w:rPr>
          <w:color w:val="auto"/>
          <w:sz w:val="20"/>
          <w:szCs w:val="20"/>
        </w:rPr>
      </w:pPr>
    </w:p>
    <w:p w:rsidR="001A0A3B" w:rsidRDefault="001A0A3B" w:rsidP="001A0A3B">
      <w:pPr>
        <w:jc w:val="both"/>
        <w:rPr>
          <w:color w:val="auto"/>
          <w:sz w:val="20"/>
          <w:szCs w:val="20"/>
        </w:rPr>
      </w:pPr>
      <w:r>
        <w:rPr>
          <w:color w:val="auto"/>
          <w:sz w:val="20"/>
          <w:szCs w:val="20"/>
        </w:rPr>
        <w:t xml:space="preserve">The parameter </w:t>
      </w:r>
      <w:proofErr w:type="spellStart"/>
      <w:r>
        <w:rPr>
          <w:color w:val="auto"/>
          <w:sz w:val="20"/>
          <w:szCs w:val="20"/>
        </w:rPr>
        <w:t>userName</w:t>
      </w:r>
      <w:proofErr w:type="spellEnd"/>
      <w:r>
        <w:rPr>
          <w:color w:val="auto"/>
          <w:sz w:val="20"/>
          <w:szCs w:val="20"/>
        </w:rPr>
        <w:t xml:space="preserve"> is the login ID of the Patient signing in to the Mobile Application. The REST call is authenticated via the X-</w:t>
      </w:r>
      <w:proofErr w:type="spellStart"/>
      <w:r>
        <w:rPr>
          <w:color w:val="auto"/>
          <w:sz w:val="20"/>
          <w:szCs w:val="20"/>
        </w:rPr>
        <w:t>OpenIDM</w:t>
      </w:r>
      <w:proofErr w:type="spellEnd"/>
      <w:r>
        <w:rPr>
          <w:color w:val="auto"/>
          <w:sz w:val="20"/>
          <w:szCs w:val="20"/>
        </w:rPr>
        <w:t>-Username and X-</w:t>
      </w:r>
      <w:proofErr w:type="spellStart"/>
      <w:r>
        <w:rPr>
          <w:color w:val="auto"/>
          <w:sz w:val="20"/>
          <w:szCs w:val="20"/>
        </w:rPr>
        <w:t>OpenIDM</w:t>
      </w:r>
      <w:proofErr w:type="spellEnd"/>
      <w:r>
        <w:rPr>
          <w:color w:val="auto"/>
          <w:sz w:val="20"/>
          <w:szCs w:val="20"/>
        </w:rPr>
        <w:t>-Password headers using the Patient’s login credentials.</w:t>
      </w:r>
      <w:r w:rsidR="009E5395">
        <w:rPr>
          <w:color w:val="auto"/>
          <w:sz w:val="20"/>
          <w:szCs w:val="20"/>
        </w:rPr>
        <w:t xml:space="preserve"> These credentials are collected by the Mobile Application Login screen and passed to the function making the call to </w:t>
      </w:r>
      <w:proofErr w:type="spellStart"/>
      <w:r w:rsidR="009E5395">
        <w:rPr>
          <w:color w:val="auto"/>
          <w:sz w:val="20"/>
          <w:szCs w:val="20"/>
        </w:rPr>
        <w:t>OpenIDM</w:t>
      </w:r>
      <w:proofErr w:type="spellEnd"/>
      <w:r w:rsidR="009E5395">
        <w:rPr>
          <w:color w:val="auto"/>
          <w:sz w:val="20"/>
          <w:szCs w:val="20"/>
        </w:rPr>
        <w:t>. The information returned is then used to Authenticate the Device against the 2Net SP.</w:t>
      </w:r>
    </w:p>
    <w:p w:rsidR="009E5395" w:rsidRDefault="009E5395" w:rsidP="001A0A3B">
      <w:pPr>
        <w:jc w:val="both"/>
        <w:rPr>
          <w:color w:val="auto"/>
          <w:sz w:val="20"/>
          <w:szCs w:val="20"/>
        </w:rPr>
      </w:pPr>
    </w:p>
    <w:p w:rsidR="009E5395" w:rsidRDefault="009E5395" w:rsidP="001A0A3B">
      <w:pPr>
        <w:jc w:val="both"/>
        <w:rPr>
          <w:color w:val="auto"/>
          <w:sz w:val="20"/>
          <w:szCs w:val="20"/>
        </w:rPr>
      </w:pPr>
      <w:r>
        <w:rPr>
          <w:color w:val="auto"/>
          <w:sz w:val="20"/>
          <w:szCs w:val="20"/>
        </w:rPr>
        <w:t>The custom end-point returns the following information about the logged in user:</w:t>
      </w:r>
    </w:p>
    <w:p w:rsidR="009E5395" w:rsidRDefault="009E5395" w:rsidP="001A0A3B">
      <w:pPr>
        <w:jc w:val="both"/>
        <w:rPr>
          <w:color w:val="auto"/>
          <w:sz w:val="20"/>
          <w:szCs w:val="20"/>
        </w:rPr>
      </w:pPr>
      <w:r>
        <w:rPr>
          <w:color w:val="auto"/>
          <w:sz w:val="20"/>
          <w:szCs w:val="20"/>
        </w:rPr>
        <w:lastRenderedPageBreak/>
        <w:t>2Net Authentication Code: This is a random code generated when the Patient activates the assigned Medical Device</w:t>
      </w:r>
      <w:r w:rsidR="00D11F52">
        <w:rPr>
          <w:color w:val="auto"/>
          <w:sz w:val="20"/>
          <w:szCs w:val="20"/>
        </w:rPr>
        <w:t xml:space="preserve">. Then, it is </w:t>
      </w:r>
      <w:r>
        <w:rPr>
          <w:color w:val="auto"/>
          <w:sz w:val="20"/>
          <w:szCs w:val="20"/>
        </w:rPr>
        <w:t xml:space="preserve">stored in the Patient’s user record in </w:t>
      </w:r>
      <w:proofErr w:type="spellStart"/>
      <w:r>
        <w:rPr>
          <w:color w:val="auto"/>
          <w:sz w:val="20"/>
          <w:szCs w:val="20"/>
        </w:rPr>
        <w:t>OpenIDM</w:t>
      </w:r>
      <w:proofErr w:type="spellEnd"/>
      <w:r>
        <w:rPr>
          <w:color w:val="auto"/>
          <w:sz w:val="20"/>
          <w:szCs w:val="20"/>
        </w:rPr>
        <w:t>.</w:t>
      </w:r>
    </w:p>
    <w:p w:rsidR="00D11F52" w:rsidRDefault="00D11F52" w:rsidP="001A0A3B">
      <w:pPr>
        <w:jc w:val="both"/>
        <w:rPr>
          <w:color w:val="auto"/>
          <w:sz w:val="20"/>
          <w:szCs w:val="20"/>
        </w:rPr>
      </w:pPr>
    </w:p>
    <w:p w:rsidR="00D11F52" w:rsidRDefault="00D11F52" w:rsidP="001A0A3B">
      <w:pPr>
        <w:jc w:val="both"/>
        <w:rPr>
          <w:color w:val="auto"/>
          <w:sz w:val="20"/>
          <w:szCs w:val="20"/>
        </w:rPr>
      </w:pPr>
      <w:r>
        <w:rPr>
          <w:color w:val="auto"/>
          <w:sz w:val="20"/>
          <w:szCs w:val="20"/>
        </w:rPr>
        <w:t xml:space="preserve">List of Associated Medical Devices: A list of active devices associated to the Patient. This is maintained as a managed objects relationship in </w:t>
      </w:r>
      <w:proofErr w:type="spellStart"/>
      <w:r>
        <w:rPr>
          <w:color w:val="auto"/>
          <w:sz w:val="20"/>
          <w:szCs w:val="20"/>
        </w:rPr>
        <w:t>OpenIDM</w:t>
      </w:r>
      <w:proofErr w:type="spellEnd"/>
      <w:r>
        <w:rPr>
          <w:color w:val="auto"/>
          <w:sz w:val="20"/>
          <w:szCs w:val="20"/>
        </w:rPr>
        <w:t>. Each Device returned will contain the attributes required for the authentication process against 2Net SP for that particular Device.</w:t>
      </w:r>
    </w:p>
    <w:p w:rsidR="00D11F52" w:rsidRDefault="00D11F52" w:rsidP="001A0A3B">
      <w:pPr>
        <w:jc w:val="both"/>
        <w:rPr>
          <w:color w:val="auto"/>
          <w:sz w:val="20"/>
          <w:szCs w:val="20"/>
        </w:rPr>
      </w:pPr>
    </w:p>
    <w:p w:rsidR="00DE13EC" w:rsidRDefault="00DE13EC">
      <w:pPr>
        <w:spacing w:after="200"/>
        <w:rPr>
          <w:color w:val="auto"/>
          <w:sz w:val="20"/>
          <w:szCs w:val="20"/>
        </w:rPr>
      </w:pPr>
      <w:r>
        <w:rPr>
          <w:color w:val="auto"/>
          <w:sz w:val="20"/>
          <w:szCs w:val="20"/>
        </w:rPr>
        <w:br w:type="page"/>
      </w:r>
    </w:p>
    <w:p w:rsidR="00D11F52" w:rsidRPr="00DE13EC" w:rsidRDefault="00DE13EC" w:rsidP="00DE13EC">
      <w:pPr>
        <w:pStyle w:val="Heading3"/>
        <w:rPr>
          <w:sz w:val="28"/>
          <w:szCs w:val="28"/>
        </w:rPr>
      </w:pPr>
      <w:r w:rsidRPr="00DE13EC">
        <w:rPr>
          <w:sz w:val="28"/>
          <w:szCs w:val="28"/>
        </w:rPr>
        <w:lastRenderedPageBreak/>
        <w:t xml:space="preserve">UMA Configuration – </w:t>
      </w:r>
      <w:proofErr w:type="spellStart"/>
      <w:r w:rsidRPr="00DE13EC">
        <w:rPr>
          <w:sz w:val="28"/>
          <w:szCs w:val="28"/>
        </w:rPr>
        <w:t>OpenAM</w:t>
      </w:r>
      <w:proofErr w:type="spellEnd"/>
    </w:p>
    <w:p w:rsidR="00DE13EC" w:rsidRDefault="00DE13EC" w:rsidP="001A0A3B">
      <w:pPr>
        <w:jc w:val="both"/>
        <w:rPr>
          <w:color w:val="auto"/>
          <w:sz w:val="20"/>
          <w:szCs w:val="20"/>
        </w:rPr>
      </w:pPr>
    </w:p>
    <w:p w:rsidR="00DE13EC" w:rsidRDefault="00DE13EC" w:rsidP="001A0A3B">
      <w:pPr>
        <w:jc w:val="both"/>
        <w:rPr>
          <w:color w:val="auto"/>
          <w:sz w:val="20"/>
          <w:szCs w:val="20"/>
        </w:rPr>
      </w:pPr>
      <w:r>
        <w:rPr>
          <w:color w:val="auto"/>
          <w:sz w:val="20"/>
          <w:szCs w:val="20"/>
        </w:rPr>
        <w:t xml:space="preserve">The OMR Demo makes use of UMA features provided by </w:t>
      </w:r>
      <w:proofErr w:type="spellStart"/>
      <w:r>
        <w:rPr>
          <w:color w:val="auto"/>
          <w:sz w:val="20"/>
          <w:szCs w:val="20"/>
        </w:rPr>
        <w:t>OpenAM</w:t>
      </w:r>
      <w:proofErr w:type="spellEnd"/>
      <w:r>
        <w:rPr>
          <w:color w:val="auto"/>
          <w:sz w:val="20"/>
          <w:szCs w:val="20"/>
        </w:rPr>
        <w:t>. These features are leveraged in the implementation of the Collection of Consent, which happens during the Medical Device activation flow.</w:t>
      </w:r>
    </w:p>
    <w:p w:rsidR="00DE13EC" w:rsidRDefault="00DE13EC" w:rsidP="001A0A3B">
      <w:pPr>
        <w:jc w:val="both"/>
        <w:rPr>
          <w:color w:val="auto"/>
          <w:sz w:val="20"/>
          <w:szCs w:val="20"/>
        </w:rPr>
      </w:pPr>
    </w:p>
    <w:p w:rsidR="00DE13EC" w:rsidRDefault="00373A92" w:rsidP="001A0A3B">
      <w:pPr>
        <w:jc w:val="both"/>
        <w:rPr>
          <w:color w:val="auto"/>
          <w:sz w:val="20"/>
          <w:szCs w:val="20"/>
        </w:rPr>
      </w:pPr>
      <w:r>
        <w:rPr>
          <w:color w:val="auto"/>
          <w:sz w:val="20"/>
          <w:szCs w:val="20"/>
        </w:rPr>
        <w:t xml:space="preserve">The following diagram shows the </w:t>
      </w:r>
      <w:r w:rsidR="009D6181">
        <w:rPr>
          <w:color w:val="auto"/>
          <w:sz w:val="20"/>
          <w:szCs w:val="20"/>
        </w:rPr>
        <w:t xml:space="preserve">Medical Device </w:t>
      </w:r>
      <w:r>
        <w:rPr>
          <w:color w:val="auto"/>
          <w:sz w:val="20"/>
          <w:szCs w:val="20"/>
        </w:rPr>
        <w:t>Activation Flow and the UMA configuration taking place:</w:t>
      </w:r>
    </w:p>
    <w:p w:rsidR="00311557" w:rsidRDefault="00311557" w:rsidP="001A0A3B">
      <w:pPr>
        <w:jc w:val="both"/>
        <w:rPr>
          <w:color w:val="auto"/>
          <w:sz w:val="20"/>
          <w:szCs w:val="20"/>
        </w:rPr>
      </w:pPr>
    </w:p>
    <w:p w:rsidR="00311557" w:rsidRDefault="00311557" w:rsidP="001A0A3B">
      <w:pPr>
        <w:jc w:val="both"/>
        <w:rPr>
          <w:color w:val="auto"/>
          <w:sz w:val="20"/>
          <w:szCs w:val="20"/>
        </w:rPr>
      </w:pPr>
      <w:r>
        <w:rPr>
          <w:noProof/>
          <w:color w:val="auto"/>
          <w:sz w:val="20"/>
          <w:szCs w:val="20"/>
        </w:rPr>
        <w:drawing>
          <wp:inline distT="0" distB="0" distL="0" distR="0">
            <wp:extent cx="6309360" cy="383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iceActivationFlo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9360" cy="3830320"/>
                    </a:xfrm>
                    <a:prstGeom prst="rect">
                      <a:avLst/>
                    </a:prstGeom>
                  </pic:spPr>
                </pic:pic>
              </a:graphicData>
            </a:graphic>
          </wp:inline>
        </w:drawing>
      </w:r>
    </w:p>
    <w:p w:rsidR="00311557" w:rsidRDefault="00311557" w:rsidP="001A0A3B">
      <w:pPr>
        <w:jc w:val="both"/>
        <w:rPr>
          <w:color w:val="auto"/>
          <w:sz w:val="20"/>
          <w:szCs w:val="20"/>
        </w:rPr>
      </w:pPr>
    </w:p>
    <w:p w:rsidR="00311557" w:rsidRDefault="00311557" w:rsidP="001A0A3B">
      <w:pPr>
        <w:jc w:val="both"/>
        <w:rPr>
          <w:color w:val="auto"/>
          <w:sz w:val="20"/>
          <w:szCs w:val="20"/>
        </w:rPr>
      </w:pPr>
    </w:p>
    <w:p w:rsidR="00373A92" w:rsidRDefault="00373A92" w:rsidP="001A0A3B">
      <w:pPr>
        <w:jc w:val="both"/>
        <w:rPr>
          <w:color w:val="auto"/>
          <w:sz w:val="20"/>
          <w:szCs w:val="20"/>
        </w:rPr>
      </w:pPr>
    </w:p>
    <w:p w:rsidR="00A21F74" w:rsidRPr="00A21F74" w:rsidRDefault="00A21F74" w:rsidP="001A0A3B">
      <w:pPr>
        <w:jc w:val="both"/>
        <w:rPr>
          <w:i/>
          <w:color w:val="auto"/>
          <w:sz w:val="20"/>
          <w:szCs w:val="20"/>
        </w:rPr>
      </w:pPr>
      <w:r w:rsidRPr="00A21F74">
        <w:rPr>
          <w:i/>
          <w:color w:val="auto"/>
          <w:sz w:val="20"/>
          <w:szCs w:val="20"/>
        </w:rPr>
        <w:t>UMA Policy Setup Phase</w:t>
      </w:r>
    </w:p>
    <w:p w:rsidR="00A21F74" w:rsidRDefault="00A21F74" w:rsidP="001A0A3B">
      <w:pPr>
        <w:jc w:val="both"/>
        <w:rPr>
          <w:color w:val="auto"/>
          <w:sz w:val="20"/>
          <w:szCs w:val="20"/>
        </w:rPr>
      </w:pPr>
    </w:p>
    <w:p w:rsidR="00373A92" w:rsidRDefault="009D6181" w:rsidP="001A0A3B">
      <w:pPr>
        <w:jc w:val="both"/>
        <w:rPr>
          <w:color w:val="auto"/>
          <w:sz w:val="20"/>
          <w:szCs w:val="20"/>
        </w:rPr>
      </w:pPr>
      <w:r>
        <w:rPr>
          <w:color w:val="auto"/>
          <w:sz w:val="20"/>
          <w:szCs w:val="20"/>
        </w:rPr>
        <w:t xml:space="preserve">When the Patient activates the Medical Device the first step is to collect the Patient’s consent. Upon granting consent, the Authorize action is started. This makes use of the </w:t>
      </w:r>
      <w:proofErr w:type="spellStart"/>
      <w:r>
        <w:rPr>
          <w:color w:val="auto"/>
          <w:sz w:val="20"/>
          <w:szCs w:val="20"/>
        </w:rPr>
        <w:t>idmServi</w:t>
      </w:r>
      <w:r w:rsidR="00D84E04">
        <w:rPr>
          <w:color w:val="auto"/>
          <w:sz w:val="20"/>
          <w:szCs w:val="20"/>
        </w:rPr>
        <w:t>ce</w:t>
      </w:r>
      <w:proofErr w:type="spellEnd"/>
      <w:r w:rsidR="00D84E04">
        <w:rPr>
          <w:color w:val="auto"/>
          <w:sz w:val="20"/>
          <w:szCs w:val="20"/>
        </w:rPr>
        <w:t xml:space="preserve"> by invoking methods </w:t>
      </w:r>
      <w:proofErr w:type="spellStart"/>
      <w:r w:rsidR="00D84E04">
        <w:rPr>
          <w:color w:val="auto"/>
          <w:sz w:val="20"/>
          <w:szCs w:val="20"/>
        </w:rPr>
        <w:t>registerU</w:t>
      </w:r>
      <w:r>
        <w:rPr>
          <w:color w:val="auto"/>
          <w:sz w:val="20"/>
          <w:szCs w:val="20"/>
        </w:rPr>
        <w:t>MAResourceSet</w:t>
      </w:r>
      <w:proofErr w:type="spellEnd"/>
      <w:r>
        <w:rPr>
          <w:color w:val="auto"/>
          <w:sz w:val="20"/>
          <w:szCs w:val="20"/>
        </w:rPr>
        <w:t xml:space="preserve"> and </w:t>
      </w:r>
      <w:proofErr w:type="spellStart"/>
      <w:r>
        <w:rPr>
          <w:color w:val="auto"/>
          <w:sz w:val="20"/>
          <w:szCs w:val="20"/>
        </w:rPr>
        <w:t>createUserAccessPolicy</w:t>
      </w:r>
      <w:proofErr w:type="spellEnd"/>
      <w:r>
        <w:rPr>
          <w:color w:val="auto"/>
          <w:sz w:val="20"/>
          <w:szCs w:val="20"/>
        </w:rPr>
        <w:t xml:space="preserve">. </w:t>
      </w:r>
    </w:p>
    <w:p w:rsidR="00D84E04" w:rsidRDefault="00D84E04" w:rsidP="001A0A3B">
      <w:pPr>
        <w:jc w:val="both"/>
        <w:rPr>
          <w:color w:val="auto"/>
          <w:sz w:val="20"/>
          <w:szCs w:val="20"/>
        </w:rPr>
      </w:pPr>
    </w:p>
    <w:p w:rsidR="00D84E04" w:rsidRDefault="00D84E04" w:rsidP="001A0A3B">
      <w:pPr>
        <w:jc w:val="both"/>
        <w:rPr>
          <w:color w:val="auto"/>
          <w:sz w:val="20"/>
          <w:szCs w:val="20"/>
        </w:rPr>
      </w:pPr>
      <w:r>
        <w:rPr>
          <w:color w:val="auto"/>
          <w:sz w:val="20"/>
          <w:szCs w:val="20"/>
        </w:rPr>
        <w:t xml:space="preserve">The </w:t>
      </w:r>
      <w:proofErr w:type="spellStart"/>
      <w:r>
        <w:rPr>
          <w:color w:val="auto"/>
          <w:sz w:val="20"/>
          <w:szCs w:val="20"/>
        </w:rPr>
        <w:t>registerUMAResourceSet</w:t>
      </w:r>
      <w:proofErr w:type="spellEnd"/>
      <w:r>
        <w:rPr>
          <w:color w:val="auto"/>
          <w:sz w:val="20"/>
          <w:szCs w:val="20"/>
        </w:rPr>
        <w:t xml:space="preserve"> method invokes </w:t>
      </w:r>
      <w:proofErr w:type="spellStart"/>
      <w:r>
        <w:rPr>
          <w:color w:val="auto"/>
          <w:sz w:val="20"/>
          <w:szCs w:val="20"/>
        </w:rPr>
        <w:t>OpenAM’s</w:t>
      </w:r>
      <w:proofErr w:type="spellEnd"/>
      <w:r>
        <w:rPr>
          <w:color w:val="auto"/>
          <w:sz w:val="20"/>
          <w:szCs w:val="20"/>
        </w:rPr>
        <w:t xml:space="preserve"> /</w:t>
      </w:r>
      <w:proofErr w:type="spellStart"/>
      <w:r>
        <w:rPr>
          <w:color w:val="auto"/>
          <w:sz w:val="20"/>
          <w:szCs w:val="20"/>
        </w:rPr>
        <w:t>openam</w:t>
      </w:r>
      <w:proofErr w:type="spellEnd"/>
      <w:r>
        <w:rPr>
          <w:color w:val="auto"/>
          <w:sz w:val="20"/>
          <w:szCs w:val="20"/>
        </w:rPr>
        <w:t>/</w:t>
      </w:r>
      <w:proofErr w:type="spellStart"/>
      <w:r>
        <w:rPr>
          <w:color w:val="auto"/>
          <w:sz w:val="20"/>
          <w:szCs w:val="20"/>
        </w:rPr>
        <w:t>uma</w:t>
      </w:r>
      <w:proofErr w:type="spellEnd"/>
      <w:r>
        <w:rPr>
          <w:color w:val="auto"/>
          <w:sz w:val="20"/>
          <w:szCs w:val="20"/>
        </w:rPr>
        <w:t>/</w:t>
      </w:r>
      <w:proofErr w:type="spellStart"/>
      <w:r>
        <w:rPr>
          <w:color w:val="auto"/>
          <w:sz w:val="20"/>
          <w:szCs w:val="20"/>
        </w:rPr>
        <w:t>resource_set</w:t>
      </w:r>
      <w:proofErr w:type="spellEnd"/>
      <w:r>
        <w:rPr>
          <w:color w:val="auto"/>
          <w:sz w:val="20"/>
          <w:szCs w:val="20"/>
        </w:rPr>
        <w:t xml:space="preserve"> and sets the following payload as a POST:</w:t>
      </w:r>
    </w:p>
    <w:p w:rsidR="00D84E04" w:rsidRDefault="00D84E04" w:rsidP="001A0A3B">
      <w:pPr>
        <w:jc w:val="both"/>
        <w:rPr>
          <w:color w:val="auto"/>
          <w:sz w:val="20"/>
          <w:szCs w:val="20"/>
        </w:rPr>
      </w:pPr>
    </w:p>
    <w:p w:rsidR="00D84E04" w:rsidRDefault="00D84E04" w:rsidP="001A0A3B">
      <w:pPr>
        <w:jc w:val="both"/>
        <w:rPr>
          <w:color w:val="auto"/>
          <w:sz w:val="20"/>
          <w:szCs w:val="20"/>
        </w:rPr>
      </w:pPr>
      <w:r>
        <w:rPr>
          <w:color w:val="auto"/>
          <w:sz w:val="20"/>
          <w:szCs w:val="20"/>
        </w:rPr>
        <w:t>{</w:t>
      </w:r>
    </w:p>
    <w:p w:rsidR="00D84E04" w:rsidRDefault="00D84E04" w:rsidP="00D84E04">
      <w:pPr>
        <w:ind w:left="720"/>
        <w:jc w:val="both"/>
        <w:rPr>
          <w:color w:val="auto"/>
          <w:sz w:val="20"/>
          <w:szCs w:val="20"/>
        </w:rPr>
      </w:pPr>
      <w:r>
        <w:rPr>
          <w:color w:val="auto"/>
          <w:sz w:val="20"/>
          <w:szCs w:val="20"/>
        </w:rPr>
        <w:t>“</w:t>
      </w:r>
      <w:proofErr w:type="spellStart"/>
      <w:r>
        <w:rPr>
          <w:color w:val="auto"/>
          <w:sz w:val="20"/>
          <w:szCs w:val="20"/>
        </w:rPr>
        <w:t>resource_scopes</w:t>
      </w:r>
      <w:proofErr w:type="spellEnd"/>
      <w:proofErr w:type="gramStart"/>
      <w:r>
        <w:rPr>
          <w:color w:val="auto"/>
          <w:sz w:val="20"/>
          <w:szCs w:val="20"/>
        </w:rPr>
        <w:t>” :</w:t>
      </w:r>
      <w:proofErr w:type="gramEnd"/>
      <w:r>
        <w:rPr>
          <w:color w:val="auto"/>
          <w:sz w:val="20"/>
          <w:szCs w:val="20"/>
        </w:rPr>
        <w:t xml:space="preserve"> [ “receive” ],</w:t>
      </w:r>
    </w:p>
    <w:p w:rsidR="00D84E04" w:rsidRDefault="00D84E04" w:rsidP="00D84E04">
      <w:pPr>
        <w:ind w:left="720"/>
        <w:jc w:val="both"/>
        <w:rPr>
          <w:color w:val="auto"/>
          <w:sz w:val="20"/>
          <w:szCs w:val="20"/>
        </w:rPr>
      </w:pPr>
      <w:r>
        <w:rPr>
          <w:color w:val="auto"/>
          <w:sz w:val="20"/>
          <w:szCs w:val="20"/>
        </w:rPr>
        <w:t>“name</w:t>
      </w:r>
      <w:proofErr w:type="gramStart"/>
      <w:r>
        <w:rPr>
          <w:color w:val="auto"/>
          <w:sz w:val="20"/>
          <w:szCs w:val="20"/>
        </w:rPr>
        <w:t>” :</w:t>
      </w:r>
      <w:proofErr w:type="gramEnd"/>
      <w:r>
        <w:rPr>
          <w:color w:val="auto"/>
          <w:sz w:val="20"/>
          <w:szCs w:val="20"/>
        </w:rPr>
        <w:t xml:space="preserve"> “</w:t>
      </w:r>
      <w:proofErr w:type="spellStart"/>
      <w:r>
        <w:rPr>
          <w:color w:val="auto"/>
          <w:sz w:val="20"/>
          <w:szCs w:val="20"/>
        </w:rPr>
        <w:t>OMRUMAResource</w:t>
      </w:r>
      <w:proofErr w:type="spellEnd"/>
      <w:r>
        <w:rPr>
          <w:color w:val="auto"/>
          <w:sz w:val="20"/>
          <w:szCs w:val="20"/>
        </w:rPr>
        <w:t>&lt;Patient Login ID&gt;&lt;Medical Device SN&gt;,</w:t>
      </w:r>
    </w:p>
    <w:p w:rsidR="00D84E04" w:rsidRDefault="00D84E04" w:rsidP="00D84E04">
      <w:pPr>
        <w:ind w:left="720"/>
        <w:jc w:val="both"/>
        <w:rPr>
          <w:color w:val="auto"/>
          <w:sz w:val="20"/>
          <w:szCs w:val="20"/>
        </w:rPr>
      </w:pPr>
      <w:r>
        <w:rPr>
          <w:color w:val="auto"/>
          <w:sz w:val="20"/>
          <w:szCs w:val="20"/>
        </w:rPr>
        <w:t>“type</w:t>
      </w:r>
      <w:proofErr w:type="gramStart"/>
      <w:r>
        <w:rPr>
          <w:color w:val="auto"/>
          <w:sz w:val="20"/>
          <w:szCs w:val="20"/>
        </w:rPr>
        <w:t>” :</w:t>
      </w:r>
      <w:proofErr w:type="gramEnd"/>
      <w:r>
        <w:rPr>
          <w:color w:val="auto"/>
          <w:sz w:val="20"/>
          <w:szCs w:val="20"/>
        </w:rPr>
        <w:t xml:space="preserve"> “</w:t>
      </w:r>
      <w:proofErr w:type="spellStart"/>
      <w:r>
        <w:rPr>
          <w:color w:val="auto"/>
          <w:sz w:val="20"/>
          <w:szCs w:val="20"/>
        </w:rPr>
        <w:t>omrDevice</w:t>
      </w:r>
      <w:proofErr w:type="spellEnd"/>
      <w:r>
        <w:rPr>
          <w:color w:val="auto"/>
          <w:sz w:val="20"/>
          <w:szCs w:val="20"/>
        </w:rPr>
        <w:t>”,</w:t>
      </w:r>
    </w:p>
    <w:p w:rsidR="00D84E04" w:rsidRDefault="00D84E04" w:rsidP="00D84E04">
      <w:pPr>
        <w:ind w:left="720"/>
        <w:jc w:val="both"/>
        <w:rPr>
          <w:color w:val="auto"/>
          <w:sz w:val="20"/>
          <w:szCs w:val="20"/>
        </w:rPr>
      </w:pPr>
      <w:r>
        <w:rPr>
          <w:color w:val="auto"/>
          <w:sz w:val="20"/>
          <w:szCs w:val="20"/>
        </w:rPr>
        <w:t>“</w:t>
      </w:r>
      <w:proofErr w:type="spellStart"/>
      <w:r>
        <w:rPr>
          <w:color w:val="auto"/>
          <w:sz w:val="20"/>
          <w:szCs w:val="20"/>
        </w:rPr>
        <w:t>url</w:t>
      </w:r>
      <w:proofErr w:type="spellEnd"/>
      <w:proofErr w:type="gramStart"/>
      <w:r>
        <w:rPr>
          <w:color w:val="auto"/>
          <w:sz w:val="20"/>
          <w:szCs w:val="20"/>
        </w:rPr>
        <w:t>” :</w:t>
      </w:r>
      <w:proofErr w:type="gramEnd"/>
      <w:r>
        <w:rPr>
          <w:color w:val="auto"/>
          <w:sz w:val="20"/>
          <w:szCs w:val="20"/>
        </w:rPr>
        <w:t xml:space="preserve"> “http://aeet-a</w:t>
      </w:r>
      <w:r w:rsidR="0079095A">
        <w:rPr>
          <w:color w:val="auto"/>
          <w:sz w:val="20"/>
          <w:szCs w:val="20"/>
        </w:rPr>
        <w:t>pps.fridam.aeet-forgerock.com/&lt;patient login id&gt;/&lt;device SN&gt;</w:t>
      </w:r>
    </w:p>
    <w:p w:rsidR="00D84E04" w:rsidRDefault="00D84E04" w:rsidP="001A0A3B">
      <w:pPr>
        <w:jc w:val="both"/>
        <w:rPr>
          <w:color w:val="auto"/>
          <w:sz w:val="20"/>
          <w:szCs w:val="20"/>
        </w:rPr>
      </w:pPr>
      <w:r>
        <w:rPr>
          <w:color w:val="auto"/>
          <w:sz w:val="20"/>
          <w:szCs w:val="20"/>
        </w:rPr>
        <w:t>}</w:t>
      </w:r>
    </w:p>
    <w:p w:rsidR="0079095A" w:rsidRDefault="0079095A" w:rsidP="001A0A3B">
      <w:pPr>
        <w:jc w:val="both"/>
        <w:rPr>
          <w:color w:val="auto"/>
          <w:sz w:val="20"/>
          <w:szCs w:val="20"/>
        </w:rPr>
      </w:pPr>
    </w:p>
    <w:p w:rsidR="009E5395" w:rsidRDefault="0079095A" w:rsidP="001A0A3B">
      <w:pPr>
        <w:jc w:val="both"/>
        <w:rPr>
          <w:color w:val="auto"/>
          <w:sz w:val="20"/>
          <w:szCs w:val="20"/>
        </w:rPr>
      </w:pPr>
      <w:r>
        <w:rPr>
          <w:color w:val="auto"/>
          <w:sz w:val="20"/>
          <w:szCs w:val="20"/>
        </w:rPr>
        <w:t>This creates a Resource Type, a Resource Object and an empty subjects Access Policy. The User Access Policy for this UMA Resource can be updated later</w:t>
      </w:r>
      <w:r w:rsidR="00B27887">
        <w:rPr>
          <w:color w:val="auto"/>
          <w:sz w:val="20"/>
          <w:szCs w:val="20"/>
        </w:rPr>
        <w:t xml:space="preserve"> with actual subjects</w:t>
      </w:r>
      <w:r>
        <w:rPr>
          <w:color w:val="auto"/>
          <w:sz w:val="20"/>
          <w:szCs w:val="20"/>
        </w:rPr>
        <w:t>.</w:t>
      </w:r>
    </w:p>
    <w:p w:rsidR="0079095A" w:rsidRDefault="0079095A" w:rsidP="001A0A3B">
      <w:pPr>
        <w:jc w:val="both"/>
        <w:rPr>
          <w:color w:val="auto"/>
          <w:sz w:val="20"/>
          <w:szCs w:val="20"/>
        </w:rPr>
      </w:pPr>
    </w:p>
    <w:p w:rsidR="00B27887" w:rsidRDefault="0079095A" w:rsidP="001A0A3B">
      <w:pPr>
        <w:jc w:val="both"/>
        <w:rPr>
          <w:color w:val="auto"/>
          <w:sz w:val="20"/>
          <w:szCs w:val="20"/>
        </w:rPr>
      </w:pPr>
      <w:r>
        <w:rPr>
          <w:color w:val="auto"/>
          <w:sz w:val="20"/>
          <w:szCs w:val="20"/>
        </w:rPr>
        <w:lastRenderedPageBreak/>
        <w:t xml:space="preserve">The </w:t>
      </w:r>
      <w:r w:rsidR="00B27887">
        <w:rPr>
          <w:color w:val="auto"/>
          <w:sz w:val="20"/>
          <w:szCs w:val="20"/>
        </w:rPr>
        <w:t xml:space="preserve">subjects for the </w:t>
      </w:r>
      <w:r>
        <w:rPr>
          <w:color w:val="auto"/>
          <w:sz w:val="20"/>
          <w:szCs w:val="20"/>
        </w:rPr>
        <w:t xml:space="preserve">UMA Access Policy </w:t>
      </w:r>
      <w:r w:rsidR="00B27887">
        <w:rPr>
          <w:color w:val="auto"/>
          <w:sz w:val="20"/>
          <w:szCs w:val="20"/>
        </w:rPr>
        <w:t>are</w:t>
      </w:r>
      <w:r>
        <w:rPr>
          <w:color w:val="auto"/>
          <w:sz w:val="20"/>
          <w:szCs w:val="20"/>
        </w:rPr>
        <w:t xml:space="preserve"> </w:t>
      </w:r>
      <w:r w:rsidR="00B27887">
        <w:rPr>
          <w:color w:val="auto"/>
          <w:sz w:val="20"/>
          <w:szCs w:val="20"/>
        </w:rPr>
        <w:t>setup</w:t>
      </w:r>
      <w:r>
        <w:rPr>
          <w:color w:val="auto"/>
          <w:sz w:val="20"/>
          <w:szCs w:val="20"/>
        </w:rPr>
        <w:t xml:space="preserve"> by method </w:t>
      </w:r>
      <w:proofErr w:type="spellStart"/>
      <w:r>
        <w:rPr>
          <w:color w:val="auto"/>
          <w:sz w:val="20"/>
          <w:szCs w:val="20"/>
        </w:rPr>
        <w:t>createUserAccessPolicy</w:t>
      </w:r>
      <w:proofErr w:type="spellEnd"/>
      <w:r>
        <w:rPr>
          <w:color w:val="auto"/>
          <w:sz w:val="20"/>
          <w:szCs w:val="20"/>
        </w:rPr>
        <w:t xml:space="preserve"> which invokes the</w:t>
      </w:r>
      <w:r w:rsidR="00B27887">
        <w:rPr>
          <w:color w:val="auto"/>
          <w:sz w:val="20"/>
          <w:szCs w:val="20"/>
        </w:rPr>
        <w:t xml:space="preserve"> </w:t>
      </w:r>
      <w:proofErr w:type="spellStart"/>
      <w:r w:rsidR="00B27887">
        <w:rPr>
          <w:color w:val="auto"/>
          <w:sz w:val="20"/>
          <w:szCs w:val="20"/>
        </w:rPr>
        <w:t>openam</w:t>
      </w:r>
      <w:proofErr w:type="spellEnd"/>
      <w:r w:rsidR="00B27887">
        <w:rPr>
          <w:color w:val="auto"/>
          <w:sz w:val="20"/>
          <w:szCs w:val="20"/>
        </w:rPr>
        <w:t>/</w:t>
      </w:r>
      <w:proofErr w:type="spellStart"/>
      <w:r w:rsidR="00B27887">
        <w:rPr>
          <w:color w:val="auto"/>
          <w:sz w:val="20"/>
          <w:szCs w:val="20"/>
        </w:rPr>
        <w:t>json</w:t>
      </w:r>
      <w:proofErr w:type="spellEnd"/>
      <w:r w:rsidR="00B27887">
        <w:rPr>
          <w:color w:val="auto"/>
          <w:sz w:val="20"/>
          <w:szCs w:val="20"/>
        </w:rPr>
        <w:t>/users/&lt;Patient’s Login ID&gt;/</w:t>
      </w:r>
      <w:proofErr w:type="spellStart"/>
      <w:r w:rsidR="00B27887">
        <w:rPr>
          <w:color w:val="auto"/>
          <w:sz w:val="20"/>
          <w:szCs w:val="20"/>
        </w:rPr>
        <w:t>uma</w:t>
      </w:r>
      <w:proofErr w:type="spellEnd"/>
      <w:r w:rsidR="00B27887">
        <w:rPr>
          <w:color w:val="auto"/>
          <w:sz w:val="20"/>
          <w:szCs w:val="20"/>
        </w:rPr>
        <w:t>/policies/&lt;Policy ID&gt; end-point with the following payload as a PUT request:</w:t>
      </w:r>
    </w:p>
    <w:p w:rsidR="00B27887" w:rsidRDefault="00B27887" w:rsidP="001A0A3B">
      <w:pPr>
        <w:jc w:val="both"/>
        <w:rPr>
          <w:color w:val="auto"/>
          <w:sz w:val="20"/>
          <w:szCs w:val="20"/>
        </w:rPr>
      </w:pPr>
    </w:p>
    <w:p w:rsidR="00B27887" w:rsidRDefault="00B27887" w:rsidP="001A0A3B">
      <w:pPr>
        <w:jc w:val="both"/>
        <w:rPr>
          <w:color w:val="auto"/>
          <w:sz w:val="20"/>
          <w:szCs w:val="20"/>
        </w:rPr>
      </w:pPr>
      <w:r>
        <w:rPr>
          <w:color w:val="auto"/>
          <w:sz w:val="20"/>
          <w:szCs w:val="20"/>
        </w:rPr>
        <w:t>{</w:t>
      </w:r>
    </w:p>
    <w:p w:rsidR="00B27887" w:rsidRDefault="00B27887" w:rsidP="00B27887">
      <w:pPr>
        <w:ind w:left="720"/>
        <w:jc w:val="both"/>
        <w:rPr>
          <w:color w:val="auto"/>
          <w:sz w:val="20"/>
          <w:szCs w:val="20"/>
        </w:rPr>
      </w:pPr>
      <w:r>
        <w:rPr>
          <w:color w:val="auto"/>
          <w:sz w:val="20"/>
          <w:szCs w:val="20"/>
        </w:rPr>
        <w:t>“</w:t>
      </w:r>
      <w:proofErr w:type="spellStart"/>
      <w:r>
        <w:rPr>
          <w:color w:val="auto"/>
          <w:sz w:val="20"/>
          <w:szCs w:val="20"/>
        </w:rPr>
        <w:t>policyId</w:t>
      </w:r>
      <w:proofErr w:type="spellEnd"/>
      <w:proofErr w:type="gramStart"/>
      <w:r>
        <w:rPr>
          <w:color w:val="auto"/>
          <w:sz w:val="20"/>
          <w:szCs w:val="20"/>
        </w:rPr>
        <w:t>” :</w:t>
      </w:r>
      <w:proofErr w:type="gramEnd"/>
      <w:r>
        <w:rPr>
          <w:color w:val="auto"/>
          <w:sz w:val="20"/>
          <w:szCs w:val="20"/>
        </w:rPr>
        <w:t xml:space="preserve"> “Policy ID”,</w:t>
      </w:r>
    </w:p>
    <w:p w:rsidR="00B27887" w:rsidRDefault="00B27887" w:rsidP="00B27887">
      <w:pPr>
        <w:ind w:left="720"/>
        <w:jc w:val="both"/>
        <w:rPr>
          <w:color w:val="auto"/>
          <w:sz w:val="20"/>
          <w:szCs w:val="20"/>
        </w:rPr>
      </w:pPr>
      <w:r>
        <w:rPr>
          <w:color w:val="auto"/>
          <w:sz w:val="20"/>
          <w:szCs w:val="20"/>
        </w:rPr>
        <w:t>“permissions</w:t>
      </w:r>
      <w:proofErr w:type="gramStart"/>
      <w:r>
        <w:rPr>
          <w:color w:val="auto"/>
          <w:sz w:val="20"/>
          <w:szCs w:val="20"/>
        </w:rPr>
        <w:t>” :</w:t>
      </w:r>
      <w:proofErr w:type="gramEnd"/>
      <w:r>
        <w:rPr>
          <w:color w:val="auto"/>
          <w:sz w:val="20"/>
          <w:szCs w:val="20"/>
        </w:rPr>
        <w:t xml:space="preserve"> [</w:t>
      </w:r>
    </w:p>
    <w:p w:rsidR="00B27887" w:rsidRDefault="00B27887" w:rsidP="00B27887">
      <w:pPr>
        <w:ind w:left="1440"/>
        <w:jc w:val="both"/>
        <w:rPr>
          <w:color w:val="auto"/>
          <w:sz w:val="20"/>
          <w:szCs w:val="20"/>
        </w:rPr>
      </w:pPr>
      <w:r>
        <w:rPr>
          <w:color w:val="auto"/>
          <w:sz w:val="20"/>
          <w:szCs w:val="20"/>
        </w:rPr>
        <w:t>{</w:t>
      </w:r>
    </w:p>
    <w:p w:rsidR="00B27887" w:rsidRDefault="00B27887" w:rsidP="00B27887">
      <w:pPr>
        <w:ind w:left="1440"/>
        <w:jc w:val="both"/>
        <w:rPr>
          <w:color w:val="auto"/>
          <w:sz w:val="20"/>
          <w:szCs w:val="20"/>
        </w:rPr>
      </w:pPr>
      <w:r>
        <w:rPr>
          <w:color w:val="auto"/>
          <w:sz w:val="20"/>
          <w:szCs w:val="20"/>
        </w:rPr>
        <w:tab/>
        <w:t>“subject</w:t>
      </w:r>
      <w:proofErr w:type="gramStart"/>
      <w:r>
        <w:rPr>
          <w:color w:val="auto"/>
          <w:sz w:val="20"/>
          <w:szCs w:val="20"/>
        </w:rPr>
        <w:t xml:space="preserve">” </w:t>
      </w:r>
      <w:r w:rsidR="00C71070">
        <w:rPr>
          <w:color w:val="auto"/>
          <w:sz w:val="20"/>
          <w:szCs w:val="20"/>
        </w:rPr>
        <w:t>:</w:t>
      </w:r>
      <w:proofErr w:type="gramEnd"/>
      <w:r>
        <w:rPr>
          <w:color w:val="auto"/>
          <w:sz w:val="20"/>
          <w:szCs w:val="20"/>
        </w:rPr>
        <w:t xml:space="preserve"> “&lt;Doctor’s Login ID&gt;”,</w:t>
      </w:r>
    </w:p>
    <w:p w:rsidR="00B27887" w:rsidRDefault="00B27887" w:rsidP="00B27887">
      <w:pPr>
        <w:ind w:left="1440"/>
        <w:jc w:val="both"/>
        <w:rPr>
          <w:color w:val="auto"/>
          <w:sz w:val="20"/>
          <w:szCs w:val="20"/>
        </w:rPr>
      </w:pPr>
      <w:r>
        <w:rPr>
          <w:color w:val="auto"/>
          <w:sz w:val="20"/>
          <w:szCs w:val="20"/>
        </w:rPr>
        <w:tab/>
        <w:t>“scopes</w:t>
      </w:r>
      <w:proofErr w:type="gramStart"/>
      <w:r>
        <w:rPr>
          <w:color w:val="auto"/>
          <w:sz w:val="20"/>
          <w:szCs w:val="20"/>
        </w:rPr>
        <w:t>”</w:t>
      </w:r>
      <w:r w:rsidR="00C71070">
        <w:rPr>
          <w:color w:val="auto"/>
          <w:sz w:val="20"/>
          <w:szCs w:val="20"/>
        </w:rPr>
        <w:t xml:space="preserve"> :</w:t>
      </w:r>
      <w:proofErr w:type="gramEnd"/>
      <w:r>
        <w:rPr>
          <w:color w:val="auto"/>
          <w:sz w:val="20"/>
          <w:szCs w:val="20"/>
        </w:rPr>
        <w:t xml:space="preserve"> [“receive”]</w:t>
      </w:r>
    </w:p>
    <w:p w:rsidR="00B27887" w:rsidRDefault="00B27887" w:rsidP="00B27887">
      <w:pPr>
        <w:ind w:left="1440"/>
        <w:jc w:val="both"/>
        <w:rPr>
          <w:color w:val="auto"/>
          <w:sz w:val="20"/>
          <w:szCs w:val="20"/>
        </w:rPr>
      </w:pPr>
      <w:r>
        <w:rPr>
          <w:color w:val="auto"/>
          <w:sz w:val="20"/>
          <w:szCs w:val="20"/>
        </w:rPr>
        <w:t>}</w:t>
      </w:r>
    </w:p>
    <w:p w:rsidR="00B27887" w:rsidRDefault="00B27887" w:rsidP="00B27887">
      <w:pPr>
        <w:ind w:left="720"/>
        <w:jc w:val="both"/>
        <w:rPr>
          <w:color w:val="auto"/>
          <w:sz w:val="20"/>
          <w:szCs w:val="20"/>
        </w:rPr>
      </w:pPr>
      <w:r>
        <w:rPr>
          <w:color w:val="auto"/>
          <w:sz w:val="20"/>
          <w:szCs w:val="20"/>
        </w:rPr>
        <w:t xml:space="preserve">] </w:t>
      </w:r>
    </w:p>
    <w:p w:rsidR="0079095A" w:rsidRDefault="00B27887" w:rsidP="001A0A3B">
      <w:pPr>
        <w:jc w:val="both"/>
        <w:rPr>
          <w:color w:val="auto"/>
          <w:sz w:val="20"/>
          <w:szCs w:val="20"/>
        </w:rPr>
      </w:pPr>
      <w:r>
        <w:rPr>
          <w:color w:val="auto"/>
          <w:sz w:val="20"/>
          <w:szCs w:val="20"/>
        </w:rPr>
        <w:t>}</w:t>
      </w:r>
      <w:r w:rsidR="0079095A">
        <w:rPr>
          <w:color w:val="auto"/>
          <w:sz w:val="20"/>
          <w:szCs w:val="20"/>
        </w:rPr>
        <w:t xml:space="preserve"> </w:t>
      </w:r>
    </w:p>
    <w:p w:rsidR="009E5395" w:rsidRDefault="009E5395" w:rsidP="001A0A3B">
      <w:pPr>
        <w:jc w:val="both"/>
        <w:rPr>
          <w:color w:val="auto"/>
          <w:sz w:val="20"/>
          <w:szCs w:val="20"/>
        </w:rPr>
      </w:pPr>
    </w:p>
    <w:p w:rsidR="00C71070" w:rsidRPr="00C71070" w:rsidRDefault="00C71070" w:rsidP="001A0A3B">
      <w:pPr>
        <w:jc w:val="both"/>
        <w:rPr>
          <w:b/>
          <w:color w:val="auto"/>
          <w:sz w:val="20"/>
          <w:szCs w:val="20"/>
        </w:rPr>
      </w:pPr>
      <w:r w:rsidRPr="00C71070">
        <w:rPr>
          <w:b/>
          <w:color w:val="auto"/>
          <w:sz w:val="20"/>
          <w:szCs w:val="20"/>
        </w:rPr>
        <w:t>Note: Something to highlight here is the fact that the permissions are being added using a PUT. This is going to replace the Subjects with a new list every call made to the end point. If this is not the behavior you need (i.e. you need to incrementally add Subjects to the list), then you can use PATCH instead of PUT.</w:t>
      </w:r>
    </w:p>
    <w:p w:rsidR="001A0A3B" w:rsidRPr="001A0A3B" w:rsidRDefault="001A0A3B" w:rsidP="001A0A3B">
      <w:pPr>
        <w:jc w:val="both"/>
        <w:rPr>
          <w:color w:val="auto"/>
          <w:sz w:val="20"/>
          <w:szCs w:val="20"/>
        </w:rPr>
      </w:pPr>
      <w:r>
        <w:rPr>
          <w:color w:val="auto"/>
          <w:sz w:val="20"/>
          <w:szCs w:val="20"/>
        </w:rPr>
        <w:t xml:space="preserve"> </w:t>
      </w:r>
    </w:p>
    <w:p w:rsidR="00EB5D03" w:rsidRDefault="00C71070" w:rsidP="009E54A6">
      <w:pPr>
        <w:jc w:val="both"/>
        <w:rPr>
          <w:color w:val="auto"/>
          <w:sz w:val="20"/>
          <w:szCs w:val="20"/>
        </w:rPr>
      </w:pPr>
      <w:r>
        <w:rPr>
          <w:color w:val="auto"/>
          <w:sz w:val="20"/>
          <w:szCs w:val="20"/>
        </w:rPr>
        <w:t>In this particular implementation Patients only have one medical assignee. If you choose to implement multiple medical assignees or maybe physician referrals where the consent to share with additional</w:t>
      </w:r>
      <w:r w:rsidR="00EB5D03">
        <w:rPr>
          <w:color w:val="auto"/>
          <w:sz w:val="20"/>
          <w:szCs w:val="20"/>
        </w:rPr>
        <w:t xml:space="preserve"> parties is required to be collected prior to granting access, </w:t>
      </w:r>
      <w:proofErr w:type="spellStart"/>
      <w:r w:rsidR="00EB5D03">
        <w:rPr>
          <w:color w:val="auto"/>
          <w:sz w:val="20"/>
          <w:szCs w:val="20"/>
        </w:rPr>
        <w:t>OpenAM</w:t>
      </w:r>
      <w:proofErr w:type="spellEnd"/>
      <w:r w:rsidR="00EB5D03">
        <w:rPr>
          <w:color w:val="auto"/>
          <w:sz w:val="20"/>
          <w:szCs w:val="20"/>
        </w:rPr>
        <w:t xml:space="preserve"> APIs allow for a creation of a Consent Request Ticket that the Patient Approves/Rejects to Grant/Deny consent to the new requesting parties. This is described in the actual UMA grant flow when a Doctor tries to get access to the Patient’s Medical Device data.</w:t>
      </w:r>
    </w:p>
    <w:p w:rsidR="00EB5D03" w:rsidRDefault="00EB5D03" w:rsidP="009E54A6">
      <w:pPr>
        <w:jc w:val="both"/>
        <w:rPr>
          <w:color w:val="auto"/>
          <w:sz w:val="20"/>
          <w:szCs w:val="20"/>
        </w:rPr>
      </w:pPr>
    </w:p>
    <w:p w:rsidR="00EB5D03" w:rsidRDefault="00EB5D03" w:rsidP="009E54A6">
      <w:pPr>
        <w:jc w:val="both"/>
        <w:rPr>
          <w:color w:val="auto"/>
          <w:sz w:val="20"/>
          <w:szCs w:val="20"/>
        </w:rPr>
      </w:pPr>
      <w:r>
        <w:rPr>
          <w:color w:val="auto"/>
          <w:sz w:val="20"/>
          <w:szCs w:val="20"/>
        </w:rPr>
        <w:t>Also, additional actions are taken during the Activation Process UMA Policy Setup phase</w:t>
      </w:r>
      <w:r w:rsidR="007F332D">
        <w:rPr>
          <w:color w:val="auto"/>
          <w:sz w:val="20"/>
          <w:szCs w:val="20"/>
        </w:rPr>
        <w:t>, see the list</w:t>
      </w:r>
      <w:r>
        <w:rPr>
          <w:color w:val="auto"/>
          <w:sz w:val="20"/>
          <w:szCs w:val="20"/>
        </w:rPr>
        <w:t xml:space="preserve"> below:</w:t>
      </w:r>
    </w:p>
    <w:p w:rsidR="00EB5D03" w:rsidRDefault="00EB5D03" w:rsidP="009E54A6">
      <w:pPr>
        <w:jc w:val="both"/>
        <w:rPr>
          <w:color w:val="auto"/>
          <w:sz w:val="20"/>
          <w:szCs w:val="20"/>
        </w:rPr>
      </w:pPr>
    </w:p>
    <w:p w:rsidR="003278D8" w:rsidRDefault="007F332D" w:rsidP="003278D8">
      <w:pPr>
        <w:pStyle w:val="ListParagraph"/>
        <w:numPr>
          <w:ilvl w:val="0"/>
          <w:numId w:val="5"/>
        </w:numPr>
        <w:jc w:val="both"/>
        <w:rPr>
          <w:color w:val="auto"/>
          <w:sz w:val="20"/>
          <w:szCs w:val="20"/>
        </w:rPr>
      </w:pPr>
      <w:r>
        <w:rPr>
          <w:color w:val="auto"/>
          <w:sz w:val="20"/>
          <w:szCs w:val="20"/>
        </w:rPr>
        <w:t>The</w:t>
      </w:r>
      <w:r w:rsidR="003278D8" w:rsidRPr="003278D8">
        <w:rPr>
          <w:color w:val="auto"/>
          <w:sz w:val="20"/>
          <w:szCs w:val="20"/>
        </w:rPr>
        <w:t xml:space="preserve"> </w:t>
      </w:r>
      <w:proofErr w:type="spellStart"/>
      <w:r w:rsidR="003278D8" w:rsidRPr="003278D8">
        <w:rPr>
          <w:color w:val="auto"/>
          <w:sz w:val="20"/>
          <w:szCs w:val="20"/>
        </w:rPr>
        <w:t>umaROCredential</w:t>
      </w:r>
      <w:proofErr w:type="spellEnd"/>
      <w:r w:rsidR="003278D8" w:rsidRPr="003278D8">
        <w:rPr>
          <w:color w:val="auto"/>
          <w:sz w:val="20"/>
          <w:szCs w:val="20"/>
        </w:rPr>
        <w:t xml:space="preserve"> field of </w:t>
      </w:r>
      <w:proofErr w:type="spellStart"/>
      <w:r w:rsidR="003278D8" w:rsidRPr="003278D8">
        <w:rPr>
          <w:color w:val="auto"/>
          <w:sz w:val="20"/>
          <w:szCs w:val="20"/>
        </w:rPr>
        <w:t>TwoNetDevice</w:t>
      </w:r>
      <w:proofErr w:type="spellEnd"/>
      <w:r w:rsidR="003278D8" w:rsidRPr="003278D8">
        <w:rPr>
          <w:color w:val="auto"/>
          <w:sz w:val="20"/>
          <w:szCs w:val="20"/>
        </w:rPr>
        <w:t xml:space="preserve"> is also populated with the Patient’s password which is collected when the Patient successfully logs in to the OMR Provider Portal Web Application.</w:t>
      </w:r>
      <w:r w:rsidR="003278D8">
        <w:rPr>
          <w:color w:val="auto"/>
          <w:sz w:val="20"/>
          <w:szCs w:val="20"/>
        </w:rPr>
        <w:t xml:space="preserve"> This is needed for the UMA Grant Flow which requires a PAT, which is an Access Token retrieved via the OAuth Password Grant type, therefore, it requires the Patient’s (Resource Owner) credentials, and the Patient is not the one signed in at the time UMA Grant flow is executed, it is the Doctor.</w:t>
      </w:r>
    </w:p>
    <w:p w:rsidR="00A21F74" w:rsidRDefault="00A21F74" w:rsidP="00A21F74">
      <w:pPr>
        <w:jc w:val="both"/>
        <w:rPr>
          <w:color w:val="auto"/>
          <w:sz w:val="20"/>
          <w:szCs w:val="20"/>
        </w:rPr>
      </w:pPr>
    </w:p>
    <w:p w:rsidR="00A21F74" w:rsidRPr="00A21F74" w:rsidRDefault="00A21F74" w:rsidP="00A21F74">
      <w:pPr>
        <w:jc w:val="both"/>
        <w:rPr>
          <w:b/>
          <w:color w:val="auto"/>
          <w:sz w:val="20"/>
          <w:szCs w:val="20"/>
        </w:rPr>
      </w:pPr>
      <w:r w:rsidRPr="00A21F74">
        <w:rPr>
          <w:b/>
          <w:color w:val="auto"/>
          <w:sz w:val="20"/>
          <w:szCs w:val="20"/>
        </w:rPr>
        <w:t xml:space="preserve">Note: For simplicity purposes, there is no encryption for the </w:t>
      </w:r>
      <w:proofErr w:type="spellStart"/>
      <w:r w:rsidRPr="00A21F74">
        <w:rPr>
          <w:b/>
          <w:color w:val="auto"/>
          <w:sz w:val="20"/>
          <w:szCs w:val="20"/>
        </w:rPr>
        <w:t>umaROCredential</w:t>
      </w:r>
      <w:proofErr w:type="spellEnd"/>
      <w:r w:rsidRPr="00A21F74">
        <w:rPr>
          <w:b/>
          <w:color w:val="auto"/>
          <w:sz w:val="20"/>
          <w:szCs w:val="20"/>
        </w:rPr>
        <w:t xml:space="preserve"> field. This may come in the future and you may decide to modify this as part of your implementation or extensions.</w:t>
      </w:r>
    </w:p>
    <w:p w:rsidR="00A21F74" w:rsidRPr="00A21F74" w:rsidRDefault="00A21F74" w:rsidP="00A21F74">
      <w:pPr>
        <w:jc w:val="both"/>
        <w:rPr>
          <w:color w:val="auto"/>
          <w:sz w:val="20"/>
          <w:szCs w:val="20"/>
        </w:rPr>
      </w:pPr>
    </w:p>
    <w:p w:rsidR="003278D8" w:rsidRPr="00A21F74" w:rsidRDefault="00A21F74" w:rsidP="00A21F74">
      <w:pPr>
        <w:jc w:val="both"/>
        <w:rPr>
          <w:i/>
          <w:color w:val="auto"/>
          <w:sz w:val="20"/>
          <w:szCs w:val="20"/>
        </w:rPr>
      </w:pPr>
      <w:r w:rsidRPr="00A21F74">
        <w:rPr>
          <w:i/>
          <w:color w:val="auto"/>
          <w:sz w:val="20"/>
          <w:szCs w:val="20"/>
        </w:rPr>
        <w:t>2Net SP – Registration phase</w:t>
      </w:r>
    </w:p>
    <w:p w:rsidR="00A21F74" w:rsidRDefault="00A21F74" w:rsidP="00A21F74">
      <w:pPr>
        <w:jc w:val="both"/>
        <w:rPr>
          <w:color w:val="auto"/>
          <w:sz w:val="20"/>
          <w:szCs w:val="20"/>
        </w:rPr>
      </w:pPr>
    </w:p>
    <w:p w:rsidR="00A21F74" w:rsidRDefault="00A21F74" w:rsidP="00A21F74">
      <w:pPr>
        <w:jc w:val="both"/>
        <w:rPr>
          <w:color w:val="auto"/>
          <w:sz w:val="20"/>
          <w:szCs w:val="20"/>
        </w:rPr>
      </w:pPr>
      <w:r>
        <w:rPr>
          <w:color w:val="auto"/>
          <w:sz w:val="20"/>
          <w:szCs w:val="20"/>
        </w:rPr>
        <w:t xml:space="preserve">This phase starts with the invocation of the </w:t>
      </w:r>
      <w:proofErr w:type="spellStart"/>
      <w:r>
        <w:rPr>
          <w:color w:val="auto"/>
          <w:sz w:val="20"/>
          <w:szCs w:val="20"/>
        </w:rPr>
        <w:t>registerDevice</w:t>
      </w:r>
      <w:proofErr w:type="spellEnd"/>
      <w:r>
        <w:rPr>
          <w:color w:val="auto"/>
          <w:sz w:val="20"/>
          <w:szCs w:val="20"/>
        </w:rPr>
        <w:t xml:space="preserve"> action of the </w:t>
      </w:r>
      <w:proofErr w:type="spellStart"/>
      <w:r>
        <w:rPr>
          <w:color w:val="auto"/>
          <w:sz w:val="20"/>
          <w:szCs w:val="20"/>
        </w:rPr>
        <w:t>PortalController</w:t>
      </w:r>
      <w:proofErr w:type="spellEnd"/>
      <w:r>
        <w:rPr>
          <w:color w:val="auto"/>
          <w:sz w:val="20"/>
          <w:szCs w:val="20"/>
        </w:rPr>
        <w:t xml:space="preserve">. The source code for the </w:t>
      </w:r>
      <w:proofErr w:type="spellStart"/>
      <w:r>
        <w:rPr>
          <w:color w:val="auto"/>
          <w:sz w:val="20"/>
          <w:szCs w:val="20"/>
        </w:rPr>
        <w:t>registerDevice</w:t>
      </w:r>
      <w:proofErr w:type="spellEnd"/>
      <w:r>
        <w:rPr>
          <w:color w:val="auto"/>
          <w:sz w:val="20"/>
          <w:szCs w:val="20"/>
        </w:rPr>
        <w:t xml:space="preserve"> action is shown below:</w:t>
      </w:r>
    </w:p>
    <w:p w:rsidR="00A21F74" w:rsidRDefault="00A21F74" w:rsidP="00A21F74">
      <w:pPr>
        <w:jc w:val="both"/>
        <w:rPr>
          <w:color w:val="auto"/>
          <w:sz w:val="20"/>
          <w:szCs w:val="20"/>
        </w:rPr>
      </w:pPr>
    </w:p>
    <w:p w:rsidR="00A21F74" w:rsidRPr="00A21F74" w:rsidRDefault="00A21F74" w:rsidP="00A21F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000000"/>
          <w:sz w:val="18"/>
          <w:szCs w:val="18"/>
        </w:rPr>
      </w:pPr>
      <w:proofErr w:type="spellStart"/>
      <w:r w:rsidRPr="00A21F74">
        <w:rPr>
          <w:rFonts w:ascii="Menlo" w:eastAsia="Times New Roman" w:hAnsi="Menlo" w:cs="Menlo"/>
          <w:b/>
          <w:bCs/>
          <w:color w:val="000043"/>
          <w:sz w:val="18"/>
          <w:szCs w:val="18"/>
        </w:rPr>
        <w:t>def</w:t>
      </w:r>
      <w:proofErr w:type="spellEnd"/>
      <w:r w:rsidRPr="00A21F74">
        <w:rPr>
          <w:rFonts w:ascii="Menlo" w:eastAsia="Times New Roman" w:hAnsi="Menlo" w:cs="Menlo"/>
          <w:b/>
          <w:bCs/>
          <w:color w:val="000043"/>
          <w:sz w:val="18"/>
          <w:szCs w:val="18"/>
        </w:rPr>
        <w:t xml:space="preserve"> </w:t>
      </w:r>
      <w:proofErr w:type="spellStart"/>
      <w:r w:rsidRPr="00A21F74">
        <w:rPr>
          <w:rFonts w:ascii="Menlo" w:eastAsia="Times New Roman" w:hAnsi="Menlo" w:cs="Menlo"/>
          <w:color w:val="000000"/>
          <w:sz w:val="18"/>
          <w:szCs w:val="18"/>
        </w:rPr>
        <w:t>activateDevice</w:t>
      </w:r>
      <w:proofErr w:type="spellEnd"/>
      <w:r w:rsidRPr="00A21F74">
        <w:rPr>
          <w:rFonts w:ascii="Menlo" w:eastAsia="Times New Roman" w:hAnsi="Menlo" w:cs="Menlo"/>
          <w:color w:val="000000"/>
          <w:sz w:val="18"/>
          <w:szCs w:val="18"/>
        </w:rPr>
        <w:t>() {</w:t>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umaResourceID</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color w:val="000000"/>
          <w:sz w:val="18"/>
          <w:szCs w:val="18"/>
        </w:rPr>
        <w:t>params.</w:t>
      </w:r>
      <w:r w:rsidRPr="00A21F74">
        <w:rPr>
          <w:rFonts w:ascii="Menlo" w:eastAsia="Times New Roman" w:hAnsi="Menlo" w:cs="Menlo"/>
          <w:b/>
          <w:bCs/>
          <w:color w:val="008000"/>
          <w:sz w:val="18"/>
          <w:szCs w:val="18"/>
        </w:rPr>
        <w:t>umaResourceID</w:t>
      </w:r>
      <w:proofErr w:type="spellEnd"/>
      <w:r w:rsidRPr="00A21F74">
        <w:rPr>
          <w:rFonts w:ascii="Menlo" w:eastAsia="Times New Roman" w:hAnsi="Menlo" w:cs="Menlo"/>
          <w:b/>
          <w:bCs/>
          <w:color w:val="008000"/>
          <w:sz w:val="18"/>
          <w:szCs w:val="18"/>
        </w:rPr>
        <w:br/>
        <w:t xml:space="preserve">    </w:t>
      </w:r>
      <w:proofErr w:type="spellStart"/>
      <w:r w:rsidRPr="00A21F74">
        <w:rPr>
          <w:rFonts w:ascii="Menlo" w:eastAsia="Times New Roman" w:hAnsi="Menlo" w:cs="Menlo"/>
          <w:color w:val="000000"/>
          <w:sz w:val="18"/>
          <w:szCs w:val="18"/>
        </w:rPr>
        <w:t>OMRDevice</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color w:val="000000"/>
          <w:sz w:val="18"/>
          <w:szCs w:val="18"/>
        </w:rPr>
        <w:t>findSelectedDevice</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charset = ((</w:t>
      </w:r>
      <w:r w:rsidRPr="00A21F74">
        <w:rPr>
          <w:rFonts w:ascii="Menlo" w:eastAsia="Times New Roman" w:hAnsi="Menlo" w:cs="Menlo"/>
          <w:b/>
          <w:bCs/>
          <w:color w:val="008000"/>
          <w:sz w:val="18"/>
          <w:szCs w:val="18"/>
        </w:rPr>
        <w:t>'A'</w:t>
      </w:r>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'Z'</w:t>
      </w:r>
      <w:r w:rsidRPr="00A21F74">
        <w:rPr>
          <w:rFonts w:ascii="Menlo" w:eastAsia="Times New Roman" w:hAnsi="Menlo" w:cs="Menlo"/>
          <w:color w:val="000000"/>
          <w:sz w:val="18"/>
          <w:szCs w:val="18"/>
        </w:rPr>
        <w:t>) + (</w:t>
      </w:r>
      <w:r w:rsidRPr="00A21F74">
        <w:rPr>
          <w:rFonts w:ascii="Menlo" w:eastAsia="Times New Roman" w:hAnsi="Menlo" w:cs="Menlo"/>
          <w:b/>
          <w:bCs/>
          <w:color w:val="008000"/>
          <w:sz w:val="18"/>
          <w:szCs w:val="18"/>
        </w:rPr>
        <w:t>'0'</w:t>
      </w:r>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'9'</w:t>
      </w:r>
      <w:r w:rsidRPr="00A21F74">
        <w:rPr>
          <w:rFonts w:ascii="Menlo" w:eastAsia="Times New Roman" w:hAnsi="Menlo" w:cs="Menlo"/>
          <w:color w:val="000000"/>
          <w:sz w:val="18"/>
          <w:szCs w:val="18"/>
        </w:rPr>
        <w:t>)).join()</w:t>
      </w:r>
      <w:r w:rsidRPr="00A21F74">
        <w:rPr>
          <w:rFonts w:ascii="Menlo" w:eastAsia="Times New Roman" w:hAnsi="Menlo" w:cs="Menlo"/>
          <w:color w:val="000000"/>
          <w:sz w:val="18"/>
          <w:szCs w:val="18"/>
        </w:rPr>
        <w:br/>
        <w:t xml:space="preserve">    Integer length = </w:t>
      </w:r>
      <w:r w:rsidRPr="00A21F74">
        <w:rPr>
          <w:rFonts w:ascii="Menlo" w:eastAsia="Times New Roman" w:hAnsi="Menlo" w:cs="Menlo"/>
          <w:color w:val="0000FF"/>
          <w:sz w:val="18"/>
          <w:szCs w:val="18"/>
        </w:rPr>
        <w:t>15</w:t>
      </w:r>
      <w:r w:rsidRPr="00A21F74">
        <w:rPr>
          <w:rFonts w:ascii="Menlo" w:eastAsia="Times New Roman" w:hAnsi="Menlo" w:cs="Menlo"/>
          <w:color w:val="0000FF"/>
          <w:sz w:val="18"/>
          <w:szCs w:val="18"/>
        </w:rPr>
        <w:br/>
        <w:t xml:space="preserve">    </w:t>
      </w:r>
      <w:r w:rsidRPr="00A21F74">
        <w:rPr>
          <w:rFonts w:ascii="Menlo" w:eastAsia="Times New Roman" w:hAnsi="Menlo" w:cs="Menlo"/>
          <w:color w:val="000000"/>
          <w:sz w:val="18"/>
          <w:szCs w:val="18"/>
        </w:rPr>
        <w:t xml:space="preserve">String </w:t>
      </w:r>
      <w:proofErr w:type="spellStart"/>
      <w:r w:rsidRPr="00A21F74">
        <w:rPr>
          <w:rFonts w:ascii="Menlo" w:eastAsia="Times New Roman" w:hAnsi="Menlo" w:cs="Menlo"/>
          <w:color w:val="000000"/>
          <w:sz w:val="18"/>
          <w:szCs w:val="18"/>
        </w:rPr>
        <w:t>authCode</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color w:val="000000"/>
          <w:sz w:val="18"/>
          <w:szCs w:val="18"/>
        </w:rPr>
        <w:t>RandomStringUtils.</w:t>
      </w:r>
      <w:r w:rsidRPr="00A21F74">
        <w:rPr>
          <w:rFonts w:ascii="Menlo" w:eastAsia="Times New Roman" w:hAnsi="Menlo" w:cs="Menlo"/>
          <w:i/>
          <w:iCs/>
          <w:color w:val="000000"/>
          <w:sz w:val="18"/>
          <w:szCs w:val="18"/>
        </w:rPr>
        <w:t>random</w:t>
      </w:r>
      <w:proofErr w:type="spellEnd"/>
      <w:r w:rsidRPr="00A21F74">
        <w:rPr>
          <w:rFonts w:ascii="Menlo" w:eastAsia="Times New Roman" w:hAnsi="Menlo" w:cs="Menlo"/>
          <w:color w:val="000000"/>
          <w:sz w:val="18"/>
          <w:szCs w:val="18"/>
        </w:rPr>
        <w:t xml:space="preserve">(length, </w:t>
      </w:r>
      <w:proofErr w:type="spellStart"/>
      <w:r w:rsidRPr="00A21F74">
        <w:rPr>
          <w:rFonts w:ascii="Menlo" w:eastAsia="Times New Roman" w:hAnsi="Menlo" w:cs="Menlo"/>
          <w:color w:val="000000"/>
          <w:sz w:val="18"/>
          <w:szCs w:val="18"/>
        </w:rPr>
        <w:t>charset.toCharArray</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activationDate</w:t>
      </w:r>
      <w:proofErr w:type="spellEnd"/>
      <w:r w:rsidRPr="00A21F74">
        <w:rPr>
          <w:rFonts w:ascii="Menlo" w:eastAsia="Times New Roman" w:hAnsi="Menlo" w:cs="Menlo"/>
          <w:color w:val="000000"/>
          <w:sz w:val="18"/>
          <w:szCs w:val="18"/>
        </w:rPr>
        <w:t xml:space="preserve"> = </w:t>
      </w:r>
      <w:r w:rsidRPr="00A21F74">
        <w:rPr>
          <w:rFonts w:ascii="Menlo" w:eastAsia="Times New Roman" w:hAnsi="Menlo" w:cs="Menlo"/>
          <w:b/>
          <w:bCs/>
          <w:color w:val="000043"/>
          <w:sz w:val="18"/>
          <w:szCs w:val="18"/>
        </w:rPr>
        <w:t xml:space="preserve">new </w:t>
      </w:r>
      <w:r w:rsidRPr="00A21F74">
        <w:rPr>
          <w:rFonts w:ascii="Menlo" w:eastAsia="Times New Roman" w:hAnsi="Menlo" w:cs="Menlo"/>
          <w:color w:val="000000"/>
          <w:sz w:val="18"/>
          <w:szCs w:val="18"/>
        </w:rPr>
        <w:t>Date().format(</w:t>
      </w:r>
      <w:r w:rsidRPr="00A21F74">
        <w:rPr>
          <w:rFonts w:ascii="Menlo" w:eastAsia="Times New Roman" w:hAnsi="Menlo" w:cs="Menlo"/>
          <w:b/>
          <w:bCs/>
          <w:color w:val="008000"/>
          <w:sz w:val="18"/>
          <w:szCs w:val="18"/>
        </w:rPr>
        <w:t>"</w:t>
      </w:r>
      <w:proofErr w:type="spellStart"/>
      <w:r w:rsidRPr="00A21F74">
        <w:rPr>
          <w:rFonts w:ascii="Menlo" w:eastAsia="Times New Roman" w:hAnsi="Menlo" w:cs="Menlo"/>
          <w:b/>
          <w:bCs/>
          <w:color w:val="008000"/>
          <w:sz w:val="18"/>
          <w:szCs w:val="18"/>
        </w:rPr>
        <w:t>yyyy-MM-dd'T'HH:mm:ss.SSSZ</w:t>
      </w:r>
      <w:proofErr w:type="spellEnd"/>
      <w:r w:rsidRPr="00A21F74">
        <w:rPr>
          <w:rFonts w:ascii="Menlo" w:eastAsia="Times New Roman" w:hAnsi="Menlo" w:cs="Menlo"/>
          <w:b/>
          <w:bCs/>
          <w:color w:val="008000"/>
          <w:sz w:val="18"/>
          <w:szCs w:val="18"/>
        </w:rPr>
        <w:t>"</w:t>
      </w:r>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TimeZone.</w:t>
      </w:r>
      <w:r w:rsidRPr="00A21F74">
        <w:rPr>
          <w:rFonts w:ascii="Menlo" w:eastAsia="Times New Roman" w:hAnsi="Menlo" w:cs="Menlo"/>
          <w:i/>
          <w:iCs/>
          <w:color w:val="000000"/>
          <w:sz w:val="18"/>
          <w:szCs w:val="18"/>
        </w:rPr>
        <w:t>getTimeZone</w:t>
      </w:r>
      <w:proofErr w:type="spellEnd"/>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"UTC"</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finalDate</w:t>
      </w:r>
      <w:proofErr w:type="spellEnd"/>
      <w:r w:rsidRPr="00A21F74">
        <w:rPr>
          <w:rFonts w:ascii="Menlo" w:eastAsia="Times New Roman" w:hAnsi="Menlo" w:cs="Menlo"/>
          <w:color w:val="000000"/>
          <w:sz w:val="18"/>
          <w:szCs w:val="18"/>
        </w:rPr>
        <w:t xml:space="preserve"> = </w:t>
      </w:r>
      <w:r w:rsidRPr="00A21F74">
        <w:rPr>
          <w:rFonts w:ascii="Menlo" w:eastAsia="Times New Roman" w:hAnsi="Menlo" w:cs="Menlo"/>
          <w:b/>
          <w:bCs/>
          <w:color w:val="000043"/>
          <w:sz w:val="18"/>
          <w:szCs w:val="18"/>
        </w:rPr>
        <w:t xml:space="preserve">new </w:t>
      </w:r>
      <w:proofErr w:type="spellStart"/>
      <w:r w:rsidRPr="00A21F74">
        <w:rPr>
          <w:rFonts w:ascii="Menlo" w:eastAsia="Times New Roman" w:hAnsi="Menlo" w:cs="Menlo"/>
          <w:color w:val="000000"/>
          <w:sz w:val="18"/>
          <w:szCs w:val="18"/>
        </w:rPr>
        <w:t>StringBuilder</w:t>
      </w:r>
      <w:proofErr w:type="spellEnd"/>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activationDate</w:t>
      </w:r>
      <w:proofErr w:type="spellEnd"/>
      <w:r w:rsidRPr="00A21F74">
        <w:rPr>
          <w:rFonts w:ascii="Menlo" w:eastAsia="Times New Roman" w:hAnsi="Menlo" w:cs="Menlo"/>
          <w:color w:val="000000"/>
          <w:sz w:val="18"/>
          <w:szCs w:val="18"/>
        </w:rPr>
        <w:t>).insert(</w:t>
      </w:r>
      <w:proofErr w:type="spellStart"/>
      <w:r w:rsidRPr="00A21F74">
        <w:rPr>
          <w:rFonts w:ascii="Menlo" w:eastAsia="Times New Roman" w:hAnsi="Menlo" w:cs="Menlo"/>
          <w:color w:val="000000"/>
          <w:sz w:val="18"/>
          <w:szCs w:val="18"/>
        </w:rPr>
        <w:t>activationDate.length</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FF"/>
          <w:sz w:val="18"/>
          <w:szCs w:val="18"/>
        </w:rPr>
        <w:t>2</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w:t>
      </w:r>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toString</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t xml:space="preserve">    String </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 xml:space="preserve"> = </w:t>
      </w:r>
      <w:proofErr w:type="spellStart"/>
      <w:r w:rsidRPr="00A21F74">
        <w:rPr>
          <w:rFonts w:ascii="Menlo" w:eastAsia="Times New Roman" w:hAnsi="Menlo" w:cs="Menlo"/>
          <w:b/>
          <w:bCs/>
          <w:color w:val="660E7A"/>
          <w:sz w:val="18"/>
          <w:szCs w:val="18"/>
        </w:rPr>
        <w:t>twoNetService</w:t>
      </w:r>
      <w:r w:rsidRPr="00A21F74">
        <w:rPr>
          <w:rFonts w:ascii="Menlo" w:eastAsia="Times New Roman" w:hAnsi="Menlo" w:cs="Menlo"/>
          <w:color w:val="000000"/>
          <w:sz w:val="18"/>
          <w:szCs w:val="18"/>
        </w:rPr>
        <w:t>.createVirtualHub</w:t>
      </w:r>
      <w:proofErr w:type="spellEnd"/>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authCode</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finalDate</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w:t>
      </w:r>
      <w:proofErr w:type="spellStart"/>
      <w:r w:rsidRPr="00A21F74">
        <w:rPr>
          <w:rFonts w:ascii="Menlo" w:eastAsia="Times New Roman" w:hAnsi="Menlo" w:cs="Menlo"/>
          <w:color w:val="000000"/>
          <w:sz w:val="18"/>
          <w:szCs w:val="18"/>
        </w:rPr>
        <w:t>println</w:t>
      </w:r>
      <w:proofErr w:type="spellEnd"/>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 xml:space="preserve">"The Virtual Hub with ID </w:t>
      </w:r>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w:t>
      </w:r>
      <w:r w:rsidRPr="00A21F74">
        <w:rPr>
          <w:rFonts w:ascii="Menlo" w:eastAsia="Times New Roman" w:hAnsi="Menlo" w:cs="Menlo"/>
          <w:b/>
          <w:bCs/>
          <w:color w:val="008000"/>
          <w:sz w:val="18"/>
          <w:szCs w:val="18"/>
        </w:rPr>
        <w:t xml:space="preserve"> has been created."</w:t>
      </w:r>
      <w:r w:rsidRPr="00A21F74">
        <w:rPr>
          <w:rFonts w:ascii="Menlo" w:eastAsia="Times New Roman" w:hAnsi="Menlo" w:cs="Menlo"/>
          <w:b/>
          <w:bCs/>
          <w:color w:val="008000"/>
          <w:sz w:val="18"/>
          <w:szCs w:val="18"/>
        </w:rPr>
        <w:br/>
        <w:t xml:space="preserve">    </w:t>
      </w:r>
      <w:proofErr w:type="spellStart"/>
      <w:r w:rsidRPr="00A21F74">
        <w:rPr>
          <w:rFonts w:ascii="Menlo" w:eastAsia="Times New Roman" w:hAnsi="Menlo" w:cs="Menlo"/>
          <w:b/>
          <w:bCs/>
          <w:color w:val="660E7A"/>
          <w:sz w:val="18"/>
          <w:szCs w:val="18"/>
        </w:rPr>
        <w:t>twoNetService</w:t>
      </w:r>
      <w:r w:rsidRPr="00A21F74">
        <w:rPr>
          <w:rFonts w:ascii="Menlo" w:eastAsia="Times New Roman" w:hAnsi="Menlo" w:cs="Menlo"/>
          <w:color w:val="000000"/>
          <w:sz w:val="18"/>
          <w:szCs w:val="18"/>
        </w:rPr>
        <w:t>.registerDevice</w:t>
      </w:r>
      <w:proofErr w:type="spellEnd"/>
      <w:r w:rsidRPr="00A21F74">
        <w:rPr>
          <w:rFonts w:ascii="Menlo" w:eastAsia="Times New Roman" w:hAnsi="Menlo" w:cs="Menlo"/>
          <w:color w:val="000000"/>
          <w:sz w:val="18"/>
          <w:szCs w:val="18"/>
        </w:rPr>
        <w:t>(</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selectedDevice.devSerial</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selectedDevice.modelName</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selectedDevice.macAddress</w:t>
      </w:r>
      <w:proofErr w:type="spellEnd"/>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"BTLE"</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w:t>
      </w:r>
      <w:r w:rsidRPr="00A21F74">
        <w:rPr>
          <w:rFonts w:ascii="Menlo" w:eastAsia="Times New Roman" w:hAnsi="Menlo" w:cs="Menlo"/>
          <w:i/>
          <w:iCs/>
          <w:color w:val="808080"/>
          <w:sz w:val="18"/>
          <w:szCs w:val="18"/>
        </w:rPr>
        <w:t xml:space="preserve">// After success modify user with Authentication Code and set </w:t>
      </w:r>
      <w:proofErr w:type="spellStart"/>
      <w:r w:rsidRPr="00A21F74">
        <w:rPr>
          <w:rFonts w:ascii="Menlo" w:eastAsia="Times New Roman" w:hAnsi="Menlo" w:cs="Menlo"/>
          <w:i/>
          <w:iCs/>
          <w:color w:val="808080"/>
          <w:sz w:val="18"/>
          <w:szCs w:val="18"/>
        </w:rPr>
        <w:t>deviceActiveStatus</w:t>
      </w:r>
      <w:proofErr w:type="spellEnd"/>
      <w:r w:rsidRPr="00A21F74">
        <w:rPr>
          <w:rFonts w:ascii="Menlo" w:eastAsia="Times New Roman" w:hAnsi="Menlo" w:cs="Menlo"/>
          <w:i/>
          <w:iCs/>
          <w:color w:val="808080"/>
          <w:sz w:val="18"/>
          <w:szCs w:val="18"/>
        </w:rPr>
        <w:t xml:space="preserve"> to </w:t>
      </w:r>
      <w:r w:rsidRPr="00A21F74">
        <w:rPr>
          <w:rFonts w:ascii="Menlo" w:eastAsia="Times New Roman" w:hAnsi="Menlo" w:cs="Menlo"/>
          <w:i/>
          <w:iCs/>
          <w:color w:val="808080"/>
          <w:sz w:val="18"/>
          <w:szCs w:val="18"/>
        </w:rPr>
        <w:lastRenderedPageBreak/>
        <w:t>true</w:t>
      </w:r>
      <w:r w:rsidRPr="00A21F74">
        <w:rPr>
          <w:rFonts w:ascii="Menlo" w:eastAsia="Times New Roman" w:hAnsi="Menlo" w:cs="Menlo"/>
          <w:i/>
          <w:iCs/>
          <w:color w:val="808080"/>
          <w:sz w:val="18"/>
          <w:szCs w:val="18"/>
        </w:rPr>
        <w:br/>
        <w:t xml:space="preserve">    </w:t>
      </w:r>
      <w:proofErr w:type="spellStart"/>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.loggedInUser</w:t>
      </w:r>
      <w:proofErr w:type="spellEnd"/>
      <w:r w:rsidRPr="00A21F74">
        <w:rPr>
          <w:rFonts w:ascii="Menlo" w:eastAsia="Times New Roman" w:hAnsi="Menlo" w:cs="Menlo"/>
          <w:color w:val="000000"/>
          <w:sz w:val="18"/>
          <w:szCs w:val="18"/>
        </w:rPr>
        <w:t xml:space="preserve"> = </w:t>
      </w:r>
      <w:r w:rsidRPr="00A21F74">
        <w:rPr>
          <w:rFonts w:ascii="Menlo" w:eastAsia="Times New Roman" w:hAnsi="Menlo" w:cs="Menlo"/>
          <w:b/>
          <w:bCs/>
          <w:color w:val="660E7A"/>
          <w:sz w:val="18"/>
          <w:szCs w:val="18"/>
        </w:rPr>
        <w:t>idmService</w:t>
      </w:r>
      <w:r w:rsidRPr="00A21F74">
        <w:rPr>
          <w:rFonts w:ascii="Menlo" w:eastAsia="Times New Roman" w:hAnsi="Menlo" w:cs="Menlo"/>
          <w:color w:val="000000"/>
          <w:sz w:val="18"/>
          <w:szCs w:val="18"/>
        </w:rPr>
        <w:t>.update2NetInfo(</w:t>
      </w:r>
      <w:proofErr w:type="spellStart"/>
      <w:r w:rsidRPr="00A21F74">
        <w:rPr>
          <w:rFonts w:ascii="Menlo" w:eastAsia="Times New Roman" w:hAnsi="Menlo" w:cs="Menlo"/>
          <w:color w:val="000000"/>
          <w:sz w:val="18"/>
          <w:szCs w:val="18"/>
        </w:rPr>
        <w:t>umaResourceID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.loggedInUser.loginId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securityContext</w:t>
      </w:r>
      <w:r w:rsidRPr="00A21F74">
        <w:rPr>
          <w:rFonts w:ascii="Menlo" w:eastAsia="Times New Roman" w:hAnsi="Menlo" w:cs="Menlo"/>
          <w:color w:val="000000"/>
          <w:sz w:val="18"/>
          <w:szCs w:val="18"/>
        </w:rPr>
        <w:t>.loggedInUser.idmId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vHubId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selectedDevice.idmId</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color w:val="000000"/>
          <w:sz w:val="18"/>
          <w:szCs w:val="18"/>
        </w:rPr>
        <w:t>authCode</w:t>
      </w:r>
      <w:proofErr w:type="spellEnd"/>
      <w:r w:rsidRPr="00A21F74">
        <w:rPr>
          <w:rFonts w:ascii="Menlo" w:eastAsia="Times New Roman" w:hAnsi="Menlo" w:cs="Menlo"/>
          <w:color w:val="000000"/>
          <w:sz w:val="18"/>
          <w:szCs w:val="18"/>
        </w:rPr>
        <w:t xml:space="preserve">, </w:t>
      </w:r>
      <w:r w:rsidRPr="00A21F74">
        <w:rPr>
          <w:rFonts w:ascii="Menlo" w:eastAsia="Times New Roman" w:hAnsi="Menlo" w:cs="Menlo"/>
          <w:b/>
          <w:bCs/>
          <w:color w:val="000043"/>
          <w:sz w:val="18"/>
          <w:szCs w:val="18"/>
        </w:rPr>
        <w:t>true</w:t>
      </w:r>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t xml:space="preserve">    render(</w:t>
      </w:r>
      <w:r w:rsidRPr="00A21F74">
        <w:rPr>
          <w:rFonts w:ascii="Menlo" w:eastAsia="Times New Roman" w:hAnsi="Menlo" w:cs="Menlo"/>
          <w:b/>
          <w:bCs/>
          <w:color w:val="008000"/>
          <w:sz w:val="18"/>
          <w:szCs w:val="18"/>
        </w:rPr>
        <w:t>view</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"devices"</w:t>
      </w:r>
      <w:r w:rsidRPr="00A21F74">
        <w:rPr>
          <w:rFonts w:ascii="Menlo" w:eastAsia="Times New Roman" w:hAnsi="Menlo" w:cs="Menlo"/>
          <w:color w:val="000000"/>
          <w:sz w:val="18"/>
          <w:szCs w:val="18"/>
        </w:rPr>
        <w:t xml:space="preserve">, </w:t>
      </w:r>
      <w:r w:rsidRPr="00A21F74">
        <w:rPr>
          <w:rFonts w:ascii="Menlo" w:eastAsia="Times New Roman" w:hAnsi="Menlo" w:cs="Menlo"/>
          <w:b/>
          <w:bCs/>
          <w:color w:val="008000"/>
          <w:sz w:val="18"/>
          <w:szCs w:val="18"/>
        </w:rPr>
        <w:t>model</w:t>
      </w:r>
      <w:r w:rsidRPr="00A21F74">
        <w:rPr>
          <w:rFonts w:ascii="Menlo" w:eastAsia="Times New Roman" w:hAnsi="Menlo" w:cs="Menlo"/>
          <w:color w:val="000000"/>
          <w:sz w:val="18"/>
          <w:szCs w:val="18"/>
        </w:rPr>
        <w:t>: [</w:t>
      </w:r>
      <w:proofErr w:type="spellStart"/>
      <w:r w:rsidRPr="00A21F74">
        <w:rPr>
          <w:rFonts w:ascii="Menlo" w:eastAsia="Times New Roman" w:hAnsi="Menlo" w:cs="Menlo"/>
          <w:b/>
          <w:bCs/>
          <w:color w:val="008000"/>
          <w:sz w:val="18"/>
          <w:szCs w:val="18"/>
        </w:rPr>
        <w:t>securityContext</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securityContext</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008000"/>
          <w:sz w:val="18"/>
          <w:szCs w:val="18"/>
        </w:rPr>
        <w:t>uiConfig</w:t>
      </w:r>
      <w:proofErr w:type="spellEnd"/>
      <w:r w:rsidRPr="00A21F74">
        <w:rPr>
          <w:rFonts w:ascii="Menlo" w:eastAsia="Times New Roman" w:hAnsi="Menlo" w:cs="Menlo"/>
          <w:color w:val="000000"/>
          <w:sz w:val="18"/>
          <w:szCs w:val="18"/>
        </w:rPr>
        <w:t xml:space="preserve">: </w:t>
      </w:r>
      <w:proofErr w:type="spellStart"/>
      <w:r w:rsidRPr="00A21F74">
        <w:rPr>
          <w:rFonts w:ascii="Menlo" w:eastAsia="Times New Roman" w:hAnsi="Menlo" w:cs="Menlo"/>
          <w:b/>
          <w:bCs/>
          <w:color w:val="660E7A"/>
          <w:sz w:val="18"/>
          <w:szCs w:val="18"/>
        </w:rPr>
        <w:t>uiConfig</w:t>
      </w:r>
      <w:proofErr w:type="spellEnd"/>
      <w:r w:rsidRPr="00A21F74">
        <w:rPr>
          <w:rFonts w:ascii="Menlo" w:eastAsia="Times New Roman" w:hAnsi="Menlo" w:cs="Menlo"/>
          <w:color w:val="000000"/>
          <w:sz w:val="18"/>
          <w:szCs w:val="18"/>
        </w:rPr>
        <w:t>])</w:t>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r>
      <w:r w:rsidRPr="00A21F74">
        <w:rPr>
          <w:rFonts w:ascii="Menlo" w:eastAsia="Times New Roman" w:hAnsi="Menlo" w:cs="Menlo"/>
          <w:color w:val="000000"/>
          <w:sz w:val="18"/>
          <w:szCs w:val="18"/>
        </w:rPr>
        <w:br/>
        <w:t>}</w:t>
      </w:r>
    </w:p>
    <w:p w:rsidR="00A21F74" w:rsidRDefault="00A21F74" w:rsidP="00A21F74">
      <w:pPr>
        <w:jc w:val="both"/>
        <w:rPr>
          <w:color w:val="auto"/>
          <w:sz w:val="20"/>
          <w:szCs w:val="20"/>
        </w:rPr>
      </w:pPr>
    </w:p>
    <w:p w:rsidR="007F332D" w:rsidRDefault="00A21F74" w:rsidP="00A21F74">
      <w:pPr>
        <w:jc w:val="both"/>
        <w:rPr>
          <w:color w:val="auto"/>
          <w:sz w:val="20"/>
          <w:szCs w:val="20"/>
        </w:rPr>
      </w:pPr>
      <w:r>
        <w:rPr>
          <w:color w:val="auto"/>
          <w:sz w:val="20"/>
          <w:szCs w:val="20"/>
        </w:rPr>
        <w:t xml:space="preserve">There are a few things happening before invoking the 2Net Services via the </w:t>
      </w:r>
      <w:proofErr w:type="spellStart"/>
      <w:r>
        <w:rPr>
          <w:color w:val="auto"/>
          <w:sz w:val="20"/>
          <w:szCs w:val="20"/>
        </w:rPr>
        <w:t>twoNetService</w:t>
      </w:r>
      <w:proofErr w:type="spellEnd"/>
      <w:r>
        <w:rPr>
          <w:color w:val="auto"/>
          <w:sz w:val="20"/>
          <w:szCs w:val="20"/>
        </w:rPr>
        <w:t xml:space="preserve"> API wrapp</w:t>
      </w:r>
      <w:r w:rsidR="007F332D">
        <w:rPr>
          <w:color w:val="auto"/>
          <w:sz w:val="20"/>
          <w:szCs w:val="20"/>
        </w:rPr>
        <w:t>er, see below:</w:t>
      </w:r>
    </w:p>
    <w:p w:rsidR="007F332D" w:rsidRPr="007F332D" w:rsidRDefault="00A21F74" w:rsidP="007F332D">
      <w:pPr>
        <w:pStyle w:val="ListParagraph"/>
        <w:numPr>
          <w:ilvl w:val="0"/>
          <w:numId w:val="6"/>
        </w:numPr>
        <w:jc w:val="both"/>
        <w:rPr>
          <w:color w:val="auto"/>
          <w:sz w:val="20"/>
          <w:szCs w:val="20"/>
        </w:rPr>
      </w:pPr>
      <w:r w:rsidRPr="007F332D">
        <w:rPr>
          <w:color w:val="auto"/>
          <w:sz w:val="20"/>
          <w:szCs w:val="20"/>
        </w:rPr>
        <w:t xml:space="preserve">The Medical Device managed object entry is retrieved from </w:t>
      </w:r>
      <w:proofErr w:type="spellStart"/>
      <w:r w:rsidRPr="007F332D">
        <w:rPr>
          <w:color w:val="auto"/>
          <w:sz w:val="20"/>
          <w:szCs w:val="20"/>
        </w:rPr>
        <w:t>OpenIDM</w:t>
      </w:r>
      <w:proofErr w:type="spellEnd"/>
      <w:r w:rsidRPr="007F332D">
        <w:rPr>
          <w:color w:val="auto"/>
          <w:sz w:val="20"/>
          <w:szCs w:val="20"/>
        </w:rPr>
        <w:t xml:space="preserve"> using the </w:t>
      </w:r>
      <w:proofErr w:type="spellStart"/>
      <w:r w:rsidRPr="007F332D">
        <w:rPr>
          <w:color w:val="auto"/>
          <w:sz w:val="20"/>
          <w:szCs w:val="20"/>
        </w:rPr>
        <w:t>PortalController’s</w:t>
      </w:r>
      <w:proofErr w:type="spellEnd"/>
      <w:r w:rsidRPr="007F332D">
        <w:rPr>
          <w:color w:val="auto"/>
          <w:sz w:val="20"/>
          <w:szCs w:val="20"/>
        </w:rPr>
        <w:t xml:space="preserve"> protected method </w:t>
      </w:r>
      <w:proofErr w:type="spellStart"/>
      <w:proofErr w:type="gramStart"/>
      <w:r w:rsidRPr="007F332D">
        <w:rPr>
          <w:color w:val="auto"/>
          <w:sz w:val="20"/>
          <w:szCs w:val="20"/>
        </w:rPr>
        <w:t>findSelectedDevice</w:t>
      </w:r>
      <w:proofErr w:type="spellEnd"/>
      <w:r w:rsidRPr="007F332D">
        <w:rPr>
          <w:color w:val="auto"/>
          <w:sz w:val="20"/>
          <w:szCs w:val="20"/>
        </w:rPr>
        <w:t>(</w:t>
      </w:r>
      <w:proofErr w:type="gramEnd"/>
      <w:r w:rsidRPr="007F332D">
        <w:rPr>
          <w:color w:val="auto"/>
          <w:sz w:val="20"/>
          <w:szCs w:val="20"/>
        </w:rPr>
        <w:t>)</w:t>
      </w:r>
      <w:r w:rsidR="007F332D" w:rsidRPr="007F332D">
        <w:rPr>
          <w:color w:val="auto"/>
          <w:sz w:val="20"/>
          <w:szCs w:val="20"/>
        </w:rPr>
        <w:t>.</w:t>
      </w:r>
    </w:p>
    <w:p w:rsidR="00A21F74" w:rsidRDefault="007F332D" w:rsidP="007F332D">
      <w:pPr>
        <w:pStyle w:val="ListParagraph"/>
        <w:numPr>
          <w:ilvl w:val="0"/>
          <w:numId w:val="6"/>
        </w:numPr>
        <w:jc w:val="both"/>
        <w:rPr>
          <w:color w:val="auto"/>
          <w:sz w:val="20"/>
          <w:szCs w:val="20"/>
        </w:rPr>
      </w:pPr>
      <w:r>
        <w:rPr>
          <w:color w:val="auto"/>
          <w:sz w:val="20"/>
          <w:szCs w:val="20"/>
        </w:rPr>
        <w:t xml:space="preserve">An authentication code is generated using a Random String generator which generates a </w:t>
      </w:r>
      <w:proofErr w:type="gramStart"/>
      <w:r>
        <w:rPr>
          <w:color w:val="auto"/>
          <w:sz w:val="20"/>
          <w:szCs w:val="20"/>
        </w:rPr>
        <w:t>15 character</w:t>
      </w:r>
      <w:proofErr w:type="gramEnd"/>
      <w:r>
        <w:rPr>
          <w:color w:val="auto"/>
          <w:sz w:val="20"/>
          <w:szCs w:val="20"/>
        </w:rPr>
        <w:t xml:space="preserve"> string using letters and numbers.</w:t>
      </w:r>
    </w:p>
    <w:p w:rsidR="007F332D" w:rsidRDefault="007F332D" w:rsidP="007F332D">
      <w:pPr>
        <w:pStyle w:val="ListParagraph"/>
        <w:numPr>
          <w:ilvl w:val="0"/>
          <w:numId w:val="6"/>
        </w:numPr>
        <w:jc w:val="both"/>
        <w:rPr>
          <w:color w:val="auto"/>
          <w:sz w:val="20"/>
          <w:szCs w:val="20"/>
        </w:rPr>
      </w:pPr>
      <w:r>
        <w:rPr>
          <w:color w:val="auto"/>
          <w:sz w:val="20"/>
          <w:szCs w:val="20"/>
        </w:rPr>
        <w:t xml:space="preserve">The </w:t>
      </w:r>
      <w:proofErr w:type="spellStart"/>
      <w:r>
        <w:rPr>
          <w:color w:val="auto"/>
          <w:sz w:val="20"/>
          <w:szCs w:val="20"/>
        </w:rPr>
        <w:t>twoNetService</w:t>
      </w:r>
      <w:proofErr w:type="spellEnd"/>
      <w:r>
        <w:rPr>
          <w:color w:val="auto"/>
          <w:sz w:val="20"/>
          <w:szCs w:val="20"/>
        </w:rPr>
        <w:t xml:space="preserve"> </w:t>
      </w:r>
      <w:proofErr w:type="spellStart"/>
      <w:r>
        <w:rPr>
          <w:color w:val="auto"/>
          <w:sz w:val="20"/>
          <w:szCs w:val="20"/>
        </w:rPr>
        <w:t>createVirtualHub</w:t>
      </w:r>
      <w:proofErr w:type="spellEnd"/>
      <w:r>
        <w:rPr>
          <w:color w:val="auto"/>
          <w:sz w:val="20"/>
          <w:szCs w:val="20"/>
        </w:rPr>
        <w:t xml:space="preserve"> method is invoked using the authentication code generated above and the activation date. The resulting </w:t>
      </w:r>
      <w:proofErr w:type="spellStart"/>
      <w:r w:rsidR="001E3CFB">
        <w:rPr>
          <w:color w:val="auto"/>
          <w:sz w:val="20"/>
          <w:szCs w:val="20"/>
        </w:rPr>
        <w:t>vHubId</w:t>
      </w:r>
      <w:proofErr w:type="spellEnd"/>
      <w:r>
        <w:rPr>
          <w:color w:val="auto"/>
          <w:sz w:val="20"/>
          <w:szCs w:val="20"/>
        </w:rPr>
        <w:t xml:space="preserve"> is stored for later.</w:t>
      </w:r>
    </w:p>
    <w:p w:rsidR="001E3CFB" w:rsidRDefault="001E3CFB" w:rsidP="007F332D">
      <w:pPr>
        <w:pStyle w:val="ListParagraph"/>
        <w:numPr>
          <w:ilvl w:val="0"/>
          <w:numId w:val="6"/>
        </w:numPr>
        <w:jc w:val="both"/>
        <w:rPr>
          <w:color w:val="auto"/>
          <w:sz w:val="20"/>
          <w:szCs w:val="20"/>
        </w:rPr>
      </w:pPr>
      <w:r>
        <w:rPr>
          <w:color w:val="auto"/>
          <w:sz w:val="20"/>
          <w:szCs w:val="20"/>
        </w:rPr>
        <w:t xml:space="preserve">The </w:t>
      </w:r>
      <w:proofErr w:type="spellStart"/>
      <w:r>
        <w:rPr>
          <w:color w:val="auto"/>
          <w:sz w:val="20"/>
          <w:szCs w:val="20"/>
        </w:rPr>
        <w:t>twoNetService</w:t>
      </w:r>
      <w:proofErr w:type="spellEnd"/>
      <w:r>
        <w:rPr>
          <w:color w:val="auto"/>
          <w:sz w:val="20"/>
          <w:szCs w:val="20"/>
        </w:rPr>
        <w:t xml:space="preserve"> </w:t>
      </w:r>
      <w:proofErr w:type="spellStart"/>
      <w:r>
        <w:rPr>
          <w:color w:val="auto"/>
          <w:sz w:val="20"/>
          <w:szCs w:val="20"/>
        </w:rPr>
        <w:t>registerDevice</w:t>
      </w:r>
      <w:proofErr w:type="spellEnd"/>
      <w:r>
        <w:rPr>
          <w:color w:val="auto"/>
          <w:sz w:val="20"/>
          <w:szCs w:val="20"/>
        </w:rPr>
        <w:t xml:space="preserve"> method is called passing the selected device information (SN, MAC, Model and Interface Type) and the virtual Hub ID retrieved previously. What this means is that the Device is now </w:t>
      </w:r>
      <w:proofErr w:type="gramStart"/>
      <w:r>
        <w:rPr>
          <w:color w:val="auto"/>
          <w:sz w:val="20"/>
          <w:szCs w:val="20"/>
        </w:rPr>
        <w:t>trusted</w:t>
      </w:r>
      <w:proofErr w:type="gramEnd"/>
      <w:r>
        <w:rPr>
          <w:color w:val="auto"/>
          <w:sz w:val="20"/>
          <w:szCs w:val="20"/>
        </w:rPr>
        <w:t xml:space="preserve"> and the virtual hub used to send the actual readings to the Cloud is ready to go through the authentication process (described later).</w:t>
      </w:r>
    </w:p>
    <w:p w:rsidR="001E3CFB" w:rsidRDefault="001E3CFB" w:rsidP="007F332D">
      <w:pPr>
        <w:pStyle w:val="ListParagraph"/>
        <w:numPr>
          <w:ilvl w:val="0"/>
          <w:numId w:val="6"/>
        </w:numPr>
        <w:jc w:val="both"/>
        <w:rPr>
          <w:color w:val="auto"/>
          <w:sz w:val="20"/>
          <w:szCs w:val="20"/>
        </w:rPr>
      </w:pPr>
      <w:r>
        <w:rPr>
          <w:color w:val="auto"/>
          <w:sz w:val="20"/>
          <w:szCs w:val="20"/>
        </w:rPr>
        <w:t xml:space="preserve">Some attributes of the Medical Device managed object entry in </w:t>
      </w:r>
      <w:proofErr w:type="spellStart"/>
      <w:r>
        <w:rPr>
          <w:color w:val="auto"/>
          <w:sz w:val="20"/>
          <w:szCs w:val="20"/>
        </w:rPr>
        <w:t>OpenIDM</w:t>
      </w:r>
      <w:proofErr w:type="spellEnd"/>
      <w:r>
        <w:rPr>
          <w:color w:val="auto"/>
          <w:sz w:val="20"/>
          <w:szCs w:val="20"/>
        </w:rPr>
        <w:t xml:space="preserve"> are updated: </w:t>
      </w:r>
      <w:proofErr w:type="spellStart"/>
      <w:r>
        <w:rPr>
          <w:color w:val="auto"/>
          <w:sz w:val="20"/>
          <w:szCs w:val="20"/>
        </w:rPr>
        <w:t>vHubID</w:t>
      </w:r>
      <w:proofErr w:type="spellEnd"/>
      <w:r>
        <w:rPr>
          <w:color w:val="auto"/>
          <w:sz w:val="20"/>
          <w:szCs w:val="20"/>
        </w:rPr>
        <w:t xml:space="preserve"> and </w:t>
      </w:r>
      <w:proofErr w:type="spellStart"/>
      <w:r>
        <w:rPr>
          <w:color w:val="auto"/>
          <w:sz w:val="20"/>
          <w:szCs w:val="20"/>
        </w:rPr>
        <w:t>umaResourceID</w:t>
      </w:r>
      <w:proofErr w:type="spellEnd"/>
      <w:r>
        <w:rPr>
          <w:color w:val="auto"/>
          <w:sz w:val="20"/>
          <w:szCs w:val="20"/>
        </w:rPr>
        <w:t>.</w:t>
      </w:r>
    </w:p>
    <w:p w:rsidR="007F332D" w:rsidRDefault="001E3CFB" w:rsidP="007F332D">
      <w:pPr>
        <w:pStyle w:val="ListParagraph"/>
        <w:numPr>
          <w:ilvl w:val="0"/>
          <w:numId w:val="6"/>
        </w:numPr>
        <w:jc w:val="both"/>
        <w:rPr>
          <w:color w:val="auto"/>
          <w:sz w:val="20"/>
          <w:szCs w:val="20"/>
        </w:rPr>
      </w:pPr>
      <w:r>
        <w:rPr>
          <w:color w:val="auto"/>
          <w:sz w:val="20"/>
          <w:szCs w:val="20"/>
        </w:rPr>
        <w:t>The Patient’s user profile attribute authCode2Net is also updated with the authentication code previously generated.</w:t>
      </w:r>
    </w:p>
    <w:p w:rsidR="00274DD2" w:rsidRDefault="00274DD2" w:rsidP="00274DD2">
      <w:pPr>
        <w:jc w:val="both"/>
        <w:rPr>
          <w:color w:val="auto"/>
          <w:sz w:val="20"/>
          <w:szCs w:val="20"/>
        </w:rPr>
      </w:pPr>
    </w:p>
    <w:p w:rsidR="00274DD2" w:rsidRDefault="00274DD2" w:rsidP="00274DD2">
      <w:pPr>
        <w:jc w:val="both"/>
        <w:rPr>
          <w:color w:val="auto"/>
          <w:sz w:val="20"/>
          <w:szCs w:val="20"/>
        </w:rPr>
      </w:pPr>
      <w:r>
        <w:rPr>
          <w:color w:val="auto"/>
          <w:sz w:val="20"/>
          <w:szCs w:val="20"/>
        </w:rPr>
        <w:t>Once all the steps have been executed successfully, the Patient can use the ACME Medical OMR Mobile Application to take Device readings and send them to the 2Net SP Cloud Service, which in turn will broadcast the data to ACME Medical’s 2Net Consumer End-Point.</w:t>
      </w:r>
    </w:p>
    <w:p w:rsidR="00274DD2" w:rsidRDefault="00274DD2" w:rsidP="00274DD2">
      <w:pPr>
        <w:jc w:val="both"/>
        <w:rPr>
          <w:color w:val="auto"/>
          <w:sz w:val="20"/>
          <w:szCs w:val="20"/>
        </w:rPr>
      </w:pPr>
    </w:p>
    <w:p w:rsidR="00274DD2" w:rsidRDefault="00274DD2">
      <w:pPr>
        <w:spacing w:after="200"/>
        <w:rPr>
          <w:color w:val="auto"/>
          <w:sz w:val="20"/>
          <w:szCs w:val="20"/>
        </w:rPr>
      </w:pPr>
      <w:r>
        <w:rPr>
          <w:color w:val="auto"/>
          <w:sz w:val="20"/>
          <w:szCs w:val="20"/>
        </w:rPr>
        <w:br w:type="page"/>
      </w:r>
    </w:p>
    <w:p w:rsidR="00274DD2" w:rsidRPr="00274DD2" w:rsidRDefault="00274DD2" w:rsidP="00274DD2">
      <w:pPr>
        <w:pStyle w:val="Heading3"/>
        <w:rPr>
          <w:sz w:val="28"/>
          <w:szCs w:val="28"/>
        </w:rPr>
      </w:pPr>
      <w:r w:rsidRPr="00274DD2">
        <w:rPr>
          <w:sz w:val="28"/>
          <w:szCs w:val="28"/>
        </w:rPr>
        <w:lastRenderedPageBreak/>
        <w:t>Taking a Reading</w:t>
      </w:r>
    </w:p>
    <w:p w:rsidR="00274DD2" w:rsidRDefault="00274DD2" w:rsidP="00274DD2">
      <w:pPr>
        <w:jc w:val="both"/>
        <w:rPr>
          <w:color w:val="auto"/>
          <w:sz w:val="20"/>
          <w:szCs w:val="20"/>
        </w:rPr>
      </w:pPr>
    </w:p>
    <w:p w:rsidR="00274DD2" w:rsidRDefault="0010767E" w:rsidP="00274DD2">
      <w:pPr>
        <w:jc w:val="both"/>
        <w:rPr>
          <w:color w:val="auto"/>
          <w:sz w:val="20"/>
          <w:szCs w:val="20"/>
        </w:rPr>
      </w:pPr>
      <w:r>
        <w:rPr>
          <w:color w:val="auto"/>
          <w:sz w:val="20"/>
          <w:szCs w:val="20"/>
        </w:rPr>
        <w:t>The following diagram shows the process of taking a reading with the actual Medical Device:</w:t>
      </w:r>
    </w:p>
    <w:p w:rsidR="0010767E" w:rsidRDefault="0010767E" w:rsidP="00274DD2">
      <w:pPr>
        <w:jc w:val="both"/>
        <w:rPr>
          <w:color w:val="auto"/>
          <w:sz w:val="20"/>
          <w:szCs w:val="20"/>
        </w:rPr>
      </w:pPr>
    </w:p>
    <w:p w:rsidR="0010767E" w:rsidRDefault="0010767E" w:rsidP="00E147D8">
      <w:pPr>
        <w:jc w:val="center"/>
        <w:rPr>
          <w:color w:val="auto"/>
          <w:sz w:val="20"/>
          <w:szCs w:val="20"/>
        </w:rPr>
      </w:pPr>
      <w:r>
        <w:rPr>
          <w:noProof/>
          <w:color w:val="auto"/>
          <w:sz w:val="20"/>
          <w:szCs w:val="20"/>
        </w:rPr>
        <w:drawing>
          <wp:inline distT="0" distB="0" distL="0" distR="0">
            <wp:extent cx="5022760" cy="29552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kingReadingsArch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6143" cy="2968977"/>
                    </a:xfrm>
                    <a:prstGeom prst="rect">
                      <a:avLst/>
                    </a:prstGeom>
                  </pic:spPr>
                </pic:pic>
              </a:graphicData>
            </a:graphic>
          </wp:inline>
        </w:drawing>
      </w:r>
    </w:p>
    <w:p w:rsidR="0010767E" w:rsidRDefault="0010767E" w:rsidP="00274DD2">
      <w:pPr>
        <w:jc w:val="both"/>
        <w:rPr>
          <w:color w:val="auto"/>
          <w:sz w:val="20"/>
          <w:szCs w:val="20"/>
        </w:rPr>
      </w:pPr>
    </w:p>
    <w:p w:rsidR="0010767E" w:rsidRDefault="0010767E" w:rsidP="00274DD2">
      <w:pPr>
        <w:jc w:val="both"/>
        <w:rPr>
          <w:color w:val="auto"/>
          <w:sz w:val="20"/>
          <w:szCs w:val="20"/>
        </w:rPr>
      </w:pPr>
    </w:p>
    <w:p w:rsidR="00E147D8" w:rsidRDefault="00E147D8" w:rsidP="00274DD2">
      <w:pPr>
        <w:jc w:val="both"/>
        <w:rPr>
          <w:color w:val="auto"/>
          <w:sz w:val="20"/>
          <w:szCs w:val="20"/>
        </w:rPr>
      </w:pPr>
      <w:r>
        <w:rPr>
          <w:color w:val="auto"/>
          <w:sz w:val="20"/>
          <w:szCs w:val="20"/>
        </w:rPr>
        <w:t>The process of taking a reading is fairly simple. The Medical Device needs to be paired with the Patient’s mobile device prior to using the Mobile Application to take the reading (This process is not shown in the picture above).</w:t>
      </w:r>
    </w:p>
    <w:p w:rsidR="00E147D8" w:rsidRDefault="00E147D8" w:rsidP="00274DD2">
      <w:pPr>
        <w:jc w:val="both"/>
        <w:rPr>
          <w:color w:val="auto"/>
          <w:sz w:val="20"/>
          <w:szCs w:val="20"/>
        </w:rPr>
      </w:pPr>
    </w:p>
    <w:p w:rsidR="00E147D8" w:rsidRDefault="00E147D8" w:rsidP="00E147D8">
      <w:pPr>
        <w:pStyle w:val="ListParagraph"/>
        <w:numPr>
          <w:ilvl w:val="0"/>
          <w:numId w:val="7"/>
        </w:numPr>
        <w:jc w:val="both"/>
        <w:rPr>
          <w:color w:val="auto"/>
          <w:sz w:val="20"/>
          <w:szCs w:val="20"/>
        </w:rPr>
      </w:pPr>
      <w:r w:rsidRPr="00E147D8">
        <w:rPr>
          <w:color w:val="auto"/>
          <w:sz w:val="20"/>
          <w:szCs w:val="20"/>
        </w:rPr>
        <w:t>Patient logs in to the Mobile Application – see login screen on the diagram above.</w:t>
      </w:r>
      <w:r w:rsidR="00D64D73">
        <w:rPr>
          <w:color w:val="auto"/>
          <w:sz w:val="20"/>
          <w:szCs w:val="20"/>
        </w:rPr>
        <w:t xml:space="preserve"> The mobile application calls a custom end-point in </w:t>
      </w:r>
      <w:proofErr w:type="spellStart"/>
      <w:r w:rsidR="00D64D73">
        <w:rPr>
          <w:color w:val="auto"/>
          <w:sz w:val="20"/>
          <w:szCs w:val="20"/>
        </w:rPr>
        <w:t>OpenIDM</w:t>
      </w:r>
      <w:proofErr w:type="spellEnd"/>
      <w:r w:rsidR="00D64D73">
        <w:rPr>
          <w:color w:val="auto"/>
          <w:sz w:val="20"/>
          <w:szCs w:val="20"/>
        </w:rPr>
        <w:t xml:space="preserve"> to retrieve the Device Information and the Patient’s Authentication Code (authCode2Net) attribute.</w:t>
      </w:r>
    </w:p>
    <w:p w:rsidR="00E147D8" w:rsidRDefault="00D64D73" w:rsidP="00E147D8">
      <w:pPr>
        <w:pStyle w:val="ListParagraph"/>
        <w:numPr>
          <w:ilvl w:val="0"/>
          <w:numId w:val="7"/>
        </w:numPr>
        <w:jc w:val="both"/>
        <w:rPr>
          <w:color w:val="auto"/>
          <w:sz w:val="20"/>
          <w:szCs w:val="20"/>
        </w:rPr>
      </w:pPr>
      <w:r>
        <w:rPr>
          <w:color w:val="auto"/>
          <w:sz w:val="20"/>
          <w:szCs w:val="20"/>
        </w:rPr>
        <w:t xml:space="preserve">Mobile Application tries to authenticate the Device against the 2Net Services Platform to match the </w:t>
      </w:r>
      <w:proofErr w:type="spellStart"/>
      <w:r>
        <w:rPr>
          <w:color w:val="auto"/>
          <w:sz w:val="20"/>
          <w:szCs w:val="20"/>
        </w:rPr>
        <w:t>vHubID</w:t>
      </w:r>
      <w:proofErr w:type="spellEnd"/>
      <w:r>
        <w:rPr>
          <w:color w:val="auto"/>
          <w:sz w:val="20"/>
          <w:szCs w:val="20"/>
        </w:rPr>
        <w:t xml:space="preserve"> and bind the MCDID of the Patient’s Phone to the Virtual Hub ID to which the Medical Device is registered. This protects from hacking.</w:t>
      </w:r>
    </w:p>
    <w:p w:rsidR="00D64D73" w:rsidRDefault="00D64D73" w:rsidP="00E147D8">
      <w:pPr>
        <w:pStyle w:val="ListParagraph"/>
        <w:numPr>
          <w:ilvl w:val="0"/>
          <w:numId w:val="7"/>
        </w:numPr>
        <w:jc w:val="both"/>
        <w:rPr>
          <w:color w:val="auto"/>
          <w:sz w:val="20"/>
          <w:szCs w:val="20"/>
        </w:rPr>
      </w:pPr>
      <w:r>
        <w:rPr>
          <w:color w:val="auto"/>
          <w:sz w:val="20"/>
          <w:szCs w:val="20"/>
        </w:rPr>
        <w:t>The Mobile Application is ready to read data from the Oximeter (Medical Device).</w:t>
      </w:r>
    </w:p>
    <w:p w:rsidR="00D64D73" w:rsidRDefault="00D64D73" w:rsidP="00E147D8">
      <w:pPr>
        <w:pStyle w:val="ListParagraph"/>
        <w:numPr>
          <w:ilvl w:val="0"/>
          <w:numId w:val="7"/>
        </w:numPr>
        <w:jc w:val="both"/>
        <w:rPr>
          <w:color w:val="auto"/>
          <w:sz w:val="20"/>
          <w:szCs w:val="20"/>
        </w:rPr>
      </w:pPr>
      <w:r>
        <w:rPr>
          <w:color w:val="auto"/>
          <w:sz w:val="20"/>
          <w:szCs w:val="20"/>
        </w:rPr>
        <w:t>The Pulse-Oximeter sends the data to the Mobile Application via BTLE.</w:t>
      </w:r>
    </w:p>
    <w:p w:rsidR="00D64D73" w:rsidRDefault="00D64D73" w:rsidP="00E147D8">
      <w:pPr>
        <w:pStyle w:val="ListParagraph"/>
        <w:numPr>
          <w:ilvl w:val="0"/>
          <w:numId w:val="7"/>
        </w:numPr>
        <w:jc w:val="both"/>
        <w:rPr>
          <w:color w:val="auto"/>
          <w:sz w:val="20"/>
          <w:szCs w:val="20"/>
        </w:rPr>
      </w:pPr>
      <w:r>
        <w:rPr>
          <w:color w:val="auto"/>
          <w:sz w:val="20"/>
          <w:szCs w:val="20"/>
        </w:rPr>
        <w:t xml:space="preserve">The Mobile Application uses the 2Net Android SDK to submit the information to the </w:t>
      </w:r>
      <w:proofErr w:type="spellStart"/>
      <w:r>
        <w:rPr>
          <w:color w:val="auto"/>
          <w:sz w:val="20"/>
          <w:szCs w:val="20"/>
        </w:rPr>
        <w:t>QualcommLife</w:t>
      </w:r>
      <w:proofErr w:type="spellEnd"/>
      <w:r>
        <w:rPr>
          <w:color w:val="auto"/>
          <w:sz w:val="20"/>
          <w:szCs w:val="20"/>
        </w:rPr>
        <w:t xml:space="preserve"> Cloud Service.</w:t>
      </w:r>
    </w:p>
    <w:p w:rsidR="00D64D73" w:rsidRDefault="00D64D73" w:rsidP="00E147D8">
      <w:pPr>
        <w:pStyle w:val="ListParagraph"/>
        <w:numPr>
          <w:ilvl w:val="0"/>
          <w:numId w:val="7"/>
        </w:numPr>
        <w:jc w:val="both"/>
        <w:rPr>
          <w:color w:val="auto"/>
          <w:sz w:val="20"/>
          <w:szCs w:val="20"/>
        </w:rPr>
      </w:pPr>
      <w:r>
        <w:rPr>
          <w:color w:val="auto"/>
          <w:sz w:val="20"/>
          <w:szCs w:val="20"/>
        </w:rPr>
        <w:t xml:space="preserve">The 2Net SP broadcasts the data to the subscribed consumers. The consumers are Web End-Points that are registered by 2Net Administrators to be linked to Customer Accounts. Part of the requirements to execute this demo with your own devices is to obtain a developer’s account on </w:t>
      </w:r>
      <w:proofErr w:type="spellStart"/>
      <w:r>
        <w:rPr>
          <w:color w:val="auto"/>
          <w:sz w:val="20"/>
          <w:szCs w:val="20"/>
        </w:rPr>
        <w:t>QualcommLife</w:t>
      </w:r>
      <w:proofErr w:type="spellEnd"/>
      <w:r>
        <w:rPr>
          <w:color w:val="auto"/>
          <w:sz w:val="20"/>
          <w:szCs w:val="20"/>
        </w:rPr>
        <w:t>. The APIs used in the OMR Provider Portal require an API Key supplied as part of the provisioning of a Developer Account.</w:t>
      </w:r>
    </w:p>
    <w:p w:rsidR="00D64D73" w:rsidRDefault="00D64D73" w:rsidP="00D64D73">
      <w:pPr>
        <w:jc w:val="both"/>
        <w:rPr>
          <w:color w:val="auto"/>
          <w:sz w:val="20"/>
          <w:szCs w:val="20"/>
        </w:rPr>
      </w:pPr>
    </w:p>
    <w:p w:rsidR="00D64D73" w:rsidRPr="00D64D73" w:rsidRDefault="00D64D73" w:rsidP="00D64D73">
      <w:pPr>
        <w:jc w:val="both"/>
        <w:rPr>
          <w:color w:val="auto"/>
          <w:sz w:val="20"/>
          <w:szCs w:val="20"/>
        </w:rPr>
      </w:pPr>
      <w:bookmarkStart w:id="0" w:name="_GoBack"/>
      <w:bookmarkEnd w:id="0"/>
    </w:p>
    <w:sectPr w:rsidR="00D64D73" w:rsidRPr="00D64D73" w:rsidSect="004B7E44">
      <w:headerReference w:type="default" r:id="rId21"/>
      <w:footerReference w:type="default" r:id="rId22"/>
      <w:footerReference w:type="first" r:id="rId2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357B" w:rsidRDefault="0023357B" w:rsidP="004B7E44">
      <w:r>
        <w:separator/>
      </w:r>
    </w:p>
  </w:endnote>
  <w:endnote w:type="continuationSeparator" w:id="0">
    <w:p w:rsidR="0023357B" w:rsidRDefault="0023357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4B7E44">
          <w:pPr>
            <w:pStyle w:val="Footer"/>
          </w:pPr>
          <w:r>
            <w:t>www.</w:t>
          </w:r>
          <w:r w:rsidR="00287CCB">
            <w:t>forgerock</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357B" w:rsidRDefault="0023357B" w:rsidP="004B7E44">
      <w:r>
        <w:separator/>
      </w:r>
    </w:p>
  </w:footnote>
  <w:footnote w:type="continuationSeparator" w:id="0">
    <w:p w:rsidR="0023357B" w:rsidRDefault="0023357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" fillcolor="#6e7277 [161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477"/>
    <w:multiLevelType w:val="hybridMultilevel"/>
    <w:tmpl w:val="9DA8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575E8"/>
    <w:multiLevelType w:val="hybridMultilevel"/>
    <w:tmpl w:val="450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8576B"/>
    <w:multiLevelType w:val="hybridMultilevel"/>
    <w:tmpl w:val="C0BC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8603D"/>
    <w:multiLevelType w:val="hybridMultilevel"/>
    <w:tmpl w:val="B24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4E615F"/>
    <w:multiLevelType w:val="hybridMultilevel"/>
    <w:tmpl w:val="A52AC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EC47F7"/>
    <w:multiLevelType w:val="hybridMultilevel"/>
    <w:tmpl w:val="2D522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062A77"/>
    <w:multiLevelType w:val="hybridMultilevel"/>
    <w:tmpl w:val="8C063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CC1"/>
    <w:rsid w:val="00056FFC"/>
    <w:rsid w:val="00061F05"/>
    <w:rsid w:val="0010423D"/>
    <w:rsid w:val="0010767E"/>
    <w:rsid w:val="0014387D"/>
    <w:rsid w:val="001704CC"/>
    <w:rsid w:val="001A0A3B"/>
    <w:rsid w:val="001C362D"/>
    <w:rsid w:val="001E2FF5"/>
    <w:rsid w:val="001E3CFB"/>
    <w:rsid w:val="0023357B"/>
    <w:rsid w:val="002671B3"/>
    <w:rsid w:val="00274DD2"/>
    <w:rsid w:val="00277DFA"/>
    <w:rsid w:val="00287CCB"/>
    <w:rsid w:val="00293B83"/>
    <w:rsid w:val="00297B27"/>
    <w:rsid w:val="002F3738"/>
    <w:rsid w:val="00311557"/>
    <w:rsid w:val="003278D8"/>
    <w:rsid w:val="00373A92"/>
    <w:rsid w:val="0038233F"/>
    <w:rsid w:val="00415847"/>
    <w:rsid w:val="004300B3"/>
    <w:rsid w:val="00443374"/>
    <w:rsid w:val="00453364"/>
    <w:rsid w:val="00492B4D"/>
    <w:rsid w:val="004B7E44"/>
    <w:rsid w:val="004D5252"/>
    <w:rsid w:val="004E3717"/>
    <w:rsid w:val="004F0FD6"/>
    <w:rsid w:val="004F2B86"/>
    <w:rsid w:val="0052068F"/>
    <w:rsid w:val="005801A2"/>
    <w:rsid w:val="00590B24"/>
    <w:rsid w:val="005A718F"/>
    <w:rsid w:val="006718F3"/>
    <w:rsid w:val="00695CF5"/>
    <w:rsid w:val="006A3CE7"/>
    <w:rsid w:val="007039B6"/>
    <w:rsid w:val="00741B57"/>
    <w:rsid w:val="007516CF"/>
    <w:rsid w:val="007644D8"/>
    <w:rsid w:val="0079095A"/>
    <w:rsid w:val="007B61F1"/>
    <w:rsid w:val="007F332D"/>
    <w:rsid w:val="0083385A"/>
    <w:rsid w:val="00874BA3"/>
    <w:rsid w:val="008A5B65"/>
    <w:rsid w:val="008B33BC"/>
    <w:rsid w:val="009120E9"/>
    <w:rsid w:val="009439AD"/>
    <w:rsid w:val="00945900"/>
    <w:rsid w:val="009B5E92"/>
    <w:rsid w:val="009C396C"/>
    <w:rsid w:val="009D6181"/>
    <w:rsid w:val="009D66D8"/>
    <w:rsid w:val="009E5395"/>
    <w:rsid w:val="009E54A6"/>
    <w:rsid w:val="009E6528"/>
    <w:rsid w:val="009F7DAB"/>
    <w:rsid w:val="00A14CC1"/>
    <w:rsid w:val="00A21F74"/>
    <w:rsid w:val="00A22FF8"/>
    <w:rsid w:val="00A577A5"/>
    <w:rsid w:val="00B03C05"/>
    <w:rsid w:val="00B27887"/>
    <w:rsid w:val="00B572B4"/>
    <w:rsid w:val="00B57D75"/>
    <w:rsid w:val="00B64469"/>
    <w:rsid w:val="00B70265"/>
    <w:rsid w:val="00C71070"/>
    <w:rsid w:val="00C74F31"/>
    <w:rsid w:val="00D11F52"/>
    <w:rsid w:val="00D64D73"/>
    <w:rsid w:val="00D84E04"/>
    <w:rsid w:val="00D864BD"/>
    <w:rsid w:val="00D870B6"/>
    <w:rsid w:val="00DB26A7"/>
    <w:rsid w:val="00DE13EC"/>
    <w:rsid w:val="00E147D8"/>
    <w:rsid w:val="00E76CAD"/>
    <w:rsid w:val="00E94B5F"/>
    <w:rsid w:val="00EA4DF6"/>
    <w:rsid w:val="00EB5D03"/>
    <w:rsid w:val="00ED01A9"/>
    <w:rsid w:val="00F60445"/>
    <w:rsid w:val="00FD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4F552"/>
  <w15:chartTrackingRefBased/>
  <w15:docId w15:val="{96043C44-B975-2748-8084-9D4F597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2F3738"/>
    <w:pPr>
      <w:keepNext/>
      <w:keepLines/>
      <w:spacing w:before="40"/>
      <w:outlineLvl w:val="5"/>
    </w:pPr>
    <w:rPr>
      <w:rFonts w:asciiTheme="majorHAnsi" w:eastAsiaTheme="majorEastAsia" w:hAnsiTheme="majorHAnsi" w:cstheme="majorBidi"/>
      <w:color w:val="51031E" w:themeColor="accent1" w:themeShade="7F"/>
    </w:rPr>
  </w:style>
  <w:style w:type="paragraph" w:styleId="Heading7">
    <w:name w:val="heading 7"/>
    <w:basedOn w:val="Normal"/>
    <w:next w:val="Normal"/>
    <w:link w:val="Heading7Char"/>
    <w:uiPriority w:val="2"/>
    <w:unhideWhenUsed/>
    <w:qFormat/>
    <w:rsid w:val="009E54A6"/>
    <w:pPr>
      <w:keepNext/>
      <w:keepLines/>
      <w:spacing w:before="40"/>
      <w:outlineLvl w:val="6"/>
    </w:pPr>
    <w:rPr>
      <w:rFonts w:asciiTheme="majorHAnsi" w:eastAsiaTheme="majorEastAsia" w:hAnsiTheme="majorHAnsi" w:cstheme="majorBidi"/>
      <w:i/>
      <w:iCs/>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287CCB"/>
    <w:pPr>
      <w:ind w:left="720"/>
      <w:contextualSpacing/>
    </w:pPr>
  </w:style>
  <w:style w:type="character" w:styleId="Hyperlink">
    <w:name w:val="Hyperlink"/>
    <w:basedOn w:val="DefaultParagraphFont"/>
    <w:uiPriority w:val="99"/>
    <w:unhideWhenUsed/>
    <w:rsid w:val="009E6528"/>
    <w:rPr>
      <w:color w:val="93C842" w:themeColor="hyperlink"/>
      <w:u w:val="single"/>
    </w:rPr>
  </w:style>
  <w:style w:type="character" w:styleId="UnresolvedMention">
    <w:name w:val="Unresolved Mention"/>
    <w:basedOn w:val="DefaultParagraphFont"/>
    <w:uiPriority w:val="99"/>
    <w:semiHidden/>
    <w:unhideWhenUsed/>
    <w:rsid w:val="009E6528"/>
    <w:rPr>
      <w:color w:val="808080"/>
      <w:shd w:val="clear" w:color="auto" w:fill="E6E6E6"/>
    </w:rPr>
  </w:style>
  <w:style w:type="character" w:customStyle="1" w:styleId="Heading6Char">
    <w:name w:val="Heading 6 Char"/>
    <w:basedOn w:val="DefaultParagraphFont"/>
    <w:link w:val="Heading6"/>
    <w:uiPriority w:val="2"/>
    <w:rsid w:val="002F3738"/>
    <w:rPr>
      <w:rFonts w:asciiTheme="majorHAnsi" w:eastAsiaTheme="majorEastAsia" w:hAnsiTheme="majorHAnsi" w:cstheme="majorBidi"/>
      <w:color w:val="51031E" w:themeColor="accent1" w:themeShade="7F"/>
      <w:sz w:val="28"/>
      <w:szCs w:val="22"/>
    </w:rPr>
  </w:style>
  <w:style w:type="character" w:customStyle="1" w:styleId="Heading7Char">
    <w:name w:val="Heading 7 Char"/>
    <w:basedOn w:val="DefaultParagraphFont"/>
    <w:link w:val="Heading7"/>
    <w:uiPriority w:val="2"/>
    <w:rsid w:val="009E54A6"/>
    <w:rPr>
      <w:rFonts w:asciiTheme="majorHAnsi" w:eastAsiaTheme="majorEastAsia" w:hAnsiTheme="majorHAnsi" w:cstheme="majorBidi"/>
      <w:i/>
      <w:iCs/>
      <w:color w:val="51031E" w:themeColor="accent1" w:themeShade="7F"/>
      <w:sz w:val="28"/>
      <w:szCs w:val="22"/>
    </w:rPr>
  </w:style>
  <w:style w:type="paragraph" w:styleId="HTMLPreformatted">
    <w:name w:val="HTML Preformatted"/>
    <w:basedOn w:val="Normal"/>
    <w:link w:val="HTMLPreformattedChar"/>
    <w:uiPriority w:val="99"/>
    <w:semiHidden/>
    <w:unhideWhenUsed/>
    <w:rsid w:val="00A21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21F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93509">
      <w:bodyDiv w:val="1"/>
      <w:marLeft w:val="0"/>
      <w:marRight w:val="0"/>
      <w:marTop w:val="0"/>
      <w:marBottom w:val="0"/>
      <w:divBdr>
        <w:top w:val="none" w:sz="0" w:space="0" w:color="auto"/>
        <w:left w:val="none" w:sz="0" w:space="0" w:color="auto"/>
        <w:bottom w:val="none" w:sz="0" w:space="0" w:color="auto"/>
        <w:right w:val="none" w:sz="0" w:space="0" w:color="auto"/>
      </w:divBdr>
    </w:div>
    <w:div w:id="1816872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openidm.aeet.fridam.aeet-forgerock.com/openidm/endpoint/twonetcommdata?_queryFilter=userName%20eq%20'%3cuserName%3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kantarainitiative.org/uma/rec-uma-core.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pring.io/" TargetMode="External"/><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x.lopez/Library/Containers/com.microsoft.Word/Data/Library/Application%20Support/Microsoft/Office/16.0/DTS/Search/%7b69F8584F-EE4C-1F4C-8AAA-83C1DE80504E%7dtf1639279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ECD0244F093445820C275999B69751"/>
        <w:category>
          <w:name w:val="General"/>
          <w:gallery w:val="placeholder"/>
        </w:category>
        <w:types>
          <w:type w:val="bbPlcHdr"/>
        </w:types>
        <w:behaviors>
          <w:behavior w:val="content"/>
        </w:behaviors>
        <w:guid w:val="{5A11403A-8E5A-7344-896F-1E494F6953AC}"/>
      </w:docPartPr>
      <w:docPartBody>
        <w:p w:rsidR="003B492D" w:rsidRDefault="007C2620">
          <w:pPr>
            <w:pStyle w:val="A6ECD0244F093445820C275999B697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620"/>
    <w:rsid w:val="003B492D"/>
    <w:rsid w:val="004F3DB9"/>
    <w:rsid w:val="0057113A"/>
    <w:rsid w:val="007C2620"/>
    <w:rsid w:val="00AA3621"/>
    <w:rsid w:val="00D7603F"/>
    <w:rsid w:val="00E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ECD0244F093445820C275999B69751">
    <w:name w:val="A6ECD0244F093445820C275999B69751"/>
  </w:style>
  <w:style w:type="paragraph" w:customStyle="1" w:styleId="D24A493556A41345930CD1C53E25D295">
    <w:name w:val="D24A493556A41345930CD1C53E25D295"/>
  </w:style>
  <w:style w:type="paragraph" w:customStyle="1" w:styleId="19858BB8DE3B1B449D72ED525402B197">
    <w:name w:val="19858BB8DE3B1B449D72ED525402B197"/>
  </w:style>
  <w:style w:type="paragraph" w:customStyle="1" w:styleId="61D55CF95D9F85448F1C09E62E3A5D90">
    <w:name w:val="61D55CF95D9F85448F1C09E62E3A5D90"/>
  </w:style>
  <w:style w:type="paragraph" w:customStyle="1" w:styleId="C70BDB12744639439127A4DB531B1ED4">
    <w:name w:val="C70BDB12744639439127A4DB531B1ED4"/>
  </w:style>
  <w:style w:type="paragraph" w:customStyle="1" w:styleId="3714E5D4498C404BABD7B713025FEC2D">
    <w:name w:val="3714E5D4498C404BABD7B713025FE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{69F8584F-EE4C-1F4C-8AAA-83C1DE80504E}tf16392796.dotx</Template>
  <TotalTime>402</TotalTime>
  <Pages>14</Pages>
  <Words>2674</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HIMSS OMR Demo – Medical Devices</dc:subject>
  <dc:creator>Alex Lopez</dc:creator>
  <cp:keywords/>
  <dc:description/>
  <cp:lastModifiedBy>Alex Lopez</cp:lastModifiedBy>
  <cp:revision>20</cp:revision>
  <dcterms:created xsi:type="dcterms:W3CDTF">2018-03-21T15:32:00Z</dcterms:created>
  <dcterms:modified xsi:type="dcterms:W3CDTF">2018-03-26T17:17:00Z</dcterms:modified>
</cp:coreProperties>
</file>