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状态变量选取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状态变量定义如下：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x</m:t>
          </m:r>
          <m:r>
            <m:rPr/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≜</m:t>
          </m:r>
          <m:r>
            <m:rPr/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[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hint="default" w:ascii="DejaVu Math TeX Gyre" w:hAnsi="DejaVu Math TeX Gyre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sSubSup>
                  <m:sSubSupPr>
                    <m:ctrlPr>
                      <m:rPr/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m:rPr/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m:rPr/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m:rPr/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V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ω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Sup>
                  <m:sSub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p>
                  <m:sSupP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g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]</m:t>
          </m:r>
        </m:oMath>
      </m:oMathPara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全</w:t>
      </w:r>
      <w:r>
        <w:rPr>
          <w:rFonts w:hint="eastAsia"/>
          <w:sz w:val="18"/>
          <w:szCs w:val="21"/>
          <w:lang w:val="en-US" w:eastAsia="zh-CN"/>
        </w:rPr>
        <w:t>局坐标系选择IMU初始时刻的位姿，状态变量的推导都是以IMU的状态进行推导，各</w:t>
      </w:r>
      <w:r>
        <w:rPr>
          <w:rFonts w:hint="eastAsia"/>
          <w:sz w:val="18"/>
          <w:szCs w:val="21"/>
          <w:lang w:val="en-US" w:eastAsia="zh-CN"/>
        </w:rPr>
        <w:t>个状态变量定义如下：</w:t>
      </w:r>
    </w:p>
    <w:p>
      <w:pPr>
        <w:numPr>
          <w:ilvl w:val="0"/>
          <w:numId w:val="0"/>
        </w:numPr>
        <m:rPr>
          <m:scr m:val="double-struck"/>
        </m:rPr>
        <w:rPr>
          <w:rFonts w:hint="eastAsia" w:hAnsi="DejaVu Math TeX Gyre"/>
          <w:b w:val="0"/>
          <w:bCs w:val="0"/>
          <w:i w:val="0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P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I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/>
          <w:b w:val="0"/>
          <w:bCs w:val="0"/>
          <w:sz w:val="18"/>
          <w:szCs w:val="21"/>
          <w:lang w:val="en-US" w:eastAsia="zh-CN"/>
        </w:rPr>
        <w:t>：IMU在全局坐标系下的位置，</w:t>
      </w:r>
      <m:oMath>
        <m:sSup>
          <m:sSupPr>
            <m:ctrlPr>
              <m:rPr>
                <m:scr m:val="double-struck"/>
              </m:rPr>
              <w:rPr>
                <w:rFonts w:ascii="DejaVu Math TeX Gyre" w:hAnsi="DejaVu Math TeX Gyre" w:eastAsia="MS Mincho"/>
                <w:b w:val="0"/>
                <w:bCs w:val="0"/>
                <w:sz w:val="18"/>
                <w:szCs w:val="21"/>
                <w:lang w:val="en-US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DejaVu Math TeX Gyre" w:hAnsi="DejaVu Math TeX Gyre" w:eastAsia="MS Mincho"/>
                <w:sz w:val="18"/>
                <w:szCs w:val="21"/>
                <w:lang w:val="en-US"/>
              </w:rPr>
              <m:t>ℝ</m:t>
            </m:r>
            <m:ctrlPr>
              <m:rPr>
                <m:scr m:val="double-struck"/>
              </m:rPr>
              <w:rPr>
                <w:rFonts w:ascii="DejaVu Math TeX Gyre" w:hAnsi="DejaVu Math TeX Gyre" w:eastAsia="MS Mincho"/>
                <w:b w:val="0"/>
                <w:bCs w:val="0"/>
                <w:sz w:val="18"/>
                <w:szCs w:val="21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m:rPr>
                <m:scr m:val="double-struck"/>
              </m:rPr>
              <w:rPr>
                <w:rFonts w:ascii="DejaVu Math TeX Gyre" w:hAnsi="DejaVu Math TeX Gyre" w:eastAsia="MS Mincho"/>
                <w:b w:val="0"/>
                <w:bCs w:val="0"/>
                <w:sz w:val="18"/>
                <w:szCs w:val="21"/>
                <w:lang w:val="en-US"/>
              </w:rPr>
            </m:ctrlPr>
          </m:sup>
        </m:sSup>
      </m:oMath>
      <w:r>
        <m:rPr>
          <m:scr m:val="double-struck"/>
        </m:rPr>
        <w:rPr>
          <w:rFonts w:hint="eastAsia" w:hAnsi="DejaVu Math TeX Gyre"/>
          <w:b w:val="0"/>
          <w:bCs w:val="0"/>
          <w:i w:val="0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R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I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：IMU的旋转量，SO3。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R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L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：雷达和IMU的外参，雷达在IMU坐标系下的位姿，旋转量部分，SO3。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P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L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：雷达和IMU的外参，雷达在IMU坐标系下的位姿，平移量部分，</w:t>
      </w:r>
      <m:oMath>
        <m:sSup>
          <m:sSupP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hint="default" w:ascii="DejaVu Math TeX Gyre" w:hAnsi="DejaVu Math TeX Gyre" w:eastAsia="MS Mincho"/>
                <w:sz w:val="18"/>
                <w:szCs w:val="21"/>
                <w:lang w:val="en-US" w:eastAsia="zh-CN"/>
              </w:rPr>
              <m:t>ℝ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V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I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：IMU在全局坐标系下的速度，</w:t>
      </w:r>
      <m:oMath>
        <m:sSup>
          <m:sSupP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hint="default" w:ascii="DejaVu Math TeX Gyre" w:hAnsi="DejaVu Math TeX Gyre" w:eastAsia="MS Mincho"/>
                <w:sz w:val="18"/>
                <w:szCs w:val="21"/>
                <w:lang w:val="en-US" w:eastAsia="zh-CN"/>
              </w:rPr>
              <m:t>ℝ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b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ω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：IMU的陀螺零偏，</w:t>
      </w:r>
      <m:oMath>
        <m:sSup>
          <m:sSupP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hint="default" w:ascii="DejaVu Math TeX Gyre" w:hAnsi="DejaVu Math TeX Gyre" w:eastAsia="MS Mincho"/>
                <w:sz w:val="18"/>
                <w:szCs w:val="21"/>
                <w:lang w:val="en-US" w:eastAsia="zh-CN"/>
              </w:rPr>
              <m:t>ℝ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b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b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a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b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b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：IMU的加表零偏，</w:t>
      </w:r>
      <m:oMath>
        <m:sSup>
          <m:sSupP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hint="default" w:ascii="DejaVu Math TeX Gyre" w:hAnsi="DejaVu Math TeX Gyre" w:eastAsia="MS Mincho"/>
                <w:sz w:val="18"/>
                <w:szCs w:val="21"/>
                <w:lang w:val="en-US" w:eastAsia="zh-CN"/>
              </w:rPr>
              <m:t>ℝ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  <m:t>3</m:t>
            </m:r>
            <m:ctrlPr>
              <w:rPr>
                <w:rFonts w:hint="default" w:ascii="DejaVu Math TeX Gyre" w:hAnsi="DejaVu Math TeX Gyre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DejaVu Math TeX Gyre" w:hAnsi="DejaVu Math TeX Gyre"/>
          <w:sz w:val="18"/>
          <w:szCs w:val="21"/>
          <w:lang w:val="en-US" w:eastAsia="zh-CN"/>
        </w:rPr>
      </w:pPr>
      <m:oMath>
        <m:sSup>
          <m:sSupP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g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e>
          <m:sup>
            <m:r>
              <m:rPr>
                <m:sty m:val="b"/>
              </m:rPr>
              <w:rPr>
                <w:rFonts w:hint="default" w:ascii="DejaVu Math TeX Gyre" w:hAnsi="DejaVu Math TeX Gyre"/>
                <w:color w:val="C00000"/>
                <w:sz w:val="18"/>
                <w:szCs w:val="21"/>
                <w:lang w:val="en-US" w:eastAsia="zh-CN"/>
              </w:rPr>
              <m:t>T</m:t>
            </m:r>
            <m:ctrlPr>
              <w:rPr>
                <w:rFonts w:hint="default" w:ascii="DejaVu Math TeX Gyre" w:hAnsi="DejaVu Math TeX Gyre"/>
                <w:b/>
                <w:bCs/>
                <w:color w:val="C00000"/>
                <w:sz w:val="18"/>
                <w:szCs w:val="21"/>
                <w:lang w:val="en-US" w:eastAsia="zh-CN"/>
              </w:rPr>
            </m:ctrlPr>
          </m:sup>
        </m:sSup>
      </m:oMath>
      <w:r>
        <w:rPr>
          <w:rFonts w:hint="eastAsia" w:ascii="DejaVu Math TeX Gyre" w:hAnsi="DejaVu Math TeX Gyre"/>
          <w:sz w:val="18"/>
          <w:szCs w:val="21"/>
          <w:lang w:val="en-US" w:eastAsia="zh-CN"/>
        </w:rPr>
        <w:t>：全局坐标系下的重力向量值，也就是重力向量在初始时刻的IMU坐标系下的表示。</w:t>
      </w:r>
    </w:p>
    <w:p>
      <w:pPr>
        <w:numPr>
          <w:ilvl w:val="0"/>
          <w:numId w:val="0"/>
        </w:numPr>
        <m:rPr>
          <m:scr m:val="double-struck"/>
        </m:rPr>
        <w:rPr>
          <w:rFonts w:hint="eastAsia" w:ascii="DejaVu Math TeX Gyre" w:hAnsi="DejaVu Math TeX Gyre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连续时间状态模型推导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u w:val="none"/>
          <w:lang w:val="en-US" w:eastAsia="zh-CN"/>
        </w:rPr>
      </w:pPr>
      <w:r>
        <w:rPr>
          <w:rFonts w:hint="eastAsia"/>
          <w:sz w:val="18"/>
          <w:szCs w:val="21"/>
          <w:u w:val="none"/>
          <w:lang w:val="en-US" w:eastAsia="zh-CN"/>
        </w:rPr>
        <w:t>对状态变量的各个分量进行求导，可得到模型：</w:t>
      </w:r>
    </w:p>
    <w:p>
      <w:pPr>
        <w:numPr>
          <w:ilvl w:val="0"/>
          <w:numId w:val="0"/>
        </w:numPr>
        <w:ind w:firstLine="420" w:firstLineChars="0"/>
        <m:rPr/>
        <w:rPr>
          <w:rFonts w:hint="default" w:hAnsi="DejaVu Math TeX Gyre"/>
          <w:i w:val="0"/>
          <w:sz w:val="18"/>
          <w:szCs w:val="21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m:rPr/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acc>
                <m:accPr>
                  <m:chr m:val="̇"/>
                  <m:ctrlPr>
                    <m:rPr/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V</m:t>
                  </m:r>
                  <m:ctrlPr>
                    <m:rPr/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e>
              </m:acc>
              <m:ctrlPr>
                <m:rPr/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m:rPr/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DejaVu Math TeX Gyre"/>
          <w:i w:val="0"/>
          <w:sz w:val="18"/>
          <w:szCs w:val="21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R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d>
                <m:dPr>
                  <m:begChr m:val="⌊"/>
                  <m:endChr m:val="⌋"/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dPr>
                <m:e>
                  <m:r>
                    <m:rPr/>
                    <w:rPr>
                      <w:rFonts w:ascii="DejaVu Math TeX Gyre" w:hAnsi="DejaVu Math TeX Gyre"/>
                      <w:sz w:val="18"/>
                      <w:szCs w:val="21"/>
                      <w:u w:val="none"/>
                      <w:lang w:val="en-US"/>
                    </w:rPr>
                    <m:t>ω</m:t>
                  </m:r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−</m:t>
                  </m:r>
                  <m:sSub>
                    <m:sSubPr>
                      <m:ctrlPr>
                        <m:rPr/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szCs w:val="21"/>
                          <w:u w:val="none"/>
                          <w:lang w:val="en-US" w:eastAsia="zh-CN"/>
                        </w:rPr>
                        <m:t>b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ω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−</m:t>
                  </m:r>
                  <m:sSub>
                    <m:sSubPr>
                      <m:ctrlPr>
                        <m:rPr/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sz w:val="18"/>
                          <w:szCs w:val="21"/>
                          <w:u w:val="none"/>
                          <w:lang w:val="en-US" w:eastAsia="zh-CN"/>
                        </w:rPr>
                        <m:t>n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ω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  <w:sz w:val="18"/>
                          <w:szCs w:val="21"/>
                          <w:u w:val="no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e>
              </m:d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ascii="DejaVu Math TeX Gyre" w:hAnsi="DejaVu Math TeX Gyre"/>
                  <w:sz w:val="18"/>
                  <w:szCs w:val="21"/>
                  <w:u w:val="none"/>
                  <w:lang w:val="en-US"/>
                </w:rPr>
                <m:t>⋀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DejaVu Math TeX Gyre"/>
          <w:i w:val="0"/>
          <w:sz w:val="18"/>
          <w:szCs w:val="21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acc>
                <m:accPr>
                  <m:chr m:val="̇"/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V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e>
              </m:acc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DejaVu Math TeX Gyre"/>
          <w:i w:val="0"/>
          <w:sz w:val="18"/>
          <w:szCs w:val="21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acc>
                <m:accPr>
                  <m:chr m:val="̇"/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V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e>
              </m:acc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DejaVu Math TeX Gyre"/>
          <w:i w:val="0"/>
          <w:sz w:val="18"/>
          <w:szCs w:val="21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acc>
                <m:accPr>
                  <m:chr m:val="̇"/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V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e>
              </m:acc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m:rPr/>
        <w:rPr>
          <w:rFonts w:hint="eastAsia" w:hAnsi="DejaVu Math TeX Gyre"/>
          <w:i w:val="0"/>
          <w:sz w:val="18"/>
          <w:szCs w:val="21"/>
          <w:u w:val="none"/>
          <w:lang w:val="en-US" w:eastAsia="zh-CN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P</m:t>
                  </m:r>
                  <m:ctrlPr>
                    <w:rPr>
                      <w:rFonts w:ascii="DejaVu Math TeX Gyre" w:hAnsi="DejaVu Math TeX Gyre"/>
                      <w:i/>
                      <w:sz w:val="18"/>
                      <w:szCs w:val="21"/>
                      <w:u w:val="none"/>
                      <w:lang w:val="en-US"/>
                    </w:rPr>
                  </m:ctrlPr>
                </m:e>
              </m:acc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ascii="DejaVu Math TeX Gyre" w:hAnsi="DejaVu Math TeX Gyre"/>
                  <w:i/>
                  <w:sz w:val="18"/>
                  <w:szCs w:val="21"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18"/>
              <w:szCs w:val="21"/>
              <w:u w:val="none"/>
              <w:lang w:val="en-US" w:eastAsia="zh-CN"/>
            </w:rPr>
            <m:t>=</m:t>
          </m:r>
          <m:sSub>
            <m:sSubP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SubPr>
            <m:e>
              <m:acc>
                <m:accPr>
                  <m:chr m:val="̇"/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accPr>
                <m:e>
                  <m:r>
                    <m:rPr/>
                    <w:rPr>
                      <w:rFonts w:hint="default" w:ascii="DejaVu Math TeX Gyre" w:hAnsi="DejaVu Math TeX Gyre"/>
                      <w:sz w:val="18"/>
                      <w:szCs w:val="21"/>
                      <w:u w:val="none"/>
                      <w:lang w:val="en-US" w:eastAsia="zh-CN"/>
                    </w:rPr>
                    <m:t>V</m:t>
                  </m:r>
                  <m:ctrlPr>
                    <w:rPr>
                      <w:rFonts w:hint="default" w:ascii="DejaVu Math TeX Gyre" w:hAnsi="DejaVu Math TeX Gyre"/>
                      <w:i/>
                      <w:sz w:val="18"/>
                      <w:szCs w:val="21"/>
                      <w:u w:val="none"/>
                      <w:lang w:val="en-US" w:eastAsia="zh-CN"/>
                    </w:rPr>
                  </m:ctrlPr>
                </m:e>
              </m:acc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18"/>
                  <w:szCs w:val="21"/>
                  <w:u w:val="none"/>
                  <w:lang w:val="en-US" w:eastAsia="zh-CN"/>
                </w:rPr>
                <m:t>I</m:t>
              </m:r>
              <m:ctrlPr>
                <w:rPr>
                  <w:rFonts w:hint="default" w:ascii="DejaVu Math TeX Gyre" w:hAnsi="DejaVu Math TeX Gyre"/>
                  <w:i/>
                  <w:sz w:val="18"/>
                  <w:szCs w:val="21"/>
                  <w:u w:val="none"/>
                  <w:lang w:val="en-US" w:eastAsia="zh-CN"/>
                </w:rPr>
              </m:ctrlPr>
            </m:sub>
          </m:sSub>
        </m:oMath>
      </m:oMathPara>
      <w:bookmarkStart w:id="0" w:name="_GoBack"/>
      <w:bookmarkEnd w:id="0"/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9FD629"/>
    <w:multiLevelType w:val="singleLevel"/>
    <w:tmpl w:val="9F9FD6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D70D912"/>
    <w:rsid w:val="3FFF9E91"/>
    <w:rsid w:val="4A1947CF"/>
    <w:rsid w:val="6FFF8B5F"/>
    <w:rsid w:val="EFBB7E56"/>
    <w:rsid w:val="EFF5A98A"/>
    <w:rsid w:val="FDFF6732"/>
    <w:rsid w:val="FFF6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李春静</cp:lastModifiedBy>
  <dcterms:modified xsi:type="dcterms:W3CDTF">2022-12-03T22:52:29Z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