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DF46" w14:textId="6A01FC66" w:rsidR="008C5D4E" w:rsidRPr="003D4FAE" w:rsidRDefault="008C5D4E" w:rsidP="00BC3C9C">
      <w:pPr>
        <w:pStyle w:val="Ttulo1"/>
        <w:rPr>
          <w:rFonts w:ascii="ITC Avant Garde" w:hAnsi="ITC Avant Garde"/>
          <w:sz w:val="22"/>
          <w:szCs w:val="22"/>
        </w:rPr>
      </w:pPr>
      <w:r w:rsidRPr="003D4FAE">
        <w:rPr>
          <w:rFonts w:ascii="ITC Avant Garde" w:hAnsi="ITC Avant Garde"/>
          <w:sz w:val="22"/>
          <w:szCs w:val="22"/>
          <w:lang w:val="es-ES_tradnl" w:eastAsia="es-MX"/>
        </w:rPr>
        <w:t xml:space="preserve">ACUERDO MEDIANTE EL CUAL EL PLENO DEL INSTITUTO FEDERAL DE TELECOMUNICACIONES EXPIDE LA DISPOSICIÓN TÉCNICA </w:t>
      </w:r>
      <w:r w:rsidRPr="003D4FAE">
        <w:rPr>
          <w:rFonts w:ascii="ITC Avant Garde" w:hAnsi="ITC Avant Garde"/>
          <w:sz w:val="22"/>
          <w:szCs w:val="22"/>
          <w:lang w:eastAsia="es-MX"/>
        </w:rPr>
        <w:t xml:space="preserve">IFT-010-2016: ESPECIFICACIONES Y REQUERIMIENTOS DE LOS EQUIPOS DE BLOQUEO DE SEÑALES DE </w:t>
      </w:r>
      <w:r w:rsidRPr="003D4FAE">
        <w:rPr>
          <w:rFonts w:ascii="ITC Avant Garde" w:hAnsi="ITC Avant Garde"/>
          <w:sz w:val="22"/>
          <w:szCs w:val="22"/>
        </w:rPr>
        <w:t>TELEFONÍA CELULAR, DE RADIOCOMUNICACIÓN O DE TRANSMISIÓN DE DATOS E IMAGEN DENTRO DE CENTROS DE READAPTACIÓN SOCIAL, ESTABLECIMIENTOS PENITENCIARIOS O CENTROS DE INTERNAMIENTO PARA MENORES, FEDERALES O DE LAS ENTIDADES FEDERATIVAS.</w:t>
      </w:r>
    </w:p>
    <w:p w14:paraId="625C6E93" w14:textId="77777777" w:rsidR="008C5D4E" w:rsidRPr="003D4FAE" w:rsidRDefault="008C5D4E" w:rsidP="008C5D4E">
      <w:pPr>
        <w:jc w:val="both"/>
        <w:rPr>
          <w:rFonts w:ascii="ITC Avant Garde" w:hAnsi="ITC Avant Garde"/>
          <w:b/>
          <w:sz w:val="22"/>
          <w:szCs w:val="22"/>
        </w:rPr>
      </w:pPr>
    </w:p>
    <w:p w14:paraId="0F0AD7D8" w14:textId="77777777" w:rsidR="008C5D4E" w:rsidRPr="003D4FAE" w:rsidRDefault="008C5D4E" w:rsidP="006C7A41">
      <w:pPr>
        <w:jc w:val="center"/>
        <w:rPr>
          <w:rFonts w:ascii="ITC Avant Garde" w:hAnsi="ITC Avant Garde"/>
          <w:b/>
          <w:sz w:val="22"/>
          <w:szCs w:val="22"/>
        </w:rPr>
      </w:pPr>
    </w:p>
    <w:p w14:paraId="2E073629" w14:textId="77777777" w:rsidR="008C5D4E" w:rsidRPr="003D4FAE" w:rsidRDefault="008C5D4E" w:rsidP="006C7A41">
      <w:pPr>
        <w:pStyle w:val="Ttulo2"/>
        <w:jc w:val="center"/>
        <w:rPr>
          <w:rFonts w:ascii="ITC Avant Garde" w:hAnsi="ITC Avant Garde"/>
          <w:b/>
          <w:sz w:val="22"/>
          <w:szCs w:val="22"/>
        </w:rPr>
      </w:pPr>
      <w:r w:rsidRPr="003D4FAE">
        <w:rPr>
          <w:rFonts w:ascii="ITC Avant Garde" w:hAnsi="ITC Avant Garde"/>
          <w:b/>
          <w:sz w:val="22"/>
          <w:szCs w:val="22"/>
        </w:rPr>
        <w:t>ANTECEDENTES</w:t>
      </w:r>
    </w:p>
    <w:p w14:paraId="04086170" w14:textId="77777777" w:rsidR="008C5D4E" w:rsidRPr="005972F2" w:rsidRDefault="008C5D4E" w:rsidP="008C5D4E">
      <w:pPr>
        <w:pStyle w:val="ANOTACION"/>
        <w:spacing w:line="220" w:lineRule="exact"/>
        <w:rPr>
          <w:rFonts w:ascii="ITC Avant Garde" w:hAnsi="ITC Avant Garde" w:cs="Arial"/>
          <w:bCs/>
          <w:sz w:val="22"/>
          <w:szCs w:val="22"/>
          <w:lang w:eastAsia="es-MX"/>
        </w:rPr>
      </w:pPr>
    </w:p>
    <w:p w14:paraId="508EB544" w14:textId="77777777" w:rsidR="008C5D4E" w:rsidRDefault="008C5D4E" w:rsidP="008C5D4E">
      <w:pPr>
        <w:pStyle w:val="ROMANOS"/>
        <w:numPr>
          <w:ilvl w:val="0"/>
          <w:numId w:val="38"/>
        </w:numPr>
        <w:spacing w:after="0" w:line="360" w:lineRule="auto"/>
        <w:rPr>
          <w:rFonts w:ascii="ITC Avant Garde" w:hAnsi="ITC Avant Garde"/>
          <w:bCs/>
          <w:sz w:val="22"/>
          <w:szCs w:val="22"/>
          <w:lang w:val="es-ES_tradnl" w:eastAsia="es-MX"/>
        </w:rPr>
      </w:pPr>
      <w:r w:rsidRPr="008808B5">
        <w:rPr>
          <w:rFonts w:ascii="ITC Avant Garde" w:hAnsi="ITC Avant Garde"/>
          <w:bCs/>
          <w:sz w:val="22"/>
          <w:szCs w:val="22"/>
          <w:lang w:val="es-ES_tradnl" w:eastAsia="es-MX"/>
        </w:rPr>
        <w:t>El 3 de septiembre de 2012,</w:t>
      </w:r>
      <w:r w:rsidRPr="008273AE">
        <w:rPr>
          <w:rFonts w:ascii="ITC Avant Garde" w:hAnsi="ITC Avant Garde"/>
          <w:bCs/>
          <w:sz w:val="22"/>
          <w:szCs w:val="22"/>
          <w:lang w:val="es-ES_tradnl" w:eastAsia="es-MX"/>
        </w:rPr>
        <w:t xml:space="preserve"> </w:t>
      </w:r>
      <w:r>
        <w:rPr>
          <w:rFonts w:ascii="ITC Avant Garde" w:hAnsi="ITC Avant Garde"/>
          <w:bCs/>
          <w:sz w:val="22"/>
          <w:szCs w:val="22"/>
          <w:lang w:val="es-ES_tradnl" w:eastAsia="es-MX"/>
        </w:rPr>
        <w:t xml:space="preserve">la </w:t>
      </w:r>
      <w:r w:rsidRPr="006C50E9">
        <w:rPr>
          <w:rFonts w:ascii="ITC Avant Garde" w:hAnsi="ITC Avant Garde"/>
          <w:bCs/>
          <w:sz w:val="22"/>
          <w:szCs w:val="22"/>
          <w:lang w:val="es-ES_tradnl" w:eastAsia="es-MX"/>
        </w:rPr>
        <w:t>Conferencia Nacional del Sistema Penitenciario</w:t>
      </w:r>
      <w:r>
        <w:rPr>
          <w:rFonts w:ascii="ITC Avant Garde" w:hAnsi="ITC Avant Garde"/>
          <w:bCs/>
          <w:sz w:val="22"/>
          <w:szCs w:val="22"/>
          <w:lang w:val="es-ES_tradnl" w:eastAsia="es-MX"/>
        </w:rPr>
        <w:t xml:space="preserve">, </w:t>
      </w:r>
      <w:r w:rsidRPr="008808B5">
        <w:rPr>
          <w:rFonts w:ascii="ITC Avant Garde" w:hAnsi="ITC Avant Garde"/>
          <w:bCs/>
          <w:sz w:val="22"/>
          <w:szCs w:val="22"/>
          <w:lang w:val="es-ES_tradnl" w:eastAsia="es-MX"/>
        </w:rPr>
        <w:t>public</w:t>
      </w:r>
      <w:r>
        <w:rPr>
          <w:rFonts w:ascii="ITC Avant Garde" w:hAnsi="ITC Avant Garde"/>
          <w:bCs/>
          <w:sz w:val="22"/>
          <w:szCs w:val="22"/>
          <w:lang w:val="es-ES_tradnl" w:eastAsia="es-MX"/>
        </w:rPr>
        <w:t>ó</w:t>
      </w:r>
      <w:r w:rsidRPr="008808B5">
        <w:rPr>
          <w:rFonts w:ascii="ITC Avant Garde" w:hAnsi="ITC Avant Garde"/>
          <w:bCs/>
          <w:sz w:val="22"/>
          <w:szCs w:val="22"/>
          <w:lang w:val="es-ES_tradnl" w:eastAsia="es-MX"/>
        </w:rPr>
        <w:t xml:space="preserve"> en el Diario Oficial de la F</w:t>
      </w:r>
      <w:r>
        <w:rPr>
          <w:rFonts w:ascii="ITC Avant Garde" w:hAnsi="ITC Avant Garde"/>
          <w:bCs/>
          <w:sz w:val="22"/>
          <w:szCs w:val="22"/>
          <w:lang w:val="es-ES_tradnl" w:eastAsia="es-MX"/>
        </w:rPr>
        <w:t>ederación (en lo sucesivo, el “DOF”</w:t>
      </w:r>
      <w:r w:rsidRPr="008808B5">
        <w:rPr>
          <w:rFonts w:ascii="ITC Avant Garde" w:hAnsi="ITC Avant Garde"/>
          <w:bCs/>
          <w:sz w:val="22"/>
          <w:szCs w:val="22"/>
          <w:lang w:val="es-ES_tradnl" w:eastAsia="es-MX"/>
        </w:rPr>
        <w:t>) los “LINEAMIENTOS de Colaboración entre Autoridades Penitenciarias y los Concesionarios de Servicios de Telecomunicaciones y Bases Técnicas para la Instalación y Operación de Sistemas de Inhibición”; los cuales tienen por objeto establecer los acuerdos necesarios para que en el ámbito técnico operativo, la Federación, los Estados y el Distrito Federal, en colaboración con los concesionarios de redes públicas de telecomunicaciones, cancelen o anulen de manera permanente las señales de telefonía celular, de radiocomunicación o de transmisión de datos o imagen, dentro del perímetro de los centros de readaptación social, establecimientos penitenciarios o centros de internamiento para menores, cualquiera que sea su denominación, sin que excedan en ningún caso veinte metros fuera de las instalaciones de los centros o establecimientos penitenciarios a fin de garantizar la continuidad y seguridad de los servicios a los usuarios externos.</w:t>
      </w:r>
    </w:p>
    <w:p w14:paraId="0DCCD8A8" w14:textId="77777777" w:rsidR="008C5D4E" w:rsidRDefault="008C5D4E" w:rsidP="008C5D4E">
      <w:pPr>
        <w:pStyle w:val="ROMANOS"/>
        <w:spacing w:after="0" w:line="360" w:lineRule="auto"/>
        <w:ind w:left="0" w:firstLine="0"/>
        <w:rPr>
          <w:rFonts w:ascii="ITC Avant Garde" w:hAnsi="ITC Avant Garde"/>
          <w:bCs/>
          <w:sz w:val="22"/>
          <w:szCs w:val="22"/>
          <w:lang w:val="es-ES_tradnl" w:eastAsia="es-MX"/>
        </w:rPr>
      </w:pPr>
    </w:p>
    <w:p w14:paraId="06A06E8A" w14:textId="77777777" w:rsidR="008C5D4E" w:rsidRDefault="008C5D4E" w:rsidP="008C5D4E">
      <w:pPr>
        <w:pStyle w:val="ROMANOS"/>
        <w:numPr>
          <w:ilvl w:val="0"/>
          <w:numId w:val="38"/>
        </w:numPr>
        <w:spacing w:after="0" w:line="360" w:lineRule="auto"/>
        <w:rPr>
          <w:rFonts w:ascii="ITC Avant Garde" w:hAnsi="ITC Avant Garde"/>
          <w:bCs/>
          <w:sz w:val="22"/>
          <w:szCs w:val="22"/>
          <w:lang w:val="es-ES_tradnl" w:eastAsia="es-MX"/>
        </w:rPr>
      </w:pPr>
      <w:r w:rsidRPr="00D00E71">
        <w:rPr>
          <w:rFonts w:ascii="ITC Avant Garde" w:hAnsi="ITC Avant Garde"/>
          <w:bCs/>
          <w:sz w:val="22"/>
          <w:szCs w:val="22"/>
          <w:lang w:val="es-ES_tradnl" w:eastAsia="es-MX"/>
        </w:rPr>
        <w:t xml:space="preserve">El 11 de junio de 2013 se publicó en </w:t>
      </w:r>
      <w:r w:rsidRPr="008A5F01">
        <w:rPr>
          <w:rFonts w:ascii="ITC Avant Garde" w:hAnsi="ITC Avant Garde"/>
          <w:bCs/>
          <w:sz w:val="22"/>
          <w:szCs w:val="22"/>
          <w:lang w:val="es-ES_tradnl" w:eastAsia="es-MX"/>
        </w:rPr>
        <w:t xml:space="preserve">el </w:t>
      </w:r>
      <w:r w:rsidRPr="00D00E71">
        <w:rPr>
          <w:rFonts w:ascii="ITC Avant Garde" w:hAnsi="ITC Avant Garde"/>
          <w:bCs/>
          <w:sz w:val="22"/>
          <w:szCs w:val="22"/>
          <w:lang w:val="es-ES_tradnl" w:eastAsia="es-MX"/>
        </w:rPr>
        <w:t>DOF</w:t>
      </w:r>
      <w:r>
        <w:rPr>
          <w:rFonts w:ascii="ITC Avant Garde" w:hAnsi="ITC Avant Garde"/>
          <w:bCs/>
          <w:sz w:val="22"/>
          <w:szCs w:val="22"/>
          <w:lang w:val="es-ES_tradnl" w:eastAsia="es-MX"/>
        </w:rPr>
        <w:t xml:space="preserve"> </w:t>
      </w:r>
      <w:r w:rsidRPr="00D00E71">
        <w:rPr>
          <w:rFonts w:ascii="ITC Avant Garde" w:hAnsi="ITC Avant Garde"/>
          <w:bCs/>
          <w:sz w:val="22"/>
          <w:szCs w:val="22"/>
          <w:lang w:val="es-ES_tradnl" w:eastAsia="es-MX"/>
        </w:rPr>
        <w:t xml:space="preserve">el "Decreto por el que se reforman y adicionan diversas disposiciones de los artículos 6o., 7o., 27, 28, 73, 78, 94 y 105 de la Constitución Política de los Estados Unidos Mexicanos, en materia de telecomunicaciones", (en lo sucesivo, el "Decreto Constitucional"), mediante el cual se creó el Instituto Federal de </w:t>
      </w:r>
      <w:r w:rsidRPr="00D00E71">
        <w:rPr>
          <w:rFonts w:ascii="ITC Avant Garde" w:hAnsi="ITC Avant Garde"/>
          <w:bCs/>
          <w:sz w:val="22"/>
          <w:szCs w:val="22"/>
          <w:lang w:val="es-ES_tradnl" w:eastAsia="es-MX"/>
        </w:rPr>
        <w:lastRenderedPageBreak/>
        <w:t>Telecomunicaciones (en lo sucesivo, el "Instituto"), como un órgano autónomo con personalidad jurídica y patrimonio propio.</w:t>
      </w:r>
    </w:p>
    <w:p w14:paraId="53BD5EE0" w14:textId="77777777" w:rsidR="008C5D4E" w:rsidRPr="00D00E71" w:rsidRDefault="008C5D4E" w:rsidP="008C5D4E">
      <w:pPr>
        <w:pStyle w:val="ROMANOS"/>
        <w:spacing w:after="0" w:line="360" w:lineRule="auto"/>
        <w:ind w:firstLine="0"/>
        <w:rPr>
          <w:rFonts w:ascii="ITC Avant Garde" w:hAnsi="ITC Avant Garde"/>
          <w:bCs/>
          <w:sz w:val="22"/>
          <w:szCs w:val="22"/>
          <w:lang w:val="es-ES_tradnl" w:eastAsia="es-MX"/>
        </w:rPr>
      </w:pPr>
    </w:p>
    <w:p w14:paraId="22EDA0CD" w14:textId="77777777" w:rsidR="008C5D4E" w:rsidRDefault="008C5D4E" w:rsidP="008C5D4E">
      <w:pPr>
        <w:pStyle w:val="ROMANOS"/>
        <w:numPr>
          <w:ilvl w:val="0"/>
          <w:numId w:val="38"/>
        </w:numPr>
        <w:spacing w:after="0" w:line="360" w:lineRule="auto"/>
        <w:rPr>
          <w:rFonts w:ascii="ITC Avant Garde" w:hAnsi="ITC Avant Garde"/>
          <w:bCs/>
          <w:sz w:val="22"/>
          <w:szCs w:val="22"/>
          <w:lang w:val="es-ES_tradnl" w:eastAsia="es-MX"/>
        </w:rPr>
      </w:pPr>
      <w:r w:rsidRPr="00D00E71">
        <w:rPr>
          <w:rFonts w:ascii="ITC Avant Garde" w:hAnsi="ITC Avant Garde"/>
          <w:bCs/>
          <w:sz w:val="22"/>
          <w:szCs w:val="22"/>
          <w:lang w:val="es-ES_tradnl" w:eastAsia="es-MX"/>
        </w:rPr>
        <w:t xml:space="preserve">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(en lo sucesivo, el "Decreto de Ley"), el cual, en términos de lo dispuesto por su artículo Primero transitorio, entró en vigor </w:t>
      </w:r>
      <w:r>
        <w:rPr>
          <w:rFonts w:ascii="ITC Avant Garde" w:hAnsi="ITC Avant Garde"/>
          <w:bCs/>
          <w:sz w:val="22"/>
          <w:szCs w:val="22"/>
          <w:lang w:val="es-ES_tradnl" w:eastAsia="es-MX"/>
        </w:rPr>
        <w:t xml:space="preserve">a los </w:t>
      </w:r>
      <w:r w:rsidRPr="00D00E71">
        <w:rPr>
          <w:rFonts w:ascii="ITC Avant Garde" w:hAnsi="ITC Avant Garde"/>
          <w:bCs/>
          <w:sz w:val="22"/>
          <w:szCs w:val="22"/>
          <w:lang w:val="es-ES_tradnl" w:eastAsia="es-MX"/>
        </w:rPr>
        <w:t xml:space="preserve">treinta días naturales siguientes a su publicación, esto es, el 13 de agosto de 2014. </w:t>
      </w:r>
    </w:p>
    <w:p w14:paraId="113EA1C1" w14:textId="77777777" w:rsidR="008C5D4E" w:rsidRDefault="008C5D4E" w:rsidP="008C5D4E">
      <w:pPr>
        <w:pStyle w:val="ROMANOS"/>
        <w:spacing w:after="0" w:line="360" w:lineRule="auto"/>
        <w:ind w:firstLine="0"/>
        <w:rPr>
          <w:rFonts w:ascii="ITC Avant Garde" w:hAnsi="ITC Avant Garde"/>
          <w:bCs/>
          <w:sz w:val="22"/>
          <w:szCs w:val="22"/>
          <w:lang w:val="es-ES_tradnl" w:eastAsia="es-MX"/>
        </w:rPr>
      </w:pPr>
    </w:p>
    <w:p w14:paraId="2AD03551" w14:textId="77777777" w:rsidR="008C5D4E" w:rsidRPr="00854130" w:rsidRDefault="008C5D4E" w:rsidP="008C5D4E">
      <w:pPr>
        <w:pStyle w:val="ROMANOS"/>
        <w:numPr>
          <w:ilvl w:val="0"/>
          <w:numId w:val="38"/>
        </w:numPr>
        <w:spacing w:after="0" w:line="360" w:lineRule="auto"/>
        <w:rPr>
          <w:rFonts w:ascii="ITC Avant Garde" w:hAnsi="ITC Avant Garde"/>
          <w:bCs/>
          <w:sz w:val="22"/>
          <w:szCs w:val="22"/>
          <w:lang w:val="es-ES_tradnl" w:eastAsia="es-MX"/>
        </w:rPr>
      </w:pPr>
      <w:r w:rsidRPr="00854130">
        <w:rPr>
          <w:rFonts w:ascii="ITC Avant Garde" w:hAnsi="ITC Avant Garde"/>
          <w:bCs/>
          <w:sz w:val="22"/>
          <w:szCs w:val="22"/>
          <w:lang w:val="es-ES_tradnl" w:eastAsia="es-MX"/>
        </w:rPr>
        <w:t>El 4 de septiembre de 2014, se publicó en el DOF el Estatuto Orgánico del Instituto Federal de Telecomunicaciones (en lo sucesivo, el "Estatuto Orgánico"), mismo que entró en vigor el día 26 del mismo mes y año, el cual se modificó a través del “Acuerdo por el que se modifica el Estatuto Orgánico del Instituto Federal de Telecomunicaciones”, publicado en el DOF el 17 de octubre de 2014.</w:t>
      </w:r>
    </w:p>
    <w:p w14:paraId="109A33DA" w14:textId="77777777" w:rsidR="008C5D4E" w:rsidRPr="00854130" w:rsidRDefault="008C5D4E" w:rsidP="008C5D4E">
      <w:pPr>
        <w:pStyle w:val="ROMANOS"/>
        <w:spacing w:after="0" w:line="360" w:lineRule="auto"/>
        <w:ind w:firstLine="0"/>
        <w:rPr>
          <w:rFonts w:ascii="ITC Avant Garde" w:hAnsi="ITC Avant Garde"/>
          <w:bCs/>
          <w:sz w:val="22"/>
          <w:szCs w:val="22"/>
          <w:lang w:val="es-ES_tradnl" w:eastAsia="es-MX"/>
        </w:rPr>
      </w:pPr>
    </w:p>
    <w:p w14:paraId="06C3FA5B" w14:textId="77777777" w:rsidR="008C5D4E" w:rsidRPr="006C64BA" w:rsidRDefault="008C5D4E" w:rsidP="008C5D4E">
      <w:pPr>
        <w:pStyle w:val="ROMANOS"/>
        <w:numPr>
          <w:ilvl w:val="0"/>
          <w:numId w:val="38"/>
        </w:numPr>
        <w:spacing w:after="0" w:line="360" w:lineRule="auto"/>
        <w:rPr>
          <w:rFonts w:ascii="ITC Avant Garde" w:hAnsi="ITC Avant Garde"/>
          <w:bCs/>
          <w:sz w:val="22"/>
          <w:szCs w:val="22"/>
          <w:lang w:val="es-ES_tradnl" w:eastAsia="es-MX"/>
        </w:rPr>
      </w:pPr>
      <w:r w:rsidRPr="00113B56">
        <w:rPr>
          <w:rFonts w:ascii="ITC Avant Garde" w:hAnsi="ITC Avant Garde"/>
          <w:bCs/>
          <w:sz w:val="22"/>
          <w:szCs w:val="22"/>
          <w:lang w:val="es-ES_tradnl" w:eastAsia="es-MX"/>
        </w:rPr>
        <w:t xml:space="preserve">El 11 de noviembre de 2015, en la XLII Sesión Extraordinaria del Pleno, el Instituto emitió los Lineamientos de Colaboración en Materia de Seguridad y Justicia. Dichos Lineamientos establecen en su Capítulo VIII “DE LA CANCELACIÓN O ANULACIÓN DE MANERA PERMANENTE DE LAS SEÑALES DE TELEFONÍA CELULAR, DE RADIOCOMUNICACIÓN O DE TRANSMISIÓN DE DATOS O IMAGEN DENTRO DEL PERÍMETRO </w:t>
      </w:r>
      <w:r>
        <w:rPr>
          <w:rFonts w:ascii="ITC Avant Garde" w:hAnsi="ITC Avant Garde"/>
          <w:bCs/>
          <w:sz w:val="22"/>
          <w:szCs w:val="22"/>
          <w:lang w:val="es-ES_tradnl" w:eastAsia="es-MX"/>
        </w:rPr>
        <w:t>DE READAPTACIÓN SOCIAL,</w:t>
      </w:r>
      <w:r w:rsidRPr="005D28BF">
        <w:rPr>
          <w:rFonts w:ascii="ITC Avant Garde" w:hAnsi="ITC Avant Garde"/>
          <w:bCs/>
          <w:sz w:val="22"/>
          <w:szCs w:val="22"/>
          <w:lang w:val="es-ES_tradnl" w:eastAsia="es-MX"/>
        </w:rPr>
        <w:t xml:space="preserve"> ESTABLECIMIENTOS PENITENCIARIOS</w:t>
      </w:r>
      <w:r>
        <w:rPr>
          <w:rFonts w:ascii="ITC Avant Garde" w:hAnsi="ITC Avant Garde"/>
          <w:bCs/>
          <w:sz w:val="22"/>
          <w:szCs w:val="22"/>
          <w:lang w:val="es-ES_tradnl" w:eastAsia="es-MX"/>
        </w:rPr>
        <w:t xml:space="preserve"> O CENTROS DE INTERNAMIENTO PARA MENORES, FEDERALES O DE LAS ENTIDADES FEDERATIVAS, CUALQUIERA QUE SEA SU DENOMINACIÓN</w:t>
      </w:r>
      <w:r w:rsidRPr="005D28BF">
        <w:rPr>
          <w:rFonts w:ascii="ITC Avant Garde" w:hAnsi="ITC Avant Garde"/>
          <w:bCs/>
          <w:sz w:val="22"/>
          <w:szCs w:val="22"/>
          <w:lang w:val="es-ES_tradnl" w:eastAsia="es-MX"/>
        </w:rPr>
        <w:t xml:space="preserve">” que </w:t>
      </w:r>
      <w:r w:rsidRPr="001C5288">
        <w:rPr>
          <w:rFonts w:ascii="ITC Avant Garde" w:hAnsi="ITC Avant Garde"/>
          <w:bCs/>
          <w:i/>
          <w:sz w:val="22"/>
          <w:szCs w:val="22"/>
          <w:lang w:val="es-ES_tradnl" w:eastAsia="es-MX"/>
        </w:rPr>
        <w:t>“(…) Los equipos de bloqueo de señales a instalar dentro del perímetro de centros</w:t>
      </w:r>
      <w:r>
        <w:rPr>
          <w:rFonts w:ascii="ITC Avant Garde" w:hAnsi="ITC Avant Garde"/>
          <w:bCs/>
          <w:i/>
          <w:sz w:val="22"/>
          <w:szCs w:val="22"/>
          <w:lang w:val="es-ES_tradnl" w:eastAsia="es-MX"/>
        </w:rPr>
        <w:t xml:space="preserve"> de readaptación social,</w:t>
      </w:r>
      <w:r w:rsidRPr="001C5288">
        <w:rPr>
          <w:rFonts w:ascii="ITC Avant Garde" w:hAnsi="ITC Avant Garde"/>
          <w:bCs/>
          <w:i/>
          <w:sz w:val="22"/>
          <w:szCs w:val="22"/>
          <w:lang w:val="es-ES_tradnl" w:eastAsia="es-MX"/>
        </w:rPr>
        <w:t xml:space="preserve"> establecimientos penitenciarios</w:t>
      </w:r>
      <w:r>
        <w:rPr>
          <w:rFonts w:ascii="ITC Avant Garde" w:hAnsi="ITC Avant Garde"/>
          <w:bCs/>
          <w:i/>
          <w:sz w:val="22"/>
          <w:szCs w:val="22"/>
          <w:lang w:val="es-ES_tradnl" w:eastAsia="es-MX"/>
        </w:rPr>
        <w:t xml:space="preserve"> o centros de internamiento para menores, federales o de las entidades federativas, cualquiera que sea su </w:t>
      </w:r>
      <w:r>
        <w:rPr>
          <w:rFonts w:ascii="ITC Avant Garde" w:hAnsi="ITC Avant Garde"/>
          <w:bCs/>
          <w:i/>
          <w:sz w:val="22"/>
          <w:szCs w:val="22"/>
          <w:lang w:val="es-ES_tradnl" w:eastAsia="es-MX"/>
        </w:rPr>
        <w:lastRenderedPageBreak/>
        <w:t>denominación</w:t>
      </w:r>
      <w:r w:rsidRPr="001C5288">
        <w:rPr>
          <w:rFonts w:ascii="ITC Avant Garde" w:hAnsi="ITC Avant Garde"/>
          <w:bCs/>
          <w:i/>
          <w:sz w:val="22"/>
          <w:szCs w:val="22"/>
          <w:lang w:val="es-ES_tradnl" w:eastAsia="es-MX"/>
        </w:rPr>
        <w:t xml:space="preserve"> </w:t>
      </w:r>
      <w:r w:rsidRPr="00BD67CC">
        <w:rPr>
          <w:rFonts w:ascii="ITC Avant Garde" w:hAnsi="ITC Avant Garde"/>
          <w:bCs/>
          <w:sz w:val="22"/>
          <w:szCs w:val="22"/>
          <w:lang w:val="es-ES_tradnl" w:eastAsia="es-MX"/>
        </w:rPr>
        <w:t xml:space="preserve"> </w:t>
      </w:r>
      <w:r w:rsidRPr="001C5288">
        <w:rPr>
          <w:rFonts w:ascii="ITC Avant Garde" w:hAnsi="ITC Avant Garde"/>
          <w:bCs/>
          <w:i/>
          <w:sz w:val="22"/>
          <w:szCs w:val="22"/>
          <w:lang w:val="es-ES_tradnl" w:eastAsia="es-MX"/>
        </w:rPr>
        <w:t>deberán cumplir con las disposiciones técnicas que emita el Instituto (…)”.</w:t>
      </w:r>
    </w:p>
    <w:p w14:paraId="27682577" w14:textId="77777777" w:rsidR="008C5D4E" w:rsidRPr="00113B56" w:rsidRDefault="008C5D4E" w:rsidP="008C5D4E">
      <w:pPr>
        <w:pStyle w:val="ROMANOS"/>
        <w:spacing w:after="0" w:line="360" w:lineRule="auto"/>
        <w:ind w:firstLine="0"/>
        <w:rPr>
          <w:rFonts w:ascii="ITC Avant Garde" w:hAnsi="ITC Avant Garde"/>
          <w:bCs/>
          <w:sz w:val="22"/>
          <w:szCs w:val="22"/>
          <w:lang w:val="es-ES_tradnl" w:eastAsia="es-MX"/>
        </w:rPr>
      </w:pPr>
    </w:p>
    <w:p w14:paraId="617206BE" w14:textId="77777777" w:rsidR="008C5D4E" w:rsidRPr="005D28BF" w:rsidRDefault="008C5D4E" w:rsidP="008C5D4E">
      <w:pPr>
        <w:pStyle w:val="Prrafodelista"/>
        <w:numPr>
          <w:ilvl w:val="0"/>
          <w:numId w:val="38"/>
        </w:numPr>
        <w:spacing w:line="360" w:lineRule="auto"/>
        <w:contextualSpacing w:val="0"/>
        <w:jc w:val="both"/>
        <w:rPr>
          <w:rFonts w:ascii="ITC Avant Garde" w:hAnsi="ITC Avant Garde"/>
          <w:b/>
          <w:sz w:val="22"/>
          <w:szCs w:val="22"/>
        </w:rPr>
      </w:pPr>
      <w:r w:rsidRPr="005D28BF">
        <w:rPr>
          <w:rFonts w:ascii="ITC Avant Garde" w:hAnsi="ITC Avant Garde"/>
          <w:sz w:val="22"/>
          <w:szCs w:val="22"/>
        </w:rPr>
        <w:t>El Pleno del Instituto mediante el Acuerdo P/IFT/EXT/271115/178, emitido</w:t>
      </w:r>
      <w:r>
        <w:rPr>
          <w:rFonts w:ascii="ITC Avant Garde" w:hAnsi="ITC Avant Garde"/>
          <w:sz w:val="22"/>
          <w:szCs w:val="22"/>
        </w:rPr>
        <w:t xml:space="preserve"> en la</w:t>
      </w:r>
      <w:r w:rsidRPr="005D28BF">
        <w:rPr>
          <w:rFonts w:ascii="ITC Avant Garde" w:hAnsi="ITC Avant Garde"/>
          <w:sz w:val="22"/>
          <w:szCs w:val="22"/>
        </w:rPr>
        <w:t xml:space="preserve"> XLVIII Sesión Extraordinaria, de fecha de 27 de noviembre de 2015, aprobó someter a consulta pública el </w:t>
      </w:r>
      <w:r w:rsidRPr="00AF2FCF">
        <w:rPr>
          <w:rFonts w:ascii="ITC Avant Garde" w:hAnsi="ITC Avant Garde"/>
          <w:sz w:val="22"/>
          <w:szCs w:val="22"/>
        </w:rPr>
        <w:t>“</w:t>
      </w:r>
      <w:r w:rsidRPr="00AF2FCF">
        <w:rPr>
          <w:rFonts w:ascii="ITC Avant Garde" w:hAnsi="ITC Avant Garde"/>
          <w:color w:val="000000"/>
          <w:sz w:val="22"/>
          <w:szCs w:val="22"/>
        </w:rPr>
        <w:t>Anteproyecto de Disposición Técnica IFT-010-2015: Especificaciones y Requerimientos de los equipos de bloqueo de señales de radiocomunicación dentro de Centros de readaptación social, establecimientos penitenciarios o centros de internamiento para menores, federales o de las entidades federativas”</w:t>
      </w:r>
      <w:r w:rsidRPr="005D28BF">
        <w:rPr>
          <w:rFonts w:ascii="ITC Avant Garde" w:hAnsi="ITC Avant Garde"/>
          <w:color w:val="000000"/>
          <w:sz w:val="22"/>
          <w:szCs w:val="22"/>
        </w:rPr>
        <w:t>,</w:t>
      </w:r>
      <w:r w:rsidRPr="005D28BF">
        <w:rPr>
          <w:rFonts w:ascii="ITC Avant Garde" w:hAnsi="ITC Avant Garde"/>
          <w:b/>
          <w:color w:val="000000"/>
          <w:sz w:val="22"/>
          <w:szCs w:val="22"/>
        </w:rPr>
        <w:t xml:space="preserve"> </w:t>
      </w:r>
      <w:r w:rsidRPr="005D28BF">
        <w:rPr>
          <w:rFonts w:ascii="ITC Avant Garde" w:hAnsi="ITC Avant Garde"/>
          <w:sz w:val="22"/>
          <w:szCs w:val="22"/>
        </w:rPr>
        <w:t>ello en cumplimiento con lo establecido en el artículo 51 de la Ley Federal de Telecomunicaciones y Radiodifusión (en lo sucesivo, la “LFTR”); proceso de consulta que concluyó el 13 de enero de 2016.</w:t>
      </w:r>
    </w:p>
    <w:p w14:paraId="6E798FEC" w14:textId="77777777" w:rsidR="008C5D4E" w:rsidRPr="009B0E91" w:rsidRDefault="008C5D4E" w:rsidP="008C5D4E">
      <w:pPr>
        <w:pStyle w:val="Default"/>
        <w:tabs>
          <w:tab w:val="left" w:pos="0"/>
        </w:tabs>
        <w:spacing w:line="360" w:lineRule="auto"/>
        <w:ind w:left="720"/>
        <w:rPr>
          <w:rFonts w:ascii="ITC Avant Garde" w:hAnsi="ITC Avant Garde"/>
          <w:bCs/>
          <w:sz w:val="22"/>
          <w:szCs w:val="22"/>
          <w:lang w:val="es-MX"/>
        </w:rPr>
      </w:pPr>
    </w:p>
    <w:p w14:paraId="489335F6" w14:textId="08704E46" w:rsidR="008C5D4E" w:rsidRDefault="008C5D4E" w:rsidP="008C5D4E">
      <w:pPr>
        <w:pStyle w:val="Default"/>
        <w:tabs>
          <w:tab w:val="left" w:pos="0"/>
        </w:tabs>
        <w:spacing w:line="360" w:lineRule="auto"/>
        <w:rPr>
          <w:rFonts w:ascii="ITC Avant Garde" w:hAnsi="ITC Avant Garde"/>
          <w:bCs/>
          <w:sz w:val="22"/>
          <w:szCs w:val="22"/>
          <w:lang w:val="es-MX"/>
        </w:rPr>
      </w:pPr>
      <w:r w:rsidRPr="009B0E91">
        <w:rPr>
          <w:rFonts w:ascii="ITC Avant Garde" w:hAnsi="ITC Avant Garde"/>
          <w:bCs/>
          <w:sz w:val="22"/>
          <w:szCs w:val="22"/>
          <w:lang w:val="es-MX"/>
        </w:rPr>
        <w:t xml:space="preserve">En atención a los </w:t>
      </w:r>
      <w:r w:rsidR="003C1C4C" w:rsidRPr="009B0E91">
        <w:rPr>
          <w:rFonts w:ascii="ITC Avant Garde" w:hAnsi="ITC Avant Garde"/>
          <w:bCs/>
          <w:sz w:val="22"/>
          <w:szCs w:val="22"/>
          <w:lang w:val="es-MX"/>
        </w:rPr>
        <w:t>antecedentes</w:t>
      </w:r>
      <w:r w:rsidRPr="009B0E91">
        <w:rPr>
          <w:rFonts w:ascii="ITC Avant Garde" w:hAnsi="ITC Avant Garde"/>
          <w:bCs/>
          <w:sz w:val="22"/>
          <w:szCs w:val="22"/>
          <w:lang w:val="es-MX"/>
        </w:rPr>
        <w:t xml:space="preserve"> anteriores y:</w:t>
      </w:r>
    </w:p>
    <w:p w14:paraId="20975E82" w14:textId="77777777" w:rsidR="003D4FAE" w:rsidRPr="009B0E91" w:rsidRDefault="003D4FAE" w:rsidP="008C5D4E">
      <w:pPr>
        <w:pStyle w:val="Default"/>
        <w:tabs>
          <w:tab w:val="left" w:pos="0"/>
        </w:tabs>
        <w:spacing w:line="360" w:lineRule="auto"/>
        <w:rPr>
          <w:rFonts w:ascii="ITC Avant Garde" w:hAnsi="ITC Avant Garde"/>
          <w:bCs/>
          <w:sz w:val="22"/>
          <w:szCs w:val="22"/>
          <w:lang w:val="es-MX"/>
        </w:rPr>
      </w:pPr>
    </w:p>
    <w:p w14:paraId="190EF12F" w14:textId="5D71D7B5" w:rsidR="008C5D4E" w:rsidRPr="003D4FAE" w:rsidRDefault="008C5D4E" w:rsidP="00395999">
      <w:pPr>
        <w:pStyle w:val="Ttulo2"/>
        <w:jc w:val="center"/>
        <w:rPr>
          <w:rFonts w:ascii="ITC Avant Garde" w:hAnsi="ITC Avant Garde"/>
          <w:b/>
          <w:sz w:val="22"/>
          <w:szCs w:val="22"/>
        </w:rPr>
      </w:pPr>
      <w:r w:rsidRPr="003D4FAE">
        <w:rPr>
          <w:rFonts w:ascii="ITC Avant Garde" w:hAnsi="ITC Avant Garde"/>
          <w:b/>
          <w:sz w:val="22"/>
          <w:szCs w:val="22"/>
        </w:rPr>
        <w:t>CONSIDERANDO</w:t>
      </w:r>
    </w:p>
    <w:p w14:paraId="3CA738F9" w14:textId="7E577CE1" w:rsidR="00B360A1" w:rsidRDefault="00B360A1" w:rsidP="008C5D4E">
      <w:pPr>
        <w:spacing w:line="360" w:lineRule="auto"/>
        <w:jc w:val="both"/>
        <w:rPr>
          <w:rFonts w:ascii="ITC Avant Garde" w:hAnsi="ITC Avant Garde"/>
          <w:b/>
          <w:bCs/>
          <w:sz w:val="22"/>
          <w:szCs w:val="22"/>
          <w:lang w:val="es-ES_tradnl" w:eastAsia="es-MX"/>
        </w:rPr>
      </w:pPr>
    </w:p>
    <w:p w14:paraId="6D4765FF" w14:textId="06822706" w:rsidR="008C5D4E" w:rsidRPr="001F34DB" w:rsidRDefault="008C5D4E" w:rsidP="008C5D4E">
      <w:pPr>
        <w:spacing w:line="360" w:lineRule="auto"/>
        <w:jc w:val="both"/>
        <w:rPr>
          <w:rFonts w:ascii="ITC Avant Garde" w:hAnsi="ITC Avant Garde" w:cs="Arial"/>
          <w:sz w:val="22"/>
          <w:szCs w:val="22"/>
        </w:rPr>
      </w:pPr>
      <w:r w:rsidRPr="00866405">
        <w:rPr>
          <w:rFonts w:ascii="ITC Avant Garde" w:hAnsi="ITC Avant Garde"/>
          <w:b/>
          <w:bCs/>
          <w:sz w:val="22"/>
          <w:szCs w:val="22"/>
          <w:lang w:val="es-ES_tradnl" w:eastAsia="es-MX"/>
        </w:rPr>
        <w:t xml:space="preserve">PRIMERO.- Competencia del Instituto. </w:t>
      </w:r>
      <w:r w:rsidRPr="001F34DB">
        <w:rPr>
          <w:rFonts w:ascii="ITC Avant Garde" w:hAnsi="ITC Avant Garde" w:cs="Arial"/>
          <w:sz w:val="22"/>
          <w:szCs w:val="22"/>
        </w:rPr>
        <w:t xml:space="preserve">De conformidad con el artículo 28, párrafo décimo quinto de la Constitución Política de los Estados Unidos Mexicanos (en lo sucesivo, </w:t>
      </w:r>
      <w:r>
        <w:rPr>
          <w:rFonts w:ascii="ITC Avant Garde" w:hAnsi="ITC Avant Garde" w:cs="Arial"/>
          <w:sz w:val="22"/>
          <w:szCs w:val="22"/>
        </w:rPr>
        <w:t xml:space="preserve">la </w:t>
      </w:r>
      <w:r w:rsidRPr="001F34DB">
        <w:rPr>
          <w:rFonts w:ascii="ITC Avant Garde" w:hAnsi="ITC Avant Garde" w:cs="Arial"/>
          <w:sz w:val="22"/>
          <w:szCs w:val="22"/>
        </w:rPr>
        <w:t>“Constitución”), el Instituto tiene por objeto el desarrollo eficiente de la radiodifusión y las telecomunicaciones, conforme a lo dispuesto en la propia Constitución y en los términos que fijen las leyes.</w:t>
      </w:r>
    </w:p>
    <w:p w14:paraId="6720E43E" w14:textId="77777777" w:rsidR="008C5D4E" w:rsidRPr="001F34DB" w:rsidRDefault="008C5D4E" w:rsidP="008C5D4E">
      <w:pPr>
        <w:spacing w:line="360" w:lineRule="auto"/>
        <w:jc w:val="both"/>
        <w:rPr>
          <w:rFonts w:ascii="ITC Avant Garde" w:hAnsi="ITC Avant Garde" w:cs="Arial"/>
          <w:b/>
          <w:sz w:val="22"/>
          <w:szCs w:val="22"/>
        </w:rPr>
      </w:pPr>
    </w:p>
    <w:p w14:paraId="73E0FB0F" w14:textId="77777777" w:rsidR="008C5D4E" w:rsidRPr="001F34DB" w:rsidRDefault="008C5D4E" w:rsidP="008C5D4E">
      <w:pPr>
        <w:spacing w:line="360" w:lineRule="auto"/>
        <w:jc w:val="both"/>
        <w:rPr>
          <w:rFonts w:ascii="ITC Avant Garde" w:hAnsi="ITC Avant Garde" w:cs="Arial"/>
          <w:sz w:val="22"/>
          <w:szCs w:val="22"/>
        </w:rPr>
      </w:pPr>
      <w:r w:rsidRPr="001F34DB">
        <w:rPr>
          <w:rFonts w:ascii="ITC Avant Garde" w:hAnsi="ITC Avant Garde" w:cs="Arial"/>
          <w:sz w:val="22"/>
          <w:szCs w:val="22"/>
        </w:rPr>
        <w:t xml:space="preserve">Para tal efecto, en términos del precepto constitucional invocado así como de los artículos 1 y 7 de la </w:t>
      </w:r>
      <w:r>
        <w:rPr>
          <w:rFonts w:ascii="ITC Avant Garde" w:hAnsi="ITC Avant Garde" w:cs="Arial"/>
          <w:sz w:val="22"/>
          <w:szCs w:val="22"/>
        </w:rPr>
        <w:t>LFTR</w:t>
      </w:r>
      <w:r w:rsidRPr="001F34DB">
        <w:rPr>
          <w:rFonts w:ascii="ITC Avant Garde" w:hAnsi="ITC Avant Garde" w:cs="Arial"/>
          <w:sz w:val="22"/>
          <w:szCs w:val="22"/>
        </w:rPr>
        <w:t xml:space="preserve">, el Instituto tiene a su cargo  la regulación, promoción y supervisión del uso, aprovechamiento y explotación del espectro radioeléctrico, los recursos orbitales, los servicios satelitales, las redes públicas de telecomunicaciones y la prestación de los servicios de radiodifusión y de telecomunicaciones, así como del acceso a la infraestructura activa y pasiva y </w:t>
      </w:r>
      <w:r w:rsidRPr="001F34DB">
        <w:rPr>
          <w:rFonts w:ascii="ITC Avant Garde" w:hAnsi="ITC Avant Garde" w:cs="Arial"/>
          <w:sz w:val="22"/>
          <w:szCs w:val="22"/>
        </w:rPr>
        <w:lastRenderedPageBreak/>
        <w:t>otros insumos esenciales, garantizando lo establecido en los artículos 6o. y 7o. de la Constitución.</w:t>
      </w:r>
    </w:p>
    <w:p w14:paraId="190C54CE" w14:textId="77777777" w:rsidR="008C5D4E" w:rsidRPr="001F34DB" w:rsidRDefault="008C5D4E" w:rsidP="008C5D4E">
      <w:pPr>
        <w:spacing w:line="360" w:lineRule="auto"/>
        <w:jc w:val="both"/>
        <w:rPr>
          <w:rFonts w:ascii="ITC Avant Garde" w:hAnsi="ITC Avant Garde" w:cs="Arial"/>
          <w:sz w:val="22"/>
          <w:szCs w:val="22"/>
        </w:rPr>
      </w:pPr>
    </w:p>
    <w:p w14:paraId="091E1B1C" w14:textId="77777777" w:rsidR="008C5D4E" w:rsidRPr="001F34DB" w:rsidRDefault="008C5D4E" w:rsidP="008C5D4E">
      <w:pPr>
        <w:spacing w:line="360" w:lineRule="auto"/>
        <w:jc w:val="both"/>
        <w:rPr>
          <w:rFonts w:ascii="ITC Avant Garde" w:hAnsi="ITC Avant Garde" w:cs="Arial"/>
          <w:sz w:val="22"/>
          <w:szCs w:val="22"/>
        </w:rPr>
      </w:pPr>
      <w:r w:rsidRPr="001F34DB">
        <w:rPr>
          <w:rFonts w:ascii="ITC Avant Garde" w:hAnsi="ITC Avant Garde" w:cs="Arial"/>
          <w:sz w:val="22"/>
          <w:szCs w:val="22"/>
        </w:rPr>
        <w:t>Asimismo, el Instituto es la autoridad en materia de competencia económica de los sectores de radiodifusión y telecomunicaciones, por lo que en éstos ejercerá en forma exclusiva las facultades del artículo 28 de la Constitución, la LFTR y la Ley Federal de Competencia Económica.</w:t>
      </w:r>
    </w:p>
    <w:p w14:paraId="6302C475" w14:textId="77777777" w:rsidR="008C5D4E" w:rsidRPr="001F34DB" w:rsidRDefault="008C5D4E" w:rsidP="008C5D4E">
      <w:pPr>
        <w:spacing w:line="360" w:lineRule="auto"/>
        <w:jc w:val="both"/>
        <w:rPr>
          <w:rFonts w:ascii="ITC Avant Garde" w:hAnsi="ITC Avant Garde" w:cs="Arial"/>
          <w:sz w:val="22"/>
          <w:szCs w:val="22"/>
        </w:rPr>
      </w:pPr>
    </w:p>
    <w:p w14:paraId="7C379AAF" w14:textId="77777777" w:rsidR="008C5D4E" w:rsidRPr="001F34DB" w:rsidRDefault="008C5D4E" w:rsidP="008C5D4E">
      <w:pPr>
        <w:spacing w:line="360" w:lineRule="auto"/>
        <w:jc w:val="both"/>
        <w:rPr>
          <w:rFonts w:ascii="ITC Avant Garde" w:hAnsi="ITC Avant Garde" w:cs="Arial"/>
          <w:sz w:val="22"/>
          <w:szCs w:val="22"/>
        </w:rPr>
      </w:pPr>
      <w:r w:rsidRPr="001F34DB">
        <w:rPr>
          <w:rFonts w:ascii="ITC Avant Garde" w:hAnsi="ITC Avant Garde" w:cs="Arial"/>
          <w:sz w:val="22"/>
          <w:szCs w:val="22"/>
        </w:rPr>
        <w:t>El vigésimo párrafo, fracción IV del artículo 28 de la Constitución señala que el Instituto podrá emitir disposiciones administrativas de carácter general exclusivamente para el cumplimiento de su función regulatoria en el sector de su competencia. En ese orden</w:t>
      </w:r>
      <w:r>
        <w:rPr>
          <w:rFonts w:ascii="ITC Avant Garde" w:hAnsi="ITC Avant Garde" w:cs="Arial"/>
          <w:sz w:val="22"/>
          <w:szCs w:val="22"/>
        </w:rPr>
        <w:t xml:space="preserve"> de ideas</w:t>
      </w:r>
      <w:r w:rsidRPr="001F34DB">
        <w:rPr>
          <w:rFonts w:ascii="ITC Avant Garde" w:hAnsi="ITC Avant Garde" w:cs="Arial"/>
          <w:sz w:val="22"/>
          <w:szCs w:val="22"/>
        </w:rPr>
        <w:t>, el</w:t>
      </w:r>
      <w:r>
        <w:rPr>
          <w:rFonts w:ascii="ITC Avant Garde" w:hAnsi="ITC Avant Garde" w:cs="Arial"/>
          <w:sz w:val="22"/>
          <w:szCs w:val="22"/>
        </w:rPr>
        <w:t xml:space="preserve"> párrafo segundo del artículo 7</w:t>
      </w:r>
      <w:r w:rsidRPr="001F34DB">
        <w:rPr>
          <w:rFonts w:ascii="ITC Avant Garde" w:hAnsi="ITC Avant Garde" w:cs="Arial"/>
          <w:sz w:val="22"/>
          <w:szCs w:val="22"/>
        </w:rPr>
        <w:t xml:space="preserve"> de la LFTR prevé que el Instituto tiene a su cargo la regulación, promoción y supervisión del uso, aprovechamiento y explotación del espectro radioeléctrico, y el párrafo cuarto del mismo artículo prevé que el Instituto es autoridad en materia de lineamientos técnicos relativos a la infraestructura y los equipos que se conecten a las redes de telecomunicaciones, así como en materia de homologación y evaluación de la conformidad de dicha infraestructura y equipos.</w:t>
      </w:r>
    </w:p>
    <w:p w14:paraId="7C363823" w14:textId="77777777" w:rsidR="008C5D4E" w:rsidRPr="001F34DB" w:rsidRDefault="008C5D4E" w:rsidP="008C5D4E">
      <w:pPr>
        <w:spacing w:line="360" w:lineRule="auto"/>
        <w:jc w:val="both"/>
        <w:rPr>
          <w:rFonts w:ascii="ITC Avant Garde" w:hAnsi="ITC Avant Garde" w:cs="Arial"/>
          <w:b/>
          <w:sz w:val="22"/>
          <w:szCs w:val="22"/>
        </w:rPr>
      </w:pPr>
    </w:p>
    <w:p w14:paraId="47148DA0" w14:textId="77777777" w:rsidR="008C5D4E" w:rsidRPr="001F34DB" w:rsidRDefault="008C5D4E" w:rsidP="008C5D4E">
      <w:pPr>
        <w:spacing w:line="360" w:lineRule="auto"/>
        <w:jc w:val="both"/>
        <w:rPr>
          <w:rFonts w:ascii="ITC Avant Garde" w:hAnsi="ITC Avant Garde" w:cs="Arial"/>
          <w:sz w:val="22"/>
          <w:szCs w:val="22"/>
        </w:rPr>
      </w:pPr>
      <w:r>
        <w:rPr>
          <w:rFonts w:ascii="ITC Avant Garde" w:hAnsi="ITC Avant Garde" w:cs="Arial"/>
          <w:sz w:val="22"/>
          <w:szCs w:val="22"/>
        </w:rPr>
        <w:t>E</w:t>
      </w:r>
      <w:r w:rsidRPr="001F34DB">
        <w:rPr>
          <w:rFonts w:ascii="ITC Avant Garde" w:hAnsi="ITC Avant Garde" w:cs="Arial"/>
          <w:sz w:val="22"/>
          <w:szCs w:val="22"/>
        </w:rPr>
        <w:t>l artículo 15, fracci</w:t>
      </w:r>
      <w:r>
        <w:rPr>
          <w:rFonts w:ascii="ITC Avant Garde" w:hAnsi="ITC Avant Garde" w:cs="Arial"/>
          <w:sz w:val="22"/>
          <w:szCs w:val="22"/>
        </w:rPr>
        <w:t>o</w:t>
      </w:r>
      <w:r w:rsidRPr="001F34DB">
        <w:rPr>
          <w:rFonts w:ascii="ITC Avant Garde" w:hAnsi="ITC Avant Garde" w:cs="Arial"/>
          <w:sz w:val="22"/>
          <w:szCs w:val="22"/>
        </w:rPr>
        <w:t>ne</w:t>
      </w:r>
      <w:r>
        <w:rPr>
          <w:rFonts w:ascii="ITC Avant Garde" w:hAnsi="ITC Avant Garde" w:cs="Arial"/>
          <w:sz w:val="22"/>
          <w:szCs w:val="22"/>
        </w:rPr>
        <w:t>s</w:t>
      </w:r>
      <w:r w:rsidRPr="001F34DB">
        <w:rPr>
          <w:rFonts w:ascii="ITC Avant Garde" w:hAnsi="ITC Avant Garde" w:cs="Arial"/>
          <w:sz w:val="22"/>
          <w:szCs w:val="22"/>
        </w:rPr>
        <w:t xml:space="preserve"> I</w:t>
      </w:r>
      <w:r>
        <w:rPr>
          <w:rFonts w:ascii="ITC Avant Garde" w:hAnsi="ITC Avant Garde" w:cs="Arial"/>
          <w:sz w:val="22"/>
          <w:szCs w:val="22"/>
        </w:rPr>
        <w:t xml:space="preserve"> y LVI</w:t>
      </w:r>
      <w:r w:rsidRPr="001F34DB">
        <w:rPr>
          <w:rFonts w:ascii="ITC Avant Garde" w:hAnsi="ITC Avant Garde" w:cs="Arial"/>
          <w:sz w:val="22"/>
          <w:szCs w:val="22"/>
        </w:rPr>
        <w:t>, de la LFTR señala que el Instituto tiene la atribución de expedir disposiciones administrativas de carácter general, planes técnicos fundamentales, lineamientos, modelos de costos, procedimientos de evaluación de la conformidad, procedimientos de homologación y certificación y ordenamientos técnicos en materia de telecomunicaciones y radiodifusión; así como demás disposiciones para el cumplimiento de lo dispuesto en la LFTR.</w:t>
      </w:r>
    </w:p>
    <w:p w14:paraId="7A8A1727" w14:textId="77777777" w:rsidR="008C5D4E" w:rsidRDefault="008C5D4E" w:rsidP="008C5D4E">
      <w:pPr>
        <w:spacing w:line="360" w:lineRule="auto"/>
        <w:jc w:val="both"/>
        <w:rPr>
          <w:rFonts w:ascii="ITC Avant Garde" w:hAnsi="ITC Avant Garde" w:cs="Arial"/>
          <w:b/>
          <w:sz w:val="22"/>
          <w:szCs w:val="22"/>
        </w:rPr>
      </w:pPr>
    </w:p>
    <w:p w14:paraId="1EA71FD1" w14:textId="77777777" w:rsidR="008C5D4E" w:rsidRDefault="008C5D4E" w:rsidP="008C5D4E">
      <w:pPr>
        <w:spacing w:line="360" w:lineRule="auto"/>
        <w:jc w:val="both"/>
        <w:rPr>
          <w:rFonts w:ascii="ITC Avant Garde" w:hAnsi="ITC Avant Garde" w:cs="Arial"/>
          <w:sz w:val="22"/>
          <w:szCs w:val="22"/>
        </w:rPr>
      </w:pPr>
      <w:r w:rsidRPr="004C2B93">
        <w:rPr>
          <w:rFonts w:ascii="ITC Avant Garde" w:hAnsi="ITC Avant Garde" w:cs="Arial"/>
          <w:sz w:val="22"/>
          <w:szCs w:val="22"/>
        </w:rPr>
        <w:t>En términos de la</w:t>
      </w:r>
      <w:r>
        <w:rPr>
          <w:rFonts w:ascii="ITC Avant Garde" w:hAnsi="ITC Avant Garde" w:cs="Arial"/>
          <w:sz w:val="22"/>
          <w:szCs w:val="22"/>
        </w:rPr>
        <w:t>s</w:t>
      </w:r>
      <w:r w:rsidRPr="004C2B93">
        <w:rPr>
          <w:rFonts w:ascii="ITC Avant Garde" w:hAnsi="ITC Avant Garde" w:cs="Arial"/>
          <w:sz w:val="22"/>
          <w:szCs w:val="22"/>
        </w:rPr>
        <w:t xml:space="preserve"> </w:t>
      </w:r>
      <w:r>
        <w:rPr>
          <w:rFonts w:ascii="ITC Avant Garde" w:hAnsi="ITC Avant Garde" w:cs="Arial"/>
          <w:sz w:val="22"/>
          <w:szCs w:val="22"/>
        </w:rPr>
        <w:t>fracciones XLIV y LXIII del citado artículo 15 de la LFTR, corresponde al Instituto r</w:t>
      </w:r>
      <w:r w:rsidRPr="004C2B93">
        <w:rPr>
          <w:rFonts w:ascii="ITC Avant Garde" w:hAnsi="ITC Avant Garde" w:cs="Arial"/>
          <w:sz w:val="22"/>
          <w:szCs w:val="22"/>
        </w:rPr>
        <w:t xml:space="preserve">ealizar el monitoreo del espectro radioeléctrico con fines de verificar su uso autorizado y llevar a cabo tareas de detección e identificación </w:t>
      </w:r>
      <w:r w:rsidRPr="004C2B93">
        <w:rPr>
          <w:rFonts w:ascii="ITC Avant Garde" w:hAnsi="ITC Avant Garde" w:cs="Arial"/>
          <w:sz w:val="22"/>
          <w:szCs w:val="22"/>
        </w:rPr>
        <w:lastRenderedPageBreak/>
        <w:t>de interferencias perjudiciales</w:t>
      </w:r>
      <w:r>
        <w:rPr>
          <w:rFonts w:ascii="ITC Avant Garde" w:hAnsi="ITC Avant Garde" w:cs="Arial"/>
          <w:sz w:val="22"/>
          <w:szCs w:val="22"/>
        </w:rPr>
        <w:t>, así como l</w:t>
      </w:r>
      <w:r w:rsidRPr="004C2B93">
        <w:rPr>
          <w:rFonts w:ascii="ITC Avant Garde" w:hAnsi="ITC Avant Garde" w:cs="Arial"/>
          <w:sz w:val="22"/>
          <w:szCs w:val="22"/>
        </w:rPr>
        <w:t xml:space="preserve">as demás </w:t>
      </w:r>
      <w:r>
        <w:rPr>
          <w:rFonts w:ascii="ITC Avant Garde" w:hAnsi="ITC Avant Garde" w:cs="Arial"/>
          <w:sz w:val="22"/>
          <w:szCs w:val="22"/>
        </w:rPr>
        <w:t xml:space="preserve">atribuciones </w:t>
      </w:r>
      <w:r w:rsidRPr="004C2B93">
        <w:rPr>
          <w:rFonts w:ascii="ITC Avant Garde" w:hAnsi="ITC Avant Garde" w:cs="Arial"/>
          <w:sz w:val="22"/>
          <w:szCs w:val="22"/>
        </w:rPr>
        <w:t xml:space="preserve">que </w:t>
      </w:r>
      <w:r>
        <w:rPr>
          <w:rFonts w:ascii="ITC Avant Garde" w:hAnsi="ITC Avant Garde" w:cs="Arial"/>
          <w:sz w:val="22"/>
          <w:szCs w:val="22"/>
        </w:rPr>
        <w:t>l</w:t>
      </w:r>
      <w:r w:rsidRPr="004C2B93">
        <w:rPr>
          <w:rFonts w:ascii="ITC Avant Garde" w:hAnsi="ITC Avant Garde" w:cs="Arial"/>
          <w:sz w:val="22"/>
          <w:szCs w:val="22"/>
        </w:rPr>
        <w:t>a L</w:t>
      </w:r>
      <w:r>
        <w:rPr>
          <w:rFonts w:ascii="ITC Avant Garde" w:hAnsi="ITC Avant Garde" w:cs="Arial"/>
          <w:sz w:val="22"/>
          <w:szCs w:val="22"/>
        </w:rPr>
        <w:t>FTR</w:t>
      </w:r>
      <w:r w:rsidRPr="004C2B93">
        <w:rPr>
          <w:rFonts w:ascii="ITC Avant Garde" w:hAnsi="ITC Avant Garde" w:cs="Arial"/>
          <w:sz w:val="22"/>
          <w:szCs w:val="22"/>
        </w:rPr>
        <w:t xml:space="preserve"> y otros ordenamientos le confieran</w:t>
      </w:r>
      <w:r>
        <w:rPr>
          <w:rFonts w:ascii="ITC Avant Garde" w:hAnsi="ITC Avant Garde" w:cs="Arial"/>
          <w:sz w:val="22"/>
          <w:szCs w:val="22"/>
        </w:rPr>
        <w:t>.</w:t>
      </w:r>
    </w:p>
    <w:p w14:paraId="0C7C5717" w14:textId="77777777" w:rsidR="008C5D4E" w:rsidRDefault="008C5D4E" w:rsidP="008C5D4E">
      <w:pPr>
        <w:spacing w:line="360" w:lineRule="auto"/>
        <w:jc w:val="both"/>
        <w:rPr>
          <w:rFonts w:ascii="ITC Avant Garde" w:hAnsi="ITC Avant Garde" w:cs="Arial"/>
          <w:sz w:val="22"/>
          <w:szCs w:val="22"/>
        </w:rPr>
      </w:pPr>
    </w:p>
    <w:p w14:paraId="1925CFBF" w14:textId="77777777" w:rsidR="008C5D4E" w:rsidRDefault="008C5D4E" w:rsidP="008C5D4E">
      <w:pPr>
        <w:spacing w:line="360" w:lineRule="auto"/>
        <w:jc w:val="both"/>
        <w:rPr>
          <w:rFonts w:ascii="ITC Avant Garde" w:hAnsi="ITC Avant Garde" w:cs="Arial"/>
          <w:sz w:val="22"/>
          <w:szCs w:val="22"/>
        </w:rPr>
      </w:pPr>
      <w:r w:rsidRPr="00903E17">
        <w:rPr>
          <w:rFonts w:ascii="ITC Avant Garde" w:hAnsi="ITC Avant Garde" w:cs="Arial"/>
          <w:sz w:val="22"/>
          <w:szCs w:val="22"/>
        </w:rPr>
        <w:t>El artículo 289 de la LFTR establece que los productos, equipos, dispositivos o aparatos destinados a telecomunicaciones o radiodifusión que puedan ser conectados a una red de telecomunicaciones o hacer uso del espectro radioeléctrico deberán homologarse conforme a las normas o disposiciones técnicas aplicables de conformidad con lo establecido en la Ley Federal so</w:t>
      </w:r>
      <w:r>
        <w:rPr>
          <w:rFonts w:ascii="ITC Avant Garde" w:hAnsi="ITC Avant Garde" w:cs="Arial"/>
          <w:sz w:val="22"/>
          <w:szCs w:val="22"/>
        </w:rPr>
        <w:t>bre Metrología y Normalización.</w:t>
      </w:r>
    </w:p>
    <w:p w14:paraId="5A9F8350" w14:textId="77777777" w:rsidR="008C5D4E" w:rsidRDefault="008C5D4E" w:rsidP="008C5D4E">
      <w:pPr>
        <w:spacing w:line="360" w:lineRule="auto"/>
        <w:jc w:val="both"/>
        <w:rPr>
          <w:rFonts w:ascii="ITC Avant Garde" w:hAnsi="ITC Avant Garde" w:cs="Arial"/>
          <w:sz w:val="22"/>
          <w:szCs w:val="22"/>
        </w:rPr>
      </w:pPr>
    </w:p>
    <w:p w14:paraId="347D855B" w14:textId="77777777" w:rsidR="008C5D4E" w:rsidRDefault="008C5D4E" w:rsidP="008C5D4E">
      <w:pPr>
        <w:spacing w:line="360" w:lineRule="auto"/>
        <w:jc w:val="both"/>
        <w:rPr>
          <w:rFonts w:ascii="ITC Avant Garde" w:hAnsi="ITC Avant Garde" w:cs="Arial"/>
          <w:sz w:val="22"/>
          <w:szCs w:val="22"/>
        </w:rPr>
      </w:pPr>
      <w:r>
        <w:rPr>
          <w:rFonts w:ascii="ITC Avant Garde" w:hAnsi="ITC Avant Garde" w:cs="Arial"/>
          <w:sz w:val="22"/>
          <w:szCs w:val="22"/>
        </w:rPr>
        <w:t>En ese orden de ideas, de conformidad con lo dispuesto en el artículo 54 de la LFTR, e</w:t>
      </w:r>
      <w:r w:rsidRPr="00FF21EC">
        <w:rPr>
          <w:rFonts w:ascii="ITC Avant Garde" w:hAnsi="ITC Avant Garde" w:cs="Arial"/>
          <w:sz w:val="22"/>
          <w:szCs w:val="22"/>
        </w:rPr>
        <w:t>l espectro radioeléctrico y los recursos orbitales son bienes del dominio público de la Nación, cuya titularidad y administración corresponden al Estado.</w:t>
      </w:r>
      <w:r>
        <w:rPr>
          <w:rFonts w:ascii="ITC Avant Garde" w:hAnsi="ITC Avant Garde" w:cs="Arial"/>
          <w:sz w:val="22"/>
          <w:szCs w:val="22"/>
        </w:rPr>
        <w:t xml:space="preserve"> </w:t>
      </w:r>
      <w:r w:rsidRPr="00FF21EC">
        <w:rPr>
          <w:rFonts w:ascii="ITC Avant Garde" w:hAnsi="ITC Avant Garde" w:cs="Arial"/>
          <w:sz w:val="22"/>
          <w:szCs w:val="22"/>
        </w:rPr>
        <w:t xml:space="preserve">Dicha administración se </w:t>
      </w:r>
      <w:r>
        <w:rPr>
          <w:rFonts w:ascii="ITC Avant Garde" w:hAnsi="ITC Avant Garde" w:cs="Arial"/>
          <w:sz w:val="22"/>
          <w:szCs w:val="22"/>
        </w:rPr>
        <w:t>lleva a cabo</w:t>
      </w:r>
      <w:r w:rsidRPr="00FF21EC">
        <w:rPr>
          <w:rFonts w:ascii="ITC Avant Garde" w:hAnsi="ITC Avant Garde" w:cs="Arial"/>
          <w:sz w:val="22"/>
          <w:szCs w:val="22"/>
        </w:rPr>
        <w:t xml:space="preserve"> por el Instituto en el </w:t>
      </w:r>
      <w:r w:rsidRPr="00951BFB">
        <w:rPr>
          <w:rFonts w:ascii="ITC Avant Garde" w:hAnsi="ITC Avant Garde" w:cs="Arial"/>
          <w:sz w:val="22"/>
          <w:szCs w:val="22"/>
        </w:rPr>
        <w:t>ejercicio</w:t>
      </w:r>
      <w:r w:rsidRPr="00FF21EC">
        <w:rPr>
          <w:rFonts w:ascii="ITC Avant Garde" w:hAnsi="ITC Avant Garde" w:cs="Arial"/>
          <w:sz w:val="22"/>
          <w:szCs w:val="22"/>
        </w:rPr>
        <w:t xml:space="preserve"> de sus </w:t>
      </w:r>
      <w:r>
        <w:rPr>
          <w:rFonts w:ascii="ITC Avant Garde" w:hAnsi="ITC Avant Garde" w:cs="Arial"/>
          <w:sz w:val="22"/>
          <w:szCs w:val="22"/>
        </w:rPr>
        <w:t>atribuciones de conformidad con</w:t>
      </w:r>
      <w:r w:rsidRPr="00FF21EC">
        <w:rPr>
          <w:rFonts w:ascii="ITC Avant Garde" w:hAnsi="ITC Avant Garde" w:cs="Arial"/>
          <w:sz w:val="22"/>
          <w:szCs w:val="22"/>
        </w:rPr>
        <w:t xml:space="preserve"> lo dispuesto por la Constitución, en </w:t>
      </w:r>
      <w:r>
        <w:rPr>
          <w:rFonts w:ascii="ITC Avant Garde" w:hAnsi="ITC Avant Garde" w:cs="Arial"/>
          <w:sz w:val="22"/>
          <w:szCs w:val="22"/>
        </w:rPr>
        <w:t>l</w:t>
      </w:r>
      <w:r w:rsidRPr="00FF21EC">
        <w:rPr>
          <w:rFonts w:ascii="ITC Avant Garde" w:hAnsi="ITC Avant Garde" w:cs="Arial"/>
          <w:sz w:val="22"/>
          <w:szCs w:val="22"/>
        </w:rPr>
        <w:t>a L</w:t>
      </w:r>
      <w:r>
        <w:rPr>
          <w:rFonts w:ascii="ITC Avant Garde" w:hAnsi="ITC Avant Garde" w:cs="Arial"/>
          <w:sz w:val="22"/>
          <w:szCs w:val="22"/>
        </w:rPr>
        <w:t>FTR</w:t>
      </w:r>
      <w:r w:rsidRPr="00FF21EC">
        <w:rPr>
          <w:rFonts w:ascii="ITC Avant Garde" w:hAnsi="ITC Avant Garde" w:cs="Arial"/>
          <w:sz w:val="22"/>
          <w:szCs w:val="22"/>
        </w:rPr>
        <w:t>, los tratados y acuerdos internacionales firmados</w:t>
      </w:r>
      <w:r>
        <w:rPr>
          <w:rFonts w:ascii="ITC Avant Garde" w:hAnsi="ITC Avant Garde" w:cs="Arial"/>
          <w:sz w:val="22"/>
          <w:szCs w:val="22"/>
        </w:rPr>
        <w:t xml:space="preserve"> y ratificados</w:t>
      </w:r>
      <w:r w:rsidRPr="00FF21EC">
        <w:rPr>
          <w:rFonts w:ascii="ITC Avant Garde" w:hAnsi="ITC Avant Garde" w:cs="Arial"/>
          <w:sz w:val="22"/>
          <w:szCs w:val="22"/>
        </w:rPr>
        <w:t xml:space="preserve"> por México y, en lo aplicable, siguiendo las recomendaciones de la Unión Internacional de Telecomunicaciones y otros organismos internacionales.</w:t>
      </w:r>
    </w:p>
    <w:p w14:paraId="4E71C01C" w14:textId="77777777" w:rsidR="008C5D4E" w:rsidRPr="00FF21EC" w:rsidRDefault="008C5D4E" w:rsidP="008C5D4E">
      <w:pPr>
        <w:spacing w:line="360" w:lineRule="auto"/>
        <w:jc w:val="both"/>
        <w:rPr>
          <w:rFonts w:ascii="ITC Avant Garde" w:hAnsi="ITC Avant Garde" w:cs="Arial"/>
          <w:sz w:val="22"/>
          <w:szCs w:val="22"/>
        </w:rPr>
      </w:pPr>
    </w:p>
    <w:p w14:paraId="7CE3DA05" w14:textId="77777777" w:rsidR="008C5D4E" w:rsidRDefault="008C5D4E" w:rsidP="008C5D4E">
      <w:pPr>
        <w:spacing w:line="360" w:lineRule="auto"/>
        <w:jc w:val="both"/>
        <w:rPr>
          <w:rFonts w:ascii="ITC Avant Garde" w:hAnsi="ITC Avant Garde" w:cs="Arial"/>
          <w:sz w:val="22"/>
          <w:szCs w:val="22"/>
        </w:rPr>
      </w:pPr>
      <w:r>
        <w:rPr>
          <w:rFonts w:ascii="ITC Avant Garde" w:hAnsi="ITC Avant Garde" w:cs="Arial"/>
          <w:sz w:val="22"/>
          <w:szCs w:val="22"/>
        </w:rPr>
        <w:t>Así, l</w:t>
      </w:r>
      <w:r w:rsidRPr="00FF21EC">
        <w:rPr>
          <w:rFonts w:ascii="ITC Avant Garde" w:hAnsi="ITC Avant Garde" w:cs="Arial"/>
          <w:sz w:val="22"/>
          <w:szCs w:val="22"/>
        </w:rPr>
        <w:t xml:space="preserve">a administración </w:t>
      </w:r>
      <w:r>
        <w:rPr>
          <w:rFonts w:ascii="ITC Avant Garde" w:hAnsi="ITC Avant Garde" w:cs="Arial"/>
          <w:sz w:val="22"/>
          <w:szCs w:val="22"/>
        </w:rPr>
        <w:t xml:space="preserve">del espectro radioeléctrico </w:t>
      </w:r>
      <w:r w:rsidRPr="00FF21EC">
        <w:rPr>
          <w:rFonts w:ascii="ITC Avant Garde" w:hAnsi="ITC Avant Garde" w:cs="Arial"/>
          <w:sz w:val="22"/>
          <w:szCs w:val="22"/>
        </w:rPr>
        <w:t>incluye la elaboración y aprobación de planes y programas de uso, el establecimiento de las condiciones para la atribución de una banda de frecuencias, el otorgamiento de las concesiones, la supervisión de las emisiones radioeléctricas y la aplicación del régimen de sanciones, sin menoscabo de las atribuciones que corresponden al Ejecutivo Federal.</w:t>
      </w:r>
    </w:p>
    <w:p w14:paraId="4C2FE894" w14:textId="77777777" w:rsidR="008C5D4E" w:rsidRPr="00FF21EC" w:rsidRDefault="008C5D4E" w:rsidP="008C5D4E">
      <w:pPr>
        <w:spacing w:line="360" w:lineRule="auto"/>
        <w:jc w:val="both"/>
        <w:rPr>
          <w:rFonts w:ascii="ITC Avant Garde" w:hAnsi="ITC Avant Garde" w:cs="Arial"/>
          <w:sz w:val="22"/>
          <w:szCs w:val="22"/>
        </w:rPr>
      </w:pPr>
    </w:p>
    <w:p w14:paraId="64FA4BDB" w14:textId="77777777" w:rsidR="008C5D4E" w:rsidRPr="004C2B93" w:rsidRDefault="008C5D4E" w:rsidP="008C5D4E">
      <w:pPr>
        <w:spacing w:line="360" w:lineRule="auto"/>
        <w:jc w:val="both"/>
        <w:rPr>
          <w:rFonts w:ascii="ITC Avant Garde" w:hAnsi="ITC Avant Garde" w:cs="Arial"/>
          <w:sz w:val="22"/>
          <w:szCs w:val="22"/>
        </w:rPr>
      </w:pPr>
      <w:r w:rsidRPr="00FF21EC">
        <w:rPr>
          <w:rFonts w:ascii="ITC Avant Garde" w:hAnsi="ITC Avant Garde" w:cs="Arial"/>
          <w:sz w:val="22"/>
          <w:szCs w:val="22"/>
        </w:rPr>
        <w:t xml:space="preserve">Al administrar el </w:t>
      </w:r>
      <w:r w:rsidRPr="00951BFB">
        <w:rPr>
          <w:rFonts w:ascii="ITC Avant Garde" w:hAnsi="ITC Avant Garde" w:cs="Arial"/>
          <w:sz w:val="22"/>
          <w:szCs w:val="22"/>
        </w:rPr>
        <w:t>espectro</w:t>
      </w:r>
      <w:r w:rsidRPr="00FF21EC">
        <w:rPr>
          <w:rFonts w:ascii="ITC Avant Garde" w:hAnsi="ITC Avant Garde" w:cs="Arial"/>
          <w:sz w:val="22"/>
          <w:szCs w:val="22"/>
        </w:rPr>
        <w:t>, el Instituto perseguirá</w:t>
      </w:r>
      <w:r>
        <w:rPr>
          <w:rFonts w:ascii="ITC Avant Garde" w:hAnsi="ITC Avant Garde" w:cs="Arial"/>
          <w:sz w:val="22"/>
          <w:szCs w:val="22"/>
        </w:rPr>
        <w:t xml:space="preserve">, entre otros, </w:t>
      </w:r>
      <w:r w:rsidRPr="00FF21EC">
        <w:rPr>
          <w:rFonts w:ascii="ITC Avant Garde" w:hAnsi="ITC Avant Garde" w:cs="Arial"/>
          <w:sz w:val="22"/>
          <w:szCs w:val="22"/>
        </w:rPr>
        <w:t>los siguientes objetivos generales en beneficio de los usuarios:</w:t>
      </w:r>
      <w:r>
        <w:rPr>
          <w:rFonts w:ascii="ITC Avant Garde" w:hAnsi="ITC Avant Garde" w:cs="Arial"/>
          <w:sz w:val="22"/>
          <w:szCs w:val="22"/>
        </w:rPr>
        <w:t xml:space="preserve"> l</w:t>
      </w:r>
      <w:r w:rsidRPr="00FF21EC">
        <w:rPr>
          <w:rFonts w:ascii="ITC Avant Garde" w:hAnsi="ITC Avant Garde" w:cs="Arial"/>
          <w:sz w:val="22"/>
          <w:szCs w:val="22"/>
        </w:rPr>
        <w:t>a seguridad de la vida</w:t>
      </w:r>
      <w:r>
        <w:rPr>
          <w:rFonts w:ascii="ITC Avant Garde" w:hAnsi="ITC Avant Garde" w:cs="Arial"/>
          <w:sz w:val="22"/>
          <w:szCs w:val="22"/>
        </w:rPr>
        <w:t>, e</w:t>
      </w:r>
      <w:r w:rsidRPr="00FF21EC">
        <w:rPr>
          <w:rFonts w:ascii="ITC Avant Garde" w:hAnsi="ITC Avant Garde" w:cs="Arial"/>
          <w:sz w:val="22"/>
          <w:szCs w:val="22"/>
        </w:rPr>
        <w:t xml:space="preserve">l uso </w:t>
      </w:r>
      <w:r>
        <w:rPr>
          <w:rFonts w:ascii="ITC Avant Garde" w:hAnsi="ITC Avant Garde" w:cs="Arial"/>
          <w:sz w:val="22"/>
          <w:szCs w:val="22"/>
        </w:rPr>
        <w:t xml:space="preserve">eficiente, </w:t>
      </w:r>
      <w:r w:rsidRPr="00FF21EC">
        <w:rPr>
          <w:rFonts w:ascii="ITC Avant Garde" w:hAnsi="ITC Avant Garde" w:cs="Arial"/>
          <w:sz w:val="22"/>
          <w:szCs w:val="22"/>
        </w:rPr>
        <w:t xml:space="preserve">eficaz y </w:t>
      </w:r>
      <w:r>
        <w:rPr>
          <w:rFonts w:ascii="ITC Avant Garde" w:hAnsi="ITC Avant Garde" w:cs="Arial"/>
          <w:sz w:val="22"/>
          <w:szCs w:val="22"/>
        </w:rPr>
        <w:t>la</w:t>
      </w:r>
      <w:r w:rsidRPr="00FF21EC">
        <w:rPr>
          <w:rFonts w:ascii="ITC Avant Garde" w:hAnsi="ITC Avant Garde" w:cs="Arial"/>
          <w:sz w:val="22"/>
          <w:szCs w:val="22"/>
        </w:rPr>
        <w:t xml:space="preserve"> protección</w:t>
      </w:r>
      <w:r>
        <w:rPr>
          <w:rFonts w:ascii="ITC Avant Garde" w:hAnsi="ITC Avant Garde" w:cs="Arial"/>
          <w:sz w:val="22"/>
          <w:szCs w:val="22"/>
        </w:rPr>
        <w:t xml:space="preserve"> del mismo, así como e</w:t>
      </w:r>
      <w:r w:rsidRPr="00FF21EC">
        <w:rPr>
          <w:rFonts w:ascii="ITC Avant Garde" w:hAnsi="ITC Avant Garde" w:cs="Arial"/>
          <w:sz w:val="22"/>
          <w:szCs w:val="22"/>
        </w:rPr>
        <w:t>l cumplimiento de lo dispuesto por los artículos 2o., 6o., 7o. y 28 de la Constitución.</w:t>
      </w:r>
    </w:p>
    <w:p w14:paraId="713D0572" w14:textId="77777777" w:rsidR="008C5D4E" w:rsidRPr="0078069D" w:rsidRDefault="008C5D4E" w:rsidP="008C5D4E">
      <w:pPr>
        <w:spacing w:line="360" w:lineRule="auto"/>
        <w:jc w:val="both"/>
        <w:rPr>
          <w:rFonts w:ascii="ITC Avant Garde" w:hAnsi="ITC Avant Garde" w:cs="Arial"/>
          <w:sz w:val="22"/>
          <w:szCs w:val="22"/>
        </w:rPr>
      </w:pPr>
      <w:r w:rsidRPr="0078069D">
        <w:rPr>
          <w:rFonts w:ascii="ITC Avant Garde" w:hAnsi="ITC Avant Garde" w:cs="Arial"/>
          <w:sz w:val="22"/>
          <w:szCs w:val="22"/>
        </w:rPr>
        <w:lastRenderedPageBreak/>
        <w:t xml:space="preserve">De conformidad con </w:t>
      </w:r>
      <w:r>
        <w:rPr>
          <w:rFonts w:ascii="ITC Avant Garde" w:hAnsi="ITC Avant Garde" w:cs="Arial"/>
          <w:sz w:val="22"/>
          <w:szCs w:val="22"/>
        </w:rPr>
        <w:t xml:space="preserve">lo dispuesto en </w:t>
      </w:r>
      <w:r w:rsidRPr="0078069D">
        <w:rPr>
          <w:rFonts w:ascii="ITC Avant Garde" w:hAnsi="ITC Avant Garde" w:cs="Arial"/>
          <w:sz w:val="22"/>
          <w:szCs w:val="22"/>
        </w:rPr>
        <w:t>el artículo 63 de la LFTR,</w:t>
      </w:r>
      <w:r>
        <w:rPr>
          <w:rFonts w:ascii="ITC Avant Garde" w:hAnsi="ITC Avant Garde" w:cs="Arial"/>
          <w:sz w:val="22"/>
          <w:szCs w:val="22"/>
        </w:rPr>
        <w:t xml:space="preserve"> e</w:t>
      </w:r>
      <w:r w:rsidRPr="0078069D">
        <w:rPr>
          <w:rFonts w:ascii="ITC Avant Garde" w:hAnsi="ITC Avant Garde" w:cs="Arial"/>
          <w:sz w:val="22"/>
          <w:szCs w:val="22"/>
        </w:rPr>
        <w:t>l Instituto será la autoridad responsable de la supervisión y control técnico de las emisiones radioeléctricas, establecerá los mecanismos necesarios para llevar a cabo la comprobación de las emisiones radioeléctricas y resolverá las interferencias perjudiciales y demás irregularidades y perturbaciones que se presenten entre los sistemas empleados para la prestación de servicios de telecomunicaciones y de radiodifusión para su corrección. Todo lo anterior con el objeto de asegurar el cumplimiento de la</w:t>
      </w:r>
      <w:r>
        <w:rPr>
          <w:rFonts w:ascii="ITC Avant Garde" w:hAnsi="ITC Avant Garde" w:cs="Arial"/>
          <w:sz w:val="22"/>
          <w:szCs w:val="22"/>
        </w:rPr>
        <w:t xml:space="preserve"> normatividad relativa a</w:t>
      </w:r>
      <w:r w:rsidRPr="0078069D">
        <w:rPr>
          <w:rFonts w:ascii="ITC Avant Garde" w:hAnsi="ITC Avant Garde" w:cs="Arial"/>
          <w:sz w:val="22"/>
          <w:szCs w:val="22"/>
        </w:rPr>
        <w:t>l espectro radioeléctrico, su utilización eficiente y el funcionamiento correcto de los servicios</w:t>
      </w:r>
      <w:r>
        <w:rPr>
          <w:rFonts w:ascii="ITC Avant Garde" w:hAnsi="ITC Avant Garde" w:cs="Arial"/>
          <w:sz w:val="22"/>
          <w:szCs w:val="22"/>
        </w:rPr>
        <w:t xml:space="preserve"> correspondientes</w:t>
      </w:r>
      <w:r w:rsidRPr="0078069D">
        <w:rPr>
          <w:rFonts w:ascii="ITC Avant Garde" w:hAnsi="ITC Avant Garde" w:cs="Arial"/>
          <w:sz w:val="22"/>
          <w:szCs w:val="22"/>
        </w:rPr>
        <w:t xml:space="preserve">. </w:t>
      </w:r>
    </w:p>
    <w:p w14:paraId="4D06CE0A" w14:textId="77777777" w:rsidR="008C5D4E" w:rsidRPr="0078069D" w:rsidRDefault="008C5D4E" w:rsidP="008C5D4E">
      <w:pPr>
        <w:spacing w:line="360" w:lineRule="auto"/>
        <w:jc w:val="both"/>
        <w:rPr>
          <w:rFonts w:ascii="ITC Avant Garde" w:hAnsi="ITC Avant Garde" w:cs="Arial"/>
          <w:sz w:val="22"/>
          <w:szCs w:val="22"/>
        </w:rPr>
      </w:pPr>
    </w:p>
    <w:p w14:paraId="191B3791" w14:textId="77777777" w:rsidR="008C5D4E" w:rsidRDefault="008C5D4E" w:rsidP="008C5D4E">
      <w:pPr>
        <w:spacing w:line="360" w:lineRule="auto"/>
        <w:jc w:val="both"/>
        <w:rPr>
          <w:rFonts w:ascii="ITC Avant Garde" w:hAnsi="ITC Avant Garde" w:cs="Arial"/>
          <w:sz w:val="22"/>
          <w:szCs w:val="22"/>
        </w:rPr>
      </w:pPr>
      <w:r w:rsidRPr="0078069D">
        <w:rPr>
          <w:rFonts w:ascii="ITC Avant Garde" w:hAnsi="ITC Avant Garde" w:cs="Arial"/>
          <w:sz w:val="22"/>
          <w:szCs w:val="22"/>
        </w:rPr>
        <w:t>En ese orden de ideas</w:t>
      </w:r>
      <w:r>
        <w:rPr>
          <w:rFonts w:ascii="ITC Avant Garde" w:hAnsi="ITC Avant Garde" w:cs="Arial"/>
          <w:sz w:val="22"/>
          <w:szCs w:val="22"/>
        </w:rPr>
        <w:t>, y en términos de lo previsto en el artículo 64 de la LFTR, e</w:t>
      </w:r>
      <w:r w:rsidRPr="0078069D">
        <w:rPr>
          <w:rFonts w:ascii="ITC Avant Garde" w:hAnsi="ITC Avant Garde" w:cs="Arial"/>
          <w:sz w:val="22"/>
          <w:szCs w:val="22"/>
        </w:rPr>
        <w:t xml:space="preserve">l Instituto buscará evitar las interferencias perjudiciales entre sistemas de radiocomunicaciones nacionales e internacionales y dictará las medidas convenientes, a fin de que dichos sistemas operen libres de interferencias perjudiciales en </w:t>
      </w:r>
      <w:r>
        <w:rPr>
          <w:rFonts w:ascii="ITC Avant Garde" w:hAnsi="ITC Avant Garde" w:cs="Arial"/>
          <w:sz w:val="22"/>
          <w:szCs w:val="22"/>
        </w:rPr>
        <w:t>la</w:t>
      </w:r>
      <w:r w:rsidRPr="0078069D">
        <w:rPr>
          <w:rFonts w:ascii="ITC Avant Garde" w:hAnsi="ITC Avant Garde" w:cs="Arial"/>
          <w:sz w:val="22"/>
          <w:szCs w:val="22"/>
        </w:rPr>
        <w:t xml:space="preserve"> zona de servicio</w:t>
      </w:r>
      <w:r>
        <w:rPr>
          <w:rFonts w:ascii="ITC Avant Garde" w:hAnsi="ITC Avant Garde" w:cs="Arial"/>
          <w:sz w:val="22"/>
          <w:szCs w:val="22"/>
        </w:rPr>
        <w:t xml:space="preserve"> autorizada</w:t>
      </w:r>
      <w:r w:rsidRPr="0078069D">
        <w:rPr>
          <w:rFonts w:ascii="ITC Avant Garde" w:hAnsi="ITC Avant Garde" w:cs="Arial"/>
          <w:sz w:val="22"/>
          <w:szCs w:val="22"/>
        </w:rPr>
        <w:t>.</w:t>
      </w:r>
    </w:p>
    <w:p w14:paraId="442F78A9" w14:textId="77777777" w:rsidR="008C5D4E" w:rsidRPr="0078069D" w:rsidRDefault="008C5D4E" w:rsidP="008C5D4E">
      <w:pPr>
        <w:spacing w:line="360" w:lineRule="auto"/>
        <w:jc w:val="both"/>
        <w:rPr>
          <w:rFonts w:ascii="ITC Avant Garde" w:hAnsi="ITC Avant Garde" w:cs="Arial"/>
          <w:sz w:val="22"/>
          <w:szCs w:val="22"/>
        </w:rPr>
      </w:pPr>
    </w:p>
    <w:p w14:paraId="6C34D411" w14:textId="77777777" w:rsidR="008C5D4E" w:rsidRPr="0078069D" w:rsidRDefault="008C5D4E" w:rsidP="008C5D4E">
      <w:pPr>
        <w:spacing w:line="360" w:lineRule="auto"/>
        <w:jc w:val="both"/>
        <w:rPr>
          <w:rFonts w:ascii="ITC Avant Garde" w:hAnsi="ITC Avant Garde" w:cs="Arial"/>
          <w:sz w:val="22"/>
          <w:szCs w:val="22"/>
        </w:rPr>
      </w:pPr>
      <w:r w:rsidRPr="0078069D">
        <w:rPr>
          <w:rFonts w:ascii="ITC Avant Garde" w:hAnsi="ITC Avant Garde" w:cs="Arial"/>
          <w:sz w:val="22"/>
          <w:szCs w:val="22"/>
        </w:rPr>
        <w:t xml:space="preserve">Los equipos o aparatos científicos, médicos o industriales, deberán cumplir las normas o disposiciones técnicas aplicables de tal forma que se evite causar interferencias perjudiciales a emisiones autorizadas o protegidas. </w:t>
      </w:r>
      <w:r>
        <w:rPr>
          <w:rFonts w:ascii="ITC Avant Garde" w:hAnsi="ITC Avant Garde" w:cs="Arial"/>
          <w:sz w:val="22"/>
          <w:szCs w:val="22"/>
        </w:rPr>
        <w:t xml:space="preserve">De ser el </w:t>
      </w:r>
      <w:r w:rsidRPr="0078069D">
        <w:rPr>
          <w:rFonts w:ascii="ITC Avant Garde" w:hAnsi="ITC Avant Garde" w:cs="Arial"/>
          <w:sz w:val="22"/>
          <w:szCs w:val="22"/>
        </w:rPr>
        <w:t>caso</w:t>
      </w:r>
      <w:r>
        <w:rPr>
          <w:rFonts w:ascii="ITC Avant Garde" w:hAnsi="ITC Avant Garde" w:cs="Arial"/>
          <w:sz w:val="22"/>
          <w:szCs w:val="22"/>
        </w:rPr>
        <w:t>,</w:t>
      </w:r>
      <w:r w:rsidRPr="0078069D">
        <w:rPr>
          <w:rFonts w:ascii="ITC Avant Garde" w:hAnsi="ITC Avant Garde" w:cs="Arial"/>
          <w:sz w:val="22"/>
          <w:szCs w:val="22"/>
        </w:rPr>
        <w:t xml:space="preserve"> éstos deberán suprimir cualquier interferencia perjudicial en el plazo que al efecto fije el Instituto.</w:t>
      </w:r>
    </w:p>
    <w:p w14:paraId="41B886DD" w14:textId="77777777" w:rsidR="008C5D4E" w:rsidRDefault="008C5D4E" w:rsidP="008C5D4E">
      <w:pPr>
        <w:spacing w:line="360" w:lineRule="auto"/>
        <w:jc w:val="both"/>
        <w:rPr>
          <w:rFonts w:ascii="ITC Avant Garde" w:hAnsi="ITC Avant Garde" w:cs="Arial"/>
          <w:sz w:val="22"/>
          <w:szCs w:val="22"/>
        </w:rPr>
      </w:pPr>
    </w:p>
    <w:p w14:paraId="5F1A9B55" w14:textId="77777777" w:rsidR="008C5D4E" w:rsidRDefault="008C5D4E" w:rsidP="008C5D4E">
      <w:pPr>
        <w:spacing w:line="360" w:lineRule="auto"/>
        <w:jc w:val="both"/>
        <w:rPr>
          <w:rFonts w:ascii="ITC Avant Garde" w:hAnsi="ITC Avant Garde" w:cs="Arial"/>
          <w:sz w:val="22"/>
          <w:szCs w:val="22"/>
        </w:rPr>
      </w:pPr>
      <w:r>
        <w:rPr>
          <w:rFonts w:ascii="ITC Avant Garde" w:hAnsi="ITC Avant Garde" w:cs="Arial"/>
          <w:sz w:val="22"/>
          <w:szCs w:val="22"/>
        </w:rPr>
        <w:t>Por su parte, el artículo 295 de la LFTR dispone que e</w:t>
      </w:r>
      <w:r w:rsidRPr="00BF6BA7">
        <w:rPr>
          <w:rFonts w:ascii="ITC Avant Garde" w:hAnsi="ITC Avant Garde" w:cs="Arial"/>
          <w:sz w:val="22"/>
          <w:szCs w:val="22"/>
        </w:rPr>
        <w:t>l Instituto establecerá los mecanismos necesarios para llevar a cabo la comprobación de las emisiones radioeléctricas, la identificación de interferencias perjudiciales y demás perturbaciones a los sistemas y servicios de telecomunicaciones y de radiodifusión, con el objeto de asegurar el mejor funcionamiento de los servicios y la utilización eficiente del espectro</w:t>
      </w:r>
      <w:r>
        <w:rPr>
          <w:rFonts w:ascii="ITC Avant Garde" w:hAnsi="ITC Avant Garde" w:cs="Arial"/>
          <w:sz w:val="22"/>
          <w:szCs w:val="22"/>
        </w:rPr>
        <w:t>.</w:t>
      </w:r>
    </w:p>
    <w:p w14:paraId="1AC5FDEC" w14:textId="77777777" w:rsidR="008C5D4E" w:rsidRDefault="008C5D4E" w:rsidP="008C5D4E">
      <w:pPr>
        <w:spacing w:line="360" w:lineRule="auto"/>
        <w:jc w:val="both"/>
        <w:rPr>
          <w:rFonts w:ascii="ITC Avant Garde" w:hAnsi="ITC Avant Garde" w:cs="Arial"/>
          <w:sz w:val="22"/>
          <w:szCs w:val="22"/>
        </w:rPr>
      </w:pPr>
    </w:p>
    <w:p w14:paraId="38AB0BBE" w14:textId="77777777" w:rsidR="008C5D4E" w:rsidRDefault="008C5D4E" w:rsidP="008C5D4E">
      <w:pPr>
        <w:spacing w:line="360" w:lineRule="auto"/>
        <w:jc w:val="both"/>
        <w:rPr>
          <w:rFonts w:ascii="ITC Avant Garde" w:hAnsi="ITC Avant Garde" w:cs="Arial"/>
          <w:sz w:val="22"/>
          <w:szCs w:val="22"/>
        </w:rPr>
      </w:pPr>
      <w:r>
        <w:rPr>
          <w:rFonts w:ascii="ITC Avant Garde" w:hAnsi="ITC Avant Garde" w:cs="Arial"/>
          <w:sz w:val="22"/>
          <w:szCs w:val="22"/>
        </w:rPr>
        <w:lastRenderedPageBreak/>
        <w:t>De conformidad con lo dispuesto en el artículo 305 de la LFTR, l</w:t>
      </w:r>
      <w:r w:rsidRPr="00BF6BA7">
        <w:rPr>
          <w:rFonts w:ascii="ITC Avant Garde" w:hAnsi="ITC Avant Garde" w:cs="Arial"/>
          <w:sz w:val="22"/>
          <w:szCs w:val="22"/>
        </w:rPr>
        <w:t>as personas que presten servicios de telecomunicaciones o de radiodifusión, sin contar con concesión o autorización, o que por cualquier otro medio invadan u obstruyan las vías generales de comunicación, perderán en beneficio de la Nación los bienes, instalaciones y equipos empleados en la comisión de dichas infracciones.</w:t>
      </w:r>
    </w:p>
    <w:p w14:paraId="14EE5D08" w14:textId="77777777" w:rsidR="008C5D4E" w:rsidRDefault="008C5D4E" w:rsidP="008C5D4E">
      <w:pPr>
        <w:spacing w:line="360" w:lineRule="auto"/>
        <w:jc w:val="both"/>
        <w:rPr>
          <w:rFonts w:ascii="ITC Avant Garde" w:hAnsi="ITC Avant Garde" w:cs="Arial"/>
          <w:sz w:val="22"/>
          <w:szCs w:val="22"/>
        </w:rPr>
      </w:pPr>
    </w:p>
    <w:p w14:paraId="1773A9B1" w14:textId="77777777" w:rsidR="008C5D4E" w:rsidRDefault="008C5D4E" w:rsidP="008C5D4E">
      <w:pPr>
        <w:spacing w:line="360" w:lineRule="auto"/>
        <w:jc w:val="both"/>
        <w:rPr>
          <w:rFonts w:ascii="ITC Avant Garde" w:hAnsi="ITC Avant Garde" w:cs="Arial"/>
          <w:bCs/>
          <w:sz w:val="22"/>
          <w:szCs w:val="22"/>
          <w:lang w:eastAsia="es-MX"/>
        </w:rPr>
      </w:pPr>
      <w:r w:rsidRPr="00AE1C09">
        <w:rPr>
          <w:rFonts w:ascii="ITC Avant Garde" w:hAnsi="ITC Avant Garde" w:cs="Arial"/>
          <w:b/>
          <w:sz w:val="22"/>
          <w:szCs w:val="22"/>
        </w:rPr>
        <w:t>SEGUNDO</w:t>
      </w:r>
      <w:r>
        <w:rPr>
          <w:rFonts w:ascii="ITC Avant Garde" w:hAnsi="ITC Avant Garde" w:cs="Arial"/>
          <w:sz w:val="22"/>
          <w:szCs w:val="22"/>
        </w:rPr>
        <w:t xml:space="preserve">.- </w:t>
      </w:r>
      <w:r w:rsidRPr="00AE1C09">
        <w:rPr>
          <w:rFonts w:ascii="ITC Avant Garde" w:hAnsi="ITC Avant Garde" w:cs="Arial"/>
          <w:b/>
          <w:sz w:val="22"/>
          <w:szCs w:val="22"/>
        </w:rPr>
        <w:t>De las obligaciones de los concesionarios y autorizados en materia de seguridad y justicia.</w:t>
      </w:r>
      <w:r>
        <w:rPr>
          <w:rFonts w:ascii="ITC Avant Garde" w:hAnsi="ITC Avant Garde" w:cs="Arial"/>
          <w:b/>
          <w:sz w:val="22"/>
          <w:szCs w:val="22"/>
        </w:rPr>
        <w:t xml:space="preserve"> </w:t>
      </w:r>
      <w:r w:rsidRPr="009E74B3">
        <w:rPr>
          <w:rFonts w:ascii="ITC Avant Garde" w:hAnsi="ITC Avant Garde"/>
          <w:bCs/>
          <w:sz w:val="22"/>
          <w:szCs w:val="22"/>
          <w:lang w:eastAsia="es-MX"/>
        </w:rPr>
        <w:t>En términos del Título Octavo</w:t>
      </w:r>
      <w:r>
        <w:rPr>
          <w:rFonts w:ascii="ITC Avant Garde" w:hAnsi="ITC Avant Garde"/>
          <w:bCs/>
          <w:sz w:val="22"/>
          <w:szCs w:val="22"/>
          <w:lang w:eastAsia="es-MX"/>
        </w:rPr>
        <w:t>, artículo 190, fracción VIII</w:t>
      </w:r>
      <w:r w:rsidRPr="009E74B3">
        <w:rPr>
          <w:rFonts w:ascii="ITC Avant Garde" w:hAnsi="ITC Avant Garde"/>
          <w:bCs/>
          <w:sz w:val="22"/>
          <w:szCs w:val="22"/>
          <w:lang w:eastAsia="es-MX"/>
        </w:rPr>
        <w:t xml:space="preserve"> de la </w:t>
      </w:r>
      <w:r>
        <w:rPr>
          <w:rFonts w:ascii="ITC Avant Garde" w:hAnsi="ITC Avant Garde"/>
          <w:bCs/>
          <w:sz w:val="22"/>
          <w:szCs w:val="22"/>
          <w:lang w:eastAsia="es-MX"/>
        </w:rPr>
        <w:t>LFTR</w:t>
      </w:r>
      <w:r w:rsidRPr="009E74B3">
        <w:rPr>
          <w:rFonts w:ascii="ITC Avant Garde" w:hAnsi="ITC Avant Garde"/>
          <w:bCs/>
          <w:sz w:val="22"/>
          <w:szCs w:val="22"/>
          <w:lang w:eastAsia="es-MX"/>
        </w:rPr>
        <w:t xml:space="preserve">, </w:t>
      </w:r>
      <w:r>
        <w:rPr>
          <w:rFonts w:ascii="ITC Avant Garde" w:hAnsi="ITC Avant Garde"/>
          <w:bCs/>
          <w:sz w:val="22"/>
          <w:szCs w:val="22"/>
          <w:lang w:eastAsia="es-MX"/>
        </w:rPr>
        <w:t>los</w:t>
      </w:r>
      <w:r w:rsidRPr="009E74B3">
        <w:rPr>
          <w:rFonts w:ascii="ITC Avant Garde" w:hAnsi="ITC Avant Garde"/>
          <w:bCs/>
          <w:sz w:val="22"/>
          <w:szCs w:val="22"/>
          <w:lang w:eastAsia="es-MX"/>
        </w:rPr>
        <w:t xml:space="preserve"> </w:t>
      </w:r>
      <w:r>
        <w:rPr>
          <w:rFonts w:ascii="ITC Avant Garde" w:hAnsi="ITC Avant Garde"/>
          <w:bCs/>
          <w:sz w:val="22"/>
          <w:szCs w:val="22"/>
          <w:lang w:eastAsia="es-MX"/>
        </w:rPr>
        <w:t>Lineamientos de Colaboración en Materia de Seguridad y Justicia en su Capítulo VIII,</w:t>
      </w:r>
      <w:r w:rsidRPr="009E74B3">
        <w:rPr>
          <w:rFonts w:ascii="ITC Avant Garde" w:hAnsi="ITC Avant Garde"/>
          <w:bCs/>
          <w:sz w:val="22"/>
          <w:szCs w:val="22"/>
          <w:lang w:eastAsia="es-MX"/>
        </w:rPr>
        <w:t xml:space="preserve"> incluyen </w:t>
      </w:r>
      <w:r>
        <w:rPr>
          <w:rFonts w:ascii="ITC Avant Garde" w:hAnsi="ITC Avant Garde"/>
          <w:bCs/>
          <w:sz w:val="22"/>
          <w:szCs w:val="22"/>
          <w:lang w:eastAsia="es-MX"/>
        </w:rPr>
        <w:t xml:space="preserve">las directrices a efecto de que los Concesionarios y Autorizados colaboren </w:t>
      </w:r>
      <w:r w:rsidRPr="009E74B3">
        <w:rPr>
          <w:rFonts w:ascii="ITC Avant Garde" w:hAnsi="ITC Avant Garde" w:cs="Arial"/>
          <w:bCs/>
          <w:sz w:val="22"/>
          <w:szCs w:val="22"/>
          <w:lang w:eastAsia="es-MX"/>
        </w:rPr>
        <w:t>con las autoridades competentes para que en el ámbito técnico operativo se cancelen</w:t>
      </w:r>
      <w:r>
        <w:rPr>
          <w:rFonts w:ascii="ITC Avant Garde" w:hAnsi="ITC Avant Garde" w:cs="Arial"/>
          <w:bCs/>
          <w:sz w:val="22"/>
          <w:szCs w:val="22"/>
          <w:lang w:eastAsia="es-MX"/>
        </w:rPr>
        <w:t xml:space="preserve">  </w:t>
      </w:r>
      <w:r w:rsidRPr="009E74B3">
        <w:rPr>
          <w:rFonts w:ascii="ITC Avant Garde" w:hAnsi="ITC Avant Garde" w:cs="Arial"/>
          <w:bCs/>
          <w:sz w:val="22"/>
          <w:szCs w:val="22"/>
          <w:lang w:eastAsia="es-MX"/>
        </w:rPr>
        <w:t>o</w:t>
      </w:r>
      <w:r>
        <w:rPr>
          <w:rFonts w:ascii="ITC Avant Garde" w:hAnsi="ITC Avant Garde" w:cs="Arial"/>
          <w:bCs/>
          <w:sz w:val="22"/>
          <w:szCs w:val="22"/>
          <w:lang w:eastAsia="es-MX"/>
        </w:rPr>
        <w:t xml:space="preserve"> </w:t>
      </w:r>
      <w:r w:rsidRPr="009E74B3">
        <w:rPr>
          <w:rFonts w:ascii="ITC Avant Garde" w:hAnsi="ITC Avant Garde" w:cs="Arial"/>
          <w:bCs/>
          <w:sz w:val="22"/>
          <w:szCs w:val="22"/>
          <w:lang w:eastAsia="es-MX"/>
        </w:rPr>
        <w:t xml:space="preserve"> anulen de manera permanente las señales de telefonía celular, de radiocomunicación o de</w:t>
      </w:r>
      <w:r>
        <w:rPr>
          <w:rFonts w:ascii="ITC Avant Garde" w:hAnsi="ITC Avant Garde" w:cs="Arial"/>
          <w:bCs/>
          <w:sz w:val="22"/>
          <w:szCs w:val="22"/>
          <w:lang w:eastAsia="es-MX"/>
        </w:rPr>
        <w:t xml:space="preserve"> </w:t>
      </w:r>
      <w:r w:rsidRPr="009E74B3">
        <w:rPr>
          <w:rFonts w:ascii="ITC Avant Garde" w:hAnsi="ITC Avant Garde" w:cs="Arial"/>
          <w:bCs/>
          <w:sz w:val="22"/>
          <w:szCs w:val="22"/>
          <w:lang w:eastAsia="es-MX"/>
        </w:rPr>
        <w:t>transmisión de datos o imagen dentro del perímetro de centros de readaptación social,</w:t>
      </w:r>
      <w:r>
        <w:rPr>
          <w:rFonts w:ascii="ITC Avant Garde" w:hAnsi="ITC Avant Garde" w:cs="Arial"/>
          <w:bCs/>
          <w:sz w:val="22"/>
          <w:szCs w:val="22"/>
          <w:lang w:eastAsia="es-MX"/>
        </w:rPr>
        <w:t xml:space="preserve"> </w:t>
      </w:r>
      <w:r w:rsidRPr="009E74B3">
        <w:rPr>
          <w:rFonts w:ascii="ITC Avant Garde" w:hAnsi="ITC Avant Garde" w:cs="Arial"/>
          <w:bCs/>
          <w:sz w:val="22"/>
          <w:szCs w:val="22"/>
          <w:lang w:eastAsia="es-MX"/>
        </w:rPr>
        <w:t>establecimientos penitenciarios o centros de internamiento para menores, federales o de las entidades federativas, cualquiera que sea su denominación.</w:t>
      </w:r>
    </w:p>
    <w:p w14:paraId="4B419E1A" w14:textId="77777777" w:rsidR="008C5D4E" w:rsidRPr="00AE1C09" w:rsidRDefault="008C5D4E" w:rsidP="008C5D4E">
      <w:pPr>
        <w:spacing w:line="360" w:lineRule="auto"/>
        <w:jc w:val="both"/>
        <w:rPr>
          <w:rFonts w:ascii="ITC Avant Garde" w:hAnsi="ITC Avant Garde"/>
          <w:sz w:val="22"/>
          <w:szCs w:val="22"/>
        </w:rPr>
      </w:pPr>
    </w:p>
    <w:p w14:paraId="2F5B2B21" w14:textId="77777777" w:rsidR="008C5D4E" w:rsidRDefault="008C5D4E" w:rsidP="008C5D4E">
      <w:pPr>
        <w:spacing w:line="360" w:lineRule="auto"/>
        <w:jc w:val="both"/>
        <w:rPr>
          <w:rFonts w:ascii="ITC Avant Garde" w:hAnsi="ITC Avant Garde"/>
          <w:bCs/>
          <w:sz w:val="22"/>
          <w:szCs w:val="22"/>
          <w:lang w:eastAsia="es-MX"/>
        </w:rPr>
      </w:pPr>
      <w:r>
        <w:rPr>
          <w:rFonts w:ascii="ITC Avant Garde" w:hAnsi="ITC Avant Garde"/>
          <w:bCs/>
          <w:sz w:val="22"/>
          <w:szCs w:val="22"/>
          <w:lang w:eastAsia="es-MX"/>
        </w:rPr>
        <w:t>Adicionalmente el</w:t>
      </w:r>
      <w:r w:rsidRPr="00A43753">
        <w:rPr>
          <w:rFonts w:ascii="ITC Avant Garde" w:hAnsi="ITC Avant Garde"/>
          <w:bCs/>
          <w:sz w:val="22"/>
          <w:szCs w:val="22"/>
          <w:lang w:eastAsia="es-MX"/>
        </w:rPr>
        <w:t xml:space="preserve"> artículo 190, fracción VIII de la LFTR,</w:t>
      </w:r>
      <w:r>
        <w:rPr>
          <w:rFonts w:ascii="ITC Avant Garde" w:hAnsi="ITC Avant Garde"/>
          <w:bCs/>
          <w:sz w:val="22"/>
          <w:szCs w:val="22"/>
          <w:lang w:eastAsia="es-MX"/>
        </w:rPr>
        <w:t xml:space="preserve"> establece que el</w:t>
      </w:r>
      <w:r w:rsidRPr="009E74B3">
        <w:rPr>
          <w:rFonts w:ascii="ITC Avant Garde" w:hAnsi="ITC Avant Garde"/>
          <w:bCs/>
          <w:sz w:val="22"/>
          <w:szCs w:val="22"/>
          <w:lang w:eastAsia="es-MX"/>
        </w:rPr>
        <w:t xml:space="preserve"> bloqueo de señales a que se refiere el párrafo anterior se hará sobre todas las bandas de frecuencia que se utilicen para la recepción en los equipos terminales de comunicación y en</w:t>
      </w:r>
      <w:r>
        <w:rPr>
          <w:rFonts w:ascii="ITC Avant Garde" w:hAnsi="ITC Avant Garde"/>
          <w:bCs/>
          <w:sz w:val="22"/>
          <w:szCs w:val="22"/>
          <w:lang w:eastAsia="es-MX"/>
        </w:rPr>
        <w:t xml:space="preserve"> </w:t>
      </w:r>
      <w:r w:rsidRPr="009E74B3">
        <w:rPr>
          <w:rFonts w:ascii="ITC Avant Garde" w:hAnsi="ITC Avant Garde"/>
          <w:bCs/>
          <w:sz w:val="22"/>
          <w:szCs w:val="22"/>
          <w:lang w:eastAsia="es-MX"/>
        </w:rPr>
        <w:t>ningún caso excederá de veinte metros fuera de las instalaciones de los centros o</w:t>
      </w:r>
      <w:r>
        <w:rPr>
          <w:rFonts w:ascii="ITC Avant Garde" w:hAnsi="ITC Avant Garde"/>
          <w:bCs/>
          <w:sz w:val="22"/>
          <w:szCs w:val="22"/>
          <w:lang w:eastAsia="es-MX"/>
        </w:rPr>
        <w:t xml:space="preserve"> </w:t>
      </w:r>
      <w:r w:rsidRPr="009E74B3">
        <w:rPr>
          <w:rFonts w:ascii="ITC Avant Garde" w:hAnsi="ITC Avant Garde"/>
          <w:bCs/>
          <w:sz w:val="22"/>
          <w:szCs w:val="22"/>
          <w:lang w:eastAsia="es-MX"/>
        </w:rPr>
        <w:t>establecimientos a fin de garantizar la continuidad y seguridad de los servicios a los usuarios</w:t>
      </w:r>
      <w:r>
        <w:rPr>
          <w:rFonts w:ascii="ITC Avant Garde" w:hAnsi="ITC Avant Garde"/>
          <w:bCs/>
          <w:sz w:val="22"/>
          <w:szCs w:val="22"/>
          <w:lang w:eastAsia="es-MX"/>
        </w:rPr>
        <w:t xml:space="preserve"> </w:t>
      </w:r>
      <w:r w:rsidRPr="009E74B3">
        <w:rPr>
          <w:rFonts w:ascii="ITC Avant Garde" w:hAnsi="ITC Avant Garde"/>
          <w:bCs/>
          <w:sz w:val="22"/>
          <w:szCs w:val="22"/>
          <w:lang w:eastAsia="es-MX"/>
        </w:rPr>
        <w:t>externos. En la colaboración que realicen los concesionarios se deberán considerar los</w:t>
      </w:r>
      <w:r>
        <w:rPr>
          <w:rFonts w:ascii="ITC Avant Garde" w:hAnsi="ITC Avant Garde"/>
          <w:bCs/>
          <w:sz w:val="22"/>
          <w:szCs w:val="22"/>
          <w:lang w:eastAsia="es-MX"/>
        </w:rPr>
        <w:t xml:space="preserve"> </w:t>
      </w:r>
      <w:r w:rsidRPr="009E74B3">
        <w:rPr>
          <w:rFonts w:ascii="ITC Avant Garde" w:hAnsi="ITC Avant Garde"/>
          <w:bCs/>
          <w:sz w:val="22"/>
          <w:szCs w:val="22"/>
          <w:lang w:eastAsia="es-MX"/>
        </w:rPr>
        <w:t>elementos técnicos de reemplazo, mantenimiento y servicio.</w:t>
      </w:r>
    </w:p>
    <w:p w14:paraId="5792691A" w14:textId="77777777" w:rsidR="008C5D4E" w:rsidRDefault="008C5D4E" w:rsidP="008C5D4E">
      <w:pPr>
        <w:spacing w:line="360" w:lineRule="auto"/>
        <w:jc w:val="both"/>
        <w:rPr>
          <w:rFonts w:ascii="ITC Avant Garde" w:hAnsi="ITC Avant Garde"/>
          <w:bCs/>
          <w:sz w:val="22"/>
          <w:szCs w:val="22"/>
          <w:lang w:eastAsia="es-MX"/>
        </w:rPr>
      </w:pPr>
    </w:p>
    <w:p w14:paraId="26D6FBAA" w14:textId="77777777" w:rsidR="008C5D4E" w:rsidRDefault="008C5D4E" w:rsidP="008C5D4E">
      <w:pPr>
        <w:spacing w:line="360" w:lineRule="auto"/>
        <w:jc w:val="both"/>
        <w:rPr>
          <w:rFonts w:ascii="ITC Avant Garde" w:hAnsi="ITC Avant Garde"/>
          <w:bCs/>
          <w:sz w:val="22"/>
          <w:szCs w:val="22"/>
          <w:lang w:val="es-ES_tradnl" w:eastAsia="es-MX"/>
        </w:rPr>
      </w:pPr>
      <w:r>
        <w:rPr>
          <w:rFonts w:ascii="ITC Avant Garde" w:hAnsi="ITC Avant Garde"/>
          <w:bCs/>
          <w:sz w:val="22"/>
          <w:szCs w:val="22"/>
          <w:lang w:eastAsia="es-MX"/>
        </w:rPr>
        <w:t xml:space="preserve">En este sentido y aunado a lo anterior el lineamiento Trigésimo Primero de los referidos lineamientos establece que por lo que hace a la instalación y operación de los equipos de bloqueo de señales </w:t>
      </w:r>
      <w:r w:rsidRPr="009E74B3">
        <w:rPr>
          <w:rFonts w:ascii="ITC Avant Garde" w:hAnsi="ITC Avant Garde"/>
          <w:bCs/>
          <w:sz w:val="22"/>
          <w:szCs w:val="22"/>
          <w:lang w:eastAsia="es-MX"/>
        </w:rPr>
        <w:t xml:space="preserve">de telefonía celular, de radiocomunicación o de transmisión de datos o imagen dentro del perímetro de centros de </w:t>
      </w:r>
      <w:r w:rsidRPr="009E74B3">
        <w:rPr>
          <w:rFonts w:ascii="ITC Avant Garde" w:hAnsi="ITC Avant Garde"/>
          <w:bCs/>
          <w:sz w:val="22"/>
          <w:szCs w:val="22"/>
          <w:lang w:eastAsia="es-MX"/>
        </w:rPr>
        <w:lastRenderedPageBreak/>
        <w:t>readaptación social, establecimientos penitenciarios o centros de internamiento para menores, federales o de las entidades federativas, cualquiera que sea su denominación</w:t>
      </w:r>
      <w:r>
        <w:rPr>
          <w:rFonts w:ascii="ITC Avant Garde" w:hAnsi="ITC Avant Garde"/>
          <w:bCs/>
          <w:sz w:val="22"/>
          <w:szCs w:val="22"/>
          <w:lang w:eastAsia="es-MX"/>
        </w:rPr>
        <w:t>, serán aplicables los “</w:t>
      </w:r>
      <w:r>
        <w:rPr>
          <w:rFonts w:ascii="ITC Avant Garde" w:hAnsi="ITC Avant Garde"/>
          <w:bCs/>
          <w:sz w:val="22"/>
          <w:szCs w:val="22"/>
          <w:lang w:val="es-ES_tradnl" w:eastAsia="es-MX"/>
        </w:rPr>
        <w:t>Lineamientos</w:t>
      </w:r>
      <w:r w:rsidRPr="00D54247">
        <w:rPr>
          <w:rFonts w:ascii="ITC Avant Garde" w:hAnsi="ITC Avant Garde"/>
          <w:bCs/>
          <w:sz w:val="22"/>
          <w:szCs w:val="22"/>
          <w:lang w:val="es-ES_tradnl" w:eastAsia="es-MX"/>
        </w:rPr>
        <w:t xml:space="preserve"> de </w:t>
      </w:r>
      <w:r>
        <w:rPr>
          <w:rFonts w:ascii="ITC Avant Garde" w:hAnsi="ITC Avant Garde"/>
          <w:bCs/>
          <w:sz w:val="22"/>
          <w:szCs w:val="22"/>
          <w:lang w:val="es-ES_tradnl" w:eastAsia="es-MX"/>
        </w:rPr>
        <w:t>C</w:t>
      </w:r>
      <w:r w:rsidRPr="00D54247">
        <w:rPr>
          <w:rFonts w:ascii="ITC Avant Garde" w:hAnsi="ITC Avant Garde"/>
          <w:bCs/>
          <w:sz w:val="22"/>
          <w:szCs w:val="22"/>
          <w:lang w:val="es-ES_tradnl" w:eastAsia="es-MX"/>
        </w:rPr>
        <w:t>olaboraci</w:t>
      </w:r>
      <w:r>
        <w:rPr>
          <w:rFonts w:ascii="ITC Avant Garde" w:hAnsi="ITC Avant Garde"/>
          <w:bCs/>
          <w:sz w:val="22"/>
          <w:szCs w:val="22"/>
          <w:lang w:val="es-ES_tradnl" w:eastAsia="es-MX"/>
        </w:rPr>
        <w:t>ó</w:t>
      </w:r>
      <w:r w:rsidRPr="00D54247">
        <w:rPr>
          <w:rFonts w:ascii="ITC Avant Garde" w:hAnsi="ITC Avant Garde"/>
          <w:bCs/>
          <w:sz w:val="22"/>
          <w:szCs w:val="22"/>
          <w:lang w:val="es-ES_tradnl" w:eastAsia="es-MX"/>
        </w:rPr>
        <w:t xml:space="preserve">n entre </w:t>
      </w:r>
      <w:r>
        <w:rPr>
          <w:rFonts w:ascii="ITC Avant Garde" w:hAnsi="ITC Avant Garde"/>
          <w:bCs/>
          <w:sz w:val="22"/>
          <w:szCs w:val="22"/>
          <w:lang w:val="es-ES_tradnl" w:eastAsia="es-MX"/>
        </w:rPr>
        <w:t>A</w:t>
      </w:r>
      <w:r w:rsidRPr="00D54247">
        <w:rPr>
          <w:rFonts w:ascii="ITC Avant Garde" w:hAnsi="ITC Avant Garde"/>
          <w:bCs/>
          <w:sz w:val="22"/>
          <w:szCs w:val="22"/>
          <w:lang w:val="es-ES_tradnl" w:eastAsia="es-MX"/>
        </w:rPr>
        <w:t xml:space="preserve">utoridades </w:t>
      </w:r>
      <w:r>
        <w:rPr>
          <w:rFonts w:ascii="ITC Avant Garde" w:hAnsi="ITC Avant Garde"/>
          <w:bCs/>
          <w:sz w:val="22"/>
          <w:szCs w:val="22"/>
          <w:lang w:val="es-ES_tradnl" w:eastAsia="es-MX"/>
        </w:rPr>
        <w:t>P</w:t>
      </w:r>
      <w:r w:rsidRPr="00D54247">
        <w:rPr>
          <w:rFonts w:ascii="ITC Avant Garde" w:hAnsi="ITC Avant Garde"/>
          <w:bCs/>
          <w:sz w:val="22"/>
          <w:szCs w:val="22"/>
          <w:lang w:val="es-ES_tradnl" w:eastAsia="es-MX"/>
        </w:rPr>
        <w:t xml:space="preserve">enitenciarias y los </w:t>
      </w:r>
      <w:r>
        <w:rPr>
          <w:rFonts w:ascii="ITC Avant Garde" w:hAnsi="ITC Avant Garde"/>
          <w:bCs/>
          <w:sz w:val="22"/>
          <w:szCs w:val="22"/>
          <w:lang w:val="es-ES_tradnl" w:eastAsia="es-MX"/>
        </w:rPr>
        <w:t>C</w:t>
      </w:r>
      <w:r w:rsidRPr="00D54247">
        <w:rPr>
          <w:rFonts w:ascii="ITC Avant Garde" w:hAnsi="ITC Avant Garde"/>
          <w:bCs/>
          <w:sz w:val="22"/>
          <w:szCs w:val="22"/>
          <w:lang w:val="es-ES_tradnl" w:eastAsia="es-MX"/>
        </w:rPr>
        <w:t xml:space="preserve">oncesionarios de </w:t>
      </w:r>
      <w:r>
        <w:rPr>
          <w:rFonts w:ascii="ITC Avant Garde" w:hAnsi="ITC Avant Garde"/>
          <w:bCs/>
          <w:sz w:val="22"/>
          <w:szCs w:val="22"/>
          <w:lang w:val="es-ES_tradnl" w:eastAsia="es-MX"/>
        </w:rPr>
        <w:t>S</w:t>
      </w:r>
      <w:r w:rsidRPr="00D54247">
        <w:rPr>
          <w:rFonts w:ascii="ITC Avant Garde" w:hAnsi="ITC Avant Garde"/>
          <w:bCs/>
          <w:sz w:val="22"/>
          <w:szCs w:val="22"/>
          <w:lang w:val="es-ES_tradnl" w:eastAsia="es-MX"/>
        </w:rPr>
        <w:t xml:space="preserve">ervicios de </w:t>
      </w:r>
      <w:r>
        <w:rPr>
          <w:rFonts w:ascii="ITC Avant Garde" w:hAnsi="ITC Avant Garde"/>
          <w:bCs/>
          <w:sz w:val="22"/>
          <w:szCs w:val="22"/>
          <w:lang w:val="es-ES_tradnl" w:eastAsia="es-MX"/>
        </w:rPr>
        <w:t>T</w:t>
      </w:r>
      <w:r w:rsidRPr="00D54247">
        <w:rPr>
          <w:rFonts w:ascii="ITC Avant Garde" w:hAnsi="ITC Avant Garde"/>
          <w:bCs/>
          <w:sz w:val="22"/>
          <w:szCs w:val="22"/>
          <w:lang w:val="es-ES_tradnl" w:eastAsia="es-MX"/>
        </w:rPr>
        <w:t xml:space="preserve">elecomunicaciones y </w:t>
      </w:r>
      <w:r>
        <w:rPr>
          <w:rFonts w:ascii="ITC Avant Garde" w:hAnsi="ITC Avant Garde"/>
          <w:bCs/>
          <w:sz w:val="22"/>
          <w:szCs w:val="22"/>
          <w:lang w:val="es-ES_tradnl" w:eastAsia="es-MX"/>
        </w:rPr>
        <w:t>B</w:t>
      </w:r>
      <w:r w:rsidRPr="00D54247">
        <w:rPr>
          <w:rFonts w:ascii="ITC Avant Garde" w:hAnsi="ITC Avant Garde"/>
          <w:bCs/>
          <w:sz w:val="22"/>
          <w:szCs w:val="22"/>
          <w:lang w:val="es-ES_tradnl" w:eastAsia="es-MX"/>
        </w:rPr>
        <w:t xml:space="preserve">ases </w:t>
      </w:r>
      <w:r>
        <w:rPr>
          <w:rFonts w:ascii="ITC Avant Garde" w:hAnsi="ITC Avant Garde"/>
          <w:bCs/>
          <w:sz w:val="22"/>
          <w:szCs w:val="22"/>
          <w:lang w:val="es-ES_tradnl" w:eastAsia="es-MX"/>
        </w:rPr>
        <w:t>Té</w:t>
      </w:r>
      <w:r w:rsidRPr="00D54247">
        <w:rPr>
          <w:rFonts w:ascii="ITC Avant Garde" w:hAnsi="ITC Avant Garde"/>
          <w:bCs/>
          <w:sz w:val="22"/>
          <w:szCs w:val="22"/>
          <w:lang w:val="es-ES_tradnl" w:eastAsia="es-MX"/>
        </w:rPr>
        <w:t xml:space="preserve">cnicas para la </w:t>
      </w:r>
      <w:r>
        <w:rPr>
          <w:rFonts w:ascii="ITC Avant Garde" w:hAnsi="ITC Avant Garde"/>
          <w:bCs/>
          <w:sz w:val="22"/>
          <w:szCs w:val="22"/>
          <w:lang w:val="es-ES_tradnl" w:eastAsia="es-MX"/>
        </w:rPr>
        <w:t>I</w:t>
      </w:r>
      <w:r w:rsidRPr="00D54247">
        <w:rPr>
          <w:rFonts w:ascii="ITC Avant Garde" w:hAnsi="ITC Avant Garde"/>
          <w:bCs/>
          <w:sz w:val="22"/>
          <w:szCs w:val="22"/>
          <w:lang w:val="es-ES_tradnl" w:eastAsia="es-MX"/>
        </w:rPr>
        <w:t>nstalaci</w:t>
      </w:r>
      <w:r>
        <w:rPr>
          <w:rFonts w:ascii="ITC Avant Garde" w:hAnsi="ITC Avant Garde"/>
          <w:bCs/>
          <w:sz w:val="22"/>
          <w:szCs w:val="22"/>
          <w:lang w:val="es-ES_tradnl" w:eastAsia="es-MX"/>
        </w:rPr>
        <w:t>ó</w:t>
      </w:r>
      <w:r w:rsidRPr="00D54247">
        <w:rPr>
          <w:rFonts w:ascii="ITC Avant Garde" w:hAnsi="ITC Avant Garde"/>
          <w:bCs/>
          <w:sz w:val="22"/>
          <w:szCs w:val="22"/>
          <w:lang w:val="es-ES_tradnl" w:eastAsia="es-MX"/>
        </w:rPr>
        <w:t xml:space="preserve">n y </w:t>
      </w:r>
      <w:r>
        <w:rPr>
          <w:rFonts w:ascii="ITC Avant Garde" w:hAnsi="ITC Avant Garde"/>
          <w:bCs/>
          <w:sz w:val="22"/>
          <w:szCs w:val="22"/>
          <w:lang w:val="es-ES_tradnl" w:eastAsia="es-MX"/>
        </w:rPr>
        <w:t>O</w:t>
      </w:r>
      <w:r w:rsidRPr="00D54247">
        <w:rPr>
          <w:rFonts w:ascii="ITC Avant Garde" w:hAnsi="ITC Avant Garde"/>
          <w:bCs/>
          <w:sz w:val="22"/>
          <w:szCs w:val="22"/>
          <w:lang w:val="es-ES_tradnl" w:eastAsia="es-MX"/>
        </w:rPr>
        <w:t>peraci</w:t>
      </w:r>
      <w:r>
        <w:rPr>
          <w:rFonts w:ascii="ITC Avant Garde" w:hAnsi="ITC Avant Garde"/>
          <w:bCs/>
          <w:sz w:val="22"/>
          <w:szCs w:val="22"/>
          <w:lang w:val="es-ES_tradnl" w:eastAsia="es-MX"/>
        </w:rPr>
        <w:t>ó</w:t>
      </w:r>
      <w:r w:rsidRPr="00D54247">
        <w:rPr>
          <w:rFonts w:ascii="ITC Avant Garde" w:hAnsi="ITC Avant Garde"/>
          <w:bCs/>
          <w:sz w:val="22"/>
          <w:szCs w:val="22"/>
          <w:lang w:val="es-ES_tradnl" w:eastAsia="es-MX"/>
        </w:rPr>
        <w:t xml:space="preserve">n de </w:t>
      </w:r>
      <w:r>
        <w:rPr>
          <w:rFonts w:ascii="ITC Avant Garde" w:hAnsi="ITC Avant Garde"/>
          <w:bCs/>
          <w:sz w:val="22"/>
          <w:szCs w:val="22"/>
          <w:lang w:val="es-ES_tradnl" w:eastAsia="es-MX"/>
        </w:rPr>
        <w:t>S</w:t>
      </w:r>
      <w:r w:rsidRPr="00D54247">
        <w:rPr>
          <w:rFonts w:ascii="ITC Avant Garde" w:hAnsi="ITC Avant Garde"/>
          <w:bCs/>
          <w:sz w:val="22"/>
          <w:szCs w:val="22"/>
          <w:lang w:val="es-ES_tradnl" w:eastAsia="es-MX"/>
        </w:rPr>
        <w:t xml:space="preserve">istemas de </w:t>
      </w:r>
      <w:r>
        <w:rPr>
          <w:rFonts w:ascii="ITC Avant Garde" w:hAnsi="ITC Avant Garde"/>
          <w:bCs/>
          <w:sz w:val="22"/>
          <w:szCs w:val="22"/>
          <w:lang w:val="es-ES_tradnl" w:eastAsia="es-MX"/>
        </w:rPr>
        <w:t>I</w:t>
      </w:r>
      <w:r w:rsidRPr="00D54247">
        <w:rPr>
          <w:rFonts w:ascii="ITC Avant Garde" w:hAnsi="ITC Avant Garde"/>
          <w:bCs/>
          <w:sz w:val="22"/>
          <w:szCs w:val="22"/>
          <w:lang w:val="es-ES_tradnl" w:eastAsia="es-MX"/>
        </w:rPr>
        <w:t>nhibici</w:t>
      </w:r>
      <w:r>
        <w:rPr>
          <w:rFonts w:ascii="ITC Avant Garde" w:hAnsi="ITC Avant Garde"/>
          <w:bCs/>
          <w:sz w:val="22"/>
          <w:szCs w:val="22"/>
          <w:lang w:val="es-ES_tradnl" w:eastAsia="es-MX"/>
        </w:rPr>
        <w:t>ó</w:t>
      </w:r>
      <w:r w:rsidRPr="00D54247">
        <w:rPr>
          <w:rFonts w:ascii="ITC Avant Garde" w:hAnsi="ITC Avant Garde"/>
          <w:bCs/>
          <w:sz w:val="22"/>
          <w:szCs w:val="22"/>
          <w:lang w:val="es-ES_tradnl" w:eastAsia="es-MX"/>
        </w:rPr>
        <w:t>n</w:t>
      </w:r>
      <w:r>
        <w:rPr>
          <w:rFonts w:ascii="ITC Avant Garde" w:hAnsi="ITC Avant Garde"/>
          <w:bCs/>
          <w:sz w:val="22"/>
          <w:szCs w:val="22"/>
          <w:lang w:val="es-ES_tradnl" w:eastAsia="es-MX"/>
        </w:rPr>
        <w:t>”, publicados en el DOF el 3 de septiembre de 2012 o las disposiciones que, en su caso, los sustituyan.</w:t>
      </w:r>
    </w:p>
    <w:p w14:paraId="20816DD8" w14:textId="77777777" w:rsidR="008C5D4E" w:rsidRDefault="008C5D4E" w:rsidP="008C5D4E">
      <w:pPr>
        <w:spacing w:line="360" w:lineRule="auto"/>
        <w:jc w:val="both"/>
        <w:rPr>
          <w:rFonts w:ascii="ITC Avant Garde" w:hAnsi="ITC Avant Garde"/>
          <w:bCs/>
          <w:sz w:val="22"/>
          <w:szCs w:val="22"/>
          <w:lang w:val="es-ES_tradnl" w:eastAsia="es-MX"/>
        </w:rPr>
      </w:pPr>
    </w:p>
    <w:p w14:paraId="205FBD14" w14:textId="77777777" w:rsidR="008C5D4E" w:rsidRDefault="008C5D4E" w:rsidP="008C5D4E">
      <w:pPr>
        <w:spacing w:line="360" w:lineRule="auto"/>
        <w:jc w:val="both"/>
        <w:rPr>
          <w:rFonts w:ascii="ITC Avant Garde" w:hAnsi="ITC Avant Garde" w:cs="Arial"/>
          <w:sz w:val="22"/>
          <w:szCs w:val="22"/>
        </w:rPr>
      </w:pPr>
      <w:r>
        <w:rPr>
          <w:rFonts w:ascii="ITC Avant Garde" w:hAnsi="ITC Avant Garde" w:cs="Arial"/>
          <w:sz w:val="22"/>
          <w:szCs w:val="22"/>
        </w:rPr>
        <w:t>Asimismo establece que los equipos de bloqueo de señales a instalarse dentro del perímetro de centros de readaptación social, establecimientos penitenciarios o centros de internamiento para menores, federales o de las entidades federativas, cualquiera que sea su denominación, deberán cumplir con las disposiciones técnicas que emita el Instituto y demás normatividad aplicable.</w:t>
      </w:r>
    </w:p>
    <w:p w14:paraId="13E5784B" w14:textId="77777777" w:rsidR="008C5D4E" w:rsidRPr="001F34DB" w:rsidRDefault="008C5D4E" w:rsidP="008C5D4E">
      <w:pPr>
        <w:spacing w:line="360" w:lineRule="auto"/>
        <w:jc w:val="both"/>
        <w:rPr>
          <w:rFonts w:ascii="ITC Avant Garde" w:hAnsi="ITC Avant Garde" w:cs="Arial"/>
          <w:sz w:val="22"/>
          <w:szCs w:val="22"/>
        </w:rPr>
      </w:pPr>
    </w:p>
    <w:p w14:paraId="6544886C" w14:textId="77777777" w:rsidR="008C5D4E" w:rsidRPr="001F34DB" w:rsidRDefault="008C5D4E" w:rsidP="008C5D4E">
      <w:pPr>
        <w:spacing w:line="360" w:lineRule="auto"/>
        <w:jc w:val="both"/>
        <w:rPr>
          <w:rFonts w:ascii="ITC Avant Garde" w:hAnsi="ITC Avant Garde" w:cs="Arial"/>
          <w:sz w:val="22"/>
          <w:szCs w:val="22"/>
        </w:rPr>
      </w:pPr>
      <w:r>
        <w:rPr>
          <w:rFonts w:ascii="ITC Avant Garde" w:hAnsi="ITC Avant Garde" w:cs="Arial"/>
          <w:sz w:val="22"/>
          <w:szCs w:val="22"/>
        </w:rPr>
        <w:t xml:space="preserve">Es de mencionar que la incorrecta operación de </w:t>
      </w:r>
      <w:r w:rsidRPr="001F34DB">
        <w:rPr>
          <w:rFonts w:ascii="ITC Avant Garde" w:hAnsi="ITC Avant Garde" w:cs="Arial"/>
          <w:sz w:val="22"/>
          <w:szCs w:val="22"/>
        </w:rPr>
        <w:t xml:space="preserve">equipos </w:t>
      </w:r>
      <w:r>
        <w:rPr>
          <w:rFonts w:ascii="ITC Avant Garde" w:hAnsi="ITC Avant Garde" w:cs="Arial"/>
          <w:sz w:val="22"/>
          <w:szCs w:val="22"/>
        </w:rPr>
        <w:t>bloqueadores de señales de radiocomunicaciones</w:t>
      </w:r>
      <w:r w:rsidRPr="00BF2562">
        <w:rPr>
          <w:rFonts w:ascii="ITC Avant Garde" w:hAnsi="ITC Avant Garde" w:cs="Arial"/>
          <w:sz w:val="22"/>
          <w:szCs w:val="22"/>
        </w:rPr>
        <w:t xml:space="preserve"> </w:t>
      </w:r>
      <w:r>
        <w:rPr>
          <w:rFonts w:ascii="ITC Avant Garde" w:hAnsi="ITC Avant Garde" w:cs="Arial"/>
          <w:sz w:val="22"/>
          <w:szCs w:val="22"/>
        </w:rPr>
        <w:t xml:space="preserve">instalados dentro del perímetro de centros de readaptación social, establecimientos penitenciarios o centros de internamiento para menores, federales o de las entidades federativas, cualquiera que sea su denominación, </w:t>
      </w:r>
      <w:r w:rsidRPr="001F34DB">
        <w:rPr>
          <w:rFonts w:ascii="ITC Avant Garde" w:hAnsi="ITC Avant Garde" w:cs="Arial"/>
          <w:sz w:val="22"/>
          <w:szCs w:val="22"/>
        </w:rPr>
        <w:t xml:space="preserve">podrían llegar a causar interferencias perjudiciales en el espectro radioeléctrico, </w:t>
      </w:r>
      <w:r>
        <w:rPr>
          <w:rFonts w:ascii="ITC Avant Garde" w:hAnsi="ITC Avant Garde"/>
          <w:sz w:val="22"/>
          <w:szCs w:val="22"/>
        </w:rPr>
        <w:t>incluyendo</w:t>
      </w:r>
      <w:r w:rsidRPr="001F34DB">
        <w:rPr>
          <w:rFonts w:ascii="ITC Avant Garde" w:hAnsi="ITC Avant Garde" w:cs="Arial"/>
          <w:sz w:val="22"/>
          <w:szCs w:val="22"/>
        </w:rPr>
        <w:t xml:space="preserve"> segmentos que deben estar protegidos, resultando entonces aplicable la fracción III del mismo artículo 55</w:t>
      </w:r>
      <w:r>
        <w:rPr>
          <w:rFonts w:ascii="ITC Avant Garde" w:hAnsi="ITC Avant Garde" w:cs="Arial"/>
          <w:sz w:val="22"/>
          <w:szCs w:val="22"/>
        </w:rPr>
        <w:t xml:space="preserve"> de la LFTR</w:t>
      </w:r>
      <w:r w:rsidRPr="001F34DB">
        <w:rPr>
          <w:rFonts w:ascii="ITC Avant Garde" w:hAnsi="ITC Avant Garde" w:cs="Arial"/>
          <w:sz w:val="22"/>
          <w:szCs w:val="22"/>
        </w:rPr>
        <w:t xml:space="preserve">, el cual establece que el Instituto llevará a cabo las acciones necesarias para garantizar la operación de las bandas de frecuencia de espectro protegido en condiciones de seguridad y libre de interferencias perjudiciales. </w:t>
      </w:r>
    </w:p>
    <w:p w14:paraId="11327366" w14:textId="77777777" w:rsidR="008C5D4E" w:rsidRPr="001F34DB" w:rsidRDefault="008C5D4E" w:rsidP="008C5D4E">
      <w:pPr>
        <w:spacing w:line="360" w:lineRule="auto"/>
        <w:jc w:val="both"/>
        <w:rPr>
          <w:rFonts w:ascii="ITC Avant Garde" w:hAnsi="ITC Avant Garde" w:cs="Arial"/>
          <w:sz w:val="22"/>
          <w:szCs w:val="22"/>
        </w:rPr>
      </w:pPr>
    </w:p>
    <w:p w14:paraId="5781D390" w14:textId="77777777" w:rsidR="008C5D4E" w:rsidRDefault="008C5D4E" w:rsidP="008C5D4E">
      <w:pPr>
        <w:spacing w:line="360" w:lineRule="auto"/>
        <w:jc w:val="both"/>
        <w:rPr>
          <w:rFonts w:ascii="ITC Avant Garde" w:hAnsi="ITC Avant Garde" w:cs="Arial"/>
          <w:sz w:val="22"/>
          <w:szCs w:val="22"/>
        </w:rPr>
      </w:pPr>
      <w:r w:rsidRPr="001F34DB">
        <w:rPr>
          <w:rFonts w:ascii="ITC Avant Garde" w:hAnsi="ITC Avant Garde" w:cs="Arial"/>
          <w:sz w:val="22"/>
          <w:szCs w:val="22"/>
        </w:rPr>
        <w:t xml:space="preserve">De conformidad con el artículo 57 de la LFTR, en el Cuadro Nacional de Atribución de Frecuencias se establecerá la atribución de las bandas de frecuencia del espectro radioeléctrico a uno o más servicios de radiocomunicaciones de acuerdo a las siguientes categorías: </w:t>
      </w:r>
    </w:p>
    <w:p w14:paraId="2A9E2E67" w14:textId="77777777" w:rsidR="008C5D4E" w:rsidRDefault="008C5D4E" w:rsidP="008C5D4E">
      <w:pPr>
        <w:spacing w:line="360" w:lineRule="auto"/>
        <w:jc w:val="both"/>
        <w:rPr>
          <w:rFonts w:ascii="ITC Avant Garde" w:hAnsi="ITC Avant Garde" w:cs="Arial"/>
          <w:sz w:val="22"/>
          <w:szCs w:val="22"/>
        </w:rPr>
      </w:pPr>
    </w:p>
    <w:p w14:paraId="1166FF43" w14:textId="77777777" w:rsidR="008C5D4E" w:rsidRDefault="008C5D4E" w:rsidP="008C5D4E">
      <w:pPr>
        <w:pStyle w:val="Prrafodelista"/>
        <w:numPr>
          <w:ilvl w:val="0"/>
          <w:numId w:val="39"/>
        </w:numPr>
        <w:spacing w:line="360" w:lineRule="auto"/>
        <w:contextualSpacing w:val="0"/>
        <w:jc w:val="both"/>
        <w:rPr>
          <w:rFonts w:ascii="ITC Avant Garde" w:hAnsi="ITC Avant Garde" w:cs="Arial"/>
          <w:sz w:val="22"/>
          <w:szCs w:val="22"/>
        </w:rPr>
      </w:pPr>
      <w:r w:rsidRPr="00F83093">
        <w:rPr>
          <w:rFonts w:ascii="ITC Avant Garde" w:hAnsi="ITC Avant Garde" w:cs="Arial"/>
          <w:sz w:val="22"/>
          <w:szCs w:val="22"/>
        </w:rPr>
        <w:lastRenderedPageBreak/>
        <w:t xml:space="preserve">A título primario: el uso de bandas de frecuencia contarán con protección contra interferencias perjudiciales, y </w:t>
      </w:r>
    </w:p>
    <w:p w14:paraId="375B58A6" w14:textId="77777777" w:rsidR="008C5D4E" w:rsidRPr="00F83093" w:rsidRDefault="008C5D4E" w:rsidP="008C5D4E">
      <w:pPr>
        <w:pStyle w:val="Prrafodelista"/>
        <w:spacing w:line="360" w:lineRule="auto"/>
        <w:jc w:val="both"/>
        <w:rPr>
          <w:rFonts w:ascii="ITC Avant Garde" w:hAnsi="ITC Avant Garde" w:cs="Arial"/>
          <w:sz w:val="22"/>
          <w:szCs w:val="22"/>
        </w:rPr>
      </w:pPr>
    </w:p>
    <w:p w14:paraId="4664B1B2" w14:textId="77777777" w:rsidR="008C5D4E" w:rsidRPr="00F83093" w:rsidRDefault="008C5D4E" w:rsidP="008C5D4E">
      <w:pPr>
        <w:pStyle w:val="Prrafodelista"/>
        <w:numPr>
          <w:ilvl w:val="0"/>
          <w:numId w:val="39"/>
        </w:numPr>
        <w:spacing w:line="360" w:lineRule="auto"/>
        <w:contextualSpacing w:val="0"/>
        <w:jc w:val="both"/>
        <w:rPr>
          <w:rFonts w:ascii="ITC Avant Garde" w:hAnsi="ITC Avant Garde" w:cs="Arial"/>
          <w:sz w:val="22"/>
          <w:szCs w:val="22"/>
        </w:rPr>
      </w:pPr>
      <w:r w:rsidRPr="00F83093">
        <w:rPr>
          <w:rFonts w:ascii="ITC Avant Garde" w:hAnsi="ITC Avant Garde" w:cs="Arial"/>
          <w:sz w:val="22"/>
          <w:szCs w:val="22"/>
        </w:rPr>
        <w:t>A título secundario: el uso de las bandas de frecuencia no debe causar interferencias perjudiciales a los servicios que se prestan mediante bandas de frecuencia otorgadas a título primario, ni podrán reclamar protección contra interferencias perjudiciales causadas por estas últimas.</w:t>
      </w:r>
    </w:p>
    <w:p w14:paraId="2001C7E4" w14:textId="77777777" w:rsidR="008C5D4E" w:rsidRPr="001F34DB" w:rsidRDefault="008C5D4E" w:rsidP="008C5D4E">
      <w:pPr>
        <w:spacing w:line="360" w:lineRule="auto"/>
        <w:jc w:val="both"/>
        <w:rPr>
          <w:rFonts w:ascii="ITC Avant Garde" w:hAnsi="ITC Avant Garde" w:cs="Arial"/>
          <w:sz w:val="22"/>
          <w:szCs w:val="22"/>
        </w:rPr>
      </w:pPr>
    </w:p>
    <w:p w14:paraId="7F5E4194" w14:textId="77777777" w:rsidR="008C5D4E" w:rsidRPr="001F34DB" w:rsidRDefault="008C5D4E" w:rsidP="008C5D4E">
      <w:pPr>
        <w:spacing w:line="360" w:lineRule="auto"/>
        <w:jc w:val="both"/>
        <w:rPr>
          <w:rFonts w:ascii="ITC Avant Garde" w:hAnsi="ITC Avant Garde" w:cs="Arial"/>
          <w:sz w:val="22"/>
          <w:szCs w:val="22"/>
        </w:rPr>
      </w:pPr>
      <w:r w:rsidRPr="001F34DB">
        <w:rPr>
          <w:rFonts w:ascii="ITC Avant Garde" w:hAnsi="ITC Avant Garde" w:cs="Arial"/>
          <w:sz w:val="22"/>
          <w:szCs w:val="22"/>
        </w:rPr>
        <w:t>Por su parte, el artículo 58 del citado ordenamiento</w:t>
      </w:r>
      <w:r>
        <w:rPr>
          <w:rFonts w:ascii="ITC Avant Garde" w:hAnsi="ITC Avant Garde" w:cs="Arial"/>
          <w:sz w:val="22"/>
          <w:szCs w:val="22"/>
        </w:rPr>
        <w:t xml:space="preserve"> legal</w:t>
      </w:r>
      <w:r w:rsidRPr="001F34DB">
        <w:rPr>
          <w:rFonts w:ascii="ITC Avant Garde" w:hAnsi="ITC Avant Garde" w:cs="Arial"/>
          <w:sz w:val="22"/>
          <w:szCs w:val="22"/>
        </w:rPr>
        <w:t>, prevé que el uso de las bandas de frecuencias de un servicio a título secundario, tendrá protección contra interferencias perjudiciales causadas por otros concesionarios de bandas de frecuencias que prestan servicios en éstas a título secundario.</w:t>
      </w:r>
    </w:p>
    <w:p w14:paraId="5E06BD1B" w14:textId="77777777" w:rsidR="008C5D4E" w:rsidRPr="001F34DB" w:rsidRDefault="008C5D4E" w:rsidP="008C5D4E">
      <w:pPr>
        <w:spacing w:line="360" w:lineRule="auto"/>
        <w:jc w:val="both"/>
        <w:rPr>
          <w:rFonts w:ascii="ITC Avant Garde" w:hAnsi="ITC Avant Garde" w:cs="Arial"/>
          <w:b/>
          <w:sz w:val="22"/>
          <w:szCs w:val="22"/>
        </w:rPr>
      </w:pPr>
    </w:p>
    <w:p w14:paraId="439195D7" w14:textId="77777777" w:rsidR="008C5D4E" w:rsidRPr="001F34DB" w:rsidRDefault="008C5D4E" w:rsidP="008C5D4E">
      <w:pPr>
        <w:spacing w:line="360" w:lineRule="auto"/>
        <w:jc w:val="both"/>
        <w:rPr>
          <w:rFonts w:ascii="ITC Avant Garde" w:hAnsi="ITC Avant Garde" w:cs="Arial"/>
          <w:b/>
          <w:sz w:val="22"/>
          <w:szCs w:val="22"/>
        </w:rPr>
      </w:pPr>
      <w:r w:rsidRPr="001F34DB">
        <w:rPr>
          <w:rFonts w:ascii="ITC Avant Garde" w:hAnsi="ITC Avant Garde" w:cs="Arial"/>
          <w:sz w:val="22"/>
          <w:szCs w:val="22"/>
        </w:rPr>
        <w:t>El artículo 6, fracción I, del Estatuto Orgánico establece que el Pleno del Instituto cuenta con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r w:rsidRPr="001F34DB">
        <w:rPr>
          <w:rFonts w:ascii="ITC Avant Garde" w:hAnsi="ITC Avant Garde" w:cs="Arial"/>
          <w:b/>
          <w:sz w:val="22"/>
          <w:szCs w:val="22"/>
        </w:rPr>
        <w:t>.</w:t>
      </w:r>
    </w:p>
    <w:p w14:paraId="432E3B90" w14:textId="77777777" w:rsidR="008C5D4E" w:rsidRPr="001F34DB" w:rsidRDefault="008C5D4E" w:rsidP="008C5D4E">
      <w:pPr>
        <w:spacing w:line="360" w:lineRule="auto"/>
        <w:jc w:val="both"/>
        <w:rPr>
          <w:rFonts w:ascii="ITC Avant Garde" w:hAnsi="ITC Avant Garde" w:cs="Arial"/>
          <w:b/>
          <w:sz w:val="22"/>
          <w:szCs w:val="22"/>
        </w:rPr>
      </w:pPr>
    </w:p>
    <w:p w14:paraId="5FAFD0B6" w14:textId="77777777" w:rsidR="008C5D4E" w:rsidRDefault="008C5D4E" w:rsidP="008C5D4E">
      <w:pPr>
        <w:spacing w:line="360" w:lineRule="auto"/>
        <w:jc w:val="both"/>
        <w:rPr>
          <w:rFonts w:ascii="ITC Avant Garde" w:hAnsi="ITC Avant Garde" w:cs="Arial"/>
          <w:sz w:val="22"/>
          <w:szCs w:val="22"/>
        </w:rPr>
      </w:pPr>
      <w:r w:rsidRPr="001F34DB">
        <w:rPr>
          <w:rFonts w:ascii="ITC Avant Garde" w:hAnsi="ITC Avant Garde" w:cs="Arial"/>
          <w:sz w:val="22"/>
          <w:szCs w:val="22"/>
        </w:rPr>
        <w:t>Por lo anterior, con fundamento en los artículos  28, párrafos décimo quinto y vigésimo, fracción IV, de la Constitución Política de los Estados Unidos Mexicanos; 1, 2, 7, 15,</w:t>
      </w:r>
      <w:r>
        <w:rPr>
          <w:rFonts w:ascii="ITC Avant Garde" w:hAnsi="ITC Avant Garde" w:cs="Arial"/>
          <w:sz w:val="22"/>
          <w:szCs w:val="22"/>
        </w:rPr>
        <w:t xml:space="preserve"> </w:t>
      </w:r>
      <w:r w:rsidRPr="001F34DB">
        <w:rPr>
          <w:rFonts w:ascii="ITC Avant Garde" w:hAnsi="ITC Avant Garde" w:cs="Arial"/>
          <w:sz w:val="22"/>
          <w:szCs w:val="22"/>
        </w:rPr>
        <w:t xml:space="preserve"> </w:t>
      </w:r>
      <w:r>
        <w:rPr>
          <w:rFonts w:ascii="ITC Avant Garde" w:hAnsi="ITC Avant Garde"/>
          <w:kern w:val="1"/>
          <w:sz w:val="22"/>
          <w:lang w:eastAsia="ar-SA"/>
        </w:rPr>
        <w:t xml:space="preserve">fracciones </w:t>
      </w:r>
      <w:r w:rsidRPr="00342EF7">
        <w:rPr>
          <w:rFonts w:ascii="ITC Avant Garde" w:hAnsi="ITC Avant Garde"/>
          <w:sz w:val="22"/>
        </w:rPr>
        <w:t>I,</w:t>
      </w:r>
      <w:r>
        <w:rPr>
          <w:rFonts w:ascii="ITC Avant Garde" w:hAnsi="ITC Avant Garde"/>
          <w:sz w:val="22"/>
        </w:rPr>
        <w:t xml:space="preserve"> XLIV, LVI, 54,</w:t>
      </w:r>
      <w:r w:rsidRPr="001F34DB">
        <w:rPr>
          <w:rFonts w:ascii="ITC Avant Garde" w:hAnsi="ITC Avant Garde" w:cs="Arial"/>
          <w:sz w:val="22"/>
          <w:szCs w:val="22"/>
        </w:rPr>
        <w:t>55, fracciones II y III,</w:t>
      </w:r>
      <w:r>
        <w:rPr>
          <w:rFonts w:ascii="ITC Avant Garde" w:hAnsi="ITC Avant Garde" w:cs="Arial"/>
          <w:sz w:val="22"/>
          <w:szCs w:val="22"/>
        </w:rPr>
        <w:t xml:space="preserve"> 57, 58, 63, 64, 190, fracción VIII y 295 </w:t>
      </w:r>
      <w:r w:rsidRPr="001F34DB">
        <w:rPr>
          <w:rFonts w:ascii="ITC Avant Garde" w:hAnsi="ITC Avant Garde" w:cs="Arial"/>
          <w:sz w:val="22"/>
          <w:szCs w:val="22"/>
        </w:rPr>
        <w:t xml:space="preserve">de la Ley Federal de Telecomunicaciones y </w:t>
      </w:r>
      <w:r>
        <w:rPr>
          <w:rFonts w:ascii="ITC Avant Garde" w:hAnsi="ITC Avant Garde"/>
          <w:kern w:val="1"/>
          <w:sz w:val="22"/>
          <w:lang w:eastAsia="ar-SA"/>
        </w:rPr>
        <w:t>Radiodifusión</w:t>
      </w:r>
      <w:r w:rsidRPr="001F34DB">
        <w:rPr>
          <w:rFonts w:ascii="ITC Avant Garde" w:hAnsi="ITC Avant Garde" w:cs="Arial"/>
          <w:sz w:val="22"/>
          <w:szCs w:val="22"/>
        </w:rPr>
        <w:t xml:space="preserve">, así como 6, fracción I, del Estatuto Orgánico del Instituto Federal de Telecomunicaciones, el Instituto a través de su máximo Órgano de Gobierno, es competente para emitir disposiciones técnicas relativas a los equipos </w:t>
      </w:r>
      <w:r>
        <w:rPr>
          <w:rFonts w:ascii="ITC Avant Garde" w:hAnsi="ITC Avant Garde" w:cs="Arial"/>
          <w:sz w:val="22"/>
          <w:szCs w:val="22"/>
        </w:rPr>
        <w:t xml:space="preserve">de bloqueo de señales de radiocomunicaciones </w:t>
      </w:r>
      <w:r w:rsidRPr="001F34DB">
        <w:rPr>
          <w:rFonts w:ascii="ITC Avant Garde" w:hAnsi="ITC Avant Garde" w:cs="Arial"/>
          <w:sz w:val="22"/>
          <w:szCs w:val="22"/>
        </w:rPr>
        <w:t>así como en materia de evaluación de la conformidad de dichos equipos.</w:t>
      </w:r>
    </w:p>
    <w:p w14:paraId="76E6C84E" w14:textId="77777777" w:rsidR="008C5D4E" w:rsidRPr="001F34DB" w:rsidRDefault="008C5D4E" w:rsidP="008C5D4E">
      <w:pPr>
        <w:spacing w:line="360" w:lineRule="auto"/>
        <w:jc w:val="both"/>
        <w:rPr>
          <w:rFonts w:ascii="ITC Avant Garde" w:hAnsi="ITC Avant Garde" w:cs="Arial"/>
          <w:sz w:val="22"/>
          <w:szCs w:val="22"/>
        </w:rPr>
      </w:pPr>
    </w:p>
    <w:p w14:paraId="0E9F51A6" w14:textId="77777777" w:rsidR="008C5D4E" w:rsidRPr="00137D65" w:rsidRDefault="008C5D4E" w:rsidP="008C5D4E">
      <w:pPr>
        <w:spacing w:line="360" w:lineRule="auto"/>
        <w:jc w:val="both"/>
        <w:rPr>
          <w:rFonts w:ascii="ITC Avant Garde" w:hAnsi="ITC Avant Garde"/>
          <w:sz w:val="22"/>
          <w:szCs w:val="22"/>
        </w:rPr>
      </w:pPr>
      <w:r w:rsidRPr="00137D65">
        <w:rPr>
          <w:rFonts w:ascii="ITC Avant Garde" w:hAnsi="ITC Avant Garde"/>
          <w:sz w:val="22"/>
          <w:szCs w:val="22"/>
        </w:rPr>
        <w:lastRenderedPageBreak/>
        <w:t xml:space="preserve">De lo expuesto, </w:t>
      </w:r>
      <w:r>
        <w:rPr>
          <w:rFonts w:ascii="ITC Avant Garde" w:hAnsi="ITC Avant Garde"/>
          <w:sz w:val="22"/>
          <w:szCs w:val="22"/>
        </w:rPr>
        <w:t xml:space="preserve">con la finalidad promover </w:t>
      </w:r>
      <w:r>
        <w:rPr>
          <w:rFonts w:ascii="ITC Avant Garde" w:hAnsi="ITC Avant Garde" w:cs="Arial"/>
          <w:sz w:val="22"/>
          <w:szCs w:val="22"/>
        </w:rPr>
        <w:t>e</w:t>
      </w:r>
      <w:r w:rsidRPr="00FF21EC">
        <w:rPr>
          <w:rFonts w:ascii="ITC Avant Garde" w:hAnsi="ITC Avant Garde" w:cs="Arial"/>
          <w:sz w:val="22"/>
          <w:szCs w:val="22"/>
        </w:rPr>
        <w:t xml:space="preserve">l uso </w:t>
      </w:r>
      <w:r>
        <w:rPr>
          <w:rFonts w:ascii="ITC Avant Garde" w:hAnsi="ITC Avant Garde" w:cs="Arial"/>
          <w:sz w:val="22"/>
          <w:szCs w:val="22"/>
        </w:rPr>
        <w:t xml:space="preserve">eficiente, </w:t>
      </w:r>
      <w:r w:rsidRPr="00FF21EC">
        <w:rPr>
          <w:rFonts w:ascii="ITC Avant Garde" w:hAnsi="ITC Avant Garde" w:cs="Arial"/>
          <w:sz w:val="22"/>
          <w:szCs w:val="22"/>
        </w:rPr>
        <w:t xml:space="preserve">eficaz y </w:t>
      </w:r>
      <w:r>
        <w:rPr>
          <w:rFonts w:ascii="ITC Avant Garde" w:hAnsi="ITC Avant Garde" w:cs="Arial"/>
          <w:sz w:val="22"/>
          <w:szCs w:val="22"/>
        </w:rPr>
        <w:t xml:space="preserve">la protección del espectro radioeléctrico </w:t>
      </w:r>
      <w:r>
        <w:rPr>
          <w:rFonts w:ascii="ITC Avant Garde" w:hAnsi="ITC Avant Garde"/>
          <w:sz w:val="22"/>
          <w:szCs w:val="22"/>
        </w:rPr>
        <w:t>se considera necesario</w:t>
      </w:r>
      <w:r w:rsidRPr="00137D65">
        <w:rPr>
          <w:rFonts w:ascii="ITC Avant Garde" w:hAnsi="ITC Avant Garde"/>
          <w:sz w:val="22"/>
          <w:szCs w:val="22"/>
        </w:rPr>
        <w:t xml:space="preserve"> </w:t>
      </w:r>
      <w:r>
        <w:rPr>
          <w:rFonts w:ascii="ITC Avant Garde" w:hAnsi="ITC Avant Garde"/>
          <w:sz w:val="22"/>
          <w:szCs w:val="22"/>
        </w:rPr>
        <w:t>expedir una</w:t>
      </w:r>
      <w:r w:rsidRPr="00137D65">
        <w:rPr>
          <w:rFonts w:ascii="ITC Avant Garde" w:hAnsi="ITC Avant Garde"/>
          <w:sz w:val="22"/>
          <w:szCs w:val="22"/>
        </w:rPr>
        <w:t xml:space="preserve"> disposición</w:t>
      </w:r>
      <w:r>
        <w:rPr>
          <w:rFonts w:ascii="ITC Avant Garde" w:hAnsi="ITC Avant Garde"/>
          <w:sz w:val="22"/>
          <w:szCs w:val="22"/>
        </w:rPr>
        <w:t xml:space="preserve"> técnica</w:t>
      </w:r>
      <w:r w:rsidRPr="00137D65">
        <w:rPr>
          <w:rFonts w:ascii="ITC Avant Garde" w:hAnsi="ITC Avant Garde"/>
          <w:sz w:val="22"/>
          <w:szCs w:val="22"/>
        </w:rPr>
        <w:t xml:space="preserve"> que establezca</w:t>
      </w:r>
      <w:r>
        <w:rPr>
          <w:rFonts w:ascii="ITC Avant Garde" w:hAnsi="ITC Avant Garde"/>
          <w:sz w:val="22"/>
          <w:szCs w:val="22"/>
        </w:rPr>
        <w:t xml:space="preserve"> las especificaciones, requerimientos y métodos de prueba de</w:t>
      </w:r>
      <w:r w:rsidRPr="00137D65">
        <w:rPr>
          <w:rFonts w:ascii="ITC Avant Garde" w:hAnsi="ITC Avant Garde"/>
          <w:sz w:val="22"/>
          <w:szCs w:val="22"/>
        </w:rPr>
        <w:t xml:space="preserve"> los equipos</w:t>
      </w:r>
      <w:r>
        <w:rPr>
          <w:rFonts w:ascii="ITC Avant Garde" w:hAnsi="ITC Avant Garde"/>
          <w:sz w:val="22"/>
          <w:szCs w:val="22"/>
        </w:rPr>
        <w:t xml:space="preserve"> de bloqueo de señales</w:t>
      </w:r>
      <w:r w:rsidRPr="00137D65">
        <w:rPr>
          <w:rFonts w:ascii="ITC Avant Garde" w:hAnsi="ITC Avant Garde"/>
          <w:sz w:val="22"/>
          <w:szCs w:val="22"/>
        </w:rPr>
        <w:t xml:space="preserve"> de radiocomunicación</w:t>
      </w:r>
      <w:r>
        <w:rPr>
          <w:rFonts w:ascii="ITC Avant Garde" w:hAnsi="ITC Avant Garde"/>
          <w:sz w:val="22"/>
          <w:szCs w:val="22"/>
        </w:rPr>
        <w:t xml:space="preserve"> instalados dentro del perímetro de centros de readaptación social, establecimientos penitenciarios, o centros de internamiento para menores, federales o de las entidades federativas, cualquiera que sea su denominación</w:t>
      </w:r>
      <w:r w:rsidRPr="00137D65">
        <w:rPr>
          <w:rFonts w:ascii="ITC Avant Garde" w:hAnsi="ITC Avant Garde"/>
          <w:sz w:val="22"/>
          <w:szCs w:val="22"/>
        </w:rPr>
        <w:t xml:space="preserve">, </w:t>
      </w:r>
      <w:r w:rsidRPr="00F71D0E">
        <w:rPr>
          <w:rFonts w:ascii="ITC Avant Garde" w:hAnsi="ITC Avant Garde"/>
          <w:sz w:val="22"/>
          <w:szCs w:val="22"/>
        </w:rPr>
        <w:t>previéndose que cuando operen no causen interferencias perjudiciales a otros equipos de operación</w:t>
      </w:r>
      <w:r w:rsidRPr="00137D65">
        <w:rPr>
          <w:rFonts w:ascii="ITC Avant Garde" w:hAnsi="ITC Avant Garde"/>
          <w:sz w:val="22"/>
          <w:szCs w:val="22"/>
        </w:rPr>
        <w:t xml:space="preserve"> autorizada, ni a las redes y servicios de telecomunicaciones de servicios autorizados, además de establecer los métodos de prueba para la comprobación del cumplimiento de tales especificaciones y </w:t>
      </w:r>
      <w:r>
        <w:rPr>
          <w:rFonts w:ascii="ITC Avant Garde" w:hAnsi="ITC Avant Garde"/>
          <w:sz w:val="22"/>
          <w:szCs w:val="22"/>
        </w:rPr>
        <w:t>requerimientos</w:t>
      </w:r>
      <w:r w:rsidRPr="00137D65">
        <w:rPr>
          <w:rFonts w:ascii="ITC Avant Garde" w:hAnsi="ITC Avant Garde"/>
          <w:sz w:val="22"/>
          <w:szCs w:val="22"/>
        </w:rPr>
        <w:t>.</w:t>
      </w:r>
    </w:p>
    <w:p w14:paraId="110C03C8" w14:textId="77777777" w:rsidR="008C5D4E" w:rsidRPr="00AE1C09" w:rsidRDefault="008C5D4E" w:rsidP="008C5D4E">
      <w:pPr>
        <w:spacing w:line="360" w:lineRule="auto"/>
        <w:jc w:val="both"/>
        <w:rPr>
          <w:rFonts w:ascii="ITC Avant Garde" w:hAnsi="ITC Avant Garde"/>
          <w:bCs/>
          <w:sz w:val="22"/>
          <w:szCs w:val="22"/>
          <w:lang w:eastAsia="es-MX"/>
        </w:rPr>
      </w:pPr>
    </w:p>
    <w:p w14:paraId="14F9C528" w14:textId="77777777" w:rsidR="008C5D4E" w:rsidRPr="00F71D0E" w:rsidRDefault="008C5D4E" w:rsidP="008C5D4E">
      <w:pPr>
        <w:spacing w:line="360" w:lineRule="auto"/>
        <w:jc w:val="both"/>
        <w:rPr>
          <w:rFonts w:ascii="ITC Avant Garde" w:hAnsi="ITC Avant Garde" w:cs="Arial"/>
          <w:sz w:val="22"/>
          <w:szCs w:val="22"/>
        </w:rPr>
      </w:pPr>
      <w:r>
        <w:rPr>
          <w:rFonts w:ascii="ITC Avant Garde" w:hAnsi="ITC Avant Garde"/>
          <w:b/>
          <w:bCs/>
          <w:sz w:val="22"/>
          <w:szCs w:val="22"/>
          <w:lang w:val="es-ES_tradnl" w:eastAsia="es-MX"/>
        </w:rPr>
        <w:t>TERCERO</w:t>
      </w:r>
      <w:r w:rsidRPr="005972F2">
        <w:rPr>
          <w:rFonts w:ascii="ITC Avant Garde" w:hAnsi="ITC Avant Garde"/>
          <w:b/>
          <w:bCs/>
          <w:sz w:val="22"/>
          <w:szCs w:val="22"/>
          <w:lang w:val="es-ES_tradnl" w:eastAsia="es-MX"/>
        </w:rPr>
        <w:t xml:space="preserve">.- </w:t>
      </w:r>
      <w:r w:rsidRPr="00BD5B2E">
        <w:rPr>
          <w:rFonts w:ascii="ITC Avant Garde" w:hAnsi="ITC Avant Garde" w:cs="Arial"/>
          <w:b/>
          <w:sz w:val="22"/>
          <w:szCs w:val="22"/>
        </w:rPr>
        <w:t>Las telecomunicaciones y la radiodifusión como servicios públicos de interés general.</w:t>
      </w:r>
      <w:r w:rsidRPr="00F71D0E">
        <w:rPr>
          <w:rFonts w:ascii="ITC Avant Garde" w:hAnsi="ITC Avant Garde" w:cs="Arial"/>
          <w:sz w:val="22"/>
          <w:szCs w:val="22"/>
        </w:rPr>
        <w:t xml:space="preserve"> </w:t>
      </w:r>
      <w:r>
        <w:rPr>
          <w:rFonts w:ascii="ITC Avant Garde" w:hAnsi="ITC Avant Garde" w:cs="Arial"/>
          <w:sz w:val="22"/>
          <w:szCs w:val="22"/>
        </w:rPr>
        <w:t>E</w:t>
      </w:r>
      <w:r w:rsidRPr="00F71D0E">
        <w:rPr>
          <w:rFonts w:ascii="ITC Avant Garde" w:hAnsi="ITC Avant Garde" w:cs="Arial"/>
          <w:sz w:val="22"/>
          <w:szCs w:val="22"/>
        </w:rPr>
        <w:t xml:space="preserve">l artículo 28 de la Constitución, </w:t>
      </w:r>
      <w:r>
        <w:rPr>
          <w:rFonts w:ascii="ITC Avant Garde" w:hAnsi="ITC Avant Garde" w:cs="Arial"/>
          <w:sz w:val="22"/>
          <w:szCs w:val="22"/>
        </w:rPr>
        <w:t>establece la obligación d</w:t>
      </w:r>
      <w:r w:rsidRPr="00F71D0E">
        <w:rPr>
          <w:rFonts w:ascii="ITC Avant Garde" w:hAnsi="ITC Avant Garde" w:cs="Arial"/>
          <w:sz w:val="22"/>
          <w:szCs w:val="22"/>
        </w:rPr>
        <w:t>el Instituto de garantizar lo establecido en los artículos 6o. y 7o. del mismo ordenamiento, los cuales prevén, entre otras cosas, el derecho humano de acceso a los servicios de radiodifusión y telecomunicaciones y otorgan a dichos servicios la naturaleza de servicios públicos de interés general, respecto de los cuales el Estado señalará las condiciones de competencia efectiva para prestar los mismos.</w:t>
      </w:r>
    </w:p>
    <w:p w14:paraId="4D0D5D88" w14:textId="77777777" w:rsidR="008C5D4E" w:rsidRPr="00F71D0E" w:rsidRDefault="008C5D4E" w:rsidP="008C5D4E">
      <w:pPr>
        <w:spacing w:line="360" w:lineRule="auto"/>
        <w:jc w:val="both"/>
        <w:rPr>
          <w:rFonts w:ascii="ITC Avant Garde" w:hAnsi="ITC Avant Garde" w:cs="Arial"/>
          <w:sz w:val="22"/>
          <w:szCs w:val="22"/>
        </w:rPr>
      </w:pPr>
    </w:p>
    <w:p w14:paraId="14CA079F" w14:textId="77777777" w:rsidR="008C5D4E" w:rsidRPr="00137D65" w:rsidRDefault="008C5D4E" w:rsidP="008C5D4E">
      <w:pPr>
        <w:spacing w:line="360" w:lineRule="auto"/>
        <w:jc w:val="both"/>
        <w:rPr>
          <w:rFonts w:ascii="ITC Avant Garde" w:hAnsi="ITC Avant Garde"/>
          <w:sz w:val="22"/>
          <w:szCs w:val="22"/>
        </w:rPr>
      </w:pPr>
      <w:r w:rsidRPr="00137D65">
        <w:rPr>
          <w:rFonts w:ascii="ITC Avant Garde" w:hAnsi="ITC Avant Garde"/>
          <w:sz w:val="22"/>
          <w:szCs w:val="22"/>
        </w:rPr>
        <w:t>En ese orden de ideas, en términos de la fracción II del apartado B del artículo 6 de la Constitución y artículo 2 de la LFTR, las telecomunicaciones son un servicio público de interés general, por lo que el Estado garantizará que sean prestadas en condiciones de competencia, calidad, pluralidad, cobertura universal, interconexión, convergencia, continuidad, acceso libre y sin injerencias arbitrarias.</w:t>
      </w:r>
    </w:p>
    <w:p w14:paraId="259310BE" w14:textId="77777777" w:rsidR="008C5D4E" w:rsidRPr="00137D65" w:rsidRDefault="008C5D4E" w:rsidP="008C5D4E">
      <w:pPr>
        <w:spacing w:line="360" w:lineRule="auto"/>
        <w:jc w:val="both"/>
        <w:rPr>
          <w:rFonts w:ascii="ITC Avant Garde" w:hAnsi="ITC Avant Garde"/>
          <w:sz w:val="22"/>
          <w:szCs w:val="22"/>
        </w:rPr>
      </w:pPr>
    </w:p>
    <w:p w14:paraId="15F6026C" w14:textId="77777777" w:rsidR="008C5D4E" w:rsidRDefault="008C5D4E" w:rsidP="008C5D4E">
      <w:pPr>
        <w:spacing w:line="360" w:lineRule="auto"/>
        <w:jc w:val="both"/>
        <w:rPr>
          <w:rFonts w:ascii="ITC Avant Garde" w:hAnsi="ITC Avant Garde"/>
          <w:sz w:val="22"/>
          <w:szCs w:val="22"/>
        </w:rPr>
      </w:pPr>
      <w:r>
        <w:rPr>
          <w:rFonts w:ascii="ITC Avant Garde" w:hAnsi="ITC Avant Garde"/>
          <w:sz w:val="22"/>
          <w:szCs w:val="22"/>
        </w:rPr>
        <w:t>En el mismo sentido</w:t>
      </w:r>
      <w:r w:rsidRPr="00137D65">
        <w:rPr>
          <w:rFonts w:ascii="ITC Avant Garde" w:hAnsi="ITC Avant Garde"/>
          <w:sz w:val="22"/>
          <w:szCs w:val="22"/>
        </w:rPr>
        <w:t>, de conformidad con la fracción III del apartado B del artículo 6</w:t>
      </w:r>
      <w:r>
        <w:rPr>
          <w:rFonts w:ascii="ITC Avant Garde" w:hAnsi="ITC Avant Garde"/>
          <w:sz w:val="22"/>
          <w:szCs w:val="22"/>
        </w:rPr>
        <w:t>o.</w:t>
      </w:r>
      <w:r w:rsidRPr="00137D65">
        <w:rPr>
          <w:rFonts w:ascii="ITC Avant Garde" w:hAnsi="ITC Avant Garde"/>
          <w:sz w:val="22"/>
          <w:szCs w:val="22"/>
        </w:rPr>
        <w:t xml:space="preserve"> de la Constitución y artículo 2 de la LFTR, la radiodifusión es un servicio público de interés general, por lo que el Estado garantizará que sea prestado en </w:t>
      </w:r>
      <w:r w:rsidRPr="00137D65">
        <w:rPr>
          <w:rFonts w:ascii="ITC Avant Garde" w:hAnsi="ITC Avant Garde"/>
          <w:sz w:val="22"/>
          <w:szCs w:val="22"/>
        </w:rPr>
        <w:lastRenderedPageBreak/>
        <w:t>condiciones de competencia y calidad y brinde los beneficios de la cultura a toda la población, preservando la pluralidad y la veracidad de la información, así como el fomento de los valores de la identidad nacional, contribuyendo a los fines establecidos en el artículo 3o. de la Constitución.</w:t>
      </w:r>
    </w:p>
    <w:p w14:paraId="19C7A1F5" w14:textId="77777777" w:rsidR="008C5D4E" w:rsidRPr="00137D65" w:rsidRDefault="008C5D4E" w:rsidP="008C5D4E">
      <w:pPr>
        <w:spacing w:line="360" w:lineRule="auto"/>
        <w:jc w:val="both"/>
        <w:rPr>
          <w:rFonts w:ascii="ITC Avant Garde" w:hAnsi="ITC Avant Garde"/>
          <w:sz w:val="22"/>
          <w:szCs w:val="22"/>
        </w:rPr>
      </w:pPr>
    </w:p>
    <w:p w14:paraId="1A9CFABD" w14:textId="77777777" w:rsidR="008C5D4E" w:rsidRDefault="008C5D4E" w:rsidP="008C5D4E">
      <w:pPr>
        <w:spacing w:line="360" w:lineRule="auto"/>
        <w:jc w:val="both"/>
        <w:rPr>
          <w:rFonts w:ascii="ITC Avant Garde" w:hAnsi="ITC Avant Garde"/>
          <w:sz w:val="22"/>
          <w:szCs w:val="22"/>
        </w:rPr>
      </w:pPr>
      <w:r>
        <w:rPr>
          <w:rFonts w:ascii="ITC Avant Garde" w:hAnsi="ITC Avant Garde"/>
          <w:b/>
          <w:sz w:val="22"/>
          <w:szCs w:val="22"/>
        </w:rPr>
        <w:t>CUARTO</w:t>
      </w:r>
      <w:r w:rsidRPr="00137D65">
        <w:rPr>
          <w:rFonts w:ascii="ITC Avant Garde" w:hAnsi="ITC Avant Garde"/>
          <w:sz w:val="22"/>
          <w:szCs w:val="22"/>
        </w:rPr>
        <w:t xml:space="preserve">.- </w:t>
      </w:r>
      <w:r>
        <w:rPr>
          <w:rFonts w:ascii="ITC Avant Garde" w:hAnsi="ITC Avant Garde"/>
          <w:b/>
          <w:sz w:val="22"/>
          <w:szCs w:val="22"/>
        </w:rPr>
        <w:t>Marco técnico regulatorio</w:t>
      </w:r>
      <w:r w:rsidRPr="00137D65">
        <w:rPr>
          <w:rFonts w:ascii="ITC Avant Garde" w:hAnsi="ITC Avant Garde"/>
          <w:sz w:val="22"/>
          <w:szCs w:val="22"/>
        </w:rPr>
        <w:t xml:space="preserve">. </w:t>
      </w:r>
      <w:r w:rsidRPr="00A17171">
        <w:rPr>
          <w:rFonts w:ascii="ITC Avant Garde" w:hAnsi="ITC Avant Garde"/>
          <w:sz w:val="22"/>
          <w:szCs w:val="22"/>
        </w:rPr>
        <w:t>Las Disposicion</w:t>
      </w:r>
      <w:r>
        <w:rPr>
          <w:rFonts w:ascii="ITC Avant Garde" w:hAnsi="ITC Avant Garde"/>
          <w:sz w:val="22"/>
          <w:szCs w:val="22"/>
        </w:rPr>
        <w:t xml:space="preserve">es Técnicas son instrumentos de </w:t>
      </w:r>
      <w:r w:rsidRPr="00A17171">
        <w:rPr>
          <w:rFonts w:ascii="ITC Avant Garde" w:hAnsi="ITC Avant Garde"/>
          <w:sz w:val="22"/>
          <w:szCs w:val="22"/>
        </w:rPr>
        <w:t xml:space="preserve">observancia general expedidos por el Instituto conforme </w:t>
      </w:r>
      <w:r>
        <w:rPr>
          <w:rFonts w:ascii="ITC Avant Garde" w:hAnsi="ITC Avant Garde"/>
          <w:sz w:val="22"/>
          <w:szCs w:val="22"/>
        </w:rPr>
        <w:t xml:space="preserve">a lo establecido en el artículo </w:t>
      </w:r>
      <w:r w:rsidRPr="00A17171">
        <w:rPr>
          <w:rFonts w:ascii="ITC Avant Garde" w:hAnsi="ITC Avant Garde"/>
          <w:sz w:val="22"/>
          <w:szCs w:val="22"/>
        </w:rPr>
        <w:t>15, fracción I de la LFTR, a través de los cuales se regulan característic</w:t>
      </w:r>
      <w:r>
        <w:rPr>
          <w:rFonts w:ascii="ITC Avant Garde" w:hAnsi="ITC Avant Garde"/>
          <w:sz w:val="22"/>
          <w:szCs w:val="22"/>
        </w:rPr>
        <w:t xml:space="preserve">as y la operación </w:t>
      </w:r>
      <w:r w:rsidRPr="00A17171">
        <w:rPr>
          <w:rFonts w:ascii="ITC Avant Garde" w:hAnsi="ITC Avant Garde"/>
          <w:sz w:val="22"/>
          <w:szCs w:val="22"/>
        </w:rPr>
        <w:t>de productos, dispositivos y se</w:t>
      </w:r>
      <w:r>
        <w:rPr>
          <w:rFonts w:ascii="ITC Avant Garde" w:hAnsi="ITC Avant Garde"/>
          <w:sz w:val="22"/>
          <w:szCs w:val="22"/>
        </w:rPr>
        <w:t xml:space="preserve">rvicios de telecomunicaciones y radiodifusión y, en su caso, </w:t>
      </w:r>
      <w:r w:rsidRPr="00A17171">
        <w:rPr>
          <w:rFonts w:ascii="ITC Avant Garde" w:hAnsi="ITC Avant Garde"/>
          <w:sz w:val="22"/>
          <w:szCs w:val="22"/>
        </w:rPr>
        <w:t>la instalació</w:t>
      </w:r>
      <w:r>
        <w:rPr>
          <w:rFonts w:ascii="ITC Avant Garde" w:hAnsi="ITC Avant Garde"/>
          <w:sz w:val="22"/>
          <w:szCs w:val="22"/>
        </w:rPr>
        <w:t xml:space="preserve">n de los equipos, sistemas y la </w:t>
      </w:r>
      <w:r w:rsidRPr="00A17171">
        <w:rPr>
          <w:rFonts w:ascii="ITC Avant Garde" w:hAnsi="ITC Avant Garde"/>
          <w:sz w:val="22"/>
          <w:szCs w:val="22"/>
        </w:rPr>
        <w:t xml:space="preserve">infraestructura </w:t>
      </w:r>
      <w:r>
        <w:rPr>
          <w:rFonts w:ascii="ITC Avant Garde" w:hAnsi="ITC Avant Garde"/>
          <w:sz w:val="22"/>
          <w:szCs w:val="22"/>
        </w:rPr>
        <w:t xml:space="preserve">en general asociada a éstos así </w:t>
      </w:r>
      <w:r w:rsidRPr="00A17171">
        <w:rPr>
          <w:rFonts w:ascii="ITC Avant Garde" w:hAnsi="ITC Avant Garde"/>
          <w:sz w:val="22"/>
          <w:szCs w:val="22"/>
        </w:rPr>
        <w:t>como las especificaciones que se refieran a su cumpli</w:t>
      </w:r>
      <w:r>
        <w:rPr>
          <w:rFonts w:ascii="ITC Avant Garde" w:hAnsi="ITC Avant Garde"/>
          <w:sz w:val="22"/>
          <w:szCs w:val="22"/>
        </w:rPr>
        <w:t xml:space="preserve">miento o aplicación. </w:t>
      </w:r>
    </w:p>
    <w:p w14:paraId="134BEA1F" w14:textId="77777777" w:rsidR="008C5D4E" w:rsidRDefault="008C5D4E" w:rsidP="008C5D4E">
      <w:pPr>
        <w:spacing w:line="360" w:lineRule="auto"/>
        <w:jc w:val="both"/>
        <w:rPr>
          <w:rFonts w:ascii="ITC Avant Garde" w:hAnsi="ITC Avant Garde"/>
          <w:sz w:val="22"/>
          <w:szCs w:val="22"/>
        </w:rPr>
      </w:pPr>
    </w:p>
    <w:p w14:paraId="62616959" w14:textId="77777777" w:rsidR="008C5D4E" w:rsidRDefault="008C5D4E" w:rsidP="008C5D4E">
      <w:pPr>
        <w:spacing w:line="360" w:lineRule="auto"/>
        <w:jc w:val="both"/>
        <w:rPr>
          <w:rFonts w:ascii="ITC Avant Garde" w:hAnsi="ITC Avant Garde"/>
          <w:sz w:val="22"/>
          <w:szCs w:val="22"/>
        </w:rPr>
      </w:pPr>
      <w:r>
        <w:rPr>
          <w:rFonts w:ascii="ITC Avant Garde" w:hAnsi="ITC Avant Garde"/>
          <w:sz w:val="22"/>
          <w:szCs w:val="22"/>
        </w:rPr>
        <w:t xml:space="preserve">En este sentido la Disposición Técnica IFT-010-2016, tiene como objetivo principal establecer las especificaciones </w:t>
      </w:r>
      <w:r w:rsidRPr="001959BA">
        <w:rPr>
          <w:rFonts w:ascii="ITC Avant Garde" w:hAnsi="ITC Avant Garde"/>
          <w:sz w:val="22"/>
          <w:szCs w:val="22"/>
        </w:rPr>
        <w:t>técnicas</w:t>
      </w:r>
      <w:r>
        <w:rPr>
          <w:rFonts w:ascii="ITC Avant Garde" w:hAnsi="ITC Avant Garde"/>
          <w:sz w:val="22"/>
          <w:szCs w:val="22"/>
        </w:rPr>
        <w:t xml:space="preserve"> y condiciones </w:t>
      </w:r>
      <w:r w:rsidRPr="00FF68BF">
        <w:rPr>
          <w:rFonts w:ascii="ITC Avant Garde" w:hAnsi="ITC Avant Garde"/>
          <w:sz w:val="22"/>
          <w:szCs w:val="22"/>
        </w:rPr>
        <w:t>de operación</w:t>
      </w:r>
      <w:r>
        <w:rPr>
          <w:rFonts w:ascii="ITC Avant Garde" w:hAnsi="ITC Avant Garde"/>
          <w:sz w:val="22"/>
          <w:szCs w:val="22"/>
        </w:rPr>
        <w:t xml:space="preserve"> </w:t>
      </w:r>
      <w:r w:rsidRPr="002116E5">
        <w:rPr>
          <w:rFonts w:ascii="ITC Avant Garde" w:hAnsi="ITC Avant Garde"/>
          <w:sz w:val="22"/>
          <w:szCs w:val="22"/>
        </w:rPr>
        <w:t>para los equipos de bloqueo de señales</w:t>
      </w:r>
      <w:r>
        <w:rPr>
          <w:rFonts w:ascii="ITC Avant Garde" w:hAnsi="ITC Avant Garde"/>
          <w:sz w:val="22"/>
          <w:szCs w:val="22"/>
        </w:rPr>
        <w:t xml:space="preserve"> </w:t>
      </w:r>
      <w:r w:rsidRPr="002E429D">
        <w:rPr>
          <w:rFonts w:ascii="ITC Avant Garde" w:hAnsi="ITC Avant Garde" w:cs="Tahoma"/>
          <w:bCs/>
          <w:color w:val="000000"/>
          <w:sz w:val="22"/>
          <w:szCs w:val="22"/>
          <w:lang w:eastAsia="es-MX"/>
        </w:rPr>
        <w:t xml:space="preserve">de </w:t>
      </w:r>
      <w:r w:rsidRPr="002E429D">
        <w:rPr>
          <w:rFonts w:ascii="ITC Avant Garde" w:hAnsi="ITC Avant Garde"/>
          <w:sz w:val="22"/>
          <w:szCs w:val="22"/>
        </w:rPr>
        <w:t>telefonía celular, de radiocomunicación o de transmisión de datos e imagen</w:t>
      </w:r>
      <w:r w:rsidRPr="000B7A3D">
        <w:rPr>
          <w:rFonts w:ascii="ITC Avant Garde" w:hAnsi="ITC Avant Garde"/>
          <w:sz w:val="22"/>
          <w:szCs w:val="22"/>
        </w:rPr>
        <w:t xml:space="preserve"> en</w:t>
      </w:r>
      <w:r>
        <w:rPr>
          <w:rFonts w:ascii="ITC Avant Garde" w:hAnsi="ITC Avant Garde"/>
          <w:sz w:val="22"/>
          <w:szCs w:val="22"/>
        </w:rPr>
        <w:t xml:space="preserve"> </w:t>
      </w:r>
      <w:r w:rsidRPr="001959BA">
        <w:rPr>
          <w:rFonts w:ascii="ITC Avant Garde" w:hAnsi="ITC Avant Garde"/>
          <w:sz w:val="22"/>
          <w:szCs w:val="22"/>
        </w:rPr>
        <w:t>todas las</w:t>
      </w:r>
      <w:r>
        <w:rPr>
          <w:rFonts w:ascii="ITC Avant Garde" w:hAnsi="ITC Avant Garde"/>
          <w:sz w:val="22"/>
          <w:szCs w:val="22"/>
        </w:rPr>
        <w:t xml:space="preserve"> </w:t>
      </w:r>
      <w:r w:rsidRPr="000B7A3D">
        <w:rPr>
          <w:rFonts w:ascii="ITC Avant Garde" w:hAnsi="ITC Avant Garde"/>
          <w:sz w:val="22"/>
          <w:szCs w:val="22"/>
        </w:rPr>
        <w:t xml:space="preserve">bandas de frecuencia que se utilicen para </w:t>
      </w:r>
      <w:r>
        <w:rPr>
          <w:rFonts w:ascii="ITC Avant Garde" w:hAnsi="ITC Avant Garde"/>
          <w:sz w:val="22"/>
          <w:szCs w:val="22"/>
        </w:rPr>
        <w:t xml:space="preserve">comunicación con </w:t>
      </w:r>
      <w:r w:rsidRPr="000B7A3D">
        <w:rPr>
          <w:rFonts w:ascii="ITC Avant Garde" w:hAnsi="ITC Avant Garde"/>
          <w:sz w:val="22"/>
          <w:szCs w:val="22"/>
        </w:rPr>
        <w:t>los equipos terminales</w:t>
      </w:r>
      <w:r>
        <w:rPr>
          <w:rFonts w:ascii="ITC Avant Garde" w:hAnsi="ITC Avant Garde"/>
          <w:sz w:val="22"/>
          <w:szCs w:val="22"/>
        </w:rPr>
        <w:t xml:space="preserve">, </w:t>
      </w:r>
      <w:r w:rsidRPr="000B7A3D">
        <w:rPr>
          <w:rFonts w:ascii="ITC Avant Garde" w:hAnsi="ITC Avant Garde"/>
          <w:sz w:val="22"/>
          <w:szCs w:val="22"/>
        </w:rPr>
        <w:t xml:space="preserve">así como los métodos de prueba para </w:t>
      </w:r>
      <w:r w:rsidRPr="0040456F">
        <w:rPr>
          <w:rFonts w:ascii="ITC Avant Garde" w:hAnsi="ITC Avant Garde"/>
          <w:sz w:val="22"/>
          <w:szCs w:val="22"/>
        </w:rPr>
        <w:t xml:space="preserve">comprobar el cumplimiento de </w:t>
      </w:r>
      <w:r>
        <w:rPr>
          <w:rFonts w:ascii="ITC Avant Garde" w:hAnsi="ITC Avant Garde"/>
          <w:sz w:val="22"/>
          <w:szCs w:val="22"/>
        </w:rPr>
        <w:t xml:space="preserve">dichas </w:t>
      </w:r>
      <w:r w:rsidRPr="000B7A3D">
        <w:rPr>
          <w:rFonts w:ascii="ITC Avant Garde" w:hAnsi="ITC Avant Garde"/>
          <w:sz w:val="22"/>
          <w:szCs w:val="22"/>
        </w:rPr>
        <w:t>especificaciones</w:t>
      </w:r>
      <w:r>
        <w:rPr>
          <w:rFonts w:ascii="ITC Avant Garde" w:hAnsi="ITC Avant Garde"/>
          <w:sz w:val="22"/>
          <w:szCs w:val="22"/>
        </w:rPr>
        <w:t xml:space="preserve">. Lo anterior es aplicable para </w:t>
      </w:r>
      <w:r w:rsidRPr="000B7A3D">
        <w:rPr>
          <w:rFonts w:ascii="ITC Avant Garde" w:hAnsi="ITC Avant Garde"/>
          <w:sz w:val="22"/>
          <w:szCs w:val="22"/>
        </w:rPr>
        <w:t xml:space="preserve">todos </w:t>
      </w:r>
      <w:r w:rsidRPr="002116E5">
        <w:rPr>
          <w:rFonts w:ascii="ITC Avant Garde" w:hAnsi="ITC Avant Garde"/>
          <w:sz w:val="22"/>
          <w:szCs w:val="22"/>
        </w:rPr>
        <w:t>aquellos equipos de bloqueo de señales</w:t>
      </w:r>
      <w:r>
        <w:rPr>
          <w:rFonts w:ascii="ITC Avant Garde" w:hAnsi="ITC Avant Garde"/>
          <w:sz w:val="22"/>
          <w:szCs w:val="22"/>
        </w:rPr>
        <w:t>,</w:t>
      </w:r>
      <w:r w:rsidRPr="002116E5">
        <w:rPr>
          <w:rFonts w:ascii="ITC Avant Garde" w:hAnsi="ITC Avant Garde"/>
          <w:sz w:val="22"/>
          <w:szCs w:val="22"/>
        </w:rPr>
        <w:t xml:space="preserve"> que en el ámbito técnico operativo bloqueen</w:t>
      </w:r>
      <w:r>
        <w:rPr>
          <w:rFonts w:ascii="ITC Avant Garde" w:hAnsi="ITC Avant Garde"/>
          <w:sz w:val="22"/>
          <w:szCs w:val="22"/>
        </w:rPr>
        <w:t xml:space="preserve">, </w:t>
      </w:r>
      <w:r w:rsidRPr="002116E5">
        <w:rPr>
          <w:rFonts w:ascii="ITC Avant Garde" w:hAnsi="ITC Avant Garde"/>
          <w:sz w:val="22"/>
          <w:szCs w:val="22"/>
        </w:rPr>
        <w:t xml:space="preserve">cancelen o anulen de manera permanente las señales </w:t>
      </w:r>
      <w:r w:rsidRPr="00201B1D">
        <w:rPr>
          <w:rFonts w:ascii="ITC Avant Garde" w:hAnsi="ITC Avant Garde" w:cs="Tahoma"/>
          <w:bCs/>
          <w:color w:val="000000"/>
          <w:sz w:val="22"/>
          <w:szCs w:val="22"/>
          <w:lang w:eastAsia="es-MX"/>
        </w:rPr>
        <w:t xml:space="preserve">de </w:t>
      </w:r>
      <w:r w:rsidRPr="00201B1D">
        <w:rPr>
          <w:rFonts w:ascii="ITC Avant Garde" w:hAnsi="ITC Avant Garde"/>
          <w:sz w:val="22"/>
          <w:szCs w:val="22"/>
        </w:rPr>
        <w:t>telefonía celular, de radiocomunicación o de transmisión de datos e imagen</w:t>
      </w:r>
      <w:r>
        <w:rPr>
          <w:rFonts w:ascii="ITC Avant Garde" w:hAnsi="ITC Avant Garde"/>
          <w:sz w:val="22"/>
          <w:szCs w:val="22"/>
        </w:rPr>
        <w:t xml:space="preserve"> d</w:t>
      </w:r>
      <w:r w:rsidRPr="00AA2E92">
        <w:rPr>
          <w:rFonts w:ascii="ITC Avant Garde" w:hAnsi="ITC Avant Garde"/>
          <w:sz w:val="22"/>
          <w:szCs w:val="22"/>
        </w:rPr>
        <w:t>entro del perímetro de los centros de readaptación social, establecimientos penitenciarios o centros de internamiento para menores, federales o de las entidades federativas, cualquiera que sea su</w:t>
      </w:r>
      <w:r>
        <w:rPr>
          <w:rFonts w:ascii="ITC Avant Garde" w:hAnsi="ITC Avant Garde"/>
          <w:sz w:val="22"/>
          <w:szCs w:val="22"/>
        </w:rPr>
        <w:t xml:space="preserve"> </w:t>
      </w:r>
      <w:r w:rsidRPr="00AA2E92">
        <w:rPr>
          <w:rFonts w:ascii="ITC Avant Garde" w:hAnsi="ITC Avant Garde"/>
          <w:sz w:val="22"/>
          <w:szCs w:val="22"/>
        </w:rPr>
        <w:t>denominación</w:t>
      </w:r>
      <w:r>
        <w:rPr>
          <w:rFonts w:ascii="ITC Avant Garde" w:hAnsi="ITC Avant Garde"/>
          <w:sz w:val="22"/>
          <w:szCs w:val="22"/>
        </w:rPr>
        <w:t xml:space="preserve">, </w:t>
      </w:r>
      <w:r w:rsidRPr="00AA2E92">
        <w:rPr>
          <w:rFonts w:ascii="ITC Avant Garde" w:hAnsi="ITC Avant Garde"/>
          <w:sz w:val="22"/>
          <w:szCs w:val="22"/>
        </w:rPr>
        <w:t>previéndose que cuando operen</w:t>
      </w:r>
      <w:r>
        <w:rPr>
          <w:rFonts w:ascii="ITC Avant Garde" w:hAnsi="ITC Avant Garde"/>
          <w:sz w:val="22"/>
          <w:szCs w:val="22"/>
        </w:rPr>
        <w:t>,</w:t>
      </w:r>
      <w:r w:rsidRPr="00AA2E92">
        <w:rPr>
          <w:rFonts w:ascii="ITC Avant Garde" w:hAnsi="ITC Avant Garde"/>
          <w:sz w:val="22"/>
          <w:szCs w:val="22"/>
        </w:rPr>
        <w:t xml:space="preserve"> no causen interferencias perjudiciales a otros equipos de operación autorizada, ni a las redes y servicios de telecomunicaciones autorizados</w:t>
      </w:r>
      <w:r>
        <w:rPr>
          <w:rFonts w:ascii="ITC Avant Garde" w:hAnsi="ITC Avant Garde"/>
          <w:sz w:val="22"/>
          <w:szCs w:val="22"/>
        </w:rPr>
        <w:t xml:space="preserve"> por el Instituto</w:t>
      </w:r>
      <w:r w:rsidRPr="0086653C">
        <w:rPr>
          <w:rFonts w:ascii="ITC Avant Garde" w:hAnsi="ITC Avant Garde"/>
          <w:sz w:val="22"/>
          <w:szCs w:val="22"/>
        </w:rPr>
        <w:t xml:space="preserve">, </w:t>
      </w:r>
      <w:r w:rsidRPr="00947734">
        <w:rPr>
          <w:rFonts w:ascii="ITC Avant Garde" w:hAnsi="ITC Avant Garde"/>
          <w:sz w:val="22"/>
          <w:szCs w:val="22"/>
        </w:rPr>
        <w:t xml:space="preserve">de tal manera que </w:t>
      </w:r>
      <w:r>
        <w:rPr>
          <w:rFonts w:ascii="ITC Avant Garde" w:hAnsi="ITC Avant Garde"/>
          <w:sz w:val="22"/>
          <w:szCs w:val="22"/>
        </w:rPr>
        <w:t xml:space="preserve">en todo momento se cumpla con lo establecido en el artículo 190, fracción VIII de la LFTR. </w:t>
      </w:r>
    </w:p>
    <w:p w14:paraId="4E135D1D" w14:textId="77777777" w:rsidR="008C5D4E" w:rsidRDefault="008C5D4E" w:rsidP="008C5D4E">
      <w:pPr>
        <w:spacing w:line="360" w:lineRule="auto"/>
        <w:jc w:val="both"/>
        <w:rPr>
          <w:rFonts w:ascii="ITC Avant Garde" w:hAnsi="ITC Avant Garde"/>
          <w:sz w:val="22"/>
          <w:szCs w:val="22"/>
        </w:rPr>
      </w:pPr>
    </w:p>
    <w:p w14:paraId="57E7FCF2" w14:textId="77777777" w:rsidR="008C5D4E" w:rsidRDefault="008C5D4E" w:rsidP="008C5D4E">
      <w:pPr>
        <w:spacing w:line="360" w:lineRule="auto"/>
        <w:jc w:val="both"/>
        <w:rPr>
          <w:rFonts w:ascii="ITC Avant Garde" w:hAnsi="ITC Avant Garde"/>
          <w:sz w:val="22"/>
          <w:szCs w:val="22"/>
        </w:rPr>
      </w:pPr>
      <w:r w:rsidRPr="001C5288">
        <w:rPr>
          <w:rFonts w:ascii="ITC Avant Garde" w:hAnsi="ITC Avant Garde"/>
          <w:sz w:val="22"/>
          <w:szCs w:val="22"/>
        </w:rPr>
        <w:lastRenderedPageBreak/>
        <w:t>Asimismo, el Instituto bajo el marco de las atribuciones que le confieren las leyes en la materia, establece como una mejor práctica regulatoria revisar la Disposición Técnica IFT-</w:t>
      </w:r>
      <w:r>
        <w:rPr>
          <w:rFonts w:ascii="ITC Avant Garde" w:hAnsi="ITC Avant Garde"/>
          <w:sz w:val="22"/>
          <w:szCs w:val="22"/>
        </w:rPr>
        <w:t>010</w:t>
      </w:r>
      <w:r w:rsidRPr="001C5288">
        <w:rPr>
          <w:rFonts w:ascii="ITC Avant Garde" w:hAnsi="ITC Avant Garde"/>
          <w:sz w:val="22"/>
          <w:szCs w:val="22"/>
        </w:rPr>
        <w:t>-2016 al menos a los cinco años a partir de su entrada en vigor, a fin de identificar si la misma aún</w:t>
      </w:r>
      <w:r>
        <w:rPr>
          <w:rFonts w:ascii="ITC Avant Garde" w:hAnsi="ITC Avant Garde"/>
          <w:sz w:val="22"/>
          <w:szCs w:val="22"/>
        </w:rPr>
        <w:t xml:space="preserve"> </w:t>
      </w:r>
      <w:r w:rsidRPr="001C5288">
        <w:rPr>
          <w:rFonts w:ascii="ITC Avant Garde" w:hAnsi="ITC Avant Garde"/>
          <w:sz w:val="22"/>
          <w:szCs w:val="22"/>
        </w:rPr>
        <w:t xml:space="preserve">se requiere o si deben realizarse cambios en función de las condiciones que prevalezcan </w:t>
      </w:r>
      <w:r>
        <w:rPr>
          <w:rFonts w:ascii="ITC Avant Garde" w:hAnsi="ITC Avant Garde"/>
          <w:sz w:val="22"/>
          <w:szCs w:val="22"/>
        </w:rPr>
        <w:t xml:space="preserve">en el sector de Telecomunicaciones y Radiodifusión y, </w:t>
      </w:r>
      <w:r w:rsidRPr="001C5288">
        <w:rPr>
          <w:rFonts w:ascii="ITC Avant Garde" w:hAnsi="ITC Avant Garde"/>
          <w:sz w:val="22"/>
          <w:szCs w:val="22"/>
        </w:rPr>
        <w:t>en el mercado</w:t>
      </w:r>
      <w:r>
        <w:rPr>
          <w:rFonts w:ascii="ITC Avant Garde" w:hAnsi="ITC Avant Garde"/>
          <w:sz w:val="22"/>
          <w:szCs w:val="22"/>
        </w:rPr>
        <w:t xml:space="preserve"> en general</w:t>
      </w:r>
      <w:r w:rsidRPr="001C5288">
        <w:rPr>
          <w:rFonts w:ascii="ITC Avant Garde" w:hAnsi="ITC Avant Garde"/>
          <w:sz w:val="22"/>
          <w:szCs w:val="22"/>
        </w:rPr>
        <w:t>. Lo anterior, de ninguna manera limita las atribuciones del Instituto para realizar dicha revisión en cualquier momento, dentro del periodo establecido.</w:t>
      </w:r>
    </w:p>
    <w:p w14:paraId="79DFC0D4" w14:textId="77777777" w:rsidR="008C5D4E" w:rsidRDefault="008C5D4E" w:rsidP="008C5D4E">
      <w:pPr>
        <w:suppressAutoHyphens/>
        <w:spacing w:line="360" w:lineRule="auto"/>
        <w:ind w:right="-62"/>
        <w:jc w:val="both"/>
        <w:rPr>
          <w:rFonts w:ascii="ITC Avant Garde" w:hAnsi="ITC Avant Garde" w:cs="Arial"/>
          <w:b/>
          <w:sz w:val="22"/>
          <w:szCs w:val="22"/>
        </w:rPr>
      </w:pPr>
    </w:p>
    <w:p w14:paraId="17F57AF5" w14:textId="77777777" w:rsidR="008C5D4E" w:rsidRDefault="008C5D4E" w:rsidP="008C5D4E">
      <w:pPr>
        <w:suppressAutoHyphens/>
        <w:spacing w:line="360" w:lineRule="auto"/>
        <w:ind w:right="-62"/>
        <w:jc w:val="both"/>
        <w:rPr>
          <w:rFonts w:ascii="ITC Avant Garde" w:hAnsi="ITC Avant Garde" w:cs="Arial"/>
          <w:sz w:val="22"/>
          <w:szCs w:val="22"/>
        </w:rPr>
      </w:pPr>
      <w:r>
        <w:rPr>
          <w:rFonts w:ascii="ITC Avant Garde" w:hAnsi="ITC Avant Garde" w:cs="Arial"/>
          <w:b/>
          <w:sz w:val="22"/>
          <w:szCs w:val="22"/>
        </w:rPr>
        <w:t>QUINTO</w:t>
      </w:r>
      <w:r w:rsidRPr="00BD5B2E">
        <w:rPr>
          <w:rFonts w:ascii="ITC Avant Garde" w:hAnsi="ITC Avant Garde" w:cs="Arial"/>
          <w:b/>
          <w:sz w:val="22"/>
          <w:szCs w:val="22"/>
        </w:rPr>
        <w:t>.- Impacto en el comercio exterior</w:t>
      </w:r>
      <w:r w:rsidRPr="00137D65">
        <w:rPr>
          <w:rFonts w:ascii="ITC Avant Garde" w:hAnsi="ITC Avant Garde" w:cs="Arial"/>
          <w:sz w:val="22"/>
          <w:szCs w:val="22"/>
        </w:rPr>
        <w:t xml:space="preserve">. </w:t>
      </w:r>
      <w:r>
        <w:rPr>
          <w:rFonts w:ascii="ITC Avant Garde" w:hAnsi="ITC Avant Garde" w:cs="Arial"/>
          <w:sz w:val="22"/>
          <w:szCs w:val="22"/>
        </w:rPr>
        <w:t>S</w:t>
      </w:r>
      <w:r w:rsidRPr="00137D65">
        <w:rPr>
          <w:rFonts w:ascii="ITC Avant Garde" w:hAnsi="ITC Avant Garde" w:cs="Arial"/>
          <w:sz w:val="22"/>
          <w:szCs w:val="22"/>
        </w:rPr>
        <w:t>i bien el Instituto está facultado por la Constitución, la LFTR y su Estatuto Orgánico para emitir las disposiciones técnicas relativas a la infraestructura y los equipos que se conecten a las redes de telecomunicaciones</w:t>
      </w:r>
      <w:r>
        <w:rPr>
          <w:rFonts w:ascii="ITC Avant Garde" w:hAnsi="ITC Avant Garde" w:cs="Arial"/>
          <w:sz w:val="22"/>
          <w:szCs w:val="22"/>
        </w:rPr>
        <w:t xml:space="preserve"> hagan uso del espectro radioeléctrico</w:t>
      </w:r>
      <w:r w:rsidRPr="00137D65">
        <w:rPr>
          <w:rFonts w:ascii="ITC Avant Garde" w:hAnsi="ITC Avant Garde" w:cs="Arial"/>
          <w:sz w:val="22"/>
          <w:szCs w:val="22"/>
        </w:rPr>
        <w:t xml:space="preserve">, así como en materia de evaluación de la conformidad de dicha infraestructura y equipos, también es importante resaltar que la regulación de las telecomunicaciones se encuentra estrechamente vinculada a otros sectores y materias que escapan al ámbito de </w:t>
      </w:r>
      <w:r>
        <w:rPr>
          <w:rFonts w:ascii="ITC Avant Garde" w:hAnsi="ITC Avant Garde" w:cs="Arial"/>
          <w:sz w:val="22"/>
          <w:szCs w:val="22"/>
        </w:rPr>
        <w:t xml:space="preserve">su </w:t>
      </w:r>
      <w:r w:rsidRPr="00137D65">
        <w:rPr>
          <w:rFonts w:ascii="ITC Avant Garde" w:hAnsi="ITC Avant Garde" w:cs="Arial"/>
          <w:sz w:val="22"/>
          <w:szCs w:val="22"/>
        </w:rPr>
        <w:t>competencia y que corresponden a dependencias de la Administración Pública Federal, como es el caso de la importación, comercialización, distribución y consumo de productos en el país.</w:t>
      </w:r>
    </w:p>
    <w:p w14:paraId="3F7AB8E2" w14:textId="77777777" w:rsidR="008C5D4E" w:rsidRDefault="008C5D4E" w:rsidP="008C5D4E">
      <w:pPr>
        <w:suppressAutoHyphens/>
        <w:spacing w:line="360" w:lineRule="auto"/>
        <w:ind w:right="-62"/>
        <w:jc w:val="both"/>
        <w:rPr>
          <w:rFonts w:ascii="ITC Avant Garde" w:hAnsi="ITC Avant Garde" w:cs="Arial"/>
          <w:sz w:val="22"/>
          <w:szCs w:val="22"/>
        </w:rPr>
      </w:pPr>
    </w:p>
    <w:p w14:paraId="62139290" w14:textId="77777777" w:rsidR="008C5D4E" w:rsidRPr="00137D65" w:rsidRDefault="008C5D4E" w:rsidP="008C5D4E">
      <w:pPr>
        <w:suppressAutoHyphens/>
        <w:spacing w:line="360" w:lineRule="auto"/>
        <w:ind w:right="-62"/>
        <w:jc w:val="both"/>
        <w:rPr>
          <w:rFonts w:ascii="ITC Avant Garde" w:hAnsi="ITC Avant Garde" w:cs="Arial"/>
          <w:sz w:val="22"/>
          <w:szCs w:val="22"/>
        </w:rPr>
      </w:pPr>
      <w:r w:rsidRPr="00137D65">
        <w:rPr>
          <w:rFonts w:ascii="ITC Avant Garde" w:hAnsi="ITC Avant Garde" w:cs="Arial"/>
          <w:sz w:val="22"/>
          <w:szCs w:val="22"/>
        </w:rPr>
        <w:t xml:space="preserve">Es de señalarse que en términos de los artículos 34, fracciones II, V y XXXIII, de la Ley Orgánica de la Administración Pública Federal; 38, fracción II, y 39, fracción XII, de la </w:t>
      </w:r>
      <w:r w:rsidRPr="00C31429">
        <w:rPr>
          <w:rFonts w:ascii="ITC Avant Garde" w:hAnsi="ITC Avant Garde" w:cs="Arial"/>
          <w:sz w:val="22"/>
          <w:szCs w:val="22"/>
        </w:rPr>
        <w:t xml:space="preserve">Ley Federal Sobre Metrología Y Normalización </w:t>
      </w:r>
      <w:r>
        <w:rPr>
          <w:rFonts w:ascii="ITC Avant Garde" w:hAnsi="ITC Avant Garde" w:cs="Arial"/>
          <w:sz w:val="22"/>
          <w:szCs w:val="22"/>
        </w:rPr>
        <w:t>(en lo sucesivo, la “</w:t>
      </w:r>
      <w:r w:rsidRPr="00137D65">
        <w:rPr>
          <w:rFonts w:ascii="ITC Avant Garde" w:hAnsi="ITC Avant Garde" w:cs="Arial"/>
          <w:sz w:val="22"/>
          <w:szCs w:val="22"/>
        </w:rPr>
        <w:t>LFMN</w:t>
      </w:r>
      <w:r>
        <w:rPr>
          <w:rFonts w:ascii="ITC Avant Garde" w:hAnsi="ITC Avant Garde" w:cs="Arial"/>
          <w:sz w:val="22"/>
          <w:szCs w:val="22"/>
        </w:rPr>
        <w:t>”)</w:t>
      </w:r>
      <w:r w:rsidRPr="00137D65">
        <w:rPr>
          <w:rFonts w:ascii="ITC Avant Garde" w:hAnsi="ITC Avant Garde" w:cs="Arial"/>
          <w:sz w:val="22"/>
          <w:szCs w:val="22"/>
        </w:rPr>
        <w:t>,, en relación con los artículos 1o., 2o., 4o., fracciones III y IV, 5o., fracciones III y XIII, 16, 17, 26 y 27 de la Ley de Comercio Exterior, la Secretaría de Economía es la autoridad competente para regular la importación, comercialización, distribución y consumo de los bienes y servicios en el país, y que tal regulación debe preverse en normas oficiales mexicanas. Asimismo, corresponde a la Secretaría de Economía determinar las normas oficiales mexicanas que las autoridades aduaneras deban hacer cumplir en el punto de entrada de la mercancía al país.</w:t>
      </w:r>
    </w:p>
    <w:p w14:paraId="23EA7DB3" w14:textId="77777777" w:rsidR="008C5D4E" w:rsidRPr="00137D65" w:rsidRDefault="008C5D4E" w:rsidP="008C5D4E">
      <w:pPr>
        <w:spacing w:line="360" w:lineRule="auto"/>
        <w:jc w:val="both"/>
        <w:rPr>
          <w:rFonts w:ascii="ITC Avant Garde" w:hAnsi="ITC Avant Garde" w:cs="Arial"/>
          <w:sz w:val="22"/>
          <w:szCs w:val="22"/>
        </w:rPr>
      </w:pPr>
      <w:r w:rsidRPr="00137D65">
        <w:rPr>
          <w:rFonts w:ascii="ITC Avant Garde" w:hAnsi="ITC Avant Garde" w:cs="Arial"/>
          <w:sz w:val="22"/>
          <w:szCs w:val="22"/>
        </w:rPr>
        <w:lastRenderedPageBreak/>
        <w:t xml:space="preserve">El artículo 4o. de la Ley de Comercio Exterior (en lo sucesivo, </w:t>
      </w:r>
      <w:r>
        <w:rPr>
          <w:rFonts w:ascii="ITC Avant Garde" w:hAnsi="ITC Avant Garde" w:cs="Arial"/>
          <w:sz w:val="22"/>
          <w:szCs w:val="22"/>
        </w:rPr>
        <w:t xml:space="preserve">la </w:t>
      </w:r>
      <w:r w:rsidRPr="00137D65">
        <w:rPr>
          <w:rFonts w:ascii="ITC Avant Garde" w:hAnsi="ITC Avant Garde" w:cs="Arial"/>
          <w:sz w:val="22"/>
          <w:szCs w:val="22"/>
        </w:rPr>
        <w:t xml:space="preserve">“LCE”) establece que el Ejecutivo Federal tendrá, entre otras facultades, las consagradas en las fracciones III y IV, relativas a “Establecer medidas para regular o restringir la exportación o importación de mercancías a través de acuerdos expedidos por la Secretaría o, en su caso, conjuntamente con la autoridad competente, y publicados en el Diario Oficial de la Federación”, así como “Establecer medidas para regular o restringir la circulación o tránsito de mercancías extranjeras por el territorio nacional procedentes del y destinadas al exterior a través de acuerdos expedidos por la autoridad competente y publicados en el Diario Oficial de la Federación”. </w:t>
      </w:r>
    </w:p>
    <w:p w14:paraId="75E4F844" w14:textId="77777777" w:rsidR="008C5D4E" w:rsidRPr="00137D65" w:rsidRDefault="008C5D4E" w:rsidP="008C5D4E">
      <w:pPr>
        <w:suppressAutoHyphens/>
        <w:ind w:right="-62"/>
        <w:jc w:val="both"/>
        <w:rPr>
          <w:rFonts w:ascii="ITC Avant Garde" w:hAnsi="ITC Avant Garde" w:cs="Arial"/>
          <w:sz w:val="22"/>
          <w:szCs w:val="22"/>
        </w:rPr>
      </w:pPr>
    </w:p>
    <w:p w14:paraId="6C154A67" w14:textId="77777777" w:rsidR="008C5D4E" w:rsidRPr="00137D65" w:rsidRDefault="008C5D4E" w:rsidP="008C5D4E">
      <w:pPr>
        <w:suppressAutoHyphens/>
        <w:spacing w:line="360" w:lineRule="auto"/>
        <w:ind w:right="-62"/>
        <w:jc w:val="both"/>
        <w:rPr>
          <w:rFonts w:ascii="ITC Avant Garde" w:hAnsi="ITC Avant Garde" w:cs="Arial"/>
          <w:sz w:val="22"/>
          <w:szCs w:val="22"/>
        </w:rPr>
      </w:pPr>
      <w:r w:rsidRPr="00137D65">
        <w:rPr>
          <w:rFonts w:ascii="ITC Avant Garde" w:hAnsi="ITC Avant Garde" w:cs="Arial"/>
          <w:sz w:val="22"/>
          <w:szCs w:val="22"/>
        </w:rPr>
        <w:t>Conforme lo dispuesto en el artículo 26 de la LCE, “la importación, circulación o tránsito de mercancías estarán sujetos a las normas oficiales mexicanas de conformidad con la ley de la materia. No podrán establecerse disposiciones de normalización a la importación, circulación o tránsito de mercancías diferentes a las normas oficiales mexicanas. Las mercancías sujetas a normas oficiales mexicanas se identificarán en términos de sus fracciones arancelarias y de la nomenclatura que les corresponda conforme a la tarifa respectiva”.</w:t>
      </w:r>
    </w:p>
    <w:p w14:paraId="07D43B72" w14:textId="77777777" w:rsidR="008C5D4E" w:rsidRPr="00137D65" w:rsidRDefault="008C5D4E" w:rsidP="008C5D4E">
      <w:pPr>
        <w:suppressAutoHyphens/>
        <w:ind w:right="-62"/>
        <w:jc w:val="both"/>
        <w:rPr>
          <w:rFonts w:ascii="ITC Avant Garde" w:hAnsi="ITC Avant Garde" w:cs="Arial"/>
          <w:sz w:val="22"/>
          <w:szCs w:val="22"/>
        </w:rPr>
      </w:pPr>
    </w:p>
    <w:p w14:paraId="73F938C9" w14:textId="77777777" w:rsidR="008C5D4E" w:rsidRPr="00137D65" w:rsidRDefault="008C5D4E" w:rsidP="008C5D4E">
      <w:pPr>
        <w:suppressAutoHyphens/>
        <w:spacing w:line="360" w:lineRule="auto"/>
        <w:ind w:right="-62"/>
        <w:jc w:val="both"/>
        <w:rPr>
          <w:rFonts w:ascii="ITC Avant Garde" w:hAnsi="ITC Avant Garde" w:cs="Arial"/>
          <w:sz w:val="22"/>
          <w:szCs w:val="22"/>
        </w:rPr>
      </w:pPr>
      <w:r w:rsidRPr="00137D65">
        <w:rPr>
          <w:rFonts w:ascii="ITC Avant Garde" w:hAnsi="ITC Avant Garde" w:cs="Arial"/>
          <w:sz w:val="22"/>
          <w:szCs w:val="22"/>
        </w:rPr>
        <w:t xml:space="preserve">Asimismo, el citado artículo indica que la Secretaría de Economía “determinará las normas oficiales mexicanas que las autoridades aduaneras deban hacer cumplir en el punto de entrada de la mercancía al país. Esta determinación se someterá previamente a la opinión de la Comisión y se publicará en el Diario Oficial de la Federación”. </w:t>
      </w:r>
    </w:p>
    <w:p w14:paraId="3B0475F3" w14:textId="77777777" w:rsidR="008C5D4E" w:rsidRPr="00137D65" w:rsidRDefault="008C5D4E" w:rsidP="008C5D4E">
      <w:pPr>
        <w:suppressAutoHyphens/>
        <w:ind w:right="-62"/>
        <w:jc w:val="both"/>
        <w:rPr>
          <w:rFonts w:ascii="ITC Avant Garde" w:hAnsi="ITC Avant Garde" w:cs="Arial"/>
          <w:sz w:val="22"/>
          <w:szCs w:val="22"/>
        </w:rPr>
      </w:pPr>
    </w:p>
    <w:p w14:paraId="352DB9BA" w14:textId="77777777" w:rsidR="008C5D4E" w:rsidRDefault="008C5D4E" w:rsidP="008C5D4E">
      <w:pPr>
        <w:suppressAutoHyphens/>
        <w:ind w:right="-62"/>
        <w:jc w:val="both"/>
        <w:rPr>
          <w:rFonts w:ascii="ITC Avant Garde" w:hAnsi="ITC Avant Garde" w:cs="Arial"/>
          <w:sz w:val="22"/>
          <w:szCs w:val="22"/>
        </w:rPr>
      </w:pPr>
      <w:r w:rsidRPr="00137D65">
        <w:rPr>
          <w:rFonts w:ascii="ITC Avant Garde" w:hAnsi="ITC Avant Garde" w:cs="Arial"/>
          <w:sz w:val="22"/>
          <w:szCs w:val="22"/>
        </w:rPr>
        <w:t>A su vez, el artículo Tercero Transitorio del Decreto de Ley establece:</w:t>
      </w:r>
    </w:p>
    <w:p w14:paraId="363AF53B" w14:textId="77777777" w:rsidR="008C5D4E" w:rsidRPr="00137D65" w:rsidRDefault="008C5D4E" w:rsidP="008C5D4E">
      <w:pPr>
        <w:suppressAutoHyphens/>
        <w:ind w:right="-62"/>
        <w:jc w:val="both"/>
        <w:rPr>
          <w:rFonts w:ascii="ITC Avant Garde" w:hAnsi="ITC Avant Garde" w:cs="Arial"/>
          <w:sz w:val="22"/>
          <w:szCs w:val="22"/>
        </w:rPr>
      </w:pPr>
    </w:p>
    <w:p w14:paraId="0EDE980D" w14:textId="77777777" w:rsidR="008C5D4E" w:rsidRPr="00137D65" w:rsidRDefault="008C5D4E" w:rsidP="008C5D4E">
      <w:pPr>
        <w:suppressAutoHyphens/>
        <w:ind w:right="-62"/>
        <w:jc w:val="both"/>
        <w:rPr>
          <w:rFonts w:ascii="ITC Avant Garde" w:hAnsi="ITC Avant Garde" w:cs="Arial"/>
          <w:sz w:val="22"/>
          <w:szCs w:val="22"/>
        </w:rPr>
      </w:pPr>
    </w:p>
    <w:p w14:paraId="0C7BE65E" w14:textId="77777777" w:rsidR="008C5D4E" w:rsidRPr="00137D65" w:rsidRDefault="008C5D4E" w:rsidP="008C5D4E">
      <w:pPr>
        <w:suppressAutoHyphens/>
        <w:spacing w:line="360" w:lineRule="auto"/>
        <w:ind w:left="567" w:right="-62"/>
        <w:jc w:val="both"/>
        <w:rPr>
          <w:rFonts w:ascii="ITC Avant Garde" w:hAnsi="ITC Avant Garde" w:cs="Arial"/>
          <w:sz w:val="22"/>
          <w:szCs w:val="22"/>
        </w:rPr>
      </w:pPr>
      <w:r w:rsidRPr="00137D65">
        <w:rPr>
          <w:rFonts w:ascii="ITC Avant Garde" w:hAnsi="ITC Avant Garde" w:cs="Arial"/>
          <w:sz w:val="22"/>
          <w:szCs w:val="22"/>
        </w:rPr>
        <w:t>“</w:t>
      </w:r>
      <w:r w:rsidRPr="00AE1C09">
        <w:rPr>
          <w:rFonts w:ascii="ITC Avant Garde" w:hAnsi="ITC Avant Garde" w:cs="Arial"/>
          <w:b/>
          <w:sz w:val="22"/>
          <w:szCs w:val="22"/>
        </w:rPr>
        <w:t>TERCERO.</w:t>
      </w:r>
      <w:r w:rsidRPr="00137D65">
        <w:rPr>
          <w:rFonts w:ascii="ITC Avant Garde" w:hAnsi="ITC Avant Garde" w:cs="Arial"/>
          <w:sz w:val="22"/>
          <w:szCs w:val="22"/>
        </w:rPr>
        <w:t xml:space="preserve"> Las disposiciones reglamentarias y administrativas y las normas oficiales mexicanas en vigor, continuarán aplicándose hasta en tanto se expidan los nuevos ordenamientos que los sustituyan, salvo en lo que se </w:t>
      </w:r>
      <w:r w:rsidRPr="00137D65">
        <w:rPr>
          <w:rFonts w:ascii="ITC Avant Garde" w:hAnsi="ITC Avant Garde" w:cs="Arial"/>
          <w:sz w:val="22"/>
          <w:szCs w:val="22"/>
        </w:rPr>
        <w:lastRenderedPageBreak/>
        <w:t>opongan a la Ley Federal de Telecomunicaciones y Radiodifusión que se expide por virtud del presente Decreto.”</w:t>
      </w:r>
    </w:p>
    <w:p w14:paraId="08416E1B" w14:textId="77777777" w:rsidR="008C5D4E" w:rsidRDefault="008C5D4E" w:rsidP="008C5D4E">
      <w:pPr>
        <w:suppressAutoHyphens/>
        <w:spacing w:line="360" w:lineRule="auto"/>
        <w:ind w:right="-62"/>
        <w:jc w:val="both"/>
        <w:rPr>
          <w:rFonts w:ascii="ITC Avant Garde" w:hAnsi="ITC Avant Garde" w:cs="Arial"/>
          <w:sz w:val="22"/>
          <w:szCs w:val="22"/>
        </w:rPr>
      </w:pPr>
    </w:p>
    <w:p w14:paraId="49B790B3" w14:textId="07E73E38" w:rsidR="008C5D4E" w:rsidRDefault="008C5D4E" w:rsidP="008C5D4E">
      <w:pPr>
        <w:suppressAutoHyphens/>
        <w:spacing w:line="360" w:lineRule="auto"/>
        <w:ind w:right="-62"/>
        <w:jc w:val="both"/>
        <w:rPr>
          <w:rFonts w:ascii="ITC Avant Garde" w:hAnsi="ITC Avant Garde" w:cs="Arial"/>
          <w:sz w:val="22"/>
          <w:szCs w:val="22"/>
        </w:rPr>
      </w:pPr>
      <w:r>
        <w:rPr>
          <w:rFonts w:ascii="ITC Avant Garde" w:hAnsi="ITC Avant Garde" w:cs="Arial"/>
          <w:sz w:val="22"/>
          <w:szCs w:val="22"/>
        </w:rPr>
        <w:t xml:space="preserve">Adicionalmente, </w:t>
      </w:r>
      <w:r w:rsidRPr="00137D65">
        <w:rPr>
          <w:rFonts w:ascii="ITC Avant Garde" w:hAnsi="ITC Avant Garde" w:cs="Arial"/>
          <w:sz w:val="22"/>
          <w:szCs w:val="22"/>
        </w:rPr>
        <w:t>el “Acuerdo por el que la Secretaría de Economía emite reglas y criterios de carácter general en materia de Comercio Exterio</w:t>
      </w:r>
      <w:r>
        <w:rPr>
          <w:rFonts w:ascii="ITC Avant Garde" w:hAnsi="ITC Avant Garde" w:cs="Arial"/>
          <w:sz w:val="22"/>
          <w:szCs w:val="22"/>
        </w:rPr>
        <w:t xml:space="preserve">r” (en lo sucesivo, el “Acuerdo”) </w:t>
      </w:r>
      <w:r w:rsidRPr="00137D65">
        <w:rPr>
          <w:rFonts w:ascii="ITC Avant Garde" w:hAnsi="ITC Avant Garde" w:cs="Arial"/>
          <w:sz w:val="22"/>
          <w:szCs w:val="22"/>
        </w:rPr>
        <w:t xml:space="preserve">tiene por objeto dar a conocer las reglas que establezcan disposiciones de carácter general en el ámbito de competencia de la Secretaría de Economía, así como los criterios necesarios para el cumplimiento de las leyes, acuerdos o tratados comerciales internacionales, decretos, reglamentos, acuerdos y demás ordenamientos generales de su competencia, agrupándolas de manera que faciliten su aplicación por parte de los usuarios. Acuerdo que como parte integrante tiene el Anexo 2.4.1 relativo a las “Fracciones arancelarias de la Tarifa de la Ley de los Impuestos Generales de Importación y de Exportación en las que se clasifican las mercancías sujetas al cumplimiento de las Normas Oficiales Mexicanas en el punto de su entrada al país, y en el </w:t>
      </w:r>
      <w:r>
        <w:rPr>
          <w:rFonts w:ascii="ITC Avant Garde" w:hAnsi="ITC Avant Garde" w:cs="Arial"/>
          <w:sz w:val="22"/>
          <w:szCs w:val="22"/>
        </w:rPr>
        <w:t>de su salida” (en lo sucesivo, el “Anexo de NOM’S”).</w:t>
      </w:r>
      <w:r w:rsidR="00CB771A">
        <w:rPr>
          <w:rFonts w:ascii="ITC Avant Garde" w:hAnsi="ITC Avant Garde" w:cs="Arial"/>
          <w:sz w:val="22"/>
          <w:szCs w:val="22"/>
        </w:rPr>
        <w:t xml:space="preserve">  </w:t>
      </w:r>
    </w:p>
    <w:p w14:paraId="2236EE8F" w14:textId="77777777" w:rsidR="008C5D4E" w:rsidRDefault="008C5D4E" w:rsidP="008C5D4E">
      <w:pPr>
        <w:suppressAutoHyphens/>
        <w:spacing w:line="360" w:lineRule="auto"/>
        <w:ind w:right="-62"/>
        <w:jc w:val="both"/>
        <w:rPr>
          <w:rFonts w:ascii="ITC Avant Garde" w:hAnsi="ITC Avant Garde" w:cs="Arial"/>
          <w:sz w:val="22"/>
          <w:szCs w:val="22"/>
        </w:rPr>
      </w:pPr>
      <w:r w:rsidRPr="00DD0FD4">
        <w:rPr>
          <w:rFonts w:ascii="ITC Avant Garde" w:hAnsi="ITC Avant Garde" w:cs="Arial"/>
          <w:sz w:val="22"/>
          <w:szCs w:val="22"/>
        </w:rPr>
        <w:t>En este sentido,</w:t>
      </w:r>
      <w:r>
        <w:rPr>
          <w:rFonts w:ascii="ITC Avant Garde" w:hAnsi="ITC Avant Garde" w:cs="Arial"/>
          <w:sz w:val="22"/>
          <w:szCs w:val="22"/>
        </w:rPr>
        <w:t xml:space="preserve"> los </w:t>
      </w:r>
      <w:r w:rsidRPr="00DD0FD4">
        <w:rPr>
          <w:rFonts w:ascii="ITC Avant Garde" w:hAnsi="ITC Avant Garde" w:cs="Arial"/>
          <w:sz w:val="22"/>
          <w:szCs w:val="22"/>
        </w:rPr>
        <w:t>equipos de bloqueo de señales de radiocomunicación</w:t>
      </w:r>
      <w:r>
        <w:rPr>
          <w:rFonts w:ascii="ITC Avant Garde" w:hAnsi="ITC Avant Garde" w:cs="Arial"/>
          <w:sz w:val="22"/>
          <w:szCs w:val="22"/>
        </w:rPr>
        <w:t xml:space="preserve"> que deben cumplir con l</w:t>
      </w:r>
      <w:r w:rsidRPr="00DD0FD4">
        <w:rPr>
          <w:rFonts w:ascii="ITC Avant Garde" w:hAnsi="ITC Avant Garde" w:cs="Arial"/>
          <w:sz w:val="22"/>
          <w:szCs w:val="22"/>
        </w:rPr>
        <w:t>a Disposición Técnica IFT-010-201</w:t>
      </w:r>
      <w:r>
        <w:rPr>
          <w:rFonts w:ascii="ITC Avant Garde" w:hAnsi="ITC Avant Garde" w:cs="Arial"/>
          <w:sz w:val="22"/>
          <w:szCs w:val="22"/>
        </w:rPr>
        <w:t>6</w:t>
      </w:r>
      <w:r w:rsidRPr="00DD0FD4">
        <w:rPr>
          <w:rFonts w:ascii="ITC Avant Garde" w:hAnsi="ITC Avant Garde" w:cs="Arial"/>
          <w:sz w:val="22"/>
          <w:szCs w:val="22"/>
        </w:rPr>
        <w:t xml:space="preserve"> </w:t>
      </w:r>
      <w:r>
        <w:rPr>
          <w:rFonts w:ascii="ITC Avant Garde" w:hAnsi="ITC Avant Garde" w:cs="Arial"/>
          <w:sz w:val="22"/>
          <w:szCs w:val="22"/>
        </w:rPr>
        <w:t xml:space="preserve">estarían contenidos </w:t>
      </w:r>
      <w:r w:rsidRPr="00DD0FD4">
        <w:rPr>
          <w:rFonts w:ascii="ITC Avant Garde" w:hAnsi="ITC Avant Garde" w:cs="Arial"/>
          <w:sz w:val="22"/>
          <w:szCs w:val="22"/>
        </w:rPr>
        <w:t>en el Anexo de NOM’S</w:t>
      </w:r>
      <w:r>
        <w:rPr>
          <w:rFonts w:ascii="ITC Avant Garde" w:hAnsi="ITC Avant Garde" w:cs="Arial"/>
          <w:sz w:val="22"/>
          <w:szCs w:val="22"/>
        </w:rPr>
        <w:t>, y s</w:t>
      </w:r>
      <w:r w:rsidRPr="00DD0FD4">
        <w:rPr>
          <w:rFonts w:ascii="ITC Avant Garde" w:hAnsi="ITC Avant Garde" w:cs="Arial"/>
          <w:sz w:val="22"/>
          <w:szCs w:val="22"/>
        </w:rPr>
        <w:t>e</w:t>
      </w:r>
      <w:r>
        <w:rPr>
          <w:rFonts w:ascii="ITC Avant Garde" w:hAnsi="ITC Avant Garde" w:cs="Arial"/>
          <w:sz w:val="22"/>
          <w:szCs w:val="22"/>
        </w:rPr>
        <w:t>rían</w:t>
      </w:r>
      <w:r w:rsidRPr="00DD0FD4">
        <w:rPr>
          <w:rFonts w:ascii="ITC Avant Garde" w:hAnsi="ITC Avant Garde" w:cs="Arial"/>
          <w:sz w:val="22"/>
          <w:szCs w:val="22"/>
        </w:rPr>
        <w:t xml:space="preserve"> tratados en los términos dispuestos </w:t>
      </w:r>
      <w:r>
        <w:rPr>
          <w:rFonts w:ascii="ITC Avant Garde" w:hAnsi="ITC Avant Garde" w:cs="Arial"/>
          <w:sz w:val="22"/>
          <w:szCs w:val="22"/>
        </w:rPr>
        <w:t>por el mismo</w:t>
      </w:r>
      <w:r w:rsidRPr="00DD0FD4">
        <w:rPr>
          <w:rFonts w:ascii="ITC Avant Garde" w:hAnsi="ITC Avant Garde" w:cs="Arial"/>
          <w:sz w:val="22"/>
          <w:szCs w:val="22"/>
        </w:rPr>
        <w:t>.</w:t>
      </w:r>
    </w:p>
    <w:p w14:paraId="306A9B06" w14:textId="77777777" w:rsidR="008C5D4E" w:rsidRPr="00137D65" w:rsidRDefault="008C5D4E" w:rsidP="008C5D4E">
      <w:pPr>
        <w:suppressAutoHyphens/>
        <w:ind w:right="-62"/>
        <w:jc w:val="both"/>
        <w:rPr>
          <w:rFonts w:ascii="ITC Avant Garde" w:hAnsi="ITC Avant Garde" w:cs="Arial"/>
          <w:sz w:val="22"/>
          <w:szCs w:val="22"/>
        </w:rPr>
      </w:pPr>
    </w:p>
    <w:p w14:paraId="04C9FC11" w14:textId="77777777" w:rsidR="008C5D4E" w:rsidRPr="00137D65" w:rsidRDefault="008C5D4E" w:rsidP="008C5D4E">
      <w:pPr>
        <w:suppressAutoHyphens/>
        <w:spacing w:line="360" w:lineRule="auto"/>
        <w:ind w:right="-62"/>
        <w:jc w:val="both"/>
        <w:rPr>
          <w:rFonts w:ascii="ITC Avant Garde" w:hAnsi="ITC Avant Garde" w:cs="Arial"/>
          <w:sz w:val="22"/>
          <w:szCs w:val="22"/>
        </w:rPr>
      </w:pPr>
      <w:r w:rsidRPr="00137D65">
        <w:rPr>
          <w:rFonts w:ascii="ITC Avant Garde" w:hAnsi="ITC Avant Garde" w:cs="Arial"/>
          <w:sz w:val="22"/>
          <w:szCs w:val="22"/>
        </w:rPr>
        <w:t>De ahí que la Secretaría de Economía, en el ámbito de su competencia, emita la norma oficial mexicana correspondiente, que regula la importación, comercialización y/o distribución dentro del territorio de los Estados Unidos Mexicanos de los equipos</w:t>
      </w:r>
      <w:r>
        <w:rPr>
          <w:rFonts w:ascii="ITC Avant Garde" w:hAnsi="ITC Avant Garde" w:cs="Arial"/>
          <w:sz w:val="22"/>
          <w:szCs w:val="22"/>
        </w:rPr>
        <w:t xml:space="preserve"> de bloqueo de señales de</w:t>
      </w:r>
      <w:r w:rsidRPr="00137D65">
        <w:rPr>
          <w:rFonts w:ascii="ITC Avant Garde" w:hAnsi="ITC Avant Garde" w:cs="Arial"/>
          <w:sz w:val="22"/>
          <w:szCs w:val="22"/>
        </w:rPr>
        <w:t xml:space="preserve"> radiocomunicación, cuyas especificac</w:t>
      </w:r>
      <w:r>
        <w:rPr>
          <w:rFonts w:ascii="ITC Avant Garde" w:hAnsi="ITC Avant Garde" w:cs="Arial"/>
          <w:sz w:val="22"/>
          <w:szCs w:val="22"/>
        </w:rPr>
        <w:t>iones técnicas se prevén en la Disposición T</w:t>
      </w:r>
      <w:r w:rsidRPr="00137D65">
        <w:rPr>
          <w:rFonts w:ascii="ITC Avant Garde" w:hAnsi="ITC Avant Garde" w:cs="Arial"/>
          <w:sz w:val="22"/>
          <w:szCs w:val="22"/>
        </w:rPr>
        <w:t xml:space="preserve">écnica que por virtud del presente </w:t>
      </w:r>
      <w:r>
        <w:rPr>
          <w:rFonts w:ascii="ITC Avant Garde" w:hAnsi="ITC Avant Garde" w:cs="Arial"/>
          <w:sz w:val="22"/>
          <w:szCs w:val="22"/>
        </w:rPr>
        <w:t>a</w:t>
      </w:r>
      <w:r w:rsidRPr="00137D65">
        <w:rPr>
          <w:rFonts w:ascii="ITC Avant Garde" w:hAnsi="ITC Avant Garde" w:cs="Arial"/>
          <w:sz w:val="22"/>
          <w:szCs w:val="22"/>
        </w:rPr>
        <w:t>cuerdo emite el Instituto.</w:t>
      </w:r>
    </w:p>
    <w:p w14:paraId="53D7C535" w14:textId="77777777" w:rsidR="008C5D4E" w:rsidRPr="00137D65" w:rsidRDefault="008C5D4E" w:rsidP="008C5D4E">
      <w:pPr>
        <w:suppressAutoHyphens/>
        <w:ind w:right="-62"/>
        <w:jc w:val="both"/>
        <w:rPr>
          <w:rFonts w:ascii="ITC Avant Garde" w:hAnsi="ITC Avant Garde" w:cs="Arial"/>
          <w:sz w:val="22"/>
          <w:szCs w:val="22"/>
        </w:rPr>
      </w:pPr>
    </w:p>
    <w:p w14:paraId="17B56277" w14:textId="77777777" w:rsidR="008C5D4E" w:rsidRDefault="008C5D4E" w:rsidP="008C5D4E">
      <w:pPr>
        <w:suppressAutoHyphens/>
        <w:spacing w:line="360" w:lineRule="auto"/>
        <w:ind w:right="-62"/>
        <w:jc w:val="both"/>
        <w:rPr>
          <w:rFonts w:ascii="ITC Avant Garde" w:hAnsi="ITC Avant Garde" w:cs="Arial"/>
          <w:sz w:val="22"/>
          <w:szCs w:val="22"/>
        </w:rPr>
      </w:pPr>
      <w:r w:rsidRPr="00137D65">
        <w:rPr>
          <w:rFonts w:ascii="ITC Avant Garde" w:hAnsi="ITC Avant Garde" w:cs="Arial"/>
          <w:sz w:val="22"/>
          <w:szCs w:val="22"/>
        </w:rPr>
        <w:t>En este orden de ideas, en el marco de la coordinación y colaboración entre el Instituto y la Secretaría de Economía que prevén la LFTR y la LFMN, al emitirse por el Instituto la Disposición Técnica IFT-0</w:t>
      </w:r>
      <w:r>
        <w:rPr>
          <w:rFonts w:ascii="ITC Avant Garde" w:hAnsi="ITC Avant Garde" w:cs="Arial"/>
          <w:sz w:val="22"/>
          <w:szCs w:val="22"/>
        </w:rPr>
        <w:t>10</w:t>
      </w:r>
      <w:r w:rsidRPr="00137D65">
        <w:rPr>
          <w:rFonts w:ascii="ITC Avant Garde" w:hAnsi="ITC Avant Garde" w:cs="Arial"/>
          <w:sz w:val="22"/>
          <w:szCs w:val="22"/>
        </w:rPr>
        <w:t>-201</w:t>
      </w:r>
      <w:r>
        <w:rPr>
          <w:rFonts w:ascii="ITC Avant Garde" w:hAnsi="ITC Avant Garde" w:cs="Arial"/>
          <w:sz w:val="22"/>
          <w:szCs w:val="22"/>
        </w:rPr>
        <w:t>6</w:t>
      </w:r>
      <w:r w:rsidRPr="00137D65">
        <w:rPr>
          <w:rFonts w:ascii="ITC Avant Garde" w:hAnsi="ITC Avant Garde" w:cs="Arial"/>
          <w:sz w:val="22"/>
          <w:szCs w:val="22"/>
        </w:rPr>
        <w:t xml:space="preserve">, la </w:t>
      </w:r>
      <w:r>
        <w:rPr>
          <w:rFonts w:ascii="ITC Avant Garde" w:hAnsi="ITC Avant Garde" w:cs="Arial"/>
          <w:sz w:val="22"/>
          <w:szCs w:val="22"/>
        </w:rPr>
        <w:t>Secretaría de Economía realizaría</w:t>
      </w:r>
      <w:r w:rsidRPr="00137D65">
        <w:rPr>
          <w:rFonts w:ascii="ITC Avant Garde" w:hAnsi="ITC Avant Garde" w:cs="Arial"/>
          <w:sz w:val="22"/>
          <w:szCs w:val="22"/>
        </w:rPr>
        <w:t xml:space="preserve"> los actos jurídicos correspondientes como son, por una parte, la emisión de la norma </w:t>
      </w:r>
      <w:r w:rsidRPr="00137D65">
        <w:rPr>
          <w:rFonts w:ascii="ITC Avant Garde" w:hAnsi="ITC Avant Garde" w:cs="Arial"/>
          <w:sz w:val="22"/>
          <w:szCs w:val="22"/>
        </w:rPr>
        <w:lastRenderedPageBreak/>
        <w:t>oficial mexicana que regula la importación, comercialización y/o distribución dentro del territorio de los Estados Unidos Mexicanos de los equipos</w:t>
      </w:r>
      <w:r>
        <w:rPr>
          <w:rFonts w:ascii="ITC Avant Garde" w:hAnsi="ITC Avant Garde" w:cs="Arial"/>
          <w:sz w:val="22"/>
          <w:szCs w:val="22"/>
        </w:rPr>
        <w:t xml:space="preserve"> bloqueadores</w:t>
      </w:r>
      <w:r w:rsidRPr="00137D65">
        <w:rPr>
          <w:rFonts w:ascii="ITC Avant Garde" w:hAnsi="ITC Avant Garde" w:cs="Arial"/>
          <w:sz w:val="22"/>
          <w:szCs w:val="22"/>
        </w:rPr>
        <w:t xml:space="preserve"> de </w:t>
      </w:r>
      <w:r>
        <w:rPr>
          <w:rFonts w:ascii="ITC Avant Garde" w:hAnsi="ITC Avant Garde" w:cs="Arial"/>
          <w:sz w:val="22"/>
          <w:szCs w:val="22"/>
        </w:rPr>
        <w:t>señales</w:t>
      </w:r>
      <w:r w:rsidRPr="00137D65">
        <w:rPr>
          <w:rFonts w:ascii="ITC Avant Garde" w:hAnsi="ITC Avant Garde" w:cs="Arial"/>
          <w:sz w:val="22"/>
          <w:szCs w:val="22"/>
        </w:rPr>
        <w:t xml:space="preserve"> </w:t>
      </w:r>
      <w:r>
        <w:rPr>
          <w:rFonts w:ascii="ITC Avant Garde" w:hAnsi="ITC Avant Garde" w:cs="Arial"/>
          <w:sz w:val="22"/>
          <w:szCs w:val="22"/>
        </w:rPr>
        <w:t>y</w:t>
      </w:r>
      <w:r w:rsidRPr="00137D65">
        <w:rPr>
          <w:rFonts w:ascii="ITC Avant Garde" w:hAnsi="ITC Avant Garde" w:cs="Arial"/>
          <w:sz w:val="22"/>
          <w:szCs w:val="22"/>
        </w:rPr>
        <w:t>, por la otra, la actualización del Acuerdo citado.</w:t>
      </w:r>
    </w:p>
    <w:p w14:paraId="248F2B66" w14:textId="77777777" w:rsidR="008C5D4E" w:rsidRPr="00137D65" w:rsidRDefault="008C5D4E" w:rsidP="008C5D4E">
      <w:pPr>
        <w:suppressAutoHyphens/>
        <w:spacing w:line="360" w:lineRule="auto"/>
        <w:ind w:right="-62"/>
        <w:jc w:val="both"/>
        <w:rPr>
          <w:rFonts w:ascii="ITC Avant Garde" w:hAnsi="ITC Avant Garde" w:cs="Arial"/>
          <w:sz w:val="22"/>
          <w:szCs w:val="22"/>
        </w:rPr>
      </w:pPr>
    </w:p>
    <w:p w14:paraId="2380BC6D" w14:textId="77777777" w:rsidR="008C5D4E" w:rsidRPr="00137D65" w:rsidRDefault="008C5D4E" w:rsidP="008C5D4E">
      <w:pPr>
        <w:suppressAutoHyphens/>
        <w:spacing w:line="360" w:lineRule="auto"/>
        <w:ind w:right="-62"/>
        <w:jc w:val="both"/>
        <w:rPr>
          <w:rFonts w:ascii="ITC Avant Garde" w:hAnsi="ITC Avant Garde" w:cs="Arial"/>
          <w:sz w:val="22"/>
          <w:szCs w:val="22"/>
        </w:rPr>
      </w:pPr>
      <w:r w:rsidRPr="00137D65">
        <w:rPr>
          <w:rFonts w:ascii="ITC Avant Garde" w:hAnsi="ITC Avant Garde" w:cs="Arial"/>
          <w:sz w:val="22"/>
          <w:szCs w:val="22"/>
        </w:rPr>
        <w:t>Tal situación se fortalece con lo señalado en el cuarto considerando del Acuerdo, en el sentido de “Que es obligación del Ejecutivo Federal propiciar un escenario de certidumbre jurídica en el que se desarrolle la actuación de los diferentes agentes económicos involucrados en el comercio exterior, así como definir claramente el estatus de los diversos ordenamientos que establecen diversos instrumentos y programas de comercio exterior</w:t>
      </w:r>
      <w:r>
        <w:rPr>
          <w:rFonts w:ascii="ITC Avant Garde" w:hAnsi="ITC Avant Garde" w:cs="Arial"/>
          <w:sz w:val="22"/>
          <w:szCs w:val="22"/>
        </w:rPr>
        <w:t xml:space="preserve"> (</w:t>
      </w:r>
      <w:r w:rsidRPr="00137D65">
        <w:rPr>
          <w:rFonts w:ascii="ITC Avant Garde" w:hAnsi="ITC Avant Garde" w:cs="Arial"/>
          <w:sz w:val="22"/>
          <w:szCs w:val="22"/>
        </w:rPr>
        <w:t>…</w:t>
      </w:r>
      <w:r>
        <w:rPr>
          <w:rFonts w:ascii="ITC Avant Garde" w:hAnsi="ITC Avant Garde" w:cs="Arial"/>
          <w:sz w:val="22"/>
          <w:szCs w:val="22"/>
        </w:rPr>
        <w:t>)</w:t>
      </w:r>
      <w:r w:rsidRPr="00137D65">
        <w:rPr>
          <w:rFonts w:ascii="ITC Avant Garde" w:hAnsi="ITC Avant Garde" w:cs="Arial"/>
          <w:sz w:val="22"/>
          <w:szCs w:val="22"/>
        </w:rPr>
        <w:t xml:space="preserve">”. </w:t>
      </w:r>
    </w:p>
    <w:p w14:paraId="1CC9694E" w14:textId="77777777" w:rsidR="008C5D4E" w:rsidRPr="00137D65" w:rsidRDefault="008C5D4E" w:rsidP="008C5D4E">
      <w:pPr>
        <w:suppressAutoHyphens/>
        <w:ind w:right="-62"/>
        <w:jc w:val="both"/>
        <w:rPr>
          <w:rFonts w:ascii="ITC Avant Garde" w:hAnsi="ITC Avant Garde" w:cs="Arial"/>
          <w:sz w:val="22"/>
          <w:szCs w:val="22"/>
        </w:rPr>
      </w:pPr>
    </w:p>
    <w:p w14:paraId="75D9A8A7" w14:textId="77777777" w:rsidR="008C5D4E" w:rsidRPr="00137D65" w:rsidRDefault="008C5D4E" w:rsidP="008C5D4E">
      <w:pPr>
        <w:tabs>
          <w:tab w:val="left" w:pos="5933"/>
        </w:tabs>
        <w:suppressAutoHyphens/>
        <w:spacing w:line="360" w:lineRule="auto"/>
        <w:ind w:right="48"/>
        <w:jc w:val="both"/>
        <w:rPr>
          <w:rFonts w:ascii="ITC Avant Garde" w:hAnsi="ITC Avant Garde" w:cs="Arial"/>
          <w:sz w:val="22"/>
          <w:szCs w:val="22"/>
        </w:rPr>
      </w:pPr>
      <w:r w:rsidRPr="00137D65">
        <w:rPr>
          <w:rFonts w:ascii="ITC Avant Garde" w:hAnsi="ITC Avant Garde" w:cs="Arial"/>
          <w:sz w:val="22"/>
          <w:szCs w:val="22"/>
        </w:rPr>
        <w:t>Derivado de lo anterior, en el punto de entrada a México, respecto de los productos identificados en las Fracciones Arancelarias del Anexo 2.4.1 como derivados de la Disposición Técnica IFT-0</w:t>
      </w:r>
      <w:r>
        <w:rPr>
          <w:rFonts w:ascii="ITC Avant Garde" w:hAnsi="ITC Avant Garde" w:cs="Arial"/>
          <w:sz w:val="22"/>
          <w:szCs w:val="22"/>
        </w:rPr>
        <w:t>10</w:t>
      </w:r>
      <w:r w:rsidRPr="00137D65">
        <w:rPr>
          <w:rFonts w:ascii="ITC Avant Garde" w:hAnsi="ITC Avant Garde" w:cs="Arial"/>
          <w:sz w:val="22"/>
          <w:szCs w:val="22"/>
        </w:rPr>
        <w:t>-201</w:t>
      </w:r>
      <w:r>
        <w:rPr>
          <w:rFonts w:ascii="ITC Avant Garde" w:hAnsi="ITC Avant Garde" w:cs="Arial"/>
          <w:sz w:val="22"/>
          <w:szCs w:val="22"/>
        </w:rPr>
        <w:t>6</w:t>
      </w:r>
      <w:r w:rsidRPr="00137D65">
        <w:rPr>
          <w:rFonts w:ascii="ITC Avant Garde" w:hAnsi="ITC Avant Garde" w:cs="Arial"/>
          <w:sz w:val="22"/>
          <w:szCs w:val="22"/>
        </w:rPr>
        <w:t>,</w:t>
      </w:r>
      <w:r>
        <w:rPr>
          <w:rFonts w:ascii="ITC Avant Garde" w:hAnsi="ITC Avant Garde" w:cs="Arial"/>
          <w:sz w:val="22"/>
          <w:szCs w:val="22"/>
        </w:rPr>
        <w:t xml:space="preserve"> las autoridades aduaneras deberán</w:t>
      </w:r>
      <w:r w:rsidRPr="00137D65">
        <w:rPr>
          <w:rFonts w:ascii="ITC Avant Garde" w:hAnsi="ITC Avant Garde" w:cs="Arial"/>
          <w:sz w:val="22"/>
          <w:szCs w:val="22"/>
        </w:rPr>
        <w:t xml:space="preserve"> hacer cumplir lo dispuesto por la norma oficial mexicana correspondiente que regule la importación, comercialización y/o distribución dentro del territorio de los Estados Unidos Mexicanos de los equipos de</w:t>
      </w:r>
      <w:r>
        <w:rPr>
          <w:rFonts w:ascii="ITC Avant Garde" w:hAnsi="ITC Avant Garde" w:cs="Arial"/>
          <w:sz w:val="22"/>
          <w:szCs w:val="22"/>
        </w:rPr>
        <w:t xml:space="preserve"> bloqueo de señales radiocomunicaciones</w:t>
      </w:r>
      <w:r w:rsidRPr="00137D65">
        <w:rPr>
          <w:rFonts w:ascii="ITC Avant Garde" w:hAnsi="ITC Avant Garde" w:cs="Arial"/>
          <w:sz w:val="22"/>
          <w:szCs w:val="22"/>
        </w:rPr>
        <w:t>, cuyas especificaciones técnicas se prevén en la Disposición Técnica IFT-0</w:t>
      </w:r>
      <w:r>
        <w:rPr>
          <w:rFonts w:ascii="ITC Avant Garde" w:hAnsi="ITC Avant Garde" w:cs="Arial"/>
          <w:sz w:val="22"/>
          <w:szCs w:val="22"/>
        </w:rPr>
        <w:t>10</w:t>
      </w:r>
      <w:r w:rsidRPr="00137D65">
        <w:rPr>
          <w:rFonts w:ascii="ITC Avant Garde" w:hAnsi="ITC Avant Garde" w:cs="Arial"/>
          <w:sz w:val="22"/>
          <w:szCs w:val="22"/>
        </w:rPr>
        <w:t>-201</w:t>
      </w:r>
      <w:r>
        <w:rPr>
          <w:rFonts w:ascii="ITC Avant Garde" w:hAnsi="ITC Avant Garde" w:cs="Arial"/>
          <w:sz w:val="22"/>
          <w:szCs w:val="22"/>
        </w:rPr>
        <w:t>6</w:t>
      </w:r>
      <w:r w:rsidRPr="00137D65">
        <w:rPr>
          <w:rFonts w:ascii="ITC Avant Garde" w:hAnsi="ITC Avant Garde" w:cs="Arial"/>
          <w:sz w:val="22"/>
          <w:szCs w:val="22"/>
        </w:rPr>
        <w:t>.</w:t>
      </w:r>
    </w:p>
    <w:p w14:paraId="3A280E46" w14:textId="77777777" w:rsidR="008C5D4E" w:rsidRPr="00137D65" w:rsidRDefault="008C5D4E" w:rsidP="008C5D4E">
      <w:pPr>
        <w:pStyle w:val="Texto"/>
        <w:spacing w:line="267" w:lineRule="exact"/>
        <w:ind w:firstLine="0"/>
        <w:rPr>
          <w:rFonts w:ascii="ITC Avant Garde" w:hAnsi="ITC Avant Garde"/>
          <w:sz w:val="22"/>
          <w:szCs w:val="22"/>
        </w:rPr>
      </w:pPr>
    </w:p>
    <w:p w14:paraId="2DB853CB" w14:textId="77777777" w:rsidR="008C5D4E" w:rsidRPr="00137D65" w:rsidRDefault="008C5D4E" w:rsidP="008C5D4E">
      <w:pPr>
        <w:pStyle w:val="Texto"/>
        <w:spacing w:line="360" w:lineRule="auto"/>
        <w:ind w:firstLine="0"/>
        <w:rPr>
          <w:rFonts w:ascii="ITC Avant Garde" w:hAnsi="ITC Avant Garde"/>
          <w:sz w:val="22"/>
          <w:szCs w:val="22"/>
        </w:rPr>
      </w:pPr>
      <w:r>
        <w:rPr>
          <w:rFonts w:ascii="ITC Avant Garde" w:hAnsi="ITC Avant Garde"/>
          <w:b/>
          <w:sz w:val="22"/>
          <w:szCs w:val="22"/>
        </w:rPr>
        <w:t>SEXTO</w:t>
      </w:r>
      <w:r w:rsidRPr="00137D65">
        <w:rPr>
          <w:rFonts w:ascii="ITC Avant Garde" w:hAnsi="ITC Avant Garde"/>
          <w:sz w:val="22"/>
          <w:szCs w:val="22"/>
        </w:rPr>
        <w:t>.-</w:t>
      </w:r>
      <w:r>
        <w:rPr>
          <w:rFonts w:ascii="ITC Avant Garde" w:hAnsi="ITC Avant Garde"/>
          <w:b/>
          <w:sz w:val="22"/>
          <w:szCs w:val="22"/>
        </w:rPr>
        <w:t xml:space="preserve">Necesidad de emitir la </w:t>
      </w:r>
      <w:r w:rsidRPr="00B07FD1">
        <w:rPr>
          <w:rFonts w:ascii="ITC Avant Garde" w:hAnsi="ITC Avant Garde"/>
          <w:b/>
          <w:sz w:val="22"/>
          <w:szCs w:val="22"/>
        </w:rPr>
        <w:t xml:space="preserve">DISPOSICIÓN TÉCNICA IFT-010-2016: </w:t>
      </w:r>
      <w:r w:rsidRPr="00B07FD1">
        <w:rPr>
          <w:rFonts w:ascii="ITC Avant Garde" w:hAnsi="ITC Avant Garde" w:cs="Tahoma"/>
          <w:b/>
          <w:bCs/>
          <w:color w:val="000000"/>
          <w:sz w:val="22"/>
          <w:szCs w:val="22"/>
          <w:lang w:eastAsia="es-MX"/>
        </w:rPr>
        <w:t xml:space="preserve"> ESPECIFICACIONES Y REQUERIMIENTOS DE LOS EQUIPOS DE BLOQUEO DE SEÑALES DE </w:t>
      </w:r>
      <w:r w:rsidRPr="00B07FD1">
        <w:rPr>
          <w:rFonts w:ascii="ITC Avant Garde" w:hAnsi="ITC Avant Garde"/>
          <w:b/>
          <w:sz w:val="22"/>
          <w:szCs w:val="22"/>
        </w:rPr>
        <w:t>TELEFONÍA CELULAR, DE RADIOCOMUNICACIÓN O DE TRANSMISIÓN DE DATOS E IMAGEN DENTRO DE CENTROS DE READAPTACIÓN SOCIAL, ESTABLECIMIENTOS PENITENCIARIOS O CENTROS DE INTERNAMIENTO PARA MENORES, FEDERALES O DE LAS ENTIDADES FEDERATIVAS</w:t>
      </w:r>
      <w:r>
        <w:rPr>
          <w:rFonts w:ascii="ITC Avant Garde" w:hAnsi="ITC Avant Garde"/>
          <w:b/>
          <w:sz w:val="22"/>
          <w:szCs w:val="22"/>
        </w:rPr>
        <w:t xml:space="preserve">. </w:t>
      </w:r>
      <w:r w:rsidRPr="00137D65">
        <w:rPr>
          <w:rFonts w:ascii="ITC Avant Garde" w:hAnsi="ITC Avant Garde"/>
          <w:sz w:val="22"/>
          <w:szCs w:val="22"/>
        </w:rPr>
        <w:t xml:space="preserve">Con fundamento en los párrafos décimo quinto y vigésimo, fracción IV, del artículo 28 de la Constitución y los artículos 1, 2, 7, párrafos segundo y cuarto, y 15, fracción I,  de la LFTR, corresponde exclusivamente al Instituto, como órgano constitucional autónomo, emitir una disposición de observancia general que establezca: a) las especificaciones y </w:t>
      </w:r>
      <w:r>
        <w:rPr>
          <w:rFonts w:ascii="ITC Avant Garde" w:hAnsi="ITC Avant Garde"/>
          <w:sz w:val="22"/>
          <w:szCs w:val="22"/>
        </w:rPr>
        <w:lastRenderedPageBreak/>
        <w:t>requerimientos técnicos de</w:t>
      </w:r>
      <w:r w:rsidRPr="00137D65">
        <w:rPr>
          <w:rFonts w:ascii="ITC Avant Garde" w:hAnsi="ITC Avant Garde"/>
          <w:sz w:val="22"/>
          <w:szCs w:val="22"/>
        </w:rPr>
        <w:t xml:space="preserve"> los equipos de</w:t>
      </w:r>
      <w:r>
        <w:rPr>
          <w:rFonts w:ascii="ITC Avant Garde" w:hAnsi="ITC Avant Garde"/>
          <w:sz w:val="22"/>
          <w:szCs w:val="22"/>
        </w:rPr>
        <w:t xml:space="preserve"> bloqueo de señales de</w:t>
      </w:r>
      <w:r w:rsidRPr="00137D65">
        <w:rPr>
          <w:rFonts w:ascii="ITC Avant Garde" w:hAnsi="ITC Avant Garde"/>
          <w:sz w:val="22"/>
          <w:szCs w:val="22"/>
        </w:rPr>
        <w:t xml:space="preserve"> radioc</w:t>
      </w:r>
      <w:r>
        <w:rPr>
          <w:rFonts w:ascii="ITC Avant Garde" w:hAnsi="ITC Avant Garde"/>
          <w:sz w:val="22"/>
          <w:szCs w:val="22"/>
        </w:rPr>
        <w:t>omunicacio</w:t>
      </w:r>
      <w:r w:rsidRPr="00137D65">
        <w:rPr>
          <w:rFonts w:ascii="ITC Avant Garde" w:hAnsi="ITC Avant Garde"/>
          <w:sz w:val="22"/>
          <w:szCs w:val="22"/>
        </w:rPr>
        <w:t>n</w:t>
      </w:r>
      <w:r>
        <w:rPr>
          <w:rFonts w:ascii="ITC Avant Garde" w:hAnsi="ITC Avant Garde"/>
          <w:sz w:val="22"/>
          <w:szCs w:val="22"/>
        </w:rPr>
        <w:t xml:space="preserve">es instalados </w:t>
      </w:r>
      <w:r w:rsidRPr="00005B2B">
        <w:rPr>
          <w:rFonts w:ascii="ITC Avant Garde" w:hAnsi="ITC Avant Garde"/>
          <w:sz w:val="22"/>
          <w:szCs w:val="22"/>
        </w:rPr>
        <w:t xml:space="preserve">dentro del perímetro de centros de readaptación social, establecimientos penitenciarios o centros de internamiento para menores, federales o de las entidades federativas </w:t>
      </w:r>
      <w:r>
        <w:rPr>
          <w:rFonts w:ascii="ITC Avant Garde" w:hAnsi="ITC Avant Garde"/>
          <w:sz w:val="22"/>
          <w:szCs w:val="22"/>
        </w:rPr>
        <w:t xml:space="preserve">y, </w:t>
      </w:r>
      <w:r w:rsidRPr="00137D65">
        <w:rPr>
          <w:rFonts w:ascii="ITC Avant Garde" w:hAnsi="ITC Avant Garde"/>
          <w:sz w:val="22"/>
          <w:szCs w:val="22"/>
        </w:rPr>
        <w:t xml:space="preserve">b) los métodos de prueba para la comprobación del cumplimiento de las especificaciones y </w:t>
      </w:r>
      <w:r>
        <w:rPr>
          <w:rFonts w:ascii="ITC Avant Garde" w:hAnsi="ITC Avant Garde"/>
          <w:sz w:val="22"/>
          <w:szCs w:val="22"/>
        </w:rPr>
        <w:t>requerimientos</w:t>
      </w:r>
      <w:r w:rsidRPr="00137D65">
        <w:rPr>
          <w:rFonts w:ascii="ITC Avant Garde" w:hAnsi="ITC Avant Garde"/>
          <w:sz w:val="22"/>
          <w:szCs w:val="22"/>
        </w:rPr>
        <w:t xml:space="preserve"> que se establecen</w:t>
      </w:r>
      <w:r>
        <w:rPr>
          <w:rFonts w:ascii="ITC Avant Garde" w:hAnsi="ITC Avant Garde"/>
          <w:sz w:val="22"/>
          <w:szCs w:val="22"/>
        </w:rPr>
        <w:t xml:space="preserve">. Lo anterior, a efectos de que dichos equipos </w:t>
      </w:r>
      <w:r w:rsidRPr="00D661D2">
        <w:rPr>
          <w:rFonts w:ascii="ITC Avant Garde" w:hAnsi="ITC Avant Garde"/>
          <w:sz w:val="22"/>
          <w:szCs w:val="22"/>
        </w:rPr>
        <w:t>no causen interferencias perjudiciales a otros equipos de operación autorizada, ni a las redes y servicios de telecomunicaciones de servicios autorizados, permitiendo la existencia y coexistencia del mayor número posible de sistemas de radiocomunicación</w:t>
      </w:r>
      <w:r>
        <w:rPr>
          <w:rFonts w:ascii="ITC Avant Garde" w:hAnsi="ITC Avant Garde"/>
          <w:sz w:val="22"/>
          <w:szCs w:val="22"/>
        </w:rPr>
        <w:t>.</w:t>
      </w:r>
    </w:p>
    <w:p w14:paraId="13736DB6" w14:textId="77777777" w:rsidR="008C5D4E" w:rsidRPr="00137D65" w:rsidRDefault="008C5D4E" w:rsidP="008C5D4E">
      <w:pPr>
        <w:pStyle w:val="Texto"/>
        <w:spacing w:line="267" w:lineRule="exact"/>
        <w:ind w:firstLine="0"/>
        <w:rPr>
          <w:rFonts w:ascii="ITC Avant Garde" w:hAnsi="ITC Avant Garde"/>
          <w:sz w:val="22"/>
          <w:szCs w:val="22"/>
        </w:rPr>
      </w:pPr>
    </w:p>
    <w:p w14:paraId="4E44A639" w14:textId="77777777" w:rsidR="008C5D4E" w:rsidRDefault="008C5D4E" w:rsidP="008C5D4E">
      <w:pPr>
        <w:pStyle w:val="Texto"/>
        <w:spacing w:line="360" w:lineRule="auto"/>
        <w:ind w:firstLine="0"/>
        <w:rPr>
          <w:rFonts w:ascii="ITC Avant Garde" w:hAnsi="ITC Avant Garde"/>
          <w:sz w:val="22"/>
          <w:szCs w:val="22"/>
        </w:rPr>
      </w:pPr>
      <w:r w:rsidRPr="00137D65">
        <w:rPr>
          <w:rFonts w:ascii="ITC Avant Garde" w:hAnsi="ITC Avant Garde"/>
          <w:sz w:val="22"/>
          <w:szCs w:val="22"/>
        </w:rPr>
        <w:t>Derivado de lo anterior, la expedición de la Disposición Técnica IFT-0</w:t>
      </w:r>
      <w:r>
        <w:rPr>
          <w:rFonts w:ascii="ITC Avant Garde" w:hAnsi="ITC Avant Garde"/>
          <w:sz w:val="22"/>
          <w:szCs w:val="22"/>
        </w:rPr>
        <w:t>10</w:t>
      </w:r>
      <w:r w:rsidRPr="00137D65">
        <w:rPr>
          <w:rFonts w:ascii="ITC Avant Garde" w:hAnsi="ITC Avant Garde"/>
          <w:sz w:val="22"/>
          <w:szCs w:val="22"/>
        </w:rPr>
        <w:t>-201</w:t>
      </w:r>
      <w:r>
        <w:rPr>
          <w:rFonts w:ascii="ITC Avant Garde" w:hAnsi="ITC Avant Garde"/>
          <w:sz w:val="22"/>
          <w:szCs w:val="22"/>
        </w:rPr>
        <w:t>6</w:t>
      </w:r>
      <w:r w:rsidRPr="00137D65">
        <w:rPr>
          <w:rFonts w:ascii="ITC Avant Garde" w:hAnsi="ITC Avant Garde"/>
          <w:sz w:val="22"/>
          <w:szCs w:val="22"/>
        </w:rPr>
        <w:t xml:space="preserve"> generaría los siguientes beneficios:</w:t>
      </w:r>
    </w:p>
    <w:p w14:paraId="3AA9C102" w14:textId="77777777" w:rsidR="008C5D4E" w:rsidRPr="00137D65" w:rsidRDefault="008C5D4E" w:rsidP="008C5D4E">
      <w:pPr>
        <w:pStyle w:val="Texto"/>
        <w:spacing w:line="360" w:lineRule="auto"/>
        <w:ind w:firstLine="0"/>
        <w:rPr>
          <w:rFonts w:ascii="ITC Avant Garde" w:hAnsi="ITC Avant Garde"/>
          <w:sz w:val="22"/>
          <w:szCs w:val="22"/>
        </w:rPr>
      </w:pPr>
    </w:p>
    <w:p w14:paraId="1D5E3D93" w14:textId="77777777" w:rsidR="008C5D4E" w:rsidRDefault="008C5D4E" w:rsidP="008C5D4E">
      <w:pPr>
        <w:pStyle w:val="Texto"/>
        <w:numPr>
          <w:ilvl w:val="0"/>
          <w:numId w:val="37"/>
        </w:numPr>
        <w:spacing w:line="360" w:lineRule="auto"/>
        <w:rPr>
          <w:rFonts w:ascii="ITC Avant Garde" w:hAnsi="ITC Avant Garde"/>
          <w:sz w:val="22"/>
          <w:szCs w:val="22"/>
        </w:rPr>
      </w:pPr>
      <w:r w:rsidRPr="00BD5B2E">
        <w:rPr>
          <w:rFonts w:ascii="ITC Avant Garde" w:hAnsi="ITC Avant Garde"/>
          <w:sz w:val="22"/>
          <w:szCs w:val="22"/>
        </w:rPr>
        <w:t xml:space="preserve">Certidumbre jurídica respecto de las especificaciones y requerimientos, así como a los métodos de prueba y de los parámetros técnicos mínimos necesarios que debe cumplir todo equipo </w:t>
      </w:r>
      <w:r>
        <w:rPr>
          <w:rFonts w:ascii="ITC Avant Garde" w:hAnsi="ITC Avant Garde"/>
          <w:sz w:val="22"/>
          <w:szCs w:val="22"/>
        </w:rPr>
        <w:t>de</w:t>
      </w:r>
      <w:r w:rsidRPr="00BD5B2E">
        <w:rPr>
          <w:rFonts w:ascii="ITC Avant Garde" w:hAnsi="ITC Avant Garde"/>
          <w:sz w:val="22"/>
          <w:szCs w:val="22"/>
        </w:rPr>
        <w:t xml:space="preserve"> bloqueo de </w:t>
      </w:r>
      <w:r>
        <w:rPr>
          <w:rFonts w:ascii="ITC Avant Garde" w:hAnsi="ITC Avant Garde"/>
          <w:sz w:val="22"/>
          <w:szCs w:val="22"/>
        </w:rPr>
        <w:t>señales</w:t>
      </w:r>
      <w:r w:rsidRPr="00BD5B2E">
        <w:rPr>
          <w:rFonts w:ascii="ITC Avant Garde" w:hAnsi="ITC Avant Garde"/>
          <w:sz w:val="22"/>
          <w:szCs w:val="22"/>
        </w:rPr>
        <w:t xml:space="preserve"> instalados dentro del perímetro de centros de readaptación social, establecimientos penitenciarios, o centros de internamiento para menores, federales o de las entidades federativas, cualquiera que sea su denominación</w:t>
      </w:r>
      <w:r>
        <w:rPr>
          <w:rFonts w:ascii="ITC Avant Garde" w:hAnsi="ITC Avant Garde"/>
          <w:sz w:val="22"/>
          <w:szCs w:val="22"/>
        </w:rPr>
        <w:t>, y</w:t>
      </w:r>
    </w:p>
    <w:p w14:paraId="44E78F78" w14:textId="77777777" w:rsidR="008C5D4E" w:rsidRDefault="008C5D4E" w:rsidP="008C5D4E">
      <w:pPr>
        <w:pStyle w:val="Texto"/>
        <w:numPr>
          <w:ilvl w:val="0"/>
          <w:numId w:val="37"/>
        </w:numPr>
        <w:spacing w:line="360" w:lineRule="auto"/>
        <w:rPr>
          <w:rFonts w:ascii="ITC Avant Garde" w:hAnsi="ITC Avant Garde"/>
          <w:sz w:val="22"/>
          <w:szCs w:val="22"/>
        </w:rPr>
      </w:pPr>
      <w:r w:rsidRPr="00137D65">
        <w:rPr>
          <w:rFonts w:ascii="ITC Avant Garde" w:hAnsi="ITC Avant Garde"/>
          <w:sz w:val="22"/>
          <w:szCs w:val="22"/>
        </w:rPr>
        <w:t>Prever que cuando operen</w:t>
      </w:r>
      <w:r>
        <w:rPr>
          <w:rFonts w:ascii="ITC Avant Garde" w:hAnsi="ITC Avant Garde"/>
          <w:sz w:val="22"/>
          <w:szCs w:val="22"/>
        </w:rPr>
        <w:t xml:space="preserve"> los equipos de bloqueo de señales instalados dentro del perímetro de centros de readaptación social, establecimientos penitenciarios, o centros de internamiento para menores, federales o de las entidades federativas, cualquiera que sea su denominación, </w:t>
      </w:r>
      <w:r w:rsidRPr="00137D65">
        <w:rPr>
          <w:rFonts w:ascii="ITC Avant Garde" w:hAnsi="ITC Avant Garde"/>
          <w:sz w:val="22"/>
          <w:szCs w:val="22"/>
        </w:rPr>
        <w:t xml:space="preserve">no causen interferencias perjudiciales a otros equipos de operación autorizada, ni a las redes y servicios de telecomunicaciones de servicios autorizados, </w:t>
      </w:r>
      <w:r>
        <w:rPr>
          <w:rFonts w:ascii="ITC Avant Garde" w:hAnsi="ITC Avant Garde"/>
          <w:sz w:val="22"/>
          <w:szCs w:val="22"/>
        </w:rPr>
        <w:t xml:space="preserve">permitiendo </w:t>
      </w:r>
      <w:r w:rsidRPr="00B76DDC">
        <w:rPr>
          <w:rFonts w:ascii="ITC Avant Garde" w:hAnsi="ITC Avant Garde"/>
          <w:sz w:val="22"/>
          <w:szCs w:val="22"/>
        </w:rPr>
        <w:t>la existencia y coexistencia del mayor número posible d</w:t>
      </w:r>
      <w:r>
        <w:rPr>
          <w:rFonts w:ascii="ITC Avant Garde" w:hAnsi="ITC Avant Garde"/>
          <w:sz w:val="22"/>
          <w:szCs w:val="22"/>
        </w:rPr>
        <w:t>e sistemas de radiocomunicación.</w:t>
      </w:r>
    </w:p>
    <w:p w14:paraId="0277C537" w14:textId="77777777" w:rsidR="008C5D4E" w:rsidRPr="00B76DDC" w:rsidRDefault="008C5D4E" w:rsidP="008C5D4E">
      <w:pPr>
        <w:pStyle w:val="Texto"/>
        <w:spacing w:line="267" w:lineRule="exact"/>
        <w:ind w:firstLine="0"/>
        <w:rPr>
          <w:rFonts w:ascii="ITC Avant Garde" w:hAnsi="ITC Avant Garde"/>
          <w:sz w:val="22"/>
          <w:szCs w:val="22"/>
        </w:rPr>
      </w:pPr>
    </w:p>
    <w:p w14:paraId="47D5818F" w14:textId="77777777" w:rsidR="008C5D4E" w:rsidRPr="00CA4CE2" w:rsidRDefault="008C5D4E" w:rsidP="008C5D4E">
      <w:pPr>
        <w:spacing w:line="360" w:lineRule="auto"/>
        <w:ind w:right="-57"/>
        <w:jc w:val="both"/>
        <w:rPr>
          <w:rFonts w:ascii="ITC Avant Garde" w:hAnsi="ITC Avant Garde" w:cs="Arial"/>
          <w:sz w:val="22"/>
          <w:szCs w:val="22"/>
        </w:rPr>
      </w:pPr>
      <w:r>
        <w:rPr>
          <w:rFonts w:ascii="ITC Avant Garde" w:hAnsi="ITC Avant Garde"/>
          <w:b/>
          <w:sz w:val="22"/>
          <w:szCs w:val="22"/>
        </w:rPr>
        <w:t>SÉPTIMO</w:t>
      </w:r>
      <w:r w:rsidRPr="00137D65">
        <w:rPr>
          <w:rFonts w:ascii="ITC Avant Garde" w:hAnsi="ITC Avant Garde"/>
          <w:sz w:val="22"/>
          <w:szCs w:val="22"/>
        </w:rPr>
        <w:t>.</w:t>
      </w:r>
      <w:r>
        <w:rPr>
          <w:rFonts w:ascii="ITC Avant Garde" w:hAnsi="ITC Avant Garde"/>
          <w:sz w:val="22"/>
          <w:szCs w:val="22"/>
        </w:rPr>
        <w:t xml:space="preserve"> </w:t>
      </w:r>
      <w:r w:rsidRPr="00846764">
        <w:rPr>
          <w:rFonts w:ascii="ITC Avant Garde" w:hAnsi="ITC Avant Garde"/>
          <w:b/>
        </w:rPr>
        <w:t>Consulta pública</w:t>
      </w:r>
      <w:r w:rsidRPr="00846764">
        <w:rPr>
          <w:rFonts w:ascii="ITC Avant Garde" w:hAnsi="ITC Avant Garde"/>
        </w:rPr>
        <w:t xml:space="preserve">. </w:t>
      </w:r>
      <w:r w:rsidRPr="00CA4CE2">
        <w:rPr>
          <w:rFonts w:ascii="ITC Avant Garde" w:hAnsi="ITC Avant Garde" w:cs="Arial"/>
          <w:sz w:val="22"/>
          <w:szCs w:val="22"/>
        </w:rPr>
        <w:t>Con fundamento en lo establecido en el artículo 51 de la LFTR, el Instituto sometió a consulta pública bajo los principios de transparencia y participación ciudadana</w:t>
      </w:r>
      <w:r>
        <w:rPr>
          <w:rFonts w:ascii="ITC Avant Garde" w:hAnsi="ITC Avant Garde"/>
        </w:rPr>
        <w:t xml:space="preserve">, el </w:t>
      </w:r>
      <w:r w:rsidRPr="0024561C">
        <w:rPr>
          <w:rFonts w:ascii="ITC Avant Garde" w:hAnsi="ITC Avant Garde"/>
          <w:b/>
          <w:color w:val="000000"/>
          <w:sz w:val="22"/>
        </w:rPr>
        <w:t>“Anteproyecto de Disposición Técnica IFT-010-2015: Especificaciones y requerimientos de los equipos de bloqueo de señales de radiocomunicación dentro de Centros de Readaptación Social"</w:t>
      </w:r>
      <w:r w:rsidRPr="0024561C">
        <w:rPr>
          <w:rFonts w:ascii="ITC Avant Garde" w:hAnsi="ITC Avant Garde"/>
          <w:sz w:val="22"/>
        </w:rPr>
        <w:t>,</w:t>
      </w:r>
      <w:r>
        <w:rPr>
          <w:rFonts w:ascii="ITC Avant Garde" w:hAnsi="ITC Avant Garde"/>
        </w:rPr>
        <w:t xml:space="preserve"> </w:t>
      </w:r>
      <w:r w:rsidRPr="00CA4CE2">
        <w:rPr>
          <w:rFonts w:ascii="ITC Avant Garde" w:hAnsi="ITC Avant Garde" w:cs="Arial"/>
          <w:sz w:val="22"/>
          <w:szCs w:val="22"/>
        </w:rPr>
        <w:t>durante un periodo de veinte días hábiles, comprendido del 1 de diciembre de 2015 al 13 de enero de 2016.</w:t>
      </w:r>
    </w:p>
    <w:p w14:paraId="64D815BA" w14:textId="77777777" w:rsidR="008C5D4E" w:rsidRPr="009B0E91" w:rsidRDefault="008C5D4E" w:rsidP="008C5D4E">
      <w:pPr>
        <w:pStyle w:val="Default"/>
        <w:tabs>
          <w:tab w:val="left" w:pos="0"/>
        </w:tabs>
        <w:spacing w:line="360" w:lineRule="auto"/>
        <w:jc w:val="both"/>
        <w:rPr>
          <w:rFonts w:ascii="ITC Avant Garde" w:hAnsi="ITC Avant Garde"/>
          <w:color w:val="auto"/>
          <w:sz w:val="22"/>
          <w:szCs w:val="22"/>
          <w:lang w:val="es-MX" w:eastAsia="es-ES"/>
        </w:rPr>
      </w:pPr>
    </w:p>
    <w:p w14:paraId="50C67C0D" w14:textId="77777777" w:rsidR="008C5D4E" w:rsidRPr="009B0E91" w:rsidRDefault="008C5D4E" w:rsidP="008C5D4E">
      <w:pPr>
        <w:pStyle w:val="Default"/>
        <w:tabs>
          <w:tab w:val="left" w:pos="0"/>
        </w:tabs>
        <w:spacing w:line="360" w:lineRule="auto"/>
        <w:jc w:val="both"/>
        <w:rPr>
          <w:rFonts w:ascii="ITC Avant Garde" w:hAnsi="ITC Avant Garde"/>
          <w:sz w:val="22"/>
          <w:szCs w:val="22"/>
          <w:lang w:val="es-MX"/>
        </w:rPr>
      </w:pPr>
      <w:r w:rsidRPr="009B0E91">
        <w:rPr>
          <w:rFonts w:ascii="ITC Avant Garde" w:hAnsi="ITC Avant Garde"/>
          <w:color w:val="auto"/>
          <w:sz w:val="22"/>
          <w:szCs w:val="22"/>
          <w:lang w:val="es-MX" w:eastAsia="es-ES"/>
        </w:rPr>
        <w:t>Durante la consulta pública de mérito, se recibieron 8 participaciones de personas morales, dichas participaciones se centraron fundamentalmente en precisiones de carácter técnico en relación a las especificaciones técnicas y parámetros de operación de los equipos de bloqueo de señales, así como en diversas definiciones. Las participaciones, así como las respuestas emitidas a los comentarios, se encuentran disponibles en el portal de Internet del Instituto.</w:t>
      </w:r>
    </w:p>
    <w:p w14:paraId="6991E5BF" w14:textId="77777777" w:rsidR="008C5D4E" w:rsidRPr="00A84A8A" w:rsidRDefault="008C5D4E" w:rsidP="008C5D4E">
      <w:pPr>
        <w:autoSpaceDE w:val="0"/>
        <w:autoSpaceDN w:val="0"/>
        <w:adjustRightInd w:val="0"/>
        <w:spacing w:line="360" w:lineRule="auto"/>
        <w:jc w:val="both"/>
        <w:rPr>
          <w:rFonts w:ascii="ITC Avant Garde" w:hAnsi="ITC Avant Garde" w:cs="Arial"/>
          <w:sz w:val="22"/>
          <w:szCs w:val="22"/>
          <w:lang w:eastAsia="es-MX"/>
        </w:rPr>
      </w:pPr>
    </w:p>
    <w:p w14:paraId="1D27C73A" w14:textId="77777777" w:rsidR="008C5D4E" w:rsidRPr="009B0E91" w:rsidRDefault="008C5D4E" w:rsidP="008C5D4E">
      <w:pPr>
        <w:pStyle w:val="Default"/>
        <w:tabs>
          <w:tab w:val="left" w:pos="0"/>
        </w:tabs>
        <w:spacing w:line="360" w:lineRule="auto"/>
        <w:jc w:val="both"/>
        <w:rPr>
          <w:rFonts w:ascii="ITC Avant Garde" w:hAnsi="ITC Avant Garde"/>
          <w:color w:val="auto"/>
          <w:sz w:val="22"/>
          <w:szCs w:val="22"/>
          <w:lang w:val="es-MX" w:eastAsia="es-ES"/>
        </w:rPr>
      </w:pPr>
      <w:r w:rsidRPr="009B0E91">
        <w:rPr>
          <w:rFonts w:ascii="ITC Avant Garde" w:hAnsi="ITC Avant Garde"/>
          <w:b/>
          <w:color w:val="auto"/>
          <w:sz w:val="22"/>
          <w:szCs w:val="22"/>
          <w:lang w:val="es-MX" w:eastAsia="es-ES"/>
        </w:rPr>
        <w:t>OCTAVO. Análisis de Impacto Regulatorio</w:t>
      </w:r>
      <w:r w:rsidRPr="009B0E91">
        <w:rPr>
          <w:rFonts w:ascii="ITC Avant Garde" w:hAnsi="ITC Avant Garde"/>
          <w:color w:val="auto"/>
          <w:sz w:val="22"/>
          <w:szCs w:val="22"/>
          <w:lang w:val="es-MX" w:eastAsia="es-ES"/>
        </w:rPr>
        <w:t xml:space="preserve">. De conformidad con el segundo párrafo del artículo 51 de la LFTR, se establece que previamente a la emisión de reglas, lineamientos o disposiciones administrativas de carácter general de que se trate, el Instituto deberá realizar y hacer público un análisis de impacto regulatorio. Al respecto, de conformidad con lo establecido en los artículos 51 de la LFTR; 4 fracción VIII, inciso IV) y 75 fracción II del Estatuto, la Coordinación General de Mejora Regulatoria emitió, mediante oficio IFT/211/CGMR/075/2016 de 24 de junio  de 2016, manifiesta la opinión no vinculante respecto del proyecto de “ACUERDO MEDIANTE EL CUAL EL PLENO DEL INSTITUTO FEDERAL DE TELECOMUNICACIONES EXPIDE DISPOSICIÓN TÉCNICA  IFT-010-2016: ESPECIFICACIONES Y REQUERIMIENTOS DE LOS EQUIPOS DE BLOQUEO DE SEÑALES DE TELEFONÍA CELULAR, DE RADIOCOMUNICACIÓN O DE TRANSMISIÓN DE DATOS E IMAGEN DENTRO DE CENTROS DE READAPTACIÓN SOCIAL, ESTABLECIMIENTOS PENITENCIARIOS O CENTROS DE INTERNAMIENTO PARA MENORES, FEDERALES O DE </w:t>
      </w:r>
      <w:r w:rsidRPr="009B0E91">
        <w:rPr>
          <w:rFonts w:ascii="ITC Avant Garde" w:hAnsi="ITC Avant Garde"/>
          <w:color w:val="auto"/>
          <w:sz w:val="22"/>
          <w:szCs w:val="22"/>
          <w:lang w:val="es-MX" w:eastAsia="es-ES"/>
        </w:rPr>
        <w:lastRenderedPageBreak/>
        <w:t>LAS ENTIDADES FEDERATIVAS”, en dicha opinión, manifiesta que “considerando que el mismo ha sido debidamente integrado por la Unidad de Política Regulatoria; ello, toda vez que de su lectura se comprende la problemática que atenderá el Anteproyecto, los objetivos y alternativas valoradas, los posibles impactos a razón de su entrada en vigor, así como, en términos generales, los esquemas de implementación, verificación y evaluación que se prevén realizar, con lo que el Instituto transparenta y justifica los elementos y consideraciones que lo motivaron para la emisión de la presente propuesta regulatoria”</w:t>
      </w:r>
    </w:p>
    <w:p w14:paraId="1A12B2B2" w14:textId="77777777" w:rsidR="008C5D4E" w:rsidRPr="009B0E91" w:rsidRDefault="008C5D4E" w:rsidP="008C5D4E">
      <w:pPr>
        <w:pStyle w:val="Default"/>
        <w:tabs>
          <w:tab w:val="left" w:pos="0"/>
        </w:tabs>
        <w:spacing w:line="360" w:lineRule="auto"/>
        <w:jc w:val="both"/>
        <w:rPr>
          <w:rFonts w:ascii="ITC Avant Garde" w:hAnsi="ITC Avant Garde"/>
          <w:color w:val="auto"/>
          <w:sz w:val="22"/>
          <w:szCs w:val="22"/>
          <w:lang w:val="es-MX" w:eastAsia="es-ES"/>
        </w:rPr>
      </w:pPr>
    </w:p>
    <w:p w14:paraId="5A5E1A19" w14:textId="77777777" w:rsidR="008C5D4E" w:rsidRPr="00E3338C" w:rsidRDefault="008C5D4E" w:rsidP="00F6686D">
      <w:pPr>
        <w:tabs>
          <w:tab w:val="left" w:pos="5933"/>
        </w:tabs>
        <w:suppressAutoHyphens/>
        <w:spacing w:line="360" w:lineRule="auto"/>
        <w:ind w:right="48"/>
        <w:jc w:val="both"/>
        <w:rPr>
          <w:rFonts w:ascii="ITC Avant Garde" w:hAnsi="ITC Avant Garde" w:cs="Arial"/>
          <w:sz w:val="22"/>
          <w:szCs w:val="22"/>
        </w:rPr>
      </w:pPr>
      <w:r w:rsidRPr="00E3338C">
        <w:rPr>
          <w:rFonts w:ascii="ITC Avant Garde" w:hAnsi="ITC Avant Garde" w:cs="Arial"/>
          <w:sz w:val="22"/>
          <w:szCs w:val="22"/>
        </w:rPr>
        <w:t xml:space="preserve">Por lo anterior y con fundamento en los artículos 6o. y 28, párrafos décimo quinto y vigésimo, fracción IV, de la Constitución Política de los Estados Unidos Mexicanos; 1, 2, 7, 15, fracciones I, </w:t>
      </w:r>
      <w:r>
        <w:rPr>
          <w:rFonts w:ascii="ITC Avant Garde" w:hAnsi="ITC Avant Garde" w:cs="Arial"/>
          <w:sz w:val="22"/>
          <w:szCs w:val="22"/>
        </w:rPr>
        <w:t>XLIV, LVI,</w:t>
      </w:r>
      <w:r w:rsidRPr="00E3338C">
        <w:rPr>
          <w:rFonts w:ascii="ITC Avant Garde" w:hAnsi="ITC Avant Garde" w:cs="Arial"/>
          <w:sz w:val="22"/>
          <w:szCs w:val="22"/>
        </w:rPr>
        <w:t xml:space="preserve"> 51</w:t>
      </w:r>
      <w:r>
        <w:rPr>
          <w:rFonts w:ascii="ITC Avant Garde" w:hAnsi="ITC Avant Garde" w:cs="Arial"/>
          <w:sz w:val="22"/>
          <w:szCs w:val="22"/>
        </w:rPr>
        <w:t>, 54, 55, fracción III, 57, fracción II, 58, 63, 64, 190, fracción VIII y  295</w:t>
      </w:r>
      <w:r w:rsidRPr="00E3338C">
        <w:rPr>
          <w:rFonts w:ascii="ITC Avant Garde" w:hAnsi="ITC Avant Garde" w:cs="Arial"/>
          <w:sz w:val="22"/>
          <w:szCs w:val="22"/>
        </w:rPr>
        <w:t xml:space="preserve"> de la Ley Federal de Telecomunicaciones y Radiodifusión; 4, fracción I, y 6, fracción I, del Estatuto Orgánico del Instituto Federal de Telecomunicaciones, el Pleno del Instituto</w:t>
      </w:r>
      <w:r>
        <w:rPr>
          <w:rFonts w:ascii="ITC Avant Garde" w:hAnsi="ITC Avant Garde" w:cs="Arial"/>
          <w:sz w:val="22"/>
          <w:szCs w:val="22"/>
        </w:rPr>
        <w:t xml:space="preserve"> Federal de Telecomunicaciones</w:t>
      </w:r>
      <w:r w:rsidRPr="00E3338C">
        <w:rPr>
          <w:rFonts w:ascii="ITC Avant Garde" w:hAnsi="ITC Avant Garde" w:cs="Arial"/>
          <w:sz w:val="22"/>
          <w:szCs w:val="22"/>
        </w:rPr>
        <w:t xml:space="preserve"> emite el siguiente:</w:t>
      </w:r>
    </w:p>
    <w:p w14:paraId="671C1D34" w14:textId="77777777" w:rsidR="008C5D4E" w:rsidRPr="003D4FAE" w:rsidRDefault="008C5D4E" w:rsidP="00F6686D">
      <w:pPr>
        <w:tabs>
          <w:tab w:val="left" w:pos="5933"/>
        </w:tabs>
        <w:suppressAutoHyphens/>
        <w:spacing w:line="360" w:lineRule="auto"/>
        <w:ind w:right="48"/>
        <w:jc w:val="both"/>
        <w:rPr>
          <w:rFonts w:ascii="ITC Avant Garde" w:hAnsi="ITC Avant Garde" w:cs="Arial"/>
          <w:sz w:val="20"/>
          <w:szCs w:val="20"/>
        </w:rPr>
      </w:pPr>
    </w:p>
    <w:p w14:paraId="3C9931DA" w14:textId="77777777" w:rsidR="008C5D4E" w:rsidRPr="003D4FAE" w:rsidRDefault="008C5D4E" w:rsidP="00B360A1">
      <w:pPr>
        <w:pStyle w:val="Ttulo2"/>
        <w:jc w:val="center"/>
        <w:rPr>
          <w:rFonts w:ascii="ITC Avant Garde" w:hAnsi="ITC Avant Garde"/>
          <w:b/>
          <w:sz w:val="20"/>
        </w:rPr>
      </w:pPr>
      <w:r w:rsidRPr="003D4FAE">
        <w:rPr>
          <w:rFonts w:ascii="ITC Avant Garde" w:hAnsi="ITC Avant Garde"/>
          <w:b/>
          <w:sz w:val="20"/>
        </w:rPr>
        <w:t>ACUERDO</w:t>
      </w:r>
    </w:p>
    <w:p w14:paraId="35FC24D5" w14:textId="77777777" w:rsidR="001E7925" w:rsidRPr="003D4FAE" w:rsidRDefault="001E7925" w:rsidP="008C5D4E">
      <w:pPr>
        <w:pStyle w:val="ANOTACION"/>
        <w:spacing w:line="360" w:lineRule="auto"/>
        <w:rPr>
          <w:rFonts w:ascii="ITC Avant Garde" w:hAnsi="ITC Avant Garde" w:cs="Arial"/>
          <w:sz w:val="20"/>
          <w:lang w:val="es-MX"/>
        </w:rPr>
      </w:pPr>
    </w:p>
    <w:p w14:paraId="778243AE" w14:textId="77777777" w:rsidR="008C5D4E" w:rsidRDefault="008C5D4E" w:rsidP="008C5D4E">
      <w:pPr>
        <w:pStyle w:val="Texto"/>
        <w:spacing w:line="360" w:lineRule="auto"/>
        <w:ind w:firstLine="0"/>
        <w:rPr>
          <w:rFonts w:ascii="ITC Avant Garde" w:hAnsi="ITC Avant Garde"/>
          <w:sz w:val="22"/>
          <w:szCs w:val="22"/>
        </w:rPr>
      </w:pPr>
      <w:r w:rsidRPr="003C11F4">
        <w:rPr>
          <w:rFonts w:ascii="ITC Avant Garde" w:hAnsi="ITC Avant Garde"/>
          <w:b/>
          <w:sz w:val="22"/>
          <w:szCs w:val="22"/>
        </w:rPr>
        <w:t>PRIMERO</w:t>
      </w:r>
      <w:r w:rsidRPr="003C11F4">
        <w:rPr>
          <w:rFonts w:ascii="ITC Avant Garde" w:hAnsi="ITC Avant Garde"/>
          <w:sz w:val="22"/>
          <w:szCs w:val="22"/>
        </w:rPr>
        <w:t xml:space="preserve">.- Se expide la Disposición Técnica IFT-010-2016: </w:t>
      </w:r>
      <w:r w:rsidRPr="003C11F4">
        <w:rPr>
          <w:rFonts w:ascii="ITC Avant Garde" w:hAnsi="ITC Avant Garde" w:cs="Tahoma"/>
          <w:bCs/>
          <w:color w:val="000000"/>
          <w:sz w:val="22"/>
          <w:szCs w:val="22"/>
          <w:lang w:eastAsia="es-MX"/>
        </w:rPr>
        <w:t xml:space="preserve">ESPECIFICACIONES Y REQUERIMIENTOS DE LOS EQUIPOS DE BLOQUEO DE SEÑALES DE </w:t>
      </w:r>
      <w:r w:rsidRPr="003C11F4">
        <w:rPr>
          <w:rFonts w:ascii="ITC Avant Garde" w:hAnsi="ITC Avant Garde"/>
          <w:sz w:val="22"/>
          <w:szCs w:val="22"/>
        </w:rPr>
        <w:t xml:space="preserve">TELEFONÍA CELULAR, DE RADIOCOMUNICACIÓN O DE TRANSMISIÓN DE DATOS E IMAGEN DENTRO DE CENTROS DE READAPTACIÓN SOCIAL, ESTABLECIMIENTOS PENITENCIARIOS O CENTROS DE INTERNAMIENTO PARA MENORES, FEDERALES O DE LAS ENTIDADES FEDERATIVAS, misma que se encuentra como Anexo Único del presente Acuerdo y que forma parte integrante de este, la cual comenzará su vigencia </w:t>
      </w:r>
      <w:r>
        <w:rPr>
          <w:rFonts w:ascii="ITC Avant Garde" w:hAnsi="ITC Avant Garde"/>
          <w:sz w:val="22"/>
          <w:szCs w:val="22"/>
        </w:rPr>
        <w:t xml:space="preserve">a los sesenta días naturales contados a partir del día siguiente de su </w:t>
      </w:r>
      <w:r w:rsidRPr="003C11F4">
        <w:rPr>
          <w:rFonts w:ascii="ITC Avant Garde" w:hAnsi="ITC Avant Garde"/>
          <w:sz w:val="22"/>
          <w:szCs w:val="22"/>
        </w:rPr>
        <w:t>publicación</w:t>
      </w:r>
      <w:r>
        <w:rPr>
          <w:rFonts w:ascii="ITC Avant Garde" w:hAnsi="ITC Avant Garde"/>
          <w:sz w:val="22"/>
          <w:szCs w:val="22"/>
        </w:rPr>
        <w:t xml:space="preserve"> en el Diario Oficial de la Federación</w:t>
      </w:r>
      <w:r w:rsidRPr="0024561C">
        <w:rPr>
          <w:rFonts w:ascii="ITC Avant Garde" w:hAnsi="ITC Avant Garde"/>
          <w:sz w:val="22"/>
          <w:szCs w:val="22"/>
        </w:rPr>
        <w:t>,</w:t>
      </w:r>
      <w:r>
        <w:rPr>
          <w:rFonts w:ascii="ITC Avant Garde" w:hAnsi="ITC Avant Garde"/>
          <w:sz w:val="22"/>
          <w:szCs w:val="22"/>
        </w:rPr>
        <w:t xml:space="preserve"> y</w:t>
      </w:r>
      <w:r w:rsidRPr="0024561C">
        <w:rPr>
          <w:rFonts w:ascii="ITC Avant Garde" w:hAnsi="ITC Avant Garde"/>
          <w:sz w:val="22"/>
          <w:szCs w:val="22"/>
        </w:rPr>
        <w:t xml:space="preserve"> será revisada por el Instituto al menos a los 5 años contados a partir de su entrada en vigor. Lo anterior, de </w:t>
      </w:r>
      <w:r w:rsidRPr="0024561C">
        <w:rPr>
          <w:rFonts w:ascii="ITC Avant Garde" w:hAnsi="ITC Avant Garde"/>
          <w:sz w:val="22"/>
          <w:szCs w:val="22"/>
        </w:rPr>
        <w:lastRenderedPageBreak/>
        <w:t xml:space="preserve">ninguna manera limita las atribuciones del Instituto para realizar dicha revisión en cualquier momento, dentro del periodo establecido. </w:t>
      </w:r>
    </w:p>
    <w:p w14:paraId="5B6B7367" w14:textId="77777777" w:rsidR="008C5D4E" w:rsidRDefault="008C5D4E" w:rsidP="008C5D4E">
      <w:pPr>
        <w:autoSpaceDE w:val="0"/>
        <w:autoSpaceDN w:val="0"/>
        <w:adjustRightInd w:val="0"/>
        <w:spacing w:line="360" w:lineRule="auto"/>
        <w:jc w:val="both"/>
        <w:rPr>
          <w:rFonts w:ascii="ITC Avant Garde" w:hAnsi="ITC Avant Garde" w:cs="Arial"/>
          <w:b/>
          <w:sz w:val="22"/>
          <w:szCs w:val="22"/>
        </w:rPr>
      </w:pPr>
    </w:p>
    <w:p w14:paraId="79A80162" w14:textId="77777777" w:rsidR="00C54FA5" w:rsidRDefault="008C5D4E" w:rsidP="00C54FA5">
      <w:pPr>
        <w:autoSpaceDE w:val="0"/>
        <w:autoSpaceDN w:val="0"/>
        <w:adjustRightInd w:val="0"/>
        <w:spacing w:line="360" w:lineRule="auto"/>
        <w:jc w:val="both"/>
        <w:rPr>
          <w:rFonts w:ascii="ITC Avant Garde" w:hAnsi="ITC Avant Garde" w:cs="Arial"/>
          <w:sz w:val="22"/>
          <w:szCs w:val="22"/>
        </w:rPr>
      </w:pPr>
      <w:r w:rsidRPr="00A84A8A">
        <w:rPr>
          <w:rFonts w:ascii="ITC Avant Garde" w:hAnsi="ITC Avant Garde" w:cs="Arial"/>
          <w:b/>
          <w:sz w:val="22"/>
          <w:szCs w:val="22"/>
        </w:rPr>
        <w:t>SEGUNDO</w:t>
      </w:r>
      <w:r w:rsidRPr="00137D65">
        <w:rPr>
          <w:rFonts w:ascii="ITC Avant Garde" w:hAnsi="ITC Avant Garde" w:cs="Arial"/>
          <w:sz w:val="22"/>
          <w:szCs w:val="22"/>
        </w:rPr>
        <w:t>.- Publíquese el presente Acuerdo y su Anexo Único en el Di</w:t>
      </w:r>
      <w:r w:rsidR="00CB771A">
        <w:rPr>
          <w:rFonts w:ascii="ITC Avant Garde" w:hAnsi="ITC Avant Garde" w:cs="Arial"/>
          <w:sz w:val="22"/>
          <w:szCs w:val="22"/>
        </w:rPr>
        <w:t>ario Oficial de la Federación.</w:t>
      </w:r>
    </w:p>
    <w:p w14:paraId="307079FC" w14:textId="5EA5F7E4" w:rsidR="008C5D4E" w:rsidRPr="00DD7A43" w:rsidRDefault="008C5D4E" w:rsidP="00C54FA5">
      <w:pPr>
        <w:autoSpaceDE w:val="0"/>
        <w:autoSpaceDN w:val="0"/>
        <w:adjustRightInd w:val="0"/>
        <w:spacing w:before="240" w:line="360" w:lineRule="auto"/>
        <w:jc w:val="both"/>
        <w:rPr>
          <w:rFonts w:ascii="ITC Avant Garde" w:hAnsi="ITC Avant Garde"/>
          <w:sz w:val="15"/>
          <w:szCs w:val="15"/>
        </w:rPr>
      </w:pPr>
      <w:r w:rsidRPr="00DD7A43">
        <w:rPr>
          <w:rFonts w:ascii="ITC Avant Garde" w:hAnsi="ITC Avant Garde"/>
          <w:sz w:val="15"/>
          <w:szCs w:val="15"/>
        </w:rPr>
        <w:t>El presente Acuerdo fue aprobado por el Pleno del Instituto Federal de Telecomunicaciones en su XX Sesión Ordinaria celebrada el 1 de julio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P/IFT/010716/348.</w:t>
      </w:r>
    </w:p>
    <w:p w14:paraId="73F6EA2F" w14:textId="77777777" w:rsidR="005E74D6" w:rsidRDefault="005E74D6" w:rsidP="005E4249">
      <w:pPr>
        <w:tabs>
          <w:tab w:val="left" w:pos="720"/>
          <w:tab w:val="left" w:pos="1134"/>
        </w:tabs>
        <w:jc w:val="center"/>
        <w:rPr>
          <w:rFonts w:ascii="ITC Avant Garde" w:hAnsi="ITC Avant Garde" w:cs="Tahoma"/>
          <w:b/>
          <w:bCs/>
          <w:color w:val="000000"/>
          <w:sz w:val="22"/>
          <w:szCs w:val="22"/>
          <w:lang w:eastAsia="es-MX"/>
        </w:rPr>
      </w:pPr>
    </w:p>
    <w:p w14:paraId="7896A25E" w14:textId="77777777" w:rsidR="004A793F" w:rsidRPr="006C7A41" w:rsidRDefault="004A793F" w:rsidP="006C7A41">
      <w:pPr>
        <w:pStyle w:val="Ttulo2"/>
        <w:jc w:val="center"/>
        <w:rPr>
          <w:b/>
        </w:rPr>
      </w:pPr>
      <w:r w:rsidRPr="006C7A41">
        <w:rPr>
          <w:b/>
        </w:rPr>
        <w:t>ANEXO ÚNICO</w:t>
      </w:r>
    </w:p>
    <w:p w14:paraId="45DFF96B" w14:textId="77777777" w:rsidR="004A793F" w:rsidRDefault="004A793F" w:rsidP="005E4249">
      <w:pPr>
        <w:tabs>
          <w:tab w:val="left" w:pos="720"/>
          <w:tab w:val="left" w:pos="1134"/>
        </w:tabs>
        <w:jc w:val="center"/>
        <w:rPr>
          <w:rFonts w:ascii="ITC Avant Garde" w:hAnsi="ITC Avant Garde" w:cs="Tahoma"/>
          <w:b/>
          <w:bCs/>
          <w:color w:val="000000"/>
          <w:sz w:val="22"/>
          <w:szCs w:val="22"/>
          <w:lang w:eastAsia="es-MX"/>
        </w:rPr>
      </w:pPr>
    </w:p>
    <w:p w14:paraId="27CB4873" w14:textId="3113FB8D" w:rsidR="00B360A1" w:rsidRDefault="0036556A" w:rsidP="00B360A1">
      <w:pPr>
        <w:tabs>
          <w:tab w:val="left" w:pos="720"/>
          <w:tab w:val="left" w:pos="1134"/>
        </w:tabs>
        <w:jc w:val="both"/>
        <w:rPr>
          <w:b/>
        </w:rPr>
      </w:pPr>
      <w:r w:rsidRPr="000B7A3D">
        <w:rPr>
          <w:rFonts w:ascii="ITC Avant Garde" w:hAnsi="ITC Avant Garde" w:cs="Tahoma"/>
          <w:b/>
          <w:bCs/>
          <w:color w:val="000000"/>
          <w:sz w:val="22"/>
          <w:szCs w:val="22"/>
          <w:lang w:eastAsia="es-MX"/>
        </w:rPr>
        <w:t>DISPOSICIÓN TÉCNICA IFT-010-201</w:t>
      </w:r>
      <w:r w:rsidR="00BA1734">
        <w:rPr>
          <w:rFonts w:ascii="ITC Avant Garde" w:hAnsi="ITC Avant Garde" w:cs="Tahoma"/>
          <w:b/>
          <w:bCs/>
          <w:color w:val="000000"/>
          <w:sz w:val="22"/>
          <w:szCs w:val="22"/>
          <w:lang w:eastAsia="es-MX"/>
        </w:rPr>
        <w:t>6</w:t>
      </w:r>
      <w:r w:rsidRPr="000B7A3D">
        <w:rPr>
          <w:rFonts w:ascii="ITC Avant Garde" w:hAnsi="ITC Avant Garde" w:cs="Tahoma"/>
          <w:b/>
          <w:bCs/>
          <w:color w:val="000000"/>
          <w:sz w:val="22"/>
          <w:szCs w:val="22"/>
          <w:lang w:eastAsia="es-MX"/>
        </w:rPr>
        <w:t>: ESPECIFICACIONES Y REQUERIMIENTOS DE</w:t>
      </w:r>
      <w:r w:rsidR="00F11FE7">
        <w:rPr>
          <w:rFonts w:ascii="ITC Avant Garde" w:hAnsi="ITC Avant Garde" w:cs="Tahoma"/>
          <w:b/>
          <w:bCs/>
          <w:color w:val="000000"/>
          <w:sz w:val="22"/>
          <w:szCs w:val="22"/>
          <w:lang w:eastAsia="es-MX"/>
        </w:rPr>
        <w:t xml:space="preserve"> </w:t>
      </w:r>
      <w:r w:rsidRPr="000B7A3D">
        <w:rPr>
          <w:rFonts w:ascii="ITC Avant Garde" w:hAnsi="ITC Avant Garde" w:cs="Tahoma"/>
          <w:b/>
          <w:bCs/>
          <w:color w:val="000000"/>
          <w:sz w:val="22"/>
          <w:szCs w:val="22"/>
          <w:lang w:eastAsia="es-MX"/>
        </w:rPr>
        <w:t xml:space="preserve">LOS EQUIPOS </w:t>
      </w:r>
      <w:r w:rsidR="00F707AB" w:rsidRPr="000B7A3D">
        <w:rPr>
          <w:rFonts w:ascii="ITC Avant Garde" w:hAnsi="ITC Avant Garde" w:cs="Tahoma"/>
          <w:b/>
          <w:bCs/>
          <w:color w:val="000000"/>
          <w:sz w:val="22"/>
          <w:szCs w:val="22"/>
          <w:lang w:eastAsia="es-MX"/>
        </w:rPr>
        <w:t xml:space="preserve">DE </w:t>
      </w:r>
      <w:r w:rsidR="00F707AB" w:rsidRPr="00507695">
        <w:rPr>
          <w:rFonts w:ascii="ITC Avant Garde" w:hAnsi="ITC Avant Garde" w:cs="Tahoma"/>
          <w:b/>
          <w:bCs/>
          <w:color w:val="000000"/>
          <w:sz w:val="22"/>
          <w:szCs w:val="22"/>
          <w:lang w:eastAsia="es-MX"/>
        </w:rPr>
        <w:t>BLOQUEO DE</w:t>
      </w:r>
      <w:r w:rsidR="007F025E" w:rsidRPr="002E2939">
        <w:rPr>
          <w:rFonts w:ascii="ITC Avant Garde" w:hAnsi="ITC Avant Garde" w:cs="Tahoma"/>
          <w:b/>
          <w:bCs/>
          <w:color w:val="000000"/>
          <w:sz w:val="22"/>
          <w:szCs w:val="22"/>
          <w:lang w:eastAsia="es-MX"/>
        </w:rPr>
        <w:t xml:space="preserve"> </w:t>
      </w:r>
      <w:r w:rsidR="00507695" w:rsidRPr="000B7A3D">
        <w:rPr>
          <w:rFonts w:ascii="ITC Avant Garde" w:hAnsi="ITC Avant Garde" w:cs="Tahoma"/>
          <w:b/>
          <w:bCs/>
          <w:color w:val="000000"/>
          <w:sz w:val="22"/>
          <w:szCs w:val="22"/>
          <w:lang w:eastAsia="es-MX"/>
        </w:rPr>
        <w:t>SEÑAL</w:t>
      </w:r>
      <w:r w:rsidR="00507695">
        <w:rPr>
          <w:rFonts w:ascii="ITC Avant Garde" w:hAnsi="ITC Avant Garde" w:cs="Tahoma"/>
          <w:b/>
          <w:bCs/>
          <w:color w:val="000000"/>
          <w:sz w:val="22"/>
          <w:szCs w:val="22"/>
          <w:lang w:eastAsia="es-MX"/>
        </w:rPr>
        <w:t xml:space="preserve">ES DE </w:t>
      </w:r>
      <w:r w:rsidR="00507695" w:rsidRPr="004F1EB5">
        <w:rPr>
          <w:rFonts w:ascii="ITC Avant Garde" w:hAnsi="ITC Avant Garde"/>
          <w:b/>
          <w:sz w:val="22"/>
          <w:szCs w:val="22"/>
        </w:rPr>
        <w:t>TELEFONÍA CELULAR, DE RADIOCOMUNICACIÓN O DE TRANSMISIÓN DE DATOS E IMAGEN</w:t>
      </w:r>
      <w:r>
        <w:rPr>
          <w:rFonts w:ascii="ITC Avant Garde" w:hAnsi="ITC Avant Garde" w:cs="Tahoma"/>
          <w:b/>
          <w:bCs/>
          <w:color w:val="000000"/>
          <w:sz w:val="22"/>
          <w:szCs w:val="22"/>
          <w:lang w:eastAsia="es-MX"/>
        </w:rPr>
        <w:t xml:space="preserve"> </w:t>
      </w:r>
      <w:r w:rsidR="00FF3F1F">
        <w:rPr>
          <w:rFonts w:ascii="ITC Avant Garde" w:hAnsi="ITC Avant Garde" w:cs="Tahoma"/>
          <w:b/>
          <w:bCs/>
          <w:color w:val="000000"/>
          <w:sz w:val="22"/>
          <w:szCs w:val="22"/>
          <w:lang w:eastAsia="es-MX"/>
        </w:rPr>
        <w:t xml:space="preserve">PARA USO EXCLUSIVO </w:t>
      </w:r>
      <w:r w:rsidR="000E78B9">
        <w:rPr>
          <w:rFonts w:ascii="ITC Avant Garde" w:hAnsi="ITC Avant Garde"/>
          <w:b/>
          <w:sz w:val="22"/>
          <w:szCs w:val="22"/>
        </w:rPr>
        <w:t>DENTRO DE CENTROS DE READAPTACIÓN SOCIAL, ESTABLECIMIENTOS PENITENCIARIOS O CENTROS DE INTERNAMIENTO PARA MENORES, FEDERALES O DE LAS ENTIDADES FEDERATIVAS</w:t>
      </w:r>
      <w:r w:rsidR="005E4249">
        <w:rPr>
          <w:rFonts w:ascii="ITC Avant Garde" w:hAnsi="ITC Avant Garde" w:cs="Tahoma"/>
          <w:b/>
          <w:bCs/>
          <w:color w:val="000000"/>
          <w:sz w:val="22"/>
          <w:szCs w:val="22"/>
          <w:lang w:eastAsia="es-MX"/>
        </w:rPr>
        <w:t>.</w:t>
      </w:r>
      <w:r w:rsidR="00B360A1">
        <w:rPr>
          <w:b/>
        </w:rPr>
        <w:t xml:space="preserve"> </w:t>
      </w:r>
    </w:p>
    <w:p w14:paraId="41E366A2" w14:textId="77777777" w:rsidR="00FC1E93" w:rsidRDefault="008962D2" w:rsidP="006C7A41">
      <w:pPr>
        <w:pStyle w:val="Ttulo3"/>
        <w:jc w:val="center"/>
        <w:rPr>
          <w:b/>
        </w:rPr>
      </w:pPr>
      <w:r w:rsidRPr="006C7A41">
        <w:rPr>
          <w:b/>
        </w:rPr>
        <w:t>ÍNDICE</w:t>
      </w:r>
    </w:p>
    <w:p w14:paraId="39DC68B7" w14:textId="37EEA1F5" w:rsidR="00B360A1" w:rsidRPr="00B360A1" w:rsidRDefault="00B360A1" w:rsidP="00B360A1">
      <w:pPr>
        <w:pStyle w:val="Sangranormal"/>
      </w:pPr>
    </w:p>
    <w:p w14:paraId="4BE53A4E" w14:textId="77777777" w:rsidR="00A8201B" w:rsidRPr="00B360A1" w:rsidRDefault="00FC1E93" w:rsidP="00B360A1">
      <w:pPr>
        <w:pStyle w:val="Prrafodelista"/>
        <w:numPr>
          <w:ilvl w:val="0"/>
          <w:numId w:val="2"/>
        </w:numPr>
        <w:spacing w:after="101" w:line="360" w:lineRule="auto"/>
        <w:rPr>
          <w:rFonts w:ascii="ITC Avant Garde" w:hAnsi="ITC Avant Garde"/>
          <w:b/>
          <w:sz w:val="22"/>
          <w:szCs w:val="22"/>
        </w:rPr>
      </w:pPr>
      <w:r w:rsidRPr="00B360A1">
        <w:rPr>
          <w:rFonts w:ascii="ITC Avant Garde" w:hAnsi="ITC Avant Garde"/>
          <w:b/>
          <w:sz w:val="22"/>
          <w:szCs w:val="22"/>
        </w:rPr>
        <w:t>OBJETIVO</w:t>
      </w:r>
      <w:r w:rsidR="00BF4B9D" w:rsidRPr="00B360A1">
        <w:rPr>
          <w:rFonts w:ascii="ITC Avant Garde" w:hAnsi="ITC Avant Garde"/>
          <w:b/>
          <w:sz w:val="22"/>
          <w:szCs w:val="22"/>
        </w:rPr>
        <w:t>.</w:t>
      </w:r>
    </w:p>
    <w:p w14:paraId="33FA99EE" w14:textId="77777777" w:rsidR="00FC1E93" w:rsidRPr="000B7A3D" w:rsidRDefault="00FC1E93" w:rsidP="007C4D77">
      <w:pPr>
        <w:pStyle w:val="Prrafodelista"/>
        <w:numPr>
          <w:ilvl w:val="0"/>
          <w:numId w:val="2"/>
        </w:numPr>
        <w:spacing w:after="101" w:line="360" w:lineRule="auto"/>
        <w:rPr>
          <w:rFonts w:ascii="ITC Avant Garde" w:hAnsi="ITC Avant Garde"/>
          <w:b/>
          <w:sz w:val="22"/>
          <w:szCs w:val="22"/>
        </w:rPr>
      </w:pPr>
      <w:r w:rsidRPr="000B7A3D">
        <w:rPr>
          <w:rFonts w:ascii="ITC Avant Garde" w:hAnsi="ITC Avant Garde"/>
          <w:b/>
          <w:sz w:val="22"/>
          <w:szCs w:val="22"/>
        </w:rPr>
        <w:t>CAMPO DE APLICACIÓN</w:t>
      </w:r>
      <w:r w:rsidR="00BF4B9D">
        <w:rPr>
          <w:rFonts w:ascii="ITC Avant Garde" w:hAnsi="ITC Avant Garde"/>
          <w:b/>
          <w:sz w:val="22"/>
          <w:szCs w:val="22"/>
        </w:rPr>
        <w:t>.</w:t>
      </w:r>
    </w:p>
    <w:p w14:paraId="2FEFFFE7" w14:textId="77777777" w:rsidR="00FC1E93" w:rsidRPr="006B2335" w:rsidRDefault="00FC1E93" w:rsidP="007C4D77">
      <w:pPr>
        <w:pStyle w:val="Prrafodelista"/>
        <w:numPr>
          <w:ilvl w:val="0"/>
          <w:numId w:val="2"/>
        </w:numPr>
        <w:spacing w:after="101" w:line="360" w:lineRule="auto"/>
        <w:rPr>
          <w:rFonts w:ascii="ITC Avant Garde" w:hAnsi="ITC Avant Garde"/>
          <w:b/>
          <w:sz w:val="22"/>
          <w:szCs w:val="22"/>
        </w:rPr>
      </w:pPr>
      <w:r w:rsidRPr="006B2335">
        <w:rPr>
          <w:rFonts w:ascii="ITC Avant Garde" w:hAnsi="ITC Avant Garde"/>
          <w:b/>
          <w:sz w:val="22"/>
          <w:szCs w:val="22"/>
        </w:rPr>
        <w:t>DEFINICIONES</w:t>
      </w:r>
      <w:r w:rsidR="00CB6E00">
        <w:rPr>
          <w:rFonts w:ascii="ITC Avant Garde" w:hAnsi="ITC Avant Garde"/>
          <w:b/>
          <w:sz w:val="22"/>
          <w:szCs w:val="22"/>
        </w:rPr>
        <w:t xml:space="preserve"> </w:t>
      </w:r>
      <w:r w:rsidR="006B2335">
        <w:rPr>
          <w:rFonts w:ascii="ITC Avant Garde" w:hAnsi="ITC Avant Garde"/>
          <w:b/>
          <w:sz w:val="22"/>
          <w:szCs w:val="22"/>
        </w:rPr>
        <w:t xml:space="preserve">Y </w:t>
      </w:r>
      <w:r w:rsidRPr="006B2335">
        <w:rPr>
          <w:rFonts w:ascii="ITC Avant Garde" w:hAnsi="ITC Avant Garde"/>
          <w:b/>
          <w:sz w:val="22"/>
          <w:szCs w:val="22"/>
        </w:rPr>
        <w:t>ABREVIATURAS</w:t>
      </w:r>
      <w:r w:rsidR="00BF4B9D">
        <w:rPr>
          <w:rFonts w:ascii="ITC Avant Garde" w:hAnsi="ITC Avant Garde"/>
          <w:b/>
          <w:sz w:val="22"/>
          <w:szCs w:val="22"/>
        </w:rPr>
        <w:t>.</w:t>
      </w:r>
    </w:p>
    <w:p w14:paraId="2538FC7D" w14:textId="77777777" w:rsidR="00387AA0" w:rsidRPr="00AE5E05" w:rsidRDefault="001560DB" w:rsidP="00AE5E05">
      <w:pPr>
        <w:pStyle w:val="Prrafodelista"/>
        <w:numPr>
          <w:ilvl w:val="0"/>
          <w:numId w:val="2"/>
        </w:numPr>
        <w:spacing w:after="101" w:line="360" w:lineRule="auto"/>
        <w:rPr>
          <w:rFonts w:ascii="ITC Avant Garde" w:hAnsi="ITC Avant Garde"/>
          <w:b/>
          <w:sz w:val="22"/>
          <w:szCs w:val="22"/>
        </w:rPr>
      </w:pPr>
      <w:r w:rsidRPr="00507695">
        <w:rPr>
          <w:rFonts w:ascii="ITC Avant Garde" w:hAnsi="ITC Avant Garde"/>
          <w:b/>
          <w:sz w:val="22"/>
          <w:szCs w:val="22"/>
        </w:rPr>
        <w:t>ESPECIFICACIONES TÉCNICAS</w:t>
      </w:r>
      <w:r w:rsidR="00034AEE">
        <w:rPr>
          <w:rFonts w:ascii="ITC Avant Garde" w:hAnsi="ITC Avant Garde"/>
          <w:b/>
          <w:sz w:val="22"/>
          <w:szCs w:val="22"/>
        </w:rPr>
        <w:t xml:space="preserve"> Y</w:t>
      </w:r>
      <w:r w:rsidRPr="00507695">
        <w:rPr>
          <w:rFonts w:ascii="ITC Avant Garde" w:hAnsi="ITC Avant Garde"/>
          <w:b/>
          <w:sz w:val="22"/>
          <w:szCs w:val="22"/>
        </w:rPr>
        <w:t xml:space="preserve"> CONDICIONES DE OPERACIÓN DE LOS EQUIPOS DE BLOQUEO DE SEÑALES </w:t>
      </w:r>
      <w:r w:rsidR="00507695" w:rsidRPr="00507695">
        <w:rPr>
          <w:rFonts w:ascii="ITC Avant Garde" w:hAnsi="ITC Avant Garde" w:cs="Tahoma"/>
          <w:b/>
          <w:bCs/>
          <w:color w:val="000000"/>
          <w:sz w:val="22"/>
          <w:szCs w:val="22"/>
          <w:lang w:eastAsia="es-MX"/>
        </w:rPr>
        <w:t xml:space="preserve">DE </w:t>
      </w:r>
      <w:r w:rsidR="00507695" w:rsidRPr="00507695">
        <w:rPr>
          <w:rFonts w:ascii="ITC Avant Garde" w:hAnsi="ITC Avant Garde"/>
          <w:b/>
          <w:sz w:val="22"/>
          <w:szCs w:val="22"/>
        </w:rPr>
        <w:t>TELEFONÍA CELULAR, DE RADIOCOMUNICACIÓN O DE TRANSMISIÓN DE DATOS E IMAGEN</w:t>
      </w:r>
      <w:r w:rsidR="00BF4B9D">
        <w:rPr>
          <w:rFonts w:ascii="ITC Avant Garde" w:hAnsi="ITC Avant Garde"/>
          <w:b/>
          <w:sz w:val="22"/>
          <w:szCs w:val="22"/>
        </w:rPr>
        <w:t>.</w:t>
      </w:r>
      <w:r w:rsidR="00507695">
        <w:rPr>
          <w:rFonts w:ascii="ITC Avant Garde" w:hAnsi="ITC Avant Garde"/>
          <w:sz w:val="22"/>
          <w:szCs w:val="22"/>
        </w:rPr>
        <w:t xml:space="preserve"> </w:t>
      </w:r>
    </w:p>
    <w:p w14:paraId="163B0A66" w14:textId="77777777" w:rsidR="00AF6DD9" w:rsidRPr="00507695" w:rsidRDefault="00AF6DD9" w:rsidP="00AE5E05">
      <w:pPr>
        <w:pStyle w:val="Prrafodelista"/>
        <w:numPr>
          <w:ilvl w:val="0"/>
          <w:numId w:val="2"/>
        </w:numPr>
        <w:spacing w:after="101" w:line="360" w:lineRule="auto"/>
        <w:rPr>
          <w:rFonts w:ascii="ITC Avant Garde" w:hAnsi="ITC Avant Garde"/>
          <w:b/>
          <w:sz w:val="22"/>
          <w:szCs w:val="22"/>
        </w:rPr>
      </w:pPr>
      <w:r w:rsidRPr="00507695">
        <w:rPr>
          <w:rFonts w:ascii="ITC Avant Garde" w:hAnsi="ITC Avant Garde"/>
          <w:b/>
          <w:sz w:val="22"/>
          <w:szCs w:val="22"/>
        </w:rPr>
        <w:t>MÉTODOS DE PRUEBA</w:t>
      </w:r>
      <w:r w:rsidR="00BF4B9D">
        <w:rPr>
          <w:rFonts w:ascii="ITC Avant Garde" w:hAnsi="ITC Avant Garde"/>
          <w:b/>
          <w:sz w:val="22"/>
          <w:szCs w:val="22"/>
        </w:rPr>
        <w:t>.</w:t>
      </w:r>
    </w:p>
    <w:p w14:paraId="720AAD5D" w14:textId="77777777" w:rsidR="00855459" w:rsidRPr="00A67ABF" w:rsidRDefault="00855459" w:rsidP="007C4D77">
      <w:pPr>
        <w:pStyle w:val="Prrafodelista"/>
        <w:numPr>
          <w:ilvl w:val="0"/>
          <w:numId w:val="2"/>
        </w:numPr>
        <w:spacing w:after="101" w:line="360" w:lineRule="auto"/>
        <w:rPr>
          <w:rFonts w:ascii="ITC Avant Garde" w:hAnsi="ITC Avant Garde"/>
          <w:b/>
          <w:sz w:val="22"/>
          <w:szCs w:val="22"/>
        </w:rPr>
      </w:pPr>
      <w:r w:rsidRPr="00A67ABF">
        <w:rPr>
          <w:rFonts w:ascii="ITC Avant Garde" w:hAnsi="ITC Avant Garde"/>
          <w:b/>
          <w:sz w:val="22"/>
          <w:szCs w:val="22"/>
        </w:rPr>
        <w:t>INSTALACIÓN Y OPERACIÓN</w:t>
      </w:r>
      <w:r w:rsidR="00BF4B9D">
        <w:rPr>
          <w:rFonts w:ascii="ITC Avant Garde" w:hAnsi="ITC Avant Garde"/>
          <w:b/>
          <w:sz w:val="22"/>
          <w:szCs w:val="22"/>
        </w:rPr>
        <w:t>.</w:t>
      </w:r>
    </w:p>
    <w:p w14:paraId="1EA9BF79" w14:textId="77777777" w:rsidR="005C107A" w:rsidRDefault="00FC1E93" w:rsidP="007C4D77">
      <w:pPr>
        <w:pStyle w:val="Prrafodelista"/>
        <w:numPr>
          <w:ilvl w:val="0"/>
          <w:numId w:val="2"/>
        </w:numPr>
        <w:spacing w:after="101" w:line="360" w:lineRule="auto"/>
        <w:rPr>
          <w:rFonts w:ascii="ITC Avant Garde" w:hAnsi="ITC Avant Garde"/>
          <w:b/>
          <w:sz w:val="22"/>
          <w:szCs w:val="22"/>
        </w:rPr>
      </w:pPr>
      <w:r w:rsidRPr="000B7A3D">
        <w:rPr>
          <w:rFonts w:ascii="ITC Avant Garde" w:hAnsi="ITC Avant Garde"/>
          <w:b/>
          <w:sz w:val="22"/>
          <w:szCs w:val="22"/>
        </w:rPr>
        <w:t>CONCORDANCIA CON NORMAS INTERNACIONALES</w:t>
      </w:r>
      <w:r w:rsidR="00BF4B9D">
        <w:rPr>
          <w:rFonts w:ascii="ITC Avant Garde" w:hAnsi="ITC Avant Garde"/>
          <w:b/>
          <w:sz w:val="22"/>
          <w:szCs w:val="22"/>
        </w:rPr>
        <w:t>.</w:t>
      </w:r>
    </w:p>
    <w:p w14:paraId="71235401" w14:textId="77777777" w:rsidR="00647670" w:rsidRPr="001959BA" w:rsidRDefault="00647670" w:rsidP="007C4D77">
      <w:pPr>
        <w:pStyle w:val="Prrafodelista"/>
        <w:numPr>
          <w:ilvl w:val="0"/>
          <w:numId w:val="2"/>
        </w:numPr>
        <w:spacing w:after="101" w:line="360" w:lineRule="auto"/>
        <w:rPr>
          <w:rFonts w:ascii="ITC Avant Garde" w:hAnsi="ITC Avant Garde"/>
          <w:b/>
          <w:sz w:val="22"/>
          <w:szCs w:val="22"/>
        </w:rPr>
      </w:pPr>
      <w:r>
        <w:rPr>
          <w:rFonts w:ascii="ITC Avant Garde" w:hAnsi="ITC Avant Garde"/>
          <w:b/>
          <w:sz w:val="22"/>
          <w:szCs w:val="22"/>
        </w:rPr>
        <w:t>BIBLIOGR</w:t>
      </w:r>
      <w:r w:rsidR="00215D6B">
        <w:rPr>
          <w:rFonts w:ascii="ITC Avant Garde" w:hAnsi="ITC Avant Garde"/>
          <w:b/>
          <w:sz w:val="22"/>
          <w:szCs w:val="22"/>
        </w:rPr>
        <w:t>AFÍA</w:t>
      </w:r>
      <w:r w:rsidR="00BF4B9D">
        <w:rPr>
          <w:rFonts w:ascii="ITC Avant Garde" w:hAnsi="ITC Avant Garde"/>
          <w:b/>
          <w:sz w:val="22"/>
          <w:szCs w:val="22"/>
        </w:rPr>
        <w:t>.</w:t>
      </w:r>
    </w:p>
    <w:p w14:paraId="735A9C67" w14:textId="77777777" w:rsidR="004A6F33" w:rsidRDefault="00AA5138" w:rsidP="007C4D77">
      <w:pPr>
        <w:pStyle w:val="Prrafodelista"/>
        <w:numPr>
          <w:ilvl w:val="0"/>
          <w:numId w:val="2"/>
        </w:numPr>
        <w:spacing w:after="101" w:line="360" w:lineRule="auto"/>
        <w:rPr>
          <w:rFonts w:ascii="ITC Avant Garde" w:hAnsi="ITC Avant Garde"/>
          <w:b/>
          <w:sz w:val="22"/>
          <w:szCs w:val="22"/>
        </w:rPr>
      </w:pPr>
      <w:r>
        <w:rPr>
          <w:rFonts w:ascii="ITC Avant Garde" w:hAnsi="ITC Avant Garde"/>
          <w:b/>
          <w:sz w:val="22"/>
          <w:szCs w:val="22"/>
        </w:rPr>
        <w:t>EVAL</w:t>
      </w:r>
      <w:r w:rsidR="004A6F33">
        <w:rPr>
          <w:rFonts w:ascii="ITC Avant Garde" w:hAnsi="ITC Avant Garde"/>
          <w:b/>
          <w:sz w:val="22"/>
          <w:szCs w:val="22"/>
        </w:rPr>
        <w:t>U</w:t>
      </w:r>
      <w:r>
        <w:rPr>
          <w:rFonts w:ascii="ITC Avant Garde" w:hAnsi="ITC Avant Garde"/>
          <w:b/>
          <w:sz w:val="22"/>
          <w:szCs w:val="22"/>
        </w:rPr>
        <w:t>A</w:t>
      </w:r>
      <w:r w:rsidR="004A6F33">
        <w:rPr>
          <w:rFonts w:ascii="ITC Avant Garde" w:hAnsi="ITC Avant Garde"/>
          <w:b/>
          <w:sz w:val="22"/>
          <w:szCs w:val="22"/>
        </w:rPr>
        <w:t>CIÓN DE LA CONFORMIDAD</w:t>
      </w:r>
      <w:r w:rsidR="00855459">
        <w:rPr>
          <w:rFonts w:ascii="ITC Avant Garde" w:hAnsi="ITC Avant Garde"/>
          <w:b/>
          <w:sz w:val="22"/>
          <w:szCs w:val="22"/>
        </w:rPr>
        <w:t xml:space="preserve"> Y VIGILANCIA DEL CUMPLIMIENTO</w:t>
      </w:r>
      <w:r w:rsidR="00BF4B9D">
        <w:rPr>
          <w:rFonts w:ascii="ITC Avant Garde" w:hAnsi="ITC Avant Garde"/>
          <w:b/>
          <w:sz w:val="22"/>
          <w:szCs w:val="22"/>
        </w:rPr>
        <w:t>.</w:t>
      </w:r>
    </w:p>
    <w:p w14:paraId="762F06F0" w14:textId="77777777" w:rsidR="000A651F" w:rsidRDefault="000A651F" w:rsidP="007C4D77">
      <w:pPr>
        <w:pStyle w:val="Prrafodelista"/>
        <w:numPr>
          <w:ilvl w:val="0"/>
          <w:numId w:val="2"/>
        </w:numPr>
        <w:spacing w:after="101" w:line="360" w:lineRule="auto"/>
        <w:rPr>
          <w:rFonts w:ascii="ITC Avant Garde" w:hAnsi="ITC Avant Garde"/>
          <w:b/>
          <w:sz w:val="22"/>
          <w:szCs w:val="22"/>
        </w:rPr>
      </w:pPr>
      <w:r>
        <w:rPr>
          <w:rFonts w:ascii="ITC Avant Garde" w:hAnsi="ITC Avant Garde"/>
          <w:b/>
          <w:sz w:val="22"/>
          <w:szCs w:val="22"/>
        </w:rPr>
        <w:t>CONTRASEÑA DEL PRODUCTO</w:t>
      </w:r>
      <w:r w:rsidR="00BF4B9D">
        <w:rPr>
          <w:rFonts w:ascii="ITC Avant Garde" w:hAnsi="ITC Avant Garde"/>
          <w:b/>
          <w:sz w:val="22"/>
          <w:szCs w:val="22"/>
        </w:rPr>
        <w:t>.</w:t>
      </w:r>
    </w:p>
    <w:p w14:paraId="5E3D0615" w14:textId="33D6D3B0" w:rsidR="003B0544" w:rsidRPr="00CB771A" w:rsidRDefault="001B140D" w:rsidP="00CB771A">
      <w:pPr>
        <w:ind w:left="360" w:firstLine="348"/>
        <w:rPr>
          <w:rFonts w:ascii="ITC Avant Garde" w:hAnsi="ITC Avant Garde"/>
          <w:sz w:val="22"/>
          <w:szCs w:val="22"/>
        </w:rPr>
      </w:pPr>
      <w:r>
        <w:rPr>
          <w:rFonts w:ascii="ITC Avant Garde" w:hAnsi="ITC Avant Garde"/>
          <w:b/>
          <w:sz w:val="22"/>
          <w:szCs w:val="22"/>
        </w:rPr>
        <w:lastRenderedPageBreak/>
        <w:t>TRANSITORIOS</w:t>
      </w:r>
      <w:r w:rsidR="00BF4B9D">
        <w:rPr>
          <w:rFonts w:ascii="ITC Avant Garde" w:hAnsi="ITC Avant Garde"/>
          <w:b/>
          <w:sz w:val="22"/>
          <w:szCs w:val="22"/>
        </w:rPr>
        <w:t>.</w:t>
      </w:r>
    </w:p>
    <w:p w14:paraId="661F4106" w14:textId="77777777" w:rsidR="0019743A" w:rsidRDefault="0019743A" w:rsidP="00A67ABF">
      <w:pPr>
        <w:pStyle w:val="Prrafodelista"/>
        <w:tabs>
          <w:tab w:val="left" w:pos="3018"/>
        </w:tabs>
        <w:spacing w:line="360" w:lineRule="auto"/>
        <w:ind w:left="360"/>
        <w:jc w:val="both"/>
        <w:rPr>
          <w:rFonts w:ascii="ITC Avant Garde" w:hAnsi="ITC Avant Garde"/>
          <w:b/>
          <w:noProof/>
          <w:sz w:val="22"/>
          <w:szCs w:val="22"/>
        </w:rPr>
      </w:pPr>
    </w:p>
    <w:p w14:paraId="580E6483" w14:textId="77777777" w:rsidR="00D60DB1" w:rsidRDefault="00E61447" w:rsidP="007C4D77">
      <w:pPr>
        <w:pStyle w:val="Prrafodelista"/>
        <w:numPr>
          <w:ilvl w:val="0"/>
          <w:numId w:val="6"/>
        </w:numPr>
        <w:tabs>
          <w:tab w:val="left" w:pos="3018"/>
        </w:tabs>
        <w:spacing w:line="360" w:lineRule="auto"/>
        <w:jc w:val="both"/>
        <w:rPr>
          <w:rFonts w:ascii="ITC Avant Garde" w:hAnsi="ITC Avant Garde"/>
          <w:b/>
          <w:noProof/>
          <w:sz w:val="22"/>
          <w:szCs w:val="22"/>
        </w:rPr>
      </w:pPr>
      <w:r w:rsidRPr="00E61447">
        <w:rPr>
          <w:rFonts w:ascii="ITC Avant Garde" w:hAnsi="ITC Avant Garde"/>
          <w:b/>
          <w:noProof/>
          <w:sz w:val="22"/>
          <w:szCs w:val="22"/>
        </w:rPr>
        <w:t>OBJETIVO</w:t>
      </w:r>
      <w:r w:rsidR="00BF4B9D">
        <w:rPr>
          <w:rFonts w:ascii="ITC Avant Garde" w:hAnsi="ITC Avant Garde"/>
          <w:b/>
          <w:noProof/>
          <w:sz w:val="22"/>
          <w:szCs w:val="22"/>
        </w:rPr>
        <w:t>.</w:t>
      </w:r>
    </w:p>
    <w:p w14:paraId="3B32CD8E" w14:textId="77777777" w:rsidR="00300CB9" w:rsidRPr="000B7A3D" w:rsidRDefault="00A32437" w:rsidP="000B7A3D">
      <w:pPr>
        <w:pStyle w:val="Prrafodelista"/>
        <w:tabs>
          <w:tab w:val="left" w:pos="3018"/>
        </w:tabs>
        <w:spacing w:line="360" w:lineRule="auto"/>
        <w:ind w:left="360"/>
        <w:jc w:val="both"/>
        <w:rPr>
          <w:rFonts w:ascii="ITC Avant Garde" w:hAnsi="ITC Avant Garde"/>
          <w:b/>
          <w:noProof/>
          <w:sz w:val="22"/>
          <w:szCs w:val="22"/>
        </w:rPr>
      </w:pPr>
      <w:r w:rsidRPr="000B7A3D">
        <w:rPr>
          <w:rFonts w:ascii="ITC Avant Garde" w:hAnsi="ITC Avant Garde"/>
          <w:b/>
          <w:noProof/>
          <w:sz w:val="22"/>
          <w:szCs w:val="22"/>
        </w:rPr>
        <w:tab/>
      </w:r>
    </w:p>
    <w:p w14:paraId="2704A3DE" w14:textId="77777777" w:rsidR="00D82E39" w:rsidRDefault="00300CB9" w:rsidP="00E04107">
      <w:pPr>
        <w:spacing w:line="360" w:lineRule="auto"/>
        <w:jc w:val="both"/>
        <w:rPr>
          <w:rFonts w:ascii="ITC Avant Garde" w:hAnsi="ITC Avant Garde"/>
          <w:sz w:val="22"/>
          <w:szCs w:val="22"/>
        </w:rPr>
      </w:pPr>
      <w:r w:rsidRPr="001959BA">
        <w:rPr>
          <w:rFonts w:ascii="ITC Avant Garde" w:hAnsi="ITC Avant Garde"/>
          <w:sz w:val="22"/>
          <w:szCs w:val="22"/>
        </w:rPr>
        <w:t xml:space="preserve">La presente Disposición </w:t>
      </w:r>
      <w:r w:rsidR="00CD16CC">
        <w:rPr>
          <w:rFonts w:ascii="ITC Avant Garde" w:hAnsi="ITC Avant Garde"/>
          <w:sz w:val="22"/>
          <w:szCs w:val="22"/>
        </w:rPr>
        <w:t xml:space="preserve">Técnica </w:t>
      </w:r>
      <w:r w:rsidRPr="001959BA">
        <w:rPr>
          <w:rFonts w:ascii="ITC Avant Garde" w:hAnsi="ITC Avant Garde"/>
          <w:sz w:val="22"/>
          <w:szCs w:val="22"/>
        </w:rPr>
        <w:t>establece las especificaciones técnicas</w:t>
      </w:r>
      <w:r w:rsidR="0057278F">
        <w:rPr>
          <w:rFonts w:ascii="ITC Avant Garde" w:hAnsi="ITC Avant Garde"/>
          <w:sz w:val="22"/>
          <w:szCs w:val="22"/>
        </w:rPr>
        <w:t xml:space="preserve"> y</w:t>
      </w:r>
      <w:r w:rsidR="0067148B">
        <w:rPr>
          <w:rFonts w:ascii="ITC Avant Garde" w:hAnsi="ITC Avant Garde"/>
          <w:sz w:val="22"/>
          <w:szCs w:val="22"/>
        </w:rPr>
        <w:t xml:space="preserve"> </w:t>
      </w:r>
      <w:r w:rsidR="0019743A" w:rsidRPr="00FF68BF">
        <w:rPr>
          <w:rFonts w:ascii="ITC Avant Garde" w:hAnsi="ITC Avant Garde"/>
          <w:sz w:val="22"/>
          <w:szCs w:val="22"/>
        </w:rPr>
        <w:t>condiciones de operación</w:t>
      </w:r>
      <w:r w:rsidR="0067148B">
        <w:rPr>
          <w:rFonts w:ascii="ITC Avant Garde" w:hAnsi="ITC Avant Garde"/>
          <w:sz w:val="22"/>
          <w:szCs w:val="22"/>
        </w:rPr>
        <w:t xml:space="preserve"> </w:t>
      </w:r>
      <w:r w:rsidRPr="002116E5">
        <w:rPr>
          <w:rFonts w:ascii="ITC Avant Garde" w:hAnsi="ITC Avant Garde"/>
          <w:sz w:val="22"/>
          <w:szCs w:val="22"/>
        </w:rPr>
        <w:t xml:space="preserve">para los equipos </w:t>
      </w:r>
      <w:r w:rsidR="002F7432" w:rsidRPr="002116E5">
        <w:rPr>
          <w:rFonts w:ascii="ITC Avant Garde" w:hAnsi="ITC Avant Garde"/>
          <w:sz w:val="22"/>
          <w:szCs w:val="22"/>
        </w:rPr>
        <w:t xml:space="preserve">de </w:t>
      </w:r>
      <w:r w:rsidR="00F555A8" w:rsidRPr="002116E5">
        <w:rPr>
          <w:rFonts w:ascii="ITC Avant Garde" w:hAnsi="ITC Avant Garde"/>
          <w:sz w:val="22"/>
          <w:szCs w:val="22"/>
        </w:rPr>
        <w:t>bloqueo de señales</w:t>
      </w:r>
      <w:r w:rsidR="00F555A8">
        <w:rPr>
          <w:rFonts w:ascii="ITC Avant Garde" w:hAnsi="ITC Avant Garde"/>
          <w:sz w:val="22"/>
          <w:szCs w:val="22"/>
        </w:rPr>
        <w:t xml:space="preserve"> </w:t>
      </w:r>
      <w:r w:rsidR="00F555A8" w:rsidRPr="00CE2404">
        <w:rPr>
          <w:rFonts w:ascii="ITC Avant Garde" w:hAnsi="ITC Avant Garde" w:cs="Tahoma"/>
          <w:bCs/>
          <w:color w:val="000000"/>
          <w:sz w:val="22"/>
          <w:szCs w:val="22"/>
          <w:lang w:eastAsia="es-MX"/>
        </w:rPr>
        <w:t xml:space="preserve">de </w:t>
      </w:r>
      <w:r w:rsidR="00F555A8" w:rsidRPr="00CE2404">
        <w:rPr>
          <w:rFonts w:ascii="ITC Avant Garde" w:hAnsi="ITC Avant Garde"/>
          <w:sz w:val="22"/>
          <w:szCs w:val="22"/>
        </w:rPr>
        <w:t>telefonía celular, de radiocomunicación o de transmisión de datos e imagen</w:t>
      </w:r>
      <w:r w:rsidR="00F555A8" w:rsidRPr="000B7A3D">
        <w:rPr>
          <w:rFonts w:ascii="ITC Avant Garde" w:hAnsi="ITC Avant Garde"/>
          <w:sz w:val="22"/>
          <w:szCs w:val="22"/>
        </w:rPr>
        <w:t xml:space="preserve"> en</w:t>
      </w:r>
      <w:r w:rsidR="00F555A8">
        <w:rPr>
          <w:rFonts w:ascii="ITC Avant Garde" w:hAnsi="ITC Avant Garde"/>
          <w:sz w:val="22"/>
          <w:szCs w:val="22"/>
        </w:rPr>
        <w:t xml:space="preserve"> </w:t>
      </w:r>
      <w:r w:rsidR="00F555A8" w:rsidRPr="001959BA">
        <w:rPr>
          <w:rFonts w:ascii="ITC Avant Garde" w:hAnsi="ITC Avant Garde"/>
          <w:sz w:val="22"/>
          <w:szCs w:val="22"/>
        </w:rPr>
        <w:t>las</w:t>
      </w:r>
      <w:r w:rsidR="00F555A8">
        <w:rPr>
          <w:rFonts w:ascii="ITC Avant Garde" w:hAnsi="ITC Avant Garde"/>
          <w:sz w:val="22"/>
          <w:szCs w:val="22"/>
        </w:rPr>
        <w:t xml:space="preserve"> </w:t>
      </w:r>
      <w:r w:rsidR="00F555A8" w:rsidRPr="000B7A3D">
        <w:rPr>
          <w:rFonts w:ascii="ITC Avant Garde" w:hAnsi="ITC Avant Garde"/>
          <w:sz w:val="22"/>
          <w:szCs w:val="22"/>
        </w:rPr>
        <w:t xml:space="preserve">bandas de frecuencia que se utilicen para </w:t>
      </w:r>
      <w:r w:rsidR="00E072A5">
        <w:rPr>
          <w:rFonts w:ascii="ITC Avant Garde" w:hAnsi="ITC Avant Garde"/>
          <w:sz w:val="22"/>
          <w:szCs w:val="22"/>
        </w:rPr>
        <w:t xml:space="preserve">la recepción en los equipos terminales de </w:t>
      </w:r>
      <w:r w:rsidR="00F555A8">
        <w:rPr>
          <w:rFonts w:ascii="ITC Avant Garde" w:hAnsi="ITC Avant Garde"/>
          <w:sz w:val="22"/>
          <w:szCs w:val="22"/>
        </w:rPr>
        <w:t>comunicación,</w:t>
      </w:r>
      <w:r w:rsidR="0067148B">
        <w:rPr>
          <w:rFonts w:ascii="ITC Avant Garde" w:hAnsi="ITC Avant Garde"/>
          <w:sz w:val="22"/>
          <w:szCs w:val="22"/>
        </w:rPr>
        <w:t xml:space="preserve"> </w:t>
      </w:r>
      <w:r w:rsidR="009B560A" w:rsidRPr="000B7A3D">
        <w:rPr>
          <w:rFonts w:ascii="ITC Avant Garde" w:hAnsi="ITC Avant Garde"/>
          <w:sz w:val="22"/>
          <w:szCs w:val="22"/>
        </w:rPr>
        <w:t>así</w:t>
      </w:r>
      <w:r w:rsidR="009153A9" w:rsidRPr="000B7A3D">
        <w:rPr>
          <w:rFonts w:ascii="ITC Avant Garde" w:hAnsi="ITC Avant Garde"/>
          <w:sz w:val="22"/>
          <w:szCs w:val="22"/>
        </w:rPr>
        <w:t xml:space="preserve"> como los métodos </w:t>
      </w:r>
      <w:r w:rsidR="002C3614" w:rsidRPr="000B7A3D">
        <w:rPr>
          <w:rFonts w:ascii="ITC Avant Garde" w:hAnsi="ITC Avant Garde"/>
          <w:sz w:val="22"/>
          <w:szCs w:val="22"/>
        </w:rPr>
        <w:t>de prueba</w:t>
      </w:r>
      <w:r w:rsidR="009153A9" w:rsidRPr="000B7A3D">
        <w:rPr>
          <w:rFonts w:ascii="ITC Avant Garde" w:hAnsi="ITC Avant Garde"/>
          <w:sz w:val="22"/>
          <w:szCs w:val="22"/>
        </w:rPr>
        <w:t xml:space="preserve"> para </w:t>
      </w:r>
      <w:r w:rsidR="009153A9" w:rsidRPr="0040456F">
        <w:rPr>
          <w:rFonts w:ascii="ITC Avant Garde" w:hAnsi="ITC Avant Garde"/>
          <w:sz w:val="22"/>
          <w:szCs w:val="22"/>
        </w:rPr>
        <w:t>comproba</w:t>
      </w:r>
      <w:r w:rsidR="00B7709A" w:rsidRPr="0040456F">
        <w:rPr>
          <w:rFonts w:ascii="ITC Avant Garde" w:hAnsi="ITC Avant Garde"/>
          <w:sz w:val="22"/>
          <w:szCs w:val="22"/>
        </w:rPr>
        <w:t xml:space="preserve">r el cumplimiento </w:t>
      </w:r>
      <w:r w:rsidR="009153A9" w:rsidRPr="0040456F">
        <w:rPr>
          <w:rFonts w:ascii="ITC Avant Garde" w:hAnsi="ITC Avant Garde"/>
          <w:sz w:val="22"/>
          <w:szCs w:val="22"/>
        </w:rPr>
        <w:t xml:space="preserve">de </w:t>
      </w:r>
      <w:r w:rsidR="0013109A">
        <w:rPr>
          <w:rFonts w:ascii="ITC Avant Garde" w:hAnsi="ITC Avant Garde"/>
          <w:sz w:val="22"/>
          <w:szCs w:val="22"/>
        </w:rPr>
        <w:t xml:space="preserve">dichas </w:t>
      </w:r>
      <w:r w:rsidR="009153A9" w:rsidRPr="000B7A3D">
        <w:rPr>
          <w:rFonts w:ascii="ITC Avant Garde" w:hAnsi="ITC Avant Garde"/>
          <w:sz w:val="22"/>
          <w:szCs w:val="22"/>
        </w:rPr>
        <w:t>especificaciones</w:t>
      </w:r>
      <w:r w:rsidR="009B560A" w:rsidRPr="000B7A3D">
        <w:rPr>
          <w:rFonts w:ascii="ITC Avant Garde" w:hAnsi="ITC Avant Garde"/>
          <w:sz w:val="22"/>
          <w:szCs w:val="22"/>
        </w:rPr>
        <w:t>.</w:t>
      </w:r>
    </w:p>
    <w:p w14:paraId="780F48F9" w14:textId="77777777" w:rsidR="00AA5138" w:rsidRPr="000B7A3D" w:rsidRDefault="00AA5138" w:rsidP="00E04107">
      <w:pPr>
        <w:spacing w:line="360" w:lineRule="auto"/>
        <w:jc w:val="both"/>
        <w:rPr>
          <w:rFonts w:ascii="ITC Avant Garde" w:hAnsi="ITC Avant Garde"/>
          <w:sz w:val="22"/>
          <w:szCs w:val="22"/>
        </w:rPr>
      </w:pPr>
    </w:p>
    <w:p w14:paraId="7D6F63AD" w14:textId="77777777" w:rsidR="00D60DB1" w:rsidRPr="004F1EB5" w:rsidRDefault="008F6CFF" w:rsidP="007C4D77">
      <w:pPr>
        <w:pStyle w:val="Prrafodelista"/>
        <w:numPr>
          <w:ilvl w:val="0"/>
          <w:numId w:val="6"/>
        </w:numPr>
        <w:tabs>
          <w:tab w:val="left" w:pos="3018"/>
        </w:tabs>
        <w:spacing w:line="360" w:lineRule="auto"/>
        <w:jc w:val="both"/>
        <w:rPr>
          <w:rFonts w:ascii="ITC Avant Garde" w:hAnsi="ITC Avant Garde" w:cs="Arial"/>
          <w:b/>
          <w:color w:val="222222"/>
          <w:sz w:val="22"/>
          <w:szCs w:val="22"/>
          <w:lang w:val="es-MX" w:eastAsia="es-MX"/>
        </w:rPr>
      </w:pPr>
      <w:r w:rsidRPr="004F1EB5">
        <w:rPr>
          <w:rFonts w:ascii="ITC Avant Garde" w:hAnsi="ITC Avant Garde" w:cs="Arial"/>
          <w:b/>
          <w:color w:val="222222"/>
          <w:sz w:val="22"/>
          <w:szCs w:val="22"/>
          <w:lang w:val="es-MX" w:eastAsia="es-MX"/>
        </w:rPr>
        <w:t>CAMPO DE APLICACIÓN</w:t>
      </w:r>
      <w:r w:rsidR="00BF4B9D">
        <w:rPr>
          <w:rFonts w:ascii="ITC Avant Garde" w:hAnsi="ITC Avant Garde" w:cs="Arial"/>
          <w:b/>
          <w:color w:val="222222"/>
          <w:sz w:val="22"/>
          <w:szCs w:val="22"/>
          <w:lang w:val="es-MX" w:eastAsia="es-MX"/>
        </w:rPr>
        <w:t>.</w:t>
      </w:r>
    </w:p>
    <w:p w14:paraId="354FE15B" w14:textId="77777777" w:rsidR="00B86C33" w:rsidRPr="00CF7208" w:rsidRDefault="00B86C33" w:rsidP="00CF3BCA">
      <w:pPr>
        <w:tabs>
          <w:tab w:val="left" w:pos="3018"/>
        </w:tabs>
        <w:spacing w:line="360" w:lineRule="auto"/>
        <w:jc w:val="both"/>
        <w:rPr>
          <w:rFonts w:ascii="ITC Avant Garde" w:hAnsi="ITC Avant Garde" w:cs="Arial"/>
          <w:b/>
          <w:color w:val="222222"/>
          <w:sz w:val="22"/>
          <w:szCs w:val="22"/>
          <w:lang w:val="es-MX" w:eastAsia="es-MX"/>
        </w:rPr>
      </w:pPr>
    </w:p>
    <w:p w14:paraId="54851D20" w14:textId="77777777" w:rsidR="00EE3D39" w:rsidRDefault="00AA5138" w:rsidP="001F1A5D">
      <w:pPr>
        <w:spacing w:line="360" w:lineRule="auto"/>
        <w:jc w:val="both"/>
        <w:rPr>
          <w:rFonts w:ascii="ITC Avant Garde" w:hAnsi="ITC Avant Garde"/>
          <w:sz w:val="22"/>
          <w:szCs w:val="22"/>
        </w:rPr>
      </w:pPr>
      <w:r>
        <w:rPr>
          <w:rFonts w:ascii="ITC Avant Garde" w:hAnsi="ITC Avant Garde"/>
          <w:sz w:val="22"/>
          <w:szCs w:val="22"/>
        </w:rPr>
        <w:t>La presente D</w:t>
      </w:r>
      <w:r w:rsidR="00A51727" w:rsidRPr="001959BA">
        <w:rPr>
          <w:rFonts w:ascii="ITC Avant Garde" w:hAnsi="ITC Avant Garde"/>
          <w:sz w:val="22"/>
          <w:szCs w:val="22"/>
        </w:rPr>
        <w:t>isposición</w:t>
      </w:r>
      <w:r w:rsidR="004B36F8">
        <w:rPr>
          <w:rFonts w:ascii="ITC Avant Garde" w:hAnsi="ITC Avant Garde"/>
          <w:sz w:val="22"/>
          <w:szCs w:val="22"/>
        </w:rPr>
        <w:t xml:space="preserve"> </w:t>
      </w:r>
      <w:r>
        <w:rPr>
          <w:rFonts w:ascii="ITC Avant Garde" w:hAnsi="ITC Avant Garde"/>
          <w:sz w:val="22"/>
          <w:szCs w:val="22"/>
        </w:rPr>
        <w:t xml:space="preserve">Técnica </w:t>
      </w:r>
      <w:r w:rsidR="00BD1532" w:rsidRPr="000B7A3D">
        <w:rPr>
          <w:rFonts w:ascii="ITC Avant Garde" w:hAnsi="ITC Avant Garde"/>
          <w:sz w:val="22"/>
          <w:szCs w:val="22"/>
        </w:rPr>
        <w:t xml:space="preserve">es aplicable a todos </w:t>
      </w:r>
      <w:r w:rsidR="00BD1532" w:rsidRPr="002116E5">
        <w:rPr>
          <w:rFonts w:ascii="ITC Avant Garde" w:hAnsi="ITC Avant Garde"/>
          <w:sz w:val="22"/>
          <w:szCs w:val="22"/>
        </w:rPr>
        <w:t>aquellos equipos de bloqueo de señales</w:t>
      </w:r>
      <w:r w:rsidR="006B77A3">
        <w:rPr>
          <w:rFonts w:ascii="ITC Avant Garde" w:hAnsi="ITC Avant Garde"/>
          <w:sz w:val="22"/>
          <w:szCs w:val="22"/>
        </w:rPr>
        <w:t>,</w:t>
      </w:r>
      <w:r w:rsidR="00BD1532" w:rsidRPr="002116E5">
        <w:rPr>
          <w:rFonts w:ascii="ITC Avant Garde" w:hAnsi="ITC Avant Garde"/>
          <w:sz w:val="22"/>
          <w:szCs w:val="22"/>
        </w:rPr>
        <w:t xml:space="preserve"> </w:t>
      </w:r>
      <w:r w:rsidR="009B560A" w:rsidRPr="002116E5">
        <w:rPr>
          <w:rFonts w:ascii="ITC Avant Garde" w:hAnsi="ITC Avant Garde"/>
          <w:sz w:val="22"/>
          <w:szCs w:val="22"/>
        </w:rPr>
        <w:t xml:space="preserve">que en el ámbito técnico operativo </w:t>
      </w:r>
      <w:r w:rsidR="0004171E" w:rsidRPr="002116E5">
        <w:rPr>
          <w:rFonts w:ascii="ITC Avant Garde" w:hAnsi="ITC Avant Garde"/>
          <w:sz w:val="22"/>
          <w:szCs w:val="22"/>
        </w:rPr>
        <w:t>bloqueen</w:t>
      </w:r>
      <w:r w:rsidR="00DC0895">
        <w:rPr>
          <w:rFonts w:ascii="ITC Avant Garde" w:hAnsi="ITC Avant Garde"/>
          <w:sz w:val="22"/>
          <w:szCs w:val="22"/>
        </w:rPr>
        <w:t xml:space="preserve">, </w:t>
      </w:r>
      <w:r w:rsidR="009B560A" w:rsidRPr="002116E5">
        <w:rPr>
          <w:rFonts w:ascii="ITC Avant Garde" w:hAnsi="ITC Avant Garde"/>
          <w:sz w:val="22"/>
          <w:szCs w:val="22"/>
        </w:rPr>
        <w:t xml:space="preserve">cancelen o anulen de manera permanente las señales </w:t>
      </w:r>
      <w:r w:rsidR="00507695" w:rsidRPr="00201B1D">
        <w:rPr>
          <w:rFonts w:ascii="ITC Avant Garde" w:hAnsi="ITC Avant Garde" w:cs="Tahoma"/>
          <w:bCs/>
          <w:color w:val="000000"/>
          <w:sz w:val="22"/>
          <w:szCs w:val="22"/>
          <w:lang w:eastAsia="es-MX"/>
        </w:rPr>
        <w:t xml:space="preserve">de </w:t>
      </w:r>
      <w:r w:rsidR="00507695" w:rsidRPr="00201B1D">
        <w:rPr>
          <w:rFonts w:ascii="ITC Avant Garde" w:hAnsi="ITC Avant Garde"/>
          <w:sz w:val="22"/>
          <w:szCs w:val="22"/>
        </w:rPr>
        <w:t>telefonía celular, de radiocomunicación o de transmisión de datos e imagen</w:t>
      </w:r>
      <w:r w:rsidR="00507695">
        <w:rPr>
          <w:rFonts w:ascii="ITC Avant Garde" w:hAnsi="ITC Avant Garde"/>
          <w:sz w:val="22"/>
          <w:szCs w:val="22"/>
        </w:rPr>
        <w:t xml:space="preserve"> </w:t>
      </w:r>
      <w:r w:rsidR="00AA2E92">
        <w:rPr>
          <w:rFonts w:ascii="ITC Avant Garde" w:hAnsi="ITC Avant Garde"/>
          <w:sz w:val="22"/>
          <w:szCs w:val="22"/>
        </w:rPr>
        <w:t>d</w:t>
      </w:r>
      <w:r w:rsidR="009B560A" w:rsidRPr="00AA2E92">
        <w:rPr>
          <w:rFonts w:ascii="ITC Avant Garde" w:hAnsi="ITC Avant Garde"/>
          <w:sz w:val="22"/>
          <w:szCs w:val="22"/>
        </w:rPr>
        <w:t>entro del perímetro de los centros de readaptación social, establecimientos penitenciarios o centros de internamiento para menores, federales o de l</w:t>
      </w:r>
      <w:r w:rsidR="00A7026D" w:rsidRPr="00AA2E92">
        <w:rPr>
          <w:rFonts w:ascii="ITC Avant Garde" w:hAnsi="ITC Avant Garde"/>
          <w:sz w:val="22"/>
          <w:szCs w:val="22"/>
        </w:rPr>
        <w:t>a</w:t>
      </w:r>
      <w:r w:rsidR="009B560A" w:rsidRPr="00AA2E92">
        <w:rPr>
          <w:rFonts w:ascii="ITC Avant Garde" w:hAnsi="ITC Avant Garde"/>
          <w:sz w:val="22"/>
          <w:szCs w:val="22"/>
        </w:rPr>
        <w:t xml:space="preserve">s entidades federativas, </w:t>
      </w:r>
      <w:r w:rsidR="00A7026D" w:rsidRPr="00AA2E92">
        <w:rPr>
          <w:rFonts w:ascii="ITC Avant Garde" w:hAnsi="ITC Avant Garde"/>
          <w:sz w:val="22"/>
          <w:szCs w:val="22"/>
        </w:rPr>
        <w:t>cualquiera</w:t>
      </w:r>
      <w:r w:rsidR="009B560A" w:rsidRPr="00AA2E92">
        <w:rPr>
          <w:rFonts w:ascii="ITC Avant Garde" w:hAnsi="ITC Avant Garde"/>
          <w:sz w:val="22"/>
          <w:szCs w:val="22"/>
        </w:rPr>
        <w:t xml:space="preserve"> que sea su</w:t>
      </w:r>
      <w:r w:rsidR="006B77A3">
        <w:rPr>
          <w:rFonts w:ascii="ITC Avant Garde" w:hAnsi="ITC Avant Garde"/>
          <w:sz w:val="22"/>
          <w:szCs w:val="22"/>
        </w:rPr>
        <w:t xml:space="preserve"> </w:t>
      </w:r>
      <w:r w:rsidR="009B560A" w:rsidRPr="00AA2E92">
        <w:rPr>
          <w:rFonts w:ascii="ITC Avant Garde" w:hAnsi="ITC Avant Garde"/>
          <w:sz w:val="22"/>
          <w:szCs w:val="22"/>
        </w:rPr>
        <w:t>denominación</w:t>
      </w:r>
      <w:r w:rsidR="00737046">
        <w:rPr>
          <w:rFonts w:ascii="ITC Avant Garde" w:hAnsi="ITC Avant Garde"/>
          <w:sz w:val="22"/>
          <w:szCs w:val="22"/>
        </w:rPr>
        <w:t>,</w:t>
      </w:r>
      <w:r w:rsidR="006B77A3">
        <w:rPr>
          <w:rFonts w:ascii="ITC Avant Garde" w:hAnsi="ITC Avant Garde"/>
          <w:sz w:val="22"/>
          <w:szCs w:val="22"/>
        </w:rPr>
        <w:t xml:space="preserve"> </w:t>
      </w:r>
      <w:r w:rsidR="00980FE7" w:rsidRPr="00AA2E92">
        <w:rPr>
          <w:rFonts w:ascii="ITC Avant Garde" w:hAnsi="ITC Avant Garde"/>
          <w:sz w:val="22"/>
          <w:szCs w:val="22"/>
        </w:rPr>
        <w:t>previéndose que cuando operen</w:t>
      </w:r>
      <w:r w:rsidR="005D52C7">
        <w:rPr>
          <w:rFonts w:ascii="ITC Avant Garde" w:hAnsi="ITC Avant Garde"/>
          <w:sz w:val="22"/>
          <w:szCs w:val="22"/>
        </w:rPr>
        <w:t>,</w:t>
      </w:r>
      <w:r w:rsidR="00980FE7" w:rsidRPr="00AA2E92">
        <w:rPr>
          <w:rFonts w:ascii="ITC Avant Garde" w:hAnsi="ITC Avant Garde"/>
          <w:sz w:val="22"/>
          <w:szCs w:val="22"/>
        </w:rPr>
        <w:t xml:space="preserve"> no causen interferencias perjudiciales a otros equipos de operación autorizada, ni a las redes y servicios de telecomunicaciones autorizados</w:t>
      </w:r>
      <w:r w:rsidR="005D52C7">
        <w:rPr>
          <w:rFonts w:ascii="ITC Avant Garde" w:hAnsi="ITC Avant Garde"/>
          <w:sz w:val="22"/>
          <w:szCs w:val="22"/>
        </w:rPr>
        <w:t xml:space="preserve"> por el Instituto</w:t>
      </w:r>
      <w:r w:rsidR="009124FE">
        <w:rPr>
          <w:rFonts w:ascii="ITC Avant Garde" w:hAnsi="ITC Avant Garde"/>
          <w:sz w:val="22"/>
          <w:szCs w:val="22"/>
        </w:rPr>
        <w:t xml:space="preserve"> Federal de Telecomunicaciones</w:t>
      </w:r>
      <w:r w:rsidR="002E2939" w:rsidRPr="0086653C">
        <w:rPr>
          <w:rFonts w:ascii="ITC Avant Garde" w:hAnsi="ITC Avant Garde"/>
          <w:sz w:val="22"/>
          <w:szCs w:val="22"/>
        </w:rPr>
        <w:t xml:space="preserve">, </w:t>
      </w:r>
      <w:r w:rsidR="00CB0EA8" w:rsidRPr="00947734">
        <w:rPr>
          <w:rFonts w:ascii="ITC Avant Garde" w:hAnsi="ITC Avant Garde"/>
          <w:sz w:val="22"/>
          <w:szCs w:val="22"/>
        </w:rPr>
        <w:t xml:space="preserve">de tal manera </w:t>
      </w:r>
      <w:r w:rsidR="008478AA" w:rsidRPr="00947734">
        <w:rPr>
          <w:rFonts w:ascii="ITC Avant Garde" w:hAnsi="ITC Avant Garde"/>
          <w:sz w:val="22"/>
          <w:szCs w:val="22"/>
        </w:rPr>
        <w:t xml:space="preserve">que </w:t>
      </w:r>
      <w:r w:rsidR="00947734">
        <w:rPr>
          <w:rFonts w:ascii="ITC Avant Garde" w:hAnsi="ITC Avant Garde"/>
          <w:sz w:val="22"/>
          <w:szCs w:val="22"/>
        </w:rPr>
        <w:t>en todo momento se cumpla con lo establecido en el artículo 190, fracción VIII de la Ley Federal de Telecomunicaciones</w:t>
      </w:r>
      <w:r w:rsidR="00B91ACB">
        <w:rPr>
          <w:rFonts w:ascii="ITC Avant Garde" w:hAnsi="ITC Avant Garde"/>
          <w:sz w:val="22"/>
          <w:szCs w:val="22"/>
        </w:rPr>
        <w:t xml:space="preserve"> y Radiodifusión</w:t>
      </w:r>
      <w:r w:rsidR="00D92DBB">
        <w:rPr>
          <w:rFonts w:ascii="ITC Avant Garde" w:hAnsi="ITC Avant Garde"/>
          <w:sz w:val="22"/>
          <w:szCs w:val="22"/>
        </w:rPr>
        <w:t xml:space="preserve">. </w:t>
      </w:r>
      <w:r w:rsidR="00BD1532" w:rsidRPr="000B7A3D">
        <w:rPr>
          <w:rFonts w:ascii="ITC Avant Garde" w:hAnsi="ITC Avant Garde"/>
          <w:sz w:val="22"/>
          <w:szCs w:val="22"/>
        </w:rPr>
        <w:t>Lo anterior sin perjuicio de</w:t>
      </w:r>
      <w:r w:rsidR="008C36AE" w:rsidRPr="000B7A3D">
        <w:rPr>
          <w:rFonts w:ascii="ITC Avant Garde" w:hAnsi="ITC Avant Garde"/>
          <w:sz w:val="22"/>
          <w:szCs w:val="22"/>
        </w:rPr>
        <w:t xml:space="preserve">l cumplimiento con </w:t>
      </w:r>
      <w:r w:rsidR="00BD1532" w:rsidRPr="000B7A3D">
        <w:rPr>
          <w:rFonts w:ascii="ITC Avant Garde" w:hAnsi="ITC Avant Garde"/>
          <w:sz w:val="22"/>
          <w:szCs w:val="22"/>
        </w:rPr>
        <w:t xml:space="preserve">otras </w:t>
      </w:r>
      <w:r w:rsidR="008C36AE" w:rsidRPr="000B7A3D">
        <w:rPr>
          <w:rFonts w:ascii="ITC Avant Garde" w:hAnsi="ITC Avant Garde"/>
          <w:sz w:val="22"/>
          <w:szCs w:val="22"/>
        </w:rPr>
        <w:t>disposiciones legales</w:t>
      </w:r>
      <w:r w:rsidR="004B36F8">
        <w:rPr>
          <w:rFonts w:ascii="ITC Avant Garde" w:hAnsi="ITC Avant Garde"/>
          <w:sz w:val="22"/>
          <w:szCs w:val="22"/>
        </w:rPr>
        <w:t xml:space="preserve"> </w:t>
      </w:r>
      <w:r w:rsidR="008C36AE" w:rsidRPr="000B7A3D">
        <w:rPr>
          <w:rFonts w:ascii="ITC Avant Garde" w:hAnsi="ITC Avant Garde"/>
          <w:sz w:val="22"/>
          <w:szCs w:val="22"/>
        </w:rPr>
        <w:t>y administrativas aplicables</w:t>
      </w:r>
      <w:r w:rsidR="006B4FA5">
        <w:rPr>
          <w:rFonts w:ascii="ITC Avant Garde" w:hAnsi="ITC Avant Garde"/>
          <w:sz w:val="22"/>
          <w:szCs w:val="22"/>
        </w:rPr>
        <w:t>.</w:t>
      </w:r>
    </w:p>
    <w:p w14:paraId="11BB2FE4" w14:textId="77777777" w:rsidR="00EE3D39" w:rsidRDefault="00EE3D39" w:rsidP="001F1A5D">
      <w:pPr>
        <w:spacing w:line="360" w:lineRule="auto"/>
        <w:jc w:val="both"/>
        <w:rPr>
          <w:rFonts w:ascii="ITC Avant Garde" w:hAnsi="ITC Avant Garde"/>
          <w:sz w:val="22"/>
          <w:szCs w:val="22"/>
        </w:rPr>
      </w:pPr>
    </w:p>
    <w:p w14:paraId="693E5465" w14:textId="77777777" w:rsidR="0033474E" w:rsidRDefault="00EE3D39" w:rsidP="001F1A5D">
      <w:pPr>
        <w:spacing w:line="360" w:lineRule="auto"/>
        <w:jc w:val="both"/>
        <w:rPr>
          <w:rFonts w:ascii="ITC Avant Garde" w:hAnsi="ITC Avant Garde"/>
          <w:sz w:val="22"/>
          <w:szCs w:val="22"/>
        </w:rPr>
      </w:pPr>
      <w:r>
        <w:rPr>
          <w:rFonts w:ascii="ITC Avant Garde" w:hAnsi="ITC Avant Garde"/>
          <w:sz w:val="22"/>
          <w:szCs w:val="22"/>
        </w:rPr>
        <w:t xml:space="preserve">Los equipos de bloqueo de señales </w:t>
      </w:r>
      <w:r w:rsidR="00507695" w:rsidRPr="00201B1D">
        <w:rPr>
          <w:rFonts w:ascii="ITC Avant Garde" w:hAnsi="ITC Avant Garde" w:cs="Tahoma"/>
          <w:bCs/>
          <w:color w:val="000000"/>
          <w:sz w:val="22"/>
          <w:szCs w:val="22"/>
          <w:lang w:eastAsia="es-MX"/>
        </w:rPr>
        <w:t xml:space="preserve">de </w:t>
      </w:r>
      <w:r w:rsidR="00507695" w:rsidRPr="00201B1D">
        <w:rPr>
          <w:rFonts w:ascii="ITC Avant Garde" w:hAnsi="ITC Avant Garde"/>
          <w:sz w:val="22"/>
          <w:szCs w:val="22"/>
        </w:rPr>
        <w:t>telefonía celular, de radiocomunicación o de transmisión de datos e imagen</w:t>
      </w:r>
      <w:r w:rsidR="00871852">
        <w:rPr>
          <w:rFonts w:ascii="ITC Avant Garde" w:hAnsi="ITC Avant Garde"/>
          <w:sz w:val="22"/>
          <w:szCs w:val="22"/>
        </w:rPr>
        <w:t xml:space="preserve"> </w:t>
      </w:r>
      <w:r w:rsidR="00DA022E">
        <w:rPr>
          <w:rFonts w:ascii="ITC Avant Garde" w:hAnsi="ITC Avant Garde"/>
          <w:sz w:val="22"/>
          <w:szCs w:val="22"/>
        </w:rPr>
        <w:t>podrán</w:t>
      </w:r>
      <w:r w:rsidR="005F78DC">
        <w:rPr>
          <w:rFonts w:ascii="ITC Avant Garde" w:hAnsi="ITC Avant Garde"/>
          <w:sz w:val="22"/>
          <w:szCs w:val="22"/>
        </w:rPr>
        <w:t xml:space="preserve"> </w:t>
      </w:r>
      <w:r w:rsidR="005D4B74">
        <w:rPr>
          <w:rFonts w:ascii="ITC Avant Garde" w:hAnsi="ITC Avant Garde"/>
          <w:sz w:val="22"/>
          <w:szCs w:val="22"/>
        </w:rPr>
        <w:t xml:space="preserve">ser </w:t>
      </w:r>
      <w:r w:rsidR="00B105A9">
        <w:rPr>
          <w:rFonts w:ascii="ITC Avant Garde" w:hAnsi="ITC Avant Garde"/>
          <w:sz w:val="22"/>
          <w:szCs w:val="22"/>
        </w:rPr>
        <w:t xml:space="preserve">empleados </w:t>
      </w:r>
      <w:r w:rsidR="005D4B74">
        <w:rPr>
          <w:rFonts w:ascii="ITC Avant Garde" w:hAnsi="ITC Avant Garde"/>
          <w:sz w:val="22"/>
          <w:szCs w:val="22"/>
        </w:rPr>
        <w:t xml:space="preserve">por las </w:t>
      </w:r>
      <w:r w:rsidR="00AE7C29">
        <w:rPr>
          <w:rFonts w:ascii="ITC Avant Garde" w:hAnsi="ITC Avant Garde"/>
          <w:sz w:val="22"/>
          <w:szCs w:val="22"/>
        </w:rPr>
        <w:t>autoridades facultadas para ello</w:t>
      </w:r>
      <w:r w:rsidR="005D52C7">
        <w:rPr>
          <w:rFonts w:ascii="ITC Avant Garde" w:hAnsi="ITC Avant Garde"/>
          <w:sz w:val="22"/>
          <w:szCs w:val="22"/>
        </w:rPr>
        <w:t>,</w:t>
      </w:r>
      <w:r w:rsidR="005D4B74">
        <w:rPr>
          <w:rFonts w:ascii="ITC Avant Garde" w:hAnsi="ITC Avant Garde"/>
          <w:sz w:val="22"/>
          <w:szCs w:val="22"/>
        </w:rPr>
        <w:t xml:space="preserve"> </w:t>
      </w:r>
      <w:r w:rsidR="006025C8">
        <w:rPr>
          <w:rFonts w:ascii="ITC Avant Garde" w:hAnsi="ITC Avant Garde"/>
          <w:sz w:val="22"/>
          <w:szCs w:val="22"/>
        </w:rPr>
        <w:t>d</w:t>
      </w:r>
      <w:r w:rsidR="006025C8" w:rsidRPr="00AA2E92">
        <w:rPr>
          <w:rFonts w:ascii="ITC Avant Garde" w:hAnsi="ITC Avant Garde"/>
          <w:sz w:val="22"/>
          <w:szCs w:val="22"/>
        </w:rPr>
        <w:t xml:space="preserve">entro de los centros de readaptación social, </w:t>
      </w:r>
      <w:r w:rsidR="006025C8" w:rsidRPr="00AA2E92">
        <w:rPr>
          <w:rFonts w:ascii="ITC Avant Garde" w:hAnsi="ITC Avant Garde"/>
          <w:sz w:val="22"/>
          <w:szCs w:val="22"/>
        </w:rPr>
        <w:lastRenderedPageBreak/>
        <w:t>establecimientos penitenciarios o centros de internamiento para menores, federales o de las entidades federativas, cualquiera que sea su</w:t>
      </w:r>
      <w:r w:rsidR="006025C8">
        <w:rPr>
          <w:rFonts w:ascii="ITC Avant Garde" w:hAnsi="ITC Avant Garde"/>
          <w:sz w:val="22"/>
          <w:szCs w:val="22"/>
        </w:rPr>
        <w:t xml:space="preserve"> </w:t>
      </w:r>
      <w:r w:rsidR="006025C8" w:rsidRPr="00AA2E92">
        <w:rPr>
          <w:rFonts w:ascii="ITC Avant Garde" w:hAnsi="ITC Avant Garde"/>
          <w:sz w:val="22"/>
          <w:szCs w:val="22"/>
        </w:rPr>
        <w:t>denominación</w:t>
      </w:r>
      <w:r w:rsidR="006025C8">
        <w:rPr>
          <w:rFonts w:ascii="ITC Avant Garde" w:hAnsi="ITC Avant Garde"/>
          <w:sz w:val="22"/>
          <w:szCs w:val="22"/>
        </w:rPr>
        <w:t xml:space="preserve">, </w:t>
      </w:r>
      <w:r w:rsidR="005D4B74">
        <w:rPr>
          <w:rFonts w:ascii="ITC Avant Garde" w:hAnsi="ITC Avant Garde"/>
          <w:sz w:val="22"/>
          <w:szCs w:val="22"/>
        </w:rPr>
        <w:t>para los efectos previstos en las disposiciones legales aplicables</w:t>
      </w:r>
      <w:r w:rsidR="008C36AE" w:rsidRPr="000B7A3D">
        <w:rPr>
          <w:rFonts w:ascii="ITC Avant Garde" w:hAnsi="ITC Avant Garde"/>
          <w:sz w:val="22"/>
          <w:szCs w:val="22"/>
        </w:rPr>
        <w:t>.</w:t>
      </w:r>
    </w:p>
    <w:p w14:paraId="173884CE" w14:textId="77777777" w:rsidR="006B4FA5" w:rsidRPr="00CF7208" w:rsidRDefault="006B4FA5">
      <w:pPr>
        <w:rPr>
          <w:rFonts w:ascii="ITC Avant Garde" w:hAnsi="ITC Avant Garde"/>
          <w:b/>
          <w:sz w:val="22"/>
          <w:szCs w:val="22"/>
        </w:rPr>
      </w:pPr>
    </w:p>
    <w:p w14:paraId="6E4B8BB4" w14:textId="77777777" w:rsidR="00D60DB1" w:rsidRPr="004F1EB5" w:rsidRDefault="008F6CFF" w:rsidP="007C4D77">
      <w:pPr>
        <w:pStyle w:val="Prrafodelista"/>
        <w:numPr>
          <w:ilvl w:val="0"/>
          <w:numId w:val="6"/>
        </w:numPr>
        <w:tabs>
          <w:tab w:val="left" w:pos="2214"/>
        </w:tabs>
        <w:rPr>
          <w:rFonts w:ascii="ITC Avant Garde" w:hAnsi="ITC Avant Garde"/>
          <w:b/>
          <w:sz w:val="22"/>
          <w:szCs w:val="22"/>
        </w:rPr>
      </w:pPr>
      <w:r w:rsidRPr="004F1EB5">
        <w:rPr>
          <w:rFonts w:ascii="ITC Avant Garde" w:hAnsi="ITC Avant Garde"/>
          <w:b/>
          <w:sz w:val="22"/>
          <w:szCs w:val="22"/>
        </w:rPr>
        <w:t>DEFINICIONES Y ABR</w:t>
      </w:r>
      <w:r w:rsidR="006B77A3">
        <w:rPr>
          <w:rFonts w:ascii="ITC Avant Garde" w:hAnsi="ITC Avant Garde"/>
          <w:b/>
          <w:sz w:val="22"/>
          <w:szCs w:val="22"/>
        </w:rPr>
        <w:t>E</w:t>
      </w:r>
      <w:r w:rsidRPr="004F1EB5">
        <w:rPr>
          <w:rFonts w:ascii="ITC Avant Garde" w:hAnsi="ITC Avant Garde"/>
          <w:b/>
          <w:sz w:val="22"/>
          <w:szCs w:val="22"/>
        </w:rPr>
        <w:t>VIATURAS</w:t>
      </w:r>
      <w:r w:rsidR="009124FE">
        <w:rPr>
          <w:rFonts w:ascii="ITC Avant Garde" w:hAnsi="ITC Avant Garde"/>
          <w:b/>
          <w:sz w:val="22"/>
          <w:szCs w:val="22"/>
        </w:rPr>
        <w:t>.</w:t>
      </w:r>
    </w:p>
    <w:p w14:paraId="633B736C" w14:textId="77777777" w:rsidR="00787779" w:rsidRPr="00CF7208" w:rsidRDefault="00787779">
      <w:pPr>
        <w:rPr>
          <w:rFonts w:ascii="ITC Avant Garde" w:hAnsi="ITC Avant Garde"/>
          <w:b/>
          <w:sz w:val="22"/>
          <w:szCs w:val="22"/>
        </w:rPr>
      </w:pPr>
    </w:p>
    <w:p w14:paraId="7AC7D9F6" w14:textId="77777777" w:rsidR="009D46A4" w:rsidRPr="000B7A3D" w:rsidRDefault="009D46A4" w:rsidP="00410938">
      <w:pPr>
        <w:spacing w:line="360" w:lineRule="auto"/>
        <w:jc w:val="both"/>
        <w:rPr>
          <w:rFonts w:ascii="ITC Avant Garde" w:hAnsi="ITC Avant Garde"/>
          <w:sz w:val="22"/>
          <w:szCs w:val="22"/>
        </w:rPr>
      </w:pPr>
      <w:r w:rsidRPr="001959BA">
        <w:rPr>
          <w:rFonts w:ascii="ITC Avant Garde" w:hAnsi="ITC Avant Garde"/>
          <w:sz w:val="22"/>
          <w:szCs w:val="22"/>
        </w:rPr>
        <w:t>Para efectos de la presente Disposición Técnica,</w:t>
      </w:r>
      <w:r w:rsidR="00F555A8" w:rsidRPr="00F555A8">
        <w:rPr>
          <w:rFonts w:ascii="ITC Avant Garde" w:hAnsi="ITC Avant Garde"/>
          <w:sz w:val="22"/>
          <w:szCs w:val="22"/>
        </w:rPr>
        <w:t xml:space="preserve"> </w:t>
      </w:r>
      <w:r w:rsidR="00F555A8" w:rsidRPr="00375297">
        <w:rPr>
          <w:rFonts w:ascii="ITC Avant Garde" w:hAnsi="ITC Avant Garde"/>
          <w:sz w:val="22"/>
          <w:szCs w:val="22"/>
        </w:rPr>
        <w:t>además de las definiciones previstas en la Ley Federal de Telecomunicaciones y Radiodifusión</w:t>
      </w:r>
      <w:r w:rsidR="00A476D9">
        <w:rPr>
          <w:rFonts w:ascii="ITC Avant Garde" w:hAnsi="ITC Avant Garde"/>
          <w:sz w:val="22"/>
          <w:szCs w:val="22"/>
        </w:rPr>
        <w:t>,</w:t>
      </w:r>
      <w:r w:rsidR="00F555A8" w:rsidRPr="00375297">
        <w:rPr>
          <w:rFonts w:ascii="ITC Avant Garde" w:hAnsi="ITC Avant Garde"/>
          <w:sz w:val="22"/>
          <w:szCs w:val="22"/>
        </w:rPr>
        <w:t xml:space="preserve"> y demás disposiciones legales, reglamentarias y administrativas aplicables</w:t>
      </w:r>
      <w:r w:rsidR="00F555A8">
        <w:rPr>
          <w:rFonts w:ascii="ITC Avant Garde" w:hAnsi="ITC Avant Garde"/>
          <w:sz w:val="22"/>
          <w:szCs w:val="22"/>
        </w:rPr>
        <w:t xml:space="preserve">, </w:t>
      </w:r>
      <w:r w:rsidRPr="000B7A3D">
        <w:rPr>
          <w:rFonts w:ascii="ITC Avant Garde" w:hAnsi="ITC Avant Garde"/>
          <w:sz w:val="22"/>
          <w:szCs w:val="22"/>
        </w:rPr>
        <w:t>se entenderá por:</w:t>
      </w:r>
    </w:p>
    <w:p w14:paraId="6001A980" w14:textId="77777777" w:rsidR="00B675F7" w:rsidRPr="00B675F7" w:rsidRDefault="00D8245C" w:rsidP="00764426">
      <w:pPr>
        <w:pStyle w:val="Prrafodelista"/>
        <w:numPr>
          <w:ilvl w:val="0"/>
          <w:numId w:val="1"/>
        </w:numPr>
        <w:shd w:val="clear" w:color="auto" w:fill="FFFFFF"/>
        <w:spacing w:before="240" w:after="101" w:line="360" w:lineRule="auto"/>
        <w:jc w:val="both"/>
        <w:rPr>
          <w:rFonts w:ascii="ITC Avant Garde" w:hAnsi="ITC Avant Garde" w:cs="Arial"/>
          <w:b/>
          <w:bCs/>
          <w:color w:val="000000" w:themeColor="text1"/>
          <w:sz w:val="22"/>
          <w:szCs w:val="22"/>
          <w:lang w:val="es-MX" w:eastAsia="es-MX"/>
        </w:rPr>
      </w:pPr>
      <w:r w:rsidRPr="00BA1734">
        <w:rPr>
          <w:rFonts w:ascii="ITC Avant Garde" w:hAnsi="ITC Avant Garde"/>
          <w:b/>
          <w:sz w:val="22"/>
          <w:szCs w:val="22"/>
        </w:rPr>
        <w:t>Bloqueo</w:t>
      </w:r>
      <w:r w:rsidR="0011756F" w:rsidRPr="00BA1734">
        <w:rPr>
          <w:rFonts w:ascii="ITC Avant Garde" w:hAnsi="ITC Avant Garde"/>
          <w:b/>
          <w:sz w:val="22"/>
          <w:szCs w:val="22"/>
        </w:rPr>
        <w:t xml:space="preserve"> </w:t>
      </w:r>
      <w:r w:rsidRPr="00BA1734">
        <w:rPr>
          <w:rFonts w:ascii="ITC Avant Garde" w:hAnsi="ITC Avant Garde"/>
          <w:b/>
          <w:sz w:val="22"/>
          <w:szCs w:val="22"/>
        </w:rPr>
        <w:t>de</w:t>
      </w:r>
      <w:r w:rsidR="00F52E25" w:rsidRPr="00BA1734">
        <w:rPr>
          <w:rFonts w:ascii="ITC Avant Garde" w:hAnsi="ITC Avant Garde"/>
          <w:b/>
          <w:sz w:val="22"/>
          <w:szCs w:val="22"/>
        </w:rPr>
        <w:t xml:space="preserve"> señal</w:t>
      </w:r>
      <w:r w:rsidR="005E4249" w:rsidRPr="00BA1734">
        <w:rPr>
          <w:rFonts w:ascii="ITC Avant Garde" w:hAnsi="ITC Avant Garde"/>
          <w:b/>
          <w:sz w:val="22"/>
          <w:szCs w:val="22"/>
        </w:rPr>
        <w:t>es</w:t>
      </w:r>
      <w:r w:rsidR="00F52E25" w:rsidRPr="00BA1734">
        <w:rPr>
          <w:rFonts w:ascii="ITC Avant Garde" w:hAnsi="ITC Avant Garde"/>
          <w:b/>
          <w:sz w:val="22"/>
          <w:szCs w:val="22"/>
        </w:rPr>
        <w:t>:</w:t>
      </w:r>
      <w:r w:rsidR="00B8763B" w:rsidRPr="00BA1734">
        <w:rPr>
          <w:rFonts w:ascii="ITC Avant Garde" w:hAnsi="ITC Avant Garde"/>
          <w:sz w:val="22"/>
          <w:szCs w:val="22"/>
        </w:rPr>
        <w:t xml:space="preserve"> </w:t>
      </w:r>
      <w:r w:rsidR="00452520" w:rsidRPr="00BA1734">
        <w:rPr>
          <w:rFonts w:ascii="ITC Avant Garde" w:hAnsi="ITC Avant Garde"/>
          <w:sz w:val="22"/>
          <w:szCs w:val="22"/>
        </w:rPr>
        <w:t>I</w:t>
      </w:r>
      <w:r w:rsidR="00F52E25" w:rsidRPr="00BA1734">
        <w:rPr>
          <w:rFonts w:ascii="ITC Avant Garde" w:hAnsi="ITC Avant Garde"/>
          <w:sz w:val="22"/>
          <w:szCs w:val="22"/>
        </w:rPr>
        <w:t xml:space="preserve">mpedimento </w:t>
      </w:r>
      <w:r w:rsidR="003B0C38" w:rsidRPr="00BA1734">
        <w:rPr>
          <w:rFonts w:ascii="ITC Avant Garde" w:hAnsi="ITC Avant Garde"/>
          <w:sz w:val="22"/>
          <w:szCs w:val="22"/>
        </w:rPr>
        <w:t xml:space="preserve">del </w:t>
      </w:r>
      <w:r w:rsidR="0011756F" w:rsidRPr="00BA1734">
        <w:rPr>
          <w:rFonts w:ascii="ITC Avant Garde" w:hAnsi="ITC Avant Garde"/>
          <w:sz w:val="22"/>
          <w:szCs w:val="22"/>
        </w:rPr>
        <w:t xml:space="preserve">flujo </w:t>
      </w:r>
      <w:r w:rsidR="00F52E25" w:rsidRPr="00BA1734">
        <w:rPr>
          <w:rFonts w:ascii="ITC Avant Garde" w:hAnsi="ITC Avant Garde"/>
          <w:sz w:val="22"/>
          <w:szCs w:val="22"/>
        </w:rPr>
        <w:t xml:space="preserve">normal </w:t>
      </w:r>
      <w:r w:rsidR="00D37C9E">
        <w:rPr>
          <w:rFonts w:ascii="ITC Avant Garde" w:hAnsi="ITC Avant Garde"/>
          <w:sz w:val="22"/>
          <w:szCs w:val="22"/>
        </w:rPr>
        <w:t xml:space="preserve">en el canal descendente (Downlink) </w:t>
      </w:r>
      <w:r w:rsidR="00F52E25" w:rsidRPr="00BA1734">
        <w:rPr>
          <w:rFonts w:ascii="ITC Avant Garde" w:hAnsi="ITC Avant Garde"/>
          <w:sz w:val="22"/>
          <w:szCs w:val="22"/>
        </w:rPr>
        <w:t xml:space="preserve">de señales </w:t>
      </w:r>
      <w:r w:rsidR="00507695" w:rsidRPr="00BA1734">
        <w:rPr>
          <w:rFonts w:ascii="ITC Avant Garde" w:hAnsi="ITC Avant Garde" w:cs="Tahoma"/>
          <w:bCs/>
          <w:color w:val="000000"/>
          <w:sz w:val="22"/>
          <w:szCs w:val="22"/>
          <w:lang w:eastAsia="es-MX"/>
        </w:rPr>
        <w:t xml:space="preserve">de </w:t>
      </w:r>
      <w:r w:rsidR="00507695" w:rsidRPr="00BA1734">
        <w:rPr>
          <w:rFonts w:ascii="ITC Avant Garde" w:hAnsi="ITC Avant Garde"/>
          <w:sz w:val="22"/>
          <w:szCs w:val="22"/>
        </w:rPr>
        <w:t>telefonía celular, de radiocomunicación o de transmisión de datos e imagen</w:t>
      </w:r>
      <w:r w:rsidR="00D37C9E">
        <w:rPr>
          <w:rFonts w:ascii="ITC Avant Garde" w:hAnsi="ITC Avant Garde"/>
          <w:sz w:val="22"/>
          <w:szCs w:val="22"/>
        </w:rPr>
        <w:t xml:space="preserve"> </w:t>
      </w:r>
      <w:r w:rsidR="00E072A5">
        <w:rPr>
          <w:rFonts w:ascii="ITC Avant Garde" w:hAnsi="ITC Avant Garde"/>
          <w:sz w:val="22"/>
          <w:szCs w:val="22"/>
        </w:rPr>
        <w:t>en las bandas que se utilicen para la recepción en los dispositivos o</w:t>
      </w:r>
      <w:r w:rsidR="00BA1734">
        <w:rPr>
          <w:rFonts w:ascii="ITC Avant Garde" w:hAnsi="ITC Avant Garde"/>
          <w:sz w:val="22"/>
          <w:szCs w:val="22"/>
        </w:rPr>
        <w:t xml:space="preserve"> </w:t>
      </w:r>
      <w:r w:rsidR="00BA1734" w:rsidRPr="00BE5F01">
        <w:rPr>
          <w:rFonts w:ascii="ITC Avant Garde" w:hAnsi="ITC Avant Garde"/>
          <w:sz w:val="22"/>
          <w:szCs w:val="22"/>
        </w:rPr>
        <w:t>equipos</w:t>
      </w:r>
      <w:r w:rsidR="00BA1734">
        <w:rPr>
          <w:rFonts w:ascii="ITC Avant Garde" w:hAnsi="ITC Avant Garde"/>
          <w:sz w:val="22"/>
          <w:szCs w:val="22"/>
        </w:rPr>
        <w:t xml:space="preserve"> terminales inalámbricos</w:t>
      </w:r>
      <w:r w:rsidR="00BA1734" w:rsidRPr="00BE5F01">
        <w:rPr>
          <w:rFonts w:ascii="ITC Avant Garde" w:hAnsi="ITC Avant Garde"/>
          <w:sz w:val="22"/>
          <w:szCs w:val="22"/>
        </w:rPr>
        <w:t xml:space="preserve"> </w:t>
      </w:r>
      <w:r w:rsidR="00BA1734">
        <w:rPr>
          <w:rFonts w:ascii="ITC Avant Garde" w:hAnsi="ITC Avant Garde"/>
          <w:sz w:val="22"/>
          <w:szCs w:val="22"/>
        </w:rPr>
        <w:t xml:space="preserve">móviles o fijos y </w:t>
      </w:r>
      <w:r w:rsidR="00BA1734" w:rsidRPr="00BE5F01">
        <w:rPr>
          <w:rFonts w:ascii="ITC Avant Garde" w:hAnsi="ITC Avant Garde"/>
          <w:sz w:val="22"/>
          <w:szCs w:val="22"/>
        </w:rPr>
        <w:t xml:space="preserve">las estaciones </w:t>
      </w:r>
      <w:r w:rsidR="00BA1734">
        <w:rPr>
          <w:rFonts w:ascii="ITC Avant Garde" w:hAnsi="ITC Avant Garde"/>
          <w:sz w:val="22"/>
          <w:szCs w:val="22"/>
        </w:rPr>
        <w:t>que proporcionan el servicio;</w:t>
      </w:r>
    </w:p>
    <w:p w14:paraId="3AD08C83" w14:textId="77777777" w:rsidR="002C315F" w:rsidRPr="0030331F" w:rsidRDefault="00770DB0" w:rsidP="00764426">
      <w:pPr>
        <w:pStyle w:val="Prrafodelista"/>
        <w:numPr>
          <w:ilvl w:val="0"/>
          <w:numId w:val="1"/>
        </w:numPr>
        <w:shd w:val="clear" w:color="auto" w:fill="FFFFFF"/>
        <w:spacing w:before="240" w:after="101" w:line="360" w:lineRule="auto"/>
        <w:jc w:val="both"/>
        <w:rPr>
          <w:rFonts w:ascii="ITC Avant Garde" w:hAnsi="ITC Avant Garde" w:cs="Arial"/>
          <w:b/>
          <w:bCs/>
          <w:color w:val="000000" w:themeColor="text1"/>
          <w:sz w:val="22"/>
          <w:szCs w:val="22"/>
          <w:lang w:val="es-MX" w:eastAsia="es-MX"/>
        </w:rPr>
      </w:pPr>
      <w:r w:rsidRPr="004A245C">
        <w:rPr>
          <w:rFonts w:ascii="ITC Avant Garde" w:hAnsi="ITC Avant Garde" w:cs="Arial"/>
          <w:b/>
          <w:bCs/>
          <w:color w:val="000000" w:themeColor="text1"/>
          <w:sz w:val="22"/>
          <w:szCs w:val="22"/>
          <w:lang w:val="es-MX" w:eastAsia="es-MX"/>
        </w:rPr>
        <w:t xml:space="preserve">Centros </w:t>
      </w:r>
      <w:r w:rsidRPr="004A245C">
        <w:rPr>
          <w:rFonts w:ascii="ITC Avant Garde" w:hAnsi="ITC Avant Garde" w:cs="Arial"/>
          <w:b/>
          <w:color w:val="000000" w:themeColor="text1"/>
          <w:sz w:val="22"/>
          <w:szCs w:val="22"/>
          <w:lang w:val="es-MX" w:eastAsia="es-MX"/>
        </w:rPr>
        <w:t>de readaptación social:</w:t>
      </w:r>
      <w:r w:rsidRPr="004A245C">
        <w:rPr>
          <w:rFonts w:ascii="ITC Avant Garde" w:hAnsi="ITC Avant Garde" w:cs="Arial"/>
          <w:color w:val="000000" w:themeColor="text1"/>
          <w:sz w:val="22"/>
          <w:szCs w:val="22"/>
          <w:lang w:val="es-MX" w:eastAsia="es-MX"/>
        </w:rPr>
        <w:t xml:space="preserve"> </w:t>
      </w:r>
      <w:r w:rsidR="00A40349" w:rsidRPr="00411CD3">
        <w:rPr>
          <w:rFonts w:ascii="ITC Avant Garde" w:hAnsi="ITC Avant Garde" w:cs="Arial"/>
          <w:color w:val="2F2F2F"/>
          <w:sz w:val="22"/>
          <w:szCs w:val="22"/>
          <w:lang w:val="es-MX" w:eastAsia="es-MX"/>
        </w:rPr>
        <w:t xml:space="preserve">Son los </w:t>
      </w:r>
      <w:r w:rsidR="00A40349" w:rsidRPr="00411CD3">
        <w:rPr>
          <w:rFonts w:ascii="ITC Avant Garde" w:hAnsi="ITC Avant Garde"/>
          <w:sz w:val="22"/>
          <w:szCs w:val="22"/>
        </w:rPr>
        <w:t>centros de readaptación social,</w:t>
      </w:r>
      <w:r w:rsidRPr="00411CD3">
        <w:rPr>
          <w:rFonts w:ascii="ITC Avant Garde" w:hAnsi="ITC Avant Garde"/>
          <w:sz w:val="22"/>
          <w:szCs w:val="22"/>
        </w:rPr>
        <w:t xml:space="preserve"> establecimientos penitenciarios o centros de internamiento para menores, federales o de las entidades federativas, cualquiera que sea su denominación</w:t>
      </w:r>
      <w:r w:rsidR="005A4144" w:rsidRPr="00411CD3">
        <w:rPr>
          <w:rFonts w:ascii="ITC Avant Garde" w:hAnsi="ITC Avant Garde"/>
          <w:sz w:val="22"/>
          <w:szCs w:val="22"/>
        </w:rPr>
        <w:t>;</w:t>
      </w:r>
      <w:r w:rsidR="00E84BA5" w:rsidRPr="0030331F">
        <w:rPr>
          <w:rFonts w:ascii="ITC Avant Garde" w:hAnsi="ITC Avant Garde" w:cs="Arial"/>
          <w:b/>
          <w:bCs/>
          <w:color w:val="000000" w:themeColor="text1"/>
          <w:sz w:val="22"/>
          <w:szCs w:val="22"/>
          <w:lang w:val="es-MX" w:eastAsia="es-MX"/>
        </w:rPr>
        <w:t xml:space="preserve"> </w:t>
      </w:r>
    </w:p>
    <w:p w14:paraId="6DAB3E7A" w14:textId="77777777" w:rsidR="00AB17C5" w:rsidRDefault="009F7F10" w:rsidP="00AB17C5">
      <w:pPr>
        <w:pStyle w:val="Prrafodelista"/>
        <w:numPr>
          <w:ilvl w:val="0"/>
          <w:numId w:val="1"/>
        </w:numPr>
        <w:spacing w:line="360" w:lineRule="auto"/>
        <w:jc w:val="both"/>
        <w:rPr>
          <w:rFonts w:ascii="ITC Avant Garde" w:hAnsi="ITC Avant Garde"/>
          <w:sz w:val="22"/>
          <w:szCs w:val="22"/>
        </w:rPr>
      </w:pPr>
      <w:r>
        <w:rPr>
          <w:rFonts w:ascii="ITC Avant Garde" w:hAnsi="ITC Avant Garde"/>
          <w:b/>
          <w:sz w:val="22"/>
          <w:szCs w:val="22"/>
        </w:rPr>
        <w:t>Dispositivo o e</w:t>
      </w:r>
      <w:r w:rsidRPr="00097FA3">
        <w:rPr>
          <w:rFonts w:ascii="ITC Avant Garde" w:hAnsi="ITC Avant Garde"/>
          <w:b/>
          <w:sz w:val="22"/>
          <w:szCs w:val="22"/>
        </w:rPr>
        <w:t>quipo terminal</w:t>
      </w:r>
      <w:r w:rsidRPr="00097FA3">
        <w:rPr>
          <w:rFonts w:ascii="ITC Avant Garde" w:hAnsi="ITC Avant Garde"/>
          <w:sz w:val="22"/>
          <w:szCs w:val="22"/>
        </w:rPr>
        <w:t xml:space="preserve">: </w:t>
      </w:r>
      <w:r>
        <w:rPr>
          <w:rFonts w:ascii="ITC Avant Garde" w:hAnsi="ITC Avant Garde"/>
          <w:sz w:val="22"/>
          <w:szCs w:val="22"/>
        </w:rPr>
        <w:t xml:space="preserve">Dispositivo </w:t>
      </w:r>
      <w:r w:rsidR="0028193B">
        <w:rPr>
          <w:rFonts w:ascii="ITC Avant Garde" w:hAnsi="ITC Avant Garde"/>
          <w:sz w:val="22"/>
          <w:szCs w:val="22"/>
        </w:rPr>
        <w:t xml:space="preserve">inalámbrico </w:t>
      </w:r>
      <w:r w:rsidR="00AB17C5">
        <w:rPr>
          <w:rFonts w:ascii="ITC Avant Garde" w:hAnsi="ITC Avant Garde"/>
          <w:sz w:val="22"/>
          <w:szCs w:val="22"/>
        </w:rPr>
        <w:t>que utiliza el u</w:t>
      </w:r>
      <w:r w:rsidR="00AB17C5" w:rsidRPr="00097FA3">
        <w:rPr>
          <w:rFonts w:ascii="ITC Avant Garde" w:hAnsi="ITC Avant Garde"/>
          <w:sz w:val="22"/>
          <w:szCs w:val="22"/>
        </w:rPr>
        <w:t>suario</w:t>
      </w:r>
      <w:r w:rsidR="0028193B">
        <w:rPr>
          <w:rFonts w:ascii="ITC Avant Garde" w:hAnsi="ITC Avant Garde"/>
          <w:sz w:val="22"/>
          <w:szCs w:val="22"/>
        </w:rPr>
        <w:t>,</w:t>
      </w:r>
      <w:r w:rsidR="00AB17C5">
        <w:rPr>
          <w:rFonts w:ascii="ITC Avant Garde" w:hAnsi="ITC Avant Garde"/>
          <w:sz w:val="22"/>
          <w:szCs w:val="22"/>
        </w:rPr>
        <w:t xml:space="preserve"> que se </w:t>
      </w:r>
      <w:r w:rsidR="00AB17C5" w:rsidRPr="00097FA3">
        <w:rPr>
          <w:rFonts w:ascii="ITC Avant Garde" w:hAnsi="ITC Avant Garde"/>
          <w:sz w:val="22"/>
          <w:szCs w:val="22"/>
        </w:rPr>
        <w:t>conecta más allá del punto de conexión terminal de una red pública</w:t>
      </w:r>
      <w:r w:rsidR="004A245C">
        <w:rPr>
          <w:rFonts w:ascii="ITC Avant Garde" w:hAnsi="ITC Avant Garde"/>
          <w:sz w:val="22"/>
          <w:szCs w:val="22"/>
        </w:rPr>
        <w:t xml:space="preserve"> de telecomunicaciones</w:t>
      </w:r>
      <w:r w:rsidR="0011756F">
        <w:rPr>
          <w:rFonts w:ascii="ITC Avant Garde" w:hAnsi="ITC Avant Garde"/>
          <w:sz w:val="22"/>
          <w:szCs w:val="22"/>
        </w:rPr>
        <w:t xml:space="preserve"> </w:t>
      </w:r>
      <w:r w:rsidR="0028193B">
        <w:rPr>
          <w:rFonts w:ascii="ITC Avant Garde" w:hAnsi="ITC Avant Garde"/>
          <w:sz w:val="22"/>
          <w:szCs w:val="22"/>
        </w:rPr>
        <w:t xml:space="preserve">y que </w:t>
      </w:r>
      <w:r w:rsidR="0011756F">
        <w:rPr>
          <w:rFonts w:ascii="ITC Avant Garde" w:hAnsi="ITC Avant Garde"/>
          <w:sz w:val="22"/>
          <w:szCs w:val="22"/>
        </w:rPr>
        <w:t>us</w:t>
      </w:r>
      <w:r w:rsidR="0028193B">
        <w:rPr>
          <w:rFonts w:ascii="ITC Avant Garde" w:hAnsi="ITC Avant Garde"/>
          <w:sz w:val="22"/>
          <w:szCs w:val="22"/>
        </w:rPr>
        <w:t>a</w:t>
      </w:r>
      <w:r w:rsidR="0011756F">
        <w:rPr>
          <w:rFonts w:ascii="ITC Avant Garde" w:hAnsi="ITC Avant Garde"/>
          <w:sz w:val="22"/>
          <w:szCs w:val="22"/>
        </w:rPr>
        <w:t xml:space="preserve"> el espectro radioeléctrico</w:t>
      </w:r>
      <w:r w:rsidR="00AB17C5">
        <w:rPr>
          <w:rFonts w:ascii="ITC Avant Garde" w:hAnsi="ITC Avant Garde"/>
          <w:sz w:val="22"/>
          <w:szCs w:val="22"/>
        </w:rPr>
        <w:t>,</w:t>
      </w:r>
      <w:r w:rsidR="00AB17C5" w:rsidRPr="00097FA3">
        <w:rPr>
          <w:rFonts w:ascii="ITC Avant Garde" w:hAnsi="ITC Avant Garde"/>
          <w:sz w:val="22"/>
          <w:szCs w:val="22"/>
        </w:rPr>
        <w:t xml:space="preserve"> con el propósito de tener acceso</w:t>
      </w:r>
      <w:r w:rsidR="009B497F">
        <w:rPr>
          <w:rFonts w:ascii="ITC Avant Garde" w:hAnsi="ITC Avant Garde"/>
          <w:sz w:val="22"/>
          <w:szCs w:val="22"/>
        </w:rPr>
        <w:t xml:space="preserve"> a una red </w:t>
      </w:r>
      <w:r w:rsidR="00AB17C5" w:rsidRPr="00097FA3">
        <w:rPr>
          <w:rFonts w:ascii="ITC Avant Garde" w:hAnsi="ITC Avant Garde"/>
          <w:sz w:val="22"/>
          <w:szCs w:val="22"/>
        </w:rPr>
        <w:t>y/o recibir uno o más servicios de telecomunicaciones</w:t>
      </w:r>
      <w:r w:rsidR="0028193B">
        <w:rPr>
          <w:rFonts w:ascii="ITC Avant Garde" w:hAnsi="ITC Avant Garde"/>
          <w:sz w:val="22"/>
          <w:szCs w:val="22"/>
        </w:rPr>
        <w:t>, el cual puede ser móvil o fijo</w:t>
      </w:r>
      <w:r w:rsidR="00AB17C5" w:rsidRPr="00097FA3">
        <w:rPr>
          <w:rFonts w:ascii="ITC Avant Garde" w:hAnsi="ITC Avant Garde"/>
          <w:sz w:val="22"/>
          <w:szCs w:val="22"/>
        </w:rPr>
        <w:t>;</w:t>
      </w:r>
    </w:p>
    <w:p w14:paraId="5D88B3B2" w14:textId="77777777" w:rsidR="00697FD8" w:rsidRPr="003E1413" w:rsidRDefault="00697FD8" w:rsidP="003E1413">
      <w:pPr>
        <w:pStyle w:val="Prrafodelista"/>
        <w:numPr>
          <w:ilvl w:val="0"/>
          <w:numId w:val="1"/>
        </w:numPr>
        <w:spacing w:before="240" w:after="240" w:line="360" w:lineRule="auto"/>
        <w:jc w:val="both"/>
        <w:rPr>
          <w:rFonts w:ascii="ITC Avant Garde" w:hAnsi="ITC Avant Garde"/>
          <w:sz w:val="22"/>
          <w:szCs w:val="22"/>
        </w:rPr>
      </w:pPr>
      <w:r>
        <w:rPr>
          <w:rFonts w:ascii="ITC Avant Garde" w:hAnsi="ITC Avant Garde"/>
          <w:b/>
          <w:sz w:val="22"/>
          <w:szCs w:val="22"/>
        </w:rPr>
        <w:t xml:space="preserve">Enlace </w:t>
      </w:r>
      <w:r w:rsidRPr="00697FD8">
        <w:rPr>
          <w:rFonts w:ascii="ITC Avant Garde" w:hAnsi="ITC Avant Garde"/>
          <w:b/>
          <w:sz w:val="22"/>
          <w:szCs w:val="22"/>
        </w:rPr>
        <w:t>ascendente</w:t>
      </w:r>
      <w:r>
        <w:rPr>
          <w:rFonts w:ascii="ITC Avant Garde" w:hAnsi="ITC Avant Garde"/>
          <w:b/>
          <w:sz w:val="22"/>
          <w:szCs w:val="22"/>
        </w:rPr>
        <w:t xml:space="preserve"> </w:t>
      </w:r>
      <w:r w:rsidRPr="00884EB9">
        <w:rPr>
          <w:rFonts w:ascii="ITC Avant Garde" w:hAnsi="ITC Avant Garde"/>
          <w:b/>
          <w:sz w:val="22"/>
          <w:szCs w:val="22"/>
        </w:rPr>
        <w:t xml:space="preserve">(Uplink o conexión de subida): </w:t>
      </w:r>
      <w:r w:rsidRPr="00884EB9">
        <w:rPr>
          <w:rFonts w:ascii="ITC Avant Garde" w:hAnsi="ITC Avant Garde"/>
          <w:sz w:val="22"/>
          <w:szCs w:val="22"/>
        </w:rPr>
        <w:t xml:space="preserve">Término utilizado en un enlace de comunicación para describir la dirección de la transmisión </w:t>
      </w:r>
      <w:r>
        <w:rPr>
          <w:rFonts w:ascii="ITC Avant Garde" w:hAnsi="ITC Avant Garde"/>
          <w:sz w:val="22"/>
          <w:szCs w:val="22"/>
        </w:rPr>
        <w:t>desde</w:t>
      </w:r>
      <w:r w:rsidDel="00964B0F">
        <w:rPr>
          <w:rFonts w:ascii="ITC Avant Garde" w:hAnsi="ITC Avant Garde"/>
          <w:sz w:val="22"/>
          <w:szCs w:val="22"/>
        </w:rPr>
        <w:t xml:space="preserve"> </w:t>
      </w:r>
      <w:r>
        <w:rPr>
          <w:rFonts w:ascii="ITC Avant Garde" w:hAnsi="ITC Avant Garde"/>
          <w:sz w:val="22"/>
          <w:szCs w:val="22"/>
        </w:rPr>
        <w:t xml:space="preserve">el dispositivo o equipo terminal hacia la </w:t>
      </w:r>
      <w:r>
        <w:rPr>
          <w:rFonts w:ascii="ITC Avant Garde" w:hAnsi="ITC Avant Garde" w:cs="Arial"/>
          <w:sz w:val="22"/>
          <w:szCs w:val="18"/>
        </w:rPr>
        <w:t>e</w:t>
      </w:r>
      <w:r w:rsidRPr="001F0EC5">
        <w:rPr>
          <w:rFonts w:ascii="ITC Avant Garde" w:hAnsi="ITC Avant Garde" w:cs="Arial"/>
          <w:sz w:val="22"/>
          <w:szCs w:val="18"/>
        </w:rPr>
        <w:t xml:space="preserve">stación </w:t>
      </w:r>
      <w:r>
        <w:rPr>
          <w:rFonts w:ascii="ITC Avant Garde" w:hAnsi="ITC Avant Garde" w:cs="Arial"/>
          <w:sz w:val="22"/>
          <w:szCs w:val="18"/>
        </w:rPr>
        <w:t>b</w:t>
      </w:r>
      <w:r w:rsidRPr="001F0EC5">
        <w:rPr>
          <w:rFonts w:ascii="ITC Avant Garde" w:hAnsi="ITC Avant Garde" w:cs="Arial"/>
          <w:sz w:val="22"/>
          <w:szCs w:val="18"/>
        </w:rPr>
        <w:t>ase (</w:t>
      </w:r>
      <w:r w:rsidRPr="008E6F2C">
        <w:rPr>
          <w:rFonts w:ascii="ITC Avant Garde" w:hAnsi="ITC Avant Garde" w:cs="Arial"/>
          <w:i/>
          <w:sz w:val="22"/>
          <w:szCs w:val="18"/>
        </w:rPr>
        <w:t>Network Base</w:t>
      </w:r>
      <w:r w:rsidRPr="008E6F2C">
        <w:rPr>
          <w:rFonts w:ascii="ITC Avant Garde" w:hAnsi="ITC Avant Garde" w:cs="Arial"/>
          <w:i/>
          <w:sz w:val="22"/>
        </w:rPr>
        <w:t> </w:t>
      </w:r>
      <w:r w:rsidRPr="008E6F2C">
        <w:rPr>
          <w:rFonts w:ascii="ITC Avant Garde" w:hAnsi="ITC Avant Garde" w:cs="Arial"/>
          <w:i/>
          <w:sz w:val="22"/>
          <w:szCs w:val="18"/>
        </w:rPr>
        <w:t>Station</w:t>
      </w:r>
      <w:r w:rsidRPr="001F0EC5">
        <w:rPr>
          <w:rFonts w:ascii="ITC Avant Garde" w:hAnsi="ITC Avant Garde" w:cs="Arial"/>
          <w:sz w:val="22"/>
          <w:szCs w:val="18"/>
        </w:rPr>
        <w:t>)</w:t>
      </w:r>
      <w:r>
        <w:rPr>
          <w:rFonts w:ascii="ITC Avant Garde" w:hAnsi="ITC Avant Garde" w:cs="Arial"/>
          <w:sz w:val="22"/>
          <w:szCs w:val="18"/>
        </w:rPr>
        <w:t xml:space="preserve"> de la red</w:t>
      </w:r>
      <w:r w:rsidR="003D0607">
        <w:rPr>
          <w:rFonts w:ascii="ITC Avant Garde" w:hAnsi="ITC Avant Garde" w:cs="Arial"/>
          <w:sz w:val="22"/>
          <w:szCs w:val="18"/>
        </w:rPr>
        <w:t>;</w:t>
      </w:r>
    </w:p>
    <w:p w14:paraId="6062AAB9" w14:textId="77777777" w:rsidR="009F7F10" w:rsidRPr="00CF7208" w:rsidRDefault="0011582F" w:rsidP="009F7F10">
      <w:pPr>
        <w:pStyle w:val="Prrafodelista"/>
        <w:numPr>
          <w:ilvl w:val="0"/>
          <w:numId w:val="1"/>
        </w:numPr>
        <w:spacing w:before="240" w:after="240" w:line="360" w:lineRule="auto"/>
        <w:jc w:val="both"/>
        <w:rPr>
          <w:rFonts w:ascii="ITC Avant Garde" w:hAnsi="ITC Avant Garde"/>
          <w:sz w:val="22"/>
          <w:szCs w:val="22"/>
        </w:rPr>
      </w:pPr>
      <w:r w:rsidRPr="00F64806">
        <w:rPr>
          <w:rFonts w:ascii="ITC Avant Garde" w:hAnsi="ITC Avant Garde"/>
          <w:b/>
          <w:sz w:val="22"/>
          <w:szCs w:val="22"/>
        </w:rPr>
        <w:t xml:space="preserve">Enlace </w:t>
      </w:r>
      <w:r w:rsidR="00CF5E9B">
        <w:rPr>
          <w:rFonts w:ascii="ITC Avant Garde" w:hAnsi="ITC Avant Garde"/>
          <w:b/>
          <w:sz w:val="22"/>
          <w:szCs w:val="22"/>
        </w:rPr>
        <w:t>d</w:t>
      </w:r>
      <w:r w:rsidRPr="00F64806">
        <w:rPr>
          <w:rFonts w:ascii="ITC Avant Garde" w:hAnsi="ITC Avant Garde"/>
          <w:b/>
          <w:sz w:val="22"/>
          <w:szCs w:val="22"/>
        </w:rPr>
        <w:t>escendente</w:t>
      </w:r>
      <w:r w:rsidR="009B497F" w:rsidRPr="003B0C38">
        <w:rPr>
          <w:rFonts w:ascii="ITC Avant Garde" w:hAnsi="ITC Avant Garde"/>
          <w:b/>
          <w:i/>
          <w:sz w:val="22"/>
          <w:szCs w:val="22"/>
        </w:rPr>
        <w:t xml:space="preserve"> </w:t>
      </w:r>
      <w:r w:rsidR="009B497F" w:rsidRPr="004F1EB5">
        <w:rPr>
          <w:rFonts w:ascii="ITC Avant Garde" w:hAnsi="ITC Avant Garde"/>
          <w:b/>
          <w:sz w:val="22"/>
          <w:szCs w:val="22"/>
        </w:rPr>
        <w:t>(</w:t>
      </w:r>
      <w:r w:rsidR="00AB6061">
        <w:rPr>
          <w:rFonts w:ascii="ITC Avant Garde" w:hAnsi="ITC Avant Garde"/>
          <w:b/>
          <w:sz w:val="22"/>
          <w:szCs w:val="22"/>
        </w:rPr>
        <w:t xml:space="preserve"> </w:t>
      </w:r>
      <w:r>
        <w:rPr>
          <w:rFonts w:ascii="ITC Avant Garde" w:hAnsi="ITC Avant Garde" w:cs="Arial"/>
          <w:b/>
          <w:sz w:val="22"/>
          <w:szCs w:val="18"/>
        </w:rPr>
        <w:t>Downlink</w:t>
      </w:r>
      <w:r w:rsidR="009B497F" w:rsidRPr="004F1EB5">
        <w:rPr>
          <w:rFonts w:ascii="ITC Avant Garde" w:hAnsi="ITC Avant Garde" w:cs="Arial"/>
          <w:b/>
          <w:sz w:val="22"/>
          <w:szCs w:val="18"/>
        </w:rPr>
        <w:t xml:space="preserve"> o conexión de bajada)</w:t>
      </w:r>
      <w:r w:rsidR="009B497F" w:rsidRPr="00CF7208">
        <w:rPr>
          <w:rFonts w:ascii="ITC Avant Garde" w:hAnsi="ITC Avant Garde"/>
          <w:b/>
          <w:sz w:val="22"/>
          <w:szCs w:val="22"/>
        </w:rPr>
        <w:t>:</w:t>
      </w:r>
      <w:r w:rsidR="009B497F" w:rsidRPr="00CF7208">
        <w:rPr>
          <w:rFonts w:ascii="ITC Avant Garde" w:hAnsi="ITC Avant Garde"/>
          <w:sz w:val="22"/>
          <w:szCs w:val="22"/>
        </w:rPr>
        <w:t> </w:t>
      </w:r>
      <w:r w:rsidR="009F7F10">
        <w:rPr>
          <w:rFonts w:ascii="ITC Avant Garde" w:hAnsi="ITC Avant Garde" w:cs="Arial"/>
          <w:sz w:val="22"/>
          <w:szCs w:val="18"/>
        </w:rPr>
        <w:t>T</w:t>
      </w:r>
      <w:r w:rsidR="009F7F10" w:rsidRPr="00FF68BF">
        <w:rPr>
          <w:rFonts w:ascii="ITC Avant Garde" w:hAnsi="ITC Avant Garde" w:cs="Arial"/>
          <w:sz w:val="22"/>
          <w:szCs w:val="18"/>
        </w:rPr>
        <w:t>érmino utilizado en un enlace de comunicación</w:t>
      </w:r>
      <w:r w:rsidR="009F7F10" w:rsidRPr="00FF68BF">
        <w:rPr>
          <w:rFonts w:ascii="ITC Avant Garde" w:hAnsi="ITC Avant Garde" w:cs="Arial"/>
          <w:sz w:val="22"/>
        </w:rPr>
        <w:t> </w:t>
      </w:r>
      <w:r w:rsidR="009F7F10" w:rsidRPr="00FF68BF">
        <w:rPr>
          <w:rFonts w:ascii="ITC Avant Garde" w:hAnsi="ITC Avant Garde" w:cs="Arial"/>
          <w:sz w:val="22"/>
          <w:szCs w:val="18"/>
        </w:rPr>
        <w:t xml:space="preserve">para describir la dirección de la transmisión </w:t>
      </w:r>
      <w:r w:rsidR="00B8763B">
        <w:rPr>
          <w:rFonts w:ascii="ITC Avant Garde" w:hAnsi="ITC Avant Garde" w:cs="Arial"/>
          <w:sz w:val="22"/>
          <w:szCs w:val="18"/>
        </w:rPr>
        <w:lastRenderedPageBreak/>
        <w:t>de</w:t>
      </w:r>
      <w:r w:rsidR="009F7F10" w:rsidRPr="00FF68BF">
        <w:rPr>
          <w:rFonts w:ascii="ITC Avant Garde" w:hAnsi="ITC Avant Garde" w:cs="Arial"/>
          <w:sz w:val="22"/>
          <w:szCs w:val="18"/>
        </w:rPr>
        <w:t xml:space="preserve"> la </w:t>
      </w:r>
      <w:r w:rsidR="00B8763B">
        <w:rPr>
          <w:rFonts w:ascii="ITC Avant Garde" w:hAnsi="ITC Avant Garde" w:cs="Arial"/>
          <w:sz w:val="22"/>
          <w:szCs w:val="18"/>
        </w:rPr>
        <w:t>r</w:t>
      </w:r>
      <w:r w:rsidR="009F7F10" w:rsidRPr="00FF68BF">
        <w:rPr>
          <w:rFonts w:ascii="ITC Avant Garde" w:hAnsi="ITC Avant Garde" w:cs="Arial"/>
          <w:sz w:val="22"/>
          <w:szCs w:val="18"/>
        </w:rPr>
        <w:t>ed</w:t>
      </w:r>
      <w:r w:rsidR="00B8763B">
        <w:rPr>
          <w:rFonts w:ascii="ITC Avant Garde" w:hAnsi="ITC Avant Garde" w:cs="Arial"/>
          <w:sz w:val="22"/>
          <w:szCs w:val="18"/>
        </w:rPr>
        <w:t>,</w:t>
      </w:r>
      <w:r w:rsidR="009F7F10" w:rsidRPr="00FF68BF">
        <w:rPr>
          <w:rFonts w:ascii="ITC Avant Garde" w:hAnsi="ITC Avant Garde" w:cs="Arial"/>
          <w:sz w:val="22"/>
          <w:szCs w:val="18"/>
        </w:rPr>
        <w:t xml:space="preserve"> </w:t>
      </w:r>
      <w:r w:rsidR="00AE7C29" w:rsidRPr="00FF68BF">
        <w:rPr>
          <w:rFonts w:ascii="ITC Avant Garde" w:hAnsi="ITC Avant Garde" w:cs="Arial"/>
          <w:sz w:val="22"/>
          <w:szCs w:val="18"/>
        </w:rPr>
        <w:t>de</w:t>
      </w:r>
      <w:r w:rsidR="00AE7C29">
        <w:rPr>
          <w:rFonts w:ascii="ITC Avant Garde" w:hAnsi="ITC Avant Garde" w:cs="Arial"/>
          <w:sz w:val="22"/>
          <w:szCs w:val="18"/>
        </w:rPr>
        <w:t>sde</w:t>
      </w:r>
      <w:r w:rsidR="009F7F10" w:rsidRPr="00FF68BF">
        <w:rPr>
          <w:rFonts w:ascii="ITC Avant Garde" w:hAnsi="ITC Avant Garde" w:cs="Arial"/>
          <w:sz w:val="22"/>
          <w:szCs w:val="18"/>
        </w:rPr>
        <w:t xml:space="preserve"> la </w:t>
      </w:r>
      <w:r w:rsidR="00B8763B">
        <w:rPr>
          <w:rFonts w:ascii="ITC Avant Garde" w:hAnsi="ITC Avant Garde" w:cs="Arial"/>
          <w:sz w:val="22"/>
          <w:szCs w:val="18"/>
        </w:rPr>
        <w:t>e</w:t>
      </w:r>
      <w:r w:rsidR="009F7F10" w:rsidRPr="00FF68BF">
        <w:rPr>
          <w:rFonts w:ascii="ITC Avant Garde" w:hAnsi="ITC Avant Garde" w:cs="Arial"/>
          <w:sz w:val="22"/>
          <w:szCs w:val="18"/>
        </w:rPr>
        <w:t xml:space="preserve">stación </w:t>
      </w:r>
      <w:r w:rsidR="00B8763B">
        <w:rPr>
          <w:rFonts w:ascii="ITC Avant Garde" w:hAnsi="ITC Avant Garde" w:cs="Arial"/>
          <w:sz w:val="22"/>
          <w:szCs w:val="18"/>
        </w:rPr>
        <w:t>b</w:t>
      </w:r>
      <w:r w:rsidR="009F7F10" w:rsidRPr="00FF68BF">
        <w:rPr>
          <w:rFonts w:ascii="ITC Avant Garde" w:hAnsi="ITC Avant Garde" w:cs="Arial"/>
          <w:sz w:val="22"/>
          <w:szCs w:val="18"/>
        </w:rPr>
        <w:t>ase (</w:t>
      </w:r>
      <w:r w:rsidR="009F7F10" w:rsidRPr="003B0C38">
        <w:rPr>
          <w:rFonts w:ascii="ITC Avant Garde" w:hAnsi="ITC Avant Garde" w:cs="Arial"/>
          <w:i/>
          <w:sz w:val="22"/>
          <w:szCs w:val="18"/>
        </w:rPr>
        <w:t>Network Base</w:t>
      </w:r>
      <w:r w:rsidR="009F7F10" w:rsidRPr="003B0C38">
        <w:rPr>
          <w:rFonts w:ascii="ITC Avant Garde" w:hAnsi="ITC Avant Garde" w:cs="Arial"/>
          <w:i/>
          <w:sz w:val="22"/>
        </w:rPr>
        <w:t> </w:t>
      </w:r>
      <w:r w:rsidR="009F7F10" w:rsidRPr="003B0C38">
        <w:rPr>
          <w:rFonts w:ascii="ITC Avant Garde" w:hAnsi="ITC Avant Garde" w:cs="Arial"/>
          <w:i/>
          <w:sz w:val="22"/>
          <w:szCs w:val="18"/>
        </w:rPr>
        <w:t>Station</w:t>
      </w:r>
      <w:r w:rsidR="009F7F10" w:rsidRPr="00FF68BF">
        <w:rPr>
          <w:rFonts w:ascii="ITC Avant Garde" w:hAnsi="ITC Avant Garde" w:cs="Arial"/>
          <w:sz w:val="22"/>
          <w:szCs w:val="18"/>
        </w:rPr>
        <w:t xml:space="preserve">) hacia el </w:t>
      </w:r>
      <w:r w:rsidR="005A4144">
        <w:rPr>
          <w:rFonts w:ascii="ITC Avant Garde" w:hAnsi="ITC Avant Garde" w:cs="Arial"/>
          <w:sz w:val="22"/>
          <w:szCs w:val="18"/>
        </w:rPr>
        <w:t>dispositivo</w:t>
      </w:r>
      <w:r w:rsidR="00B8763B">
        <w:rPr>
          <w:rFonts w:ascii="ITC Avant Garde" w:hAnsi="ITC Avant Garde" w:cs="Arial"/>
          <w:sz w:val="22"/>
          <w:szCs w:val="18"/>
        </w:rPr>
        <w:t xml:space="preserve"> o </w:t>
      </w:r>
      <w:r w:rsidR="009F7F10">
        <w:rPr>
          <w:rFonts w:ascii="ITC Avant Garde" w:hAnsi="ITC Avant Garde" w:cs="Arial"/>
          <w:sz w:val="22"/>
          <w:szCs w:val="18"/>
        </w:rPr>
        <w:t>equipo terminal</w:t>
      </w:r>
      <w:r w:rsidR="00B8763B">
        <w:rPr>
          <w:rFonts w:ascii="ITC Avant Garde" w:hAnsi="ITC Avant Garde" w:cs="Arial"/>
          <w:sz w:val="22"/>
          <w:szCs w:val="18"/>
        </w:rPr>
        <w:t>;</w:t>
      </w:r>
    </w:p>
    <w:p w14:paraId="443C6D19" w14:textId="77777777" w:rsidR="00483ECF" w:rsidRDefault="00ED1014" w:rsidP="00483ECF">
      <w:pPr>
        <w:pStyle w:val="Prrafodelista"/>
        <w:numPr>
          <w:ilvl w:val="0"/>
          <w:numId w:val="1"/>
        </w:numPr>
        <w:spacing w:before="240" w:after="240" w:line="360" w:lineRule="auto"/>
        <w:jc w:val="both"/>
        <w:rPr>
          <w:rFonts w:ascii="ITC Avant Garde" w:hAnsi="ITC Avant Garde"/>
          <w:sz w:val="22"/>
          <w:szCs w:val="22"/>
        </w:rPr>
      </w:pPr>
      <w:r w:rsidRPr="00483ECF">
        <w:rPr>
          <w:rFonts w:ascii="ITC Avant Garde" w:hAnsi="ITC Avant Garde"/>
          <w:b/>
          <w:sz w:val="22"/>
          <w:szCs w:val="22"/>
        </w:rPr>
        <w:t>Emisiones no esenciales:</w:t>
      </w:r>
      <w:r w:rsidR="003E7158" w:rsidRPr="00483ECF">
        <w:rPr>
          <w:rFonts w:ascii="ITC Avant Garde" w:hAnsi="ITC Avant Garde"/>
          <w:b/>
          <w:sz w:val="22"/>
          <w:szCs w:val="22"/>
        </w:rPr>
        <w:t xml:space="preserve"> </w:t>
      </w:r>
      <w:r w:rsidR="009F7F10" w:rsidRPr="00483ECF">
        <w:rPr>
          <w:rFonts w:ascii="ITC Avant Garde" w:hAnsi="ITC Avant Garde"/>
          <w:sz w:val="22"/>
          <w:szCs w:val="22"/>
        </w:rPr>
        <w:t xml:space="preserve">Emisión </w:t>
      </w:r>
      <w:r w:rsidR="00A10A2C" w:rsidRPr="00483ECF">
        <w:rPr>
          <w:rFonts w:ascii="ITC Avant Garde" w:hAnsi="ITC Avant Garde"/>
          <w:sz w:val="22"/>
          <w:szCs w:val="22"/>
        </w:rPr>
        <w:t>en una o varias frecuencias situadas fuera del anch</w:t>
      </w:r>
      <w:r w:rsidR="00AC7422" w:rsidRPr="00483ECF">
        <w:rPr>
          <w:rFonts w:ascii="ITC Avant Garde" w:hAnsi="ITC Avant Garde"/>
          <w:sz w:val="22"/>
          <w:szCs w:val="22"/>
        </w:rPr>
        <w:t>o</w:t>
      </w:r>
      <w:r w:rsidR="00A10A2C" w:rsidRPr="00483ECF">
        <w:rPr>
          <w:rFonts w:ascii="ITC Avant Garde" w:hAnsi="ITC Avant Garde"/>
          <w:sz w:val="22"/>
          <w:szCs w:val="22"/>
        </w:rPr>
        <w:t xml:space="preserve"> de banda necesari</w:t>
      </w:r>
      <w:r w:rsidR="00AC7422" w:rsidRPr="00483ECF">
        <w:rPr>
          <w:rFonts w:ascii="ITC Avant Garde" w:hAnsi="ITC Avant Garde"/>
          <w:sz w:val="22"/>
          <w:szCs w:val="22"/>
        </w:rPr>
        <w:t>o</w:t>
      </w:r>
      <w:r w:rsidR="00A10A2C" w:rsidRPr="00483ECF">
        <w:rPr>
          <w:rFonts w:ascii="ITC Avant Garde" w:hAnsi="ITC Avant Garde"/>
          <w:sz w:val="22"/>
          <w:szCs w:val="22"/>
        </w:rPr>
        <w:t xml:space="preserve">, cuyo nivel puede reducirse sin influir en la transmisión de la información correspondiente. </w:t>
      </w:r>
      <w:r w:rsidR="00AC7422" w:rsidRPr="00483ECF">
        <w:rPr>
          <w:rFonts w:ascii="ITC Avant Garde" w:hAnsi="ITC Avant Garde"/>
          <w:sz w:val="22"/>
          <w:szCs w:val="22"/>
        </w:rPr>
        <w:t xml:space="preserve">Están </w:t>
      </w:r>
      <w:r w:rsidR="00A476D9" w:rsidRPr="00483ECF">
        <w:rPr>
          <w:rFonts w:ascii="ITC Avant Garde" w:hAnsi="ITC Avant Garde"/>
          <w:sz w:val="22"/>
          <w:szCs w:val="22"/>
        </w:rPr>
        <w:t xml:space="preserve">comprendidas </w:t>
      </w:r>
      <w:r w:rsidR="00AC7422" w:rsidRPr="00483ECF">
        <w:rPr>
          <w:rFonts w:ascii="ITC Avant Garde" w:hAnsi="ITC Avant Garde"/>
          <w:sz w:val="22"/>
          <w:szCs w:val="22"/>
        </w:rPr>
        <w:t>en las emisiones no esenciales:</w:t>
      </w:r>
      <w:r w:rsidR="003E7158" w:rsidRPr="00483ECF">
        <w:rPr>
          <w:rFonts w:ascii="ITC Avant Garde" w:hAnsi="ITC Avant Garde"/>
          <w:sz w:val="22"/>
          <w:szCs w:val="22"/>
        </w:rPr>
        <w:t xml:space="preserve"> </w:t>
      </w:r>
      <w:r w:rsidR="00AC7422" w:rsidRPr="00483ECF">
        <w:rPr>
          <w:rFonts w:ascii="ITC Avant Garde" w:hAnsi="ITC Avant Garde"/>
          <w:sz w:val="22"/>
          <w:szCs w:val="22"/>
        </w:rPr>
        <w:t>l</w:t>
      </w:r>
      <w:r w:rsidR="00A10A2C" w:rsidRPr="00483ECF">
        <w:rPr>
          <w:rFonts w:ascii="ITC Avant Garde" w:hAnsi="ITC Avant Garde"/>
          <w:sz w:val="22"/>
          <w:szCs w:val="22"/>
        </w:rPr>
        <w:t>as emisiones armónicas, las emisiones parásitas, los productos de inter-modulación</w:t>
      </w:r>
      <w:r w:rsidR="00F11FE7" w:rsidRPr="00483ECF">
        <w:rPr>
          <w:rFonts w:ascii="ITC Avant Garde" w:hAnsi="ITC Avant Garde"/>
          <w:sz w:val="22"/>
          <w:szCs w:val="22"/>
        </w:rPr>
        <w:t>,</w:t>
      </w:r>
      <w:r w:rsidR="00A10A2C" w:rsidRPr="00483ECF">
        <w:rPr>
          <w:rFonts w:ascii="ITC Avant Garde" w:hAnsi="ITC Avant Garde"/>
          <w:sz w:val="22"/>
          <w:szCs w:val="22"/>
        </w:rPr>
        <w:t xml:space="preserve"> los productos de la conversión de frecuencia</w:t>
      </w:r>
      <w:r w:rsidR="00661679" w:rsidRPr="00483ECF">
        <w:rPr>
          <w:rFonts w:ascii="ITC Avant Garde" w:hAnsi="ITC Avant Garde"/>
          <w:sz w:val="22"/>
          <w:szCs w:val="22"/>
        </w:rPr>
        <w:t xml:space="preserve"> </w:t>
      </w:r>
      <w:r w:rsidR="004A245C" w:rsidRPr="00483ECF">
        <w:rPr>
          <w:rFonts w:ascii="ITC Avant Garde" w:hAnsi="ITC Avant Garde"/>
          <w:sz w:val="22"/>
          <w:szCs w:val="22"/>
        </w:rPr>
        <w:t>y en este caso</w:t>
      </w:r>
      <w:r w:rsidR="00A562CB" w:rsidRPr="00483ECF">
        <w:rPr>
          <w:rFonts w:ascii="ITC Avant Garde" w:hAnsi="ITC Avant Garde"/>
          <w:sz w:val="22"/>
          <w:szCs w:val="22"/>
        </w:rPr>
        <w:t>,</w:t>
      </w:r>
      <w:r w:rsidR="0080204A" w:rsidRPr="00483ECF">
        <w:rPr>
          <w:rFonts w:ascii="ITC Avant Garde" w:hAnsi="ITC Avant Garde"/>
          <w:sz w:val="22"/>
          <w:szCs w:val="22"/>
        </w:rPr>
        <w:t xml:space="preserve"> también comprenden</w:t>
      </w:r>
      <w:r w:rsidR="004A245C" w:rsidRPr="00483ECF">
        <w:rPr>
          <w:rFonts w:ascii="ITC Avant Garde" w:hAnsi="ITC Avant Garde"/>
          <w:sz w:val="22"/>
          <w:szCs w:val="22"/>
        </w:rPr>
        <w:t xml:space="preserve"> </w:t>
      </w:r>
      <w:r w:rsidR="00483ECF" w:rsidRPr="000B7A3D">
        <w:rPr>
          <w:rFonts w:ascii="ITC Avant Garde" w:hAnsi="ITC Avant Garde"/>
          <w:sz w:val="22"/>
          <w:szCs w:val="22"/>
        </w:rPr>
        <w:t>las emisiones fuera de banda</w:t>
      </w:r>
      <w:r w:rsidR="00483ECF">
        <w:rPr>
          <w:rFonts w:ascii="ITC Avant Garde" w:hAnsi="ITC Avant Garde"/>
          <w:sz w:val="22"/>
          <w:szCs w:val="22"/>
        </w:rPr>
        <w:t>;</w:t>
      </w:r>
    </w:p>
    <w:p w14:paraId="5D323584" w14:textId="77777777" w:rsidR="00646CFE" w:rsidRPr="00483ECF" w:rsidRDefault="00C364C1" w:rsidP="00483ECF">
      <w:pPr>
        <w:pStyle w:val="Prrafodelista"/>
        <w:numPr>
          <w:ilvl w:val="0"/>
          <w:numId w:val="1"/>
        </w:numPr>
        <w:spacing w:before="240" w:after="240" w:line="360" w:lineRule="auto"/>
        <w:jc w:val="both"/>
        <w:rPr>
          <w:rFonts w:ascii="ITC Avant Garde" w:hAnsi="ITC Avant Garde"/>
          <w:sz w:val="22"/>
          <w:szCs w:val="22"/>
        </w:rPr>
      </w:pPr>
      <w:r w:rsidRPr="00483ECF">
        <w:rPr>
          <w:rFonts w:ascii="ITC Avant Garde" w:hAnsi="ITC Avant Garde"/>
          <w:b/>
          <w:sz w:val="22"/>
          <w:szCs w:val="22"/>
        </w:rPr>
        <w:t>Equipo bajo prueba (EBP):</w:t>
      </w:r>
      <w:r w:rsidR="00AB17C5" w:rsidRPr="00483ECF">
        <w:rPr>
          <w:rFonts w:ascii="ITC Avant Garde" w:hAnsi="ITC Avant Garde"/>
          <w:b/>
          <w:sz w:val="22"/>
          <w:szCs w:val="22"/>
        </w:rPr>
        <w:t xml:space="preserve"> </w:t>
      </w:r>
      <w:r w:rsidR="009F7F10" w:rsidRPr="00483ECF">
        <w:rPr>
          <w:rFonts w:ascii="ITC Avant Garde" w:hAnsi="ITC Avant Garde"/>
          <w:sz w:val="22"/>
          <w:szCs w:val="22"/>
        </w:rPr>
        <w:t xml:space="preserve">Unidad </w:t>
      </w:r>
      <w:r w:rsidRPr="00483ECF">
        <w:rPr>
          <w:rFonts w:ascii="ITC Avant Garde" w:hAnsi="ITC Avant Garde"/>
          <w:sz w:val="22"/>
          <w:szCs w:val="22"/>
        </w:rPr>
        <w:t xml:space="preserve">representativa de un modelo de </w:t>
      </w:r>
      <w:r w:rsidR="00AC7422" w:rsidRPr="00483ECF">
        <w:rPr>
          <w:rFonts w:ascii="ITC Avant Garde" w:hAnsi="ITC Avant Garde"/>
          <w:sz w:val="22"/>
          <w:szCs w:val="22"/>
        </w:rPr>
        <w:t xml:space="preserve">bloqueador de señales </w:t>
      </w:r>
      <w:r w:rsidRPr="00483ECF">
        <w:rPr>
          <w:rFonts w:ascii="ITC Avant Garde" w:hAnsi="ITC Avant Garde"/>
          <w:sz w:val="22"/>
          <w:szCs w:val="22"/>
        </w:rPr>
        <w:t xml:space="preserve">sobre el que </w:t>
      </w:r>
      <w:r w:rsidR="008058DE" w:rsidRPr="00483ECF">
        <w:rPr>
          <w:rFonts w:ascii="ITC Avant Garde" w:hAnsi="ITC Avant Garde"/>
          <w:sz w:val="22"/>
          <w:szCs w:val="22"/>
        </w:rPr>
        <w:t xml:space="preserve">Laboratorios de Prueba </w:t>
      </w:r>
      <w:r w:rsidRPr="00483ECF">
        <w:rPr>
          <w:rFonts w:ascii="ITC Avant Garde" w:hAnsi="ITC Avant Garde"/>
          <w:sz w:val="22"/>
          <w:szCs w:val="22"/>
        </w:rPr>
        <w:t xml:space="preserve">lleva a cabo pruebas para verificar el cumplimiento con las especificaciones de </w:t>
      </w:r>
      <w:r w:rsidR="00DF698F" w:rsidRPr="00483ECF">
        <w:rPr>
          <w:rFonts w:ascii="ITC Avant Garde" w:hAnsi="ITC Avant Garde"/>
          <w:sz w:val="22"/>
          <w:szCs w:val="22"/>
        </w:rPr>
        <w:t>l</w:t>
      </w:r>
      <w:r w:rsidRPr="00483ECF">
        <w:rPr>
          <w:rFonts w:ascii="ITC Avant Garde" w:hAnsi="ITC Avant Garde"/>
          <w:sz w:val="22"/>
          <w:szCs w:val="22"/>
        </w:rPr>
        <w:t xml:space="preserve">a </w:t>
      </w:r>
      <w:r w:rsidR="00DF698F" w:rsidRPr="00483ECF">
        <w:rPr>
          <w:rFonts w:ascii="ITC Avant Garde" w:hAnsi="ITC Avant Garde"/>
          <w:sz w:val="22"/>
          <w:szCs w:val="22"/>
        </w:rPr>
        <w:t xml:space="preserve">presente </w:t>
      </w:r>
      <w:r w:rsidR="000A0F96" w:rsidRPr="00483ECF">
        <w:rPr>
          <w:rFonts w:ascii="ITC Avant Garde" w:hAnsi="ITC Avant Garde"/>
          <w:sz w:val="22"/>
          <w:szCs w:val="22"/>
        </w:rPr>
        <w:t>D</w:t>
      </w:r>
      <w:r w:rsidR="00DF698F" w:rsidRPr="00483ECF">
        <w:rPr>
          <w:rFonts w:ascii="ITC Avant Garde" w:hAnsi="ITC Avant Garde"/>
          <w:sz w:val="22"/>
          <w:szCs w:val="22"/>
        </w:rPr>
        <w:t>isposición</w:t>
      </w:r>
      <w:r w:rsidR="003E7158" w:rsidRPr="00483ECF">
        <w:rPr>
          <w:rFonts w:ascii="ITC Avant Garde" w:hAnsi="ITC Avant Garde"/>
          <w:sz w:val="22"/>
          <w:szCs w:val="22"/>
        </w:rPr>
        <w:t xml:space="preserve"> </w:t>
      </w:r>
      <w:r w:rsidR="000A0F96" w:rsidRPr="00483ECF">
        <w:rPr>
          <w:rFonts w:ascii="ITC Avant Garde" w:hAnsi="ITC Avant Garde"/>
          <w:sz w:val="22"/>
          <w:szCs w:val="22"/>
        </w:rPr>
        <w:t>T</w:t>
      </w:r>
      <w:r w:rsidR="00656772" w:rsidRPr="00483ECF">
        <w:rPr>
          <w:rFonts w:ascii="ITC Avant Garde" w:hAnsi="ITC Avant Garde"/>
          <w:sz w:val="22"/>
          <w:szCs w:val="22"/>
        </w:rPr>
        <w:t>écnica</w:t>
      </w:r>
      <w:r w:rsidR="00DF698F" w:rsidRPr="00483ECF">
        <w:rPr>
          <w:rFonts w:ascii="ITC Avant Garde" w:hAnsi="ITC Avant Garde"/>
          <w:sz w:val="22"/>
          <w:szCs w:val="22"/>
        </w:rPr>
        <w:t>;</w:t>
      </w:r>
    </w:p>
    <w:p w14:paraId="6A3BF632" w14:textId="77777777" w:rsidR="00483ECF" w:rsidRPr="007A1F2F" w:rsidRDefault="00483ECF" w:rsidP="007A1F2F">
      <w:pPr>
        <w:pStyle w:val="Prrafodelista"/>
        <w:numPr>
          <w:ilvl w:val="0"/>
          <w:numId w:val="1"/>
        </w:numPr>
        <w:spacing w:before="240" w:after="240" w:line="360" w:lineRule="auto"/>
        <w:jc w:val="both"/>
        <w:rPr>
          <w:rFonts w:ascii="ITC Avant Garde" w:hAnsi="ITC Avant Garde"/>
          <w:sz w:val="22"/>
          <w:szCs w:val="22"/>
        </w:rPr>
      </w:pPr>
      <w:r>
        <w:rPr>
          <w:rFonts w:ascii="ITC Avant Garde" w:hAnsi="ITC Avant Garde"/>
          <w:b/>
          <w:sz w:val="22"/>
          <w:szCs w:val="22"/>
        </w:rPr>
        <w:t>Equipo de b</w:t>
      </w:r>
      <w:r w:rsidRPr="00BA1734">
        <w:rPr>
          <w:rFonts w:ascii="ITC Avant Garde" w:hAnsi="ITC Avant Garde"/>
          <w:b/>
          <w:sz w:val="22"/>
          <w:szCs w:val="22"/>
        </w:rPr>
        <w:t>loque</w:t>
      </w:r>
      <w:r>
        <w:rPr>
          <w:rFonts w:ascii="ITC Avant Garde" w:hAnsi="ITC Avant Garde"/>
          <w:b/>
          <w:sz w:val="22"/>
          <w:szCs w:val="22"/>
        </w:rPr>
        <w:t>o</w:t>
      </w:r>
      <w:r w:rsidRPr="00BA1734">
        <w:rPr>
          <w:rFonts w:ascii="ITC Avant Garde" w:hAnsi="ITC Avant Garde"/>
          <w:b/>
          <w:sz w:val="22"/>
          <w:szCs w:val="22"/>
        </w:rPr>
        <w:t xml:space="preserve"> de señales: </w:t>
      </w:r>
      <w:r w:rsidRPr="00BA1734">
        <w:rPr>
          <w:rFonts w:ascii="ITC Avant Garde" w:hAnsi="ITC Avant Garde"/>
          <w:sz w:val="22"/>
          <w:szCs w:val="22"/>
        </w:rPr>
        <w:t xml:space="preserve">Dispositivos que impiden que los equipos terminales </w:t>
      </w:r>
      <w:r>
        <w:rPr>
          <w:rFonts w:ascii="ITC Avant Garde" w:hAnsi="ITC Avant Garde"/>
          <w:sz w:val="22"/>
          <w:szCs w:val="22"/>
        </w:rPr>
        <w:t xml:space="preserve">inalámbricos </w:t>
      </w:r>
      <w:r w:rsidRPr="004F1EB5">
        <w:rPr>
          <w:rFonts w:ascii="ITC Avant Garde" w:hAnsi="ITC Avant Garde"/>
          <w:sz w:val="22"/>
          <w:szCs w:val="22"/>
        </w:rPr>
        <w:t>móviles</w:t>
      </w:r>
      <w:r>
        <w:rPr>
          <w:rFonts w:ascii="ITC Avant Garde" w:hAnsi="ITC Avant Garde"/>
          <w:sz w:val="22"/>
          <w:szCs w:val="22"/>
        </w:rPr>
        <w:t xml:space="preserve"> o fijos </w:t>
      </w:r>
      <w:r w:rsidRPr="004F1EB5">
        <w:rPr>
          <w:rFonts w:ascii="ITC Avant Garde" w:hAnsi="ITC Avant Garde"/>
          <w:sz w:val="22"/>
          <w:szCs w:val="22"/>
        </w:rPr>
        <w:t xml:space="preserve">se puedan comunicar con las estaciones de radio del operador </w:t>
      </w:r>
      <w:r>
        <w:rPr>
          <w:rFonts w:ascii="ITC Avant Garde" w:hAnsi="ITC Avant Garde"/>
          <w:sz w:val="22"/>
          <w:szCs w:val="22"/>
        </w:rPr>
        <w:t xml:space="preserve">móvil a través del canal descendente (Downlink), </w:t>
      </w:r>
      <w:r w:rsidRPr="00BA1734">
        <w:rPr>
          <w:rFonts w:ascii="ITC Avant Garde" w:hAnsi="ITC Avant Garde"/>
          <w:sz w:val="22"/>
          <w:szCs w:val="22"/>
        </w:rPr>
        <w:t xml:space="preserve">impidiendo la recepción y transmisión de señales </w:t>
      </w:r>
      <w:r w:rsidRPr="00BA1734">
        <w:rPr>
          <w:rFonts w:ascii="ITC Avant Garde" w:hAnsi="ITC Avant Garde" w:cs="Tahoma"/>
          <w:bCs/>
          <w:color w:val="000000"/>
          <w:sz w:val="22"/>
          <w:szCs w:val="22"/>
          <w:lang w:eastAsia="es-MX"/>
        </w:rPr>
        <w:t xml:space="preserve">de </w:t>
      </w:r>
      <w:r w:rsidRPr="00BA1734">
        <w:rPr>
          <w:rFonts w:ascii="ITC Avant Garde" w:hAnsi="ITC Avant Garde"/>
          <w:sz w:val="22"/>
          <w:szCs w:val="22"/>
        </w:rPr>
        <w:t>telefonía celular, de radiocomunicación o de transmisión de datos e imagen;</w:t>
      </w:r>
    </w:p>
    <w:p w14:paraId="1960D5ED" w14:textId="77777777" w:rsidR="008D790C" w:rsidRPr="00CE2404" w:rsidRDefault="008D790C" w:rsidP="00CE2404">
      <w:pPr>
        <w:pStyle w:val="Prrafodelista"/>
        <w:numPr>
          <w:ilvl w:val="0"/>
          <w:numId w:val="1"/>
        </w:numPr>
        <w:shd w:val="clear" w:color="auto" w:fill="FFFFFF"/>
        <w:spacing w:after="101" w:line="360" w:lineRule="auto"/>
        <w:jc w:val="both"/>
        <w:rPr>
          <w:rFonts w:ascii="TimesNewRoman" w:eastAsia="TimesNewRoman" w:hAnsiTheme="minorHAnsi" w:cs="TimesNewRoman"/>
          <w:sz w:val="17"/>
          <w:szCs w:val="17"/>
          <w:lang w:val="es-MX" w:eastAsia="en-US"/>
        </w:rPr>
      </w:pPr>
      <w:r>
        <w:rPr>
          <w:rFonts w:ascii="ITC Avant Garde" w:hAnsi="ITC Avant Garde" w:cs="Arial"/>
          <w:b/>
          <w:bCs/>
          <w:color w:val="2F2F2F"/>
          <w:sz w:val="22"/>
          <w:szCs w:val="22"/>
          <w:lang w:val="es-MX" w:eastAsia="es-MX"/>
        </w:rPr>
        <w:t>Intervisibilidad:</w:t>
      </w:r>
      <w:r>
        <w:rPr>
          <w:rFonts w:ascii="ITC Avant Garde" w:hAnsi="ITC Avant Garde" w:cs="Arial"/>
          <w:color w:val="2F2F2F"/>
          <w:sz w:val="22"/>
          <w:szCs w:val="22"/>
          <w:lang w:val="es-MX" w:eastAsia="es-MX"/>
        </w:rPr>
        <w:t xml:space="preserve"> </w:t>
      </w:r>
      <w:r w:rsidRPr="00921905">
        <w:rPr>
          <w:rFonts w:ascii="ITC Avant Garde" w:hAnsi="ITC Avant Garde"/>
          <w:sz w:val="22"/>
          <w:szCs w:val="22"/>
        </w:rPr>
        <w:t>Capacidad de observar en una línea visual directa (sin obstrucción) desde una posición en la superficie de la tierra hacia otra, teniendo en cuenta el terreno y los obstáculos entre ellos. Para el caso de la comprobación técnica</w:t>
      </w:r>
      <w:r>
        <w:rPr>
          <w:rFonts w:ascii="ITC Avant Garde" w:hAnsi="ITC Avant Garde"/>
          <w:sz w:val="22"/>
          <w:szCs w:val="22"/>
        </w:rPr>
        <w:t xml:space="preserve"> de los métodos de prueba de la presente Disposición, </w:t>
      </w:r>
      <w:r w:rsidRPr="00DA16C9">
        <w:rPr>
          <w:rFonts w:ascii="ITC Avant Garde" w:hAnsi="ITC Avant Garde"/>
          <w:sz w:val="22"/>
          <w:szCs w:val="22"/>
        </w:rPr>
        <w:t>es un tipo de línea de vista que tiene el punto de medición y que debe considerar además la altura a la que está localizada la antena del sistema de medición</w:t>
      </w:r>
      <w:r w:rsidR="00A476D9">
        <w:rPr>
          <w:rFonts w:ascii="ITC Avant Garde" w:hAnsi="ITC Avant Garde"/>
          <w:sz w:val="22"/>
          <w:szCs w:val="22"/>
        </w:rPr>
        <w:t>, y</w:t>
      </w:r>
    </w:p>
    <w:p w14:paraId="516C45E4" w14:textId="649FD7AC" w:rsidR="00FF0F62" w:rsidRDefault="00F52852" w:rsidP="00CB771A">
      <w:pPr>
        <w:pStyle w:val="Prrafodelista"/>
        <w:numPr>
          <w:ilvl w:val="0"/>
          <w:numId w:val="1"/>
        </w:numPr>
        <w:autoSpaceDE w:val="0"/>
        <w:autoSpaceDN w:val="0"/>
        <w:adjustRightInd w:val="0"/>
        <w:spacing w:before="240" w:after="240" w:line="360" w:lineRule="auto"/>
        <w:jc w:val="both"/>
        <w:rPr>
          <w:rFonts w:ascii="ITC Avant Garde" w:hAnsi="ITC Avant Garde"/>
          <w:sz w:val="22"/>
          <w:szCs w:val="22"/>
        </w:rPr>
      </w:pPr>
      <w:r w:rsidRPr="00D631EF">
        <w:rPr>
          <w:rFonts w:ascii="ITC Avant Garde" w:hAnsi="ITC Avant Garde"/>
          <w:b/>
          <w:sz w:val="22"/>
          <w:szCs w:val="22"/>
        </w:rPr>
        <w:t>LFTR:</w:t>
      </w:r>
      <w:r w:rsidRPr="00D631EF">
        <w:rPr>
          <w:rFonts w:ascii="ITC Avant Garde" w:hAnsi="ITC Avant Garde"/>
          <w:sz w:val="22"/>
          <w:szCs w:val="22"/>
        </w:rPr>
        <w:t xml:space="preserve"> Ley Federal de Telecomunicaciones y Radiodifusión</w:t>
      </w:r>
      <w:r w:rsidR="00A476D9">
        <w:rPr>
          <w:rFonts w:ascii="ITC Avant Garde" w:hAnsi="ITC Avant Garde"/>
          <w:sz w:val="22"/>
          <w:szCs w:val="22"/>
        </w:rPr>
        <w:t>.</w:t>
      </w:r>
    </w:p>
    <w:p w14:paraId="7301D6DE" w14:textId="77777777" w:rsidR="0061040F" w:rsidRDefault="0061040F" w:rsidP="0061040F">
      <w:pPr>
        <w:autoSpaceDE w:val="0"/>
        <w:autoSpaceDN w:val="0"/>
        <w:adjustRightInd w:val="0"/>
        <w:spacing w:before="240" w:after="240" w:line="360" w:lineRule="auto"/>
        <w:jc w:val="both"/>
        <w:rPr>
          <w:rFonts w:ascii="ITC Avant Garde" w:hAnsi="ITC Avant Garde"/>
          <w:sz w:val="22"/>
          <w:szCs w:val="22"/>
        </w:rPr>
      </w:pPr>
    </w:p>
    <w:p w14:paraId="7432BA60" w14:textId="77777777" w:rsidR="0061040F" w:rsidRPr="0061040F" w:rsidRDefault="0061040F" w:rsidP="0061040F">
      <w:pPr>
        <w:autoSpaceDE w:val="0"/>
        <w:autoSpaceDN w:val="0"/>
        <w:adjustRightInd w:val="0"/>
        <w:spacing w:before="240" w:after="240" w:line="360" w:lineRule="auto"/>
        <w:jc w:val="both"/>
        <w:rPr>
          <w:rFonts w:ascii="ITC Avant Garde" w:hAnsi="ITC Avant Garde"/>
          <w:sz w:val="22"/>
          <w:szCs w:val="22"/>
        </w:rPr>
      </w:pPr>
    </w:p>
    <w:p w14:paraId="4D7E3607" w14:textId="5D4BBAFE" w:rsidR="007C2E5F" w:rsidRDefault="00B35559" w:rsidP="00F41BAE">
      <w:pPr>
        <w:tabs>
          <w:tab w:val="left" w:pos="2299"/>
        </w:tabs>
        <w:rPr>
          <w:rFonts w:ascii="ITC Avant Garde" w:hAnsi="ITC Avant Garde"/>
          <w:b/>
          <w:sz w:val="22"/>
          <w:szCs w:val="22"/>
        </w:rPr>
      </w:pPr>
      <w:r>
        <w:rPr>
          <w:rFonts w:ascii="ITC Avant Garde" w:hAnsi="ITC Avant Garde"/>
          <w:b/>
          <w:sz w:val="22"/>
          <w:szCs w:val="22"/>
        </w:rPr>
        <w:lastRenderedPageBreak/>
        <w:t>TABLA 1. ABREVIATURAS.</w:t>
      </w:r>
    </w:p>
    <w:p w14:paraId="269C81DC" w14:textId="77777777" w:rsidR="00F41BAE" w:rsidRDefault="00F41BAE" w:rsidP="00F41BAE">
      <w:pPr>
        <w:tabs>
          <w:tab w:val="left" w:pos="2299"/>
        </w:tabs>
        <w:rPr>
          <w:rFonts w:ascii="ITC Avant Garde" w:hAnsi="ITC Avant Garde"/>
          <w:sz w:val="22"/>
          <w:szCs w:val="22"/>
          <w:lang w:val="de-DE"/>
        </w:rPr>
      </w:pPr>
    </w:p>
    <w:p w14:paraId="3D51863A" w14:textId="3FD3B87D" w:rsidR="00C54FA5" w:rsidRDefault="00D97908" w:rsidP="00F41BAE">
      <w:pPr>
        <w:tabs>
          <w:tab w:val="left" w:pos="2299"/>
        </w:tabs>
        <w:rPr>
          <w:rFonts w:ascii="ITC Avant Garde" w:hAnsi="ITC Avant Garde"/>
          <w:sz w:val="22"/>
          <w:szCs w:val="22"/>
        </w:rPr>
      </w:pPr>
      <w:r w:rsidRPr="00D97908">
        <w:rPr>
          <w:rFonts w:ascii="ITC Avant Garde" w:hAnsi="ITC Avant Garde"/>
          <w:sz w:val="22"/>
          <w:szCs w:val="22"/>
          <w:lang w:val="de-DE"/>
        </w:rPr>
        <w:t>ANS:</w:t>
      </w:r>
      <w:r w:rsidRPr="00D97908">
        <w:rPr>
          <w:rFonts w:ascii="ITC Avant Garde" w:hAnsi="ITC Avant Garde"/>
          <w:sz w:val="22"/>
          <w:szCs w:val="22"/>
        </w:rPr>
        <w:t xml:space="preserve"> Atenuación Normalizada de Sitio.</w:t>
      </w:r>
    </w:p>
    <w:p w14:paraId="4040CA5F" w14:textId="47D8D70E" w:rsidR="00F41BAE" w:rsidRDefault="00F41BAE" w:rsidP="00F41BAE">
      <w:pPr>
        <w:tabs>
          <w:tab w:val="left" w:pos="2299"/>
        </w:tabs>
        <w:rPr>
          <w:rFonts w:ascii="ITC Avant Garde" w:hAnsi="ITC Avant Garde"/>
          <w:sz w:val="22"/>
          <w:szCs w:val="22"/>
        </w:rPr>
      </w:pPr>
      <w:r w:rsidRPr="00CF7208">
        <w:rPr>
          <w:rFonts w:ascii="ITC Avant Garde" w:hAnsi="ITC Avant Garde"/>
          <w:sz w:val="22"/>
          <w:szCs w:val="22"/>
          <w:lang w:val="en-US"/>
        </w:rPr>
        <w:t>dB</w:t>
      </w:r>
      <w:r>
        <w:rPr>
          <w:rFonts w:ascii="ITC Avant Garde" w:hAnsi="ITC Avant Garde"/>
          <w:sz w:val="22"/>
          <w:szCs w:val="22"/>
          <w:lang w:val="en-US"/>
        </w:rPr>
        <w:t xml:space="preserve">: </w:t>
      </w:r>
      <w:r w:rsidRPr="00CF7208">
        <w:rPr>
          <w:rFonts w:ascii="ITC Avant Garde" w:hAnsi="ITC Avant Garde"/>
          <w:sz w:val="22"/>
          <w:szCs w:val="22"/>
        </w:rPr>
        <w:t>Decibel</w:t>
      </w:r>
      <w:r>
        <w:rPr>
          <w:rFonts w:ascii="ITC Avant Garde" w:hAnsi="ITC Avant Garde"/>
          <w:sz w:val="22"/>
          <w:szCs w:val="22"/>
        </w:rPr>
        <w:t>.</w:t>
      </w:r>
    </w:p>
    <w:p w14:paraId="5D2EAF49" w14:textId="301547EE" w:rsidR="00F41BAE" w:rsidRDefault="00F41BAE" w:rsidP="00F41BAE">
      <w:pPr>
        <w:tabs>
          <w:tab w:val="left" w:pos="2299"/>
        </w:tabs>
        <w:rPr>
          <w:rFonts w:ascii="ITC Avant Garde" w:hAnsi="ITC Avant Garde"/>
          <w:sz w:val="22"/>
          <w:szCs w:val="22"/>
        </w:rPr>
      </w:pPr>
      <w:r w:rsidRPr="00921905">
        <w:rPr>
          <w:rFonts w:ascii="ITC Avant Garde" w:hAnsi="ITC Avant Garde"/>
          <w:sz w:val="22"/>
          <w:szCs w:val="22"/>
        </w:rPr>
        <w:t>dBc</w:t>
      </w:r>
      <w:r>
        <w:rPr>
          <w:rFonts w:ascii="ITC Avant Garde" w:hAnsi="ITC Avant Garde"/>
          <w:sz w:val="22"/>
          <w:szCs w:val="22"/>
        </w:rPr>
        <w:t>: Decibeles</w:t>
      </w:r>
      <w:r w:rsidRPr="00816318">
        <w:rPr>
          <w:rFonts w:ascii="ITC Avant Garde" w:hAnsi="ITC Avant Garde"/>
          <w:sz w:val="22"/>
          <w:szCs w:val="22"/>
        </w:rPr>
        <w:t xml:space="preserve"> con respecto a la potencia de portadora sin modular de la emisión</w:t>
      </w:r>
      <w:r w:rsidRPr="00294144">
        <w:rPr>
          <w:rFonts w:ascii="ITC Avant Garde" w:hAnsi="ITC Avant Garde"/>
          <w:sz w:val="22"/>
          <w:szCs w:val="22"/>
        </w:rPr>
        <w:t>.</w:t>
      </w:r>
    </w:p>
    <w:p w14:paraId="6A7A7550" w14:textId="3F39C875" w:rsidR="00F41BAE" w:rsidRDefault="00F41BAE" w:rsidP="00F41BAE">
      <w:pPr>
        <w:tabs>
          <w:tab w:val="left" w:pos="2299"/>
        </w:tabs>
        <w:rPr>
          <w:rFonts w:ascii="ITC Avant Garde" w:hAnsi="ITC Avant Garde"/>
          <w:sz w:val="22"/>
          <w:szCs w:val="22"/>
        </w:rPr>
      </w:pPr>
      <w:r w:rsidRPr="00F41BAE">
        <w:rPr>
          <w:rFonts w:ascii="ITC Avant Garde" w:hAnsi="ITC Avant Garde"/>
          <w:sz w:val="22"/>
          <w:szCs w:val="22"/>
          <w:lang w:val="es-MX"/>
        </w:rPr>
        <w:t xml:space="preserve">dBi: </w:t>
      </w:r>
      <w:r>
        <w:rPr>
          <w:rFonts w:ascii="ITC Avant Garde" w:hAnsi="ITC Avant Garde"/>
          <w:sz w:val="22"/>
          <w:szCs w:val="22"/>
        </w:rPr>
        <w:t>G</w:t>
      </w:r>
      <w:r w:rsidRPr="00CF7208">
        <w:rPr>
          <w:rFonts w:ascii="ITC Avant Garde" w:hAnsi="ITC Avant Garde"/>
          <w:sz w:val="22"/>
          <w:szCs w:val="22"/>
        </w:rPr>
        <w:t xml:space="preserve">anancia </w:t>
      </w:r>
      <w:r>
        <w:rPr>
          <w:rFonts w:ascii="ITC Avant Garde" w:hAnsi="ITC Avant Garde"/>
          <w:sz w:val="22"/>
          <w:szCs w:val="22"/>
        </w:rPr>
        <w:t xml:space="preserve">expresada en decibeles </w:t>
      </w:r>
      <w:r w:rsidRPr="00CF7208">
        <w:rPr>
          <w:rFonts w:ascii="ITC Avant Garde" w:hAnsi="ITC Avant Garde"/>
          <w:sz w:val="22"/>
          <w:szCs w:val="22"/>
        </w:rPr>
        <w:t>de una antena cualquiera referida a una antena is</w:t>
      </w:r>
      <w:r>
        <w:rPr>
          <w:rFonts w:ascii="ITC Avant Garde" w:hAnsi="ITC Avant Garde"/>
          <w:sz w:val="22"/>
          <w:szCs w:val="22"/>
        </w:rPr>
        <w:t>o</w:t>
      </w:r>
      <w:r w:rsidRPr="00CF7208">
        <w:rPr>
          <w:rFonts w:ascii="ITC Avant Garde" w:hAnsi="ITC Avant Garde"/>
          <w:sz w:val="22"/>
          <w:szCs w:val="22"/>
        </w:rPr>
        <w:t>tr</w:t>
      </w:r>
      <w:r>
        <w:rPr>
          <w:rFonts w:ascii="ITC Avant Garde" w:hAnsi="ITC Avant Garde"/>
          <w:sz w:val="22"/>
          <w:szCs w:val="22"/>
        </w:rPr>
        <w:t>ó</w:t>
      </w:r>
      <w:r w:rsidRPr="00CF7208">
        <w:rPr>
          <w:rFonts w:ascii="ITC Avant Garde" w:hAnsi="ITC Avant Garde"/>
          <w:sz w:val="22"/>
          <w:szCs w:val="22"/>
        </w:rPr>
        <w:t>p</w:t>
      </w:r>
      <w:r>
        <w:rPr>
          <w:rFonts w:ascii="ITC Avant Garde" w:hAnsi="ITC Avant Garde"/>
          <w:sz w:val="22"/>
          <w:szCs w:val="22"/>
        </w:rPr>
        <w:t>ic</w:t>
      </w:r>
      <w:r w:rsidRPr="00CF7208">
        <w:rPr>
          <w:rFonts w:ascii="ITC Avant Garde" w:hAnsi="ITC Avant Garde"/>
          <w:sz w:val="22"/>
          <w:szCs w:val="22"/>
        </w:rPr>
        <w:t>a.</w:t>
      </w:r>
    </w:p>
    <w:p w14:paraId="3B754EA0" w14:textId="03BD0547" w:rsidR="00F41BAE" w:rsidRDefault="00F41BAE" w:rsidP="00F41BAE">
      <w:pPr>
        <w:tabs>
          <w:tab w:val="left" w:pos="2299"/>
        </w:tabs>
        <w:rPr>
          <w:rFonts w:ascii="ITC Avant Garde" w:hAnsi="ITC Avant Garde"/>
          <w:sz w:val="22"/>
          <w:szCs w:val="22"/>
        </w:rPr>
      </w:pPr>
      <w:r w:rsidRPr="00F41BAE">
        <w:rPr>
          <w:rFonts w:ascii="ITC Avant Garde" w:hAnsi="ITC Avant Garde"/>
          <w:sz w:val="22"/>
          <w:szCs w:val="22"/>
          <w:lang w:val="es-MX"/>
        </w:rPr>
        <w:t xml:space="preserve">dBm: </w:t>
      </w:r>
      <w:r w:rsidRPr="000B7A3D">
        <w:rPr>
          <w:rFonts w:ascii="ITC Avant Garde" w:hAnsi="ITC Avant Garde"/>
          <w:sz w:val="22"/>
          <w:szCs w:val="22"/>
        </w:rPr>
        <w:t>Decibel</w:t>
      </w:r>
      <w:r>
        <w:rPr>
          <w:rFonts w:ascii="ITC Avant Garde" w:hAnsi="ITC Avant Garde"/>
          <w:sz w:val="22"/>
          <w:szCs w:val="22"/>
        </w:rPr>
        <w:t xml:space="preserve">es </w:t>
      </w:r>
      <w:r w:rsidRPr="000B7A3D">
        <w:rPr>
          <w:rFonts w:ascii="ITC Avant Garde" w:hAnsi="ITC Avant Garde"/>
          <w:sz w:val="22"/>
          <w:szCs w:val="22"/>
        </w:rPr>
        <w:t>referidos a 1 mW.</w:t>
      </w:r>
    </w:p>
    <w:p w14:paraId="48E4ED0E" w14:textId="6375D184" w:rsidR="00F41BAE" w:rsidRDefault="00F41BAE" w:rsidP="00F41BAE">
      <w:pPr>
        <w:tabs>
          <w:tab w:val="left" w:pos="2299"/>
        </w:tabs>
        <w:rPr>
          <w:rFonts w:ascii="ITC Avant Garde" w:hAnsi="ITC Avant Garde"/>
          <w:sz w:val="22"/>
          <w:szCs w:val="22"/>
        </w:rPr>
      </w:pPr>
      <w:r w:rsidRPr="00CF7208">
        <w:rPr>
          <w:rFonts w:ascii="ITC Avant Garde" w:hAnsi="ITC Avant Garde"/>
          <w:sz w:val="22"/>
          <w:szCs w:val="22"/>
          <w:lang w:val="es-MX"/>
        </w:rPr>
        <w:t>dBm/Hz</w:t>
      </w:r>
      <w:r>
        <w:rPr>
          <w:rFonts w:ascii="ITC Avant Garde" w:hAnsi="ITC Avant Garde"/>
          <w:sz w:val="22"/>
          <w:szCs w:val="22"/>
          <w:lang w:val="es-MX"/>
        </w:rPr>
        <w:t xml:space="preserve">: </w:t>
      </w:r>
      <w:r>
        <w:rPr>
          <w:rFonts w:ascii="ITC Avant Garde" w:hAnsi="ITC Avant Garde"/>
          <w:sz w:val="22"/>
          <w:szCs w:val="22"/>
        </w:rPr>
        <w:t>Decibeles</w:t>
      </w:r>
      <w:r w:rsidRPr="000B7A3D">
        <w:rPr>
          <w:rFonts w:ascii="ITC Avant Garde" w:hAnsi="ITC Avant Garde"/>
          <w:sz w:val="22"/>
          <w:szCs w:val="22"/>
        </w:rPr>
        <w:t xml:space="preserve"> referidos a 1 mW por Hertz.</w:t>
      </w:r>
    </w:p>
    <w:p w14:paraId="75B89C0D" w14:textId="5B79D4F1" w:rsidR="00F41BAE" w:rsidRDefault="00F41BAE" w:rsidP="00F41BAE">
      <w:pPr>
        <w:tabs>
          <w:tab w:val="left" w:pos="2299"/>
        </w:tabs>
        <w:rPr>
          <w:rFonts w:ascii="ITC Avant Garde" w:hAnsi="ITC Avant Garde"/>
          <w:sz w:val="22"/>
          <w:szCs w:val="22"/>
        </w:rPr>
      </w:pPr>
      <w:r w:rsidRPr="00F41BAE">
        <w:rPr>
          <w:rFonts w:ascii="ITC Avant Garde" w:hAnsi="ITC Avant Garde"/>
          <w:sz w:val="22"/>
          <w:szCs w:val="22"/>
          <w:lang w:val="es-MX"/>
        </w:rPr>
        <w:t xml:space="preserve">dBW: </w:t>
      </w:r>
      <w:r>
        <w:rPr>
          <w:rFonts w:ascii="ITC Avant Garde" w:hAnsi="ITC Avant Garde"/>
          <w:sz w:val="22"/>
          <w:szCs w:val="22"/>
        </w:rPr>
        <w:t>Decibeles referidos a 1 watt.</w:t>
      </w:r>
    </w:p>
    <w:p w14:paraId="493E3A4E" w14:textId="5C604B36" w:rsidR="00F41BAE" w:rsidRDefault="00F41BAE" w:rsidP="00F41BAE">
      <w:pPr>
        <w:tabs>
          <w:tab w:val="left" w:pos="2299"/>
        </w:tabs>
        <w:rPr>
          <w:rFonts w:ascii="ITC Avant Garde" w:hAnsi="ITC Avant Garde"/>
          <w:sz w:val="22"/>
          <w:szCs w:val="22"/>
        </w:rPr>
      </w:pPr>
      <w:r w:rsidRPr="000B7A3D">
        <w:rPr>
          <w:rFonts w:ascii="ITC Avant Garde" w:hAnsi="ITC Avant Garde"/>
          <w:sz w:val="22"/>
          <w:szCs w:val="22"/>
          <w:lang w:val="es-MX"/>
        </w:rPr>
        <w:t>GHz</w:t>
      </w:r>
      <w:r>
        <w:rPr>
          <w:rFonts w:ascii="ITC Avant Garde" w:hAnsi="ITC Avant Garde"/>
          <w:sz w:val="22"/>
          <w:szCs w:val="22"/>
          <w:lang w:val="es-MX"/>
        </w:rPr>
        <w:t xml:space="preserve">: </w:t>
      </w:r>
      <w:r w:rsidRPr="000B7A3D">
        <w:rPr>
          <w:rFonts w:ascii="ITC Avant Garde" w:hAnsi="ITC Avant Garde"/>
          <w:sz w:val="22"/>
          <w:szCs w:val="22"/>
        </w:rPr>
        <w:t>Gigahertz</w:t>
      </w:r>
      <w:r>
        <w:rPr>
          <w:rFonts w:ascii="ITC Avant Garde" w:hAnsi="ITC Avant Garde"/>
          <w:sz w:val="22"/>
          <w:szCs w:val="22"/>
        </w:rPr>
        <w:t>.</w:t>
      </w:r>
    </w:p>
    <w:p w14:paraId="39F3B1B6" w14:textId="10C566F2" w:rsidR="00F41BAE" w:rsidRDefault="00F41BAE" w:rsidP="00F41BAE">
      <w:pPr>
        <w:tabs>
          <w:tab w:val="left" w:pos="2299"/>
        </w:tabs>
        <w:rPr>
          <w:rFonts w:ascii="ITC Avant Garde" w:hAnsi="ITC Avant Garde"/>
          <w:sz w:val="22"/>
          <w:szCs w:val="22"/>
          <w:lang w:val="de-DE"/>
        </w:rPr>
      </w:pPr>
      <w:r>
        <w:rPr>
          <w:rFonts w:ascii="ITC Avant Garde" w:hAnsi="ITC Avant Garde"/>
          <w:sz w:val="22"/>
          <w:szCs w:val="22"/>
          <w:lang w:val="de-DE"/>
        </w:rPr>
        <w:t xml:space="preserve">iDEN: </w:t>
      </w:r>
      <w:r w:rsidRPr="00DF7E7E">
        <w:rPr>
          <w:rFonts w:ascii="ITC Avant Garde" w:hAnsi="ITC Avant Garde"/>
          <w:sz w:val="22"/>
          <w:szCs w:val="22"/>
          <w:lang w:val="de-DE"/>
        </w:rPr>
        <w:t>Red Mejorada Digital Integrada (</w:t>
      </w:r>
      <w:r>
        <w:rPr>
          <w:rFonts w:ascii="ITC Avant Garde" w:hAnsi="ITC Avant Garde"/>
          <w:sz w:val="22"/>
          <w:szCs w:val="22"/>
          <w:lang w:val="de-DE"/>
        </w:rPr>
        <w:t xml:space="preserve">del inglés; </w:t>
      </w:r>
      <w:r w:rsidRPr="00976D75">
        <w:rPr>
          <w:rFonts w:ascii="ITC Avant Garde" w:hAnsi="ITC Avant Garde"/>
          <w:i/>
          <w:sz w:val="22"/>
          <w:szCs w:val="22"/>
          <w:lang w:val="de-DE"/>
        </w:rPr>
        <w:t>Integrated Digital Enhanced Network</w:t>
      </w:r>
      <w:r w:rsidRPr="00DF7E7E">
        <w:rPr>
          <w:rFonts w:ascii="ITC Avant Garde" w:hAnsi="ITC Avant Garde"/>
          <w:sz w:val="22"/>
          <w:szCs w:val="22"/>
          <w:lang w:val="de-DE"/>
        </w:rPr>
        <w:t>)</w:t>
      </w:r>
      <w:r>
        <w:rPr>
          <w:rFonts w:ascii="ITC Avant Garde" w:hAnsi="ITC Avant Garde"/>
          <w:sz w:val="22"/>
          <w:szCs w:val="22"/>
          <w:lang w:val="de-DE"/>
        </w:rPr>
        <w:t>.</w:t>
      </w:r>
    </w:p>
    <w:p w14:paraId="000B0FA9" w14:textId="42C6A2A7" w:rsidR="00F41BAE" w:rsidRDefault="00F41BAE" w:rsidP="00F41BAE">
      <w:pPr>
        <w:tabs>
          <w:tab w:val="left" w:pos="2299"/>
        </w:tabs>
        <w:rPr>
          <w:rFonts w:ascii="ITC Avant Garde" w:hAnsi="ITC Avant Garde"/>
          <w:sz w:val="22"/>
          <w:szCs w:val="22"/>
        </w:rPr>
      </w:pPr>
      <w:r w:rsidRPr="00CF7208">
        <w:rPr>
          <w:rFonts w:ascii="ITC Avant Garde" w:hAnsi="ITC Avant Garde"/>
          <w:sz w:val="22"/>
          <w:szCs w:val="22"/>
          <w:lang w:val="de-DE"/>
        </w:rPr>
        <w:t>Instituto</w:t>
      </w:r>
      <w:r>
        <w:rPr>
          <w:rFonts w:ascii="ITC Avant Garde" w:hAnsi="ITC Avant Garde"/>
          <w:sz w:val="22"/>
          <w:szCs w:val="22"/>
          <w:lang w:val="de-DE"/>
        </w:rPr>
        <w:t xml:space="preserve">: </w:t>
      </w:r>
      <w:r w:rsidRPr="000B7A3D">
        <w:rPr>
          <w:rFonts w:ascii="ITC Avant Garde" w:hAnsi="ITC Avant Garde"/>
          <w:sz w:val="22"/>
          <w:szCs w:val="22"/>
        </w:rPr>
        <w:t>Instituto Federal de Telecomunicaciones</w:t>
      </w:r>
      <w:r>
        <w:rPr>
          <w:rFonts w:ascii="ITC Avant Garde" w:hAnsi="ITC Avant Garde"/>
          <w:sz w:val="22"/>
          <w:szCs w:val="22"/>
        </w:rPr>
        <w:t>.</w:t>
      </w:r>
    </w:p>
    <w:p w14:paraId="5621AC3B" w14:textId="0B422E4C" w:rsidR="00F41BAE" w:rsidRDefault="00F41BAE" w:rsidP="00F41BAE">
      <w:pPr>
        <w:tabs>
          <w:tab w:val="left" w:pos="2299"/>
        </w:tabs>
        <w:rPr>
          <w:rFonts w:ascii="ITC Avant Garde" w:hAnsi="ITC Avant Garde"/>
          <w:sz w:val="22"/>
          <w:szCs w:val="22"/>
        </w:rPr>
      </w:pPr>
      <w:r>
        <w:rPr>
          <w:rFonts w:ascii="ITC Avant Garde" w:hAnsi="ITC Avant Garde"/>
          <w:sz w:val="22"/>
          <w:szCs w:val="22"/>
          <w:lang w:val="de-DE"/>
        </w:rPr>
        <w:t xml:space="preserve">Hz: </w:t>
      </w:r>
      <w:r>
        <w:rPr>
          <w:rFonts w:ascii="ITC Avant Garde" w:hAnsi="ITC Avant Garde"/>
          <w:sz w:val="22"/>
          <w:szCs w:val="22"/>
        </w:rPr>
        <w:t>Hertz.</w:t>
      </w:r>
    </w:p>
    <w:p w14:paraId="04F6DAF3" w14:textId="4A811C06" w:rsidR="00F41BAE" w:rsidRDefault="00F41BAE" w:rsidP="00F41BAE">
      <w:pPr>
        <w:tabs>
          <w:tab w:val="left" w:pos="2299"/>
        </w:tabs>
        <w:rPr>
          <w:rFonts w:ascii="ITC Avant Garde" w:hAnsi="ITC Avant Garde"/>
          <w:sz w:val="22"/>
          <w:szCs w:val="22"/>
        </w:rPr>
      </w:pPr>
      <w:r w:rsidRPr="00CF7208">
        <w:rPr>
          <w:rFonts w:ascii="ITC Avant Garde" w:hAnsi="ITC Avant Garde"/>
          <w:sz w:val="22"/>
          <w:szCs w:val="22"/>
          <w:lang w:val="de-DE"/>
        </w:rPr>
        <w:t>kHz</w:t>
      </w:r>
      <w:r>
        <w:rPr>
          <w:rFonts w:ascii="ITC Avant Garde" w:hAnsi="ITC Avant Garde"/>
          <w:sz w:val="22"/>
          <w:szCs w:val="22"/>
          <w:lang w:val="de-DE"/>
        </w:rPr>
        <w:t xml:space="preserve">: </w:t>
      </w:r>
      <w:r>
        <w:rPr>
          <w:rFonts w:ascii="ITC Avant Garde" w:hAnsi="ITC Avant Garde"/>
          <w:sz w:val="22"/>
          <w:szCs w:val="22"/>
        </w:rPr>
        <w:t>K</w:t>
      </w:r>
      <w:r w:rsidRPr="000B7A3D">
        <w:rPr>
          <w:rFonts w:ascii="ITC Avant Garde" w:hAnsi="ITC Avant Garde"/>
          <w:sz w:val="22"/>
          <w:szCs w:val="22"/>
        </w:rPr>
        <w:t>ilohertz</w:t>
      </w:r>
      <w:r>
        <w:rPr>
          <w:rFonts w:ascii="ITC Avant Garde" w:hAnsi="ITC Avant Garde"/>
          <w:sz w:val="22"/>
          <w:szCs w:val="22"/>
        </w:rPr>
        <w:t>.</w:t>
      </w:r>
    </w:p>
    <w:p w14:paraId="0A402A9D" w14:textId="1A0C79AD" w:rsidR="00F41BAE" w:rsidRDefault="00F41BAE" w:rsidP="00F41BAE">
      <w:pPr>
        <w:tabs>
          <w:tab w:val="left" w:pos="2299"/>
        </w:tabs>
        <w:rPr>
          <w:rFonts w:ascii="ITC Avant Garde" w:hAnsi="ITC Avant Garde"/>
          <w:sz w:val="22"/>
          <w:szCs w:val="22"/>
        </w:rPr>
      </w:pPr>
      <w:r>
        <w:rPr>
          <w:rFonts w:ascii="ITC Avant Garde" w:hAnsi="ITC Avant Garde"/>
          <w:sz w:val="22"/>
          <w:szCs w:val="22"/>
        </w:rPr>
        <w:t>Kbps: Kilo bits por segundo.</w:t>
      </w:r>
    </w:p>
    <w:p w14:paraId="6BA4AF3F" w14:textId="68753FE0" w:rsidR="00F41BAE" w:rsidRDefault="00F41BAE" w:rsidP="00F41BAE">
      <w:pPr>
        <w:tabs>
          <w:tab w:val="left" w:pos="2299"/>
        </w:tabs>
        <w:rPr>
          <w:rFonts w:ascii="ITC Avant Garde" w:hAnsi="ITC Avant Garde"/>
          <w:sz w:val="22"/>
          <w:szCs w:val="22"/>
        </w:rPr>
      </w:pPr>
      <w:r>
        <w:rPr>
          <w:rFonts w:ascii="ITC Avant Garde" w:hAnsi="ITC Avant Garde"/>
          <w:sz w:val="22"/>
          <w:szCs w:val="22"/>
          <w:lang w:val="de-DE"/>
        </w:rPr>
        <w:t>L</w:t>
      </w:r>
      <w:r w:rsidRPr="00CF7208">
        <w:rPr>
          <w:rFonts w:ascii="ITC Avant Garde" w:hAnsi="ITC Avant Garde"/>
          <w:sz w:val="22"/>
          <w:szCs w:val="22"/>
          <w:lang w:val="de-DE"/>
        </w:rPr>
        <w:t>og</w:t>
      </w:r>
      <w:r>
        <w:rPr>
          <w:rFonts w:ascii="ITC Avant Garde" w:hAnsi="ITC Avant Garde"/>
          <w:sz w:val="22"/>
          <w:szCs w:val="22"/>
          <w:lang w:val="de-DE"/>
        </w:rPr>
        <w:t xml:space="preserve">: </w:t>
      </w:r>
      <w:r w:rsidRPr="000B7A3D">
        <w:rPr>
          <w:rFonts w:ascii="ITC Avant Garde" w:hAnsi="ITC Avant Garde"/>
          <w:sz w:val="22"/>
          <w:szCs w:val="22"/>
        </w:rPr>
        <w:t>Logaritmo de base 10</w:t>
      </w:r>
      <w:r>
        <w:rPr>
          <w:rFonts w:ascii="ITC Avant Garde" w:hAnsi="ITC Avant Garde"/>
          <w:sz w:val="22"/>
          <w:szCs w:val="22"/>
        </w:rPr>
        <w:t>.</w:t>
      </w:r>
    </w:p>
    <w:p w14:paraId="5C2870D5" w14:textId="325A4606" w:rsidR="00F41BAE" w:rsidRDefault="00F41BAE" w:rsidP="00F41BAE">
      <w:pPr>
        <w:tabs>
          <w:tab w:val="left" w:pos="2299"/>
        </w:tabs>
        <w:rPr>
          <w:rFonts w:ascii="ITC Avant Garde" w:hAnsi="ITC Avant Garde"/>
          <w:sz w:val="22"/>
          <w:szCs w:val="22"/>
        </w:rPr>
      </w:pPr>
      <w:r w:rsidRPr="00CF7208">
        <w:rPr>
          <w:rFonts w:ascii="ITC Avant Garde" w:hAnsi="ITC Avant Garde"/>
          <w:sz w:val="22"/>
          <w:szCs w:val="22"/>
          <w:lang w:val="de-DE"/>
        </w:rPr>
        <w:t>MHz</w:t>
      </w:r>
      <w:r>
        <w:rPr>
          <w:rFonts w:ascii="ITC Avant Garde" w:hAnsi="ITC Avant Garde"/>
          <w:sz w:val="22"/>
          <w:szCs w:val="22"/>
          <w:lang w:val="de-DE"/>
        </w:rPr>
        <w:t xml:space="preserve">: </w:t>
      </w:r>
      <w:r w:rsidR="0061040F" w:rsidRPr="000B7A3D">
        <w:rPr>
          <w:rFonts w:ascii="ITC Avant Garde" w:hAnsi="ITC Avant Garde"/>
          <w:sz w:val="22"/>
          <w:szCs w:val="22"/>
        </w:rPr>
        <w:t>Megahertz</w:t>
      </w:r>
      <w:r w:rsidR="0061040F">
        <w:rPr>
          <w:rFonts w:ascii="ITC Avant Garde" w:hAnsi="ITC Avant Garde"/>
          <w:sz w:val="22"/>
          <w:szCs w:val="22"/>
        </w:rPr>
        <w:t>.</w:t>
      </w:r>
    </w:p>
    <w:p w14:paraId="595ABEDA" w14:textId="11213FC3" w:rsidR="00F41BAE" w:rsidRDefault="0061040F" w:rsidP="00F41BAE">
      <w:pPr>
        <w:tabs>
          <w:tab w:val="left" w:pos="2299"/>
        </w:tabs>
        <w:rPr>
          <w:rFonts w:ascii="ITC Avant Garde" w:hAnsi="ITC Avant Garde"/>
          <w:sz w:val="22"/>
          <w:szCs w:val="22"/>
        </w:rPr>
      </w:pPr>
      <w:r w:rsidRPr="00CF7208">
        <w:rPr>
          <w:rFonts w:ascii="ITC Avant Garde" w:hAnsi="ITC Avant Garde"/>
          <w:sz w:val="22"/>
          <w:szCs w:val="22"/>
          <w:lang w:val="de-DE"/>
        </w:rPr>
        <w:t>mW</w:t>
      </w:r>
      <w:r>
        <w:rPr>
          <w:rFonts w:ascii="ITC Avant Garde" w:hAnsi="ITC Avant Garde"/>
          <w:sz w:val="22"/>
          <w:szCs w:val="22"/>
          <w:lang w:val="de-DE"/>
        </w:rPr>
        <w:t xml:space="preserve">: </w:t>
      </w:r>
      <w:r w:rsidRPr="000B7A3D">
        <w:rPr>
          <w:rFonts w:ascii="ITC Avant Garde" w:hAnsi="ITC Avant Garde"/>
          <w:sz w:val="22"/>
          <w:szCs w:val="22"/>
        </w:rPr>
        <w:t>Miliwatt</w:t>
      </w:r>
      <w:r>
        <w:rPr>
          <w:rFonts w:ascii="ITC Avant Garde" w:hAnsi="ITC Avant Garde"/>
          <w:sz w:val="22"/>
          <w:szCs w:val="22"/>
        </w:rPr>
        <w:t>.</w:t>
      </w:r>
    </w:p>
    <w:p w14:paraId="5CC0C742" w14:textId="0510EC34" w:rsidR="0061040F" w:rsidRDefault="0061040F" w:rsidP="00F41BAE">
      <w:pPr>
        <w:tabs>
          <w:tab w:val="left" w:pos="2299"/>
        </w:tabs>
        <w:rPr>
          <w:rFonts w:ascii="ITC Avant Garde" w:hAnsi="ITC Avant Garde"/>
          <w:sz w:val="22"/>
          <w:szCs w:val="22"/>
        </w:rPr>
      </w:pPr>
      <w:r>
        <w:rPr>
          <w:rFonts w:ascii="ITC Avant Garde" w:hAnsi="ITC Avant Garde"/>
          <w:sz w:val="22"/>
          <w:szCs w:val="22"/>
          <w:lang w:val="es-MX"/>
        </w:rPr>
        <w:t xml:space="preserve">p.p.m.: </w:t>
      </w:r>
      <w:r>
        <w:rPr>
          <w:rFonts w:ascii="ITC Avant Garde" w:hAnsi="ITC Avant Garde"/>
          <w:sz w:val="22"/>
          <w:szCs w:val="22"/>
        </w:rPr>
        <w:t>Partes por millón.</w:t>
      </w:r>
    </w:p>
    <w:p w14:paraId="754239FD" w14:textId="106B5333" w:rsidR="0061040F" w:rsidRDefault="0061040F" w:rsidP="00F41BAE">
      <w:pPr>
        <w:tabs>
          <w:tab w:val="left" w:pos="2299"/>
        </w:tabs>
        <w:rPr>
          <w:rFonts w:ascii="ITC Avant Garde" w:hAnsi="ITC Avant Garde"/>
          <w:sz w:val="22"/>
          <w:szCs w:val="22"/>
        </w:rPr>
      </w:pPr>
      <w:r w:rsidRPr="00CF7208">
        <w:rPr>
          <w:rFonts w:ascii="ITC Avant Garde" w:hAnsi="ITC Avant Garde"/>
          <w:sz w:val="22"/>
          <w:szCs w:val="22"/>
        </w:rPr>
        <w:t>RBW</w:t>
      </w:r>
      <w:r>
        <w:rPr>
          <w:rFonts w:ascii="ITC Avant Garde" w:hAnsi="ITC Avant Garde"/>
          <w:sz w:val="22"/>
          <w:szCs w:val="22"/>
        </w:rPr>
        <w:t>: Ancho</w:t>
      </w:r>
      <w:r w:rsidRPr="00CF7208">
        <w:rPr>
          <w:rFonts w:ascii="ITC Avant Garde" w:hAnsi="ITC Avant Garde"/>
          <w:sz w:val="22"/>
          <w:szCs w:val="22"/>
        </w:rPr>
        <w:t xml:space="preserve"> de banda del filtro de resolución (del inglés</w:t>
      </w:r>
      <w:r>
        <w:rPr>
          <w:rFonts w:ascii="ITC Avant Garde" w:hAnsi="ITC Avant Garde"/>
          <w:sz w:val="22"/>
          <w:szCs w:val="22"/>
        </w:rPr>
        <w:t xml:space="preserve"> </w:t>
      </w:r>
      <w:r w:rsidRPr="00215D6B">
        <w:rPr>
          <w:rFonts w:ascii="ITC Avant Garde" w:hAnsi="ITC Avant Garde"/>
          <w:i/>
          <w:sz w:val="22"/>
          <w:szCs w:val="22"/>
        </w:rPr>
        <w:t>Resolution  Bandwidth</w:t>
      </w:r>
      <w:r w:rsidRPr="00CF7208">
        <w:rPr>
          <w:rFonts w:ascii="ITC Avant Garde" w:hAnsi="ITC Avant Garde"/>
          <w:sz w:val="22"/>
          <w:szCs w:val="22"/>
        </w:rPr>
        <w:t>)</w:t>
      </w:r>
      <w:r>
        <w:rPr>
          <w:rFonts w:ascii="ITC Avant Garde" w:hAnsi="ITC Avant Garde"/>
          <w:sz w:val="22"/>
          <w:szCs w:val="22"/>
        </w:rPr>
        <w:t>.</w:t>
      </w:r>
    </w:p>
    <w:p w14:paraId="224A7A5C" w14:textId="36E684E2" w:rsidR="0061040F" w:rsidRDefault="0061040F" w:rsidP="00F41BAE">
      <w:pPr>
        <w:tabs>
          <w:tab w:val="left" w:pos="2299"/>
        </w:tabs>
        <w:rPr>
          <w:rFonts w:ascii="ITC Avant Garde" w:hAnsi="ITC Avant Garde"/>
          <w:sz w:val="22"/>
          <w:szCs w:val="22"/>
        </w:rPr>
      </w:pPr>
      <w:r w:rsidRPr="00CF7208">
        <w:rPr>
          <w:rFonts w:ascii="ITC Avant Garde" w:hAnsi="ITC Avant Garde"/>
          <w:sz w:val="22"/>
          <w:szCs w:val="22"/>
        </w:rPr>
        <w:t>RF</w:t>
      </w:r>
      <w:r>
        <w:rPr>
          <w:rFonts w:ascii="ITC Avant Garde" w:hAnsi="ITC Avant Garde"/>
          <w:sz w:val="22"/>
          <w:szCs w:val="22"/>
        </w:rPr>
        <w:t xml:space="preserve">: </w:t>
      </w:r>
      <w:r w:rsidRPr="00CF7208">
        <w:rPr>
          <w:rFonts w:ascii="ITC Avant Garde" w:hAnsi="ITC Avant Garde"/>
          <w:sz w:val="22"/>
          <w:szCs w:val="22"/>
        </w:rPr>
        <w:t>Radiofrecuencia</w:t>
      </w:r>
      <w:r>
        <w:rPr>
          <w:rFonts w:ascii="ITC Avant Garde" w:hAnsi="ITC Avant Garde"/>
          <w:sz w:val="22"/>
          <w:szCs w:val="22"/>
        </w:rPr>
        <w:t>.</w:t>
      </w:r>
    </w:p>
    <w:p w14:paraId="1EA53F82" w14:textId="2DE7AE20" w:rsidR="0061040F" w:rsidRDefault="0061040F" w:rsidP="00F41BAE">
      <w:pPr>
        <w:tabs>
          <w:tab w:val="left" w:pos="2299"/>
        </w:tabs>
        <w:rPr>
          <w:rFonts w:ascii="ITC Avant Garde" w:hAnsi="ITC Avant Garde"/>
          <w:sz w:val="22"/>
          <w:szCs w:val="22"/>
        </w:rPr>
      </w:pPr>
      <w:r w:rsidRPr="00457D6E">
        <w:rPr>
          <w:rFonts w:ascii="ITC Avant Garde" w:hAnsi="ITC Avant Garde"/>
          <w:color w:val="000000"/>
          <w:sz w:val="22"/>
          <w:szCs w:val="22"/>
          <w:lang w:val="es-MX" w:eastAsia="es-MX"/>
        </w:rPr>
        <w:t>SVSWR</w:t>
      </w:r>
      <w:r>
        <w:rPr>
          <w:rFonts w:ascii="ITC Avant Garde" w:hAnsi="ITC Avant Garde"/>
          <w:color w:val="000000"/>
          <w:sz w:val="22"/>
          <w:szCs w:val="22"/>
          <w:lang w:val="es-MX" w:eastAsia="es-MX"/>
        </w:rPr>
        <w:t xml:space="preserve">: </w:t>
      </w:r>
      <w:r>
        <w:rPr>
          <w:rFonts w:ascii="ITC Avant Garde" w:hAnsi="ITC Avant Garde"/>
          <w:sz w:val="22"/>
          <w:szCs w:val="22"/>
        </w:rPr>
        <w:t>Relación de onda estacionaria</w:t>
      </w:r>
      <w:r>
        <w:rPr>
          <w:rFonts w:ascii="ITC Avant Garde" w:hAnsi="ITC Avant Garde"/>
          <w:sz w:val="22"/>
          <w:szCs w:val="22"/>
          <w:lang w:val="es-ES_tradnl"/>
        </w:rPr>
        <w:t xml:space="preserve"> de sitio (del inglés, </w:t>
      </w:r>
      <w:r w:rsidRPr="00215D6B">
        <w:rPr>
          <w:rFonts w:ascii="ITC Avant Garde" w:hAnsi="ITC Avant Garde"/>
          <w:i/>
          <w:sz w:val="22"/>
          <w:szCs w:val="22"/>
          <w:lang w:val="es-ES_tradnl"/>
        </w:rPr>
        <w:t>Site</w:t>
      </w:r>
      <w:r w:rsidRPr="00215D6B">
        <w:rPr>
          <w:rFonts w:ascii="ITC Avant Garde" w:hAnsi="ITC Avant Garde"/>
          <w:i/>
          <w:sz w:val="22"/>
          <w:szCs w:val="22"/>
        </w:rPr>
        <w:t xml:space="preserve"> </w:t>
      </w:r>
      <w:r>
        <w:rPr>
          <w:rFonts w:ascii="ITC Avant Garde" w:hAnsi="ITC Avant Garde"/>
          <w:i/>
          <w:sz w:val="22"/>
          <w:szCs w:val="22"/>
        </w:rPr>
        <w:t>v</w:t>
      </w:r>
      <w:r w:rsidRPr="00215D6B">
        <w:rPr>
          <w:rFonts w:ascii="ITC Avant Garde" w:hAnsi="ITC Avant Garde"/>
          <w:i/>
          <w:sz w:val="22"/>
          <w:szCs w:val="22"/>
        </w:rPr>
        <w:t xml:space="preserve">oltage </w:t>
      </w:r>
      <w:r>
        <w:rPr>
          <w:rFonts w:ascii="ITC Avant Garde" w:hAnsi="ITC Avant Garde"/>
          <w:i/>
          <w:sz w:val="22"/>
          <w:szCs w:val="22"/>
        </w:rPr>
        <w:t>s</w:t>
      </w:r>
      <w:r w:rsidRPr="00215D6B">
        <w:rPr>
          <w:rFonts w:ascii="ITC Avant Garde" w:hAnsi="ITC Avant Garde"/>
          <w:i/>
          <w:sz w:val="22"/>
          <w:szCs w:val="22"/>
        </w:rPr>
        <w:t xml:space="preserve">tanding </w:t>
      </w:r>
      <w:r>
        <w:rPr>
          <w:rFonts w:ascii="ITC Avant Garde" w:hAnsi="ITC Avant Garde"/>
          <w:i/>
          <w:sz w:val="22"/>
          <w:szCs w:val="22"/>
        </w:rPr>
        <w:t>w</w:t>
      </w:r>
      <w:r w:rsidRPr="00215D6B">
        <w:rPr>
          <w:rFonts w:ascii="ITC Avant Garde" w:hAnsi="ITC Avant Garde"/>
          <w:i/>
          <w:sz w:val="22"/>
          <w:szCs w:val="22"/>
        </w:rPr>
        <w:t xml:space="preserve">ave </w:t>
      </w:r>
      <w:r>
        <w:rPr>
          <w:rFonts w:ascii="ITC Avant Garde" w:hAnsi="ITC Avant Garde"/>
          <w:i/>
          <w:sz w:val="22"/>
          <w:szCs w:val="22"/>
        </w:rPr>
        <w:t>r</w:t>
      </w:r>
      <w:r w:rsidRPr="00215D6B">
        <w:rPr>
          <w:rFonts w:ascii="ITC Avant Garde" w:hAnsi="ITC Avant Garde"/>
          <w:i/>
          <w:sz w:val="22"/>
          <w:szCs w:val="22"/>
        </w:rPr>
        <w:t>atio</w:t>
      </w:r>
      <w:r>
        <w:rPr>
          <w:rFonts w:ascii="ITC Avant Garde" w:hAnsi="ITC Avant Garde"/>
          <w:sz w:val="22"/>
          <w:szCs w:val="22"/>
        </w:rPr>
        <w:t>).</w:t>
      </w:r>
    </w:p>
    <w:p w14:paraId="4484A50C" w14:textId="3A83F143" w:rsidR="0061040F" w:rsidRDefault="0061040F" w:rsidP="00F41BAE">
      <w:pPr>
        <w:tabs>
          <w:tab w:val="left" w:pos="2299"/>
        </w:tabs>
        <w:rPr>
          <w:rFonts w:ascii="ITC Avant Garde" w:hAnsi="ITC Avant Garde"/>
          <w:sz w:val="22"/>
          <w:szCs w:val="22"/>
        </w:rPr>
      </w:pPr>
      <w:r w:rsidRPr="00D631EF">
        <w:rPr>
          <w:rFonts w:ascii="ITC Avant Garde" w:hAnsi="ITC Avant Garde"/>
          <w:sz w:val="22"/>
          <w:szCs w:val="22"/>
          <w:lang w:val="es-MX"/>
        </w:rPr>
        <w:t>VBW</w:t>
      </w:r>
      <w:r>
        <w:rPr>
          <w:rFonts w:ascii="ITC Avant Garde" w:hAnsi="ITC Avant Garde"/>
          <w:sz w:val="22"/>
          <w:szCs w:val="22"/>
          <w:lang w:val="es-MX"/>
        </w:rPr>
        <w:t xml:space="preserve">: </w:t>
      </w:r>
      <w:r w:rsidRPr="000B7A3D">
        <w:rPr>
          <w:rFonts w:ascii="ITC Avant Garde" w:hAnsi="ITC Avant Garde"/>
          <w:sz w:val="22"/>
          <w:szCs w:val="22"/>
        </w:rPr>
        <w:t>Ancho de banda del filtro de video (del inglés</w:t>
      </w:r>
      <w:r>
        <w:rPr>
          <w:rFonts w:ascii="ITC Avant Garde" w:hAnsi="ITC Avant Garde"/>
          <w:sz w:val="22"/>
          <w:szCs w:val="22"/>
        </w:rPr>
        <w:t>,</w:t>
      </w:r>
      <w:r w:rsidRPr="000B7A3D">
        <w:rPr>
          <w:rFonts w:ascii="ITC Avant Garde" w:hAnsi="ITC Avant Garde"/>
          <w:sz w:val="22"/>
          <w:szCs w:val="22"/>
        </w:rPr>
        <w:t xml:space="preserve"> </w:t>
      </w:r>
      <w:r w:rsidRPr="00215D6B">
        <w:rPr>
          <w:rFonts w:ascii="ITC Avant Garde" w:hAnsi="ITC Avant Garde"/>
          <w:i/>
          <w:sz w:val="22"/>
          <w:szCs w:val="22"/>
        </w:rPr>
        <w:t>Video Bandwidth</w:t>
      </w:r>
      <w:r w:rsidRPr="000B7A3D">
        <w:rPr>
          <w:rFonts w:ascii="ITC Avant Garde" w:hAnsi="ITC Avant Garde"/>
          <w:sz w:val="22"/>
          <w:szCs w:val="22"/>
        </w:rPr>
        <w:t>)</w:t>
      </w:r>
      <w:r>
        <w:rPr>
          <w:rFonts w:ascii="ITC Avant Garde" w:hAnsi="ITC Avant Garde"/>
          <w:sz w:val="22"/>
          <w:szCs w:val="22"/>
        </w:rPr>
        <w:t>.</w:t>
      </w:r>
    </w:p>
    <w:p w14:paraId="3F8DB1A7" w14:textId="62284427" w:rsidR="0061040F" w:rsidRDefault="0061040F" w:rsidP="00F41BAE">
      <w:pPr>
        <w:tabs>
          <w:tab w:val="left" w:pos="2299"/>
        </w:tabs>
        <w:rPr>
          <w:rFonts w:ascii="ITC Avant Garde" w:hAnsi="ITC Avant Garde"/>
          <w:sz w:val="22"/>
          <w:szCs w:val="22"/>
          <w:lang w:val="es-ES_tradnl"/>
        </w:rPr>
      </w:pPr>
      <w:r w:rsidRPr="00B154E2">
        <w:rPr>
          <w:rFonts w:ascii="ITC Avant Garde" w:hAnsi="ITC Avant Garde"/>
          <w:color w:val="000000"/>
          <w:sz w:val="22"/>
          <w:szCs w:val="22"/>
          <w:lang w:val="es-MX" w:eastAsia="es-MX"/>
        </w:rPr>
        <w:t>VSWR</w:t>
      </w:r>
      <w:r>
        <w:rPr>
          <w:rFonts w:ascii="ITC Avant Garde" w:hAnsi="ITC Avant Garde"/>
          <w:color w:val="000000"/>
          <w:sz w:val="22"/>
          <w:szCs w:val="22"/>
          <w:lang w:val="es-MX" w:eastAsia="es-MX"/>
        </w:rPr>
        <w:t xml:space="preserve">: </w:t>
      </w:r>
      <w:r>
        <w:rPr>
          <w:rFonts w:ascii="ITC Avant Garde" w:hAnsi="ITC Avant Garde"/>
          <w:sz w:val="22"/>
          <w:szCs w:val="22"/>
        </w:rPr>
        <w:t xml:space="preserve">Relación de onda estacionaria </w:t>
      </w:r>
      <w:r>
        <w:rPr>
          <w:rFonts w:ascii="ITC Avant Garde" w:hAnsi="ITC Avant Garde"/>
          <w:sz w:val="22"/>
          <w:szCs w:val="22"/>
          <w:lang w:val="es-ES_tradnl"/>
        </w:rPr>
        <w:t xml:space="preserve">(del inglés </w:t>
      </w:r>
      <w:r>
        <w:rPr>
          <w:rFonts w:ascii="ITC Avant Garde" w:hAnsi="ITC Avant Garde"/>
          <w:sz w:val="22"/>
          <w:szCs w:val="22"/>
        </w:rPr>
        <w:t>V</w:t>
      </w:r>
      <w:r w:rsidRPr="00723DEA">
        <w:rPr>
          <w:rFonts w:ascii="ITC Avant Garde" w:hAnsi="ITC Avant Garde"/>
          <w:sz w:val="22"/>
          <w:szCs w:val="22"/>
        </w:rPr>
        <w:t xml:space="preserve">oltage </w:t>
      </w:r>
      <w:r>
        <w:rPr>
          <w:rFonts w:ascii="ITC Avant Garde" w:hAnsi="ITC Avant Garde"/>
          <w:sz w:val="22"/>
          <w:szCs w:val="22"/>
        </w:rPr>
        <w:t>S</w:t>
      </w:r>
      <w:r w:rsidRPr="00723DEA">
        <w:rPr>
          <w:rFonts w:ascii="ITC Avant Garde" w:hAnsi="ITC Avant Garde"/>
          <w:sz w:val="22"/>
          <w:szCs w:val="22"/>
        </w:rPr>
        <w:t xml:space="preserve">tanding </w:t>
      </w:r>
      <w:r>
        <w:rPr>
          <w:rFonts w:ascii="ITC Avant Garde" w:hAnsi="ITC Avant Garde"/>
          <w:sz w:val="22"/>
          <w:szCs w:val="22"/>
        </w:rPr>
        <w:t>W</w:t>
      </w:r>
      <w:r w:rsidRPr="00723DEA">
        <w:rPr>
          <w:rFonts w:ascii="ITC Avant Garde" w:hAnsi="ITC Avant Garde"/>
          <w:sz w:val="22"/>
          <w:szCs w:val="22"/>
        </w:rPr>
        <w:t xml:space="preserve">ave </w:t>
      </w:r>
      <w:r>
        <w:rPr>
          <w:rFonts w:ascii="ITC Avant Garde" w:hAnsi="ITC Avant Garde"/>
          <w:sz w:val="22"/>
          <w:szCs w:val="22"/>
        </w:rPr>
        <w:t>R</w:t>
      </w:r>
      <w:r w:rsidRPr="00723DEA">
        <w:rPr>
          <w:rFonts w:ascii="ITC Avant Garde" w:hAnsi="ITC Avant Garde"/>
          <w:sz w:val="22"/>
          <w:szCs w:val="22"/>
        </w:rPr>
        <w:t>atio</w:t>
      </w:r>
      <w:r>
        <w:rPr>
          <w:rFonts w:ascii="ITC Avant Garde" w:hAnsi="ITC Avant Garde"/>
          <w:sz w:val="22"/>
          <w:szCs w:val="22"/>
          <w:lang w:val="es-ES_tradnl"/>
        </w:rPr>
        <w:t>).</w:t>
      </w:r>
    </w:p>
    <w:p w14:paraId="18D5C60C" w14:textId="1FB4B7F4" w:rsidR="0061040F" w:rsidRDefault="0061040F" w:rsidP="00F41BAE">
      <w:pPr>
        <w:tabs>
          <w:tab w:val="left" w:pos="2299"/>
        </w:tabs>
        <w:rPr>
          <w:rFonts w:ascii="ITC Avant Garde" w:hAnsi="ITC Avant Garde"/>
          <w:sz w:val="22"/>
          <w:szCs w:val="22"/>
          <w:lang w:val="es-ES_tradnl"/>
        </w:rPr>
      </w:pPr>
      <w:r w:rsidRPr="00CF7208">
        <w:rPr>
          <w:rFonts w:ascii="ITC Avant Garde" w:hAnsi="ITC Avant Garde"/>
          <w:sz w:val="22"/>
          <w:szCs w:val="22"/>
          <w:lang w:val="en-US"/>
        </w:rPr>
        <w:t>W</w:t>
      </w:r>
      <w:r>
        <w:rPr>
          <w:rFonts w:ascii="ITC Avant Garde" w:hAnsi="ITC Avant Garde"/>
          <w:sz w:val="22"/>
          <w:szCs w:val="22"/>
          <w:lang w:val="en-US"/>
        </w:rPr>
        <w:t xml:space="preserve">: </w:t>
      </w:r>
      <w:r w:rsidRPr="00CF7208">
        <w:rPr>
          <w:rFonts w:ascii="ITC Avant Garde" w:hAnsi="ITC Avant Garde"/>
          <w:sz w:val="22"/>
          <w:szCs w:val="22"/>
        </w:rPr>
        <w:t>Watt</w:t>
      </w:r>
      <w:r>
        <w:rPr>
          <w:rFonts w:ascii="ITC Avant Garde" w:hAnsi="ITC Avant Garde"/>
          <w:sz w:val="22"/>
          <w:szCs w:val="22"/>
        </w:rPr>
        <w:t>.</w:t>
      </w:r>
    </w:p>
    <w:p w14:paraId="3DCB699B" w14:textId="77777777" w:rsidR="0061040F" w:rsidRPr="0061040F" w:rsidRDefault="0061040F" w:rsidP="00F41BAE">
      <w:pPr>
        <w:tabs>
          <w:tab w:val="left" w:pos="2299"/>
        </w:tabs>
        <w:rPr>
          <w:rFonts w:ascii="ITC Avant Garde" w:hAnsi="ITC Avant Garde"/>
          <w:sz w:val="22"/>
          <w:szCs w:val="22"/>
          <w:lang w:val="es-ES_tradnl"/>
        </w:rPr>
      </w:pPr>
    </w:p>
    <w:p w14:paraId="51918CAB" w14:textId="77777777" w:rsidR="00F6686D" w:rsidRPr="00CF7208" w:rsidRDefault="00F6686D" w:rsidP="00C51EEA">
      <w:pPr>
        <w:jc w:val="both"/>
        <w:rPr>
          <w:rFonts w:ascii="ITC Avant Garde" w:hAnsi="ITC Avant Garde"/>
          <w:b/>
          <w:sz w:val="22"/>
          <w:szCs w:val="22"/>
        </w:rPr>
      </w:pPr>
    </w:p>
    <w:p w14:paraId="1C850A5C" w14:textId="77777777" w:rsidR="00660F67" w:rsidRPr="00F3038F" w:rsidRDefault="005A4144" w:rsidP="00921905">
      <w:pPr>
        <w:pStyle w:val="Prrafodelista"/>
        <w:numPr>
          <w:ilvl w:val="0"/>
          <w:numId w:val="6"/>
        </w:numPr>
        <w:tabs>
          <w:tab w:val="left" w:pos="2299"/>
        </w:tabs>
        <w:jc w:val="both"/>
        <w:rPr>
          <w:rFonts w:ascii="ITC Avant Garde" w:hAnsi="ITC Avant Garde"/>
          <w:b/>
          <w:sz w:val="22"/>
          <w:szCs w:val="22"/>
        </w:rPr>
      </w:pPr>
      <w:r w:rsidRPr="00F3038F">
        <w:rPr>
          <w:rFonts w:ascii="ITC Avant Garde" w:hAnsi="ITC Avant Garde"/>
          <w:b/>
          <w:sz w:val="22"/>
          <w:szCs w:val="22"/>
        </w:rPr>
        <w:t>ESPECIFICACIONES TÉCNICAS</w:t>
      </w:r>
      <w:r w:rsidR="00034AEE">
        <w:rPr>
          <w:rFonts w:ascii="ITC Avant Garde" w:hAnsi="ITC Avant Garde"/>
          <w:b/>
          <w:sz w:val="22"/>
          <w:szCs w:val="22"/>
        </w:rPr>
        <w:t xml:space="preserve"> Y</w:t>
      </w:r>
      <w:r w:rsidR="00B105A9" w:rsidRPr="00F3038F">
        <w:rPr>
          <w:rFonts w:ascii="ITC Avant Garde" w:hAnsi="ITC Avant Garde"/>
          <w:b/>
          <w:sz w:val="22"/>
          <w:szCs w:val="22"/>
        </w:rPr>
        <w:t xml:space="preserve"> CONDICIONES DE OPERACIÓN</w:t>
      </w:r>
      <w:r w:rsidR="00DD34AA">
        <w:rPr>
          <w:rFonts w:ascii="ITC Avant Garde" w:hAnsi="ITC Avant Garde"/>
          <w:b/>
          <w:sz w:val="22"/>
          <w:szCs w:val="22"/>
        </w:rPr>
        <w:t xml:space="preserve"> </w:t>
      </w:r>
      <w:r w:rsidR="007733E9" w:rsidRPr="00F3038F">
        <w:rPr>
          <w:rFonts w:ascii="ITC Avant Garde" w:hAnsi="ITC Avant Garde"/>
          <w:b/>
          <w:sz w:val="22"/>
          <w:szCs w:val="22"/>
        </w:rPr>
        <w:t xml:space="preserve">DE </w:t>
      </w:r>
      <w:r w:rsidR="00B105A9" w:rsidRPr="00F3038F">
        <w:rPr>
          <w:rFonts w:ascii="ITC Avant Garde" w:hAnsi="ITC Avant Garde"/>
          <w:b/>
          <w:sz w:val="22"/>
          <w:szCs w:val="22"/>
        </w:rPr>
        <w:t xml:space="preserve">LOS EQUIPOS DE BLOQUEO DE SEÑALES </w:t>
      </w:r>
      <w:r w:rsidR="00923F44" w:rsidRPr="00923F44">
        <w:rPr>
          <w:rFonts w:ascii="ITC Avant Garde" w:hAnsi="ITC Avant Garde" w:cs="Tahoma"/>
          <w:b/>
          <w:bCs/>
          <w:color w:val="000000"/>
          <w:sz w:val="22"/>
          <w:szCs w:val="22"/>
          <w:lang w:eastAsia="es-MX"/>
        </w:rPr>
        <w:t xml:space="preserve">DE </w:t>
      </w:r>
      <w:r w:rsidR="00923F44" w:rsidRPr="00923F44">
        <w:rPr>
          <w:rFonts w:ascii="ITC Avant Garde" w:hAnsi="ITC Avant Garde"/>
          <w:b/>
          <w:sz w:val="22"/>
          <w:szCs w:val="22"/>
        </w:rPr>
        <w:t>TELEFONÍA CELULAR, DE RADIOCOMUNICACIÓN O DE TRANSMISIÓN DE DATOS E IMAGEN</w:t>
      </w:r>
      <w:r w:rsidR="00535C6C">
        <w:rPr>
          <w:rFonts w:ascii="ITC Avant Garde" w:hAnsi="ITC Avant Garde"/>
          <w:b/>
          <w:sz w:val="22"/>
          <w:szCs w:val="22"/>
        </w:rPr>
        <w:t>.</w:t>
      </w:r>
    </w:p>
    <w:p w14:paraId="36EB29D7" w14:textId="77777777" w:rsidR="00681802" w:rsidRPr="00681802" w:rsidRDefault="00681802" w:rsidP="00681802">
      <w:pPr>
        <w:jc w:val="both"/>
        <w:rPr>
          <w:rFonts w:ascii="ITC Avant Garde" w:hAnsi="ITC Avant Garde"/>
          <w:b/>
          <w:sz w:val="22"/>
          <w:szCs w:val="22"/>
        </w:rPr>
      </w:pPr>
    </w:p>
    <w:p w14:paraId="76B0DC58" w14:textId="77777777" w:rsidR="007733E9" w:rsidRDefault="00C16A52" w:rsidP="004F1EB5">
      <w:pPr>
        <w:spacing w:line="360" w:lineRule="auto"/>
        <w:jc w:val="both"/>
        <w:rPr>
          <w:rFonts w:ascii="ITC Avant Garde" w:hAnsi="ITC Avant Garde" w:cs="Arial"/>
          <w:b/>
          <w:color w:val="2F2F2F"/>
          <w:sz w:val="22"/>
          <w:szCs w:val="22"/>
          <w:lang w:val="es-MX" w:eastAsia="es-MX"/>
        </w:rPr>
      </w:pPr>
      <w:r>
        <w:rPr>
          <w:rFonts w:ascii="ITC Avant Garde" w:hAnsi="ITC Avant Garde"/>
          <w:b/>
          <w:sz w:val="22"/>
          <w:szCs w:val="22"/>
        </w:rPr>
        <w:t>4.1</w:t>
      </w:r>
      <w:r w:rsidR="009D504D">
        <w:rPr>
          <w:rFonts w:ascii="ITC Avant Garde" w:hAnsi="ITC Avant Garde"/>
          <w:b/>
          <w:sz w:val="22"/>
          <w:szCs w:val="22"/>
        </w:rPr>
        <w:t>.</w:t>
      </w:r>
      <w:r w:rsidR="003E7158">
        <w:rPr>
          <w:rFonts w:ascii="ITC Avant Garde" w:hAnsi="ITC Avant Garde"/>
          <w:b/>
          <w:sz w:val="22"/>
          <w:szCs w:val="22"/>
        </w:rPr>
        <w:t xml:space="preserve"> </w:t>
      </w:r>
      <w:r w:rsidR="007733E9" w:rsidRPr="0030331F">
        <w:rPr>
          <w:rFonts w:ascii="ITC Avant Garde" w:hAnsi="ITC Avant Garde" w:cs="Arial"/>
          <w:b/>
          <w:sz w:val="22"/>
          <w:szCs w:val="22"/>
          <w:lang w:val="es-MX" w:eastAsia="es-MX"/>
        </w:rPr>
        <w:t xml:space="preserve">Condiciones de operación de los </w:t>
      </w:r>
      <w:r w:rsidR="00A476D9">
        <w:rPr>
          <w:rFonts w:ascii="ITC Avant Garde" w:hAnsi="ITC Avant Garde" w:cs="Arial"/>
          <w:b/>
          <w:sz w:val="22"/>
          <w:szCs w:val="22"/>
          <w:lang w:val="es-MX" w:eastAsia="es-MX"/>
        </w:rPr>
        <w:t>E</w:t>
      </w:r>
      <w:r w:rsidR="007733E9" w:rsidRPr="0030331F">
        <w:rPr>
          <w:rFonts w:ascii="ITC Avant Garde" w:hAnsi="ITC Avant Garde" w:cs="Arial"/>
          <w:b/>
          <w:sz w:val="22"/>
          <w:szCs w:val="22"/>
          <w:lang w:val="es-MX" w:eastAsia="es-MX"/>
        </w:rPr>
        <w:t xml:space="preserve">quipos de bloqueo de señales. </w:t>
      </w:r>
    </w:p>
    <w:p w14:paraId="7A02017E" w14:textId="77777777" w:rsidR="00641DBE" w:rsidRDefault="00641DBE" w:rsidP="00710FA6">
      <w:pPr>
        <w:spacing w:line="360" w:lineRule="auto"/>
        <w:jc w:val="right"/>
        <w:rPr>
          <w:rFonts w:ascii="ITC Avant Garde" w:hAnsi="ITC Avant Garde" w:cs="Arial"/>
          <w:b/>
          <w:bCs/>
          <w:color w:val="2F2F2F"/>
          <w:sz w:val="22"/>
          <w:szCs w:val="22"/>
          <w:lang w:val="es-MX" w:eastAsia="es-MX"/>
        </w:rPr>
      </w:pPr>
    </w:p>
    <w:p w14:paraId="3A0043C6" w14:textId="75353FE1" w:rsidR="00C54A05" w:rsidRPr="00E7393F" w:rsidRDefault="007733E9" w:rsidP="00C07AFD">
      <w:pPr>
        <w:spacing w:line="360" w:lineRule="auto"/>
        <w:ind w:left="708"/>
        <w:jc w:val="both"/>
        <w:rPr>
          <w:rFonts w:ascii="ITC Avant Garde" w:hAnsi="ITC Avant Garde"/>
          <w:sz w:val="22"/>
          <w:szCs w:val="22"/>
        </w:rPr>
      </w:pPr>
      <w:r w:rsidRPr="00E4520E">
        <w:rPr>
          <w:rFonts w:ascii="ITC Avant Garde" w:hAnsi="ITC Avant Garde" w:cs="Arial"/>
          <w:b/>
          <w:bCs/>
          <w:sz w:val="22"/>
          <w:szCs w:val="22"/>
          <w:lang w:val="es-MX" w:eastAsia="es-MX"/>
        </w:rPr>
        <w:t>4.1.1.</w:t>
      </w:r>
      <w:r w:rsidR="00833A44" w:rsidRPr="00E4520E">
        <w:rPr>
          <w:rFonts w:ascii="ITC Avant Garde" w:hAnsi="ITC Avant Garde" w:cs="Arial"/>
          <w:b/>
          <w:bCs/>
          <w:sz w:val="22"/>
          <w:szCs w:val="22"/>
          <w:lang w:val="es-MX" w:eastAsia="es-MX"/>
        </w:rPr>
        <w:t xml:space="preserve"> </w:t>
      </w:r>
      <w:r w:rsidR="004764FE" w:rsidRPr="00E4520E">
        <w:rPr>
          <w:rFonts w:ascii="ITC Avant Garde" w:hAnsi="ITC Avant Garde" w:cs="Arial"/>
          <w:sz w:val="22"/>
          <w:szCs w:val="22"/>
          <w:lang w:val="es-MX" w:eastAsia="es-MX"/>
        </w:rPr>
        <w:t>El</w:t>
      </w:r>
      <w:r w:rsidR="008F6CFF" w:rsidRPr="00764426">
        <w:rPr>
          <w:rFonts w:ascii="ITC Avant Garde" w:hAnsi="ITC Avant Garde" w:cs="Arial"/>
          <w:sz w:val="22"/>
          <w:szCs w:val="22"/>
          <w:lang w:val="es-MX" w:eastAsia="es-MX"/>
        </w:rPr>
        <w:t xml:space="preserve"> uso de</w:t>
      </w:r>
      <w:r w:rsidR="004764FE" w:rsidRPr="00764426">
        <w:rPr>
          <w:rFonts w:ascii="ITC Avant Garde" w:hAnsi="ITC Avant Garde" w:cs="Arial"/>
          <w:sz w:val="22"/>
          <w:szCs w:val="22"/>
          <w:lang w:val="es-MX" w:eastAsia="es-MX"/>
        </w:rPr>
        <w:t xml:space="preserve"> </w:t>
      </w:r>
      <w:r w:rsidR="00A476D9">
        <w:rPr>
          <w:rFonts w:ascii="ITC Avant Garde" w:hAnsi="ITC Avant Garde" w:cs="Arial"/>
          <w:sz w:val="22"/>
          <w:szCs w:val="22"/>
          <w:lang w:val="es-MX" w:eastAsia="es-MX"/>
        </w:rPr>
        <w:t>E</w:t>
      </w:r>
      <w:r w:rsidR="004764FE" w:rsidRPr="00764426">
        <w:rPr>
          <w:rFonts w:ascii="ITC Avant Garde" w:hAnsi="ITC Avant Garde" w:cs="Arial"/>
          <w:sz w:val="22"/>
          <w:szCs w:val="22"/>
          <w:lang w:val="es-MX" w:eastAsia="es-MX"/>
        </w:rPr>
        <w:t>quipos de bloqueo</w:t>
      </w:r>
      <w:r w:rsidR="00A476D9">
        <w:rPr>
          <w:rFonts w:ascii="ITC Avant Garde" w:hAnsi="ITC Avant Garde" w:cs="Arial"/>
          <w:sz w:val="22"/>
          <w:szCs w:val="22"/>
          <w:lang w:val="es-MX" w:eastAsia="es-MX"/>
        </w:rPr>
        <w:t xml:space="preserve"> de señales</w:t>
      </w:r>
      <w:r w:rsidR="00E7393F">
        <w:rPr>
          <w:rFonts w:ascii="ITC Avant Garde" w:hAnsi="ITC Avant Garde" w:cs="Arial"/>
          <w:sz w:val="22"/>
          <w:szCs w:val="22"/>
          <w:lang w:val="es-MX" w:eastAsia="es-MX"/>
        </w:rPr>
        <w:t>,</w:t>
      </w:r>
      <w:r w:rsidR="008F6CFF" w:rsidRPr="00764426">
        <w:rPr>
          <w:rFonts w:ascii="ITC Avant Garde" w:hAnsi="ITC Avant Garde" w:cs="Arial"/>
          <w:sz w:val="22"/>
          <w:szCs w:val="22"/>
          <w:lang w:val="es-MX" w:eastAsia="es-MX"/>
        </w:rPr>
        <w:t xml:space="preserve"> </w:t>
      </w:r>
      <w:r w:rsidR="005807F1" w:rsidRPr="00764426">
        <w:rPr>
          <w:rFonts w:ascii="ITC Avant Garde" w:hAnsi="ITC Avant Garde" w:cs="Arial"/>
          <w:sz w:val="22"/>
          <w:szCs w:val="22"/>
          <w:lang w:val="es-MX" w:eastAsia="es-MX"/>
        </w:rPr>
        <w:t>se limita</w:t>
      </w:r>
      <w:r w:rsidR="003E7158" w:rsidRPr="00764426">
        <w:rPr>
          <w:rFonts w:ascii="ITC Avant Garde" w:hAnsi="ITC Avant Garde" w:cs="Arial"/>
          <w:sz w:val="22"/>
          <w:szCs w:val="22"/>
          <w:lang w:val="es-MX" w:eastAsia="es-MX"/>
        </w:rPr>
        <w:t xml:space="preserve"> </w:t>
      </w:r>
      <w:r w:rsidR="00133A23" w:rsidRPr="00764426">
        <w:rPr>
          <w:rFonts w:ascii="ITC Avant Garde" w:hAnsi="ITC Avant Garde" w:cs="Arial"/>
          <w:sz w:val="22"/>
          <w:szCs w:val="22"/>
          <w:lang w:val="es-MX" w:eastAsia="es-MX"/>
        </w:rPr>
        <w:t xml:space="preserve">exclusivamente </w:t>
      </w:r>
      <w:r w:rsidR="00F6253A" w:rsidRPr="00764426">
        <w:rPr>
          <w:rFonts w:ascii="ITC Avant Garde" w:hAnsi="ITC Avant Garde" w:cs="Arial"/>
          <w:sz w:val="22"/>
          <w:szCs w:val="22"/>
          <w:lang w:val="es-MX" w:eastAsia="es-MX"/>
        </w:rPr>
        <w:t>dentro del perímetro</w:t>
      </w:r>
      <w:r w:rsidR="00926F8D" w:rsidRPr="00764426">
        <w:rPr>
          <w:rFonts w:ascii="ITC Avant Garde" w:hAnsi="ITC Avant Garde" w:cs="Arial"/>
          <w:sz w:val="22"/>
          <w:szCs w:val="22"/>
          <w:lang w:val="es-MX" w:eastAsia="es-MX"/>
        </w:rPr>
        <w:t xml:space="preserve"> </w:t>
      </w:r>
      <w:r w:rsidR="00B105A9" w:rsidRPr="00764426">
        <w:rPr>
          <w:rFonts w:ascii="ITC Avant Garde" w:hAnsi="ITC Avant Garde" w:cs="Arial"/>
          <w:sz w:val="22"/>
          <w:szCs w:val="22"/>
          <w:lang w:val="es-MX" w:eastAsia="es-MX"/>
        </w:rPr>
        <w:t>de</w:t>
      </w:r>
      <w:r w:rsidR="008F6CFF" w:rsidRPr="00764426">
        <w:rPr>
          <w:rFonts w:ascii="ITC Avant Garde" w:hAnsi="ITC Avant Garde" w:cs="Arial"/>
          <w:sz w:val="22"/>
          <w:szCs w:val="22"/>
          <w:lang w:val="es-MX" w:eastAsia="es-MX"/>
        </w:rPr>
        <w:t xml:space="preserve"> los </w:t>
      </w:r>
      <w:r w:rsidR="005A4144" w:rsidRPr="00E7393F">
        <w:rPr>
          <w:rFonts w:ascii="ITC Avant Garde" w:hAnsi="ITC Avant Garde"/>
          <w:sz w:val="22"/>
          <w:szCs w:val="22"/>
        </w:rPr>
        <w:t>centros</w:t>
      </w:r>
      <w:r w:rsidR="00B105A9" w:rsidRPr="00E7393F">
        <w:rPr>
          <w:rFonts w:ascii="ITC Avant Garde" w:hAnsi="ITC Avant Garde"/>
          <w:sz w:val="22"/>
          <w:szCs w:val="22"/>
        </w:rPr>
        <w:t xml:space="preserve"> de readaptación social</w:t>
      </w:r>
      <w:r w:rsidR="00E978B9" w:rsidRPr="00E7393F">
        <w:rPr>
          <w:rFonts w:ascii="ITC Avant Garde" w:hAnsi="ITC Avant Garde"/>
          <w:sz w:val="22"/>
          <w:szCs w:val="22"/>
        </w:rPr>
        <w:t xml:space="preserve"> conforme </w:t>
      </w:r>
      <w:r w:rsidR="00E7393F">
        <w:rPr>
          <w:rFonts w:ascii="ITC Avant Garde" w:hAnsi="ITC Avant Garde"/>
          <w:sz w:val="22"/>
          <w:szCs w:val="22"/>
        </w:rPr>
        <w:t xml:space="preserve">a </w:t>
      </w:r>
      <w:r w:rsidR="00E978B9" w:rsidRPr="00E7393F">
        <w:rPr>
          <w:rFonts w:ascii="ITC Avant Garde" w:hAnsi="ITC Avant Garde"/>
          <w:sz w:val="22"/>
          <w:szCs w:val="22"/>
        </w:rPr>
        <w:t xml:space="preserve">lo establecido en el artículo 190, fracción VIII de la </w:t>
      </w:r>
      <w:r w:rsidR="00E7393F">
        <w:rPr>
          <w:rFonts w:ascii="ITC Avant Garde" w:hAnsi="ITC Avant Garde"/>
          <w:sz w:val="22"/>
          <w:szCs w:val="22"/>
        </w:rPr>
        <w:t>LFTR.</w:t>
      </w:r>
    </w:p>
    <w:p w14:paraId="3734C64B" w14:textId="77777777" w:rsidR="00C54A05" w:rsidRDefault="00C54A05" w:rsidP="004F1EB5">
      <w:pPr>
        <w:spacing w:line="360" w:lineRule="auto"/>
        <w:jc w:val="both"/>
        <w:rPr>
          <w:rFonts w:ascii="ITC Avant Garde" w:hAnsi="ITC Avant Garde"/>
          <w:sz w:val="22"/>
          <w:szCs w:val="22"/>
        </w:rPr>
      </w:pPr>
    </w:p>
    <w:p w14:paraId="7EA7EA08" w14:textId="77777777" w:rsidR="00904BC2" w:rsidRDefault="00B105A9">
      <w:pPr>
        <w:spacing w:line="360" w:lineRule="auto"/>
        <w:ind w:left="708"/>
        <w:jc w:val="both"/>
        <w:rPr>
          <w:rFonts w:ascii="ITC Avant Garde" w:hAnsi="ITC Avant Garde" w:cs="Arial"/>
          <w:bCs/>
          <w:color w:val="2F2F2F"/>
          <w:sz w:val="22"/>
          <w:szCs w:val="22"/>
          <w:lang w:val="es-MX" w:eastAsia="es-MX"/>
        </w:rPr>
      </w:pPr>
      <w:r w:rsidRPr="00764426">
        <w:rPr>
          <w:rFonts w:ascii="ITC Avant Garde" w:hAnsi="ITC Avant Garde" w:cs="Arial"/>
          <w:sz w:val="22"/>
          <w:szCs w:val="22"/>
          <w:lang w:val="es-MX" w:eastAsia="es-MX"/>
        </w:rPr>
        <w:lastRenderedPageBreak/>
        <w:t>C</w:t>
      </w:r>
      <w:r w:rsidR="008F6CFF" w:rsidRPr="00764426">
        <w:rPr>
          <w:rFonts w:ascii="ITC Avant Garde" w:hAnsi="ITC Avant Garde" w:cs="Arial"/>
          <w:sz w:val="22"/>
          <w:szCs w:val="22"/>
          <w:lang w:val="es-MX" w:eastAsia="es-MX"/>
        </w:rPr>
        <w:t xml:space="preserve">ualquier otro uso </w:t>
      </w:r>
      <w:r w:rsidRPr="00764426">
        <w:rPr>
          <w:rFonts w:ascii="ITC Avant Garde" w:hAnsi="ITC Avant Garde" w:cs="Arial"/>
          <w:sz w:val="22"/>
          <w:szCs w:val="22"/>
          <w:lang w:val="es-MX" w:eastAsia="es-MX"/>
        </w:rPr>
        <w:t>diferente al antes mencionado</w:t>
      </w:r>
      <w:r w:rsidR="00372185" w:rsidRPr="00764426">
        <w:rPr>
          <w:rFonts w:ascii="ITC Avant Garde" w:hAnsi="ITC Avant Garde" w:cs="Arial"/>
          <w:sz w:val="22"/>
          <w:szCs w:val="22"/>
          <w:lang w:val="es-MX" w:eastAsia="es-MX"/>
        </w:rPr>
        <w:t xml:space="preserve"> </w:t>
      </w:r>
      <w:r w:rsidR="00E978B9" w:rsidRPr="00764426">
        <w:rPr>
          <w:rFonts w:ascii="ITC Avant Garde" w:hAnsi="ITC Avant Garde" w:cs="Arial"/>
          <w:sz w:val="22"/>
          <w:szCs w:val="22"/>
          <w:lang w:val="es-MX" w:eastAsia="es-MX"/>
        </w:rPr>
        <w:t>no está permitido</w:t>
      </w:r>
      <w:r w:rsidR="00871852">
        <w:rPr>
          <w:rFonts w:ascii="ITC Avant Garde" w:hAnsi="ITC Avant Garde" w:cs="Arial"/>
          <w:color w:val="2F2F2F"/>
          <w:sz w:val="22"/>
          <w:szCs w:val="22"/>
          <w:lang w:val="es-MX" w:eastAsia="es-MX"/>
        </w:rPr>
        <w:t>,</w:t>
      </w:r>
      <w:r w:rsidR="00FF0F62">
        <w:rPr>
          <w:rFonts w:ascii="ITC Avant Garde" w:hAnsi="ITC Avant Garde" w:cs="Arial"/>
          <w:sz w:val="22"/>
          <w:szCs w:val="22"/>
          <w:lang w:val="es-MX" w:eastAsia="es-MX"/>
        </w:rPr>
        <w:t xml:space="preserve"> </w:t>
      </w:r>
      <w:r w:rsidR="00284716" w:rsidRPr="00764426">
        <w:rPr>
          <w:rFonts w:ascii="ITC Avant Garde" w:hAnsi="ITC Avant Garde" w:cs="Arial"/>
          <w:sz w:val="22"/>
          <w:szCs w:val="22"/>
          <w:lang w:val="es-MX" w:eastAsia="es-MX"/>
        </w:rPr>
        <w:t>resultando</w:t>
      </w:r>
      <w:r w:rsidR="00372185" w:rsidRPr="00764426" w:rsidDel="00372185">
        <w:rPr>
          <w:rFonts w:ascii="ITC Avant Garde" w:hAnsi="ITC Avant Garde" w:cs="Arial"/>
          <w:sz w:val="22"/>
          <w:szCs w:val="22"/>
          <w:lang w:val="es-MX" w:eastAsia="es-MX"/>
        </w:rPr>
        <w:t xml:space="preserve"> </w:t>
      </w:r>
      <w:r w:rsidR="00C54A05" w:rsidRPr="00764426">
        <w:rPr>
          <w:rFonts w:ascii="ITC Avant Garde" w:hAnsi="ITC Avant Garde" w:cs="Arial"/>
          <w:sz w:val="22"/>
          <w:szCs w:val="22"/>
          <w:lang w:val="es-MX" w:eastAsia="es-MX"/>
        </w:rPr>
        <w:t xml:space="preserve">en la potencial ocurrencia de </w:t>
      </w:r>
      <w:r w:rsidR="00BA1734" w:rsidRPr="00764426">
        <w:rPr>
          <w:rFonts w:ascii="ITC Avant Garde" w:hAnsi="ITC Avant Garde" w:cs="Arial"/>
          <w:sz w:val="22"/>
          <w:szCs w:val="22"/>
          <w:lang w:val="es-MX" w:eastAsia="es-MX"/>
        </w:rPr>
        <w:t>interferencias perjudiciales</w:t>
      </w:r>
      <w:r w:rsidR="00C54A05" w:rsidRPr="00764426">
        <w:rPr>
          <w:rFonts w:ascii="ITC Avant Garde" w:hAnsi="ITC Avant Garde" w:cs="Arial"/>
          <w:sz w:val="22"/>
          <w:szCs w:val="22"/>
          <w:lang w:val="es-MX" w:eastAsia="es-MX"/>
        </w:rPr>
        <w:t xml:space="preserve"> en detrimento de la calidad de los servicios públicos de telecomunicaciones que prestan los diversos concesionarios</w:t>
      </w:r>
      <w:r w:rsidR="00DC627F">
        <w:rPr>
          <w:rFonts w:ascii="ITC Avant Garde" w:hAnsi="ITC Avant Garde" w:cs="Arial"/>
          <w:sz w:val="22"/>
          <w:szCs w:val="22"/>
          <w:lang w:val="es-MX" w:eastAsia="es-MX"/>
        </w:rPr>
        <w:t>,</w:t>
      </w:r>
      <w:r w:rsidR="00C54A05" w:rsidRPr="00764426">
        <w:rPr>
          <w:rFonts w:ascii="ITC Avant Garde" w:hAnsi="ITC Avant Garde" w:cs="Arial"/>
          <w:sz w:val="22"/>
          <w:szCs w:val="22"/>
          <w:lang w:val="es-MX" w:eastAsia="es-MX"/>
        </w:rPr>
        <w:t xml:space="preserve"> al amparo de sus respectivos títulos habilitantes, </w:t>
      </w:r>
      <w:r w:rsidR="008F6CFF" w:rsidRPr="00764426">
        <w:rPr>
          <w:rFonts w:ascii="ITC Avant Garde" w:hAnsi="ITC Avant Garde" w:cs="Arial"/>
          <w:sz w:val="22"/>
          <w:szCs w:val="22"/>
          <w:lang w:val="es-MX" w:eastAsia="es-MX"/>
        </w:rPr>
        <w:t xml:space="preserve">las cuales serán tratadas conforme a lo previsto en la </w:t>
      </w:r>
      <w:r w:rsidR="00126479" w:rsidRPr="00764426">
        <w:rPr>
          <w:rFonts w:ascii="ITC Avant Garde" w:hAnsi="ITC Avant Garde" w:cs="Arial"/>
          <w:sz w:val="22"/>
          <w:szCs w:val="22"/>
          <w:lang w:val="es-MX" w:eastAsia="es-MX"/>
        </w:rPr>
        <w:t>LFTR</w:t>
      </w:r>
      <w:r w:rsidR="008F6CFF" w:rsidRPr="00764426">
        <w:rPr>
          <w:rFonts w:ascii="ITC Avant Garde" w:hAnsi="ITC Avant Garde" w:cs="Arial"/>
          <w:sz w:val="22"/>
          <w:szCs w:val="22"/>
          <w:lang w:val="es-MX" w:eastAsia="es-MX"/>
        </w:rPr>
        <w:t xml:space="preserve"> y demás disposiciones aplicables.</w:t>
      </w:r>
    </w:p>
    <w:p w14:paraId="0ACA3D5B" w14:textId="77777777" w:rsidR="00904BC2" w:rsidRPr="007E10D9" w:rsidRDefault="00904BC2" w:rsidP="003E1413">
      <w:pPr>
        <w:spacing w:line="360" w:lineRule="auto"/>
        <w:ind w:left="708"/>
        <w:jc w:val="both"/>
        <w:rPr>
          <w:rFonts w:ascii="ITC Avant Garde" w:hAnsi="ITC Avant Garde" w:cs="Arial"/>
          <w:bCs/>
          <w:color w:val="2F2F2F"/>
          <w:sz w:val="22"/>
          <w:szCs w:val="22"/>
          <w:lang w:val="es-MX" w:eastAsia="es-MX"/>
        </w:rPr>
      </w:pPr>
    </w:p>
    <w:p w14:paraId="25F64BB4" w14:textId="77777777" w:rsidR="00D14AA2" w:rsidRDefault="00D14AA2" w:rsidP="0002196C">
      <w:pPr>
        <w:shd w:val="clear" w:color="auto" w:fill="FFFFFF"/>
        <w:spacing w:after="101" w:line="360" w:lineRule="auto"/>
        <w:jc w:val="both"/>
        <w:rPr>
          <w:rFonts w:ascii="ITC Avant Garde" w:hAnsi="ITC Avant Garde" w:cs="Arial"/>
          <w:b/>
          <w:color w:val="2F2F2F"/>
          <w:sz w:val="22"/>
          <w:szCs w:val="22"/>
          <w:lang w:val="es-MX" w:eastAsia="es-MX"/>
        </w:rPr>
      </w:pPr>
      <w:r>
        <w:rPr>
          <w:rFonts w:ascii="ITC Avant Garde" w:hAnsi="ITC Avant Garde" w:cs="Arial"/>
          <w:b/>
          <w:color w:val="2F2F2F"/>
          <w:sz w:val="22"/>
          <w:szCs w:val="22"/>
          <w:lang w:val="es-MX" w:eastAsia="es-MX"/>
        </w:rPr>
        <w:t>4.2</w:t>
      </w:r>
      <w:r w:rsidR="00F76BCE">
        <w:rPr>
          <w:rFonts w:ascii="ITC Avant Garde" w:hAnsi="ITC Avant Garde" w:cs="Arial"/>
          <w:b/>
          <w:color w:val="2F2F2F"/>
          <w:sz w:val="22"/>
          <w:szCs w:val="22"/>
          <w:lang w:val="es-MX" w:eastAsia="es-MX"/>
        </w:rPr>
        <w:t xml:space="preserve">. </w:t>
      </w:r>
      <w:r w:rsidRPr="00184B56">
        <w:rPr>
          <w:rFonts w:ascii="ITC Avant Garde" w:hAnsi="ITC Avant Garde" w:cs="Arial"/>
          <w:b/>
          <w:color w:val="2F2F2F"/>
          <w:sz w:val="22"/>
          <w:szCs w:val="22"/>
          <w:lang w:val="es-MX" w:eastAsia="es-MX"/>
        </w:rPr>
        <w:t xml:space="preserve">Especificaciones técnicas </w:t>
      </w:r>
      <w:r w:rsidRPr="001354F7">
        <w:rPr>
          <w:rFonts w:ascii="ITC Avant Garde" w:hAnsi="ITC Avant Garde" w:cs="Arial"/>
          <w:b/>
          <w:color w:val="2F2F2F"/>
          <w:sz w:val="22"/>
          <w:szCs w:val="22"/>
          <w:lang w:val="es-MX" w:eastAsia="es-MX"/>
        </w:rPr>
        <w:t>de</w:t>
      </w:r>
      <w:r w:rsidR="00C54A05">
        <w:rPr>
          <w:rFonts w:ascii="ITC Avant Garde" w:hAnsi="ITC Avant Garde" w:cs="Arial"/>
          <w:b/>
          <w:color w:val="2F2F2F"/>
          <w:sz w:val="22"/>
          <w:szCs w:val="22"/>
          <w:lang w:val="es-MX" w:eastAsia="es-MX"/>
        </w:rPr>
        <w:t xml:space="preserve"> los</w:t>
      </w:r>
      <w:r w:rsidRPr="001354F7">
        <w:rPr>
          <w:rFonts w:ascii="ITC Avant Garde" w:hAnsi="ITC Avant Garde" w:cs="Arial"/>
          <w:b/>
          <w:color w:val="2F2F2F"/>
          <w:sz w:val="22"/>
          <w:szCs w:val="22"/>
          <w:lang w:val="es-MX" w:eastAsia="es-MX"/>
        </w:rPr>
        <w:t xml:space="preserve"> </w:t>
      </w:r>
      <w:r w:rsidR="00DC627F">
        <w:rPr>
          <w:rFonts w:ascii="ITC Avant Garde" w:hAnsi="ITC Avant Garde" w:cs="Arial"/>
          <w:b/>
          <w:color w:val="2F2F2F"/>
          <w:sz w:val="22"/>
          <w:szCs w:val="22"/>
          <w:lang w:val="es-MX" w:eastAsia="es-MX"/>
        </w:rPr>
        <w:t>E</w:t>
      </w:r>
      <w:r w:rsidRPr="001354F7">
        <w:rPr>
          <w:rFonts w:ascii="ITC Avant Garde" w:hAnsi="ITC Avant Garde" w:cs="Arial"/>
          <w:b/>
          <w:color w:val="2F2F2F"/>
          <w:sz w:val="22"/>
          <w:szCs w:val="22"/>
          <w:lang w:val="es-MX" w:eastAsia="es-MX"/>
        </w:rPr>
        <w:t>quipos de bloqueo de señales</w:t>
      </w:r>
      <w:r w:rsidR="007733E9">
        <w:rPr>
          <w:rFonts w:ascii="ITC Avant Garde" w:hAnsi="ITC Avant Garde" w:cs="Arial"/>
          <w:b/>
          <w:color w:val="2F2F2F"/>
          <w:sz w:val="22"/>
          <w:szCs w:val="22"/>
          <w:lang w:val="es-MX" w:eastAsia="es-MX"/>
        </w:rPr>
        <w:t>.</w:t>
      </w:r>
    </w:p>
    <w:p w14:paraId="74C30557" w14:textId="77777777" w:rsidR="00641DBE" w:rsidRDefault="00641DBE" w:rsidP="0002196C">
      <w:pPr>
        <w:shd w:val="clear" w:color="auto" w:fill="FFFFFF"/>
        <w:spacing w:after="101" w:line="360" w:lineRule="auto"/>
        <w:jc w:val="both"/>
        <w:rPr>
          <w:rFonts w:ascii="ITC Avant Garde" w:hAnsi="ITC Avant Garde" w:cs="Arial"/>
          <w:color w:val="2F2F2F"/>
          <w:sz w:val="22"/>
          <w:szCs w:val="22"/>
          <w:lang w:val="es-MX" w:eastAsia="es-MX"/>
        </w:rPr>
      </w:pPr>
    </w:p>
    <w:p w14:paraId="78B0C959" w14:textId="77777777" w:rsidR="009D504D" w:rsidRPr="00926F8D" w:rsidRDefault="003F39DE" w:rsidP="00CE2404">
      <w:pPr>
        <w:shd w:val="clear" w:color="auto" w:fill="FFFFFF"/>
        <w:spacing w:after="101" w:line="360" w:lineRule="auto"/>
        <w:ind w:left="708"/>
        <w:jc w:val="both"/>
        <w:rPr>
          <w:rFonts w:ascii="ITC Avant Garde" w:hAnsi="ITC Avant Garde"/>
          <w:sz w:val="22"/>
          <w:szCs w:val="22"/>
        </w:rPr>
      </w:pPr>
      <w:r>
        <w:rPr>
          <w:rFonts w:ascii="ITC Avant Garde" w:hAnsi="ITC Avant Garde"/>
          <w:b/>
          <w:sz w:val="22"/>
          <w:szCs w:val="22"/>
        </w:rPr>
        <w:t>4</w:t>
      </w:r>
      <w:r w:rsidR="004179D4">
        <w:rPr>
          <w:rFonts w:ascii="ITC Avant Garde" w:hAnsi="ITC Avant Garde"/>
          <w:b/>
          <w:sz w:val="22"/>
          <w:szCs w:val="22"/>
        </w:rPr>
        <w:t>.</w:t>
      </w:r>
      <w:r w:rsidR="0002196C" w:rsidRPr="0064395A">
        <w:rPr>
          <w:rFonts w:ascii="ITC Avant Garde" w:hAnsi="ITC Avant Garde"/>
          <w:b/>
          <w:sz w:val="22"/>
          <w:szCs w:val="22"/>
        </w:rPr>
        <w:t>2</w:t>
      </w:r>
      <w:r w:rsidR="0002196C" w:rsidRPr="00B154E2">
        <w:rPr>
          <w:rFonts w:ascii="ITC Avant Garde" w:hAnsi="ITC Avant Garde" w:cs="Arial"/>
          <w:b/>
          <w:bCs/>
          <w:color w:val="2F2F2F"/>
          <w:sz w:val="22"/>
          <w:szCs w:val="22"/>
          <w:lang w:val="es-MX" w:eastAsia="es-MX"/>
        </w:rPr>
        <w:t>.</w:t>
      </w:r>
      <w:r w:rsidR="00D14AA2">
        <w:rPr>
          <w:rFonts w:ascii="ITC Avant Garde" w:hAnsi="ITC Avant Garde" w:cs="Arial"/>
          <w:b/>
          <w:bCs/>
          <w:color w:val="2F2F2F"/>
          <w:sz w:val="22"/>
          <w:szCs w:val="22"/>
          <w:lang w:val="es-MX" w:eastAsia="es-MX"/>
        </w:rPr>
        <w:t>1</w:t>
      </w:r>
      <w:r w:rsidR="009D504D">
        <w:rPr>
          <w:rFonts w:ascii="ITC Avant Garde" w:hAnsi="ITC Avant Garde" w:cs="Arial"/>
          <w:b/>
          <w:bCs/>
          <w:color w:val="2F2F2F"/>
          <w:sz w:val="22"/>
          <w:szCs w:val="22"/>
          <w:lang w:val="es-MX" w:eastAsia="es-MX"/>
        </w:rPr>
        <w:t>.</w:t>
      </w:r>
      <w:r w:rsidR="003E7158">
        <w:rPr>
          <w:rFonts w:ascii="ITC Avant Garde" w:hAnsi="ITC Avant Garde" w:cs="Arial"/>
          <w:b/>
          <w:bCs/>
          <w:color w:val="2F2F2F"/>
          <w:sz w:val="22"/>
          <w:szCs w:val="22"/>
          <w:lang w:val="es-MX" w:eastAsia="es-MX"/>
        </w:rPr>
        <w:t xml:space="preserve"> </w:t>
      </w:r>
      <w:r w:rsidR="00D14AA2" w:rsidRPr="00B154E2">
        <w:rPr>
          <w:rFonts w:ascii="ITC Avant Garde" w:hAnsi="ITC Avant Garde" w:cs="Arial"/>
          <w:color w:val="2F2F2F"/>
          <w:sz w:val="22"/>
          <w:szCs w:val="22"/>
          <w:lang w:val="es-MX" w:eastAsia="es-MX"/>
        </w:rPr>
        <w:t xml:space="preserve">La </w:t>
      </w:r>
      <w:r w:rsidR="003A34CA" w:rsidRPr="00F6686D">
        <w:rPr>
          <w:rFonts w:ascii="ITC Avant Garde" w:hAnsi="ITC Avant Garde" w:cs="Arial"/>
          <w:color w:val="2F2F2F"/>
          <w:sz w:val="22"/>
          <w:szCs w:val="22"/>
          <w:lang w:val="es-MX" w:eastAsia="es-MX"/>
        </w:rPr>
        <w:t xml:space="preserve">tolerancia </w:t>
      </w:r>
      <w:r w:rsidR="00D52A4B" w:rsidRPr="00F6686D">
        <w:rPr>
          <w:rFonts w:ascii="ITC Avant Garde" w:hAnsi="ITC Avant Garde" w:cs="Arial"/>
          <w:color w:val="2F2F2F"/>
          <w:sz w:val="22"/>
          <w:szCs w:val="22"/>
          <w:lang w:val="es-MX" w:eastAsia="es-MX"/>
        </w:rPr>
        <w:t>de</w:t>
      </w:r>
      <w:r w:rsidR="00D14AA2" w:rsidRPr="00F6686D">
        <w:rPr>
          <w:rFonts w:ascii="ITC Avant Garde" w:hAnsi="ITC Avant Garde" w:cs="Arial"/>
          <w:color w:val="2F2F2F"/>
          <w:sz w:val="22"/>
          <w:szCs w:val="22"/>
          <w:lang w:val="es-MX" w:eastAsia="es-MX"/>
        </w:rPr>
        <w:t xml:space="preserve"> frecuencia</w:t>
      </w:r>
      <w:r w:rsidR="00D14AA2" w:rsidRPr="00B154E2">
        <w:rPr>
          <w:rFonts w:ascii="ITC Avant Garde" w:hAnsi="ITC Avant Garde" w:cs="Arial"/>
          <w:color w:val="2F2F2F"/>
          <w:sz w:val="22"/>
          <w:szCs w:val="22"/>
          <w:lang w:val="es-MX" w:eastAsia="es-MX"/>
        </w:rPr>
        <w:t xml:space="preserve"> </w:t>
      </w:r>
      <w:r w:rsidR="00C54A05" w:rsidRPr="00C54A05">
        <w:rPr>
          <w:rFonts w:ascii="ITC Avant Garde" w:hAnsi="ITC Avant Garde" w:cs="Arial"/>
          <w:color w:val="2F2F2F"/>
          <w:sz w:val="22"/>
          <w:szCs w:val="22"/>
          <w:lang w:val="es-MX" w:eastAsia="es-MX"/>
        </w:rPr>
        <w:t>de</w:t>
      </w:r>
      <w:r w:rsidR="0061037E">
        <w:rPr>
          <w:rFonts w:ascii="ITC Avant Garde" w:hAnsi="ITC Avant Garde" w:cs="Arial"/>
          <w:color w:val="2F2F2F"/>
          <w:sz w:val="22"/>
          <w:szCs w:val="22"/>
          <w:lang w:val="es-MX" w:eastAsia="es-MX"/>
        </w:rPr>
        <w:t xml:space="preserve"> operación de</w:t>
      </w:r>
      <w:r w:rsidR="00C54A05" w:rsidRPr="00C54A05">
        <w:rPr>
          <w:rFonts w:ascii="ITC Avant Garde" w:hAnsi="ITC Avant Garde" w:cs="Arial"/>
          <w:color w:val="2F2F2F"/>
          <w:sz w:val="22"/>
          <w:szCs w:val="22"/>
          <w:lang w:val="es-MX" w:eastAsia="es-MX"/>
        </w:rPr>
        <w:t xml:space="preserve"> los </w:t>
      </w:r>
      <w:r w:rsidR="00DC627F">
        <w:rPr>
          <w:rFonts w:ascii="ITC Avant Garde" w:hAnsi="ITC Avant Garde" w:cs="Arial"/>
          <w:color w:val="2F2F2F"/>
          <w:sz w:val="22"/>
          <w:szCs w:val="22"/>
          <w:lang w:val="es-MX" w:eastAsia="es-MX"/>
        </w:rPr>
        <w:t>E</w:t>
      </w:r>
      <w:r w:rsidR="00C54A05" w:rsidRPr="00C54A05">
        <w:rPr>
          <w:rFonts w:ascii="ITC Avant Garde" w:hAnsi="ITC Avant Garde" w:cs="Arial"/>
          <w:color w:val="2F2F2F"/>
          <w:sz w:val="22"/>
          <w:szCs w:val="22"/>
          <w:lang w:val="es-MX" w:eastAsia="es-MX"/>
        </w:rPr>
        <w:t xml:space="preserve">quipos de bloqueo de señales </w:t>
      </w:r>
      <w:r w:rsidR="00D14AA2" w:rsidRPr="00B154E2">
        <w:rPr>
          <w:rFonts w:ascii="ITC Avant Garde" w:hAnsi="ITC Avant Garde" w:cs="Arial"/>
          <w:color w:val="2F2F2F"/>
          <w:sz w:val="22"/>
          <w:szCs w:val="22"/>
          <w:lang w:val="es-MX" w:eastAsia="es-MX"/>
        </w:rPr>
        <w:t xml:space="preserve">debe mantenerse automáticamente dentro de </w:t>
      </w:r>
      <w:r w:rsidR="00BC71CB">
        <w:rPr>
          <w:rFonts w:ascii="ITC Avant Garde" w:hAnsi="ITC Avant Garde" w:cs="Arial"/>
          <w:color w:val="2F2F2F"/>
          <w:sz w:val="22"/>
          <w:szCs w:val="22"/>
          <w:lang w:val="es-MX" w:eastAsia="es-MX"/>
        </w:rPr>
        <w:t xml:space="preserve">los </w:t>
      </w:r>
      <w:r w:rsidR="00D14AA2" w:rsidRPr="00B154E2">
        <w:rPr>
          <w:rFonts w:ascii="ITC Avant Garde" w:hAnsi="ITC Avant Garde" w:cs="Arial"/>
          <w:color w:val="2F2F2F"/>
          <w:sz w:val="22"/>
          <w:szCs w:val="22"/>
          <w:lang w:val="es-MX" w:eastAsia="es-MX"/>
        </w:rPr>
        <w:t>límites que no permitan vari</w:t>
      </w:r>
      <w:r w:rsidR="00564272">
        <w:rPr>
          <w:rFonts w:ascii="ITC Avant Garde" w:hAnsi="ITC Avant Garde" w:cs="Arial"/>
          <w:color w:val="2F2F2F"/>
          <w:sz w:val="22"/>
          <w:szCs w:val="22"/>
          <w:lang w:val="es-MX" w:eastAsia="es-MX"/>
        </w:rPr>
        <w:t xml:space="preserve">aciones de frecuencia más allá </w:t>
      </w:r>
      <w:r w:rsidR="00926F8D" w:rsidRPr="00B154E2">
        <w:rPr>
          <w:rFonts w:ascii="ITC Avant Garde" w:hAnsi="ITC Avant Garde" w:cs="Arial"/>
          <w:color w:val="2F2F2F"/>
          <w:sz w:val="22"/>
          <w:szCs w:val="22"/>
          <w:lang w:val="es-MX" w:eastAsia="es-MX"/>
        </w:rPr>
        <w:t xml:space="preserve">de </w:t>
      </w:r>
      <w:r w:rsidR="00483ECF" w:rsidRPr="00BC49F2">
        <w:rPr>
          <w:rFonts w:ascii="ITC Avant Garde" w:hAnsi="ITC Avant Garde" w:cs="Arial"/>
          <w:color w:val="2F2F2F"/>
          <w:sz w:val="22"/>
          <w:szCs w:val="22"/>
          <w:lang w:val="es-MX" w:eastAsia="es-MX"/>
        </w:rPr>
        <w:t>±20 p.p.m</w:t>
      </w:r>
      <w:r w:rsidR="00483ECF">
        <w:rPr>
          <w:rFonts w:ascii="ITC Avant Garde" w:hAnsi="ITC Avant Garde" w:cs="Arial"/>
          <w:color w:val="2F2F2F"/>
          <w:sz w:val="22"/>
          <w:szCs w:val="22"/>
          <w:lang w:val="es-MX" w:eastAsia="es-MX"/>
        </w:rPr>
        <w:t>.</w:t>
      </w:r>
    </w:p>
    <w:p w14:paraId="31294728" w14:textId="77777777" w:rsidR="00B72744" w:rsidRDefault="00397AA9" w:rsidP="00CE2404">
      <w:pPr>
        <w:shd w:val="clear" w:color="auto" w:fill="FFFFFF"/>
        <w:spacing w:after="101" w:line="360" w:lineRule="auto"/>
        <w:ind w:left="708"/>
        <w:jc w:val="both"/>
        <w:rPr>
          <w:rFonts w:ascii="ITC Avant Garde" w:hAnsi="ITC Avant Garde"/>
          <w:sz w:val="22"/>
          <w:szCs w:val="22"/>
        </w:rPr>
      </w:pPr>
      <w:r w:rsidRPr="00006D1A">
        <w:rPr>
          <w:rFonts w:ascii="ITC Avant Garde" w:hAnsi="ITC Avant Garde"/>
          <w:sz w:val="22"/>
          <w:szCs w:val="22"/>
        </w:rPr>
        <w:t xml:space="preserve">Lo anterior se verifica de acuerdo al método de prueba </w:t>
      </w:r>
      <w:r w:rsidR="00F52852" w:rsidRPr="00D631EF">
        <w:rPr>
          <w:rFonts w:ascii="ITC Avant Garde" w:hAnsi="ITC Avant Garde"/>
          <w:b/>
          <w:sz w:val="22"/>
          <w:szCs w:val="22"/>
        </w:rPr>
        <w:t>5.2.3</w:t>
      </w:r>
      <w:r w:rsidR="009D504D">
        <w:rPr>
          <w:rFonts w:ascii="ITC Avant Garde" w:hAnsi="ITC Avant Garde"/>
          <w:b/>
          <w:sz w:val="22"/>
          <w:szCs w:val="22"/>
        </w:rPr>
        <w:t>.</w:t>
      </w:r>
    </w:p>
    <w:p w14:paraId="179B8BB2" w14:textId="77777777" w:rsidR="009D504D" w:rsidRDefault="009D504D" w:rsidP="0002196C">
      <w:pPr>
        <w:shd w:val="clear" w:color="auto" w:fill="FFFFFF"/>
        <w:spacing w:after="101" w:line="360" w:lineRule="auto"/>
        <w:jc w:val="both"/>
        <w:rPr>
          <w:rFonts w:ascii="ITC Avant Garde" w:hAnsi="ITC Avant Garde"/>
          <w:b/>
          <w:sz w:val="22"/>
          <w:szCs w:val="22"/>
        </w:rPr>
      </w:pPr>
    </w:p>
    <w:p w14:paraId="454AEE0D" w14:textId="77777777" w:rsidR="00483ECF" w:rsidRDefault="00D14AA2" w:rsidP="00483ECF">
      <w:pPr>
        <w:spacing w:line="360" w:lineRule="auto"/>
        <w:ind w:left="708"/>
        <w:jc w:val="both"/>
        <w:rPr>
          <w:rFonts w:ascii="ITC Avant Garde" w:hAnsi="ITC Avant Garde" w:cs="Arial"/>
          <w:color w:val="2F2F2F"/>
          <w:sz w:val="22"/>
          <w:szCs w:val="22"/>
          <w:lang w:val="es-MX" w:eastAsia="es-MX"/>
        </w:rPr>
      </w:pPr>
      <w:r>
        <w:rPr>
          <w:rFonts w:ascii="ITC Avant Garde" w:hAnsi="ITC Avant Garde"/>
          <w:b/>
          <w:sz w:val="22"/>
          <w:szCs w:val="22"/>
        </w:rPr>
        <w:t>4.2.2</w:t>
      </w:r>
      <w:r w:rsidR="009D504D">
        <w:rPr>
          <w:rFonts w:ascii="ITC Avant Garde" w:hAnsi="ITC Avant Garde"/>
          <w:b/>
          <w:sz w:val="22"/>
          <w:szCs w:val="22"/>
        </w:rPr>
        <w:t>.</w:t>
      </w:r>
      <w:r w:rsidR="0002196C" w:rsidRPr="00B154E2">
        <w:rPr>
          <w:rFonts w:ascii="ITC Avant Garde" w:hAnsi="ITC Avant Garde" w:cs="Arial"/>
          <w:b/>
          <w:bCs/>
          <w:color w:val="2F2F2F"/>
          <w:sz w:val="22"/>
          <w:szCs w:val="22"/>
          <w:lang w:val="es-MX" w:eastAsia="es-MX"/>
        </w:rPr>
        <w:t> </w:t>
      </w:r>
      <w:r w:rsidRPr="00B154E2">
        <w:rPr>
          <w:rFonts w:ascii="ITC Avant Garde" w:hAnsi="ITC Avant Garde" w:cs="Arial"/>
          <w:color w:val="2F2F2F"/>
          <w:sz w:val="22"/>
          <w:szCs w:val="22"/>
          <w:lang w:val="es-MX" w:eastAsia="es-MX"/>
        </w:rPr>
        <w:t>La potencia de transmisión</w:t>
      </w:r>
      <w:r w:rsidR="00871852">
        <w:rPr>
          <w:rFonts w:ascii="ITC Avant Garde" w:hAnsi="ITC Avant Garde" w:cs="Arial"/>
          <w:color w:val="2F2F2F"/>
          <w:sz w:val="22"/>
          <w:szCs w:val="22"/>
          <w:lang w:val="es-MX" w:eastAsia="es-MX"/>
        </w:rPr>
        <w:t xml:space="preserve"> de salida</w:t>
      </w:r>
      <w:r w:rsidRPr="00B154E2">
        <w:rPr>
          <w:rFonts w:ascii="ITC Avant Garde" w:hAnsi="ITC Avant Garde" w:cs="Arial"/>
          <w:color w:val="2F2F2F"/>
          <w:sz w:val="22"/>
          <w:szCs w:val="22"/>
          <w:lang w:val="es-MX" w:eastAsia="es-MX"/>
        </w:rPr>
        <w:t xml:space="preserve"> </w:t>
      </w:r>
      <w:r w:rsidR="004B361F" w:rsidRPr="00C54A05">
        <w:rPr>
          <w:rFonts w:ascii="ITC Avant Garde" w:hAnsi="ITC Avant Garde" w:cs="Arial"/>
          <w:color w:val="2F2F2F"/>
          <w:sz w:val="22"/>
          <w:szCs w:val="22"/>
          <w:lang w:val="es-MX" w:eastAsia="es-MX"/>
        </w:rPr>
        <w:t xml:space="preserve">de los </w:t>
      </w:r>
      <w:r w:rsidR="00DC627F">
        <w:rPr>
          <w:rFonts w:ascii="ITC Avant Garde" w:hAnsi="ITC Avant Garde" w:cs="Arial"/>
          <w:color w:val="2F2F2F"/>
          <w:sz w:val="22"/>
          <w:szCs w:val="22"/>
          <w:lang w:val="es-MX" w:eastAsia="es-MX"/>
        </w:rPr>
        <w:t>E</w:t>
      </w:r>
      <w:r w:rsidR="004B361F" w:rsidRPr="00C54A05">
        <w:rPr>
          <w:rFonts w:ascii="ITC Avant Garde" w:hAnsi="ITC Avant Garde" w:cs="Arial"/>
          <w:color w:val="2F2F2F"/>
          <w:sz w:val="22"/>
          <w:szCs w:val="22"/>
          <w:lang w:val="es-MX" w:eastAsia="es-MX"/>
        </w:rPr>
        <w:t xml:space="preserve">quipos de bloqueo de señales </w:t>
      </w:r>
      <w:r w:rsidRPr="00B154E2">
        <w:rPr>
          <w:rFonts w:ascii="ITC Avant Garde" w:hAnsi="ITC Avant Garde" w:cs="Arial"/>
          <w:color w:val="2F2F2F"/>
          <w:sz w:val="22"/>
          <w:szCs w:val="22"/>
          <w:lang w:val="es-MX" w:eastAsia="es-MX"/>
        </w:rPr>
        <w:t>no debe presentar variaciones mayores</w:t>
      </w:r>
      <w:r w:rsidR="00964B0F">
        <w:rPr>
          <w:rFonts w:ascii="ITC Avant Garde" w:hAnsi="ITC Avant Garde" w:cs="Arial"/>
          <w:color w:val="2F2F2F"/>
          <w:sz w:val="22"/>
          <w:szCs w:val="22"/>
          <w:lang w:val="es-MX" w:eastAsia="es-MX"/>
        </w:rPr>
        <w:t xml:space="preserve"> que</w:t>
      </w:r>
      <w:r w:rsidRPr="00B154E2">
        <w:rPr>
          <w:rFonts w:ascii="ITC Avant Garde" w:hAnsi="ITC Avant Garde" w:cs="Arial"/>
          <w:color w:val="2F2F2F"/>
          <w:sz w:val="22"/>
          <w:szCs w:val="22"/>
          <w:lang w:val="es-MX" w:eastAsia="es-MX"/>
        </w:rPr>
        <w:t xml:space="preserve"> ±</w:t>
      </w:r>
      <w:r>
        <w:rPr>
          <w:rFonts w:ascii="ITC Avant Garde" w:hAnsi="ITC Avant Garde" w:cs="Arial"/>
          <w:color w:val="2F2F2F"/>
          <w:sz w:val="22"/>
          <w:szCs w:val="22"/>
          <w:lang w:val="es-MX" w:eastAsia="es-MX"/>
        </w:rPr>
        <w:t>1dB</w:t>
      </w:r>
      <w:r w:rsidRPr="00B154E2">
        <w:rPr>
          <w:rFonts w:ascii="ITC Avant Garde" w:hAnsi="ITC Avant Garde" w:cs="Arial"/>
          <w:color w:val="2F2F2F"/>
          <w:sz w:val="22"/>
          <w:szCs w:val="22"/>
          <w:lang w:val="es-MX" w:eastAsia="es-MX"/>
        </w:rPr>
        <w:t xml:space="preserve"> </w:t>
      </w:r>
      <w:r w:rsidR="00BD0F45" w:rsidRPr="003E5A57">
        <w:rPr>
          <w:rFonts w:ascii="ITC Avant Garde" w:hAnsi="ITC Avant Garde" w:cs="Arial"/>
          <w:color w:val="2F2F2F"/>
          <w:sz w:val="22"/>
          <w:szCs w:val="22"/>
          <w:lang w:val="es-MX" w:eastAsia="es-MX"/>
        </w:rPr>
        <w:t xml:space="preserve">del </w:t>
      </w:r>
      <w:r w:rsidR="00BD0F45" w:rsidRPr="007A1F2F">
        <w:rPr>
          <w:rFonts w:ascii="ITC Avant Garde" w:hAnsi="ITC Avant Garde"/>
          <w:color w:val="2F2F2F"/>
          <w:sz w:val="22"/>
          <w:lang w:val="es-MX"/>
        </w:rPr>
        <w:t>valor</w:t>
      </w:r>
      <w:r w:rsidR="006661A6" w:rsidRPr="003E5A57">
        <w:rPr>
          <w:rFonts w:ascii="ITC Avant Garde" w:hAnsi="ITC Avant Garde" w:cs="Arial"/>
          <w:color w:val="2F2F2F"/>
          <w:sz w:val="22"/>
          <w:szCs w:val="22"/>
          <w:lang w:val="es-MX" w:eastAsia="es-MX"/>
        </w:rPr>
        <w:t xml:space="preserve"> </w:t>
      </w:r>
      <w:r w:rsidR="00714295" w:rsidRPr="003E5A57">
        <w:rPr>
          <w:rFonts w:ascii="ITC Avant Garde" w:hAnsi="ITC Avant Garde" w:cs="Arial"/>
          <w:color w:val="2F2F2F"/>
          <w:sz w:val="22"/>
          <w:szCs w:val="22"/>
          <w:lang w:val="es-MX" w:eastAsia="es-MX"/>
        </w:rPr>
        <w:t>de</w:t>
      </w:r>
      <w:r w:rsidR="00714295">
        <w:rPr>
          <w:rFonts w:ascii="ITC Avant Garde" w:hAnsi="ITC Avant Garde" w:cs="Arial"/>
          <w:color w:val="2F2F2F"/>
          <w:sz w:val="22"/>
          <w:szCs w:val="22"/>
          <w:lang w:val="es-MX" w:eastAsia="es-MX"/>
        </w:rPr>
        <w:t xml:space="preserve"> la potencia</w:t>
      </w:r>
      <w:r w:rsidR="00B33568">
        <w:rPr>
          <w:rFonts w:ascii="ITC Avant Garde" w:hAnsi="ITC Avant Garde" w:cs="Arial"/>
          <w:color w:val="2F2F2F"/>
          <w:sz w:val="22"/>
          <w:szCs w:val="22"/>
          <w:lang w:val="es-MX" w:eastAsia="es-MX"/>
        </w:rPr>
        <w:t xml:space="preserve"> pico</w:t>
      </w:r>
      <w:r w:rsidR="00714295">
        <w:rPr>
          <w:rFonts w:ascii="ITC Avant Garde" w:hAnsi="ITC Avant Garde" w:cs="Arial"/>
          <w:color w:val="2F2F2F"/>
          <w:sz w:val="22"/>
          <w:szCs w:val="22"/>
          <w:lang w:val="es-MX" w:eastAsia="es-MX"/>
        </w:rPr>
        <w:t xml:space="preserve"> de transmisión de salida</w:t>
      </w:r>
      <w:r w:rsidR="006661A6">
        <w:rPr>
          <w:rFonts w:ascii="ITC Avant Garde" w:hAnsi="ITC Avant Garde" w:cs="Arial"/>
          <w:color w:val="2F2F2F"/>
          <w:sz w:val="22"/>
          <w:szCs w:val="22"/>
          <w:lang w:val="es-MX" w:eastAsia="es-MX"/>
        </w:rPr>
        <w:t xml:space="preserve">. </w:t>
      </w:r>
      <w:r w:rsidR="00714295">
        <w:rPr>
          <w:rFonts w:ascii="ITC Avant Garde" w:hAnsi="ITC Avant Garde" w:cs="Arial"/>
          <w:color w:val="2F2F2F"/>
          <w:sz w:val="22"/>
          <w:szCs w:val="22"/>
          <w:lang w:val="es-MX" w:eastAsia="es-MX"/>
        </w:rPr>
        <w:t xml:space="preserve">Lo anterior, </w:t>
      </w:r>
      <w:r w:rsidRPr="00B154E2">
        <w:rPr>
          <w:rFonts w:ascii="ITC Avant Garde" w:hAnsi="ITC Avant Garde" w:cs="Arial"/>
          <w:color w:val="2F2F2F"/>
          <w:sz w:val="22"/>
          <w:szCs w:val="22"/>
          <w:lang w:val="es-MX" w:eastAsia="es-MX"/>
        </w:rPr>
        <w:t xml:space="preserve">cuando sea sometido a variaciones de ±15% de la tensión de </w:t>
      </w:r>
      <w:r w:rsidR="00483ECF">
        <w:rPr>
          <w:rFonts w:ascii="ITC Avant Garde" w:hAnsi="ITC Avant Garde" w:cs="Arial"/>
          <w:color w:val="2F2F2F"/>
          <w:sz w:val="22"/>
          <w:szCs w:val="22"/>
          <w:lang w:val="es-MX" w:eastAsia="es-MX"/>
        </w:rPr>
        <w:t>alimentación</w:t>
      </w:r>
      <w:r w:rsidR="00483ECF" w:rsidRPr="00B154E2">
        <w:rPr>
          <w:rFonts w:ascii="ITC Avant Garde" w:hAnsi="ITC Avant Garde" w:cs="Arial"/>
          <w:color w:val="2F2F2F"/>
          <w:sz w:val="22"/>
          <w:szCs w:val="22"/>
          <w:lang w:val="es-MX" w:eastAsia="es-MX"/>
        </w:rPr>
        <w:t>, </w:t>
      </w:r>
      <w:r w:rsidR="00483ECF">
        <w:rPr>
          <w:rFonts w:ascii="ITC Avant Garde" w:hAnsi="ITC Avant Garde" w:cs="Arial"/>
          <w:color w:val="2F2F2F"/>
          <w:sz w:val="22"/>
          <w:szCs w:val="22"/>
          <w:lang w:val="es-MX" w:eastAsia="es-MX"/>
        </w:rPr>
        <w:t xml:space="preserve">y </w:t>
      </w:r>
      <w:r w:rsidR="003E5A57">
        <w:rPr>
          <w:rFonts w:ascii="ITC Avant Garde" w:hAnsi="ITC Avant Garde" w:cs="Arial"/>
          <w:color w:val="2F2F2F"/>
          <w:sz w:val="22"/>
          <w:szCs w:val="22"/>
          <w:lang w:val="es-MX" w:eastAsia="es-MX"/>
        </w:rPr>
        <w:t>en</w:t>
      </w:r>
      <w:r w:rsidR="003E5A57" w:rsidRPr="00B154E2">
        <w:rPr>
          <w:rFonts w:ascii="ITC Avant Garde" w:hAnsi="ITC Avant Garde" w:cs="Arial"/>
          <w:color w:val="2F2F2F"/>
          <w:sz w:val="22"/>
          <w:szCs w:val="22"/>
          <w:lang w:val="es-MX" w:eastAsia="es-MX"/>
        </w:rPr>
        <w:t xml:space="preserve"> </w:t>
      </w:r>
      <w:r w:rsidR="003E5A57">
        <w:rPr>
          <w:rFonts w:ascii="ITC Avant Garde" w:hAnsi="ITC Avant Garde" w:cs="Arial"/>
          <w:color w:val="2F2F2F"/>
          <w:sz w:val="22"/>
          <w:szCs w:val="22"/>
          <w:lang w:val="es-MX" w:eastAsia="es-MX"/>
        </w:rPr>
        <w:t xml:space="preserve">un rango de </w:t>
      </w:r>
      <w:r w:rsidR="00483ECF" w:rsidRPr="00B154E2">
        <w:rPr>
          <w:rFonts w:ascii="ITC Avant Garde" w:hAnsi="ITC Avant Garde" w:cs="Arial"/>
          <w:color w:val="2F2F2F"/>
          <w:sz w:val="22"/>
          <w:szCs w:val="22"/>
          <w:lang w:val="es-MX" w:eastAsia="es-MX"/>
        </w:rPr>
        <w:t>temperatura de</w:t>
      </w:r>
      <w:r w:rsidR="00483ECF">
        <w:rPr>
          <w:rFonts w:ascii="ITC Avant Garde" w:hAnsi="ITC Avant Garde" w:cs="Arial"/>
          <w:color w:val="2F2F2F"/>
          <w:sz w:val="22"/>
          <w:szCs w:val="22"/>
          <w:lang w:val="es-MX" w:eastAsia="es-MX"/>
        </w:rPr>
        <w:t xml:space="preserve"> entre</w:t>
      </w:r>
      <w:r w:rsidR="00483ECF" w:rsidRPr="00B154E2">
        <w:rPr>
          <w:rFonts w:ascii="ITC Avant Garde" w:hAnsi="ITC Avant Garde" w:cs="Arial"/>
          <w:color w:val="2F2F2F"/>
          <w:sz w:val="22"/>
          <w:szCs w:val="22"/>
          <w:lang w:val="es-MX" w:eastAsia="es-MX"/>
        </w:rPr>
        <w:t xml:space="preserve"> </w:t>
      </w:r>
      <w:r w:rsidR="00483ECF">
        <w:rPr>
          <w:rFonts w:ascii="ITC Avant Garde" w:hAnsi="ITC Avant Garde" w:cs="Arial"/>
          <w:color w:val="2F2F2F"/>
          <w:sz w:val="22"/>
          <w:szCs w:val="22"/>
          <w:lang w:val="es-MX" w:eastAsia="es-MX"/>
        </w:rPr>
        <w:t>-1</w:t>
      </w:r>
      <w:r w:rsidR="00483ECF" w:rsidRPr="00B154E2">
        <w:rPr>
          <w:rFonts w:ascii="ITC Avant Garde" w:hAnsi="ITC Avant Garde" w:cs="Arial"/>
          <w:color w:val="2F2F2F"/>
          <w:sz w:val="22"/>
          <w:szCs w:val="22"/>
          <w:lang w:val="es-MX" w:eastAsia="es-MX"/>
        </w:rPr>
        <w:t xml:space="preserve">0 </w:t>
      </w:r>
      <w:r w:rsidR="00483ECF">
        <w:rPr>
          <w:rFonts w:ascii="ITC Avant Garde" w:hAnsi="ITC Avant Garde" w:cs="Arial"/>
          <w:color w:val="2F2F2F"/>
          <w:sz w:val="22"/>
          <w:szCs w:val="22"/>
          <w:lang w:val="es-MX" w:eastAsia="es-MX"/>
        </w:rPr>
        <w:t>a +50</w:t>
      </w:r>
      <w:r w:rsidR="00483ECF" w:rsidRPr="00B154E2">
        <w:rPr>
          <w:rFonts w:ascii="ITC Avant Garde" w:hAnsi="ITC Avant Garde" w:cs="Arial"/>
          <w:color w:val="2F2F2F"/>
          <w:sz w:val="22"/>
          <w:szCs w:val="22"/>
          <w:lang w:val="es-MX" w:eastAsia="es-MX"/>
        </w:rPr>
        <w:t>ºC.</w:t>
      </w:r>
    </w:p>
    <w:p w14:paraId="6CF3A461" w14:textId="77777777" w:rsidR="002E218E" w:rsidRDefault="00D80E7A" w:rsidP="00764426">
      <w:pPr>
        <w:shd w:val="clear" w:color="auto" w:fill="FFFFFF"/>
        <w:spacing w:after="101" w:line="360" w:lineRule="auto"/>
        <w:ind w:left="720"/>
        <w:jc w:val="both"/>
        <w:rPr>
          <w:rFonts w:ascii="ITC Avant Garde" w:hAnsi="ITC Avant Garde" w:cs="Arial"/>
          <w:color w:val="000000" w:themeColor="text1"/>
          <w:sz w:val="22"/>
          <w:szCs w:val="22"/>
          <w:lang w:val="es-MX" w:eastAsia="es-MX"/>
        </w:rPr>
      </w:pPr>
      <w:r w:rsidRPr="00F84EA3">
        <w:rPr>
          <w:rFonts w:ascii="ITC Avant Garde" w:hAnsi="ITC Avant Garde" w:cs="Arial"/>
          <w:color w:val="000000" w:themeColor="text1"/>
          <w:sz w:val="22"/>
          <w:szCs w:val="22"/>
          <w:lang w:val="es-MX" w:eastAsia="es-MX"/>
        </w:rPr>
        <w:t xml:space="preserve">La potencia de transmisión de salida de los </w:t>
      </w:r>
      <w:r w:rsidR="00DC627F" w:rsidRPr="00F84EA3">
        <w:rPr>
          <w:rFonts w:ascii="ITC Avant Garde" w:hAnsi="ITC Avant Garde" w:cs="Arial"/>
          <w:color w:val="000000" w:themeColor="text1"/>
          <w:sz w:val="22"/>
          <w:szCs w:val="22"/>
          <w:lang w:val="es-MX" w:eastAsia="es-MX"/>
        </w:rPr>
        <w:t>E</w:t>
      </w:r>
      <w:r w:rsidRPr="00F84EA3">
        <w:rPr>
          <w:rFonts w:ascii="ITC Avant Garde" w:hAnsi="ITC Avant Garde" w:cs="Arial"/>
          <w:color w:val="000000" w:themeColor="text1"/>
          <w:sz w:val="22"/>
          <w:szCs w:val="22"/>
          <w:lang w:val="es-MX" w:eastAsia="es-MX"/>
        </w:rPr>
        <w:t xml:space="preserve">quipos de bloqueo de señales </w:t>
      </w:r>
      <w:r w:rsidR="008E0525" w:rsidRPr="00F84EA3">
        <w:rPr>
          <w:rFonts w:ascii="ITC Avant Garde" w:hAnsi="ITC Avant Garde" w:cs="Arial"/>
          <w:color w:val="000000" w:themeColor="text1"/>
          <w:sz w:val="22"/>
          <w:szCs w:val="22"/>
          <w:lang w:val="es-MX" w:eastAsia="es-MX"/>
        </w:rPr>
        <w:t>deberá ser ajustable</w:t>
      </w:r>
      <w:r w:rsidR="00DC627F" w:rsidRPr="00F84EA3">
        <w:rPr>
          <w:rFonts w:ascii="ITC Avant Garde" w:hAnsi="ITC Avant Garde" w:cs="Arial"/>
          <w:color w:val="000000" w:themeColor="text1"/>
          <w:sz w:val="22"/>
          <w:szCs w:val="22"/>
          <w:lang w:val="es-MX" w:eastAsia="es-MX"/>
        </w:rPr>
        <w:t xml:space="preserve"> </w:t>
      </w:r>
      <w:r w:rsidR="0081257B" w:rsidRPr="00F84EA3">
        <w:rPr>
          <w:rFonts w:ascii="ITC Avant Garde" w:hAnsi="ITC Avant Garde" w:cs="Arial"/>
          <w:color w:val="000000" w:themeColor="text1"/>
          <w:sz w:val="22"/>
          <w:szCs w:val="22"/>
          <w:lang w:val="es-MX" w:eastAsia="es-MX"/>
        </w:rPr>
        <w:t xml:space="preserve">a </w:t>
      </w:r>
      <w:r w:rsidR="0069339F" w:rsidRPr="00F84EA3">
        <w:rPr>
          <w:rFonts w:ascii="ITC Avant Garde" w:hAnsi="ITC Avant Garde" w:cs="Arial"/>
          <w:color w:val="000000" w:themeColor="text1"/>
          <w:sz w:val="22"/>
          <w:szCs w:val="22"/>
          <w:lang w:val="es-MX" w:eastAsia="es-MX"/>
        </w:rPr>
        <w:t>efecto de</w:t>
      </w:r>
      <w:r w:rsidR="00D14AA2" w:rsidRPr="00F84EA3">
        <w:rPr>
          <w:rFonts w:ascii="ITC Avant Garde" w:hAnsi="ITC Avant Garde" w:cs="Arial"/>
          <w:color w:val="000000" w:themeColor="text1"/>
          <w:sz w:val="22"/>
          <w:szCs w:val="22"/>
          <w:lang w:val="es-MX" w:eastAsia="es-MX"/>
        </w:rPr>
        <w:t xml:space="preserve"> garantizar el bloqueo</w:t>
      </w:r>
      <w:r w:rsidR="004B361F" w:rsidRPr="00F84EA3">
        <w:rPr>
          <w:rFonts w:ascii="ITC Avant Garde" w:hAnsi="ITC Avant Garde" w:cs="Arial"/>
          <w:color w:val="000000" w:themeColor="text1"/>
          <w:sz w:val="22"/>
          <w:szCs w:val="22"/>
          <w:lang w:val="es-MX" w:eastAsia="es-MX"/>
        </w:rPr>
        <w:t>,</w:t>
      </w:r>
      <w:r w:rsidR="003E7158" w:rsidRPr="00F84EA3">
        <w:rPr>
          <w:rFonts w:ascii="ITC Avant Garde" w:hAnsi="ITC Avant Garde" w:cs="Arial"/>
          <w:color w:val="000000" w:themeColor="text1"/>
          <w:sz w:val="22"/>
          <w:szCs w:val="22"/>
          <w:lang w:val="es-MX" w:eastAsia="es-MX"/>
        </w:rPr>
        <w:t xml:space="preserve"> </w:t>
      </w:r>
      <w:r w:rsidR="004B361F" w:rsidRPr="00F84EA3">
        <w:rPr>
          <w:rFonts w:ascii="ITC Avant Garde" w:hAnsi="ITC Avant Garde"/>
          <w:color w:val="000000" w:themeColor="text1"/>
          <w:sz w:val="22"/>
          <w:szCs w:val="22"/>
        </w:rPr>
        <w:t xml:space="preserve">cancelación o anulación de manera permanente de las señales de </w:t>
      </w:r>
      <w:r w:rsidR="00923F44" w:rsidRPr="00F84EA3">
        <w:rPr>
          <w:rFonts w:ascii="ITC Avant Garde" w:hAnsi="ITC Avant Garde"/>
          <w:color w:val="000000" w:themeColor="text1"/>
          <w:sz w:val="22"/>
          <w:szCs w:val="22"/>
        </w:rPr>
        <w:t>telefonía celular, de radiocomunicación o de transmisión de datos e imagen</w:t>
      </w:r>
      <w:r w:rsidR="008E0525" w:rsidRPr="00F84EA3">
        <w:rPr>
          <w:rFonts w:ascii="ITC Avant Garde" w:hAnsi="ITC Avant Garde" w:cs="Arial"/>
          <w:color w:val="000000" w:themeColor="text1"/>
          <w:sz w:val="22"/>
          <w:szCs w:val="22"/>
          <w:lang w:val="es-MX" w:eastAsia="es-MX"/>
        </w:rPr>
        <w:t xml:space="preserve"> </w:t>
      </w:r>
      <w:r w:rsidR="00EC64E2" w:rsidRPr="00F84EA3">
        <w:rPr>
          <w:rFonts w:ascii="ITC Avant Garde" w:hAnsi="ITC Avant Garde" w:cs="Arial"/>
          <w:color w:val="000000" w:themeColor="text1"/>
          <w:sz w:val="22"/>
          <w:szCs w:val="22"/>
          <w:lang w:val="es-MX" w:eastAsia="es-MX"/>
        </w:rPr>
        <w:t xml:space="preserve">dentro </w:t>
      </w:r>
      <w:r w:rsidR="00960876" w:rsidRPr="00F84EA3">
        <w:rPr>
          <w:rFonts w:ascii="ITC Avant Garde" w:hAnsi="ITC Avant Garde" w:cs="Arial"/>
          <w:color w:val="000000" w:themeColor="text1"/>
          <w:sz w:val="22"/>
          <w:szCs w:val="22"/>
          <w:lang w:val="es-MX" w:eastAsia="es-MX"/>
        </w:rPr>
        <w:t>del perímetro del centro de readaptación social</w:t>
      </w:r>
      <w:r w:rsidR="00C237B0" w:rsidRPr="00F84EA3">
        <w:rPr>
          <w:rFonts w:ascii="ITC Avant Garde" w:hAnsi="ITC Avant Garde" w:cs="Arial"/>
          <w:color w:val="000000" w:themeColor="text1"/>
          <w:sz w:val="22"/>
          <w:szCs w:val="22"/>
          <w:lang w:val="es-MX" w:eastAsia="es-MX"/>
        </w:rPr>
        <w:t xml:space="preserve"> </w:t>
      </w:r>
      <w:r w:rsidR="00C237B0" w:rsidRPr="00C237B0">
        <w:rPr>
          <w:rFonts w:ascii="ITC Avant Garde" w:hAnsi="ITC Avant Garde" w:cs="Arial"/>
          <w:color w:val="000000" w:themeColor="text1"/>
          <w:sz w:val="22"/>
          <w:szCs w:val="22"/>
          <w:lang w:val="es-MX" w:eastAsia="es-MX"/>
        </w:rPr>
        <w:t>conforme a lo establecido en el artículo 190, fracción VIII de la LFTR.</w:t>
      </w:r>
    </w:p>
    <w:p w14:paraId="59F60FA7" w14:textId="77777777" w:rsidR="00904BC2" w:rsidRDefault="00904BC2" w:rsidP="00157BF3">
      <w:pPr>
        <w:shd w:val="clear" w:color="auto" w:fill="FFFFFF"/>
        <w:spacing w:after="101" w:line="360" w:lineRule="auto"/>
        <w:jc w:val="both"/>
        <w:rPr>
          <w:rFonts w:ascii="ITC Avant Garde" w:hAnsi="ITC Avant Garde" w:cs="Arial"/>
          <w:color w:val="000000" w:themeColor="text1"/>
          <w:sz w:val="22"/>
          <w:szCs w:val="22"/>
          <w:lang w:val="es-MX" w:eastAsia="es-MX"/>
        </w:rPr>
      </w:pPr>
    </w:p>
    <w:p w14:paraId="4FC36198" w14:textId="77777777" w:rsidR="004A245C" w:rsidRPr="00201913" w:rsidRDefault="005E4249" w:rsidP="004A245C">
      <w:pPr>
        <w:shd w:val="clear" w:color="auto" w:fill="FFFFFF"/>
        <w:spacing w:after="101" w:line="360" w:lineRule="auto"/>
        <w:ind w:left="708"/>
        <w:jc w:val="both"/>
        <w:rPr>
          <w:rFonts w:ascii="ITC Avant Garde" w:hAnsi="ITC Avant Garde" w:cs="Arial"/>
          <w:color w:val="000000" w:themeColor="text1"/>
          <w:sz w:val="22"/>
          <w:szCs w:val="22"/>
          <w:lang w:val="es-MX" w:eastAsia="es-MX"/>
        </w:rPr>
      </w:pPr>
      <w:r w:rsidRPr="00201913">
        <w:rPr>
          <w:rFonts w:ascii="ITC Avant Garde" w:hAnsi="ITC Avant Garde" w:cs="Arial"/>
          <w:color w:val="000000" w:themeColor="text1"/>
          <w:sz w:val="22"/>
          <w:szCs w:val="22"/>
          <w:lang w:val="es-MX" w:eastAsia="es-MX"/>
        </w:rPr>
        <w:t xml:space="preserve">La potencia de transmisión de los </w:t>
      </w:r>
      <w:r w:rsidR="00DC627F">
        <w:rPr>
          <w:rFonts w:ascii="ITC Avant Garde" w:hAnsi="ITC Avant Garde" w:cs="Arial"/>
          <w:color w:val="000000" w:themeColor="text1"/>
          <w:sz w:val="22"/>
          <w:szCs w:val="22"/>
          <w:lang w:val="es-MX" w:eastAsia="es-MX"/>
        </w:rPr>
        <w:t>E</w:t>
      </w:r>
      <w:r w:rsidR="00D14AA2" w:rsidRPr="00201913">
        <w:rPr>
          <w:rFonts w:ascii="ITC Avant Garde" w:hAnsi="ITC Avant Garde" w:cs="Arial"/>
          <w:color w:val="000000" w:themeColor="text1"/>
          <w:sz w:val="22"/>
          <w:szCs w:val="22"/>
          <w:lang w:val="es-MX" w:eastAsia="es-MX"/>
        </w:rPr>
        <w:t>quipo</w:t>
      </w:r>
      <w:r w:rsidRPr="00201913">
        <w:rPr>
          <w:rFonts w:ascii="ITC Avant Garde" w:hAnsi="ITC Avant Garde" w:cs="Arial"/>
          <w:color w:val="000000" w:themeColor="text1"/>
          <w:sz w:val="22"/>
          <w:szCs w:val="22"/>
          <w:lang w:val="es-MX" w:eastAsia="es-MX"/>
        </w:rPr>
        <w:t>s</w:t>
      </w:r>
      <w:r w:rsidR="003E7158" w:rsidRPr="00201913">
        <w:rPr>
          <w:rFonts w:ascii="ITC Avant Garde" w:hAnsi="ITC Avant Garde" w:cs="Arial"/>
          <w:color w:val="000000" w:themeColor="text1"/>
          <w:sz w:val="22"/>
          <w:szCs w:val="22"/>
          <w:lang w:val="es-MX" w:eastAsia="es-MX"/>
        </w:rPr>
        <w:t xml:space="preserve"> </w:t>
      </w:r>
      <w:r w:rsidRPr="00201913">
        <w:rPr>
          <w:rFonts w:ascii="ITC Avant Garde" w:hAnsi="ITC Avant Garde" w:cs="Arial"/>
          <w:color w:val="000000" w:themeColor="text1"/>
          <w:sz w:val="22"/>
          <w:szCs w:val="22"/>
          <w:lang w:val="es-MX" w:eastAsia="es-MX"/>
        </w:rPr>
        <w:t xml:space="preserve">de bloqueo de señales </w:t>
      </w:r>
      <w:r w:rsidR="00D14AA2" w:rsidRPr="00201913">
        <w:rPr>
          <w:rFonts w:ascii="ITC Avant Garde" w:hAnsi="ITC Avant Garde" w:cs="Arial"/>
          <w:color w:val="000000" w:themeColor="text1"/>
          <w:sz w:val="22"/>
          <w:szCs w:val="22"/>
          <w:lang w:val="es-MX" w:eastAsia="es-MX"/>
        </w:rPr>
        <w:t xml:space="preserve">debe ser </w:t>
      </w:r>
      <w:r w:rsidR="00E820C1" w:rsidRPr="00201913">
        <w:rPr>
          <w:rFonts w:ascii="ITC Avant Garde" w:hAnsi="ITC Avant Garde" w:cs="Arial"/>
          <w:color w:val="000000" w:themeColor="text1"/>
          <w:sz w:val="22"/>
          <w:szCs w:val="22"/>
          <w:lang w:val="es-MX" w:eastAsia="es-MX"/>
        </w:rPr>
        <w:t>ajustable</w:t>
      </w:r>
      <w:r w:rsidR="00D14AA2" w:rsidRPr="00201913">
        <w:rPr>
          <w:rFonts w:ascii="ITC Avant Garde" w:hAnsi="ITC Avant Garde" w:cs="Arial"/>
          <w:color w:val="000000" w:themeColor="text1"/>
          <w:sz w:val="22"/>
          <w:szCs w:val="22"/>
          <w:lang w:val="es-MX" w:eastAsia="es-MX"/>
        </w:rPr>
        <w:t xml:space="preserve"> por cada </w:t>
      </w:r>
      <w:r w:rsidR="00A22FAA" w:rsidRPr="00157BF3">
        <w:rPr>
          <w:rFonts w:ascii="ITC Avant Garde" w:hAnsi="ITC Avant Garde"/>
          <w:color w:val="000000" w:themeColor="text1"/>
          <w:sz w:val="22"/>
          <w:lang w:val="es-MX"/>
        </w:rPr>
        <w:t>banda</w:t>
      </w:r>
      <w:r w:rsidR="00A22FAA" w:rsidRPr="00201913">
        <w:rPr>
          <w:rFonts w:ascii="ITC Avant Garde" w:hAnsi="ITC Avant Garde" w:cs="Arial"/>
          <w:color w:val="000000" w:themeColor="text1"/>
          <w:sz w:val="22"/>
          <w:szCs w:val="22"/>
          <w:lang w:val="es-MX" w:eastAsia="es-MX"/>
        </w:rPr>
        <w:t xml:space="preserve"> </w:t>
      </w:r>
      <w:r w:rsidR="00D14AA2" w:rsidRPr="00201913">
        <w:rPr>
          <w:rFonts w:ascii="ITC Avant Garde" w:hAnsi="ITC Avant Garde" w:cs="Arial"/>
          <w:color w:val="000000" w:themeColor="text1"/>
          <w:sz w:val="22"/>
          <w:szCs w:val="22"/>
          <w:lang w:val="es-MX" w:eastAsia="es-MX"/>
        </w:rPr>
        <w:t xml:space="preserve">de frecuencia </w:t>
      </w:r>
      <w:r w:rsidRPr="00201913">
        <w:rPr>
          <w:rFonts w:ascii="ITC Avant Garde" w:hAnsi="ITC Avant Garde" w:cs="Arial"/>
          <w:color w:val="000000" w:themeColor="text1"/>
          <w:sz w:val="22"/>
          <w:szCs w:val="22"/>
          <w:lang w:val="es-MX" w:eastAsia="es-MX"/>
        </w:rPr>
        <w:t xml:space="preserve">en los que opere dicho </w:t>
      </w:r>
      <w:r w:rsidR="00D14AA2" w:rsidRPr="00201913">
        <w:rPr>
          <w:rFonts w:ascii="ITC Avant Garde" w:hAnsi="ITC Avant Garde" w:cs="Arial"/>
          <w:color w:val="000000" w:themeColor="text1"/>
          <w:sz w:val="22"/>
          <w:szCs w:val="22"/>
          <w:lang w:val="es-MX" w:eastAsia="es-MX"/>
        </w:rPr>
        <w:t>equipo</w:t>
      </w:r>
      <w:r w:rsidR="00B33568">
        <w:rPr>
          <w:rFonts w:ascii="ITC Avant Garde" w:hAnsi="ITC Avant Garde" w:cs="Arial"/>
          <w:color w:val="000000" w:themeColor="text1"/>
          <w:sz w:val="22"/>
          <w:szCs w:val="22"/>
          <w:lang w:val="es-MX" w:eastAsia="es-MX"/>
        </w:rPr>
        <w:t>;</w:t>
      </w:r>
      <w:r w:rsidR="004A245C" w:rsidRPr="00201913">
        <w:rPr>
          <w:rFonts w:ascii="ITC Avant Garde" w:hAnsi="ITC Avant Garde" w:cs="Arial"/>
          <w:color w:val="000000" w:themeColor="text1"/>
          <w:sz w:val="22"/>
          <w:szCs w:val="22"/>
          <w:lang w:val="es-MX" w:eastAsia="es-MX"/>
        </w:rPr>
        <w:t xml:space="preserve"> </w:t>
      </w:r>
      <w:r w:rsidR="00904BC2">
        <w:rPr>
          <w:rFonts w:ascii="ITC Avant Garde" w:hAnsi="ITC Avant Garde" w:cs="Arial"/>
          <w:color w:val="000000" w:themeColor="text1"/>
          <w:sz w:val="22"/>
          <w:szCs w:val="22"/>
          <w:lang w:val="es-MX" w:eastAsia="es-MX"/>
        </w:rPr>
        <w:lastRenderedPageBreak/>
        <w:t>p</w:t>
      </w:r>
      <w:r w:rsidR="004A245C" w:rsidRPr="00201913">
        <w:rPr>
          <w:rFonts w:ascii="ITC Avant Garde" w:hAnsi="ITC Avant Garde" w:cs="Arial"/>
          <w:color w:val="000000" w:themeColor="text1"/>
          <w:sz w:val="22"/>
          <w:szCs w:val="22"/>
          <w:lang w:val="es-MX" w:eastAsia="es-MX"/>
        </w:rPr>
        <w:t xml:space="preserve">ara los controles de ajuste de potencia se deberá observar lo indicado en el </w:t>
      </w:r>
      <w:r w:rsidR="008A4E42">
        <w:rPr>
          <w:rFonts w:ascii="ITC Avant Garde" w:hAnsi="ITC Avant Garde" w:cs="Arial"/>
          <w:color w:val="000000" w:themeColor="text1"/>
          <w:sz w:val="22"/>
          <w:szCs w:val="22"/>
          <w:lang w:val="es-MX" w:eastAsia="es-MX"/>
        </w:rPr>
        <w:t>numeral</w:t>
      </w:r>
      <w:r w:rsidR="004A245C" w:rsidRPr="00201913">
        <w:rPr>
          <w:rFonts w:ascii="ITC Avant Garde" w:hAnsi="ITC Avant Garde" w:cs="Arial"/>
          <w:color w:val="000000" w:themeColor="text1"/>
          <w:sz w:val="22"/>
          <w:szCs w:val="22"/>
          <w:lang w:val="es-MX" w:eastAsia="es-MX"/>
        </w:rPr>
        <w:t xml:space="preserve"> </w:t>
      </w:r>
      <w:r w:rsidR="004A245C" w:rsidRPr="00157BF3">
        <w:rPr>
          <w:rFonts w:ascii="ITC Avant Garde" w:hAnsi="ITC Avant Garde"/>
          <w:b/>
          <w:color w:val="000000" w:themeColor="text1"/>
          <w:sz w:val="22"/>
          <w:lang w:val="es-MX"/>
        </w:rPr>
        <w:t>4.2.</w:t>
      </w:r>
      <w:r w:rsidR="00DC627F">
        <w:rPr>
          <w:rFonts w:ascii="ITC Avant Garde" w:hAnsi="ITC Avant Garde" w:cs="Arial"/>
          <w:b/>
          <w:color w:val="000000" w:themeColor="text1"/>
          <w:sz w:val="22"/>
          <w:szCs w:val="22"/>
          <w:lang w:val="es-MX" w:eastAsia="es-MX"/>
        </w:rPr>
        <w:t>8</w:t>
      </w:r>
      <w:r w:rsidR="00BC71CB" w:rsidRPr="001D433D">
        <w:rPr>
          <w:rFonts w:ascii="ITC Avant Garde" w:hAnsi="ITC Avant Garde" w:cs="Arial"/>
          <w:b/>
          <w:color w:val="000000" w:themeColor="text1"/>
          <w:sz w:val="22"/>
          <w:szCs w:val="22"/>
          <w:lang w:val="es-MX" w:eastAsia="es-MX"/>
        </w:rPr>
        <w:t>.</w:t>
      </w:r>
      <w:r w:rsidR="008A4E42" w:rsidRPr="001D433D">
        <w:rPr>
          <w:rFonts w:ascii="ITC Avant Garde" w:hAnsi="ITC Avant Garde" w:cs="Arial"/>
          <w:color w:val="000000" w:themeColor="text1"/>
          <w:sz w:val="22"/>
          <w:szCs w:val="22"/>
          <w:lang w:val="es-MX" w:eastAsia="es-MX"/>
        </w:rPr>
        <w:t>,</w:t>
      </w:r>
      <w:r w:rsidR="004A245C" w:rsidRPr="00201913">
        <w:rPr>
          <w:rFonts w:ascii="ITC Avant Garde" w:hAnsi="ITC Avant Garde" w:cs="Arial"/>
          <w:color w:val="000000" w:themeColor="text1"/>
          <w:sz w:val="22"/>
          <w:szCs w:val="22"/>
          <w:lang w:val="es-MX" w:eastAsia="es-MX"/>
        </w:rPr>
        <w:t xml:space="preserve"> de la presente Disposición Técnica.</w:t>
      </w:r>
    </w:p>
    <w:p w14:paraId="1583DB97" w14:textId="77777777" w:rsidR="00D14AA2" w:rsidRPr="00AC532A" w:rsidRDefault="00D14AA2" w:rsidP="00CE2404">
      <w:pPr>
        <w:shd w:val="clear" w:color="auto" w:fill="FFFFFF"/>
        <w:spacing w:after="101" w:line="360" w:lineRule="auto"/>
        <w:ind w:left="708"/>
        <w:jc w:val="both"/>
        <w:rPr>
          <w:rFonts w:ascii="ITC Avant Garde" w:hAnsi="ITC Avant Garde" w:cs="Arial"/>
          <w:color w:val="2F2F2F"/>
          <w:sz w:val="22"/>
          <w:szCs w:val="22"/>
          <w:lang w:val="es-MX" w:eastAsia="es-MX"/>
        </w:rPr>
      </w:pPr>
    </w:p>
    <w:p w14:paraId="7E8BDB63" w14:textId="77777777" w:rsidR="00DC627F" w:rsidRPr="00653727" w:rsidRDefault="00D14AA2" w:rsidP="00CE2404">
      <w:pPr>
        <w:shd w:val="clear" w:color="auto" w:fill="FFFFFF"/>
        <w:spacing w:after="101" w:line="360" w:lineRule="auto"/>
        <w:ind w:left="708"/>
        <w:jc w:val="both"/>
        <w:rPr>
          <w:rFonts w:ascii="ITC Avant Garde" w:hAnsi="ITC Avant Garde" w:cs="Arial"/>
          <w:color w:val="000000" w:themeColor="text1"/>
          <w:sz w:val="22"/>
          <w:szCs w:val="22"/>
          <w:lang w:val="es-MX" w:eastAsia="es-MX"/>
        </w:rPr>
      </w:pPr>
      <w:r w:rsidRPr="00653727">
        <w:rPr>
          <w:rFonts w:ascii="ITC Avant Garde" w:hAnsi="ITC Avant Garde" w:cs="Arial"/>
          <w:color w:val="000000" w:themeColor="text1"/>
          <w:sz w:val="22"/>
          <w:szCs w:val="22"/>
          <w:lang w:val="es-MX" w:eastAsia="es-MX"/>
        </w:rPr>
        <w:t xml:space="preserve">Lo anterior se verifica de acuerdo al método de prueba </w:t>
      </w:r>
      <w:r w:rsidR="00F52852" w:rsidRPr="00653727">
        <w:rPr>
          <w:rFonts w:ascii="ITC Avant Garde" w:hAnsi="ITC Avant Garde" w:cs="Arial"/>
          <w:b/>
          <w:color w:val="000000" w:themeColor="text1"/>
          <w:sz w:val="22"/>
          <w:szCs w:val="22"/>
          <w:lang w:val="es-MX" w:eastAsia="es-MX"/>
        </w:rPr>
        <w:t>5.2.4</w:t>
      </w:r>
      <w:r w:rsidR="00F52852" w:rsidRPr="00653727">
        <w:rPr>
          <w:rFonts w:ascii="ITC Avant Garde" w:hAnsi="ITC Avant Garde" w:cs="Arial"/>
          <w:color w:val="000000" w:themeColor="text1"/>
          <w:sz w:val="22"/>
          <w:szCs w:val="22"/>
          <w:lang w:val="es-MX" w:eastAsia="es-MX"/>
        </w:rPr>
        <w:t>.</w:t>
      </w:r>
    </w:p>
    <w:p w14:paraId="566C5342" w14:textId="77777777" w:rsidR="00904BC2" w:rsidRPr="00397AA9" w:rsidRDefault="00904BC2" w:rsidP="00157BF3">
      <w:pPr>
        <w:shd w:val="clear" w:color="auto" w:fill="FFFFFF"/>
        <w:spacing w:after="101" w:line="360" w:lineRule="auto"/>
        <w:ind w:left="708"/>
        <w:jc w:val="both"/>
        <w:rPr>
          <w:rFonts w:ascii="ITC Avant Garde" w:hAnsi="ITC Avant Garde" w:cs="Arial"/>
          <w:color w:val="2F2F2F"/>
          <w:sz w:val="22"/>
          <w:szCs w:val="22"/>
          <w:lang w:val="es-MX" w:eastAsia="es-MX"/>
        </w:rPr>
      </w:pPr>
    </w:p>
    <w:p w14:paraId="14C2F334" w14:textId="77777777" w:rsidR="00D60DB1" w:rsidRPr="00653727" w:rsidRDefault="00086E1D" w:rsidP="00CE2404">
      <w:pPr>
        <w:shd w:val="clear" w:color="auto" w:fill="FFFFFF"/>
        <w:spacing w:after="101" w:line="360" w:lineRule="auto"/>
        <w:ind w:left="708"/>
        <w:jc w:val="both"/>
        <w:rPr>
          <w:rFonts w:ascii="ITC Avant Garde" w:hAnsi="ITC Avant Garde" w:cs="Arial"/>
          <w:sz w:val="22"/>
          <w:szCs w:val="22"/>
          <w:lang w:val="es-MX" w:eastAsia="es-MX"/>
        </w:rPr>
      </w:pPr>
      <w:r>
        <w:rPr>
          <w:rFonts w:ascii="ITC Avant Garde" w:hAnsi="ITC Avant Garde"/>
          <w:b/>
          <w:sz w:val="22"/>
          <w:szCs w:val="22"/>
        </w:rPr>
        <w:t>4.2.3</w:t>
      </w:r>
      <w:r w:rsidR="009D504D">
        <w:rPr>
          <w:rFonts w:ascii="ITC Avant Garde" w:hAnsi="ITC Avant Garde"/>
          <w:b/>
          <w:sz w:val="22"/>
          <w:szCs w:val="22"/>
        </w:rPr>
        <w:t>.</w:t>
      </w:r>
      <w:r w:rsidR="003E7158">
        <w:rPr>
          <w:rFonts w:ascii="ITC Avant Garde" w:hAnsi="ITC Avant Garde"/>
          <w:b/>
          <w:sz w:val="22"/>
          <w:szCs w:val="22"/>
        </w:rPr>
        <w:t xml:space="preserve"> </w:t>
      </w:r>
      <w:r w:rsidRPr="00653727">
        <w:rPr>
          <w:rFonts w:ascii="ITC Avant Garde" w:hAnsi="ITC Avant Garde" w:cs="Arial"/>
          <w:sz w:val="22"/>
          <w:szCs w:val="22"/>
          <w:lang w:val="es-MX" w:eastAsia="es-MX"/>
        </w:rPr>
        <w:t>Los niveles máximos de potencia de las emisiones no esenciales en una o más frecuencias situadas fuera de la</w:t>
      </w:r>
      <w:r w:rsidR="009B497F" w:rsidRPr="00653727">
        <w:rPr>
          <w:rFonts w:ascii="ITC Avant Garde" w:hAnsi="ITC Avant Garde" w:cs="Arial"/>
          <w:sz w:val="22"/>
          <w:szCs w:val="22"/>
          <w:lang w:val="es-MX" w:eastAsia="es-MX"/>
        </w:rPr>
        <w:t>(s)</w:t>
      </w:r>
      <w:r w:rsidRPr="00653727">
        <w:rPr>
          <w:rFonts w:ascii="ITC Avant Garde" w:hAnsi="ITC Avant Garde" w:cs="Arial"/>
          <w:sz w:val="22"/>
          <w:szCs w:val="22"/>
          <w:lang w:val="es-MX" w:eastAsia="es-MX"/>
        </w:rPr>
        <w:t xml:space="preserve"> banda</w:t>
      </w:r>
      <w:r w:rsidR="009B497F" w:rsidRPr="00653727">
        <w:rPr>
          <w:rFonts w:ascii="ITC Avant Garde" w:hAnsi="ITC Avant Garde" w:cs="Arial"/>
          <w:sz w:val="22"/>
          <w:szCs w:val="22"/>
          <w:lang w:val="es-MX" w:eastAsia="es-MX"/>
        </w:rPr>
        <w:t>(s)</w:t>
      </w:r>
      <w:r w:rsidRPr="00653727">
        <w:rPr>
          <w:rFonts w:ascii="ITC Avant Garde" w:hAnsi="ITC Avant Garde" w:cs="Arial"/>
          <w:sz w:val="22"/>
          <w:szCs w:val="22"/>
          <w:lang w:val="es-MX" w:eastAsia="es-MX"/>
        </w:rPr>
        <w:t xml:space="preserve"> de frecuencia</w:t>
      </w:r>
      <w:r w:rsidR="009B497F" w:rsidRPr="00653727">
        <w:rPr>
          <w:rFonts w:ascii="ITC Avant Garde" w:hAnsi="ITC Avant Garde" w:cs="Arial"/>
          <w:sz w:val="22"/>
          <w:szCs w:val="22"/>
          <w:lang w:val="es-MX" w:eastAsia="es-MX"/>
        </w:rPr>
        <w:t>(s)</w:t>
      </w:r>
      <w:r w:rsidR="00641DBE" w:rsidRPr="00653727">
        <w:rPr>
          <w:rFonts w:ascii="ITC Avant Garde" w:hAnsi="ITC Avant Garde" w:cs="Arial"/>
          <w:sz w:val="22"/>
          <w:szCs w:val="22"/>
          <w:lang w:val="es-MX" w:eastAsia="es-MX"/>
        </w:rPr>
        <w:t xml:space="preserve"> de operación de los </w:t>
      </w:r>
      <w:r w:rsidR="00DC627F">
        <w:rPr>
          <w:rFonts w:ascii="ITC Avant Garde" w:hAnsi="ITC Avant Garde" w:cs="Arial"/>
          <w:sz w:val="22"/>
          <w:szCs w:val="22"/>
          <w:lang w:val="es-MX" w:eastAsia="es-MX"/>
        </w:rPr>
        <w:t>E</w:t>
      </w:r>
      <w:r w:rsidR="00641DBE" w:rsidRPr="00653727">
        <w:rPr>
          <w:rFonts w:ascii="ITC Avant Garde" w:hAnsi="ITC Avant Garde" w:cs="Arial"/>
          <w:sz w:val="22"/>
          <w:szCs w:val="22"/>
          <w:lang w:val="es-MX" w:eastAsia="es-MX"/>
        </w:rPr>
        <w:t>quipos bloqueadores de señales</w:t>
      </w:r>
      <w:r w:rsidRPr="00653727">
        <w:rPr>
          <w:rFonts w:ascii="ITC Avant Garde" w:hAnsi="ITC Avant Garde" w:cs="Arial"/>
          <w:sz w:val="22"/>
          <w:szCs w:val="22"/>
          <w:lang w:val="es-MX" w:eastAsia="es-MX"/>
        </w:rPr>
        <w:t xml:space="preserve">, deben tener </w:t>
      </w:r>
      <w:r w:rsidR="00A31FF0" w:rsidRPr="00653727">
        <w:rPr>
          <w:rFonts w:ascii="ITC Avant Garde" w:hAnsi="ITC Avant Garde" w:cs="Arial"/>
          <w:sz w:val="22"/>
          <w:szCs w:val="22"/>
          <w:lang w:val="es-MX" w:eastAsia="es-MX"/>
        </w:rPr>
        <w:t>una</w:t>
      </w:r>
      <w:r w:rsidRPr="00653727">
        <w:rPr>
          <w:rFonts w:ascii="ITC Avant Garde" w:hAnsi="ITC Avant Garde" w:cs="Arial"/>
          <w:sz w:val="22"/>
          <w:szCs w:val="22"/>
          <w:lang w:val="es-MX" w:eastAsia="es-MX"/>
        </w:rPr>
        <w:t xml:space="preserve"> atenuación mayor que</w:t>
      </w:r>
      <w:r w:rsidR="00641DBE" w:rsidRPr="00653727">
        <w:rPr>
          <w:rFonts w:ascii="ITC Avant Garde" w:hAnsi="ITC Avant Garde" w:cs="Arial"/>
          <w:sz w:val="22"/>
          <w:szCs w:val="22"/>
          <w:lang w:val="es-MX" w:eastAsia="es-MX"/>
        </w:rPr>
        <w:t xml:space="preserve"> la definida en la </w:t>
      </w:r>
      <w:r w:rsidR="003E7158" w:rsidRPr="00653727">
        <w:rPr>
          <w:rFonts w:ascii="ITC Avant Garde" w:hAnsi="ITC Avant Garde" w:cs="Arial"/>
          <w:sz w:val="22"/>
          <w:szCs w:val="22"/>
          <w:lang w:val="es-MX" w:eastAsia="es-MX"/>
        </w:rPr>
        <w:t>E</w:t>
      </w:r>
      <w:r w:rsidR="00641DBE" w:rsidRPr="00653727">
        <w:rPr>
          <w:rFonts w:ascii="ITC Avant Garde" w:hAnsi="ITC Avant Garde" w:cs="Arial"/>
          <w:sz w:val="22"/>
          <w:szCs w:val="22"/>
          <w:lang w:val="es-MX" w:eastAsia="es-MX"/>
        </w:rPr>
        <w:t>cuación</w:t>
      </w:r>
      <w:r w:rsidR="003E7158" w:rsidRPr="00653727">
        <w:rPr>
          <w:rFonts w:ascii="ITC Avant Garde" w:hAnsi="ITC Avant Garde" w:cs="Arial"/>
          <w:sz w:val="22"/>
          <w:szCs w:val="22"/>
          <w:lang w:val="es-MX" w:eastAsia="es-MX"/>
        </w:rPr>
        <w:t xml:space="preserve"> 1</w:t>
      </w:r>
      <w:r w:rsidRPr="00653727">
        <w:rPr>
          <w:rFonts w:ascii="ITC Avant Garde" w:hAnsi="ITC Avant Garde" w:cs="Arial"/>
          <w:sz w:val="22"/>
          <w:szCs w:val="22"/>
          <w:lang w:val="es-MX" w:eastAsia="es-MX"/>
        </w:rPr>
        <w:t>:</w:t>
      </w:r>
    </w:p>
    <w:p w14:paraId="15F8DEC5" w14:textId="77777777" w:rsidR="00115D91" w:rsidRPr="00653727" w:rsidRDefault="00086E1D" w:rsidP="00676BDC">
      <w:pPr>
        <w:shd w:val="clear" w:color="auto" w:fill="FFFFFF"/>
        <w:spacing w:after="101" w:line="360" w:lineRule="auto"/>
        <w:ind w:left="708" w:firstLine="708"/>
        <w:jc w:val="both"/>
        <w:rPr>
          <w:rFonts w:ascii="ITC Avant Garde" w:hAnsi="ITC Avant Garde" w:cs="Arial"/>
          <w:sz w:val="22"/>
          <w:szCs w:val="22"/>
          <w:lang w:val="es-MX" w:eastAsia="es-MX"/>
        </w:rPr>
      </w:pPr>
      <w:r w:rsidRPr="00653727">
        <w:rPr>
          <w:rFonts w:ascii="ITC Avant Garde" w:hAnsi="ITC Avant Garde" w:cs="Arial"/>
          <w:sz w:val="22"/>
          <w:szCs w:val="22"/>
          <w:lang w:val="es-MX" w:eastAsia="es-MX"/>
        </w:rPr>
        <w:t xml:space="preserve">Atenuación (dB) = </w:t>
      </w:r>
      <w:r w:rsidR="006F6FBE" w:rsidRPr="001D433D">
        <w:rPr>
          <w:rFonts w:ascii="ITC Avant Garde" w:hAnsi="ITC Avant Garde" w:cs="Arial"/>
          <w:b/>
          <w:sz w:val="22"/>
          <w:szCs w:val="22"/>
          <w:lang w:val="es-MX" w:eastAsia="es-MX"/>
        </w:rPr>
        <w:t>43+10</w:t>
      </w:r>
      <w:r w:rsidR="006F6FBE">
        <w:rPr>
          <w:rFonts w:ascii="ITC Avant Garde" w:hAnsi="ITC Avant Garde" w:cs="Arial"/>
          <w:b/>
          <w:sz w:val="22"/>
          <w:szCs w:val="22"/>
          <w:lang w:val="es-MX" w:eastAsia="es-MX"/>
        </w:rPr>
        <w:t xml:space="preserve"> x </w:t>
      </w:r>
      <w:r w:rsidR="006F6FBE" w:rsidRPr="001D433D">
        <w:rPr>
          <w:rFonts w:ascii="ITC Avant Garde" w:hAnsi="ITC Avant Garde" w:cs="Arial"/>
          <w:b/>
          <w:sz w:val="22"/>
          <w:szCs w:val="22"/>
          <w:lang w:val="es-MX" w:eastAsia="es-MX"/>
        </w:rPr>
        <w:t>log</w:t>
      </w:r>
      <w:r w:rsidR="006F6FBE" w:rsidRPr="006F6FBE">
        <w:rPr>
          <w:rFonts w:ascii="ITC Avant Garde" w:hAnsi="ITC Avant Garde" w:cs="Arial"/>
          <w:b/>
          <w:sz w:val="22"/>
          <w:szCs w:val="22"/>
          <w:vertAlign w:val="subscript"/>
          <w:lang w:val="es-MX" w:eastAsia="es-MX"/>
        </w:rPr>
        <w:t>10</w:t>
      </w:r>
      <w:r w:rsidR="006F6FBE" w:rsidRPr="006F6FBE">
        <w:rPr>
          <w:rFonts w:ascii="ITC Avant Garde" w:hAnsi="ITC Avant Garde" w:cs="Arial"/>
          <w:b/>
          <w:sz w:val="22"/>
          <w:szCs w:val="22"/>
          <w:lang w:val="es-MX" w:eastAsia="es-MX"/>
        </w:rPr>
        <w:t>(</w:t>
      </w:r>
      <w:r w:rsidR="006F6FBE" w:rsidRPr="001D433D">
        <w:rPr>
          <w:rFonts w:ascii="ITC Avant Garde" w:hAnsi="ITC Avant Garde" w:cs="Arial"/>
          <w:b/>
          <w:sz w:val="22"/>
          <w:szCs w:val="22"/>
          <w:lang w:val="es-MX" w:eastAsia="es-MX"/>
        </w:rPr>
        <w:t>P</w:t>
      </w:r>
      <w:r w:rsidR="006F6FBE">
        <w:rPr>
          <w:rFonts w:ascii="ITC Avant Garde" w:hAnsi="ITC Avant Garde" w:cs="Arial"/>
          <w:b/>
          <w:sz w:val="22"/>
          <w:szCs w:val="22"/>
          <w:lang w:val="es-MX" w:eastAsia="es-MX"/>
        </w:rPr>
        <w:t>)</w:t>
      </w:r>
      <w:r w:rsidR="006F6FBE" w:rsidRPr="001D433D">
        <w:rPr>
          <w:rFonts w:ascii="ITC Avant Garde" w:hAnsi="ITC Avant Garde" w:cs="Arial"/>
          <w:sz w:val="22"/>
          <w:szCs w:val="22"/>
          <w:lang w:val="es-MX" w:eastAsia="es-MX"/>
        </w:rPr>
        <w:t xml:space="preserve"> </w:t>
      </w:r>
      <w:r w:rsidR="00C53C32" w:rsidRPr="00653727">
        <w:rPr>
          <w:rFonts w:ascii="ITC Avant Garde" w:hAnsi="ITC Avant Garde" w:cs="Arial"/>
          <w:sz w:val="22"/>
          <w:szCs w:val="22"/>
          <w:lang w:val="es-MX" w:eastAsia="es-MX"/>
        </w:rPr>
        <w:t>ó</w:t>
      </w:r>
      <w:r w:rsidRPr="00653727">
        <w:rPr>
          <w:rFonts w:ascii="ITC Avant Garde" w:hAnsi="ITC Avant Garde" w:cs="Arial"/>
          <w:sz w:val="22"/>
          <w:szCs w:val="22"/>
          <w:lang w:val="es-MX" w:eastAsia="es-MX"/>
        </w:rPr>
        <w:t> </w:t>
      </w:r>
      <w:r w:rsidRPr="00DF7C95">
        <w:rPr>
          <w:rFonts w:ascii="ITC Avant Garde" w:hAnsi="ITC Avant Garde" w:cs="Arial"/>
          <w:b/>
          <w:sz w:val="22"/>
          <w:szCs w:val="22"/>
          <w:lang w:val="es-MX" w:eastAsia="es-MX"/>
        </w:rPr>
        <w:t>70 dBc</w:t>
      </w:r>
      <w:r w:rsidR="00DC6B0B" w:rsidRPr="00DF7C95">
        <w:rPr>
          <w:rFonts w:ascii="ITC Avant Garde" w:hAnsi="ITC Avant Garde" w:cs="Arial"/>
          <w:b/>
          <w:sz w:val="22"/>
          <w:szCs w:val="22"/>
          <w:lang w:val="es-MX" w:eastAsia="es-MX"/>
        </w:rPr>
        <w:t>,</w:t>
      </w:r>
      <w:r w:rsidR="00DD34AA" w:rsidRPr="00DF7C95">
        <w:rPr>
          <w:rFonts w:ascii="ITC Avant Garde" w:hAnsi="ITC Avant Garde" w:cs="Arial"/>
          <w:b/>
          <w:sz w:val="22"/>
          <w:szCs w:val="22"/>
          <w:lang w:val="es-MX" w:eastAsia="es-MX"/>
        </w:rPr>
        <w:t xml:space="preserve"> </w:t>
      </w:r>
      <w:r w:rsidR="00C53C32" w:rsidRPr="00653727">
        <w:rPr>
          <w:rFonts w:ascii="ITC Avant Garde" w:hAnsi="ITC Avant Garde" w:cs="Arial"/>
          <w:sz w:val="22"/>
          <w:szCs w:val="22"/>
          <w:lang w:val="es-MX" w:eastAsia="es-MX"/>
        </w:rPr>
        <w:tab/>
      </w:r>
      <w:r w:rsidR="00DD34AA" w:rsidRPr="00653727">
        <w:rPr>
          <w:rFonts w:ascii="ITC Avant Garde" w:hAnsi="ITC Avant Garde" w:cs="Arial"/>
          <w:sz w:val="22"/>
          <w:szCs w:val="22"/>
          <w:lang w:val="es-MX" w:eastAsia="es-MX"/>
        </w:rPr>
        <w:t>Ecuación (1)</w:t>
      </w:r>
      <w:r w:rsidR="00115D91" w:rsidRPr="00653727">
        <w:rPr>
          <w:rFonts w:ascii="ITC Avant Garde" w:hAnsi="ITC Avant Garde" w:cs="Arial"/>
          <w:sz w:val="22"/>
          <w:szCs w:val="22"/>
          <w:lang w:val="es-MX" w:eastAsia="es-MX"/>
        </w:rPr>
        <w:t>.</w:t>
      </w:r>
    </w:p>
    <w:p w14:paraId="0786ECFC" w14:textId="77777777" w:rsidR="00086E1D" w:rsidRPr="00653727" w:rsidRDefault="004220F1" w:rsidP="00CE2404">
      <w:pPr>
        <w:shd w:val="clear" w:color="auto" w:fill="FFFFFF"/>
        <w:spacing w:after="101" w:line="360" w:lineRule="auto"/>
        <w:ind w:left="708"/>
        <w:jc w:val="both"/>
        <w:rPr>
          <w:rFonts w:ascii="ITC Avant Garde" w:hAnsi="ITC Avant Garde" w:cs="Arial"/>
          <w:sz w:val="22"/>
          <w:szCs w:val="22"/>
          <w:lang w:val="es-MX" w:eastAsia="es-MX"/>
        </w:rPr>
      </w:pPr>
      <w:r>
        <w:rPr>
          <w:rFonts w:ascii="ITC Avant Garde" w:hAnsi="ITC Avant Garde" w:cs="Arial"/>
          <w:sz w:val="22"/>
          <w:szCs w:val="22"/>
          <w:lang w:val="es-MX" w:eastAsia="es-MX"/>
        </w:rPr>
        <w:t>D</w:t>
      </w:r>
      <w:r w:rsidRPr="00653727">
        <w:rPr>
          <w:rFonts w:ascii="ITC Avant Garde" w:hAnsi="ITC Avant Garde" w:cs="Arial"/>
          <w:sz w:val="22"/>
          <w:szCs w:val="22"/>
          <w:lang w:val="es-MX" w:eastAsia="es-MX"/>
        </w:rPr>
        <w:t>eb</w:t>
      </w:r>
      <w:r>
        <w:rPr>
          <w:rFonts w:ascii="ITC Avant Garde" w:hAnsi="ITC Avant Garde" w:cs="Arial"/>
          <w:sz w:val="22"/>
          <w:szCs w:val="22"/>
          <w:lang w:val="es-MX" w:eastAsia="es-MX"/>
        </w:rPr>
        <w:t>iéndose</w:t>
      </w:r>
      <w:r w:rsidR="00115D91" w:rsidRPr="00653727">
        <w:rPr>
          <w:rFonts w:ascii="ITC Avant Garde" w:hAnsi="ITC Avant Garde" w:cs="Arial"/>
          <w:sz w:val="22"/>
          <w:szCs w:val="22"/>
          <w:lang w:val="es-MX" w:eastAsia="es-MX"/>
        </w:rPr>
        <w:t xml:space="preserve"> considerar </w:t>
      </w:r>
      <w:r w:rsidR="00821991" w:rsidRPr="00653727">
        <w:rPr>
          <w:rFonts w:ascii="ITC Avant Garde" w:hAnsi="ITC Avant Garde" w:cs="Arial"/>
          <w:sz w:val="22"/>
          <w:szCs w:val="22"/>
          <w:lang w:val="es-MX" w:eastAsia="es-MX"/>
        </w:rPr>
        <w:t xml:space="preserve">el </w:t>
      </w:r>
      <w:r w:rsidR="00871852" w:rsidRPr="00653727">
        <w:rPr>
          <w:rFonts w:ascii="ITC Avant Garde" w:hAnsi="ITC Avant Garde" w:cs="Arial"/>
          <w:sz w:val="22"/>
          <w:szCs w:val="22"/>
          <w:lang w:val="es-MX" w:eastAsia="es-MX"/>
        </w:rPr>
        <w:t>más restrictivo</w:t>
      </w:r>
      <w:r w:rsidR="00871852">
        <w:rPr>
          <w:rFonts w:ascii="ITC Avant Garde" w:hAnsi="ITC Avant Garde" w:cs="Arial"/>
          <w:sz w:val="22"/>
          <w:szCs w:val="22"/>
          <w:lang w:val="es-MX" w:eastAsia="es-MX"/>
        </w:rPr>
        <w:t xml:space="preserve"> entre ambos</w:t>
      </w:r>
      <w:r w:rsidR="00DD34AA" w:rsidRPr="00653727">
        <w:rPr>
          <w:rFonts w:ascii="ITC Avant Garde" w:hAnsi="ITC Avant Garde" w:cs="Arial"/>
          <w:sz w:val="22"/>
          <w:szCs w:val="22"/>
          <w:lang w:val="es-MX" w:eastAsia="es-MX"/>
        </w:rPr>
        <w:t>.</w:t>
      </w:r>
    </w:p>
    <w:p w14:paraId="5E3E229D" w14:textId="77777777" w:rsidR="00086E1D" w:rsidRPr="00653727" w:rsidRDefault="00086E1D" w:rsidP="00921905">
      <w:pPr>
        <w:shd w:val="clear" w:color="auto" w:fill="FFFFFF"/>
        <w:spacing w:after="101" w:line="360" w:lineRule="auto"/>
        <w:ind w:left="708"/>
        <w:jc w:val="both"/>
        <w:rPr>
          <w:rFonts w:ascii="ITC Avant Garde" w:hAnsi="ITC Avant Garde" w:cs="Arial"/>
          <w:sz w:val="22"/>
          <w:szCs w:val="22"/>
          <w:lang w:val="es-MX" w:eastAsia="es-MX"/>
        </w:rPr>
      </w:pPr>
      <w:r w:rsidRPr="00653727">
        <w:rPr>
          <w:rFonts w:ascii="ITC Avant Garde" w:hAnsi="ITC Avant Garde" w:cs="Arial"/>
          <w:sz w:val="22"/>
          <w:szCs w:val="22"/>
          <w:lang w:val="es-MX" w:eastAsia="es-MX"/>
        </w:rPr>
        <w:t>Donde P</w:t>
      </w:r>
      <w:r w:rsidR="00637F53" w:rsidRPr="00653727">
        <w:rPr>
          <w:rFonts w:ascii="ITC Avant Garde" w:hAnsi="ITC Avant Garde" w:cs="Arial"/>
          <w:sz w:val="22"/>
          <w:szCs w:val="22"/>
          <w:lang w:val="es-MX" w:eastAsia="es-MX"/>
        </w:rPr>
        <w:t xml:space="preserve"> es la potencia medida en Watts</w:t>
      </w:r>
      <w:r w:rsidRPr="00653727">
        <w:rPr>
          <w:rFonts w:ascii="ITC Avant Garde" w:hAnsi="ITC Avant Garde" w:cs="Arial"/>
          <w:sz w:val="22"/>
          <w:szCs w:val="22"/>
          <w:lang w:val="es-MX" w:eastAsia="es-MX"/>
        </w:rPr>
        <w:t xml:space="preserve"> en la frecuencia fundamental.</w:t>
      </w:r>
    </w:p>
    <w:p w14:paraId="10C2BB2D" w14:textId="77777777" w:rsidR="00D60DB1" w:rsidRPr="00960876" w:rsidRDefault="004A245C" w:rsidP="00921905">
      <w:pPr>
        <w:shd w:val="clear" w:color="auto" w:fill="FFFFFF"/>
        <w:spacing w:after="101" w:line="360" w:lineRule="auto"/>
        <w:ind w:left="708"/>
        <w:jc w:val="both"/>
        <w:rPr>
          <w:rFonts w:ascii="ITC Avant Garde" w:hAnsi="ITC Avant Garde" w:cs="Arial"/>
          <w:sz w:val="22"/>
          <w:szCs w:val="22"/>
          <w:lang w:val="es-MX" w:eastAsia="es-MX"/>
        </w:rPr>
      </w:pPr>
      <w:r w:rsidRPr="00653727">
        <w:rPr>
          <w:rFonts w:ascii="ITC Avant Garde" w:hAnsi="ITC Avant Garde" w:cs="Arial"/>
          <w:sz w:val="22"/>
          <w:szCs w:val="22"/>
          <w:lang w:val="es-MX" w:eastAsia="es-MX"/>
        </w:rPr>
        <w:t>Si P &lt; 500 W</w:t>
      </w:r>
      <w:r w:rsidR="00714295">
        <w:rPr>
          <w:rStyle w:val="Refdenotaalpie"/>
          <w:rFonts w:ascii="ITC Avant Garde" w:hAnsi="ITC Avant Garde" w:cs="Arial"/>
          <w:szCs w:val="22"/>
          <w:lang w:val="es-MX" w:eastAsia="es-MX"/>
        </w:rPr>
        <w:footnoteReference w:id="2"/>
      </w:r>
      <w:r w:rsidRPr="00960876">
        <w:rPr>
          <w:rFonts w:ascii="ITC Avant Garde" w:hAnsi="ITC Avant Garde" w:cs="Arial"/>
          <w:sz w:val="22"/>
          <w:szCs w:val="22"/>
          <w:lang w:val="es-MX" w:eastAsia="es-MX"/>
        </w:rPr>
        <w:t xml:space="preserve">, </w:t>
      </w:r>
      <w:r w:rsidR="008F22CA" w:rsidRPr="006726F9">
        <w:rPr>
          <w:rFonts w:ascii="ITC Avant Garde" w:hAnsi="ITC Avant Garde" w:cs="Arial"/>
          <w:sz w:val="22"/>
          <w:szCs w:val="22"/>
          <w:lang w:val="es-MX" w:eastAsia="es-MX"/>
        </w:rPr>
        <w:t xml:space="preserve">la potencia </w:t>
      </w:r>
      <w:r w:rsidR="001C2288" w:rsidRPr="00960876">
        <w:rPr>
          <w:rFonts w:ascii="ITC Avant Garde" w:hAnsi="ITC Avant Garde" w:cs="Arial"/>
          <w:sz w:val="22"/>
          <w:szCs w:val="22"/>
          <w:lang w:val="es-MX" w:eastAsia="es-MX"/>
        </w:rPr>
        <w:t>de las emisiones no esenciales debe ser de -13 dBm (-43 dBW).</w:t>
      </w:r>
    </w:p>
    <w:p w14:paraId="19937488" w14:textId="77777777" w:rsidR="00D60DB1" w:rsidRPr="00960876" w:rsidRDefault="008F6CFF" w:rsidP="00CE2404">
      <w:pPr>
        <w:spacing w:line="360" w:lineRule="auto"/>
        <w:ind w:left="708"/>
        <w:jc w:val="both"/>
        <w:rPr>
          <w:rFonts w:ascii="ITC Avant Garde" w:hAnsi="ITC Avant Garde" w:cs="Arial"/>
          <w:sz w:val="22"/>
          <w:szCs w:val="22"/>
          <w:lang w:val="es-MX" w:eastAsia="es-MX"/>
        </w:rPr>
      </w:pPr>
      <w:r w:rsidRPr="00960876">
        <w:rPr>
          <w:rFonts w:ascii="ITC Avant Garde" w:hAnsi="ITC Avant Garde"/>
          <w:sz w:val="22"/>
          <w:szCs w:val="22"/>
        </w:rPr>
        <w:t>Los valores anteriores se verifican de acuerdo con lo establecido en</w:t>
      </w:r>
      <w:r w:rsidR="00DC627F">
        <w:rPr>
          <w:rFonts w:ascii="ITC Avant Garde" w:hAnsi="ITC Avant Garde"/>
          <w:sz w:val="22"/>
          <w:szCs w:val="22"/>
        </w:rPr>
        <w:t xml:space="preserve"> el método de prueba </w:t>
      </w:r>
      <w:r w:rsidR="00F52852" w:rsidRPr="00960876">
        <w:rPr>
          <w:rFonts w:ascii="ITC Avant Garde" w:hAnsi="ITC Avant Garde"/>
          <w:b/>
          <w:sz w:val="22"/>
          <w:szCs w:val="22"/>
        </w:rPr>
        <w:t>5.2.5</w:t>
      </w:r>
      <w:r w:rsidR="009D504D" w:rsidRPr="00960876">
        <w:rPr>
          <w:rFonts w:ascii="ITC Avant Garde" w:hAnsi="ITC Avant Garde"/>
          <w:b/>
          <w:sz w:val="22"/>
          <w:szCs w:val="22"/>
        </w:rPr>
        <w:t>.</w:t>
      </w:r>
    </w:p>
    <w:p w14:paraId="5FCB22C9" w14:textId="77777777" w:rsidR="00A31FF0" w:rsidRPr="00B154E2" w:rsidRDefault="00086E1D" w:rsidP="00CE2404">
      <w:pPr>
        <w:shd w:val="clear" w:color="auto" w:fill="FFFFFF"/>
        <w:spacing w:after="101" w:line="360" w:lineRule="auto"/>
        <w:ind w:left="708"/>
        <w:jc w:val="both"/>
        <w:rPr>
          <w:rFonts w:ascii="ITC Avant Garde" w:hAnsi="ITC Avant Garde"/>
          <w:color w:val="2F2F2F"/>
          <w:sz w:val="22"/>
          <w:szCs w:val="22"/>
          <w:lang w:val="es-MX" w:eastAsia="es-MX"/>
        </w:rPr>
      </w:pPr>
      <w:r>
        <w:rPr>
          <w:rFonts w:ascii="ITC Avant Garde" w:hAnsi="ITC Avant Garde"/>
          <w:b/>
          <w:sz w:val="22"/>
          <w:szCs w:val="22"/>
        </w:rPr>
        <w:t xml:space="preserve">4.2.4. </w:t>
      </w:r>
      <w:r w:rsidR="00613F5C">
        <w:rPr>
          <w:rFonts w:ascii="ITC Avant Garde" w:hAnsi="ITC Avant Garde"/>
          <w:sz w:val="22"/>
          <w:szCs w:val="22"/>
        </w:rPr>
        <w:t>L</w:t>
      </w:r>
      <w:r w:rsidR="00613F5C" w:rsidRPr="00613F5C">
        <w:rPr>
          <w:rFonts w:ascii="ITC Avant Garde" w:hAnsi="ITC Avant Garde"/>
          <w:sz w:val="22"/>
          <w:szCs w:val="22"/>
        </w:rPr>
        <w:t xml:space="preserve">os elementos radiadores integrados </w:t>
      </w:r>
      <w:r w:rsidR="00613F5C">
        <w:rPr>
          <w:rFonts w:ascii="ITC Avant Garde" w:hAnsi="ITC Avant Garde" w:cs="Arial"/>
          <w:bCs/>
          <w:color w:val="2F2F2F"/>
          <w:sz w:val="22"/>
          <w:szCs w:val="22"/>
          <w:lang w:val="es-MX" w:eastAsia="es-MX"/>
        </w:rPr>
        <w:t>a los</w:t>
      </w:r>
      <w:r w:rsidR="00A31FF0">
        <w:rPr>
          <w:rFonts w:ascii="ITC Avant Garde" w:hAnsi="ITC Avant Garde" w:cs="Arial"/>
          <w:color w:val="2F2F2F"/>
          <w:sz w:val="22"/>
          <w:szCs w:val="22"/>
          <w:lang w:val="es-MX" w:eastAsia="es-MX"/>
        </w:rPr>
        <w:t xml:space="preserve"> </w:t>
      </w:r>
      <w:r w:rsidR="00DC627F">
        <w:rPr>
          <w:rFonts w:ascii="ITC Avant Garde" w:hAnsi="ITC Avant Garde" w:cs="Arial"/>
          <w:color w:val="2F2F2F"/>
          <w:sz w:val="22"/>
          <w:szCs w:val="22"/>
          <w:lang w:val="es-MX" w:eastAsia="es-MX"/>
        </w:rPr>
        <w:t xml:space="preserve">Equipos </w:t>
      </w:r>
      <w:r w:rsidR="00A31FF0">
        <w:rPr>
          <w:rFonts w:ascii="ITC Avant Garde" w:hAnsi="ITC Avant Garde" w:cs="Arial"/>
          <w:color w:val="2F2F2F"/>
          <w:sz w:val="22"/>
          <w:szCs w:val="22"/>
          <w:lang w:val="es-MX" w:eastAsia="es-MX"/>
        </w:rPr>
        <w:t xml:space="preserve">bloqueadores de señales </w:t>
      </w:r>
      <w:r w:rsidR="00A31FF0" w:rsidRPr="000C2B31">
        <w:rPr>
          <w:rFonts w:ascii="ITC Avant Garde" w:hAnsi="ITC Avant Garde"/>
          <w:sz w:val="22"/>
          <w:szCs w:val="22"/>
        </w:rPr>
        <w:t xml:space="preserve">o </w:t>
      </w:r>
      <w:r w:rsidR="00613F5C">
        <w:rPr>
          <w:rFonts w:ascii="ITC Avant Garde" w:hAnsi="ITC Avant Garde"/>
          <w:sz w:val="22"/>
          <w:szCs w:val="22"/>
        </w:rPr>
        <w:t>aquellos elementos radiadores externos</w:t>
      </w:r>
      <w:r w:rsidR="00022635">
        <w:rPr>
          <w:rFonts w:ascii="ITC Avant Garde" w:hAnsi="ITC Avant Garde"/>
          <w:sz w:val="22"/>
          <w:szCs w:val="22"/>
        </w:rPr>
        <w:t>,</w:t>
      </w:r>
      <w:r w:rsidR="00613F5C">
        <w:rPr>
          <w:rFonts w:ascii="ITC Avant Garde" w:hAnsi="ITC Avant Garde"/>
          <w:sz w:val="22"/>
          <w:szCs w:val="22"/>
        </w:rPr>
        <w:t xml:space="preserve"> que </w:t>
      </w:r>
      <w:r w:rsidR="00022635">
        <w:rPr>
          <w:rFonts w:ascii="ITC Avant Garde" w:hAnsi="ITC Avant Garde"/>
          <w:sz w:val="22"/>
          <w:szCs w:val="22"/>
        </w:rPr>
        <w:t xml:space="preserve">forman parte del </w:t>
      </w:r>
      <w:r w:rsidR="00DC627F">
        <w:rPr>
          <w:rFonts w:ascii="ITC Avant Garde" w:hAnsi="ITC Avant Garde"/>
          <w:sz w:val="22"/>
          <w:szCs w:val="22"/>
        </w:rPr>
        <w:t>E</w:t>
      </w:r>
      <w:r w:rsidR="00022635">
        <w:rPr>
          <w:rFonts w:ascii="ITC Avant Garde" w:hAnsi="ITC Avant Garde"/>
          <w:sz w:val="22"/>
          <w:szCs w:val="22"/>
        </w:rPr>
        <w:t>quipo bloqueador</w:t>
      </w:r>
      <w:r w:rsidR="00DC627F">
        <w:rPr>
          <w:rFonts w:ascii="ITC Avant Garde" w:hAnsi="ITC Avant Garde"/>
          <w:sz w:val="22"/>
          <w:szCs w:val="22"/>
        </w:rPr>
        <w:t xml:space="preserve"> de señales</w:t>
      </w:r>
      <w:r w:rsidR="00022635">
        <w:rPr>
          <w:rFonts w:ascii="ITC Avant Garde" w:hAnsi="ITC Avant Garde"/>
          <w:sz w:val="22"/>
          <w:szCs w:val="22"/>
        </w:rPr>
        <w:t xml:space="preserve">, y </w:t>
      </w:r>
      <w:r w:rsidR="00613F5C">
        <w:rPr>
          <w:rFonts w:ascii="ITC Avant Garde" w:hAnsi="ITC Avant Garde"/>
          <w:sz w:val="22"/>
          <w:szCs w:val="22"/>
        </w:rPr>
        <w:t>deb</w:t>
      </w:r>
      <w:r w:rsidR="00E242A3">
        <w:rPr>
          <w:rFonts w:ascii="ITC Avant Garde" w:hAnsi="ITC Avant Garde"/>
          <w:sz w:val="22"/>
          <w:szCs w:val="22"/>
        </w:rPr>
        <w:t>a</w:t>
      </w:r>
      <w:r w:rsidR="00613F5C">
        <w:rPr>
          <w:rFonts w:ascii="ITC Avant Garde" w:hAnsi="ITC Avant Garde"/>
          <w:sz w:val="22"/>
          <w:szCs w:val="22"/>
        </w:rPr>
        <w:t xml:space="preserve">n ser </w:t>
      </w:r>
      <w:r w:rsidR="00613F5C" w:rsidRPr="00613F5C">
        <w:rPr>
          <w:rFonts w:ascii="ITC Avant Garde" w:hAnsi="ITC Avant Garde"/>
          <w:sz w:val="22"/>
          <w:szCs w:val="22"/>
        </w:rPr>
        <w:t xml:space="preserve">conectados/desconectados a los </w:t>
      </w:r>
      <w:r w:rsidR="00DC627F">
        <w:rPr>
          <w:rFonts w:ascii="ITC Avant Garde" w:hAnsi="ITC Avant Garde"/>
          <w:sz w:val="22"/>
          <w:szCs w:val="22"/>
        </w:rPr>
        <w:t>E</w:t>
      </w:r>
      <w:r w:rsidR="00DC627F" w:rsidRPr="00613F5C">
        <w:rPr>
          <w:rFonts w:ascii="ITC Avant Garde" w:hAnsi="ITC Avant Garde"/>
          <w:sz w:val="22"/>
          <w:szCs w:val="22"/>
        </w:rPr>
        <w:t xml:space="preserve">quipos </w:t>
      </w:r>
      <w:r w:rsidR="00613F5C" w:rsidRPr="00613F5C">
        <w:rPr>
          <w:rFonts w:ascii="ITC Avant Garde" w:hAnsi="ITC Avant Garde"/>
          <w:sz w:val="22"/>
          <w:szCs w:val="22"/>
        </w:rPr>
        <w:t>bloqueadores</w:t>
      </w:r>
      <w:r w:rsidR="00DC627F">
        <w:rPr>
          <w:rFonts w:ascii="ITC Avant Garde" w:hAnsi="ITC Avant Garde"/>
          <w:sz w:val="22"/>
          <w:szCs w:val="22"/>
        </w:rPr>
        <w:t xml:space="preserve"> de señales</w:t>
      </w:r>
      <w:r w:rsidR="00A31FF0" w:rsidRPr="00613F5C">
        <w:rPr>
          <w:rFonts w:ascii="ITC Avant Garde" w:hAnsi="ITC Avant Garde"/>
          <w:sz w:val="22"/>
          <w:szCs w:val="22"/>
        </w:rPr>
        <w:t xml:space="preserve"> </w:t>
      </w:r>
      <w:r w:rsidR="00A31FF0" w:rsidRPr="00613F5C">
        <w:rPr>
          <w:rFonts w:ascii="ITC Avant Garde" w:hAnsi="ITC Avant Garde" w:cs="Arial"/>
          <w:color w:val="2F2F2F"/>
          <w:sz w:val="22"/>
          <w:szCs w:val="22"/>
          <w:lang w:val="es-MX" w:eastAsia="es-MX"/>
        </w:rPr>
        <w:t>deben </w:t>
      </w:r>
      <w:r w:rsidR="00637F53" w:rsidRPr="00613F5C">
        <w:rPr>
          <w:rFonts w:ascii="ITC Avant Garde" w:hAnsi="ITC Avant Garde" w:cs="Arial"/>
          <w:color w:val="2F2F2F"/>
          <w:sz w:val="22"/>
          <w:szCs w:val="22"/>
          <w:lang w:val="es-MX" w:eastAsia="es-MX"/>
        </w:rPr>
        <w:t>presentar</w:t>
      </w:r>
      <w:r w:rsidR="00A31FF0" w:rsidRPr="00613F5C">
        <w:rPr>
          <w:rFonts w:ascii="ITC Avant Garde" w:hAnsi="ITC Avant Garde" w:cs="Arial"/>
          <w:color w:val="2F2F2F"/>
          <w:sz w:val="22"/>
          <w:szCs w:val="22"/>
          <w:lang w:val="es-MX" w:eastAsia="es-MX"/>
        </w:rPr>
        <w:t>,</w:t>
      </w:r>
      <w:r w:rsidR="00A31FF0" w:rsidRPr="00B154E2">
        <w:rPr>
          <w:rFonts w:ascii="ITC Avant Garde" w:hAnsi="ITC Avant Garde" w:cs="Arial"/>
          <w:color w:val="2F2F2F"/>
          <w:sz w:val="22"/>
          <w:szCs w:val="22"/>
          <w:lang w:val="es-MX" w:eastAsia="es-MX"/>
        </w:rPr>
        <w:t xml:space="preserve"> </w:t>
      </w:r>
      <w:r w:rsidR="00A31FF0">
        <w:rPr>
          <w:rFonts w:ascii="ITC Avant Garde" w:hAnsi="ITC Avant Garde" w:cs="Arial"/>
          <w:color w:val="2F2F2F"/>
          <w:sz w:val="22"/>
          <w:szCs w:val="22"/>
          <w:lang w:val="es-MX" w:eastAsia="es-MX"/>
        </w:rPr>
        <w:t xml:space="preserve">al menos, </w:t>
      </w:r>
      <w:r w:rsidR="00A31FF0" w:rsidRPr="00B154E2">
        <w:rPr>
          <w:rFonts w:ascii="ITC Avant Garde" w:hAnsi="ITC Avant Garde" w:cs="Arial"/>
          <w:color w:val="2F2F2F"/>
          <w:sz w:val="22"/>
          <w:szCs w:val="22"/>
          <w:lang w:val="es-MX" w:eastAsia="es-MX"/>
        </w:rPr>
        <w:t>las siguientes especificaciones</w:t>
      </w:r>
      <w:r w:rsidR="00A31FF0">
        <w:rPr>
          <w:rFonts w:ascii="ITC Avant Garde" w:hAnsi="ITC Avant Garde" w:cs="Arial"/>
          <w:color w:val="2F2F2F"/>
          <w:sz w:val="22"/>
          <w:szCs w:val="22"/>
          <w:lang w:val="es-MX" w:eastAsia="es-MX"/>
        </w:rPr>
        <w:t xml:space="preserve"> técnicas de fabricación</w:t>
      </w:r>
      <w:r w:rsidR="00A31FF0" w:rsidRPr="00B154E2">
        <w:rPr>
          <w:rFonts w:ascii="ITC Avant Garde" w:hAnsi="ITC Avant Garde" w:cs="Arial"/>
          <w:color w:val="2F2F2F"/>
          <w:sz w:val="22"/>
          <w:szCs w:val="22"/>
          <w:lang w:val="es-MX" w:eastAsia="es-MX"/>
        </w:rPr>
        <w:t>:</w:t>
      </w:r>
    </w:p>
    <w:p w14:paraId="0F025D0D" w14:textId="3AF79ABD" w:rsidR="00086E1D" w:rsidRPr="00B154E2" w:rsidRDefault="00086E1D" w:rsidP="00CE2404">
      <w:pPr>
        <w:shd w:val="clear" w:color="auto" w:fill="FFFFFF"/>
        <w:spacing w:after="101" w:line="360" w:lineRule="auto"/>
        <w:ind w:left="1416"/>
        <w:jc w:val="both"/>
        <w:rPr>
          <w:rFonts w:ascii="ITC Avant Garde" w:hAnsi="ITC Avant Garde"/>
          <w:color w:val="2F2F2F"/>
          <w:sz w:val="22"/>
          <w:szCs w:val="22"/>
          <w:lang w:val="es-MX" w:eastAsia="es-MX"/>
        </w:rPr>
      </w:pPr>
      <w:r w:rsidRPr="00B154E2">
        <w:rPr>
          <w:rFonts w:ascii="ITC Avant Garde" w:hAnsi="ITC Avant Garde" w:cs="Arial"/>
          <w:b/>
          <w:bCs/>
          <w:color w:val="2F2F2F"/>
          <w:sz w:val="22"/>
          <w:szCs w:val="22"/>
          <w:lang w:val="es-MX" w:eastAsia="es-MX"/>
        </w:rPr>
        <w:t>a)</w:t>
      </w:r>
      <w:r w:rsidR="00796A83" w:rsidRPr="00B154E2">
        <w:rPr>
          <w:rFonts w:ascii="ITC Avant Garde" w:hAnsi="ITC Avant Garde" w:cs="Arial"/>
          <w:color w:val="2F2F2F"/>
          <w:sz w:val="22"/>
          <w:szCs w:val="22"/>
          <w:lang w:val="es-MX" w:eastAsia="es-MX"/>
        </w:rPr>
        <w:t xml:space="preserve"> </w:t>
      </w:r>
      <w:r w:rsidRPr="00B154E2">
        <w:rPr>
          <w:rFonts w:ascii="ITC Avant Garde" w:hAnsi="ITC Avant Garde" w:cs="Arial"/>
          <w:color w:val="2F2F2F"/>
          <w:sz w:val="22"/>
          <w:szCs w:val="22"/>
          <w:lang w:val="es-MX" w:eastAsia="es-MX"/>
        </w:rPr>
        <w:t>Tipo direccional</w:t>
      </w:r>
      <w:r>
        <w:rPr>
          <w:rFonts w:ascii="ITC Avant Garde" w:hAnsi="ITC Avant Garde" w:cs="Arial"/>
          <w:color w:val="2F2F2F"/>
          <w:sz w:val="22"/>
          <w:szCs w:val="22"/>
          <w:lang w:val="es-MX" w:eastAsia="es-MX"/>
        </w:rPr>
        <w:t>;</w:t>
      </w:r>
    </w:p>
    <w:p w14:paraId="68B88201" w14:textId="1374F4A9" w:rsidR="00086E1D" w:rsidRPr="00B154E2" w:rsidRDefault="00086E1D" w:rsidP="00CE2404">
      <w:pPr>
        <w:shd w:val="clear" w:color="auto" w:fill="FFFFFF"/>
        <w:spacing w:after="101" w:line="360" w:lineRule="auto"/>
        <w:ind w:left="1416"/>
        <w:jc w:val="both"/>
        <w:rPr>
          <w:rFonts w:ascii="ITC Avant Garde" w:hAnsi="ITC Avant Garde"/>
          <w:color w:val="2F2F2F"/>
          <w:sz w:val="22"/>
          <w:szCs w:val="22"/>
          <w:lang w:val="es-MX" w:eastAsia="es-MX"/>
        </w:rPr>
      </w:pPr>
      <w:r w:rsidRPr="00B154E2">
        <w:rPr>
          <w:rFonts w:ascii="ITC Avant Garde" w:hAnsi="ITC Avant Garde" w:cs="Arial"/>
          <w:b/>
          <w:bCs/>
          <w:color w:val="2F2F2F"/>
          <w:sz w:val="22"/>
          <w:szCs w:val="22"/>
          <w:lang w:val="es-MX" w:eastAsia="es-MX"/>
        </w:rPr>
        <w:t>b)</w:t>
      </w:r>
      <w:r w:rsidR="00796A83" w:rsidRPr="00B154E2">
        <w:rPr>
          <w:rFonts w:ascii="ITC Avant Garde" w:hAnsi="ITC Avant Garde" w:cs="Arial"/>
          <w:color w:val="2F2F2F"/>
          <w:sz w:val="22"/>
          <w:szCs w:val="22"/>
          <w:lang w:val="es-MX" w:eastAsia="es-MX"/>
        </w:rPr>
        <w:t xml:space="preserve"> </w:t>
      </w:r>
      <w:r w:rsidRPr="00B154E2">
        <w:rPr>
          <w:rFonts w:ascii="ITC Avant Garde" w:hAnsi="ITC Avant Garde" w:cs="Arial"/>
          <w:color w:val="2F2F2F"/>
          <w:sz w:val="22"/>
          <w:szCs w:val="22"/>
          <w:lang w:val="es-MX" w:eastAsia="es-MX"/>
        </w:rPr>
        <w:t>Frecuencia central de operación</w:t>
      </w:r>
      <w:r w:rsidR="009B497F">
        <w:rPr>
          <w:rFonts w:ascii="ITC Avant Garde" w:hAnsi="ITC Avant Garde" w:cs="Arial"/>
          <w:color w:val="2F2F2F"/>
          <w:sz w:val="22"/>
          <w:szCs w:val="22"/>
          <w:lang w:val="es-MX" w:eastAsia="es-MX"/>
        </w:rPr>
        <w:t xml:space="preserve"> (MHz)</w:t>
      </w:r>
      <w:r>
        <w:rPr>
          <w:rFonts w:ascii="ITC Avant Garde" w:hAnsi="ITC Avant Garde" w:cs="Arial"/>
          <w:color w:val="2F2F2F"/>
          <w:sz w:val="22"/>
          <w:szCs w:val="22"/>
          <w:lang w:val="es-MX" w:eastAsia="es-MX"/>
        </w:rPr>
        <w:t>;</w:t>
      </w:r>
    </w:p>
    <w:p w14:paraId="096048BE" w14:textId="47F6BD64" w:rsidR="00086E1D" w:rsidRPr="00B154E2" w:rsidRDefault="00086E1D" w:rsidP="00CE2404">
      <w:pPr>
        <w:shd w:val="clear" w:color="auto" w:fill="FFFFFF"/>
        <w:spacing w:after="101" w:line="360" w:lineRule="auto"/>
        <w:ind w:left="1416"/>
        <w:jc w:val="both"/>
        <w:rPr>
          <w:rFonts w:ascii="ITC Avant Garde" w:hAnsi="ITC Avant Garde"/>
          <w:color w:val="2F2F2F"/>
          <w:sz w:val="22"/>
          <w:szCs w:val="22"/>
          <w:lang w:val="es-MX" w:eastAsia="es-MX"/>
        </w:rPr>
      </w:pPr>
      <w:r w:rsidRPr="00B154E2">
        <w:rPr>
          <w:rFonts w:ascii="ITC Avant Garde" w:hAnsi="ITC Avant Garde" w:cs="Arial"/>
          <w:b/>
          <w:bCs/>
          <w:color w:val="000000"/>
          <w:sz w:val="22"/>
          <w:szCs w:val="22"/>
          <w:lang w:val="es-MX" w:eastAsia="es-MX"/>
        </w:rPr>
        <w:t>c)</w:t>
      </w:r>
      <w:r w:rsidR="00796A83" w:rsidRPr="00B154E2">
        <w:rPr>
          <w:rFonts w:ascii="ITC Avant Garde" w:hAnsi="ITC Avant Garde" w:cs="Arial"/>
          <w:color w:val="000000"/>
          <w:sz w:val="22"/>
          <w:szCs w:val="22"/>
          <w:lang w:val="es-MX" w:eastAsia="es-MX"/>
        </w:rPr>
        <w:t xml:space="preserve"> </w:t>
      </w:r>
      <w:r w:rsidRPr="00B154E2">
        <w:rPr>
          <w:rFonts w:ascii="ITC Avant Garde" w:hAnsi="ITC Avant Garde" w:cs="Arial"/>
          <w:color w:val="000000"/>
          <w:sz w:val="22"/>
          <w:szCs w:val="22"/>
          <w:lang w:val="es-MX" w:eastAsia="es-MX"/>
        </w:rPr>
        <w:t xml:space="preserve">Intervalo de </w:t>
      </w:r>
      <w:r w:rsidR="00535C6C">
        <w:rPr>
          <w:rFonts w:ascii="ITC Avant Garde" w:hAnsi="ITC Avant Garde" w:cs="Arial"/>
          <w:color w:val="000000"/>
          <w:sz w:val="22"/>
          <w:szCs w:val="22"/>
          <w:lang w:val="es-MX" w:eastAsia="es-MX"/>
        </w:rPr>
        <w:t>f</w:t>
      </w:r>
      <w:r w:rsidRPr="00B154E2">
        <w:rPr>
          <w:rFonts w:ascii="ITC Avant Garde" w:hAnsi="ITC Avant Garde" w:cs="Arial"/>
          <w:color w:val="000000"/>
          <w:sz w:val="22"/>
          <w:szCs w:val="22"/>
          <w:lang w:val="es-MX" w:eastAsia="es-MX"/>
        </w:rPr>
        <w:t>recuencias de operación (</w:t>
      </w:r>
      <w:r w:rsidR="00926F8D" w:rsidRPr="00B154E2">
        <w:rPr>
          <w:rFonts w:ascii="ITC Avant Garde" w:hAnsi="ITC Avant Garde" w:cs="Arial"/>
          <w:color w:val="000000"/>
          <w:sz w:val="22"/>
          <w:szCs w:val="22"/>
          <w:lang w:val="es-MX" w:eastAsia="es-MX"/>
        </w:rPr>
        <w:t>MHz</w:t>
      </w:r>
      <w:r w:rsidRPr="00B154E2">
        <w:rPr>
          <w:rFonts w:ascii="ITC Avant Garde" w:hAnsi="ITC Avant Garde" w:cs="Arial"/>
          <w:color w:val="000000"/>
          <w:sz w:val="22"/>
          <w:szCs w:val="22"/>
          <w:lang w:val="es-MX" w:eastAsia="es-MX"/>
        </w:rPr>
        <w:t>)</w:t>
      </w:r>
      <w:r>
        <w:rPr>
          <w:rFonts w:ascii="ITC Avant Garde" w:hAnsi="ITC Avant Garde" w:cs="Arial"/>
          <w:color w:val="000000"/>
          <w:sz w:val="22"/>
          <w:szCs w:val="22"/>
          <w:lang w:val="es-MX" w:eastAsia="es-MX"/>
        </w:rPr>
        <w:t>;</w:t>
      </w:r>
    </w:p>
    <w:p w14:paraId="4DD35579" w14:textId="62C8E80E" w:rsidR="00086E1D" w:rsidRPr="00B154E2" w:rsidRDefault="00086E1D" w:rsidP="00CE2404">
      <w:pPr>
        <w:shd w:val="clear" w:color="auto" w:fill="FFFFFF"/>
        <w:spacing w:after="101" w:line="360" w:lineRule="auto"/>
        <w:ind w:left="1416"/>
        <w:jc w:val="both"/>
        <w:rPr>
          <w:rFonts w:ascii="ITC Avant Garde" w:hAnsi="ITC Avant Garde"/>
          <w:color w:val="2F2F2F"/>
          <w:sz w:val="22"/>
          <w:szCs w:val="22"/>
          <w:lang w:val="es-MX" w:eastAsia="es-MX"/>
        </w:rPr>
      </w:pPr>
      <w:r w:rsidRPr="00B154E2">
        <w:rPr>
          <w:rFonts w:ascii="ITC Avant Garde" w:hAnsi="ITC Avant Garde" w:cs="Arial"/>
          <w:b/>
          <w:bCs/>
          <w:color w:val="000000"/>
          <w:sz w:val="22"/>
          <w:szCs w:val="22"/>
          <w:lang w:val="es-MX" w:eastAsia="es-MX"/>
        </w:rPr>
        <w:lastRenderedPageBreak/>
        <w:t>d)</w:t>
      </w:r>
      <w:r w:rsidR="00796A83" w:rsidRPr="00B154E2">
        <w:rPr>
          <w:rFonts w:ascii="ITC Avant Garde" w:hAnsi="ITC Avant Garde" w:cs="Arial"/>
          <w:color w:val="000000"/>
          <w:sz w:val="22"/>
          <w:szCs w:val="22"/>
          <w:lang w:val="es-MX" w:eastAsia="es-MX"/>
        </w:rPr>
        <w:t xml:space="preserve"> </w:t>
      </w:r>
      <w:r w:rsidRPr="00B154E2">
        <w:rPr>
          <w:rFonts w:ascii="ITC Avant Garde" w:hAnsi="ITC Avant Garde" w:cs="Arial"/>
          <w:color w:val="000000"/>
          <w:sz w:val="22"/>
          <w:szCs w:val="22"/>
          <w:lang w:val="es-MX" w:eastAsia="es-MX"/>
        </w:rPr>
        <w:t xml:space="preserve">Respuesta en frecuencia en el </w:t>
      </w:r>
      <w:r>
        <w:rPr>
          <w:rFonts w:ascii="ITC Avant Garde" w:hAnsi="ITC Avant Garde" w:cs="Arial"/>
          <w:color w:val="000000"/>
          <w:sz w:val="22"/>
          <w:szCs w:val="22"/>
          <w:lang w:val="es-MX" w:eastAsia="es-MX"/>
        </w:rPr>
        <w:t>inte</w:t>
      </w:r>
      <w:r w:rsidRPr="00B154E2">
        <w:rPr>
          <w:rFonts w:ascii="ITC Avant Garde" w:hAnsi="ITC Avant Garde" w:cs="Arial"/>
          <w:color w:val="000000"/>
          <w:sz w:val="22"/>
          <w:szCs w:val="22"/>
          <w:lang w:val="es-MX" w:eastAsia="es-MX"/>
        </w:rPr>
        <w:t>r</w:t>
      </w:r>
      <w:r>
        <w:rPr>
          <w:rFonts w:ascii="ITC Avant Garde" w:hAnsi="ITC Avant Garde" w:cs="Arial"/>
          <w:color w:val="000000"/>
          <w:sz w:val="22"/>
          <w:szCs w:val="22"/>
          <w:lang w:val="es-MX" w:eastAsia="es-MX"/>
        </w:rPr>
        <w:t xml:space="preserve">valo </w:t>
      </w:r>
      <w:r w:rsidRPr="00B154E2">
        <w:rPr>
          <w:rFonts w:ascii="ITC Avant Garde" w:hAnsi="ITC Avant Garde" w:cs="Arial"/>
          <w:color w:val="000000"/>
          <w:sz w:val="22"/>
          <w:szCs w:val="22"/>
          <w:lang w:val="es-MX" w:eastAsia="es-MX"/>
        </w:rPr>
        <w:t>de operación</w:t>
      </w:r>
      <w:r>
        <w:rPr>
          <w:rFonts w:ascii="ITC Avant Garde" w:hAnsi="ITC Avant Garde" w:cs="Arial"/>
          <w:color w:val="000000"/>
          <w:sz w:val="22"/>
          <w:szCs w:val="22"/>
          <w:lang w:val="es-MX" w:eastAsia="es-MX"/>
        </w:rPr>
        <w:t>;</w:t>
      </w:r>
    </w:p>
    <w:p w14:paraId="3F82E27E" w14:textId="3BD88685" w:rsidR="00086E1D" w:rsidRPr="00B154E2" w:rsidRDefault="00086E1D" w:rsidP="00CE2404">
      <w:pPr>
        <w:shd w:val="clear" w:color="auto" w:fill="FFFFFF"/>
        <w:spacing w:after="101" w:line="360" w:lineRule="auto"/>
        <w:ind w:left="1416"/>
        <w:jc w:val="both"/>
        <w:rPr>
          <w:rFonts w:ascii="ITC Avant Garde" w:hAnsi="ITC Avant Garde"/>
          <w:color w:val="2F2F2F"/>
          <w:sz w:val="22"/>
          <w:szCs w:val="22"/>
          <w:lang w:val="es-MX" w:eastAsia="es-MX"/>
        </w:rPr>
      </w:pPr>
      <w:r w:rsidRPr="00B154E2">
        <w:rPr>
          <w:rFonts w:ascii="ITC Avant Garde" w:hAnsi="ITC Avant Garde" w:cs="Arial"/>
          <w:b/>
          <w:bCs/>
          <w:color w:val="000000"/>
          <w:sz w:val="22"/>
          <w:szCs w:val="22"/>
          <w:lang w:val="es-MX" w:eastAsia="es-MX"/>
        </w:rPr>
        <w:t>e)</w:t>
      </w:r>
      <w:r w:rsidR="00796A83" w:rsidRPr="00B154E2">
        <w:rPr>
          <w:rFonts w:ascii="ITC Avant Garde" w:hAnsi="ITC Avant Garde" w:cs="Arial"/>
          <w:color w:val="000000"/>
          <w:sz w:val="22"/>
          <w:szCs w:val="22"/>
          <w:lang w:val="es-MX" w:eastAsia="es-MX"/>
        </w:rPr>
        <w:t xml:space="preserve"> </w:t>
      </w:r>
      <w:r w:rsidRPr="00B154E2">
        <w:rPr>
          <w:rFonts w:ascii="ITC Avant Garde" w:hAnsi="ITC Avant Garde" w:cs="Arial"/>
          <w:color w:val="000000"/>
          <w:sz w:val="22"/>
          <w:szCs w:val="22"/>
          <w:lang w:val="es-MX" w:eastAsia="es-MX"/>
        </w:rPr>
        <w:t>Máxima Ganancia (dBi)</w:t>
      </w:r>
      <w:r>
        <w:rPr>
          <w:rFonts w:ascii="ITC Avant Garde" w:hAnsi="ITC Avant Garde" w:cs="Arial"/>
          <w:color w:val="000000"/>
          <w:sz w:val="22"/>
          <w:szCs w:val="22"/>
          <w:lang w:val="es-MX" w:eastAsia="es-MX"/>
        </w:rPr>
        <w:t>;</w:t>
      </w:r>
    </w:p>
    <w:p w14:paraId="1B37C5F4" w14:textId="42B8EBFC" w:rsidR="00086E1D" w:rsidRPr="00B154E2" w:rsidRDefault="00086E1D" w:rsidP="00CE2404">
      <w:pPr>
        <w:shd w:val="clear" w:color="auto" w:fill="FFFFFF"/>
        <w:spacing w:after="101" w:line="360" w:lineRule="auto"/>
        <w:ind w:left="1416"/>
        <w:jc w:val="both"/>
        <w:rPr>
          <w:rFonts w:ascii="ITC Avant Garde" w:hAnsi="ITC Avant Garde"/>
          <w:color w:val="2F2F2F"/>
          <w:sz w:val="22"/>
          <w:szCs w:val="22"/>
          <w:lang w:val="es-MX" w:eastAsia="es-MX"/>
        </w:rPr>
      </w:pPr>
      <w:r w:rsidRPr="00B154E2">
        <w:rPr>
          <w:rFonts w:ascii="ITC Avant Garde" w:hAnsi="ITC Avant Garde" w:cs="Arial"/>
          <w:b/>
          <w:bCs/>
          <w:color w:val="000000"/>
          <w:sz w:val="22"/>
          <w:szCs w:val="22"/>
          <w:lang w:val="es-MX" w:eastAsia="es-MX"/>
        </w:rPr>
        <w:t>f)</w:t>
      </w:r>
      <w:r w:rsidR="00796A83" w:rsidRPr="00B154E2">
        <w:rPr>
          <w:rFonts w:ascii="ITC Avant Garde" w:hAnsi="ITC Avant Garde" w:cs="Arial"/>
          <w:color w:val="000000"/>
          <w:sz w:val="22"/>
          <w:szCs w:val="22"/>
          <w:lang w:val="es-MX" w:eastAsia="es-MX"/>
        </w:rPr>
        <w:t xml:space="preserve"> </w:t>
      </w:r>
      <w:r w:rsidRPr="00B154E2">
        <w:rPr>
          <w:rFonts w:ascii="ITC Avant Garde" w:hAnsi="ITC Avant Garde" w:cs="Arial"/>
          <w:color w:val="000000"/>
          <w:sz w:val="22"/>
          <w:szCs w:val="22"/>
          <w:lang w:val="es-MX" w:eastAsia="es-MX"/>
        </w:rPr>
        <w:t>Máxima Potencia de entrada (dB</w:t>
      </w:r>
      <w:r w:rsidR="00926F8D">
        <w:rPr>
          <w:rFonts w:ascii="ITC Avant Garde" w:hAnsi="ITC Avant Garde" w:cs="Arial"/>
          <w:color w:val="000000"/>
          <w:sz w:val="22"/>
          <w:szCs w:val="22"/>
          <w:lang w:val="es-MX" w:eastAsia="es-MX"/>
        </w:rPr>
        <w:t>W</w:t>
      </w:r>
      <w:r w:rsidRPr="00B154E2">
        <w:rPr>
          <w:rFonts w:ascii="ITC Avant Garde" w:hAnsi="ITC Avant Garde" w:cs="Arial"/>
          <w:color w:val="000000"/>
          <w:sz w:val="22"/>
          <w:szCs w:val="22"/>
          <w:lang w:val="es-MX" w:eastAsia="es-MX"/>
        </w:rPr>
        <w:t>)</w:t>
      </w:r>
      <w:r>
        <w:rPr>
          <w:rFonts w:ascii="ITC Avant Garde" w:hAnsi="ITC Avant Garde" w:cs="Arial"/>
          <w:color w:val="000000"/>
          <w:sz w:val="22"/>
          <w:szCs w:val="22"/>
          <w:lang w:val="es-MX" w:eastAsia="es-MX"/>
        </w:rPr>
        <w:t>;</w:t>
      </w:r>
    </w:p>
    <w:p w14:paraId="45B1F4BC" w14:textId="27647029" w:rsidR="00086E1D" w:rsidRPr="00B154E2" w:rsidRDefault="00086E1D" w:rsidP="00CE2404">
      <w:pPr>
        <w:shd w:val="clear" w:color="auto" w:fill="FFFFFF"/>
        <w:spacing w:after="101" w:line="360" w:lineRule="auto"/>
        <w:ind w:left="1416"/>
        <w:jc w:val="both"/>
        <w:rPr>
          <w:rFonts w:ascii="ITC Avant Garde" w:hAnsi="ITC Avant Garde"/>
          <w:color w:val="2F2F2F"/>
          <w:sz w:val="22"/>
          <w:szCs w:val="22"/>
          <w:lang w:val="es-MX" w:eastAsia="es-MX"/>
        </w:rPr>
      </w:pPr>
      <w:r w:rsidRPr="00B154E2">
        <w:rPr>
          <w:rFonts w:ascii="ITC Avant Garde" w:hAnsi="ITC Avant Garde" w:cs="Arial"/>
          <w:b/>
          <w:bCs/>
          <w:color w:val="000000"/>
          <w:sz w:val="22"/>
          <w:szCs w:val="22"/>
          <w:lang w:val="es-MX" w:eastAsia="es-MX"/>
        </w:rPr>
        <w:t>g)</w:t>
      </w:r>
      <w:r w:rsidR="00796A83" w:rsidRPr="00B154E2">
        <w:rPr>
          <w:rFonts w:ascii="ITC Avant Garde" w:hAnsi="ITC Avant Garde" w:cs="Arial"/>
          <w:color w:val="000000"/>
          <w:sz w:val="22"/>
          <w:szCs w:val="22"/>
          <w:lang w:val="es-MX" w:eastAsia="es-MX"/>
        </w:rPr>
        <w:t xml:space="preserve"> </w:t>
      </w:r>
      <w:r w:rsidRPr="00B154E2">
        <w:rPr>
          <w:rFonts w:ascii="ITC Avant Garde" w:hAnsi="ITC Avant Garde" w:cs="Arial"/>
          <w:color w:val="000000"/>
          <w:sz w:val="22"/>
          <w:szCs w:val="22"/>
          <w:lang w:val="es-MX" w:eastAsia="es-MX"/>
        </w:rPr>
        <w:t>Polarización</w:t>
      </w:r>
      <w:r>
        <w:rPr>
          <w:rFonts w:ascii="ITC Avant Garde" w:hAnsi="ITC Avant Garde" w:cs="Arial"/>
          <w:color w:val="000000"/>
          <w:sz w:val="22"/>
          <w:szCs w:val="22"/>
          <w:lang w:val="es-MX" w:eastAsia="es-MX"/>
        </w:rPr>
        <w:t>;</w:t>
      </w:r>
    </w:p>
    <w:p w14:paraId="5706BAFE" w14:textId="77777777" w:rsidR="00086E1D" w:rsidRPr="00B154E2" w:rsidRDefault="00086E1D" w:rsidP="00AE5E05">
      <w:pPr>
        <w:shd w:val="clear" w:color="auto" w:fill="FFFFFF"/>
        <w:spacing w:after="101" w:line="360" w:lineRule="auto"/>
        <w:ind w:left="1842" w:hanging="425"/>
        <w:jc w:val="both"/>
        <w:rPr>
          <w:rFonts w:ascii="ITC Avant Garde" w:hAnsi="ITC Avant Garde"/>
          <w:color w:val="2F2F2F"/>
          <w:sz w:val="22"/>
          <w:szCs w:val="22"/>
          <w:lang w:val="es-MX" w:eastAsia="es-MX"/>
        </w:rPr>
      </w:pPr>
      <w:r w:rsidRPr="00B154E2">
        <w:rPr>
          <w:rFonts w:ascii="ITC Avant Garde" w:hAnsi="ITC Avant Garde" w:cs="Arial"/>
          <w:b/>
          <w:bCs/>
          <w:color w:val="000000"/>
          <w:sz w:val="22"/>
          <w:szCs w:val="22"/>
          <w:lang w:val="es-MX" w:eastAsia="es-MX"/>
        </w:rPr>
        <w:t>h)</w:t>
      </w:r>
      <w:r w:rsidRPr="00B154E2">
        <w:rPr>
          <w:rFonts w:ascii="ITC Avant Garde" w:hAnsi="ITC Avant Garde" w:cs="Arial"/>
          <w:color w:val="2F2F2F"/>
          <w:sz w:val="22"/>
          <w:szCs w:val="22"/>
          <w:lang w:val="es-MX" w:eastAsia="es-MX"/>
        </w:rPr>
        <w:t>   </w:t>
      </w:r>
      <w:r w:rsidR="00926F8D">
        <w:rPr>
          <w:rFonts w:ascii="ITC Avant Garde" w:hAnsi="ITC Avant Garde" w:cs="Arial"/>
          <w:color w:val="000000"/>
          <w:sz w:val="22"/>
          <w:szCs w:val="22"/>
          <w:lang w:val="es-MX" w:eastAsia="es-MX"/>
        </w:rPr>
        <w:t>Á</w:t>
      </w:r>
      <w:r w:rsidR="00926F8D" w:rsidRPr="00B154E2">
        <w:rPr>
          <w:rFonts w:ascii="ITC Avant Garde" w:hAnsi="ITC Avant Garde" w:cs="Arial"/>
          <w:color w:val="000000"/>
          <w:sz w:val="22"/>
          <w:szCs w:val="22"/>
          <w:lang w:val="es-MX" w:eastAsia="es-MX"/>
        </w:rPr>
        <w:t xml:space="preserve">ngulo en grados de abertura (igual o menor a 90º) a </w:t>
      </w:r>
      <w:r w:rsidR="001C3326">
        <w:rPr>
          <w:rFonts w:ascii="ITC Avant Garde" w:hAnsi="ITC Avant Garde" w:cs="Arial"/>
          <w:color w:val="000000"/>
          <w:sz w:val="22"/>
          <w:szCs w:val="22"/>
          <w:lang w:val="es-MX" w:eastAsia="es-MX"/>
        </w:rPr>
        <w:t>-</w:t>
      </w:r>
      <w:r w:rsidR="001C2288" w:rsidRPr="00294144">
        <w:rPr>
          <w:rFonts w:ascii="ITC Avant Garde" w:hAnsi="ITC Avant Garde" w:cs="Arial"/>
          <w:color w:val="000000"/>
          <w:sz w:val="22"/>
          <w:szCs w:val="22"/>
          <w:lang w:val="es-MX" w:eastAsia="es-MX"/>
        </w:rPr>
        <w:t xml:space="preserve">3 dB </w:t>
      </w:r>
      <w:r w:rsidR="00926F8D" w:rsidRPr="00B154E2">
        <w:rPr>
          <w:rFonts w:ascii="ITC Avant Garde" w:hAnsi="ITC Avant Garde" w:cs="Arial"/>
          <w:color w:val="000000"/>
          <w:sz w:val="22"/>
          <w:szCs w:val="22"/>
          <w:lang w:val="es-MX" w:eastAsia="es-MX"/>
        </w:rPr>
        <w:t>en</w:t>
      </w:r>
      <w:r w:rsidR="009B497F">
        <w:rPr>
          <w:rFonts w:ascii="ITC Avant Garde" w:hAnsi="ITC Avant Garde" w:cs="Arial"/>
          <w:color w:val="000000"/>
          <w:sz w:val="22"/>
          <w:szCs w:val="22"/>
          <w:lang w:val="es-MX" w:eastAsia="es-MX"/>
        </w:rPr>
        <w:t xml:space="preserve"> los planos de radiación</w:t>
      </w:r>
      <w:r w:rsidR="00926F8D" w:rsidRPr="00B154E2">
        <w:rPr>
          <w:rFonts w:ascii="ITC Avant Garde" w:hAnsi="ITC Avant Garde" w:cs="Arial"/>
          <w:color w:val="000000"/>
          <w:sz w:val="22"/>
          <w:szCs w:val="22"/>
          <w:lang w:val="es-MX" w:eastAsia="es-MX"/>
        </w:rPr>
        <w:t xml:space="preserve"> horizontal y vertical</w:t>
      </w:r>
      <w:r w:rsidR="00926F8D">
        <w:rPr>
          <w:rFonts w:ascii="ITC Avant Garde" w:hAnsi="ITC Avant Garde" w:cs="Arial"/>
          <w:color w:val="000000"/>
          <w:sz w:val="22"/>
          <w:szCs w:val="22"/>
          <w:lang w:val="es-MX" w:eastAsia="es-MX"/>
        </w:rPr>
        <w:t>;</w:t>
      </w:r>
    </w:p>
    <w:p w14:paraId="3840954A" w14:textId="6624416B" w:rsidR="00086E1D" w:rsidRPr="00F84EA3" w:rsidRDefault="00086E1D" w:rsidP="00157BF3">
      <w:pPr>
        <w:shd w:val="clear" w:color="auto" w:fill="FFFFFF"/>
        <w:spacing w:after="101" w:line="360" w:lineRule="auto"/>
        <w:ind w:left="1843" w:hanging="425"/>
        <w:jc w:val="both"/>
        <w:rPr>
          <w:rFonts w:ascii="ITC Avant Garde" w:hAnsi="ITC Avant Garde"/>
          <w:color w:val="000000"/>
          <w:sz w:val="22"/>
          <w:lang w:val="es-MX"/>
        </w:rPr>
      </w:pPr>
      <w:r w:rsidRPr="00B154E2">
        <w:rPr>
          <w:rFonts w:ascii="ITC Avant Garde" w:hAnsi="ITC Avant Garde" w:cs="Arial"/>
          <w:b/>
          <w:bCs/>
          <w:color w:val="000000"/>
          <w:sz w:val="22"/>
          <w:szCs w:val="22"/>
          <w:lang w:val="es-MX" w:eastAsia="es-MX"/>
        </w:rPr>
        <w:t>i)</w:t>
      </w:r>
      <w:r w:rsidR="00796A83" w:rsidRPr="00294144">
        <w:rPr>
          <w:rFonts w:ascii="ITC Avant Garde" w:hAnsi="ITC Avant Garde" w:cs="Arial"/>
          <w:color w:val="000000"/>
          <w:sz w:val="22"/>
          <w:szCs w:val="22"/>
          <w:lang w:val="es-MX" w:eastAsia="es-MX"/>
        </w:rPr>
        <w:t xml:space="preserve"> </w:t>
      </w:r>
      <w:r w:rsidR="001C2288" w:rsidRPr="00294144">
        <w:rPr>
          <w:rFonts w:ascii="ITC Avant Garde" w:hAnsi="ITC Avant Garde" w:cs="Arial"/>
          <w:color w:val="000000"/>
          <w:sz w:val="22"/>
          <w:szCs w:val="22"/>
          <w:lang w:val="es-MX" w:eastAsia="es-MX"/>
        </w:rPr>
        <w:t>Patrón de Radiación</w:t>
      </w:r>
      <w:r w:rsidR="008A01B1">
        <w:rPr>
          <w:rFonts w:ascii="ITC Avant Garde" w:hAnsi="ITC Avant Garde" w:cs="Arial"/>
          <w:color w:val="000000"/>
          <w:sz w:val="22"/>
          <w:szCs w:val="22"/>
          <w:lang w:val="es-MX" w:eastAsia="es-MX"/>
        </w:rPr>
        <w:t xml:space="preserve"> para las frecuencias centrales de operación,</w:t>
      </w:r>
      <w:r w:rsidR="00DC627F">
        <w:rPr>
          <w:rFonts w:ascii="ITC Avant Garde" w:hAnsi="ITC Avant Garde" w:cs="Arial"/>
          <w:color w:val="000000"/>
          <w:sz w:val="22"/>
          <w:szCs w:val="22"/>
          <w:lang w:val="es-MX" w:eastAsia="es-MX"/>
        </w:rPr>
        <w:t xml:space="preserve"> </w:t>
      </w:r>
      <w:r w:rsidR="008A01B1">
        <w:rPr>
          <w:rFonts w:ascii="ITC Avant Garde" w:hAnsi="ITC Avant Garde" w:cs="Arial"/>
          <w:color w:val="000000"/>
          <w:sz w:val="22"/>
          <w:szCs w:val="22"/>
          <w:lang w:val="es-MX" w:eastAsia="es-MX"/>
        </w:rPr>
        <w:t>en coordenadas polares y normalizado para el plano horizontal y vertical</w:t>
      </w:r>
      <w:r w:rsidR="00904BC2">
        <w:rPr>
          <w:rFonts w:ascii="ITC Avant Garde" w:hAnsi="ITC Avant Garde" w:cs="Arial"/>
          <w:color w:val="000000"/>
          <w:sz w:val="22"/>
          <w:szCs w:val="22"/>
          <w:lang w:val="es-MX" w:eastAsia="es-MX"/>
        </w:rPr>
        <w:t>;</w:t>
      </w:r>
    </w:p>
    <w:p w14:paraId="20AC0AC1" w14:textId="23B7C3EF" w:rsidR="00086E1D" w:rsidRPr="00D631EF" w:rsidRDefault="00086E1D" w:rsidP="00AE5E05">
      <w:pPr>
        <w:shd w:val="clear" w:color="auto" w:fill="FFFFFF"/>
        <w:spacing w:after="101" w:line="360" w:lineRule="auto"/>
        <w:ind w:left="1416"/>
        <w:jc w:val="both"/>
        <w:rPr>
          <w:rFonts w:ascii="ITC Avant Garde" w:hAnsi="ITC Avant Garde" w:cs="Arial"/>
          <w:b/>
          <w:bCs/>
          <w:color w:val="000000"/>
          <w:sz w:val="22"/>
          <w:szCs w:val="22"/>
          <w:lang w:val="es-MX" w:eastAsia="es-MX"/>
        </w:rPr>
      </w:pPr>
      <w:r w:rsidRPr="00B154E2">
        <w:rPr>
          <w:rFonts w:ascii="ITC Avant Garde" w:hAnsi="ITC Avant Garde" w:cs="Arial"/>
          <w:b/>
          <w:bCs/>
          <w:color w:val="000000"/>
          <w:sz w:val="22"/>
          <w:szCs w:val="22"/>
          <w:lang w:val="es-MX" w:eastAsia="es-MX"/>
        </w:rPr>
        <w:t>j)</w:t>
      </w:r>
      <w:r w:rsidR="00796A83" w:rsidRPr="00C812EE">
        <w:rPr>
          <w:rFonts w:ascii="ITC Avant Garde" w:hAnsi="ITC Avant Garde" w:cs="Arial"/>
          <w:bCs/>
          <w:color w:val="000000"/>
          <w:sz w:val="22"/>
          <w:szCs w:val="22"/>
          <w:lang w:val="es-MX" w:eastAsia="es-MX"/>
        </w:rPr>
        <w:t xml:space="preserve"> </w:t>
      </w:r>
      <w:r w:rsidRPr="00C812EE">
        <w:rPr>
          <w:rFonts w:ascii="ITC Avant Garde" w:hAnsi="ITC Avant Garde" w:cs="Arial"/>
          <w:bCs/>
          <w:color w:val="000000"/>
          <w:sz w:val="22"/>
          <w:szCs w:val="22"/>
          <w:lang w:val="es-MX" w:eastAsia="es-MX"/>
        </w:rPr>
        <w:t>Relación del lóbulo frontal sobre el posterior</w:t>
      </w:r>
      <w:r w:rsidR="00904BC2" w:rsidRPr="00764426">
        <w:rPr>
          <w:rFonts w:ascii="ITC Avant Garde" w:hAnsi="ITC Avant Garde" w:cs="Arial"/>
          <w:bCs/>
          <w:color w:val="000000"/>
          <w:sz w:val="22"/>
          <w:szCs w:val="22"/>
          <w:lang w:val="es-MX" w:eastAsia="es-MX"/>
        </w:rPr>
        <w:t>;</w:t>
      </w:r>
    </w:p>
    <w:p w14:paraId="032563E9" w14:textId="3491F02F" w:rsidR="00660F67" w:rsidRDefault="00086E1D" w:rsidP="00AE5E05">
      <w:pPr>
        <w:shd w:val="clear" w:color="auto" w:fill="FFFFFF"/>
        <w:spacing w:after="101" w:line="360" w:lineRule="auto"/>
        <w:ind w:left="1416"/>
        <w:jc w:val="both"/>
        <w:rPr>
          <w:rFonts w:ascii="ITC Avant Garde" w:hAnsi="ITC Avant Garde" w:cs="Arial"/>
          <w:color w:val="000000"/>
          <w:sz w:val="22"/>
          <w:szCs w:val="22"/>
          <w:lang w:val="es-MX" w:eastAsia="es-MX"/>
        </w:rPr>
      </w:pPr>
      <w:r w:rsidRPr="00B154E2">
        <w:rPr>
          <w:rFonts w:ascii="ITC Avant Garde" w:hAnsi="ITC Avant Garde" w:cs="Arial"/>
          <w:b/>
          <w:bCs/>
          <w:color w:val="000000"/>
          <w:sz w:val="22"/>
          <w:szCs w:val="22"/>
          <w:lang w:val="es-MX" w:eastAsia="es-MX"/>
        </w:rPr>
        <w:t>k)</w:t>
      </w:r>
      <w:r w:rsidR="00796A83" w:rsidRPr="00EF062D">
        <w:rPr>
          <w:rFonts w:ascii="ITC Avant Garde" w:hAnsi="ITC Avant Garde" w:cs="Arial"/>
          <w:color w:val="000000"/>
          <w:sz w:val="22"/>
          <w:szCs w:val="22"/>
          <w:lang w:val="es-MX" w:eastAsia="es-MX"/>
        </w:rPr>
        <w:t xml:space="preserve"> </w:t>
      </w:r>
      <w:r w:rsidRPr="00EF062D">
        <w:rPr>
          <w:rFonts w:ascii="ITC Avant Garde" w:hAnsi="ITC Avant Garde" w:cs="Arial"/>
          <w:color w:val="000000"/>
          <w:sz w:val="22"/>
          <w:szCs w:val="22"/>
          <w:lang w:val="es-MX" w:eastAsia="es-MX"/>
        </w:rPr>
        <w:t>Impedancia de entrad</w:t>
      </w:r>
      <w:r w:rsidR="00197981">
        <w:rPr>
          <w:rFonts w:ascii="ITC Avant Garde" w:hAnsi="ITC Avant Garde" w:cs="Arial"/>
          <w:color w:val="000000"/>
          <w:sz w:val="22"/>
          <w:szCs w:val="22"/>
          <w:lang w:val="es-MX" w:eastAsia="es-MX"/>
        </w:rPr>
        <w:t>a</w:t>
      </w:r>
      <w:r w:rsidR="009B497F">
        <w:rPr>
          <w:rFonts w:ascii="ITC Avant Garde" w:hAnsi="ITC Avant Garde" w:cs="Arial"/>
          <w:color w:val="000000"/>
          <w:sz w:val="22"/>
          <w:szCs w:val="22"/>
          <w:lang w:val="es-MX" w:eastAsia="es-MX"/>
        </w:rPr>
        <w:t xml:space="preserve"> (Ohms)</w:t>
      </w:r>
      <w:r w:rsidR="00197981">
        <w:rPr>
          <w:rFonts w:ascii="ITC Avant Garde" w:hAnsi="ITC Avant Garde" w:cs="Arial"/>
          <w:color w:val="000000"/>
          <w:sz w:val="22"/>
          <w:szCs w:val="22"/>
          <w:lang w:val="es-MX" w:eastAsia="es-MX"/>
        </w:rPr>
        <w:t xml:space="preserve">, y </w:t>
      </w:r>
    </w:p>
    <w:p w14:paraId="4C76944C" w14:textId="5DB81BCE" w:rsidR="00660F67" w:rsidRPr="00D631EF" w:rsidRDefault="00F52852" w:rsidP="00AE5E05">
      <w:pPr>
        <w:shd w:val="clear" w:color="auto" w:fill="FFFFFF"/>
        <w:spacing w:after="101" w:line="360" w:lineRule="auto"/>
        <w:ind w:left="1416"/>
        <w:jc w:val="both"/>
        <w:rPr>
          <w:rFonts w:ascii="ITC Avant Garde" w:hAnsi="ITC Avant Garde" w:cs="Arial"/>
          <w:b/>
          <w:bCs/>
          <w:color w:val="000000"/>
          <w:sz w:val="22"/>
          <w:szCs w:val="22"/>
          <w:lang w:val="es-MX" w:eastAsia="es-MX"/>
        </w:rPr>
      </w:pPr>
      <w:r w:rsidRPr="00D631EF">
        <w:rPr>
          <w:rFonts w:ascii="ITC Avant Garde" w:hAnsi="ITC Avant Garde" w:cs="Arial"/>
          <w:b/>
          <w:color w:val="000000"/>
          <w:sz w:val="22"/>
          <w:szCs w:val="22"/>
          <w:lang w:val="es-MX" w:eastAsia="es-MX"/>
        </w:rPr>
        <w:t>l)</w:t>
      </w:r>
      <w:r w:rsidR="003E7158">
        <w:rPr>
          <w:rFonts w:ascii="ITC Avant Garde" w:hAnsi="ITC Avant Garde" w:cs="Arial"/>
          <w:b/>
          <w:color w:val="000000"/>
          <w:sz w:val="22"/>
          <w:szCs w:val="22"/>
          <w:lang w:val="es-MX" w:eastAsia="es-MX"/>
        </w:rPr>
        <w:t xml:space="preserve"> </w:t>
      </w:r>
      <w:r w:rsidRPr="00D631EF">
        <w:rPr>
          <w:rFonts w:ascii="ITC Avant Garde" w:hAnsi="ITC Avant Garde" w:cs="Arial"/>
          <w:color w:val="000000"/>
          <w:sz w:val="22"/>
          <w:szCs w:val="22"/>
          <w:lang w:val="es-MX" w:eastAsia="es-MX"/>
        </w:rPr>
        <w:t>VSWR igual o menor a 1.5:</w:t>
      </w:r>
      <w:r w:rsidRPr="00D631EF">
        <w:rPr>
          <w:rFonts w:ascii="ITC Avant Garde" w:hAnsi="ITC Avant Garde" w:cs="Arial"/>
          <w:bCs/>
          <w:color w:val="000000"/>
          <w:sz w:val="22"/>
          <w:szCs w:val="22"/>
          <w:lang w:val="es-MX" w:eastAsia="es-MX"/>
        </w:rPr>
        <w:t>1</w:t>
      </w:r>
      <w:r w:rsidR="00904BC2">
        <w:rPr>
          <w:rFonts w:ascii="ITC Avant Garde" w:hAnsi="ITC Avant Garde" w:cs="Arial"/>
          <w:bCs/>
          <w:color w:val="000000"/>
          <w:sz w:val="22"/>
          <w:szCs w:val="22"/>
          <w:lang w:val="es-MX" w:eastAsia="es-MX"/>
        </w:rPr>
        <w:t>.</w:t>
      </w:r>
    </w:p>
    <w:p w14:paraId="7C23F95B" w14:textId="77777777" w:rsidR="00086E1D" w:rsidRPr="004F1EB5" w:rsidRDefault="008F6CFF" w:rsidP="00AE5E05">
      <w:pPr>
        <w:pStyle w:val="Texto"/>
        <w:spacing w:line="360" w:lineRule="auto"/>
        <w:ind w:left="708" w:firstLine="0"/>
        <w:rPr>
          <w:rFonts w:ascii="ITC Avant Garde" w:hAnsi="ITC Avant Garde"/>
          <w:color w:val="000000"/>
          <w:sz w:val="22"/>
          <w:szCs w:val="22"/>
          <w:lang w:val="es-MX" w:eastAsia="es-MX"/>
        </w:rPr>
      </w:pPr>
      <w:r w:rsidRPr="004F1EB5">
        <w:rPr>
          <w:rFonts w:ascii="ITC Avant Garde" w:hAnsi="ITC Avant Garde"/>
          <w:color w:val="000000"/>
          <w:sz w:val="22"/>
          <w:szCs w:val="22"/>
          <w:lang w:val="es-MX" w:eastAsia="es-MX"/>
        </w:rPr>
        <w:t xml:space="preserve">Lo anterior se verifica de acuerdo al método de prueba </w:t>
      </w:r>
      <w:r w:rsidR="00F52852" w:rsidRPr="00D631EF">
        <w:rPr>
          <w:rFonts w:ascii="ITC Avant Garde" w:hAnsi="ITC Avant Garde"/>
          <w:b/>
          <w:color w:val="000000"/>
          <w:sz w:val="22"/>
          <w:szCs w:val="22"/>
          <w:lang w:val="es-MX" w:eastAsia="es-MX"/>
        </w:rPr>
        <w:t>5.2.6.</w:t>
      </w:r>
    </w:p>
    <w:p w14:paraId="0B220F6C" w14:textId="77777777" w:rsidR="00B72744" w:rsidRDefault="00B72744" w:rsidP="00086E1D">
      <w:pPr>
        <w:shd w:val="clear" w:color="auto" w:fill="FFFFFF"/>
        <w:spacing w:after="101" w:line="360" w:lineRule="auto"/>
        <w:jc w:val="both"/>
        <w:rPr>
          <w:rFonts w:ascii="ITC Avant Garde" w:hAnsi="ITC Avant Garde"/>
          <w:b/>
          <w:sz w:val="22"/>
          <w:szCs w:val="22"/>
        </w:rPr>
      </w:pPr>
    </w:p>
    <w:p w14:paraId="34B66359" w14:textId="77777777" w:rsidR="00C436E4" w:rsidRPr="00157BF3" w:rsidRDefault="004764FE" w:rsidP="00157BF3">
      <w:pPr>
        <w:pStyle w:val="Texto"/>
        <w:spacing w:line="360" w:lineRule="auto"/>
        <w:ind w:left="708" w:firstLine="0"/>
        <w:rPr>
          <w:rFonts w:ascii="ITC Avant Garde" w:hAnsi="ITC Avant Garde"/>
          <w:sz w:val="22"/>
        </w:rPr>
      </w:pPr>
      <w:r w:rsidRPr="001D433D">
        <w:rPr>
          <w:rFonts w:ascii="ITC Avant Garde" w:hAnsi="ITC Avant Garde"/>
          <w:b/>
          <w:sz w:val="22"/>
          <w:szCs w:val="22"/>
        </w:rPr>
        <w:t>4</w:t>
      </w:r>
      <w:r w:rsidRPr="006D4A94">
        <w:rPr>
          <w:rFonts w:ascii="ITC Avant Garde" w:hAnsi="ITC Avant Garde"/>
          <w:b/>
          <w:sz w:val="22"/>
          <w:szCs w:val="22"/>
        </w:rPr>
        <w:t>.</w:t>
      </w:r>
      <w:r w:rsidRPr="006D4A94">
        <w:rPr>
          <w:rFonts w:ascii="ITC Avant Garde" w:hAnsi="ITC Avant Garde"/>
          <w:b/>
          <w:sz w:val="22"/>
        </w:rPr>
        <w:t>2.</w:t>
      </w:r>
      <w:r w:rsidR="00C436E4" w:rsidRPr="00363072">
        <w:rPr>
          <w:rFonts w:ascii="ITC Avant Garde" w:hAnsi="ITC Avant Garde"/>
          <w:b/>
          <w:sz w:val="22"/>
        </w:rPr>
        <w:t>5</w:t>
      </w:r>
      <w:r w:rsidRPr="00363072">
        <w:rPr>
          <w:rFonts w:ascii="ITC Avant Garde" w:hAnsi="ITC Avant Garde"/>
          <w:b/>
          <w:sz w:val="22"/>
        </w:rPr>
        <w:t>.</w:t>
      </w:r>
      <w:r w:rsidRPr="00F84EA3">
        <w:rPr>
          <w:rFonts w:ascii="ITC Avant Garde" w:hAnsi="ITC Avant Garde"/>
          <w:b/>
          <w:sz w:val="22"/>
          <w:szCs w:val="22"/>
        </w:rPr>
        <w:t xml:space="preserve"> </w:t>
      </w:r>
      <w:r w:rsidR="00DC6E9F" w:rsidRPr="00F84EA3">
        <w:rPr>
          <w:rFonts w:ascii="ITC Avant Garde" w:hAnsi="ITC Avant Garde"/>
          <w:sz w:val="22"/>
          <w:szCs w:val="22"/>
        </w:rPr>
        <w:t>Los E</w:t>
      </w:r>
      <w:r w:rsidR="00C436E4" w:rsidRPr="00F84EA3">
        <w:rPr>
          <w:rFonts w:ascii="ITC Avant Garde" w:hAnsi="ITC Avant Garde"/>
          <w:sz w:val="22"/>
          <w:szCs w:val="22"/>
        </w:rPr>
        <w:t>quipos bloqueadores de señales deben bloquear los servicios que la autoridad competente indique, pudiéndose tomar como referencia la Tabla 2</w:t>
      </w:r>
      <w:r w:rsidR="007B3BD4" w:rsidRPr="00F84EA3">
        <w:rPr>
          <w:rFonts w:ascii="ITC Avant Garde" w:hAnsi="ITC Avant Garde"/>
          <w:sz w:val="22"/>
          <w:szCs w:val="22"/>
        </w:rPr>
        <w:t>.</w:t>
      </w:r>
      <w:r w:rsidR="00C436E4" w:rsidRPr="00F84EA3">
        <w:rPr>
          <w:rFonts w:ascii="ITC Avant Garde" w:hAnsi="ITC Avant Garde"/>
          <w:sz w:val="22"/>
          <w:szCs w:val="22"/>
        </w:rPr>
        <w:t xml:space="preserve"> </w:t>
      </w:r>
      <w:r w:rsidR="007B3BD4" w:rsidRPr="00F84EA3">
        <w:rPr>
          <w:rFonts w:ascii="ITC Avant Garde" w:hAnsi="ITC Avant Garde"/>
          <w:sz w:val="22"/>
          <w:szCs w:val="22"/>
        </w:rPr>
        <w:t>E</w:t>
      </w:r>
      <w:r w:rsidR="00C436E4" w:rsidRPr="00F84EA3">
        <w:rPr>
          <w:rFonts w:ascii="ITC Avant Garde" w:hAnsi="ITC Avant Garde"/>
          <w:sz w:val="22"/>
          <w:szCs w:val="22"/>
        </w:rPr>
        <w:t>n el caso de que los referidos equipos tengan la</w:t>
      </w:r>
      <w:r w:rsidRPr="00F84EA3">
        <w:rPr>
          <w:rFonts w:ascii="ITC Avant Garde" w:hAnsi="ITC Avant Garde"/>
          <w:sz w:val="22"/>
          <w:szCs w:val="22"/>
        </w:rPr>
        <w:t xml:space="preserve"> capacidad</w:t>
      </w:r>
      <w:r w:rsidR="00B33568" w:rsidRPr="00F84EA3">
        <w:rPr>
          <w:rFonts w:ascii="ITC Avant Garde" w:hAnsi="ITC Avant Garde"/>
          <w:sz w:val="22"/>
          <w:szCs w:val="22"/>
        </w:rPr>
        <w:t xml:space="preserve"> de</w:t>
      </w:r>
      <w:r w:rsidRPr="00F84EA3">
        <w:rPr>
          <w:rFonts w:ascii="ITC Avant Garde" w:hAnsi="ITC Avant Garde"/>
          <w:sz w:val="22"/>
          <w:szCs w:val="22"/>
        </w:rPr>
        <w:t xml:space="preserve"> </w:t>
      </w:r>
      <w:r w:rsidR="00DC6E9F" w:rsidRPr="00F84EA3">
        <w:rPr>
          <w:rFonts w:ascii="ITC Avant Garde" w:hAnsi="ITC Avant Garde"/>
          <w:sz w:val="22"/>
          <w:szCs w:val="22"/>
        </w:rPr>
        <w:t>operar</w:t>
      </w:r>
      <w:r w:rsidRPr="00F84EA3">
        <w:rPr>
          <w:rFonts w:ascii="ITC Avant Garde" w:hAnsi="ITC Avant Garde"/>
          <w:sz w:val="22"/>
          <w:szCs w:val="22"/>
        </w:rPr>
        <w:t xml:space="preserve"> en dos o más bandas de frecuencia</w:t>
      </w:r>
      <w:r w:rsidR="007B3BD4" w:rsidRPr="00F84EA3">
        <w:rPr>
          <w:rFonts w:ascii="ITC Avant Garde" w:hAnsi="ITC Avant Garde"/>
          <w:sz w:val="22"/>
          <w:szCs w:val="22"/>
        </w:rPr>
        <w:t>,</w:t>
      </w:r>
      <w:r w:rsidR="00C436E4" w:rsidRPr="00F84EA3">
        <w:rPr>
          <w:rFonts w:ascii="ITC Avant Garde" w:hAnsi="ITC Avant Garde"/>
          <w:sz w:val="22"/>
          <w:szCs w:val="22"/>
        </w:rPr>
        <w:t xml:space="preserve"> éstos debe</w:t>
      </w:r>
      <w:r w:rsidR="007B3BD4" w:rsidRPr="00F84EA3">
        <w:rPr>
          <w:rFonts w:ascii="ITC Avant Garde" w:hAnsi="ITC Avant Garde"/>
          <w:sz w:val="22"/>
          <w:szCs w:val="22"/>
        </w:rPr>
        <w:t>n</w:t>
      </w:r>
      <w:r w:rsidRPr="00F84EA3">
        <w:rPr>
          <w:rFonts w:ascii="ITC Avant Garde" w:hAnsi="ITC Avant Garde"/>
          <w:sz w:val="22"/>
          <w:szCs w:val="22"/>
        </w:rPr>
        <w:t xml:space="preserve"> </w:t>
      </w:r>
      <w:r w:rsidR="00464262" w:rsidRPr="00F84EA3">
        <w:rPr>
          <w:rFonts w:ascii="ITC Avant Garde" w:hAnsi="ITC Avant Garde"/>
          <w:sz w:val="22"/>
          <w:szCs w:val="22"/>
        </w:rPr>
        <w:t xml:space="preserve">cumplir </w:t>
      </w:r>
      <w:r w:rsidR="00C436E4" w:rsidRPr="00F84EA3">
        <w:rPr>
          <w:rFonts w:ascii="ITC Avant Garde" w:hAnsi="ITC Avant Garde"/>
          <w:sz w:val="22"/>
          <w:szCs w:val="22"/>
        </w:rPr>
        <w:t xml:space="preserve">con las especificaciones establecidas en la presente </w:t>
      </w:r>
      <w:r w:rsidR="00217E17">
        <w:rPr>
          <w:rFonts w:ascii="ITC Avant Garde" w:hAnsi="ITC Avant Garde"/>
          <w:sz w:val="22"/>
          <w:szCs w:val="22"/>
        </w:rPr>
        <w:t>D</w:t>
      </w:r>
      <w:r w:rsidR="00217E17" w:rsidRPr="00F84EA3">
        <w:rPr>
          <w:rFonts w:ascii="ITC Avant Garde" w:hAnsi="ITC Avant Garde"/>
          <w:sz w:val="22"/>
          <w:szCs w:val="22"/>
        </w:rPr>
        <w:t xml:space="preserve">isposición </w:t>
      </w:r>
      <w:r w:rsidR="00217E17">
        <w:rPr>
          <w:rFonts w:ascii="ITC Avant Garde" w:hAnsi="ITC Avant Garde"/>
          <w:sz w:val="22"/>
          <w:szCs w:val="22"/>
        </w:rPr>
        <w:t xml:space="preserve">Técnica </w:t>
      </w:r>
      <w:r w:rsidR="00DC6E9F" w:rsidRPr="00F84EA3">
        <w:rPr>
          <w:rFonts w:ascii="ITC Avant Garde" w:hAnsi="ITC Avant Garde"/>
          <w:sz w:val="22"/>
          <w:szCs w:val="22"/>
        </w:rPr>
        <w:t>en cada banda de frecuencia</w:t>
      </w:r>
      <w:r w:rsidR="00C436E4" w:rsidRPr="00F84EA3">
        <w:rPr>
          <w:rFonts w:ascii="ITC Avant Garde" w:hAnsi="ITC Avant Garde"/>
          <w:sz w:val="22"/>
          <w:szCs w:val="22"/>
        </w:rPr>
        <w:t>.</w:t>
      </w:r>
      <w:r w:rsidR="00C436E4" w:rsidRPr="00D7341F">
        <w:rPr>
          <w:rFonts w:ascii="ITC Avant Garde" w:hAnsi="ITC Avant Garde"/>
          <w:sz w:val="22"/>
          <w:szCs w:val="22"/>
        </w:rPr>
        <w:t xml:space="preserve"> </w:t>
      </w:r>
    </w:p>
    <w:p w14:paraId="540E2140" w14:textId="77777777" w:rsidR="0067301E" w:rsidRDefault="0067301E" w:rsidP="00157BF3">
      <w:pPr>
        <w:pStyle w:val="Texto"/>
        <w:spacing w:line="360" w:lineRule="auto"/>
        <w:ind w:firstLine="0"/>
        <w:rPr>
          <w:rFonts w:ascii="ITC Avant Garde" w:hAnsi="ITC Avant Garde"/>
          <w:sz w:val="22"/>
          <w:szCs w:val="22"/>
        </w:rPr>
      </w:pPr>
    </w:p>
    <w:p w14:paraId="3D1E7EE0" w14:textId="77777777" w:rsidR="00C436E4" w:rsidRDefault="00C436E4" w:rsidP="00C436E4">
      <w:pPr>
        <w:pStyle w:val="Texto"/>
        <w:spacing w:line="360" w:lineRule="auto"/>
        <w:ind w:firstLine="0"/>
        <w:jc w:val="center"/>
        <w:rPr>
          <w:rFonts w:ascii="ITC Avant Garde" w:hAnsi="ITC Avant Garde" w:cs="Times"/>
          <w:b/>
          <w:bCs/>
          <w:sz w:val="22"/>
          <w:szCs w:val="22"/>
        </w:rPr>
      </w:pPr>
      <w:r w:rsidRPr="009D1F45">
        <w:rPr>
          <w:rFonts w:ascii="ITC Avant Garde" w:hAnsi="ITC Avant Garde" w:cs="Times"/>
          <w:b/>
          <w:bCs/>
          <w:sz w:val="22"/>
          <w:szCs w:val="22"/>
        </w:rPr>
        <w:t>TABLA</w:t>
      </w:r>
      <w:r>
        <w:rPr>
          <w:rFonts w:ascii="ITC Avant Garde" w:hAnsi="ITC Avant Garde" w:cs="Times"/>
          <w:b/>
          <w:bCs/>
          <w:sz w:val="22"/>
          <w:szCs w:val="22"/>
        </w:rPr>
        <w:t xml:space="preserve"> 2.</w:t>
      </w:r>
      <w:r w:rsidRPr="009D1F45">
        <w:rPr>
          <w:rFonts w:ascii="ITC Avant Garde" w:hAnsi="ITC Avant Garde" w:cs="Times"/>
          <w:b/>
          <w:bCs/>
          <w:sz w:val="22"/>
          <w:szCs w:val="22"/>
        </w:rPr>
        <w:t xml:space="preserve"> </w:t>
      </w:r>
      <w:r w:rsidR="00B77E27" w:rsidRPr="006726F9">
        <w:rPr>
          <w:rFonts w:ascii="ITC Avant Garde" w:hAnsi="ITC Avant Garde" w:cs="Times"/>
          <w:b/>
          <w:bCs/>
          <w:sz w:val="22"/>
          <w:szCs w:val="22"/>
        </w:rPr>
        <w:t xml:space="preserve"> SERVICIOS, BANDAS DE FRECUENCIAS Y TECNOLOGÍAS DE REFERENCIA.</w:t>
      </w:r>
    </w:p>
    <w:tbl>
      <w:tblPr>
        <w:tblW w:w="885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5"/>
        <w:gridCol w:w="3541"/>
        <w:gridCol w:w="2835"/>
      </w:tblGrid>
      <w:tr w:rsidR="00C436E4" w:rsidRPr="006A4964" w14:paraId="4F7D4F57" w14:textId="77777777" w:rsidTr="006A4964">
        <w:trPr>
          <w:trHeight w:val="454"/>
          <w:tblHeader/>
        </w:trPr>
        <w:tc>
          <w:tcPr>
            <w:tcW w:w="2475" w:type="dxa"/>
            <w:shd w:val="clear" w:color="auto" w:fill="E0E0E0"/>
            <w:tcMar>
              <w:top w:w="15" w:type="dxa"/>
              <w:left w:w="72" w:type="dxa"/>
              <w:bottom w:w="15" w:type="dxa"/>
              <w:right w:w="72" w:type="dxa"/>
            </w:tcMar>
            <w:vAlign w:val="center"/>
            <w:hideMark/>
          </w:tcPr>
          <w:p w14:paraId="55F61D0F" w14:textId="77777777" w:rsidR="00C436E4" w:rsidRPr="006A4964" w:rsidRDefault="00C436E4" w:rsidP="00C436E4">
            <w:pPr>
              <w:jc w:val="center"/>
              <w:rPr>
                <w:rFonts w:ascii="ITC Avant Garde" w:hAnsi="ITC Avant Garde" w:cs="Arial"/>
                <w:b/>
                <w:sz w:val="16"/>
                <w:szCs w:val="16"/>
              </w:rPr>
            </w:pPr>
            <w:r w:rsidRPr="006A4964">
              <w:rPr>
                <w:rFonts w:ascii="ITC Avant Garde" w:hAnsi="ITC Avant Garde" w:cs="Arial"/>
                <w:b/>
                <w:sz w:val="16"/>
                <w:szCs w:val="16"/>
              </w:rPr>
              <w:t>Servicio</w:t>
            </w:r>
          </w:p>
        </w:tc>
        <w:tc>
          <w:tcPr>
            <w:tcW w:w="3541" w:type="dxa"/>
            <w:shd w:val="clear" w:color="auto" w:fill="E0E0E0"/>
            <w:tcMar>
              <w:top w:w="15" w:type="dxa"/>
              <w:left w:w="72" w:type="dxa"/>
              <w:bottom w:w="15" w:type="dxa"/>
              <w:right w:w="72" w:type="dxa"/>
            </w:tcMar>
            <w:vAlign w:val="center"/>
            <w:hideMark/>
          </w:tcPr>
          <w:p w14:paraId="5DC59F71" w14:textId="77777777" w:rsidR="00C436E4" w:rsidRPr="006A4964" w:rsidRDefault="00C436E4" w:rsidP="00C436E4">
            <w:pPr>
              <w:jc w:val="center"/>
              <w:rPr>
                <w:rFonts w:ascii="ITC Avant Garde" w:hAnsi="ITC Avant Garde" w:cs="Arial"/>
                <w:b/>
                <w:sz w:val="16"/>
                <w:szCs w:val="16"/>
              </w:rPr>
            </w:pPr>
            <w:r w:rsidRPr="006A4964">
              <w:rPr>
                <w:rFonts w:ascii="ITC Avant Garde" w:hAnsi="ITC Avant Garde" w:cs="Arial"/>
                <w:b/>
                <w:sz w:val="16"/>
                <w:szCs w:val="16"/>
              </w:rPr>
              <w:t>Bandas de Frecuencias</w:t>
            </w:r>
          </w:p>
        </w:tc>
        <w:tc>
          <w:tcPr>
            <w:tcW w:w="2835" w:type="dxa"/>
            <w:shd w:val="clear" w:color="auto" w:fill="E0E0E0"/>
            <w:tcMar>
              <w:top w:w="15" w:type="dxa"/>
              <w:left w:w="72" w:type="dxa"/>
              <w:bottom w:w="15" w:type="dxa"/>
              <w:right w:w="72" w:type="dxa"/>
            </w:tcMar>
            <w:vAlign w:val="center"/>
            <w:hideMark/>
          </w:tcPr>
          <w:p w14:paraId="0793E322" w14:textId="037BD322" w:rsidR="00C436E4" w:rsidRPr="006A4964" w:rsidRDefault="00C436E4" w:rsidP="006A4964">
            <w:pPr>
              <w:jc w:val="center"/>
              <w:rPr>
                <w:rFonts w:ascii="ITC Avant Garde" w:hAnsi="ITC Avant Garde" w:cs="Arial"/>
                <w:b/>
                <w:sz w:val="16"/>
                <w:szCs w:val="16"/>
              </w:rPr>
            </w:pPr>
            <w:r w:rsidRPr="006A4964">
              <w:rPr>
                <w:rFonts w:ascii="ITC Avant Garde" w:hAnsi="ITC Avant Garde" w:cs="Arial"/>
                <w:b/>
                <w:sz w:val="16"/>
                <w:szCs w:val="16"/>
              </w:rPr>
              <w:t>Tecnologías</w:t>
            </w:r>
            <w:r w:rsidR="006A4964" w:rsidRPr="006A4964">
              <w:rPr>
                <w:rFonts w:ascii="ITC Avant Garde" w:hAnsi="ITC Avant Garde" w:cs="Arial"/>
                <w:b/>
                <w:sz w:val="16"/>
                <w:szCs w:val="16"/>
              </w:rPr>
              <w:t xml:space="preserve"> </w:t>
            </w:r>
            <w:r w:rsidRPr="006A4964">
              <w:rPr>
                <w:rFonts w:ascii="ITC Avant Garde" w:hAnsi="ITC Avant Garde" w:cs="Arial"/>
                <w:b/>
                <w:sz w:val="16"/>
                <w:szCs w:val="16"/>
              </w:rPr>
              <w:t>Identificadas*</w:t>
            </w:r>
          </w:p>
        </w:tc>
      </w:tr>
      <w:tr w:rsidR="00C436E4" w:rsidRPr="007E10D9" w14:paraId="4D343C1E" w14:textId="77777777" w:rsidTr="00C436E4">
        <w:trPr>
          <w:trHeight w:val="604"/>
        </w:trPr>
        <w:tc>
          <w:tcPr>
            <w:tcW w:w="2475" w:type="dxa"/>
            <w:shd w:val="clear" w:color="auto" w:fill="FFFFFF"/>
            <w:tcMar>
              <w:top w:w="15" w:type="dxa"/>
              <w:left w:w="72" w:type="dxa"/>
              <w:bottom w:w="15" w:type="dxa"/>
              <w:right w:w="72" w:type="dxa"/>
            </w:tcMar>
            <w:vAlign w:val="center"/>
            <w:hideMark/>
          </w:tcPr>
          <w:p w14:paraId="1559A698" w14:textId="77777777"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Radiocomunicación</w:t>
            </w:r>
          </w:p>
          <w:p w14:paraId="2B58D941" w14:textId="405F7D3E"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Privada</w:t>
            </w:r>
          </w:p>
          <w:p w14:paraId="0A9369C2" w14:textId="77777777"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Radiocomunicación</w:t>
            </w:r>
          </w:p>
          <w:p w14:paraId="544CF478" w14:textId="77777777" w:rsidR="00C436E4" w:rsidRPr="007E10D9" w:rsidRDefault="00C436E4" w:rsidP="00C436E4">
            <w:pPr>
              <w:jc w:val="both"/>
              <w:rPr>
                <w:rFonts w:ascii="ITC Avant Garde" w:hAnsi="ITC Avant Garde" w:cs="Arial"/>
                <w:sz w:val="16"/>
                <w:szCs w:val="16"/>
              </w:rPr>
            </w:pPr>
            <w:r>
              <w:rPr>
                <w:rFonts w:ascii="ITC Avant Garde" w:hAnsi="ITC Avant Garde" w:cs="Arial"/>
                <w:sz w:val="16"/>
                <w:szCs w:val="16"/>
              </w:rPr>
              <w:t>Especializada de flotillas (</w:t>
            </w:r>
            <w:r w:rsidRPr="007E10D9">
              <w:rPr>
                <w:rFonts w:ascii="ITC Avant Garde" w:hAnsi="ITC Avant Garde" w:cs="Arial"/>
                <w:sz w:val="16"/>
                <w:szCs w:val="16"/>
              </w:rPr>
              <w:t>Servicio Troncalizado</w:t>
            </w:r>
            <w:r>
              <w:rPr>
                <w:rFonts w:ascii="ITC Avant Garde" w:hAnsi="ITC Avant Garde" w:cs="Arial"/>
                <w:sz w:val="16"/>
                <w:szCs w:val="16"/>
              </w:rPr>
              <w:t xml:space="preserve"> o </w:t>
            </w:r>
            <w:r w:rsidRPr="001A0F58">
              <w:rPr>
                <w:rFonts w:ascii="ITC Avant Garde" w:hAnsi="ITC Avant Garde" w:cs="Arial"/>
                <w:i/>
                <w:sz w:val="16"/>
                <w:szCs w:val="16"/>
              </w:rPr>
              <w:t>Trunking</w:t>
            </w:r>
            <w:r>
              <w:rPr>
                <w:rFonts w:ascii="ITC Avant Garde" w:hAnsi="ITC Avant Garde" w:cs="Arial"/>
                <w:sz w:val="16"/>
                <w:szCs w:val="16"/>
              </w:rPr>
              <w:t>)</w:t>
            </w:r>
          </w:p>
        </w:tc>
        <w:tc>
          <w:tcPr>
            <w:tcW w:w="3541" w:type="dxa"/>
            <w:shd w:val="clear" w:color="auto" w:fill="FFFFFF"/>
            <w:tcMar>
              <w:top w:w="15" w:type="dxa"/>
              <w:left w:w="72" w:type="dxa"/>
              <w:bottom w:w="15" w:type="dxa"/>
              <w:right w:w="72" w:type="dxa"/>
            </w:tcMar>
            <w:vAlign w:val="center"/>
            <w:hideMark/>
          </w:tcPr>
          <w:p w14:paraId="274B73E4" w14:textId="77777777" w:rsidR="00C436E4" w:rsidRPr="007E10D9" w:rsidRDefault="00C436E4" w:rsidP="00C436E4">
            <w:pPr>
              <w:jc w:val="center"/>
              <w:rPr>
                <w:rFonts w:ascii="ITC Avant Garde" w:hAnsi="ITC Avant Garde" w:cs="Arial"/>
                <w:sz w:val="16"/>
                <w:szCs w:val="16"/>
              </w:rPr>
            </w:pPr>
            <w:r w:rsidRPr="007E10D9">
              <w:rPr>
                <w:rFonts w:ascii="ITC Avant Garde" w:hAnsi="ITC Avant Garde" w:cs="Arial"/>
                <w:sz w:val="16"/>
                <w:szCs w:val="16"/>
              </w:rPr>
              <w:t>148-174 MHz</w:t>
            </w:r>
          </w:p>
        </w:tc>
        <w:tc>
          <w:tcPr>
            <w:tcW w:w="2835" w:type="dxa"/>
            <w:shd w:val="clear" w:color="auto" w:fill="FFFFFF"/>
            <w:tcMar>
              <w:top w:w="15" w:type="dxa"/>
              <w:left w:w="72" w:type="dxa"/>
              <w:bottom w:w="15" w:type="dxa"/>
              <w:right w:w="72" w:type="dxa"/>
            </w:tcMar>
            <w:vAlign w:val="center"/>
            <w:hideMark/>
          </w:tcPr>
          <w:p w14:paraId="14A9B292" w14:textId="77777777"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TDMA, FDMA, CDMA, TETRA</w:t>
            </w:r>
            <w:r>
              <w:rPr>
                <w:rFonts w:ascii="ITC Avant Garde" w:hAnsi="ITC Avant Garde" w:cs="Arial"/>
                <w:sz w:val="16"/>
                <w:szCs w:val="16"/>
              </w:rPr>
              <w:t>, DMR, APCO, LTR</w:t>
            </w:r>
          </w:p>
        </w:tc>
      </w:tr>
      <w:tr w:rsidR="00C436E4" w:rsidRPr="007E10D9" w14:paraId="70B73E10" w14:textId="77777777" w:rsidTr="00C436E4">
        <w:trPr>
          <w:trHeight w:val="231"/>
        </w:trPr>
        <w:tc>
          <w:tcPr>
            <w:tcW w:w="2475" w:type="dxa"/>
            <w:shd w:val="clear" w:color="auto" w:fill="FFFFFF"/>
            <w:vAlign w:val="center"/>
          </w:tcPr>
          <w:p w14:paraId="67F323C3" w14:textId="77777777" w:rsidR="00DC6E9F" w:rsidRPr="007E10D9" w:rsidRDefault="00DC6E9F" w:rsidP="00DC6E9F">
            <w:pPr>
              <w:jc w:val="both"/>
              <w:rPr>
                <w:rFonts w:ascii="ITC Avant Garde" w:hAnsi="ITC Avant Garde" w:cs="Arial"/>
                <w:sz w:val="16"/>
                <w:szCs w:val="16"/>
              </w:rPr>
            </w:pPr>
            <w:r w:rsidRPr="007E10D9">
              <w:rPr>
                <w:rFonts w:ascii="ITC Avant Garde" w:hAnsi="ITC Avant Garde" w:cs="Arial"/>
                <w:sz w:val="16"/>
                <w:szCs w:val="16"/>
              </w:rPr>
              <w:lastRenderedPageBreak/>
              <w:t>Radiocomunicación</w:t>
            </w:r>
          </w:p>
          <w:p w14:paraId="75AFDA03" w14:textId="77777777" w:rsidR="00DC6E9F" w:rsidRPr="007E10D9" w:rsidRDefault="00DC6E9F" w:rsidP="00DC6E9F">
            <w:pPr>
              <w:jc w:val="both"/>
              <w:rPr>
                <w:rFonts w:ascii="ITC Avant Garde" w:hAnsi="ITC Avant Garde" w:cs="Arial"/>
                <w:sz w:val="16"/>
                <w:szCs w:val="16"/>
              </w:rPr>
            </w:pPr>
            <w:r>
              <w:rPr>
                <w:rFonts w:ascii="ITC Avant Garde" w:hAnsi="ITC Avant Garde" w:cs="Arial"/>
                <w:sz w:val="16"/>
                <w:szCs w:val="16"/>
              </w:rPr>
              <w:t>Especializada de flotillas (</w:t>
            </w:r>
            <w:r w:rsidRPr="007E10D9">
              <w:rPr>
                <w:rFonts w:ascii="ITC Avant Garde" w:hAnsi="ITC Avant Garde" w:cs="Arial"/>
                <w:sz w:val="16"/>
                <w:szCs w:val="16"/>
              </w:rPr>
              <w:t>Servicio Troncalizado</w:t>
            </w:r>
            <w:r>
              <w:rPr>
                <w:rFonts w:ascii="ITC Avant Garde" w:hAnsi="ITC Avant Garde" w:cs="Arial"/>
                <w:sz w:val="16"/>
                <w:szCs w:val="16"/>
              </w:rPr>
              <w:t xml:space="preserve"> o </w:t>
            </w:r>
            <w:r w:rsidRPr="00157BF3">
              <w:rPr>
                <w:rFonts w:ascii="ITC Avant Garde" w:hAnsi="ITC Avant Garde"/>
                <w:i/>
                <w:sz w:val="16"/>
              </w:rPr>
              <w:t>Trunking</w:t>
            </w:r>
            <w:r>
              <w:rPr>
                <w:rFonts w:ascii="ITC Avant Garde" w:hAnsi="ITC Avant Garde" w:cs="Arial"/>
                <w:sz w:val="16"/>
                <w:szCs w:val="16"/>
              </w:rPr>
              <w:t>)</w:t>
            </w:r>
          </w:p>
          <w:p w14:paraId="764B8DB0" w14:textId="77777777" w:rsidR="00C436E4" w:rsidRPr="007E10D9" w:rsidRDefault="00C436E4" w:rsidP="00C436E4">
            <w:pPr>
              <w:jc w:val="both"/>
              <w:rPr>
                <w:rFonts w:ascii="ITC Avant Garde" w:hAnsi="ITC Avant Garde" w:cs="Arial"/>
                <w:sz w:val="16"/>
                <w:szCs w:val="16"/>
              </w:rPr>
            </w:pPr>
          </w:p>
        </w:tc>
        <w:tc>
          <w:tcPr>
            <w:tcW w:w="3541" w:type="dxa"/>
            <w:shd w:val="clear" w:color="auto" w:fill="FFFFFF"/>
            <w:tcMar>
              <w:top w:w="15" w:type="dxa"/>
              <w:left w:w="72" w:type="dxa"/>
              <w:bottom w:w="15" w:type="dxa"/>
              <w:right w:w="72" w:type="dxa"/>
            </w:tcMar>
            <w:vAlign w:val="center"/>
          </w:tcPr>
          <w:p w14:paraId="4B8788A8" w14:textId="77777777" w:rsidR="00C436E4" w:rsidRPr="007E10D9" w:rsidDel="00A701CD" w:rsidRDefault="00C436E4" w:rsidP="00C436E4">
            <w:pPr>
              <w:jc w:val="center"/>
              <w:rPr>
                <w:rFonts w:ascii="ITC Avant Garde" w:hAnsi="ITC Avant Garde" w:cs="Arial"/>
                <w:sz w:val="16"/>
                <w:szCs w:val="16"/>
              </w:rPr>
            </w:pPr>
            <w:r w:rsidRPr="007E10D9">
              <w:rPr>
                <w:rFonts w:ascii="ITC Avant Garde" w:hAnsi="ITC Avant Garde" w:cs="Arial"/>
                <w:sz w:val="16"/>
                <w:szCs w:val="16"/>
              </w:rPr>
              <w:t>410-430 MHz</w:t>
            </w:r>
          </w:p>
        </w:tc>
        <w:tc>
          <w:tcPr>
            <w:tcW w:w="2835" w:type="dxa"/>
            <w:shd w:val="clear" w:color="auto" w:fill="FFFFFF"/>
            <w:vAlign w:val="center"/>
          </w:tcPr>
          <w:p w14:paraId="29926847" w14:textId="77777777" w:rsidR="00C436E4" w:rsidRPr="00A241D9" w:rsidRDefault="00C436E4" w:rsidP="00C436E4">
            <w:pPr>
              <w:jc w:val="both"/>
              <w:rPr>
                <w:rFonts w:ascii="ITC Avant Garde" w:hAnsi="ITC Avant Garde" w:cs="Arial"/>
                <w:sz w:val="16"/>
                <w:szCs w:val="16"/>
              </w:rPr>
            </w:pPr>
            <w:r w:rsidRPr="00A241D9">
              <w:rPr>
                <w:rFonts w:ascii="ITC Avant Garde" w:hAnsi="ITC Avant Garde" w:cs="Arial"/>
                <w:sz w:val="16"/>
                <w:szCs w:val="16"/>
              </w:rPr>
              <w:t>TETRA, iDEN, APCO; DMR, LTR</w:t>
            </w:r>
          </w:p>
        </w:tc>
      </w:tr>
      <w:tr w:rsidR="004A53C6" w:rsidRPr="007E10D9" w14:paraId="77C185AE" w14:textId="77777777" w:rsidTr="00597867">
        <w:trPr>
          <w:trHeight w:val="1584"/>
        </w:trPr>
        <w:tc>
          <w:tcPr>
            <w:tcW w:w="2475" w:type="dxa"/>
            <w:shd w:val="clear" w:color="auto" w:fill="FFFFFF"/>
            <w:vAlign w:val="center"/>
          </w:tcPr>
          <w:p w14:paraId="40390C30" w14:textId="77777777" w:rsidR="004A53C6" w:rsidRPr="007E10D9" w:rsidRDefault="004A53C6" w:rsidP="00C436E4">
            <w:pPr>
              <w:jc w:val="both"/>
              <w:rPr>
                <w:rFonts w:ascii="ITC Avant Garde" w:hAnsi="ITC Avant Garde" w:cs="Arial"/>
                <w:sz w:val="16"/>
                <w:szCs w:val="16"/>
              </w:rPr>
            </w:pPr>
            <w:r w:rsidRPr="007E10D9">
              <w:rPr>
                <w:rFonts w:ascii="ITC Avant Garde" w:hAnsi="ITC Avant Garde" w:cs="Arial"/>
                <w:sz w:val="16"/>
                <w:szCs w:val="16"/>
              </w:rPr>
              <w:t>Radiocomunicación</w:t>
            </w:r>
          </w:p>
          <w:p w14:paraId="67956327" w14:textId="77777777" w:rsidR="004A53C6" w:rsidRPr="007E10D9" w:rsidRDefault="004A53C6" w:rsidP="00C436E4">
            <w:pPr>
              <w:jc w:val="both"/>
              <w:rPr>
                <w:rFonts w:ascii="ITC Avant Garde" w:hAnsi="ITC Avant Garde" w:cs="Arial"/>
                <w:sz w:val="16"/>
                <w:szCs w:val="16"/>
              </w:rPr>
            </w:pPr>
            <w:r w:rsidRPr="007E10D9">
              <w:rPr>
                <w:rFonts w:ascii="ITC Avant Garde" w:hAnsi="ITC Avant Garde" w:cs="Arial"/>
                <w:sz w:val="16"/>
                <w:szCs w:val="16"/>
              </w:rPr>
              <w:t>privada</w:t>
            </w:r>
          </w:p>
          <w:p w14:paraId="6909C793" w14:textId="77777777" w:rsidR="004A53C6" w:rsidRPr="007E10D9" w:rsidRDefault="004A53C6" w:rsidP="00C436E4">
            <w:pPr>
              <w:jc w:val="both"/>
              <w:rPr>
                <w:rFonts w:ascii="ITC Avant Garde" w:hAnsi="ITC Avant Garde" w:cs="Arial"/>
                <w:sz w:val="16"/>
                <w:szCs w:val="16"/>
              </w:rPr>
            </w:pPr>
            <w:r w:rsidRPr="007E10D9">
              <w:rPr>
                <w:rFonts w:ascii="ITC Avant Garde" w:hAnsi="ITC Avant Garde" w:cs="Arial"/>
                <w:sz w:val="16"/>
                <w:szCs w:val="16"/>
              </w:rPr>
              <w:t>Radiocomunicación</w:t>
            </w:r>
          </w:p>
          <w:p w14:paraId="52E77CD5" w14:textId="2A548EB6" w:rsidR="004A53C6" w:rsidRPr="007E10D9" w:rsidRDefault="004A53C6" w:rsidP="00C436E4">
            <w:pPr>
              <w:jc w:val="both"/>
              <w:rPr>
                <w:rFonts w:ascii="ITC Avant Garde" w:hAnsi="ITC Avant Garde" w:cs="Arial"/>
                <w:sz w:val="16"/>
                <w:szCs w:val="16"/>
              </w:rPr>
            </w:pPr>
            <w:r>
              <w:rPr>
                <w:rFonts w:ascii="ITC Avant Garde" w:hAnsi="ITC Avant Garde" w:cs="Arial"/>
                <w:sz w:val="16"/>
                <w:szCs w:val="16"/>
              </w:rPr>
              <w:t>Especializada de flotillas (</w:t>
            </w:r>
            <w:r w:rsidRPr="007E10D9">
              <w:rPr>
                <w:rFonts w:ascii="ITC Avant Garde" w:hAnsi="ITC Avant Garde" w:cs="Arial"/>
                <w:sz w:val="16"/>
                <w:szCs w:val="16"/>
              </w:rPr>
              <w:t>Servicio Troncalizado</w:t>
            </w:r>
            <w:r>
              <w:rPr>
                <w:rFonts w:ascii="ITC Avant Garde" w:hAnsi="ITC Avant Garde" w:cs="Arial"/>
                <w:sz w:val="16"/>
                <w:szCs w:val="16"/>
              </w:rPr>
              <w:t xml:space="preserve"> o </w:t>
            </w:r>
            <w:r w:rsidRPr="001A0F58">
              <w:rPr>
                <w:rFonts w:ascii="ITC Avant Garde" w:hAnsi="ITC Avant Garde" w:cs="Arial"/>
                <w:i/>
                <w:sz w:val="16"/>
                <w:szCs w:val="16"/>
              </w:rPr>
              <w:t>Trunking</w:t>
            </w:r>
            <w:r>
              <w:rPr>
                <w:rFonts w:ascii="ITC Avant Garde" w:hAnsi="ITC Avant Garde" w:cs="Arial"/>
                <w:sz w:val="16"/>
                <w:szCs w:val="16"/>
              </w:rPr>
              <w:t>)</w:t>
            </w:r>
          </w:p>
        </w:tc>
        <w:tc>
          <w:tcPr>
            <w:tcW w:w="3541" w:type="dxa"/>
            <w:shd w:val="clear" w:color="auto" w:fill="FFFFFF"/>
            <w:tcMar>
              <w:top w:w="15" w:type="dxa"/>
              <w:left w:w="72" w:type="dxa"/>
              <w:bottom w:w="15" w:type="dxa"/>
              <w:right w:w="72" w:type="dxa"/>
            </w:tcMar>
            <w:vAlign w:val="center"/>
          </w:tcPr>
          <w:p w14:paraId="6CC6D603" w14:textId="77777777" w:rsidR="004A53C6" w:rsidRDefault="004A53C6" w:rsidP="00C436E4">
            <w:pPr>
              <w:jc w:val="center"/>
              <w:rPr>
                <w:rFonts w:ascii="ITC Avant Garde" w:hAnsi="ITC Avant Garde" w:cs="Arial"/>
                <w:sz w:val="16"/>
                <w:szCs w:val="16"/>
              </w:rPr>
            </w:pPr>
            <w:r w:rsidRPr="007E10D9">
              <w:rPr>
                <w:rFonts w:ascii="ITC Avant Garde" w:hAnsi="ITC Avant Garde" w:cs="Arial"/>
                <w:sz w:val="16"/>
                <w:szCs w:val="16"/>
              </w:rPr>
              <w:t>430-440 MHz</w:t>
            </w:r>
          </w:p>
          <w:p w14:paraId="144ADB34" w14:textId="77777777" w:rsidR="004A53C6" w:rsidRPr="007E10D9" w:rsidDel="00A701CD" w:rsidRDefault="004A53C6" w:rsidP="00C436E4">
            <w:pPr>
              <w:jc w:val="center"/>
              <w:rPr>
                <w:rFonts w:ascii="ITC Avant Garde" w:hAnsi="ITC Avant Garde" w:cs="Arial"/>
                <w:sz w:val="16"/>
                <w:szCs w:val="16"/>
              </w:rPr>
            </w:pPr>
          </w:p>
          <w:p w14:paraId="15ACEB5F" w14:textId="230D14E5" w:rsidR="004A53C6" w:rsidRPr="007E10D9" w:rsidDel="00A701CD" w:rsidRDefault="004A53C6" w:rsidP="00C436E4">
            <w:pPr>
              <w:jc w:val="center"/>
              <w:rPr>
                <w:rFonts w:ascii="ITC Avant Garde" w:hAnsi="ITC Avant Garde" w:cs="Arial"/>
                <w:sz w:val="16"/>
                <w:szCs w:val="16"/>
              </w:rPr>
            </w:pPr>
            <w:r w:rsidRPr="007E10D9">
              <w:rPr>
                <w:rFonts w:ascii="ITC Avant Garde" w:hAnsi="ITC Avant Garde" w:cs="Arial"/>
                <w:sz w:val="16"/>
                <w:szCs w:val="16"/>
              </w:rPr>
              <w:t>440-450 MHz</w:t>
            </w:r>
          </w:p>
        </w:tc>
        <w:tc>
          <w:tcPr>
            <w:tcW w:w="2835" w:type="dxa"/>
            <w:shd w:val="clear" w:color="auto" w:fill="FFFFFF"/>
            <w:vAlign w:val="center"/>
          </w:tcPr>
          <w:p w14:paraId="53E815FC" w14:textId="77777777" w:rsidR="004A53C6" w:rsidRDefault="004A53C6" w:rsidP="00C436E4">
            <w:pPr>
              <w:jc w:val="both"/>
              <w:rPr>
                <w:rFonts w:ascii="ITC Avant Garde" w:hAnsi="ITC Avant Garde" w:cs="Arial"/>
                <w:sz w:val="16"/>
                <w:szCs w:val="16"/>
              </w:rPr>
            </w:pPr>
            <w:r w:rsidRPr="00A241D9">
              <w:rPr>
                <w:rFonts w:ascii="ITC Avant Garde" w:hAnsi="ITC Avant Garde" w:cs="Arial"/>
                <w:sz w:val="16"/>
                <w:szCs w:val="16"/>
              </w:rPr>
              <w:t>TDMA, FDMA, CDMA, DMR, LTR</w:t>
            </w:r>
          </w:p>
          <w:p w14:paraId="483A5279" w14:textId="77777777" w:rsidR="004A53C6" w:rsidRPr="00A241D9" w:rsidRDefault="004A53C6" w:rsidP="00C436E4">
            <w:pPr>
              <w:jc w:val="both"/>
              <w:rPr>
                <w:rFonts w:ascii="ITC Avant Garde" w:hAnsi="ITC Avant Garde" w:cs="Arial"/>
                <w:sz w:val="16"/>
                <w:szCs w:val="16"/>
              </w:rPr>
            </w:pPr>
          </w:p>
          <w:p w14:paraId="25CE55E2" w14:textId="09A0582A" w:rsidR="004A53C6" w:rsidRPr="00A241D9" w:rsidRDefault="004A53C6" w:rsidP="00C436E4">
            <w:pPr>
              <w:jc w:val="both"/>
              <w:rPr>
                <w:rFonts w:ascii="ITC Avant Garde" w:hAnsi="ITC Avant Garde" w:cs="Arial"/>
                <w:sz w:val="16"/>
                <w:szCs w:val="16"/>
              </w:rPr>
            </w:pPr>
            <w:r w:rsidRPr="00A241D9">
              <w:rPr>
                <w:rFonts w:ascii="ITC Avant Garde" w:hAnsi="ITC Avant Garde" w:cs="Arial"/>
                <w:sz w:val="16"/>
                <w:szCs w:val="16"/>
              </w:rPr>
              <w:t>TDMA, FDMA, CDMA</w:t>
            </w:r>
          </w:p>
        </w:tc>
      </w:tr>
      <w:tr w:rsidR="00C436E4" w:rsidRPr="007E10D9" w14:paraId="55574B25" w14:textId="77777777" w:rsidTr="00C436E4">
        <w:trPr>
          <w:trHeight w:val="447"/>
        </w:trPr>
        <w:tc>
          <w:tcPr>
            <w:tcW w:w="2475" w:type="dxa"/>
            <w:shd w:val="clear" w:color="auto" w:fill="FFFFFF"/>
            <w:tcMar>
              <w:top w:w="15" w:type="dxa"/>
              <w:left w:w="72" w:type="dxa"/>
              <w:bottom w:w="15" w:type="dxa"/>
              <w:right w:w="72" w:type="dxa"/>
            </w:tcMar>
            <w:vAlign w:val="center"/>
            <w:hideMark/>
          </w:tcPr>
          <w:p w14:paraId="6158AD70" w14:textId="77777777" w:rsidR="00C436E4" w:rsidRDefault="00C436E4" w:rsidP="00C436E4">
            <w:pPr>
              <w:jc w:val="both"/>
              <w:rPr>
                <w:rFonts w:ascii="ITC Avant Garde" w:hAnsi="ITC Avant Garde" w:cs="Arial"/>
                <w:sz w:val="16"/>
                <w:szCs w:val="16"/>
              </w:rPr>
            </w:pPr>
            <w:r w:rsidRPr="007E10D9">
              <w:rPr>
                <w:rFonts w:ascii="ITC Avant Garde" w:hAnsi="ITC Avant Garde" w:cs="Arial"/>
                <w:sz w:val="16"/>
                <w:szCs w:val="16"/>
              </w:rPr>
              <w:t>Telefonía Rural (FONCOS)</w:t>
            </w:r>
          </w:p>
          <w:p w14:paraId="22029754" w14:textId="77777777"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Radiocomunicación</w:t>
            </w:r>
          </w:p>
          <w:p w14:paraId="58742BBC" w14:textId="77777777"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Privada</w:t>
            </w:r>
          </w:p>
        </w:tc>
        <w:tc>
          <w:tcPr>
            <w:tcW w:w="3541" w:type="dxa"/>
            <w:shd w:val="clear" w:color="auto" w:fill="FFFFFF"/>
            <w:tcMar>
              <w:top w:w="15" w:type="dxa"/>
              <w:left w:w="72" w:type="dxa"/>
              <w:bottom w:w="15" w:type="dxa"/>
              <w:right w:w="72" w:type="dxa"/>
            </w:tcMar>
            <w:vAlign w:val="center"/>
            <w:hideMark/>
          </w:tcPr>
          <w:p w14:paraId="7BBEAA4D" w14:textId="77777777" w:rsidR="00C436E4" w:rsidRDefault="00C436E4" w:rsidP="00C436E4">
            <w:pPr>
              <w:jc w:val="center"/>
              <w:rPr>
                <w:rFonts w:ascii="ITC Avant Garde" w:hAnsi="ITC Avant Garde" w:cs="Arial"/>
                <w:sz w:val="16"/>
                <w:szCs w:val="16"/>
              </w:rPr>
            </w:pPr>
            <w:r w:rsidRPr="007E10D9">
              <w:rPr>
                <w:rFonts w:ascii="ITC Avant Garde" w:hAnsi="ITC Avant Garde" w:cs="Arial"/>
                <w:sz w:val="16"/>
                <w:szCs w:val="16"/>
              </w:rPr>
              <w:t>453-457.475 / 463-467.475 MHz</w:t>
            </w:r>
          </w:p>
          <w:p w14:paraId="5C985876" w14:textId="77777777" w:rsidR="00C436E4" w:rsidRPr="007E10D9" w:rsidRDefault="00C436E4" w:rsidP="00C436E4">
            <w:pPr>
              <w:jc w:val="center"/>
              <w:rPr>
                <w:rFonts w:ascii="ITC Avant Garde" w:hAnsi="ITC Avant Garde" w:cs="Arial"/>
                <w:sz w:val="16"/>
                <w:szCs w:val="16"/>
              </w:rPr>
            </w:pPr>
            <w:r w:rsidRPr="007E10D9">
              <w:rPr>
                <w:rFonts w:ascii="ITC Avant Garde" w:hAnsi="ITC Avant Garde" w:cs="Arial"/>
                <w:sz w:val="16"/>
                <w:szCs w:val="16"/>
              </w:rPr>
              <w:t>(Uplink / Downlink)</w:t>
            </w:r>
          </w:p>
        </w:tc>
        <w:tc>
          <w:tcPr>
            <w:tcW w:w="2835" w:type="dxa"/>
            <w:shd w:val="clear" w:color="auto" w:fill="FFFFFF"/>
            <w:tcMar>
              <w:top w:w="15" w:type="dxa"/>
              <w:left w:w="72" w:type="dxa"/>
              <w:bottom w:w="15" w:type="dxa"/>
              <w:right w:w="72" w:type="dxa"/>
            </w:tcMar>
            <w:vAlign w:val="center"/>
            <w:hideMark/>
          </w:tcPr>
          <w:p w14:paraId="5B8696E2" w14:textId="77777777" w:rsidR="00C436E4" w:rsidRPr="00F865DE" w:rsidRDefault="00C436E4" w:rsidP="00C436E4">
            <w:pPr>
              <w:jc w:val="both"/>
              <w:rPr>
                <w:rFonts w:ascii="ITC Avant Garde" w:hAnsi="ITC Avant Garde" w:cs="Arial"/>
                <w:sz w:val="16"/>
                <w:szCs w:val="16"/>
              </w:rPr>
            </w:pPr>
            <w:r w:rsidRPr="00A241D9">
              <w:rPr>
                <w:rFonts w:ascii="ITC Avant Garde" w:hAnsi="ITC Avant Garde" w:cs="Arial"/>
                <w:sz w:val="16"/>
                <w:szCs w:val="16"/>
              </w:rPr>
              <w:t>CDMA-450, TDMA, FDMA, CDMA, DMR, LTR</w:t>
            </w:r>
          </w:p>
        </w:tc>
      </w:tr>
      <w:tr w:rsidR="00C436E4" w:rsidRPr="007E10D9" w14:paraId="05A964E2" w14:textId="77777777" w:rsidTr="00C436E4">
        <w:trPr>
          <w:trHeight w:val="447"/>
        </w:trPr>
        <w:tc>
          <w:tcPr>
            <w:tcW w:w="2475" w:type="dxa"/>
            <w:shd w:val="clear" w:color="auto" w:fill="FFFFFF"/>
            <w:tcMar>
              <w:top w:w="15" w:type="dxa"/>
              <w:left w:w="72" w:type="dxa"/>
              <w:bottom w:w="15" w:type="dxa"/>
              <w:right w:w="72" w:type="dxa"/>
            </w:tcMar>
            <w:vAlign w:val="center"/>
          </w:tcPr>
          <w:p w14:paraId="10EAABA0" w14:textId="77777777" w:rsidR="00C436E4" w:rsidRPr="007E10D9" w:rsidRDefault="00C436E4" w:rsidP="00C436E4">
            <w:pPr>
              <w:jc w:val="both"/>
              <w:rPr>
                <w:rFonts w:ascii="ITC Avant Garde" w:hAnsi="ITC Avant Garde" w:cs="Arial"/>
                <w:sz w:val="16"/>
                <w:szCs w:val="16"/>
              </w:rPr>
            </w:pPr>
            <w:r>
              <w:rPr>
                <w:rFonts w:ascii="ITC Avant Garde" w:hAnsi="ITC Avant Garde" w:cs="Arial"/>
                <w:sz w:val="16"/>
                <w:szCs w:val="16"/>
              </w:rPr>
              <w:t>Radiocomunicación Privada</w:t>
            </w:r>
          </w:p>
        </w:tc>
        <w:tc>
          <w:tcPr>
            <w:tcW w:w="3541" w:type="dxa"/>
            <w:shd w:val="clear" w:color="auto" w:fill="FFFFFF"/>
            <w:tcMar>
              <w:top w:w="15" w:type="dxa"/>
              <w:left w:w="72" w:type="dxa"/>
              <w:bottom w:w="15" w:type="dxa"/>
              <w:right w:w="72" w:type="dxa"/>
            </w:tcMar>
            <w:vAlign w:val="center"/>
          </w:tcPr>
          <w:p w14:paraId="15C6E328" w14:textId="77777777" w:rsidR="00C436E4" w:rsidRPr="007E10D9" w:rsidRDefault="00C436E4" w:rsidP="00C436E4">
            <w:pPr>
              <w:jc w:val="center"/>
              <w:rPr>
                <w:rFonts w:ascii="ITC Avant Garde" w:hAnsi="ITC Avant Garde" w:cs="Arial"/>
                <w:sz w:val="16"/>
                <w:szCs w:val="16"/>
              </w:rPr>
            </w:pPr>
            <w:r w:rsidRPr="00294144">
              <w:rPr>
                <w:rFonts w:ascii="ITC Avant Garde" w:hAnsi="ITC Avant Garde" w:cs="Arial"/>
                <w:sz w:val="16"/>
                <w:szCs w:val="16"/>
              </w:rPr>
              <w:t xml:space="preserve">470-512 </w:t>
            </w:r>
            <w:r>
              <w:rPr>
                <w:rFonts w:ascii="ITC Avant Garde" w:hAnsi="ITC Avant Garde" w:cs="Arial"/>
                <w:sz w:val="16"/>
                <w:szCs w:val="16"/>
              </w:rPr>
              <w:t>MHz</w:t>
            </w:r>
          </w:p>
        </w:tc>
        <w:tc>
          <w:tcPr>
            <w:tcW w:w="2835" w:type="dxa"/>
            <w:shd w:val="clear" w:color="auto" w:fill="FFFFFF"/>
            <w:tcMar>
              <w:top w:w="15" w:type="dxa"/>
              <w:left w:w="72" w:type="dxa"/>
              <w:bottom w:w="15" w:type="dxa"/>
              <w:right w:w="72" w:type="dxa"/>
            </w:tcMar>
            <w:vAlign w:val="center"/>
          </w:tcPr>
          <w:p w14:paraId="0A053AB2" w14:textId="77777777" w:rsidR="00C436E4" w:rsidRPr="00A241D9" w:rsidRDefault="00C436E4" w:rsidP="00C436E4">
            <w:pPr>
              <w:jc w:val="both"/>
              <w:rPr>
                <w:rFonts w:ascii="ITC Avant Garde" w:hAnsi="ITC Avant Garde" w:cs="Arial"/>
                <w:sz w:val="16"/>
                <w:szCs w:val="16"/>
              </w:rPr>
            </w:pPr>
            <w:r w:rsidRPr="00A241D9">
              <w:rPr>
                <w:rFonts w:ascii="ITC Avant Garde" w:hAnsi="ITC Avant Garde" w:cs="Arial"/>
                <w:sz w:val="16"/>
                <w:szCs w:val="16"/>
              </w:rPr>
              <w:t>TDMA, FDMA, CDMA, DMR, LTR</w:t>
            </w:r>
          </w:p>
        </w:tc>
      </w:tr>
      <w:tr w:rsidR="00C436E4" w:rsidRPr="007E10D9" w14:paraId="0DE211DB" w14:textId="77777777" w:rsidTr="00C436E4">
        <w:trPr>
          <w:trHeight w:val="505"/>
        </w:trPr>
        <w:tc>
          <w:tcPr>
            <w:tcW w:w="2475" w:type="dxa"/>
            <w:shd w:val="clear" w:color="auto" w:fill="FFFFFF"/>
            <w:tcMar>
              <w:top w:w="15" w:type="dxa"/>
              <w:left w:w="72" w:type="dxa"/>
              <w:bottom w:w="15" w:type="dxa"/>
              <w:right w:w="72" w:type="dxa"/>
            </w:tcMar>
            <w:vAlign w:val="center"/>
          </w:tcPr>
          <w:p w14:paraId="4E8FD7A4" w14:textId="77777777" w:rsidR="00C436E4" w:rsidRPr="007E10D9" w:rsidRDefault="00C436E4" w:rsidP="00C436E4">
            <w:pPr>
              <w:jc w:val="both"/>
              <w:rPr>
                <w:rFonts w:ascii="ITC Avant Garde" w:hAnsi="ITC Avant Garde" w:cs="Arial"/>
                <w:sz w:val="16"/>
                <w:szCs w:val="16"/>
              </w:rPr>
            </w:pPr>
            <w:r>
              <w:rPr>
                <w:rFonts w:ascii="ITC Avant Garde" w:hAnsi="ITC Avant Garde" w:cs="Arial"/>
                <w:sz w:val="16"/>
                <w:szCs w:val="16"/>
              </w:rPr>
              <w:t>Acceso inalámbrico móvil (</w:t>
            </w:r>
            <w:r w:rsidRPr="007E10D9">
              <w:rPr>
                <w:rFonts w:ascii="ITC Avant Garde" w:hAnsi="ITC Avant Garde" w:cs="Arial"/>
                <w:sz w:val="16"/>
                <w:szCs w:val="16"/>
              </w:rPr>
              <w:t>Servicio celular</w:t>
            </w:r>
            <w:r>
              <w:rPr>
                <w:rFonts w:ascii="ITC Avant Garde" w:hAnsi="ITC Avant Garde" w:cs="Arial"/>
                <w:sz w:val="16"/>
                <w:szCs w:val="16"/>
              </w:rPr>
              <w:t>)</w:t>
            </w:r>
          </w:p>
        </w:tc>
        <w:tc>
          <w:tcPr>
            <w:tcW w:w="3541" w:type="dxa"/>
            <w:shd w:val="clear" w:color="auto" w:fill="FFFFFF"/>
            <w:tcMar>
              <w:top w:w="15" w:type="dxa"/>
              <w:left w:w="72" w:type="dxa"/>
              <w:bottom w:w="15" w:type="dxa"/>
              <w:right w:w="72" w:type="dxa"/>
            </w:tcMar>
            <w:vAlign w:val="center"/>
          </w:tcPr>
          <w:p w14:paraId="7F50887D" w14:textId="77777777" w:rsidR="00C436E4" w:rsidRPr="007E10D9" w:rsidRDefault="00C436E4" w:rsidP="00C436E4">
            <w:pPr>
              <w:jc w:val="center"/>
              <w:rPr>
                <w:rFonts w:ascii="ITC Avant Garde" w:hAnsi="ITC Avant Garde" w:cs="Arial"/>
                <w:sz w:val="16"/>
                <w:szCs w:val="16"/>
              </w:rPr>
            </w:pPr>
            <w:r>
              <w:rPr>
                <w:rFonts w:ascii="ITC Avant Garde" w:hAnsi="ITC Avant Garde" w:cs="Arial"/>
                <w:sz w:val="16"/>
                <w:szCs w:val="16"/>
              </w:rPr>
              <w:t>698-806 MHz</w:t>
            </w:r>
          </w:p>
        </w:tc>
        <w:tc>
          <w:tcPr>
            <w:tcW w:w="2835" w:type="dxa"/>
            <w:shd w:val="clear" w:color="auto" w:fill="FFFFFF"/>
            <w:tcMar>
              <w:top w:w="15" w:type="dxa"/>
              <w:left w:w="72" w:type="dxa"/>
              <w:bottom w:w="15" w:type="dxa"/>
              <w:right w:w="72" w:type="dxa"/>
            </w:tcMar>
            <w:vAlign w:val="center"/>
          </w:tcPr>
          <w:p w14:paraId="4F91226A" w14:textId="77777777"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LTE</w:t>
            </w:r>
          </w:p>
        </w:tc>
      </w:tr>
      <w:tr w:rsidR="00C436E4" w:rsidRPr="007E10D9" w14:paraId="1834F253" w14:textId="77777777" w:rsidTr="00C436E4">
        <w:trPr>
          <w:trHeight w:val="505"/>
        </w:trPr>
        <w:tc>
          <w:tcPr>
            <w:tcW w:w="2475" w:type="dxa"/>
            <w:shd w:val="clear" w:color="auto" w:fill="FFFFFF"/>
            <w:tcMar>
              <w:top w:w="15" w:type="dxa"/>
              <w:left w:w="72" w:type="dxa"/>
              <w:bottom w:w="15" w:type="dxa"/>
              <w:right w:w="72" w:type="dxa"/>
            </w:tcMar>
            <w:vAlign w:val="center"/>
          </w:tcPr>
          <w:p w14:paraId="34D3ADC4" w14:textId="77777777"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Radiocomunicación</w:t>
            </w:r>
          </w:p>
          <w:p w14:paraId="37BDFC50" w14:textId="77777777" w:rsidR="00C436E4" w:rsidRPr="007E10D9" w:rsidRDefault="00C436E4" w:rsidP="00C436E4">
            <w:pPr>
              <w:jc w:val="both"/>
              <w:rPr>
                <w:rFonts w:ascii="ITC Avant Garde" w:hAnsi="ITC Avant Garde" w:cs="Arial"/>
                <w:sz w:val="16"/>
                <w:szCs w:val="16"/>
              </w:rPr>
            </w:pPr>
            <w:r>
              <w:rPr>
                <w:rFonts w:ascii="ITC Avant Garde" w:hAnsi="ITC Avant Garde" w:cs="Arial"/>
                <w:sz w:val="16"/>
                <w:szCs w:val="16"/>
              </w:rPr>
              <w:t>Especializada de flotillas (</w:t>
            </w:r>
            <w:r w:rsidRPr="007E10D9">
              <w:rPr>
                <w:rFonts w:ascii="ITC Avant Garde" w:hAnsi="ITC Avant Garde" w:cs="Arial"/>
                <w:sz w:val="16"/>
                <w:szCs w:val="16"/>
              </w:rPr>
              <w:t>Servicio Troncalizado</w:t>
            </w:r>
            <w:r>
              <w:rPr>
                <w:rFonts w:ascii="ITC Avant Garde" w:hAnsi="ITC Avant Garde" w:cs="Arial"/>
                <w:sz w:val="16"/>
                <w:szCs w:val="16"/>
              </w:rPr>
              <w:t xml:space="preserve"> o </w:t>
            </w:r>
            <w:r w:rsidRPr="001A0F58">
              <w:rPr>
                <w:rFonts w:ascii="ITC Avant Garde" w:hAnsi="ITC Avant Garde" w:cs="Arial"/>
                <w:i/>
                <w:sz w:val="16"/>
                <w:szCs w:val="16"/>
              </w:rPr>
              <w:t>Trunking</w:t>
            </w:r>
            <w:r>
              <w:rPr>
                <w:rFonts w:ascii="ITC Avant Garde" w:hAnsi="ITC Avant Garde" w:cs="Arial"/>
                <w:sz w:val="16"/>
                <w:szCs w:val="16"/>
              </w:rPr>
              <w:t>)</w:t>
            </w:r>
          </w:p>
          <w:p w14:paraId="0E85672D" w14:textId="77777777" w:rsidR="00C436E4" w:rsidRPr="007E10D9" w:rsidRDefault="00C436E4" w:rsidP="00C436E4">
            <w:pPr>
              <w:jc w:val="both"/>
              <w:rPr>
                <w:rFonts w:ascii="ITC Avant Garde" w:hAnsi="ITC Avant Garde" w:cs="Arial"/>
                <w:sz w:val="16"/>
                <w:szCs w:val="16"/>
              </w:rPr>
            </w:pPr>
          </w:p>
        </w:tc>
        <w:tc>
          <w:tcPr>
            <w:tcW w:w="3541" w:type="dxa"/>
            <w:shd w:val="clear" w:color="auto" w:fill="FFFFFF"/>
            <w:tcMar>
              <w:top w:w="15" w:type="dxa"/>
              <w:left w:w="72" w:type="dxa"/>
              <w:bottom w:w="15" w:type="dxa"/>
              <w:right w:w="72" w:type="dxa"/>
            </w:tcMar>
            <w:vAlign w:val="center"/>
          </w:tcPr>
          <w:p w14:paraId="2ED3E238" w14:textId="77777777" w:rsidR="00C436E4" w:rsidRPr="007E10D9" w:rsidRDefault="00C436E4" w:rsidP="00C436E4">
            <w:pPr>
              <w:jc w:val="center"/>
              <w:rPr>
                <w:rFonts w:ascii="ITC Avant Garde" w:hAnsi="ITC Avant Garde" w:cs="Arial"/>
                <w:sz w:val="16"/>
                <w:szCs w:val="16"/>
              </w:rPr>
            </w:pPr>
            <w:r w:rsidRPr="007E10D9">
              <w:rPr>
                <w:rFonts w:ascii="ITC Avant Garde" w:hAnsi="ITC Avant Garde" w:cs="Arial"/>
                <w:sz w:val="16"/>
                <w:szCs w:val="16"/>
              </w:rPr>
              <w:t>806-814 MHz / 851-859 MHz</w:t>
            </w:r>
          </w:p>
          <w:p w14:paraId="119A5304" w14:textId="77777777" w:rsidR="00C436E4" w:rsidRPr="007E10D9" w:rsidRDefault="00C436E4" w:rsidP="00C436E4">
            <w:pPr>
              <w:jc w:val="center"/>
              <w:rPr>
                <w:rFonts w:ascii="ITC Avant Garde" w:hAnsi="ITC Avant Garde" w:cs="Arial"/>
                <w:sz w:val="16"/>
                <w:szCs w:val="16"/>
              </w:rPr>
            </w:pPr>
            <w:r w:rsidRPr="007E10D9">
              <w:rPr>
                <w:rFonts w:ascii="ITC Avant Garde" w:hAnsi="ITC Avant Garde" w:cs="Arial"/>
                <w:sz w:val="16"/>
                <w:szCs w:val="16"/>
              </w:rPr>
              <w:t>(Uplink / Downlink)</w:t>
            </w:r>
          </w:p>
        </w:tc>
        <w:tc>
          <w:tcPr>
            <w:tcW w:w="2835" w:type="dxa"/>
            <w:shd w:val="clear" w:color="auto" w:fill="FFFFFF"/>
            <w:tcMar>
              <w:top w:w="15" w:type="dxa"/>
              <w:left w:w="72" w:type="dxa"/>
              <w:bottom w:w="15" w:type="dxa"/>
              <w:right w:w="72" w:type="dxa"/>
            </w:tcMar>
            <w:vAlign w:val="center"/>
          </w:tcPr>
          <w:p w14:paraId="686F7DAB" w14:textId="77777777" w:rsidR="00C436E4" w:rsidRPr="007E10D9" w:rsidRDefault="00C436E4" w:rsidP="00C436E4">
            <w:pPr>
              <w:jc w:val="both"/>
              <w:rPr>
                <w:rFonts w:ascii="ITC Avant Garde" w:hAnsi="ITC Avant Garde" w:cs="Arial"/>
                <w:sz w:val="16"/>
                <w:szCs w:val="16"/>
              </w:rPr>
            </w:pPr>
            <w:r w:rsidRPr="007E10D9">
              <w:rPr>
                <w:rFonts w:ascii="ITC Avant Garde" w:hAnsi="ITC Avant Garde" w:cs="Arial"/>
                <w:sz w:val="16"/>
                <w:szCs w:val="16"/>
              </w:rPr>
              <w:t>LTR, TETRA, iDEN, APCO</w:t>
            </w:r>
            <w:r>
              <w:rPr>
                <w:rFonts w:ascii="ITC Avant Garde" w:hAnsi="ITC Avant Garde" w:cs="Arial"/>
                <w:sz w:val="16"/>
                <w:szCs w:val="16"/>
              </w:rPr>
              <w:t xml:space="preserve"> DMR</w:t>
            </w:r>
          </w:p>
        </w:tc>
      </w:tr>
      <w:tr w:rsidR="00D97908" w:rsidRPr="007E10D9" w14:paraId="530F96D8" w14:textId="77777777" w:rsidTr="00C436E4">
        <w:trPr>
          <w:trHeight w:val="527"/>
        </w:trPr>
        <w:tc>
          <w:tcPr>
            <w:tcW w:w="2475" w:type="dxa"/>
            <w:shd w:val="clear" w:color="auto" w:fill="FFFFFF"/>
            <w:tcMar>
              <w:top w:w="15" w:type="dxa"/>
              <w:left w:w="72" w:type="dxa"/>
              <w:bottom w:w="15" w:type="dxa"/>
              <w:right w:w="72" w:type="dxa"/>
            </w:tcMar>
            <w:vAlign w:val="center"/>
          </w:tcPr>
          <w:p w14:paraId="317A0516" w14:textId="77777777" w:rsidR="00D97908" w:rsidRPr="004A53C6" w:rsidRDefault="00D97908" w:rsidP="00D97908">
            <w:pPr>
              <w:jc w:val="both"/>
              <w:rPr>
                <w:rFonts w:ascii="ITC Avant Garde" w:hAnsi="ITC Avant Garde" w:cs="Arial"/>
                <w:sz w:val="16"/>
                <w:szCs w:val="16"/>
              </w:rPr>
            </w:pPr>
            <w:r w:rsidRPr="004A53C6">
              <w:rPr>
                <w:rFonts w:ascii="ITC Avant Garde" w:hAnsi="ITC Avant Garde" w:cs="Arial"/>
                <w:sz w:val="16"/>
                <w:szCs w:val="16"/>
              </w:rPr>
              <w:t>Acceso inalámbrico móvil</w:t>
            </w:r>
          </w:p>
          <w:p w14:paraId="684DA471" w14:textId="3121E633" w:rsidR="00D97908" w:rsidRPr="004A53C6" w:rsidRDefault="00D97908" w:rsidP="00D97908">
            <w:pPr>
              <w:jc w:val="both"/>
              <w:rPr>
                <w:rFonts w:ascii="ITC Avant Garde" w:hAnsi="ITC Avant Garde" w:cs="Arial"/>
                <w:sz w:val="16"/>
                <w:szCs w:val="16"/>
              </w:rPr>
            </w:pPr>
            <w:r w:rsidRPr="004A53C6">
              <w:rPr>
                <w:rFonts w:ascii="ITC Avant Garde" w:hAnsi="ITC Avant Garde" w:cs="Arial"/>
                <w:sz w:val="16"/>
                <w:szCs w:val="16"/>
              </w:rPr>
              <w:t>Servicio celular</w:t>
            </w:r>
          </w:p>
        </w:tc>
        <w:tc>
          <w:tcPr>
            <w:tcW w:w="3541" w:type="dxa"/>
            <w:shd w:val="clear" w:color="auto" w:fill="FFFFFF"/>
            <w:tcMar>
              <w:top w:w="15" w:type="dxa"/>
              <w:left w:w="72" w:type="dxa"/>
              <w:bottom w:w="15" w:type="dxa"/>
              <w:right w:w="72" w:type="dxa"/>
            </w:tcMar>
            <w:vAlign w:val="center"/>
          </w:tcPr>
          <w:p w14:paraId="5D0641DA" w14:textId="77777777"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814-824 MHz / 859-869 MHz</w:t>
            </w:r>
          </w:p>
          <w:p w14:paraId="541940FB" w14:textId="77777777"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(Uplink / Downlink)</w:t>
            </w:r>
          </w:p>
          <w:p w14:paraId="67DEAF87" w14:textId="77777777" w:rsidR="00D97908" w:rsidRPr="004A53C6" w:rsidRDefault="00D97908" w:rsidP="00C436E4">
            <w:pPr>
              <w:jc w:val="center"/>
              <w:rPr>
                <w:rFonts w:ascii="ITC Avant Garde" w:hAnsi="ITC Avant Garde" w:cs="Arial"/>
                <w:sz w:val="16"/>
                <w:szCs w:val="16"/>
                <w:lang w:val="en-US"/>
              </w:rPr>
            </w:pPr>
          </w:p>
          <w:p w14:paraId="027F5280" w14:textId="77777777"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824-849 MHz / 869-894 MHz</w:t>
            </w:r>
          </w:p>
          <w:p w14:paraId="6500BFC8" w14:textId="698CB33E"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(Uplink / Downlink)</w:t>
            </w:r>
          </w:p>
          <w:p w14:paraId="55C53AF3" w14:textId="77777777" w:rsidR="00D97908" w:rsidRPr="004A53C6" w:rsidRDefault="00D97908" w:rsidP="00C436E4">
            <w:pPr>
              <w:jc w:val="center"/>
              <w:rPr>
                <w:rFonts w:ascii="ITC Avant Garde" w:hAnsi="ITC Avant Garde" w:cs="Arial"/>
                <w:sz w:val="16"/>
                <w:szCs w:val="16"/>
                <w:lang w:val="en-US"/>
              </w:rPr>
            </w:pPr>
          </w:p>
          <w:p w14:paraId="361F30BC" w14:textId="77777777"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1850-1910 / 1930-1990 MHz</w:t>
            </w:r>
          </w:p>
          <w:p w14:paraId="0A735C90" w14:textId="659D5E75"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(Uplink / Downlink))</w:t>
            </w:r>
          </w:p>
          <w:p w14:paraId="47C21A67" w14:textId="77777777" w:rsidR="00D97908" w:rsidRPr="004A53C6" w:rsidRDefault="00D97908" w:rsidP="00C436E4">
            <w:pPr>
              <w:jc w:val="center"/>
              <w:rPr>
                <w:rFonts w:ascii="ITC Avant Garde" w:hAnsi="ITC Avant Garde" w:cs="Arial"/>
                <w:sz w:val="16"/>
                <w:szCs w:val="16"/>
                <w:lang w:val="en-US"/>
              </w:rPr>
            </w:pPr>
          </w:p>
          <w:p w14:paraId="6CA1A63E" w14:textId="77777777" w:rsidR="00D97908" w:rsidRPr="004A53C6" w:rsidRDefault="00D97908" w:rsidP="00C436E4">
            <w:pPr>
              <w:jc w:val="center"/>
              <w:rPr>
                <w:rFonts w:ascii="ITC Avant Garde" w:hAnsi="ITC Avant Garde" w:cs="Arial"/>
                <w:sz w:val="16"/>
                <w:szCs w:val="16"/>
                <w:lang w:val="en-US"/>
              </w:rPr>
            </w:pPr>
          </w:p>
          <w:p w14:paraId="7C7BAEF7" w14:textId="77777777"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1710-1755 / 2110-2155 MHz</w:t>
            </w:r>
          </w:p>
          <w:p w14:paraId="475C77C6" w14:textId="77777777"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1 755-1770/2155-2170 MHz</w:t>
            </w:r>
          </w:p>
          <w:p w14:paraId="607298D8" w14:textId="77777777"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1770-1780/2170-2180 MHz</w:t>
            </w:r>
          </w:p>
          <w:p w14:paraId="05AA6476" w14:textId="714E8718" w:rsidR="00D97908" w:rsidRPr="004A53C6" w:rsidRDefault="00D97908" w:rsidP="00D97908">
            <w:pPr>
              <w:jc w:val="center"/>
              <w:rPr>
                <w:rFonts w:ascii="ITC Avant Garde" w:hAnsi="ITC Avant Garde" w:cs="Arial"/>
                <w:sz w:val="16"/>
                <w:szCs w:val="16"/>
                <w:lang w:val="en-US"/>
              </w:rPr>
            </w:pPr>
            <w:r w:rsidRPr="004A53C6">
              <w:rPr>
                <w:rFonts w:ascii="ITC Avant Garde" w:hAnsi="ITC Avant Garde" w:cs="Arial"/>
                <w:sz w:val="16"/>
                <w:szCs w:val="16"/>
                <w:lang w:val="en-US"/>
              </w:rPr>
              <w:t>(Uplink / Downlink)</w:t>
            </w:r>
          </w:p>
        </w:tc>
        <w:tc>
          <w:tcPr>
            <w:tcW w:w="2835" w:type="dxa"/>
            <w:shd w:val="clear" w:color="auto" w:fill="FFFFFF"/>
            <w:tcMar>
              <w:top w:w="15" w:type="dxa"/>
              <w:left w:w="72" w:type="dxa"/>
              <w:bottom w:w="15" w:type="dxa"/>
              <w:right w:w="72" w:type="dxa"/>
            </w:tcMar>
            <w:vAlign w:val="center"/>
          </w:tcPr>
          <w:p w14:paraId="3EEB5C84" w14:textId="77777777" w:rsidR="00D97908" w:rsidRPr="004A53C6" w:rsidRDefault="00D97908" w:rsidP="00C436E4">
            <w:pPr>
              <w:jc w:val="both"/>
              <w:rPr>
                <w:rFonts w:ascii="ITC Avant Garde" w:hAnsi="ITC Avant Garde" w:cs="Arial"/>
                <w:sz w:val="16"/>
                <w:szCs w:val="16"/>
                <w:lang w:val="en-US"/>
              </w:rPr>
            </w:pPr>
            <w:r w:rsidRPr="004A53C6">
              <w:rPr>
                <w:rFonts w:ascii="ITC Avant Garde" w:hAnsi="ITC Avant Garde" w:cs="Arial"/>
                <w:sz w:val="16"/>
                <w:szCs w:val="16"/>
                <w:lang w:val="en-US"/>
              </w:rPr>
              <w:t>LTE</w:t>
            </w:r>
          </w:p>
          <w:p w14:paraId="6648FC8E" w14:textId="77777777" w:rsidR="00D97908" w:rsidRPr="004A53C6" w:rsidRDefault="00D97908" w:rsidP="00C436E4">
            <w:pPr>
              <w:jc w:val="both"/>
              <w:rPr>
                <w:rFonts w:ascii="ITC Avant Garde" w:hAnsi="ITC Avant Garde" w:cs="Arial"/>
                <w:sz w:val="16"/>
                <w:szCs w:val="16"/>
                <w:lang w:val="en-US"/>
              </w:rPr>
            </w:pPr>
          </w:p>
          <w:p w14:paraId="63064CFB" w14:textId="77777777" w:rsidR="00D97908" w:rsidRPr="004A53C6" w:rsidRDefault="00D97908" w:rsidP="00C436E4">
            <w:pPr>
              <w:jc w:val="both"/>
              <w:rPr>
                <w:rFonts w:ascii="ITC Avant Garde" w:hAnsi="ITC Avant Garde" w:cs="Arial"/>
                <w:sz w:val="16"/>
                <w:szCs w:val="16"/>
                <w:lang w:val="en-US"/>
              </w:rPr>
            </w:pPr>
            <w:r w:rsidRPr="004A53C6">
              <w:rPr>
                <w:rFonts w:ascii="ITC Avant Garde" w:hAnsi="ITC Avant Garde" w:cs="Arial"/>
                <w:sz w:val="16"/>
                <w:szCs w:val="16"/>
                <w:lang w:val="en-US"/>
              </w:rPr>
              <w:t>GSM, LTE, UMTS (W-CDMA)</w:t>
            </w:r>
          </w:p>
          <w:p w14:paraId="03C431F9" w14:textId="77777777" w:rsidR="00D97908" w:rsidRPr="004A53C6" w:rsidRDefault="00D97908" w:rsidP="00C436E4">
            <w:pPr>
              <w:jc w:val="both"/>
              <w:rPr>
                <w:rFonts w:ascii="ITC Avant Garde" w:hAnsi="ITC Avant Garde" w:cs="Arial"/>
                <w:sz w:val="16"/>
                <w:szCs w:val="16"/>
                <w:lang w:val="en-US"/>
              </w:rPr>
            </w:pPr>
          </w:p>
          <w:p w14:paraId="18E7E9EC" w14:textId="77777777" w:rsidR="00D97908" w:rsidRPr="004A53C6" w:rsidRDefault="00D97908" w:rsidP="00C436E4">
            <w:pPr>
              <w:jc w:val="both"/>
              <w:rPr>
                <w:rFonts w:ascii="ITC Avant Garde" w:hAnsi="ITC Avant Garde" w:cs="Arial"/>
                <w:sz w:val="16"/>
                <w:szCs w:val="16"/>
                <w:lang w:val="en-US"/>
              </w:rPr>
            </w:pPr>
            <w:r w:rsidRPr="004A53C6">
              <w:rPr>
                <w:rFonts w:ascii="ITC Avant Garde" w:hAnsi="ITC Avant Garde" w:cs="Arial"/>
                <w:sz w:val="16"/>
                <w:szCs w:val="16"/>
                <w:lang w:val="en-US"/>
              </w:rPr>
              <w:t>GSM, LTE, UMTS (W-CDMA)</w:t>
            </w:r>
          </w:p>
          <w:p w14:paraId="1405C3A0" w14:textId="77777777" w:rsidR="00D97908" w:rsidRPr="004A53C6" w:rsidRDefault="00D97908" w:rsidP="00C436E4">
            <w:pPr>
              <w:jc w:val="both"/>
              <w:rPr>
                <w:rFonts w:ascii="ITC Avant Garde" w:hAnsi="ITC Avant Garde" w:cs="Arial"/>
                <w:sz w:val="16"/>
                <w:szCs w:val="16"/>
                <w:lang w:val="en-US"/>
              </w:rPr>
            </w:pPr>
          </w:p>
          <w:p w14:paraId="74DCBB6F" w14:textId="598461D5" w:rsidR="00D97908" w:rsidRPr="004A53C6" w:rsidRDefault="00D97908" w:rsidP="00C436E4">
            <w:pPr>
              <w:jc w:val="both"/>
              <w:rPr>
                <w:rFonts w:ascii="ITC Avant Garde" w:hAnsi="ITC Avant Garde" w:cs="Arial"/>
                <w:sz w:val="16"/>
                <w:szCs w:val="16"/>
              </w:rPr>
            </w:pPr>
            <w:r w:rsidRPr="004A53C6">
              <w:rPr>
                <w:rFonts w:ascii="ITC Avant Garde" w:hAnsi="ITC Avant Garde" w:cs="Arial"/>
                <w:sz w:val="16"/>
                <w:szCs w:val="16"/>
              </w:rPr>
              <w:t>LTE, UMTS (W-CDMA)</w:t>
            </w:r>
          </w:p>
        </w:tc>
      </w:tr>
      <w:tr w:rsidR="004A53C6" w:rsidRPr="007E10D9" w14:paraId="4B0E7FB9" w14:textId="77777777" w:rsidTr="00193CC8">
        <w:trPr>
          <w:trHeight w:val="1782"/>
        </w:trPr>
        <w:tc>
          <w:tcPr>
            <w:tcW w:w="2475" w:type="dxa"/>
            <w:shd w:val="clear" w:color="auto" w:fill="FFFFFF"/>
            <w:vAlign w:val="center"/>
          </w:tcPr>
          <w:p w14:paraId="26CE0DD2" w14:textId="77777777" w:rsidR="004A53C6" w:rsidRDefault="004A53C6" w:rsidP="00C436E4">
            <w:pPr>
              <w:jc w:val="both"/>
              <w:rPr>
                <w:rFonts w:ascii="ITC Avant Garde" w:hAnsi="ITC Avant Garde" w:cs="Arial"/>
                <w:sz w:val="16"/>
                <w:szCs w:val="16"/>
              </w:rPr>
            </w:pPr>
            <w:r w:rsidRPr="007E10D9">
              <w:rPr>
                <w:rFonts w:ascii="ITC Avant Garde" w:hAnsi="ITC Avant Garde" w:cs="Arial"/>
                <w:sz w:val="16"/>
                <w:szCs w:val="16"/>
              </w:rPr>
              <w:t>Acceso inalámbrico fijo</w:t>
            </w:r>
            <w:r>
              <w:rPr>
                <w:rFonts w:ascii="ITC Avant Garde" w:hAnsi="ITC Avant Garde" w:cs="Arial"/>
                <w:sz w:val="16"/>
                <w:szCs w:val="16"/>
              </w:rPr>
              <w:t xml:space="preserve"> o móvil</w:t>
            </w:r>
          </w:p>
          <w:p w14:paraId="49F4EA29" w14:textId="77777777" w:rsidR="004A53C6" w:rsidRDefault="004A53C6" w:rsidP="00C436E4">
            <w:pPr>
              <w:jc w:val="both"/>
              <w:rPr>
                <w:rFonts w:ascii="ITC Avant Garde" w:hAnsi="ITC Avant Garde" w:cs="Arial"/>
                <w:sz w:val="16"/>
                <w:szCs w:val="16"/>
              </w:rPr>
            </w:pPr>
            <w:r>
              <w:rPr>
                <w:rFonts w:ascii="ITC Avant Garde" w:hAnsi="ITC Avant Garde" w:cs="Arial"/>
                <w:sz w:val="16"/>
                <w:szCs w:val="16"/>
              </w:rPr>
              <w:t>Televisión Restringida</w:t>
            </w:r>
          </w:p>
          <w:p w14:paraId="53C7FB90" w14:textId="77777777" w:rsidR="004A53C6" w:rsidRPr="007E10D9" w:rsidRDefault="004A53C6" w:rsidP="00C436E4">
            <w:pPr>
              <w:jc w:val="both"/>
              <w:rPr>
                <w:rFonts w:ascii="ITC Avant Garde" w:hAnsi="ITC Avant Garde" w:cs="Arial"/>
                <w:sz w:val="16"/>
                <w:szCs w:val="16"/>
              </w:rPr>
            </w:pPr>
            <w:r>
              <w:rPr>
                <w:rFonts w:ascii="ITC Avant Garde" w:hAnsi="ITC Avant Garde" w:cs="Arial"/>
                <w:sz w:val="16"/>
                <w:szCs w:val="16"/>
              </w:rPr>
              <w:t>Transmisión bidireccional de dato</w:t>
            </w:r>
          </w:p>
        </w:tc>
        <w:tc>
          <w:tcPr>
            <w:tcW w:w="3541" w:type="dxa"/>
            <w:shd w:val="clear" w:color="auto" w:fill="FFFFFF"/>
            <w:tcMar>
              <w:top w:w="15" w:type="dxa"/>
              <w:left w:w="72" w:type="dxa"/>
              <w:bottom w:w="15" w:type="dxa"/>
              <w:right w:w="72" w:type="dxa"/>
            </w:tcMar>
            <w:vAlign w:val="center"/>
          </w:tcPr>
          <w:p w14:paraId="3A0AA6E5" w14:textId="77777777" w:rsidR="004A53C6" w:rsidRDefault="004A53C6" w:rsidP="00C436E4">
            <w:pPr>
              <w:jc w:val="center"/>
              <w:rPr>
                <w:rFonts w:ascii="ITC Avant Garde" w:hAnsi="ITC Avant Garde" w:cs="Arial"/>
                <w:sz w:val="16"/>
                <w:szCs w:val="16"/>
              </w:rPr>
            </w:pPr>
            <w:r w:rsidRPr="007E10D9">
              <w:rPr>
                <w:rFonts w:ascii="ITC Avant Garde" w:hAnsi="ITC Avant Garde" w:cs="Arial"/>
                <w:sz w:val="16"/>
                <w:szCs w:val="16"/>
              </w:rPr>
              <w:t>2300-2400 MHz</w:t>
            </w:r>
            <w:r>
              <w:rPr>
                <w:rFonts w:ascii="ITC Avant Garde" w:hAnsi="ITC Avant Garde" w:cs="Arial"/>
                <w:sz w:val="16"/>
                <w:szCs w:val="16"/>
              </w:rPr>
              <w:t xml:space="preserve"> </w:t>
            </w:r>
          </w:p>
          <w:p w14:paraId="726A7FA0" w14:textId="77777777" w:rsidR="004A53C6" w:rsidRDefault="004A53C6" w:rsidP="00C436E4">
            <w:pPr>
              <w:jc w:val="center"/>
              <w:rPr>
                <w:rFonts w:ascii="ITC Avant Garde" w:hAnsi="ITC Avant Garde" w:cs="Arial"/>
                <w:sz w:val="16"/>
                <w:szCs w:val="16"/>
              </w:rPr>
            </w:pPr>
          </w:p>
          <w:p w14:paraId="5B461307" w14:textId="77777777" w:rsidR="004A53C6" w:rsidRPr="007E10D9" w:rsidRDefault="004A53C6" w:rsidP="00C436E4">
            <w:pPr>
              <w:jc w:val="center"/>
              <w:rPr>
                <w:rFonts w:ascii="ITC Avant Garde" w:hAnsi="ITC Avant Garde" w:cs="Arial"/>
                <w:sz w:val="16"/>
                <w:szCs w:val="16"/>
              </w:rPr>
            </w:pPr>
            <w:r>
              <w:rPr>
                <w:rFonts w:ascii="ITC Avant Garde" w:hAnsi="ITC Avant Garde" w:cs="Arial"/>
                <w:sz w:val="16"/>
                <w:szCs w:val="16"/>
              </w:rPr>
              <w:t xml:space="preserve">Banda en proceso de planificación para servicios futuros de banda ancha </w:t>
            </w:r>
          </w:p>
          <w:p w14:paraId="2A54EC08" w14:textId="77777777" w:rsidR="004A53C6" w:rsidRDefault="004A53C6" w:rsidP="00C436E4">
            <w:pPr>
              <w:jc w:val="center"/>
              <w:rPr>
                <w:rFonts w:ascii="ITC Avant Garde" w:hAnsi="ITC Avant Garde" w:cs="Arial"/>
                <w:sz w:val="16"/>
                <w:szCs w:val="16"/>
              </w:rPr>
            </w:pPr>
            <w:r w:rsidRPr="007E10D9">
              <w:rPr>
                <w:rFonts w:ascii="ITC Avant Garde" w:hAnsi="ITC Avant Garde" w:cs="Arial"/>
                <w:sz w:val="16"/>
                <w:szCs w:val="16"/>
              </w:rPr>
              <w:t>2500-2690 MHz</w:t>
            </w:r>
          </w:p>
          <w:p w14:paraId="7AAF0C77" w14:textId="77777777" w:rsidR="004A53C6" w:rsidRPr="007E10D9" w:rsidRDefault="004A53C6" w:rsidP="00C436E4">
            <w:pPr>
              <w:jc w:val="center"/>
              <w:rPr>
                <w:rFonts w:ascii="ITC Avant Garde" w:hAnsi="ITC Avant Garde" w:cs="Arial"/>
                <w:sz w:val="16"/>
                <w:szCs w:val="16"/>
              </w:rPr>
            </w:pPr>
          </w:p>
          <w:p w14:paraId="16EFA562" w14:textId="77777777" w:rsidR="004A53C6" w:rsidRDefault="004A53C6" w:rsidP="00C436E4">
            <w:pPr>
              <w:jc w:val="center"/>
              <w:rPr>
                <w:rFonts w:ascii="ITC Avant Garde" w:hAnsi="ITC Avant Garde" w:cs="Arial"/>
                <w:sz w:val="16"/>
                <w:szCs w:val="16"/>
              </w:rPr>
            </w:pPr>
            <w:r w:rsidRPr="00294144">
              <w:rPr>
                <w:rFonts w:ascii="ITC Avant Garde" w:hAnsi="ITC Avant Garde" w:cs="Arial"/>
                <w:sz w:val="16"/>
                <w:szCs w:val="16"/>
              </w:rPr>
              <w:t xml:space="preserve">3300-3350 </w:t>
            </w:r>
            <w:r w:rsidRPr="007E10D9">
              <w:rPr>
                <w:rFonts w:ascii="ITC Avant Garde" w:hAnsi="ITC Avant Garde" w:cs="Arial"/>
                <w:sz w:val="16"/>
                <w:szCs w:val="16"/>
              </w:rPr>
              <w:t>MHz</w:t>
            </w:r>
          </w:p>
          <w:p w14:paraId="287E2E70" w14:textId="77777777" w:rsidR="004A53C6" w:rsidRPr="007E10D9" w:rsidRDefault="004A53C6" w:rsidP="00C436E4">
            <w:pPr>
              <w:jc w:val="center"/>
              <w:rPr>
                <w:rFonts w:ascii="ITC Avant Garde" w:hAnsi="ITC Avant Garde" w:cs="Arial"/>
                <w:sz w:val="16"/>
                <w:szCs w:val="16"/>
              </w:rPr>
            </w:pPr>
          </w:p>
          <w:p w14:paraId="45B16207" w14:textId="02A8561B" w:rsidR="004A53C6" w:rsidRPr="007E10D9" w:rsidRDefault="004A53C6" w:rsidP="00C436E4">
            <w:pPr>
              <w:jc w:val="center"/>
              <w:rPr>
                <w:rFonts w:ascii="ITC Avant Garde" w:hAnsi="ITC Avant Garde" w:cs="Arial"/>
                <w:sz w:val="16"/>
                <w:szCs w:val="16"/>
              </w:rPr>
            </w:pPr>
            <w:r w:rsidRPr="007E10D9">
              <w:rPr>
                <w:rFonts w:ascii="ITC Avant Garde" w:hAnsi="ITC Avant Garde" w:cs="Arial"/>
                <w:sz w:val="16"/>
                <w:szCs w:val="16"/>
              </w:rPr>
              <w:t>3400-3600 MHz</w:t>
            </w:r>
          </w:p>
        </w:tc>
        <w:tc>
          <w:tcPr>
            <w:tcW w:w="2835" w:type="dxa"/>
            <w:shd w:val="clear" w:color="auto" w:fill="FFFFFF"/>
            <w:tcMar>
              <w:top w:w="15" w:type="dxa"/>
              <w:left w:w="72" w:type="dxa"/>
              <w:bottom w:w="15" w:type="dxa"/>
              <w:right w:w="72" w:type="dxa"/>
            </w:tcMar>
            <w:vAlign w:val="center"/>
          </w:tcPr>
          <w:p w14:paraId="77F0FD7B" w14:textId="08EBA5EE" w:rsidR="004A53C6" w:rsidRDefault="006A4964" w:rsidP="00C436E4">
            <w:pPr>
              <w:jc w:val="both"/>
              <w:rPr>
                <w:rFonts w:ascii="ITC Avant Garde" w:hAnsi="ITC Avant Garde" w:cs="Arial"/>
                <w:sz w:val="16"/>
                <w:szCs w:val="16"/>
              </w:rPr>
            </w:pPr>
            <w:r>
              <w:rPr>
                <w:rFonts w:ascii="ITC Avant Garde" w:hAnsi="ITC Avant Garde" w:cs="Arial"/>
                <w:sz w:val="16"/>
                <w:szCs w:val="16"/>
              </w:rPr>
              <w:t>WIMAX, LTE</w:t>
            </w:r>
          </w:p>
          <w:p w14:paraId="53494A11" w14:textId="77777777" w:rsidR="006A4964" w:rsidRPr="007E10D9" w:rsidRDefault="006A4964" w:rsidP="00C436E4">
            <w:pPr>
              <w:jc w:val="both"/>
              <w:rPr>
                <w:rFonts w:ascii="ITC Avant Garde" w:hAnsi="ITC Avant Garde" w:cs="Arial"/>
                <w:sz w:val="16"/>
                <w:szCs w:val="16"/>
              </w:rPr>
            </w:pPr>
          </w:p>
          <w:p w14:paraId="73393F02" w14:textId="6ED9D46A" w:rsidR="004A53C6" w:rsidRDefault="006A4964" w:rsidP="00C436E4">
            <w:pPr>
              <w:jc w:val="both"/>
              <w:rPr>
                <w:rFonts w:ascii="ITC Avant Garde" w:hAnsi="ITC Avant Garde" w:cs="Arial"/>
                <w:sz w:val="16"/>
                <w:szCs w:val="16"/>
              </w:rPr>
            </w:pPr>
            <w:r>
              <w:rPr>
                <w:rFonts w:ascii="ITC Avant Garde" w:hAnsi="ITC Avant Garde" w:cs="Arial"/>
                <w:sz w:val="16"/>
                <w:szCs w:val="16"/>
              </w:rPr>
              <w:t>WIMAX, LTE, MMDS</w:t>
            </w:r>
          </w:p>
          <w:p w14:paraId="35B6E91C" w14:textId="77777777" w:rsidR="006A4964" w:rsidRPr="007E10D9" w:rsidRDefault="006A4964" w:rsidP="00C436E4">
            <w:pPr>
              <w:jc w:val="both"/>
              <w:rPr>
                <w:rFonts w:ascii="ITC Avant Garde" w:hAnsi="ITC Avant Garde" w:cs="Arial"/>
                <w:sz w:val="16"/>
                <w:szCs w:val="16"/>
              </w:rPr>
            </w:pPr>
          </w:p>
          <w:p w14:paraId="4ED05D89" w14:textId="77777777" w:rsidR="006A4964" w:rsidRDefault="004A53C6" w:rsidP="006A4964">
            <w:pPr>
              <w:jc w:val="both"/>
              <w:rPr>
                <w:rFonts w:ascii="ITC Avant Garde" w:hAnsi="ITC Avant Garde" w:cs="Arial"/>
                <w:sz w:val="16"/>
                <w:szCs w:val="16"/>
              </w:rPr>
            </w:pPr>
            <w:r w:rsidRPr="007E10D9">
              <w:rPr>
                <w:rFonts w:ascii="ITC Avant Garde" w:hAnsi="ITC Avant Garde" w:cs="Arial"/>
                <w:sz w:val="16"/>
                <w:szCs w:val="16"/>
              </w:rPr>
              <w:t>WIMAX</w:t>
            </w:r>
          </w:p>
          <w:p w14:paraId="023A67E0" w14:textId="77777777" w:rsidR="006A4964" w:rsidRDefault="006A4964" w:rsidP="006A4964">
            <w:pPr>
              <w:jc w:val="both"/>
              <w:rPr>
                <w:rFonts w:ascii="ITC Avant Garde" w:hAnsi="ITC Avant Garde" w:cs="Arial"/>
                <w:sz w:val="16"/>
                <w:szCs w:val="16"/>
              </w:rPr>
            </w:pPr>
          </w:p>
          <w:p w14:paraId="410A8148" w14:textId="2AA11F4C" w:rsidR="004A53C6" w:rsidRPr="007E10D9" w:rsidRDefault="004A53C6" w:rsidP="006A4964">
            <w:pPr>
              <w:jc w:val="both"/>
              <w:rPr>
                <w:rFonts w:ascii="ITC Avant Garde" w:hAnsi="ITC Avant Garde" w:cs="Arial"/>
                <w:sz w:val="16"/>
                <w:szCs w:val="16"/>
              </w:rPr>
            </w:pPr>
            <w:r w:rsidRPr="007E10D9">
              <w:rPr>
                <w:rFonts w:ascii="ITC Avant Garde" w:hAnsi="ITC Avant Garde" w:cs="Arial"/>
                <w:sz w:val="16"/>
                <w:szCs w:val="16"/>
              </w:rPr>
              <w:t xml:space="preserve">WIMAX, LTE, Proximity II </w:t>
            </w:r>
          </w:p>
        </w:tc>
      </w:tr>
      <w:tr w:rsidR="00D70BE2" w:rsidRPr="00F41BAE" w14:paraId="113AA46D" w14:textId="77777777" w:rsidTr="00080346">
        <w:trPr>
          <w:trHeight w:val="3296"/>
        </w:trPr>
        <w:tc>
          <w:tcPr>
            <w:tcW w:w="2475" w:type="dxa"/>
            <w:shd w:val="clear" w:color="auto" w:fill="FFFFFF"/>
            <w:vAlign w:val="center"/>
          </w:tcPr>
          <w:p w14:paraId="55D0BEDE" w14:textId="15AFB7DF" w:rsidR="00D70BE2" w:rsidRPr="007E10D9" w:rsidRDefault="00D70BE2" w:rsidP="00C436E4">
            <w:pPr>
              <w:jc w:val="both"/>
              <w:rPr>
                <w:rFonts w:ascii="ITC Avant Garde" w:hAnsi="ITC Avant Garde" w:cs="Arial"/>
                <w:sz w:val="16"/>
                <w:szCs w:val="16"/>
              </w:rPr>
            </w:pPr>
            <w:r w:rsidRPr="007E10D9">
              <w:rPr>
                <w:rFonts w:ascii="ITC Avant Garde" w:hAnsi="ITC Avant Garde" w:cs="Arial"/>
                <w:sz w:val="16"/>
                <w:szCs w:val="16"/>
              </w:rPr>
              <w:lastRenderedPageBreak/>
              <w:t>Banda de uso libre</w:t>
            </w:r>
            <w:r>
              <w:rPr>
                <w:rFonts w:ascii="ITC Avant Garde" w:hAnsi="ITC Avant Garde" w:cs="Arial"/>
                <w:sz w:val="16"/>
                <w:szCs w:val="16"/>
              </w:rPr>
              <w:t>.</w:t>
            </w:r>
          </w:p>
        </w:tc>
        <w:tc>
          <w:tcPr>
            <w:tcW w:w="3541" w:type="dxa"/>
            <w:shd w:val="clear" w:color="auto" w:fill="FFFFFF"/>
            <w:tcMar>
              <w:top w:w="15" w:type="dxa"/>
              <w:left w:w="72" w:type="dxa"/>
              <w:bottom w:w="15" w:type="dxa"/>
              <w:right w:w="72" w:type="dxa"/>
            </w:tcMar>
            <w:vAlign w:val="center"/>
          </w:tcPr>
          <w:p w14:paraId="44373FE9" w14:textId="77777777" w:rsidR="00D70BE2" w:rsidRDefault="00D70BE2" w:rsidP="00C436E4">
            <w:pPr>
              <w:jc w:val="center"/>
              <w:rPr>
                <w:rFonts w:ascii="ITC Avant Garde" w:hAnsi="ITC Avant Garde" w:cs="Arial"/>
                <w:sz w:val="16"/>
                <w:szCs w:val="16"/>
              </w:rPr>
            </w:pPr>
            <w:r>
              <w:rPr>
                <w:rFonts w:ascii="ITC Avant Garde" w:hAnsi="ITC Avant Garde" w:cs="Arial"/>
                <w:sz w:val="16"/>
                <w:szCs w:val="16"/>
              </w:rPr>
              <w:t>Canales diversos en la banda</w:t>
            </w:r>
            <w:r w:rsidRPr="007E10D9">
              <w:rPr>
                <w:rFonts w:ascii="ITC Avant Garde" w:hAnsi="ITC Avant Garde" w:cs="Arial"/>
                <w:sz w:val="16"/>
                <w:szCs w:val="16"/>
              </w:rPr>
              <w:t xml:space="preserve"> </w:t>
            </w:r>
            <w:r>
              <w:rPr>
                <w:rFonts w:ascii="ITC Avant Garde" w:hAnsi="ITC Avant Garde" w:cs="Arial"/>
                <w:sz w:val="16"/>
                <w:szCs w:val="16"/>
              </w:rPr>
              <w:t xml:space="preserve">de: </w:t>
            </w:r>
          </w:p>
          <w:p w14:paraId="169BB1C0" w14:textId="77777777" w:rsidR="00D70BE2" w:rsidRDefault="00D70BE2" w:rsidP="00C436E4">
            <w:pPr>
              <w:jc w:val="center"/>
              <w:rPr>
                <w:rFonts w:ascii="ITC Avant Garde" w:hAnsi="ITC Avant Garde" w:cs="Arial"/>
                <w:sz w:val="16"/>
                <w:szCs w:val="16"/>
              </w:rPr>
            </w:pPr>
            <w:r w:rsidRPr="00EA4DCA">
              <w:rPr>
                <w:rFonts w:ascii="ITC Avant Garde" w:hAnsi="ITC Avant Garde" w:cs="Arial"/>
                <w:sz w:val="16"/>
                <w:szCs w:val="16"/>
              </w:rPr>
              <w:t>450.2625-450.4875</w:t>
            </w:r>
            <w:r>
              <w:rPr>
                <w:rStyle w:val="Refdenotaalpie"/>
                <w:rFonts w:ascii="ITC Avant Garde" w:hAnsi="ITC Avant Garde" w:cs="Arial"/>
                <w:szCs w:val="16"/>
              </w:rPr>
              <w:footnoteReference w:id="3"/>
            </w:r>
            <w:r w:rsidRPr="00EA4DCA">
              <w:rPr>
                <w:rFonts w:ascii="ITC Avant Garde" w:hAnsi="ITC Avant Garde" w:cs="Arial"/>
                <w:sz w:val="16"/>
                <w:szCs w:val="16"/>
              </w:rPr>
              <w:t xml:space="preserve"> MHz</w:t>
            </w:r>
            <w:r>
              <w:rPr>
                <w:rFonts w:ascii="ITC Avant Garde" w:hAnsi="ITC Avant Garde" w:cs="Arial"/>
                <w:sz w:val="16"/>
                <w:szCs w:val="16"/>
              </w:rPr>
              <w:t xml:space="preserve"> </w:t>
            </w:r>
          </w:p>
          <w:p w14:paraId="6DFEE000" w14:textId="77777777" w:rsidR="00D70BE2" w:rsidRDefault="00D70BE2" w:rsidP="00C436E4">
            <w:pPr>
              <w:jc w:val="center"/>
              <w:rPr>
                <w:rFonts w:ascii="ITC Avant Garde" w:hAnsi="ITC Avant Garde" w:cs="Arial"/>
                <w:sz w:val="16"/>
                <w:szCs w:val="16"/>
              </w:rPr>
            </w:pPr>
            <w:r w:rsidRPr="007E10D9" w:rsidDel="00EA4DCA">
              <w:rPr>
                <w:rFonts w:ascii="ITC Avant Garde" w:hAnsi="ITC Avant Garde" w:cs="Arial"/>
                <w:sz w:val="16"/>
                <w:szCs w:val="16"/>
              </w:rPr>
              <w:t>450-470 MHz</w:t>
            </w:r>
          </w:p>
          <w:p w14:paraId="65E44441" w14:textId="77777777" w:rsidR="00D70BE2" w:rsidRDefault="00D70BE2" w:rsidP="00C436E4">
            <w:pPr>
              <w:jc w:val="center"/>
              <w:rPr>
                <w:rFonts w:ascii="ITC Avant Garde" w:hAnsi="ITC Avant Garde" w:cs="Arial"/>
                <w:sz w:val="16"/>
                <w:szCs w:val="16"/>
              </w:rPr>
            </w:pPr>
          </w:p>
          <w:p w14:paraId="66C1D3AF" w14:textId="77777777" w:rsidR="00D70BE2" w:rsidRPr="007E10D9" w:rsidRDefault="00D70BE2" w:rsidP="00C436E4">
            <w:pPr>
              <w:jc w:val="center"/>
              <w:rPr>
                <w:rFonts w:ascii="ITC Avant Garde" w:hAnsi="ITC Avant Garde" w:cs="Arial"/>
                <w:sz w:val="16"/>
                <w:szCs w:val="16"/>
              </w:rPr>
            </w:pPr>
            <w:r w:rsidRPr="007E10D9">
              <w:rPr>
                <w:rFonts w:ascii="ITC Avant Garde" w:hAnsi="ITC Avant Garde" w:cs="Arial"/>
                <w:sz w:val="16"/>
                <w:szCs w:val="16"/>
              </w:rPr>
              <w:t>902-928</w:t>
            </w:r>
            <w:r>
              <w:rPr>
                <w:rStyle w:val="Refdenotaalpie"/>
                <w:rFonts w:ascii="ITC Avant Garde" w:hAnsi="ITC Avant Garde" w:cs="Arial"/>
                <w:szCs w:val="16"/>
              </w:rPr>
              <w:footnoteReference w:id="4"/>
            </w:r>
            <w:r w:rsidRPr="007E10D9">
              <w:rPr>
                <w:rFonts w:ascii="ITC Avant Garde" w:hAnsi="ITC Avant Garde" w:cs="Arial"/>
                <w:sz w:val="16"/>
                <w:szCs w:val="16"/>
              </w:rPr>
              <w:t xml:space="preserve"> MHz</w:t>
            </w:r>
          </w:p>
          <w:p w14:paraId="34E2C6B4" w14:textId="77777777" w:rsidR="00D70BE2" w:rsidRPr="007E10D9" w:rsidRDefault="00D70BE2" w:rsidP="00C436E4">
            <w:pPr>
              <w:jc w:val="center"/>
              <w:rPr>
                <w:rFonts w:ascii="ITC Avant Garde" w:hAnsi="ITC Avant Garde" w:cs="Arial"/>
                <w:sz w:val="16"/>
                <w:szCs w:val="16"/>
              </w:rPr>
            </w:pPr>
            <w:r w:rsidRPr="007E10D9">
              <w:rPr>
                <w:rFonts w:ascii="ITC Avant Garde" w:hAnsi="ITC Avant Garde" w:cs="Arial"/>
                <w:sz w:val="16"/>
                <w:szCs w:val="16"/>
              </w:rPr>
              <w:t>192</w:t>
            </w:r>
            <w:r>
              <w:rPr>
                <w:rFonts w:ascii="ITC Avant Garde" w:hAnsi="ITC Avant Garde" w:cs="Arial"/>
                <w:sz w:val="16"/>
                <w:szCs w:val="16"/>
              </w:rPr>
              <w:t>0</w:t>
            </w:r>
            <w:r w:rsidRPr="007E10D9">
              <w:rPr>
                <w:rFonts w:ascii="ITC Avant Garde" w:hAnsi="ITC Avant Garde" w:cs="Arial"/>
                <w:sz w:val="16"/>
                <w:szCs w:val="16"/>
              </w:rPr>
              <w:t xml:space="preserve"> – 1930</w:t>
            </w:r>
            <w:r>
              <w:rPr>
                <w:rStyle w:val="Refdenotaalpie"/>
                <w:rFonts w:ascii="ITC Avant Garde" w:hAnsi="ITC Avant Garde" w:cs="Arial"/>
                <w:szCs w:val="16"/>
              </w:rPr>
              <w:footnoteReference w:id="5"/>
            </w:r>
            <w:r w:rsidRPr="007E10D9">
              <w:rPr>
                <w:rFonts w:ascii="ITC Avant Garde" w:hAnsi="ITC Avant Garde" w:cs="Arial"/>
                <w:sz w:val="16"/>
                <w:szCs w:val="16"/>
              </w:rPr>
              <w:t xml:space="preserve"> MHz</w:t>
            </w:r>
          </w:p>
          <w:p w14:paraId="7AEDB0F8" w14:textId="77777777" w:rsidR="00D70BE2" w:rsidRPr="007E10D9" w:rsidRDefault="00D70BE2" w:rsidP="00C436E4">
            <w:pPr>
              <w:jc w:val="center"/>
              <w:rPr>
                <w:rFonts w:ascii="ITC Avant Garde" w:hAnsi="ITC Avant Garde" w:cs="Arial"/>
                <w:sz w:val="16"/>
                <w:szCs w:val="16"/>
              </w:rPr>
            </w:pPr>
            <w:r w:rsidRPr="007E10D9">
              <w:rPr>
                <w:rFonts w:ascii="ITC Avant Garde" w:hAnsi="ITC Avant Garde" w:cs="Arial"/>
                <w:sz w:val="16"/>
                <w:szCs w:val="16"/>
              </w:rPr>
              <w:t>2400-2483.5</w:t>
            </w:r>
            <w:r>
              <w:rPr>
                <w:rStyle w:val="Refdenotaalpie"/>
                <w:rFonts w:ascii="ITC Avant Garde" w:hAnsi="ITC Avant Garde" w:cs="Arial"/>
                <w:szCs w:val="16"/>
              </w:rPr>
              <w:footnoteReference w:id="6"/>
            </w:r>
            <w:r>
              <w:rPr>
                <w:rFonts w:ascii="ITC Avant Garde" w:hAnsi="ITC Avant Garde" w:cs="Arial"/>
                <w:sz w:val="16"/>
                <w:szCs w:val="16"/>
              </w:rPr>
              <w:t xml:space="preserve"> MHz</w:t>
            </w:r>
          </w:p>
          <w:p w14:paraId="0BAB022C" w14:textId="77777777" w:rsidR="00D70BE2" w:rsidRPr="007E10D9" w:rsidRDefault="00D70BE2" w:rsidP="00C436E4">
            <w:pPr>
              <w:jc w:val="center"/>
              <w:rPr>
                <w:rFonts w:ascii="ITC Avant Garde" w:hAnsi="ITC Avant Garde" w:cs="Arial"/>
                <w:sz w:val="16"/>
                <w:szCs w:val="16"/>
              </w:rPr>
            </w:pPr>
            <w:r>
              <w:rPr>
                <w:rFonts w:ascii="ITC Avant Garde" w:hAnsi="ITC Avant Garde" w:cs="Arial"/>
                <w:sz w:val="16"/>
                <w:szCs w:val="16"/>
              </w:rPr>
              <w:t>5150-5250</w:t>
            </w:r>
            <w:r>
              <w:rPr>
                <w:rStyle w:val="Refdenotaalpie"/>
                <w:rFonts w:ascii="ITC Avant Garde" w:hAnsi="ITC Avant Garde" w:cs="Arial"/>
                <w:szCs w:val="16"/>
              </w:rPr>
              <w:footnoteReference w:id="7"/>
            </w:r>
            <w:r>
              <w:rPr>
                <w:rFonts w:ascii="ITC Avant Garde" w:hAnsi="ITC Avant Garde" w:cs="Arial"/>
                <w:sz w:val="16"/>
                <w:szCs w:val="16"/>
              </w:rPr>
              <w:t xml:space="preserve"> MHz</w:t>
            </w:r>
          </w:p>
          <w:p w14:paraId="3A7F1100" w14:textId="77777777" w:rsidR="00D70BE2" w:rsidRPr="007E10D9" w:rsidRDefault="00D70BE2" w:rsidP="00C436E4">
            <w:pPr>
              <w:jc w:val="center"/>
              <w:rPr>
                <w:rFonts w:ascii="ITC Avant Garde" w:hAnsi="ITC Avant Garde" w:cs="Arial"/>
                <w:sz w:val="16"/>
                <w:szCs w:val="16"/>
              </w:rPr>
            </w:pPr>
            <w:r>
              <w:rPr>
                <w:rFonts w:ascii="ITC Avant Garde" w:hAnsi="ITC Avant Garde" w:cs="Arial"/>
                <w:sz w:val="16"/>
                <w:szCs w:val="16"/>
              </w:rPr>
              <w:t>5250-5350</w:t>
            </w:r>
            <w:r>
              <w:rPr>
                <w:rStyle w:val="Refdenotaalpie"/>
                <w:rFonts w:ascii="ITC Avant Garde" w:hAnsi="ITC Avant Garde" w:cs="Arial"/>
                <w:szCs w:val="16"/>
              </w:rPr>
              <w:footnoteReference w:id="8"/>
            </w:r>
            <w:r>
              <w:rPr>
                <w:rFonts w:ascii="ITC Avant Garde" w:hAnsi="ITC Avant Garde" w:cs="Arial"/>
                <w:sz w:val="16"/>
                <w:szCs w:val="16"/>
              </w:rPr>
              <w:t xml:space="preserve"> MHz</w:t>
            </w:r>
          </w:p>
          <w:p w14:paraId="37BBFDA0" w14:textId="77777777" w:rsidR="00D70BE2" w:rsidRPr="007E10D9" w:rsidRDefault="00D70BE2" w:rsidP="00C436E4">
            <w:pPr>
              <w:jc w:val="center"/>
              <w:rPr>
                <w:rFonts w:ascii="ITC Avant Garde" w:hAnsi="ITC Avant Garde" w:cs="Arial"/>
                <w:sz w:val="16"/>
                <w:szCs w:val="16"/>
              </w:rPr>
            </w:pPr>
            <w:r>
              <w:rPr>
                <w:rFonts w:ascii="ITC Avant Garde" w:hAnsi="ITC Avant Garde" w:cs="Arial"/>
                <w:sz w:val="16"/>
                <w:szCs w:val="16"/>
              </w:rPr>
              <w:t>5470- 5600</w:t>
            </w:r>
            <w:r>
              <w:rPr>
                <w:rStyle w:val="Refdenotaalpie"/>
                <w:rFonts w:ascii="ITC Avant Garde" w:hAnsi="ITC Avant Garde" w:cs="Arial"/>
                <w:szCs w:val="16"/>
              </w:rPr>
              <w:footnoteReference w:id="9"/>
            </w:r>
            <w:r>
              <w:rPr>
                <w:rFonts w:ascii="ITC Avant Garde" w:hAnsi="ITC Avant Garde" w:cs="Arial"/>
                <w:sz w:val="16"/>
                <w:szCs w:val="16"/>
              </w:rPr>
              <w:t xml:space="preserve"> MHz</w:t>
            </w:r>
          </w:p>
          <w:p w14:paraId="41FDA7AF" w14:textId="77777777" w:rsidR="00D70BE2" w:rsidRPr="007E10D9" w:rsidRDefault="00D70BE2" w:rsidP="00C436E4">
            <w:pPr>
              <w:jc w:val="center"/>
              <w:rPr>
                <w:rFonts w:ascii="ITC Avant Garde" w:hAnsi="ITC Avant Garde" w:cs="Arial"/>
                <w:sz w:val="16"/>
                <w:szCs w:val="16"/>
              </w:rPr>
            </w:pPr>
            <w:r>
              <w:rPr>
                <w:rFonts w:ascii="ITC Avant Garde" w:hAnsi="ITC Avant Garde" w:cs="Arial"/>
                <w:sz w:val="16"/>
                <w:szCs w:val="16"/>
              </w:rPr>
              <w:t>5650-5725</w:t>
            </w:r>
            <w:r>
              <w:rPr>
                <w:rStyle w:val="Refdenotaalpie"/>
                <w:rFonts w:ascii="ITC Avant Garde" w:hAnsi="ITC Avant Garde" w:cs="Arial"/>
                <w:szCs w:val="16"/>
              </w:rPr>
              <w:footnoteReference w:id="10"/>
            </w:r>
            <w:r>
              <w:rPr>
                <w:rFonts w:ascii="ITC Avant Garde" w:hAnsi="ITC Avant Garde" w:cs="Arial"/>
                <w:sz w:val="16"/>
                <w:szCs w:val="16"/>
              </w:rPr>
              <w:t xml:space="preserve"> MHz</w:t>
            </w:r>
          </w:p>
          <w:p w14:paraId="0F63F03B" w14:textId="3B16C622" w:rsidR="00D70BE2" w:rsidRPr="007E10D9" w:rsidRDefault="00D70BE2" w:rsidP="00C436E4">
            <w:pPr>
              <w:jc w:val="center"/>
              <w:rPr>
                <w:rFonts w:ascii="ITC Avant Garde" w:hAnsi="ITC Avant Garde" w:cs="Arial"/>
                <w:sz w:val="16"/>
                <w:szCs w:val="16"/>
              </w:rPr>
            </w:pPr>
            <w:r w:rsidRPr="007E10D9">
              <w:rPr>
                <w:rFonts w:ascii="ITC Avant Garde" w:hAnsi="ITC Avant Garde" w:cs="Arial"/>
                <w:sz w:val="16"/>
                <w:szCs w:val="16"/>
              </w:rPr>
              <w:t>5725-5850</w:t>
            </w:r>
            <w:r>
              <w:rPr>
                <w:rStyle w:val="Refdenotaalpie"/>
                <w:rFonts w:ascii="ITC Avant Garde" w:hAnsi="ITC Avant Garde" w:cs="Arial"/>
                <w:szCs w:val="16"/>
              </w:rPr>
              <w:footnoteReference w:id="11"/>
            </w:r>
            <w:r w:rsidRPr="007E10D9">
              <w:rPr>
                <w:rFonts w:ascii="ITC Avant Garde" w:hAnsi="ITC Avant Garde" w:cs="Arial"/>
                <w:sz w:val="16"/>
                <w:szCs w:val="16"/>
              </w:rPr>
              <w:t xml:space="preserve"> MHz</w:t>
            </w:r>
          </w:p>
        </w:tc>
        <w:tc>
          <w:tcPr>
            <w:tcW w:w="2835" w:type="dxa"/>
            <w:shd w:val="clear" w:color="auto" w:fill="FFFFFF"/>
            <w:tcMar>
              <w:top w:w="15" w:type="dxa"/>
              <w:left w:w="72" w:type="dxa"/>
              <w:bottom w:w="15" w:type="dxa"/>
              <w:right w:w="72" w:type="dxa"/>
            </w:tcMar>
            <w:vAlign w:val="center"/>
          </w:tcPr>
          <w:p w14:paraId="076D91BF" w14:textId="77777777" w:rsidR="00D70BE2" w:rsidRPr="00CE2404" w:rsidRDefault="00D70BE2" w:rsidP="00C436E4">
            <w:pPr>
              <w:jc w:val="both"/>
              <w:rPr>
                <w:rFonts w:ascii="ITC Avant Garde" w:hAnsi="ITC Avant Garde" w:cs="Arial"/>
                <w:sz w:val="16"/>
                <w:szCs w:val="16"/>
                <w:lang w:val="en-US"/>
              </w:rPr>
            </w:pPr>
            <w:r w:rsidRPr="00C308EF">
              <w:rPr>
                <w:rFonts w:ascii="ITC Avant Garde" w:hAnsi="ITC Avant Garde" w:cs="Arial"/>
                <w:sz w:val="16"/>
                <w:szCs w:val="16"/>
                <w:lang w:val="en-US"/>
              </w:rPr>
              <w:t xml:space="preserve">DECT, FRS, GMRS; </w:t>
            </w:r>
            <w:r>
              <w:rPr>
                <w:rFonts w:ascii="ITC Avant Garde" w:hAnsi="ITC Avant Garde" w:cs="Arial"/>
                <w:sz w:val="16"/>
                <w:szCs w:val="16"/>
                <w:lang w:val="en-US"/>
              </w:rPr>
              <w:t>DMR, LTR</w:t>
            </w:r>
          </w:p>
          <w:p w14:paraId="117D0676" w14:textId="112DA209" w:rsidR="00D70BE2" w:rsidRPr="007E10D9" w:rsidRDefault="00D70BE2" w:rsidP="00C436E4">
            <w:pPr>
              <w:jc w:val="both"/>
              <w:rPr>
                <w:rFonts w:ascii="ITC Avant Garde" w:hAnsi="ITC Avant Garde" w:cs="Arial"/>
                <w:sz w:val="16"/>
                <w:szCs w:val="16"/>
              </w:rPr>
            </w:pPr>
            <w:r>
              <w:rPr>
                <w:rFonts w:ascii="ITC Avant Garde" w:hAnsi="ITC Avant Garde" w:cs="Arial"/>
                <w:sz w:val="16"/>
                <w:szCs w:val="16"/>
              </w:rPr>
              <w:t>ICM, RFID, DTR, ESPECTRO DISPERSO</w:t>
            </w:r>
          </w:p>
          <w:p w14:paraId="046D8795" w14:textId="1EADEA58" w:rsidR="00D70BE2" w:rsidRPr="007E10D9" w:rsidRDefault="00D70BE2" w:rsidP="00C436E4">
            <w:pPr>
              <w:jc w:val="both"/>
              <w:rPr>
                <w:rFonts w:ascii="ITC Avant Garde" w:hAnsi="ITC Avant Garde" w:cs="Arial"/>
                <w:sz w:val="16"/>
                <w:szCs w:val="16"/>
              </w:rPr>
            </w:pPr>
            <w:r>
              <w:rPr>
                <w:rFonts w:ascii="ITC Avant Garde" w:hAnsi="ITC Avant Garde" w:cs="Arial"/>
                <w:sz w:val="16"/>
                <w:szCs w:val="16"/>
              </w:rPr>
              <w:t>DECT, ESPECTRO DISPERSO</w:t>
            </w:r>
          </w:p>
          <w:p w14:paraId="78F700C5" w14:textId="77777777" w:rsidR="00D70BE2" w:rsidRPr="00D70BE2" w:rsidRDefault="00D70BE2" w:rsidP="00C436E4">
            <w:pPr>
              <w:jc w:val="both"/>
              <w:rPr>
                <w:rFonts w:ascii="ITC Avant Garde" w:hAnsi="ITC Avant Garde" w:cs="Arial"/>
                <w:sz w:val="16"/>
                <w:szCs w:val="16"/>
                <w:lang w:val="en-US"/>
              </w:rPr>
            </w:pPr>
            <w:r w:rsidRPr="00D70BE2">
              <w:rPr>
                <w:rFonts w:ascii="ITC Avant Garde" w:hAnsi="ITC Avant Garde" w:cs="Arial"/>
                <w:sz w:val="16"/>
                <w:szCs w:val="16"/>
                <w:lang w:val="en-US"/>
              </w:rPr>
              <w:t>WIFI, BLUETOOTH</w:t>
            </w:r>
          </w:p>
          <w:p w14:paraId="36E574C3" w14:textId="1103F8DB" w:rsidR="00D70BE2" w:rsidRPr="00D70BE2" w:rsidRDefault="00D70BE2" w:rsidP="00C436E4">
            <w:pPr>
              <w:jc w:val="both"/>
              <w:rPr>
                <w:rFonts w:ascii="ITC Avant Garde" w:hAnsi="ITC Avant Garde" w:cs="Arial"/>
                <w:sz w:val="16"/>
                <w:szCs w:val="16"/>
                <w:lang w:val="en-US"/>
              </w:rPr>
            </w:pPr>
            <w:r w:rsidRPr="00D70BE2">
              <w:rPr>
                <w:rFonts w:ascii="ITC Avant Garde" w:hAnsi="ITC Avant Garde" w:cs="Arial"/>
                <w:sz w:val="16"/>
                <w:szCs w:val="16"/>
                <w:lang w:val="en-US"/>
              </w:rPr>
              <w:t>WIFI, WIMAX</w:t>
            </w:r>
          </w:p>
          <w:p w14:paraId="1BBD2599" w14:textId="77777777" w:rsidR="00D70BE2" w:rsidRPr="00D70BE2" w:rsidRDefault="00D70BE2" w:rsidP="00C436E4">
            <w:pPr>
              <w:jc w:val="both"/>
              <w:rPr>
                <w:rFonts w:ascii="ITC Avant Garde" w:hAnsi="ITC Avant Garde" w:cs="Arial"/>
                <w:sz w:val="16"/>
                <w:szCs w:val="16"/>
                <w:lang w:val="en-US"/>
              </w:rPr>
            </w:pPr>
            <w:r w:rsidRPr="00D70BE2">
              <w:rPr>
                <w:rFonts w:ascii="ITC Avant Garde" w:hAnsi="ITC Avant Garde" w:cs="Arial"/>
                <w:sz w:val="16"/>
                <w:szCs w:val="16"/>
                <w:lang w:val="en-US"/>
              </w:rPr>
              <w:t>WIFI, WIMAX</w:t>
            </w:r>
          </w:p>
          <w:p w14:paraId="4258205F" w14:textId="77777777" w:rsidR="00D70BE2" w:rsidRPr="00D70BE2" w:rsidRDefault="00D70BE2" w:rsidP="00C436E4">
            <w:pPr>
              <w:jc w:val="both"/>
              <w:rPr>
                <w:rFonts w:ascii="ITC Avant Garde" w:hAnsi="ITC Avant Garde" w:cs="Arial"/>
                <w:sz w:val="16"/>
                <w:szCs w:val="16"/>
                <w:lang w:val="en-US"/>
              </w:rPr>
            </w:pPr>
            <w:r w:rsidRPr="00D70BE2">
              <w:rPr>
                <w:rFonts w:ascii="ITC Avant Garde" w:hAnsi="ITC Avant Garde" w:cs="Arial"/>
                <w:sz w:val="16"/>
                <w:szCs w:val="16"/>
                <w:lang w:val="en-US"/>
              </w:rPr>
              <w:t>WIFI, WIMAX</w:t>
            </w:r>
          </w:p>
          <w:p w14:paraId="49DEA26B" w14:textId="77777777" w:rsidR="00D70BE2" w:rsidRPr="00D70BE2" w:rsidRDefault="00D70BE2" w:rsidP="00C436E4">
            <w:pPr>
              <w:jc w:val="both"/>
              <w:rPr>
                <w:rFonts w:ascii="ITC Avant Garde" w:hAnsi="ITC Avant Garde" w:cs="Arial"/>
                <w:sz w:val="16"/>
                <w:szCs w:val="16"/>
                <w:lang w:val="en-US"/>
              </w:rPr>
            </w:pPr>
            <w:r w:rsidRPr="00D70BE2">
              <w:rPr>
                <w:rFonts w:ascii="ITC Avant Garde" w:hAnsi="ITC Avant Garde" w:cs="Arial"/>
                <w:sz w:val="16"/>
                <w:szCs w:val="16"/>
                <w:lang w:val="en-US"/>
              </w:rPr>
              <w:t>WIFI, WIMAX</w:t>
            </w:r>
          </w:p>
          <w:p w14:paraId="0803B4C5" w14:textId="7D09CEC4" w:rsidR="00D70BE2" w:rsidRPr="00CE2404" w:rsidRDefault="00D70BE2" w:rsidP="00C436E4">
            <w:pPr>
              <w:jc w:val="both"/>
              <w:rPr>
                <w:rFonts w:ascii="ITC Avant Garde" w:hAnsi="ITC Avant Garde" w:cs="Arial"/>
                <w:sz w:val="16"/>
                <w:szCs w:val="16"/>
                <w:lang w:val="en-US"/>
              </w:rPr>
            </w:pPr>
            <w:r w:rsidRPr="00D70BE2">
              <w:rPr>
                <w:rFonts w:ascii="ITC Avant Garde" w:hAnsi="ITC Avant Garde" w:cs="Arial"/>
                <w:sz w:val="16"/>
                <w:szCs w:val="16"/>
                <w:lang w:val="en-US"/>
              </w:rPr>
              <w:t>WIFI, WIMAX</w:t>
            </w:r>
          </w:p>
        </w:tc>
      </w:tr>
      <w:tr w:rsidR="00D70BE2" w:rsidRPr="007E10D9" w14:paraId="26073350" w14:textId="77777777" w:rsidTr="00244083">
        <w:trPr>
          <w:trHeight w:val="792"/>
        </w:trPr>
        <w:tc>
          <w:tcPr>
            <w:tcW w:w="2475" w:type="dxa"/>
            <w:shd w:val="clear" w:color="auto" w:fill="FFFFFF"/>
            <w:vAlign w:val="center"/>
          </w:tcPr>
          <w:p w14:paraId="3C66CCDB" w14:textId="77777777" w:rsidR="00D70BE2" w:rsidRPr="007E10D9" w:rsidRDefault="00D70BE2" w:rsidP="00C436E4">
            <w:pPr>
              <w:jc w:val="both"/>
              <w:outlineLvl w:val="2"/>
              <w:rPr>
                <w:rFonts w:ascii="ITC Avant Garde" w:hAnsi="ITC Avant Garde" w:cs="Arial"/>
                <w:sz w:val="16"/>
                <w:szCs w:val="16"/>
              </w:rPr>
            </w:pPr>
            <w:r>
              <w:rPr>
                <w:rFonts w:ascii="ITC Avant Garde" w:hAnsi="ITC Avant Garde" w:cs="Arial"/>
                <w:sz w:val="16"/>
                <w:szCs w:val="16"/>
              </w:rPr>
              <w:t>Satelital Móvil</w:t>
            </w:r>
          </w:p>
        </w:tc>
        <w:tc>
          <w:tcPr>
            <w:tcW w:w="3541" w:type="dxa"/>
            <w:shd w:val="clear" w:color="auto" w:fill="FFFFFF"/>
            <w:tcMar>
              <w:top w:w="15" w:type="dxa"/>
              <w:left w:w="72" w:type="dxa"/>
              <w:bottom w:w="15" w:type="dxa"/>
              <w:right w:w="72" w:type="dxa"/>
            </w:tcMar>
            <w:vAlign w:val="center"/>
          </w:tcPr>
          <w:p w14:paraId="12CC7430" w14:textId="77777777" w:rsidR="00D70BE2" w:rsidRPr="007E10D9" w:rsidRDefault="00D70BE2" w:rsidP="00C436E4">
            <w:pPr>
              <w:jc w:val="center"/>
              <w:rPr>
                <w:rFonts w:ascii="ITC Avant Garde" w:hAnsi="ITC Avant Garde" w:cs="Arial"/>
                <w:sz w:val="16"/>
                <w:szCs w:val="16"/>
              </w:rPr>
            </w:pPr>
            <w:r>
              <w:rPr>
                <w:rFonts w:ascii="ITC Avant Garde" w:hAnsi="ITC Avant Garde" w:cs="Arial"/>
                <w:sz w:val="16"/>
                <w:szCs w:val="16"/>
              </w:rPr>
              <w:t>1618.5-1626.5 MHz</w:t>
            </w:r>
          </w:p>
          <w:p w14:paraId="48922217" w14:textId="77777777" w:rsidR="00D70BE2" w:rsidRDefault="00D70BE2" w:rsidP="00C436E4">
            <w:pPr>
              <w:jc w:val="center"/>
              <w:rPr>
                <w:rFonts w:ascii="ITC Avant Garde" w:hAnsi="ITC Avant Garde" w:cs="Arial"/>
                <w:sz w:val="16"/>
                <w:szCs w:val="16"/>
              </w:rPr>
            </w:pPr>
            <w:r>
              <w:rPr>
                <w:rFonts w:ascii="ITC Avant Garde" w:hAnsi="ITC Avant Garde" w:cs="Arial"/>
                <w:sz w:val="16"/>
                <w:szCs w:val="16"/>
              </w:rPr>
              <w:t>2483.5-2500 MHz</w:t>
            </w:r>
          </w:p>
          <w:p w14:paraId="29329F3A" w14:textId="77777777" w:rsidR="00D70BE2" w:rsidRDefault="00D70BE2" w:rsidP="00C436E4">
            <w:pPr>
              <w:jc w:val="center"/>
              <w:rPr>
                <w:rFonts w:ascii="ITC Avant Garde" w:hAnsi="ITC Avant Garde" w:cs="Arial"/>
                <w:sz w:val="16"/>
                <w:szCs w:val="16"/>
              </w:rPr>
            </w:pPr>
            <w:r>
              <w:rPr>
                <w:rFonts w:ascii="ITC Avant Garde" w:hAnsi="ITC Avant Garde" w:cs="Arial"/>
                <w:sz w:val="16"/>
                <w:szCs w:val="16"/>
              </w:rPr>
              <w:t>1610-1626 MHz</w:t>
            </w:r>
          </w:p>
          <w:p w14:paraId="4ECDBA22" w14:textId="161349DE" w:rsidR="00D70BE2" w:rsidRPr="007E10D9" w:rsidRDefault="00D70BE2" w:rsidP="00C436E4">
            <w:pPr>
              <w:jc w:val="center"/>
              <w:rPr>
                <w:rFonts w:ascii="ITC Avant Garde" w:hAnsi="ITC Avant Garde" w:cs="Arial"/>
                <w:sz w:val="16"/>
                <w:szCs w:val="16"/>
              </w:rPr>
            </w:pPr>
            <w:r>
              <w:rPr>
                <w:rFonts w:ascii="ITC Avant Garde" w:hAnsi="ITC Avant Garde" w:cs="Arial"/>
                <w:sz w:val="16"/>
                <w:szCs w:val="16"/>
              </w:rPr>
              <w:t>2000-2010 MHz</w:t>
            </w:r>
          </w:p>
        </w:tc>
        <w:tc>
          <w:tcPr>
            <w:tcW w:w="2835" w:type="dxa"/>
            <w:shd w:val="clear" w:color="auto" w:fill="FFFFFF"/>
            <w:tcMar>
              <w:top w:w="15" w:type="dxa"/>
              <w:left w:w="72" w:type="dxa"/>
              <w:bottom w:w="15" w:type="dxa"/>
              <w:right w:w="72" w:type="dxa"/>
            </w:tcMar>
            <w:vAlign w:val="center"/>
          </w:tcPr>
          <w:p w14:paraId="766FC04D" w14:textId="77777777" w:rsidR="00D70BE2" w:rsidRPr="007E10D9" w:rsidRDefault="00D70BE2" w:rsidP="00C436E4">
            <w:pPr>
              <w:jc w:val="both"/>
              <w:rPr>
                <w:rFonts w:ascii="ITC Avant Garde" w:hAnsi="ITC Avant Garde" w:cs="Arial"/>
                <w:sz w:val="16"/>
                <w:szCs w:val="16"/>
              </w:rPr>
            </w:pPr>
            <w:r>
              <w:rPr>
                <w:rFonts w:ascii="ITC Avant Garde" w:hAnsi="ITC Avant Garde" w:cs="Arial"/>
                <w:sz w:val="16"/>
                <w:szCs w:val="16"/>
              </w:rPr>
              <w:t>Iridium</w:t>
            </w:r>
          </w:p>
          <w:p w14:paraId="3831496D" w14:textId="77777777" w:rsidR="00D70BE2" w:rsidRPr="007E10D9" w:rsidRDefault="00D70BE2" w:rsidP="00C436E4">
            <w:pPr>
              <w:jc w:val="both"/>
              <w:rPr>
                <w:rFonts w:ascii="ITC Avant Garde" w:hAnsi="ITC Avant Garde" w:cs="Arial"/>
                <w:sz w:val="16"/>
                <w:szCs w:val="16"/>
              </w:rPr>
            </w:pPr>
            <w:r>
              <w:rPr>
                <w:rFonts w:ascii="ITC Avant Garde" w:hAnsi="ITC Avant Garde" w:cs="Arial"/>
                <w:sz w:val="16"/>
                <w:szCs w:val="16"/>
              </w:rPr>
              <w:t>Globalstar</w:t>
            </w:r>
          </w:p>
          <w:p w14:paraId="456A9C9E" w14:textId="55DAB363" w:rsidR="00D70BE2" w:rsidRPr="007E10D9" w:rsidRDefault="00D70BE2" w:rsidP="00C436E4">
            <w:pPr>
              <w:jc w:val="both"/>
              <w:rPr>
                <w:rFonts w:ascii="ITC Avant Garde" w:hAnsi="ITC Avant Garde" w:cs="Arial"/>
                <w:sz w:val="16"/>
                <w:szCs w:val="16"/>
              </w:rPr>
            </w:pPr>
            <w:r>
              <w:rPr>
                <w:rFonts w:ascii="ITC Avant Garde" w:hAnsi="ITC Avant Garde" w:cs="Arial"/>
                <w:sz w:val="16"/>
                <w:szCs w:val="16"/>
              </w:rPr>
              <w:t>Omnispace</w:t>
            </w:r>
          </w:p>
        </w:tc>
      </w:tr>
    </w:tbl>
    <w:p w14:paraId="7E0E3277" w14:textId="77777777" w:rsidR="00C436E4" w:rsidRPr="007E10D9" w:rsidRDefault="00C436E4" w:rsidP="00C436E4">
      <w:pPr>
        <w:spacing w:after="101"/>
        <w:jc w:val="center"/>
        <w:rPr>
          <w:rFonts w:ascii="ITC Avant Garde" w:hAnsi="ITC Avant Garde" w:cs="Arial"/>
          <w:b/>
          <w:bCs/>
          <w:color w:val="2F2F2F"/>
          <w:sz w:val="16"/>
          <w:szCs w:val="16"/>
          <w:lang w:eastAsia="es-MX"/>
        </w:rPr>
      </w:pPr>
      <w:r w:rsidRPr="007E10D9">
        <w:rPr>
          <w:rFonts w:ascii="ITC Avant Garde" w:hAnsi="ITC Avant Garde" w:cs="Arial"/>
          <w:b/>
          <w:bCs/>
          <w:color w:val="2F2F2F"/>
          <w:sz w:val="16"/>
          <w:szCs w:val="16"/>
          <w:lang w:val="es-MX" w:eastAsia="es-MX"/>
        </w:rPr>
        <w:t>*</w:t>
      </w:r>
      <w:r w:rsidRPr="007E10D9">
        <w:rPr>
          <w:rFonts w:ascii="ITC Avant Garde" w:hAnsi="ITC Avant Garde" w:cs="Arial"/>
          <w:b/>
          <w:color w:val="2F2F2F"/>
          <w:sz w:val="16"/>
          <w:szCs w:val="16"/>
          <w:lang w:val="es-MX" w:eastAsia="es-MX"/>
        </w:rPr>
        <w:t xml:space="preserve">Tecnologías identificadas de acuerdo con las especificaciones de </w:t>
      </w:r>
      <w:r w:rsidR="002F1BD8">
        <w:rPr>
          <w:rFonts w:ascii="ITC Avant Garde" w:hAnsi="ITC Avant Garde" w:cs="Arial"/>
          <w:b/>
          <w:color w:val="2F2F2F"/>
          <w:sz w:val="16"/>
          <w:szCs w:val="16"/>
          <w:lang w:val="es-MX" w:eastAsia="es-MX"/>
        </w:rPr>
        <w:t>las bandas de frecuencia</w:t>
      </w:r>
      <w:r w:rsidRPr="007E10D9">
        <w:rPr>
          <w:rFonts w:ascii="ITC Avant Garde" w:hAnsi="ITC Avant Garde" w:cs="Arial"/>
          <w:b/>
          <w:color w:val="2F2F2F"/>
          <w:sz w:val="16"/>
          <w:szCs w:val="16"/>
          <w:lang w:val="es-MX" w:eastAsia="es-MX"/>
        </w:rPr>
        <w:t>, lo cual no en todos los casos garantiza su desarrollo e implementación</w:t>
      </w:r>
      <w:r w:rsidRPr="007E10D9">
        <w:rPr>
          <w:rFonts w:ascii="Arial" w:hAnsi="Arial" w:cs="Arial"/>
          <w:color w:val="2F2F2F"/>
          <w:sz w:val="16"/>
          <w:szCs w:val="16"/>
          <w:lang w:val="es-MX" w:eastAsia="es-MX"/>
        </w:rPr>
        <w:t>.</w:t>
      </w:r>
    </w:p>
    <w:p w14:paraId="4C73C642" w14:textId="77777777" w:rsidR="00C436E4" w:rsidRPr="00157BF3" w:rsidRDefault="00C436E4" w:rsidP="00157BF3">
      <w:pPr>
        <w:pStyle w:val="Texto"/>
        <w:spacing w:line="360" w:lineRule="auto"/>
        <w:ind w:left="1416" w:firstLine="0"/>
        <w:rPr>
          <w:rFonts w:ascii="ITC Avant Garde" w:hAnsi="ITC Avant Garde"/>
          <w:sz w:val="22"/>
        </w:rPr>
      </w:pPr>
    </w:p>
    <w:p w14:paraId="1089B3B0" w14:textId="77777777" w:rsidR="00F72BC0" w:rsidRPr="00157BF3" w:rsidRDefault="00F72BC0" w:rsidP="003E1413">
      <w:pPr>
        <w:pStyle w:val="Texto"/>
        <w:spacing w:line="360" w:lineRule="auto"/>
        <w:ind w:left="708" w:firstLine="0"/>
        <w:rPr>
          <w:rFonts w:ascii="ITC Avant Garde" w:hAnsi="ITC Avant Garde"/>
          <w:b/>
          <w:sz w:val="22"/>
        </w:rPr>
      </w:pPr>
      <w:r w:rsidRPr="00157BF3">
        <w:rPr>
          <w:rFonts w:ascii="ITC Avant Garde" w:hAnsi="ITC Avant Garde"/>
          <w:color w:val="000000" w:themeColor="text1"/>
          <w:sz w:val="22"/>
        </w:rPr>
        <w:t xml:space="preserve">Lo anterior se verifica de acuerdo al método de prueba </w:t>
      </w:r>
      <w:r w:rsidRPr="00157BF3">
        <w:rPr>
          <w:rFonts w:ascii="ITC Avant Garde" w:hAnsi="ITC Avant Garde"/>
          <w:b/>
          <w:color w:val="000000" w:themeColor="text1"/>
          <w:sz w:val="22"/>
        </w:rPr>
        <w:t>5.2.</w:t>
      </w:r>
      <w:r w:rsidR="00C436E4" w:rsidRPr="00157BF3">
        <w:rPr>
          <w:rFonts w:ascii="ITC Avant Garde" w:hAnsi="ITC Avant Garde"/>
          <w:b/>
          <w:color w:val="000000" w:themeColor="text1"/>
          <w:sz w:val="22"/>
        </w:rPr>
        <w:t>7</w:t>
      </w:r>
      <w:r w:rsidRPr="00157BF3">
        <w:rPr>
          <w:rFonts w:ascii="ITC Avant Garde" w:hAnsi="ITC Avant Garde"/>
          <w:b/>
          <w:color w:val="000000" w:themeColor="text1"/>
          <w:sz w:val="22"/>
        </w:rPr>
        <w:t>.</w:t>
      </w:r>
    </w:p>
    <w:p w14:paraId="0DBF2C06" w14:textId="77777777" w:rsidR="00F72BC0" w:rsidRPr="001D433D" w:rsidRDefault="00F72BC0" w:rsidP="00F72BC0">
      <w:pPr>
        <w:tabs>
          <w:tab w:val="left" w:pos="6097"/>
        </w:tabs>
      </w:pPr>
      <w:r w:rsidRPr="001D433D">
        <w:tab/>
      </w:r>
    </w:p>
    <w:p w14:paraId="7A08A7C9" w14:textId="77777777" w:rsidR="00850A9E" w:rsidRPr="001D433D" w:rsidRDefault="00F72BC0" w:rsidP="00CE2404">
      <w:pPr>
        <w:pStyle w:val="Texto"/>
        <w:spacing w:line="360" w:lineRule="auto"/>
        <w:ind w:left="708" w:firstLine="0"/>
        <w:rPr>
          <w:rFonts w:ascii="ITC Avant Garde" w:hAnsi="ITC Avant Garde"/>
          <w:sz w:val="22"/>
          <w:szCs w:val="22"/>
        </w:rPr>
      </w:pPr>
      <w:r w:rsidRPr="001D433D">
        <w:rPr>
          <w:rFonts w:ascii="ITC Avant Garde" w:hAnsi="ITC Avant Garde"/>
          <w:b/>
          <w:sz w:val="22"/>
          <w:szCs w:val="22"/>
        </w:rPr>
        <w:t>4.2.</w:t>
      </w:r>
      <w:r w:rsidR="00C436E4" w:rsidRPr="001D433D">
        <w:rPr>
          <w:rFonts w:ascii="ITC Avant Garde" w:hAnsi="ITC Avant Garde"/>
          <w:b/>
          <w:sz w:val="22"/>
          <w:szCs w:val="22"/>
        </w:rPr>
        <w:t>6</w:t>
      </w:r>
      <w:r w:rsidRPr="001D433D">
        <w:rPr>
          <w:rFonts w:ascii="ITC Avant Garde" w:hAnsi="ITC Avant Garde"/>
          <w:b/>
          <w:sz w:val="22"/>
          <w:szCs w:val="22"/>
        </w:rPr>
        <w:t xml:space="preserve">. </w:t>
      </w:r>
      <w:r w:rsidR="00D60051" w:rsidRPr="001D433D">
        <w:rPr>
          <w:rFonts w:ascii="ITC Avant Garde" w:hAnsi="ITC Avant Garde"/>
          <w:sz w:val="22"/>
          <w:szCs w:val="22"/>
        </w:rPr>
        <w:t>No se deberán utilizar</w:t>
      </w:r>
      <w:r w:rsidRPr="001D433D">
        <w:rPr>
          <w:rFonts w:ascii="ITC Avant Garde" w:hAnsi="ITC Avant Garde"/>
          <w:sz w:val="22"/>
          <w:szCs w:val="22"/>
        </w:rPr>
        <w:t xml:space="preserve"> amplificadores de poten</w:t>
      </w:r>
      <w:r w:rsidR="00D60051" w:rsidRPr="001D433D">
        <w:rPr>
          <w:rFonts w:ascii="ITC Avant Garde" w:hAnsi="ITC Avant Garde"/>
          <w:sz w:val="22"/>
          <w:szCs w:val="22"/>
        </w:rPr>
        <w:t xml:space="preserve">cia de radiofrecuencia externos </w:t>
      </w:r>
      <w:r w:rsidR="004764FE" w:rsidRPr="001D433D">
        <w:rPr>
          <w:rFonts w:ascii="ITC Avant Garde" w:hAnsi="ITC Avant Garde"/>
          <w:sz w:val="22"/>
          <w:szCs w:val="22"/>
        </w:rPr>
        <w:t xml:space="preserve">con </w:t>
      </w:r>
      <w:r w:rsidR="00A562CB" w:rsidRPr="001D433D">
        <w:rPr>
          <w:rFonts w:ascii="ITC Avant Garde" w:hAnsi="ITC Avant Garde"/>
          <w:sz w:val="22"/>
          <w:szCs w:val="22"/>
        </w:rPr>
        <w:t xml:space="preserve">los </w:t>
      </w:r>
      <w:r w:rsidR="00DC6E9F" w:rsidRPr="001D433D">
        <w:rPr>
          <w:rFonts w:ascii="ITC Avant Garde" w:hAnsi="ITC Avant Garde"/>
          <w:sz w:val="22"/>
          <w:szCs w:val="22"/>
        </w:rPr>
        <w:t>E</w:t>
      </w:r>
      <w:r w:rsidR="004764FE" w:rsidRPr="001D433D">
        <w:rPr>
          <w:rFonts w:ascii="ITC Avant Garde" w:hAnsi="ITC Avant Garde"/>
          <w:sz w:val="22"/>
          <w:szCs w:val="22"/>
        </w:rPr>
        <w:t>quipos de bloqueo de señales</w:t>
      </w:r>
      <w:r w:rsidR="00850A9E" w:rsidRPr="001D433D">
        <w:rPr>
          <w:rFonts w:ascii="ITC Avant Garde" w:hAnsi="ITC Avant Garde"/>
          <w:sz w:val="22"/>
          <w:szCs w:val="22"/>
        </w:rPr>
        <w:t>.</w:t>
      </w:r>
    </w:p>
    <w:p w14:paraId="3919C068" w14:textId="77777777" w:rsidR="00850A9E" w:rsidRPr="001D433D" w:rsidRDefault="00850A9E" w:rsidP="00850A9E">
      <w:pPr>
        <w:pStyle w:val="Texto"/>
        <w:spacing w:line="360" w:lineRule="auto"/>
        <w:ind w:left="708" w:firstLine="0"/>
        <w:rPr>
          <w:rFonts w:ascii="ITC Avant Garde" w:hAnsi="ITC Avant Garde"/>
          <w:sz w:val="22"/>
          <w:szCs w:val="22"/>
        </w:rPr>
      </w:pPr>
      <w:r w:rsidRPr="001D433D">
        <w:rPr>
          <w:rFonts w:ascii="ITC Avant Garde" w:hAnsi="ITC Avant Garde"/>
          <w:sz w:val="22"/>
          <w:szCs w:val="22"/>
        </w:rPr>
        <w:t xml:space="preserve">Lo anterior se verifica de acuerdo al numeral </w:t>
      </w:r>
      <w:r w:rsidRPr="001D433D">
        <w:rPr>
          <w:rFonts w:ascii="ITC Avant Garde" w:hAnsi="ITC Avant Garde"/>
          <w:b/>
          <w:sz w:val="22"/>
          <w:szCs w:val="22"/>
        </w:rPr>
        <w:t>5.2.</w:t>
      </w:r>
      <w:r w:rsidR="00C436E4" w:rsidRPr="001D433D">
        <w:rPr>
          <w:rFonts w:ascii="ITC Avant Garde" w:hAnsi="ITC Avant Garde"/>
          <w:b/>
          <w:sz w:val="22"/>
          <w:szCs w:val="22"/>
        </w:rPr>
        <w:t>8</w:t>
      </w:r>
      <w:r w:rsidRPr="001D433D">
        <w:rPr>
          <w:rFonts w:ascii="ITC Avant Garde" w:hAnsi="ITC Avant Garde"/>
          <w:b/>
          <w:sz w:val="22"/>
          <w:szCs w:val="22"/>
        </w:rPr>
        <w:t>.</w:t>
      </w:r>
    </w:p>
    <w:p w14:paraId="2BF72F52" w14:textId="77777777" w:rsidR="00850A9E" w:rsidRPr="001D433D" w:rsidRDefault="00850A9E" w:rsidP="00CE2404">
      <w:pPr>
        <w:pStyle w:val="Texto"/>
        <w:spacing w:line="360" w:lineRule="auto"/>
        <w:ind w:left="708" w:firstLine="0"/>
        <w:rPr>
          <w:rFonts w:ascii="ITC Avant Garde" w:hAnsi="ITC Avant Garde"/>
          <w:b/>
          <w:sz w:val="22"/>
          <w:szCs w:val="22"/>
        </w:rPr>
      </w:pPr>
    </w:p>
    <w:p w14:paraId="44DF38F3" w14:textId="77777777" w:rsidR="00BC094A" w:rsidRPr="001D433D" w:rsidRDefault="00850A9E" w:rsidP="00CE2404">
      <w:pPr>
        <w:pStyle w:val="Texto"/>
        <w:spacing w:line="360" w:lineRule="auto"/>
        <w:ind w:left="708" w:firstLine="0"/>
        <w:rPr>
          <w:rFonts w:ascii="ITC Avant Garde" w:hAnsi="ITC Avant Garde"/>
          <w:sz w:val="22"/>
          <w:szCs w:val="22"/>
        </w:rPr>
      </w:pPr>
      <w:r w:rsidRPr="001D433D">
        <w:rPr>
          <w:rFonts w:ascii="ITC Avant Garde" w:hAnsi="ITC Avant Garde"/>
          <w:b/>
          <w:sz w:val="22"/>
          <w:szCs w:val="22"/>
        </w:rPr>
        <w:t>4.2.</w:t>
      </w:r>
      <w:r w:rsidR="00C436E4" w:rsidRPr="001D433D">
        <w:rPr>
          <w:rFonts w:ascii="ITC Avant Garde" w:hAnsi="ITC Avant Garde"/>
          <w:b/>
          <w:sz w:val="22"/>
          <w:szCs w:val="22"/>
        </w:rPr>
        <w:t>7</w:t>
      </w:r>
      <w:r w:rsidRPr="001D433D">
        <w:rPr>
          <w:rFonts w:ascii="ITC Avant Garde" w:hAnsi="ITC Avant Garde"/>
          <w:b/>
          <w:sz w:val="22"/>
          <w:szCs w:val="22"/>
        </w:rPr>
        <w:t>.</w:t>
      </w:r>
      <w:r w:rsidRPr="001D433D">
        <w:rPr>
          <w:rFonts w:ascii="ITC Avant Garde" w:hAnsi="ITC Avant Garde"/>
          <w:sz w:val="22"/>
          <w:szCs w:val="22"/>
        </w:rPr>
        <w:t xml:space="preserve"> </w:t>
      </w:r>
      <w:r w:rsidR="00BC094A" w:rsidRPr="001D433D">
        <w:rPr>
          <w:rFonts w:ascii="ITC Avant Garde" w:hAnsi="ITC Avant Garde"/>
          <w:sz w:val="22"/>
          <w:szCs w:val="22"/>
        </w:rPr>
        <w:t xml:space="preserve">El </w:t>
      </w:r>
      <w:r w:rsidR="00DC6E9F" w:rsidRPr="001D433D">
        <w:rPr>
          <w:rFonts w:ascii="ITC Avant Garde" w:hAnsi="ITC Avant Garde"/>
          <w:sz w:val="22"/>
          <w:szCs w:val="22"/>
        </w:rPr>
        <w:t>E</w:t>
      </w:r>
      <w:r w:rsidR="00BC094A" w:rsidRPr="001D433D">
        <w:rPr>
          <w:rFonts w:ascii="ITC Avant Garde" w:hAnsi="ITC Avant Garde"/>
          <w:sz w:val="22"/>
          <w:szCs w:val="22"/>
        </w:rPr>
        <w:t xml:space="preserve">quipo bloqueador de señales deberá exhibir mediante marcado o etiqueta </w:t>
      </w:r>
      <w:r w:rsidR="0020789C" w:rsidRPr="001D433D">
        <w:rPr>
          <w:rFonts w:ascii="ITC Avant Garde" w:hAnsi="ITC Avant Garde"/>
          <w:sz w:val="22"/>
          <w:szCs w:val="22"/>
        </w:rPr>
        <w:t xml:space="preserve">en el exterior del producto, </w:t>
      </w:r>
      <w:r w:rsidR="00BC094A" w:rsidRPr="001D433D">
        <w:rPr>
          <w:rFonts w:ascii="ITC Avant Garde" w:hAnsi="ITC Avant Garde"/>
          <w:sz w:val="22"/>
          <w:szCs w:val="22"/>
        </w:rPr>
        <w:t xml:space="preserve">que no </w:t>
      </w:r>
      <w:r w:rsidR="0020789C" w:rsidRPr="001D433D">
        <w:rPr>
          <w:rFonts w:ascii="ITC Avant Garde" w:hAnsi="ITC Avant Garde"/>
          <w:sz w:val="22"/>
          <w:szCs w:val="22"/>
        </w:rPr>
        <w:t>está permitida</w:t>
      </w:r>
      <w:r w:rsidR="00BC094A" w:rsidRPr="001D433D">
        <w:rPr>
          <w:rFonts w:ascii="ITC Avant Garde" w:hAnsi="ITC Avant Garde"/>
          <w:sz w:val="22"/>
          <w:szCs w:val="22"/>
        </w:rPr>
        <w:t xml:space="preserve"> su operación con</w:t>
      </w:r>
      <w:r w:rsidR="00BC094A" w:rsidRPr="00BC094A">
        <w:rPr>
          <w:rFonts w:ascii="ITC Avant Garde" w:hAnsi="ITC Avant Garde"/>
          <w:sz w:val="22"/>
          <w:szCs w:val="22"/>
        </w:rPr>
        <w:t xml:space="preserve"> amplificadores de potencia de radiofrecuencia exte</w:t>
      </w:r>
      <w:r w:rsidR="00BC094A">
        <w:rPr>
          <w:rFonts w:ascii="ITC Avant Garde" w:hAnsi="ITC Avant Garde"/>
          <w:sz w:val="22"/>
          <w:szCs w:val="22"/>
        </w:rPr>
        <w:t xml:space="preserve">rnos. Dicho </w:t>
      </w:r>
      <w:r w:rsidR="00BC094A">
        <w:rPr>
          <w:rFonts w:ascii="ITC Avant Garde" w:hAnsi="ITC Avant Garde"/>
          <w:sz w:val="22"/>
          <w:szCs w:val="22"/>
        </w:rPr>
        <w:lastRenderedPageBreak/>
        <w:t>marcado o etiqueta</w:t>
      </w:r>
      <w:r w:rsidR="00BC094A" w:rsidRPr="00BC094A">
        <w:rPr>
          <w:rFonts w:ascii="ITC Avant Garde" w:hAnsi="ITC Avant Garde"/>
          <w:sz w:val="22"/>
          <w:szCs w:val="22"/>
        </w:rPr>
        <w:t xml:space="preserve"> deberá se</w:t>
      </w:r>
      <w:r w:rsidR="0020789C">
        <w:rPr>
          <w:rFonts w:ascii="ITC Avant Garde" w:hAnsi="ITC Avant Garde"/>
          <w:sz w:val="22"/>
          <w:szCs w:val="22"/>
        </w:rPr>
        <w:t>r ostensible, clara</w:t>
      </w:r>
      <w:r w:rsidR="00BC094A" w:rsidRPr="00BC094A">
        <w:rPr>
          <w:rFonts w:ascii="ITC Avant Garde" w:hAnsi="ITC Avant Garde"/>
          <w:sz w:val="22"/>
          <w:szCs w:val="22"/>
        </w:rPr>
        <w:t xml:space="preserve">, visible, legible e indeleble con el uso </w:t>
      </w:r>
      <w:r w:rsidR="00BC094A" w:rsidRPr="001D433D">
        <w:rPr>
          <w:rFonts w:ascii="ITC Avant Garde" w:hAnsi="ITC Avant Garde"/>
          <w:sz w:val="22"/>
          <w:szCs w:val="22"/>
        </w:rPr>
        <w:t>normal.</w:t>
      </w:r>
    </w:p>
    <w:p w14:paraId="4298AC27" w14:textId="77777777" w:rsidR="00F72BC0" w:rsidRPr="001D433D" w:rsidRDefault="00F72BC0" w:rsidP="00CE2404">
      <w:pPr>
        <w:pStyle w:val="Texto"/>
        <w:spacing w:line="360" w:lineRule="auto"/>
        <w:ind w:left="708" w:firstLine="0"/>
        <w:rPr>
          <w:rFonts w:ascii="ITC Avant Garde" w:hAnsi="ITC Avant Garde"/>
          <w:sz w:val="22"/>
          <w:szCs w:val="22"/>
        </w:rPr>
      </w:pPr>
      <w:r w:rsidRPr="001D433D">
        <w:rPr>
          <w:rFonts w:ascii="ITC Avant Garde" w:hAnsi="ITC Avant Garde"/>
          <w:sz w:val="22"/>
          <w:szCs w:val="22"/>
        </w:rPr>
        <w:t xml:space="preserve">Lo anterior se verifica de acuerdo al numeral </w:t>
      </w:r>
      <w:r w:rsidRPr="001D433D">
        <w:rPr>
          <w:rFonts w:ascii="ITC Avant Garde" w:hAnsi="ITC Avant Garde"/>
          <w:b/>
          <w:sz w:val="22"/>
          <w:szCs w:val="22"/>
        </w:rPr>
        <w:t>5.2.</w:t>
      </w:r>
      <w:r w:rsidR="00C436E4" w:rsidRPr="001D433D">
        <w:rPr>
          <w:rFonts w:ascii="ITC Avant Garde" w:hAnsi="ITC Avant Garde"/>
          <w:b/>
          <w:sz w:val="22"/>
          <w:szCs w:val="22"/>
        </w:rPr>
        <w:t>8</w:t>
      </w:r>
      <w:r w:rsidRPr="001D433D">
        <w:rPr>
          <w:rFonts w:ascii="ITC Avant Garde" w:hAnsi="ITC Avant Garde"/>
          <w:b/>
          <w:sz w:val="22"/>
          <w:szCs w:val="22"/>
        </w:rPr>
        <w:t>.</w:t>
      </w:r>
    </w:p>
    <w:p w14:paraId="761120E4" w14:textId="77777777" w:rsidR="00F72BC0" w:rsidRPr="001D433D" w:rsidRDefault="00F72BC0" w:rsidP="00F72BC0">
      <w:pPr>
        <w:pStyle w:val="Texto"/>
        <w:spacing w:line="360" w:lineRule="auto"/>
        <w:ind w:firstLine="0"/>
        <w:rPr>
          <w:rFonts w:ascii="ITC Avant Garde" w:hAnsi="ITC Avant Garde"/>
          <w:sz w:val="22"/>
          <w:szCs w:val="22"/>
        </w:rPr>
      </w:pPr>
    </w:p>
    <w:p w14:paraId="0A27CB09" w14:textId="77777777" w:rsidR="00F72BC0" w:rsidRPr="001D433D" w:rsidRDefault="00F72BC0" w:rsidP="00CE2404">
      <w:pPr>
        <w:pStyle w:val="Texto"/>
        <w:spacing w:line="360" w:lineRule="auto"/>
        <w:ind w:left="708" w:firstLine="0"/>
        <w:rPr>
          <w:rFonts w:ascii="ITC Avant Garde" w:hAnsi="ITC Avant Garde"/>
          <w:sz w:val="22"/>
          <w:szCs w:val="22"/>
        </w:rPr>
      </w:pPr>
      <w:r w:rsidRPr="001D433D">
        <w:rPr>
          <w:rFonts w:ascii="ITC Avant Garde" w:hAnsi="ITC Avant Garde"/>
          <w:b/>
          <w:sz w:val="22"/>
          <w:szCs w:val="22"/>
        </w:rPr>
        <w:t>4.2.</w:t>
      </w:r>
      <w:r w:rsidR="00C436E4" w:rsidRPr="001D433D">
        <w:rPr>
          <w:rFonts w:ascii="ITC Avant Garde" w:hAnsi="ITC Avant Garde"/>
          <w:b/>
          <w:sz w:val="22"/>
          <w:szCs w:val="22"/>
        </w:rPr>
        <w:t>8</w:t>
      </w:r>
      <w:r w:rsidRPr="001D433D">
        <w:rPr>
          <w:rFonts w:ascii="ITC Avant Garde" w:hAnsi="ITC Avant Garde"/>
          <w:b/>
          <w:sz w:val="22"/>
          <w:szCs w:val="22"/>
        </w:rPr>
        <w:t xml:space="preserve">. </w:t>
      </w:r>
      <w:r w:rsidRPr="001D433D">
        <w:rPr>
          <w:rFonts w:ascii="ITC Avant Garde" w:hAnsi="ITC Avant Garde"/>
          <w:sz w:val="22"/>
          <w:szCs w:val="22"/>
        </w:rPr>
        <w:t xml:space="preserve">El </w:t>
      </w:r>
      <w:r w:rsidR="00DC6E9F" w:rsidRPr="001D433D">
        <w:rPr>
          <w:rFonts w:ascii="ITC Avant Garde" w:hAnsi="ITC Avant Garde"/>
          <w:sz w:val="22"/>
          <w:szCs w:val="22"/>
        </w:rPr>
        <w:t>E</w:t>
      </w:r>
      <w:r w:rsidRPr="001D433D">
        <w:rPr>
          <w:rFonts w:ascii="ITC Avant Garde" w:hAnsi="ITC Avant Garde"/>
          <w:sz w:val="22"/>
          <w:szCs w:val="22"/>
        </w:rPr>
        <w:t xml:space="preserve">quipo bloqueador de señales no debe contar con controles externos que permitan modificar la potencia </w:t>
      </w:r>
      <w:r w:rsidR="00871852" w:rsidRPr="001D433D">
        <w:rPr>
          <w:rFonts w:ascii="ITC Avant Garde" w:hAnsi="ITC Avant Garde"/>
          <w:sz w:val="22"/>
          <w:szCs w:val="22"/>
        </w:rPr>
        <w:t>y</w:t>
      </w:r>
      <w:r w:rsidR="00871852">
        <w:rPr>
          <w:rFonts w:ascii="ITC Avant Garde" w:hAnsi="ITC Avant Garde"/>
          <w:sz w:val="22"/>
          <w:szCs w:val="22"/>
        </w:rPr>
        <w:t>/o</w:t>
      </w:r>
      <w:r w:rsidRPr="001D433D">
        <w:rPr>
          <w:rFonts w:ascii="ITC Avant Garde" w:hAnsi="ITC Avant Garde"/>
          <w:sz w:val="22"/>
          <w:szCs w:val="22"/>
        </w:rPr>
        <w:t xml:space="preserve"> la frecuencia de operación, con el objeto de que no pueda ser manipulado</w:t>
      </w:r>
      <w:r w:rsidR="004412A9">
        <w:rPr>
          <w:rFonts w:ascii="ITC Avant Garde" w:hAnsi="ITC Avant Garde"/>
          <w:sz w:val="22"/>
          <w:szCs w:val="22"/>
        </w:rPr>
        <w:t>.</w:t>
      </w:r>
      <w:r w:rsidRPr="001D433D">
        <w:rPr>
          <w:rFonts w:ascii="ITC Avant Garde" w:hAnsi="ITC Avant Garde"/>
          <w:sz w:val="22"/>
          <w:szCs w:val="22"/>
        </w:rPr>
        <w:t xml:space="preserve"> </w:t>
      </w:r>
      <w:r w:rsidR="004412A9">
        <w:rPr>
          <w:rFonts w:ascii="ITC Avant Garde" w:hAnsi="ITC Avant Garde"/>
          <w:sz w:val="22"/>
          <w:szCs w:val="22"/>
        </w:rPr>
        <w:t>A</w:t>
      </w:r>
      <w:r w:rsidR="002F1BD8">
        <w:rPr>
          <w:rFonts w:ascii="ITC Avant Garde" w:hAnsi="ITC Avant Garde"/>
          <w:sz w:val="22"/>
          <w:szCs w:val="22"/>
        </w:rPr>
        <w:t>dicionalmente</w:t>
      </w:r>
      <w:r w:rsidR="00E0161F" w:rsidRPr="001D433D">
        <w:rPr>
          <w:rFonts w:ascii="ITC Avant Garde" w:hAnsi="ITC Avant Garde"/>
          <w:sz w:val="22"/>
          <w:szCs w:val="22"/>
        </w:rPr>
        <w:t>,</w:t>
      </w:r>
      <w:r w:rsidRPr="001D433D">
        <w:rPr>
          <w:rFonts w:ascii="ITC Avant Garde" w:hAnsi="ITC Avant Garde"/>
          <w:sz w:val="22"/>
          <w:szCs w:val="22"/>
        </w:rPr>
        <w:t xml:space="preserve"> deberá contar con sistemas automáticos que envíen señales de alarma ante cualquier interrupción en su funcionalidad y que permitan el control vía remota del mismo, para tal efecto deberá contar con una interfaz digital</w:t>
      </w:r>
      <w:r w:rsidR="007213D1" w:rsidRPr="001D433D">
        <w:rPr>
          <w:rFonts w:ascii="ITC Avant Garde" w:hAnsi="ITC Avant Garde"/>
          <w:sz w:val="22"/>
          <w:szCs w:val="22"/>
        </w:rPr>
        <w:t>.</w:t>
      </w:r>
    </w:p>
    <w:p w14:paraId="33A4C3A7" w14:textId="77777777" w:rsidR="00F72BC0" w:rsidRPr="001D433D" w:rsidRDefault="00F72BC0" w:rsidP="00CE2404">
      <w:pPr>
        <w:pStyle w:val="Texto"/>
        <w:spacing w:line="360" w:lineRule="auto"/>
        <w:ind w:left="708" w:firstLine="0"/>
        <w:rPr>
          <w:rFonts w:ascii="ITC Avant Garde" w:hAnsi="ITC Avant Garde"/>
          <w:sz w:val="22"/>
          <w:szCs w:val="22"/>
        </w:rPr>
      </w:pPr>
      <w:r w:rsidRPr="001D433D">
        <w:rPr>
          <w:rFonts w:ascii="ITC Avant Garde" w:hAnsi="ITC Avant Garde"/>
          <w:sz w:val="22"/>
          <w:szCs w:val="22"/>
        </w:rPr>
        <w:t xml:space="preserve">Lo anterior se verifica mediante el método de prueba </w:t>
      </w:r>
      <w:r w:rsidRPr="001D433D">
        <w:rPr>
          <w:rFonts w:ascii="ITC Avant Garde" w:hAnsi="ITC Avant Garde"/>
          <w:b/>
          <w:sz w:val="22"/>
          <w:szCs w:val="22"/>
        </w:rPr>
        <w:t>5.2.</w:t>
      </w:r>
      <w:r w:rsidR="00C436E4" w:rsidRPr="001D433D">
        <w:rPr>
          <w:rFonts w:ascii="ITC Avant Garde" w:hAnsi="ITC Avant Garde"/>
          <w:b/>
          <w:sz w:val="22"/>
          <w:szCs w:val="22"/>
        </w:rPr>
        <w:t>9</w:t>
      </w:r>
      <w:r w:rsidRPr="001D433D">
        <w:rPr>
          <w:rFonts w:ascii="ITC Avant Garde" w:hAnsi="ITC Avant Garde"/>
          <w:b/>
          <w:sz w:val="22"/>
          <w:szCs w:val="22"/>
        </w:rPr>
        <w:t>.</w:t>
      </w:r>
    </w:p>
    <w:p w14:paraId="52F2BE06" w14:textId="77777777" w:rsidR="00F72BC0" w:rsidRPr="001D433D" w:rsidRDefault="00F72BC0" w:rsidP="00F72BC0">
      <w:pPr>
        <w:spacing w:line="360" w:lineRule="auto"/>
        <w:jc w:val="both"/>
        <w:rPr>
          <w:rFonts w:ascii="ITC Avant Garde" w:hAnsi="ITC Avant Garde" w:cs="Arial"/>
          <w:b/>
          <w:bCs/>
          <w:color w:val="2F2F2F"/>
          <w:sz w:val="22"/>
          <w:szCs w:val="22"/>
          <w:lang w:val="es-MX" w:eastAsia="es-MX"/>
        </w:rPr>
      </w:pPr>
    </w:p>
    <w:p w14:paraId="4570DCA6" w14:textId="77777777" w:rsidR="004A245C" w:rsidRDefault="004A245C" w:rsidP="004A245C">
      <w:pPr>
        <w:shd w:val="clear" w:color="auto" w:fill="FFFFFF"/>
        <w:spacing w:after="101" w:line="360" w:lineRule="auto"/>
        <w:ind w:left="708"/>
        <w:jc w:val="both"/>
        <w:rPr>
          <w:rFonts w:ascii="ITC Avant Garde" w:hAnsi="ITC Avant Garde"/>
          <w:sz w:val="22"/>
          <w:szCs w:val="22"/>
        </w:rPr>
        <w:sectPr w:rsidR="004A245C" w:rsidSect="003C1C4C">
          <w:footerReference w:type="default" r:id="rId8"/>
          <w:pgSz w:w="12240" w:h="15840"/>
          <w:pgMar w:top="2127" w:right="1701" w:bottom="1417" w:left="1701" w:header="708" w:footer="708" w:gutter="0"/>
          <w:cols w:space="708"/>
          <w:docGrid w:linePitch="360"/>
        </w:sectPr>
      </w:pPr>
      <w:r w:rsidRPr="001D433D">
        <w:rPr>
          <w:rFonts w:ascii="ITC Avant Garde" w:hAnsi="ITC Avant Garde"/>
          <w:b/>
          <w:sz w:val="22"/>
          <w:szCs w:val="22"/>
        </w:rPr>
        <w:t>4.2.</w:t>
      </w:r>
      <w:r w:rsidR="00C436E4" w:rsidRPr="001D433D">
        <w:rPr>
          <w:rFonts w:ascii="ITC Avant Garde" w:hAnsi="ITC Avant Garde"/>
          <w:b/>
          <w:sz w:val="22"/>
          <w:szCs w:val="22"/>
        </w:rPr>
        <w:t>9</w:t>
      </w:r>
      <w:r w:rsidR="00217E17" w:rsidRPr="001D433D">
        <w:rPr>
          <w:rFonts w:ascii="ITC Avant Garde" w:hAnsi="ITC Avant Garde"/>
          <w:b/>
          <w:sz w:val="22"/>
          <w:szCs w:val="22"/>
        </w:rPr>
        <w:t xml:space="preserve">. </w:t>
      </w:r>
      <w:r w:rsidR="00217E17" w:rsidRPr="001D433D">
        <w:rPr>
          <w:rFonts w:ascii="ITC Avant Garde" w:hAnsi="ITC Avant Garde"/>
          <w:sz w:val="22"/>
          <w:szCs w:val="22"/>
        </w:rPr>
        <w:t>El Equipo bloqueador de señales que se emplee, sólo debe bloquear las frecuencias asignadas para el enlace descendente</w:t>
      </w:r>
      <w:r w:rsidR="00217E17">
        <w:rPr>
          <w:rFonts w:ascii="ITC Avant Garde" w:hAnsi="ITC Avant Garde"/>
          <w:sz w:val="22"/>
          <w:szCs w:val="22"/>
        </w:rPr>
        <w:t xml:space="preserve"> o conexión de bajada (</w:t>
      </w:r>
      <w:r w:rsidR="00217E17" w:rsidRPr="006B791F">
        <w:rPr>
          <w:rFonts w:ascii="ITC Avant Garde" w:hAnsi="ITC Avant Garde"/>
          <w:i/>
          <w:sz w:val="22"/>
          <w:szCs w:val="22"/>
        </w:rPr>
        <w:t>Downlink</w:t>
      </w:r>
      <w:r w:rsidR="00217E17">
        <w:rPr>
          <w:rFonts w:ascii="ITC Avant Garde" w:hAnsi="ITC Avant Garde"/>
          <w:sz w:val="22"/>
          <w:szCs w:val="22"/>
        </w:rPr>
        <w:t>), pudiéndose tomar como referencia las bandas de frecuencias mostradas en la Tabla 3</w:t>
      </w:r>
      <w:r w:rsidR="005950B6">
        <w:rPr>
          <w:rFonts w:ascii="ITC Avant Garde" w:hAnsi="ITC Avant Garde"/>
          <w:sz w:val="22"/>
          <w:szCs w:val="22"/>
        </w:rPr>
        <w:t>.</w:t>
      </w:r>
    </w:p>
    <w:p w14:paraId="15CD986F" w14:textId="77777777" w:rsidR="00F72BC0" w:rsidRDefault="00F72BC0" w:rsidP="00F72BC0">
      <w:pPr>
        <w:shd w:val="clear" w:color="auto" w:fill="FFFFFF"/>
        <w:spacing w:after="101" w:line="360" w:lineRule="auto"/>
        <w:jc w:val="both"/>
        <w:rPr>
          <w:rFonts w:ascii="ITC Avant Garde" w:hAnsi="ITC Avant Garde"/>
          <w:sz w:val="22"/>
          <w:szCs w:val="22"/>
        </w:rPr>
      </w:pPr>
    </w:p>
    <w:p w14:paraId="0B5DA2C9" w14:textId="77777777" w:rsidR="00F72BC0" w:rsidRPr="00D631EF" w:rsidRDefault="00F72BC0" w:rsidP="00F72BC0">
      <w:pPr>
        <w:shd w:val="clear" w:color="auto" w:fill="FFFFFF"/>
        <w:spacing w:after="101" w:line="360" w:lineRule="auto"/>
        <w:jc w:val="center"/>
        <w:rPr>
          <w:rFonts w:ascii="ITC Avant Garde" w:hAnsi="ITC Avant Garde"/>
          <w:b/>
          <w:sz w:val="20"/>
          <w:szCs w:val="20"/>
          <w:lang w:val="es-MX"/>
        </w:rPr>
      </w:pPr>
      <w:r w:rsidRPr="00D631EF">
        <w:rPr>
          <w:rFonts w:ascii="ITC Avant Garde" w:hAnsi="ITC Avant Garde"/>
          <w:b/>
          <w:sz w:val="22"/>
          <w:szCs w:val="22"/>
          <w:lang w:val="es-MX"/>
        </w:rPr>
        <w:t xml:space="preserve">TABLA 3. FRECUENCIAS DE OPERACIÓN DE </w:t>
      </w:r>
      <w:r w:rsidR="004E78FD">
        <w:rPr>
          <w:rFonts w:ascii="ITC Avant Garde" w:hAnsi="ITC Avant Garde"/>
          <w:b/>
          <w:sz w:val="22"/>
          <w:szCs w:val="22"/>
          <w:lang w:val="es-MX"/>
        </w:rPr>
        <w:t xml:space="preserve">REFERENCIA RELATIVAS A </w:t>
      </w:r>
      <w:r w:rsidRPr="00D631EF">
        <w:rPr>
          <w:rFonts w:ascii="ITC Avant Garde" w:hAnsi="ITC Avant Garde"/>
          <w:b/>
          <w:sz w:val="22"/>
          <w:szCs w:val="22"/>
          <w:lang w:val="es-MX"/>
        </w:rPr>
        <w:t>DIVERS</w:t>
      </w:r>
      <w:r w:rsidR="002F1BD8">
        <w:rPr>
          <w:rFonts w:ascii="ITC Avant Garde" w:hAnsi="ITC Avant Garde"/>
          <w:b/>
          <w:sz w:val="22"/>
          <w:szCs w:val="22"/>
          <w:lang w:val="es-MX"/>
        </w:rPr>
        <w:t>O</w:t>
      </w:r>
      <w:r w:rsidRPr="00D631EF">
        <w:rPr>
          <w:rFonts w:ascii="ITC Avant Garde" w:hAnsi="ITC Avant Garde"/>
          <w:b/>
          <w:sz w:val="22"/>
          <w:szCs w:val="22"/>
          <w:lang w:val="es-MX"/>
        </w:rPr>
        <w:t xml:space="preserve">S </w:t>
      </w:r>
      <w:r w:rsidR="002F1BD8">
        <w:rPr>
          <w:rFonts w:ascii="ITC Avant Garde" w:hAnsi="ITC Avant Garde"/>
          <w:b/>
          <w:sz w:val="22"/>
          <w:szCs w:val="22"/>
          <w:lang w:val="es-MX"/>
        </w:rPr>
        <w:t>SERVICIOS MÓVILES</w:t>
      </w:r>
      <w:r w:rsidRPr="00D631EF">
        <w:rPr>
          <w:rFonts w:ascii="ITC Avant Garde" w:hAnsi="ITC Avant Garde"/>
          <w:b/>
          <w:sz w:val="22"/>
          <w:szCs w:val="22"/>
          <w:lang w:val="es-MX"/>
        </w:rPr>
        <w:t>.</w:t>
      </w:r>
    </w:p>
    <w:tbl>
      <w:tblPr>
        <w:tblStyle w:val="Tablaconcuadrcula"/>
        <w:tblW w:w="0" w:type="auto"/>
        <w:tblLook w:val="04A0" w:firstRow="1" w:lastRow="0" w:firstColumn="1" w:lastColumn="0" w:noHBand="0" w:noVBand="1"/>
        <w:tblCaption w:val="Tabla 3. Frecuencias de Operación de Referencia Relativas a Diversos Servicios Móviles"/>
      </w:tblPr>
      <w:tblGrid>
        <w:gridCol w:w="2137"/>
        <w:gridCol w:w="2526"/>
        <w:gridCol w:w="2757"/>
        <w:gridCol w:w="1347"/>
        <w:gridCol w:w="2644"/>
        <w:gridCol w:w="1303"/>
      </w:tblGrid>
      <w:tr w:rsidR="00B35559" w:rsidRPr="00F41BAE" w14:paraId="70804482" w14:textId="77777777" w:rsidTr="00BC3C9C">
        <w:trPr>
          <w:tblHeader/>
        </w:trPr>
        <w:tc>
          <w:tcPr>
            <w:tcW w:w="2137" w:type="dxa"/>
          </w:tcPr>
          <w:p w14:paraId="223A9EEF" w14:textId="77777777" w:rsidR="00B35559" w:rsidRPr="00B35559" w:rsidRDefault="00B35559" w:rsidP="00E0161F">
            <w:pPr>
              <w:spacing w:after="101" w:line="360" w:lineRule="auto"/>
              <w:jc w:val="center"/>
              <w:rPr>
                <w:rFonts w:ascii="ITC Avant Garde" w:hAnsi="ITC Avant Garde"/>
                <w:b/>
                <w:sz w:val="20"/>
                <w:szCs w:val="20"/>
                <w:lang w:val="en-US"/>
              </w:rPr>
            </w:pPr>
            <w:r w:rsidRPr="00B35559">
              <w:rPr>
                <w:rFonts w:ascii="ITC Avant Garde" w:hAnsi="ITC Avant Garde"/>
                <w:b/>
                <w:sz w:val="20"/>
                <w:szCs w:val="20"/>
                <w:lang w:val="en-US"/>
              </w:rPr>
              <w:t>Tecnología</w:t>
            </w:r>
          </w:p>
        </w:tc>
        <w:tc>
          <w:tcPr>
            <w:tcW w:w="2526" w:type="dxa"/>
          </w:tcPr>
          <w:p w14:paraId="3DF00D38" w14:textId="77777777" w:rsidR="00B35559" w:rsidRPr="00B35559" w:rsidRDefault="00B35559" w:rsidP="00E0161F">
            <w:pPr>
              <w:spacing w:after="101" w:line="360" w:lineRule="auto"/>
              <w:jc w:val="center"/>
              <w:rPr>
                <w:rFonts w:ascii="ITC Avant Garde" w:hAnsi="ITC Avant Garde"/>
                <w:b/>
                <w:sz w:val="18"/>
                <w:szCs w:val="18"/>
                <w:lang w:val="en-US"/>
              </w:rPr>
            </w:pPr>
            <w:r w:rsidRPr="00B35559">
              <w:rPr>
                <w:rFonts w:ascii="ITC Avant Garde" w:hAnsi="ITC Avant Garde"/>
                <w:b/>
                <w:sz w:val="18"/>
                <w:szCs w:val="18"/>
                <w:lang w:val="en-US"/>
              </w:rPr>
              <w:t xml:space="preserve">GSM/GPRS/EDGE/EDGE </w:t>
            </w:r>
          </w:p>
          <w:p w14:paraId="3D37E161" w14:textId="77777777" w:rsidR="00B35559" w:rsidRPr="00B35559" w:rsidRDefault="00B35559" w:rsidP="00E0161F">
            <w:pPr>
              <w:spacing w:after="101" w:line="360" w:lineRule="auto"/>
              <w:jc w:val="center"/>
              <w:rPr>
                <w:rFonts w:ascii="ITC Avant Garde" w:hAnsi="ITC Avant Garde"/>
                <w:b/>
                <w:sz w:val="18"/>
                <w:szCs w:val="18"/>
                <w:lang w:val="en-US"/>
              </w:rPr>
            </w:pPr>
            <w:r w:rsidRPr="00B35559">
              <w:rPr>
                <w:rFonts w:ascii="ITC Avant Garde" w:hAnsi="ITC Avant Garde"/>
                <w:b/>
                <w:sz w:val="18"/>
                <w:szCs w:val="18"/>
                <w:lang w:val="en-US"/>
              </w:rPr>
              <w:t>Evolution</w:t>
            </w:r>
          </w:p>
        </w:tc>
        <w:tc>
          <w:tcPr>
            <w:tcW w:w="2757" w:type="dxa"/>
          </w:tcPr>
          <w:p w14:paraId="42C68A90" w14:textId="77777777" w:rsidR="00B35559" w:rsidRPr="00BC3C9C" w:rsidRDefault="00B35559" w:rsidP="00E0161F">
            <w:pPr>
              <w:spacing w:after="101" w:line="360" w:lineRule="auto"/>
              <w:jc w:val="center"/>
              <w:rPr>
                <w:rFonts w:ascii="ITC Avant Garde" w:hAnsi="ITC Avant Garde"/>
                <w:b/>
                <w:sz w:val="18"/>
                <w:szCs w:val="18"/>
                <w:lang w:val="es-MX"/>
              </w:rPr>
            </w:pPr>
            <w:r w:rsidRPr="00BC3C9C">
              <w:rPr>
                <w:rFonts w:ascii="ITC Avant Garde" w:hAnsi="ITC Avant Garde"/>
                <w:b/>
                <w:sz w:val="18"/>
                <w:szCs w:val="18"/>
                <w:lang w:val="es-MX"/>
              </w:rPr>
              <w:t>W-CDMA</w:t>
            </w:r>
          </w:p>
          <w:p w14:paraId="3549F598" w14:textId="0D6DA7AF" w:rsidR="00B35559" w:rsidRPr="00B35559" w:rsidRDefault="00B35559" w:rsidP="00E0161F">
            <w:pPr>
              <w:spacing w:after="101" w:line="360" w:lineRule="auto"/>
              <w:jc w:val="center"/>
              <w:rPr>
                <w:rFonts w:ascii="ITC Avant Garde" w:hAnsi="ITC Avant Garde"/>
                <w:b/>
                <w:sz w:val="18"/>
                <w:szCs w:val="18"/>
                <w:lang w:val="es-MX"/>
              </w:rPr>
            </w:pPr>
            <w:r w:rsidRPr="00B35559">
              <w:rPr>
                <w:rFonts w:ascii="ITC Avant Garde" w:hAnsi="ITC Avant Garde"/>
                <w:b/>
                <w:sz w:val="18"/>
                <w:szCs w:val="18"/>
                <w:lang w:val="es-MX"/>
              </w:rPr>
              <w:t>HSPA(HSDPA y HSUPA)/HSPA+</w:t>
            </w:r>
          </w:p>
        </w:tc>
        <w:tc>
          <w:tcPr>
            <w:tcW w:w="1347" w:type="dxa"/>
          </w:tcPr>
          <w:p w14:paraId="715F9C83" w14:textId="77777777" w:rsidR="00B35559" w:rsidRPr="00B35559" w:rsidRDefault="00B35559" w:rsidP="00E0161F">
            <w:pPr>
              <w:spacing w:after="101" w:line="360" w:lineRule="auto"/>
              <w:jc w:val="center"/>
              <w:rPr>
                <w:rFonts w:ascii="ITC Avant Garde" w:hAnsi="ITC Avant Garde"/>
                <w:b/>
                <w:sz w:val="18"/>
                <w:szCs w:val="18"/>
                <w:lang w:val="es-MX"/>
              </w:rPr>
            </w:pPr>
            <w:r w:rsidRPr="00B35559">
              <w:rPr>
                <w:rFonts w:ascii="ITC Avant Garde" w:hAnsi="ITC Avant Garde"/>
                <w:b/>
                <w:sz w:val="18"/>
                <w:szCs w:val="18"/>
                <w:lang w:val="es-MX"/>
              </w:rPr>
              <w:t>TD-SCDMA/TD-HSPA/TD-HSPA+</w:t>
            </w:r>
          </w:p>
        </w:tc>
        <w:tc>
          <w:tcPr>
            <w:tcW w:w="2644" w:type="dxa"/>
          </w:tcPr>
          <w:p w14:paraId="450C49EF" w14:textId="77777777" w:rsidR="00B35559" w:rsidRPr="00B35559" w:rsidRDefault="00B35559" w:rsidP="00E0161F">
            <w:pPr>
              <w:spacing w:after="101" w:line="360" w:lineRule="auto"/>
              <w:jc w:val="center"/>
              <w:rPr>
                <w:rFonts w:ascii="ITC Avant Garde" w:hAnsi="ITC Avant Garde"/>
                <w:b/>
                <w:sz w:val="18"/>
                <w:szCs w:val="18"/>
                <w:lang w:val="en-US"/>
              </w:rPr>
            </w:pPr>
            <w:r w:rsidRPr="00B35559">
              <w:rPr>
                <w:rFonts w:ascii="ITC Avant Garde" w:hAnsi="ITC Avant Garde"/>
                <w:b/>
                <w:sz w:val="18"/>
                <w:szCs w:val="18"/>
                <w:lang w:val="en-US"/>
              </w:rPr>
              <w:t>LTE</w:t>
            </w:r>
          </w:p>
          <w:p w14:paraId="486641BE" w14:textId="74218586" w:rsidR="00B35559" w:rsidRPr="00B35559" w:rsidRDefault="00B35559" w:rsidP="00E0161F">
            <w:pPr>
              <w:spacing w:after="101" w:line="360" w:lineRule="auto"/>
              <w:jc w:val="center"/>
              <w:rPr>
                <w:rFonts w:ascii="ITC Avant Garde" w:hAnsi="ITC Avant Garde"/>
                <w:b/>
                <w:sz w:val="18"/>
                <w:szCs w:val="18"/>
                <w:lang w:val="en-US"/>
              </w:rPr>
            </w:pPr>
            <w:r w:rsidRPr="00B35559">
              <w:rPr>
                <w:rFonts w:ascii="ITC Avant Garde" w:hAnsi="ITC Avant Garde"/>
                <w:b/>
                <w:sz w:val="18"/>
                <w:szCs w:val="18"/>
                <w:lang w:val="en-US"/>
              </w:rPr>
              <w:t>LTE-Advanced</w:t>
            </w:r>
          </w:p>
        </w:tc>
        <w:tc>
          <w:tcPr>
            <w:tcW w:w="1303" w:type="dxa"/>
          </w:tcPr>
          <w:p w14:paraId="15F4EEF7" w14:textId="77777777" w:rsidR="00B35559" w:rsidRPr="00B35559" w:rsidRDefault="00B35559" w:rsidP="00E0161F">
            <w:pPr>
              <w:spacing w:after="101"/>
              <w:jc w:val="center"/>
              <w:rPr>
                <w:rFonts w:ascii="ITC Avant Garde" w:hAnsi="ITC Avant Garde"/>
                <w:b/>
                <w:sz w:val="18"/>
                <w:szCs w:val="18"/>
                <w:lang w:val="en-US"/>
              </w:rPr>
            </w:pPr>
            <w:r w:rsidRPr="00B35559">
              <w:rPr>
                <w:rFonts w:ascii="ITC Avant Garde" w:hAnsi="ITC Avant Garde"/>
                <w:b/>
                <w:sz w:val="18"/>
                <w:szCs w:val="18"/>
                <w:lang w:val="en-US"/>
              </w:rPr>
              <w:t>cdmaOne (TIA/EIA-95A/B/C)/ CDMA2000 1x/ 1xEV-DO Rel. 0/Rev. A/B</w:t>
            </w:r>
          </w:p>
        </w:tc>
      </w:tr>
      <w:tr w:rsidR="00F72BC0" w:rsidRPr="00FA63AB" w14:paraId="7A537D38" w14:textId="77777777" w:rsidTr="00B35559">
        <w:tc>
          <w:tcPr>
            <w:tcW w:w="2137" w:type="dxa"/>
          </w:tcPr>
          <w:p w14:paraId="03D113B6" w14:textId="77777777" w:rsidR="00F72BC0" w:rsidRPr="004F1EB5" w:rsidRDefault="00F72BC0" w:rsidP="00E0161F">
            <w:pPr>
              <w:spacing w:after="101" w:line="360" w:lineRule="auto"/>
              <w:jc w:val="center"/>
              <w:rPr>
                <w:rFonts w:ascii="ITC Avant Garde" w:hAnsi="ITC Avant Garde"/>
                <w:sz w:val="18"/>
                <w:szCs w:val="18"/>
                <w:lang w:val="es-MX"/>
              </w:rPr>
            </w:pPr>
            <w:r>
              <w:rPr>
                <w:rFonts w:ascii="ITC Avant Garde" w:hAnsi="ITC Avant Garde"/>
                <w:sz w:val="18"/>
                <w:szCs w:val="18"/>
                <w:lang w:val="es-MX"/>
              </w:rPr>
              <w:t xml:space="preserve">Intervalo </w:t>
            </w:r>
            <w:r w:rsidRPr="004F1EB5">
              <w:rPr>
                <w:rFonts w:ascii="ITC Avant Garde" w:hAnsi="ITC Avant Garde"/>
                <w:sz w:val="18"/>
                <w:szCs w:val="18"/>
                <w:lang w:val="es-MX"/>
              </w:rPr>
              <w:t>de frecuencia</w:t>
            </w:r>
          </w:p>
          <w:p w14:paraId="06EDD090" w14:textId="77777777" w:rsidR="00F72BC0" w:rsidRDefault="00F72BC0" w:rsidP="00E0161F">
            <w:pPr>
              <w:spacing w:after="101" w:line="360" w:lineRule="auto"/>
              <w:jc w:val="center"/>
              <w:rPr>
                <w:rFonts w:ascii="ITC Avant Garde" w:hAnsi="ITC Avant Garde"/>
                <w:sz w:val="18"/>
                <w:szCs w:val="18"/>
                <w:lang w:val="es-MX"/>
              </w:rPr>
            </w:pPr>
            <w:r w:rsidRPr="004F1EB5">
              <w:rPr>
                <w:rFonts w:ascii="ITC Avant Garde" w:hAnsi="ITC Avant Garde"/>
                <w:sz w:val="18"/>
                <w:szCs w:val="18"/>
                <w:lang w:val="es-MX"/>
              </w:rPr>
              <w:t>Uplink</w:t>
            </w:r>
            <w:r w:rsidRPr="00E32691">
              <w:rPr>
                <w:rFonts w:ascii="ITC Avant Garde" w:hAnsi="ITC Avant Garde"/>
                <w:sz w:val="18"/>
                <w:szCs w:val="18"/>
                <w:lang w:val="es-MX"/>
              </w:rPr>
              <w:t>(UL)</w:t>
            </w:r>
          </w:p>
          <w:p w14:paraId="6C66D490" w14:textId="77777777" w:rsidR="00F72BC0" w:rsidRDefault="00F72BC0" w:rsidP="00E0161F">
            <w:pPr>
              <w:spacing w:after="101" w:line="360" w:lineRule="auto"/>
              <w:jc w:val="center"/>
              <w:rPr>
                <w:rFonts w:ascii="ITC Avant Garde" w:hAnsi="ITC Avant Garde"/>
                <w:sz w:val="18"/>
                <w:szCs w:val="18"/>
                <w:lang w:val="es-MX"/>
              </w:rPr>
            </w:pPr>
            <w:r w:rsidRPr="004F1EB5">
              <w:rPr>
                <w:rFonts w:ascii="ITC Avant Garde" w:hAnsi="ITC Avant Garde"/>
                <w:sz w:val="18"/>
                <w:szCs w:val="18"/>
                <w:lang w:val="es-MX"/>
              </w:rPr>
              <w:t>Downlink</w:t>
            </w:r>
            <w:r w:rsidRPr="00E32691">
              <w:rPr>
                <w:rFonts w:ascii="ITC Avant Garde" w:hAnsi="ITC Avant Garde"/>
                <w:sz w:val="18"/>
                <w:szCs w:val="18"/>
                <w:lang w:val="es-MX"/>
              </w:rPr>
              <w:t xml:space="preserve"> (DL) </w:t>
            </w:r>
          </w:p>
          <w:p w14:paraId="3FF5979E" w14:textId="77777777" w:rsidR="00F72BC0" w:rsidRPr="004F1EB5" w:rsidRDefault="00F72BC0" w:rsidP="00E0161F">
            <w:pPr>
              <w:spacing w:after="101" w:line="360" w:lineRule="auto"/>
              <w:jc w:val="center"/>
              <w:rPr>
                <w:rFonts w:ascii="ITC Avant Garde" w:hAnsi="ITC Avant Garde"/>
                <w:sz w:val="18"/>
                <w:szCs w:val="18"/>
                <w:lang w:val="es-MX"/>
              </w:rPr>
            </w:pPr>
            <w:r w:rsidRPr="004F1EB5">
              <w:rPr>
                <w:rFonts w:ascii="ITC Avant Garde" w:hAnsi="ITC Avant Garde"/>
                <w:sz w:val="18"/>
                <w:szCs w:val="18"/>
                <w:lang w:val="es-MX"/>
              </w:rPr>
              <w:t>(BS): Estación Base</w:t>
            </w:r>
            <w:r>
              <w:rPr>
                <w:rFonts w:ascii="ITC Avant Garde" w:hAnsi="ITC Avant Garde"/>
                <w:sz w:val="18"/>
                <w:szCs w:val="18"/>
                <w:lang w:val="es-MX"/>
              </w:rPr>
              <w:t>/Base Station</w:t>
            </w:r>
            <w:r w:rsidRPr="004F1EB5">
              <w:rPr>
                <w:rFonts w:ascii="ITC Avant Garde" w:hAnsi="ITC Avant Garde"/>
                <w:sz w:val="18"/>
                <w:szCs w:val="18"/>
                <w:lang w:val="es-MX"/>
              </w:rPr>
              <w:t xml:space="preserve"> (MS): Estaci</w:t>
            </w:r>
            <w:r>
              <w:rPr>
                <w:rFonts w:ascii="ITC Avant Garde" w:hAnsi="ITC Avant Garde"/>
                <w:sz w:val="18"/>
                <w:szCs w:val="18"/>
                <w:lang w:val="es-MX"/>
              </w:rPr>
              <w:t xml:space="preserve">ón Móvil/Movil Station </w:t>
            </w:r>
          </w:p>
        </w:tc>
        <w:tc>
          <w:tcPr>
            <w:tcW w:w="2526" w:type="dxa"/>
          </w:tcPr>
          <w:p w14:paraId="4BC65340" w14:textId="77777777" w:rsidR="00F72BC0" w:rsidRPr="004F1EB5" w:rsidRDefault="00F72BC0" w:rsidP="00E0161F">
            <w:pPr>
              <w:spacing w:after="101"/>
              <w:jc w:val="both"/>
              <w:rPr>
                <w:rFonts w:ascii="ITC Avant Garde" w:hAnsi="ITC Avant Garde"/>
                <w:sz w:val="18"/>
                <w:szCs w:val="18"/>
                <w:lang w:val="es-MX"/>
              </w:rPr>
            </w:pPr>
            <w:r w:rsidRPr="004F1EB5">
              <w:rPr>
                <w:rFonts w:ascii="ITC Avant Garde" w:hAnsi="ITC Avant Garde"/>
                <w:sz w:val="18"/>
                <w:szCs w:val="18"/>
                <w:lang w:val="es-MX"/>
              </w:rPr>
              <w:t xml:space="preserve">850 MHz y 1900 MHz T-GSM-380: 380.2 </w:t>
            </w:r>
            <w:r>
              <w:rPr>
                <w:rFonts w:ascii="ITC Avant Garde" w:hAnsi="ITC Avant Garde"/>
                <w:sz w:val="18"/>
                <w:szCs w:val="18"/>
                <w:lang w:val="es-MX"/>
              </w:rPr>
              <w:t>a</w:t>
            </w:r>
            <w:r w:rsidR="00AF1A7B">
              <w:rPr>
                <w:rFonts w:ascii="ITC Avant Garde" w:hAnsi="ITC Avant Garde"/>
                <w:sz w:val="18"/>
                <w:szCs w:val="18"/>
                <w:lang w:val="es-MX"/>
              </w:rPr>
              <w:t xml:space="preserve"> </w:t>
            </w:r>
            <w:r w:rsidRPr="004F1EB5">
              <w:rPr>
                <w:rFonts w:ascii="ITC Avant Garde" w:hAnsi="ITC Avant Garde"/>
                <w:sz w:val="18"/>
                <w:szCs w:val="18"/>
                <w:lang w:val="es-MX"/>
              </w:rPr>
              <w:t xml:space="preserve">389.8 (UL) 390.2 </w:t>
            </w:r>
            <w:r>
              <w:rPr>
                <w:rFonts w:ascii="ITC Avant Garde" w:hAnsi="ITC Avant Garde"/>
                <w:sz w:val="18"/>
                <w:szCs w:val="18"/>
                <w:lang w:val="es-MX"/>
              </w:rPr>
              <w:t>a</w:t>
            </w:r>
            <w:r w:rsidR="00AF1A7B">
              <w:rPr>
                <w:rFonts w:ascii="ITC Avant Garde" w:hAnsi="ITC Avant Garde"/>
                <w:sz w:val="18"/>
                <w:szCs w:val="18"/>
                <w:lang w:val="es-MX"/>
              </w:rPr>
              <w:t xml:space="preserve"> </w:t>
            </w:r>
            <w:r w:rsidRPr="004F1EB5">
              <w:rPr>
                <w:rFonts w:ascii="ITC Avant Garde" w:hAnsi="ITC Avant Garde"/>
                <w:sz w:val="18"/>
                <w:szCs w:val="18"/>
                <w:lang w:val="es-MX"/>
              </w:rPr>
              <w:t xml:space="preserve">399.8 (DL) </w:t>
            </w:r>
          </w:p>
          <w:p w14:paraId="1274A9B3" w14:textId="77777777" w:rsidR="00F72BC0" w:rsidRPr="004F1EB5" w:rsidRDefault="00F72BC0" w:rsidP="00E0161F">
            <w:pPr>
              <w:spacing w:after="101"/>
              <w:jc w:val="both"/>
              <w:rPr>
                <w:rFonts w:ascii="ITC Avant Garde" w:hAnsi="ITC Avant Garde"/>
                <w:sz w:val="18"/>
                <w:szCs w:val="18"/>
                <w:lang w:val="es-MX"/>
              </w:rPr>
            </w:pPr>
            <w:r w:rsidRPr="004F1EB5">
              <w:rPr>
                <w:rFonts w:ascii="ITC Avant Garde" w:hAnsi="ITC Avant Garde"/>
                <w:sz w:val="18"/>
                <w:szCs w:val="18"/>
                <w:lang w:val="es-MX"/>
              </w:rPr>
              <w:t>T-GSM-410: 410.2 a 419.8</w:t>
            </w:r>
            <w:r>
              <w:rPr>
                <w:rFonts w:ascii="ITC Avant Garde" w:hAnsi="ITC Avant Garde"/>
                <w:sz w:val="18"/>
                <w:szCs w:val="18"/>
                <w:lang w:val="es-MX"/>
              </w:rPr>
              <w:t xml:space="preserve"> </w:t>
            </w:r>
            <w:r w:rsidRPr="004F1EB5">
              <w:rPr>
                <w:rFonts w:ascii="ITC Avant Garde" w:hAnsi="ITC Avant Garde"/>
                <w:sz w:val="18"/>
                <w:szCs w:val="18"/>
                <w:lang w:val="es-MX"/>
              </w:rPr>
              <w:t>MHz (UL) 420.2 a 429.8 MHz (DL) GSM-450: 450.4 a 457.6 MHz (UL) 460.4 a 467.6 MHz (DL) GSM-480</w:t>
            </w:r>
            <w:r>
              <w:rPr>
                <w:rFonts w:ascii="ITC Avant Garde" w:hAnsi="ITC Avant Garde"/>
                <w:sz w:val="18"/>
                <w:szCs w:val="18"/>
                <w:lang w:val="es-MX"/>
              </w:rPr>
              <w:t xml:space="preserve"> </w:t>
            </w:r>
            <w:r w:rsidRPr="004F1EB5">
              <w:rPr>
                <w:rFonts w:ascii="ITC Avant Garde" w:hAnsi="ITC Avant Garde"/>
                <w:sz w:val="18"/>
                <w:szCs w:val="18"/>
                <w:lang w:val="es-MX"/>
              </w:rPr>
              <w:t>MHz: 479.0 a 486.0</w:t>
            </w:r>
            <w:r>
              <w:rPr>
                <w:rFonts w:ascii="ITC Avant Garde" w:hAnsi="ITC Avant Garde"/>
                <w:sz w:val="18"/>
                <w:szCs w:val="18"/>
                <w:lang w:val="es-MX"/>
              </w:rPr>
              <w:t xml:space="preserve"> </w:t>
            </w:r>
            <w:r w:rsidRPr="004F1EB5">
              <w:rPr>
                <w:rFonts w:ascii="ITC Avant Garde" w:hAnsi="ITC Avant Garde"/>
                <w:sz w:val="18"/>
                <w:szCs w:val="18"/>
                <w:lang w:val="es-MX"/>
              </w:rPr>
              <w:t>MHz (UL) 489.0 a 496.0 MHz (DL) GSM-710: 698.0 a 716.0 MHz (UL) 728.0 a 746.0</w:t>
            </w:r>
            <w:r>
              <w:rPr>
                <w:rFonts w:ascii="ITC Avant Garde" w:hAnsi="ITC Avant Garde"/>
                <w:sz w:val="18"/>
                <w:szCs w:val="18"/>
                <w:lang w:val="es-MX"/>
              </w:rPr>
              <w:t xml:space="preserve"> </w:t>
            </w:r>
            <w:r w:rsidRPr="004F1EB5">
              <w:rPr>
                <w:rFonts w:ascii="ITC Avant Garde" w:hAnsi="ITC Avant Garde"/>
                <w:sz w:val="18"/>
                <w:szCs w:val="18"/>
                <w:lang w:val="es-MX"/>
              </w:rPr>
              <w:t>MHz (DL) GSM-750: 747.0</w:t>
            </w:r>
            <w:r>
              <w:rPr>
                <w:rFonts w:ascii="ITC Avant Garde" w:hAnsi="ITC Avant Garde"/>
                <w:sz w:val="18"/>
                <w:szCs w:val="18"/>
                <w:lang w:val="es-MX"/>
              </w:rPr>
              <w:t xml:space="preserve"> </w:t>
            </w:r>
            <w:r w:rsidRPr="004F1EB5">
              <w:rPr>
                <w:rFonts w:ascii="ITC Avant Garde" w:hAnsi="ITC Avant Garde"/>
                <w:sz w:val="18"/>
                <w:szCs w:val="18"/>
                <w:lang w:val="es-MX"/>
              </w:rPr>
              <w:t xml:space="preserve">MHz a 762.0 MHz (UL) 777.0 a 792.0 MHz </w:t>
            </w:r>
            <w:r>
              <w:rPr>
                <w:rFonts w:ascii="ITC Avant Garde" w:hAnsi="ITC Avant Garde"/>
                <w:sz w:val="18"/>
                <w:szCs w:val="18"/>
                <w:lang w:val="es-MX"/>
              </w:rPr>
              <w:t xml:space="preserve"> </w:t>
            </w:r>
            <w:r w:rsidRPr="004F1EB5">
              <w:rPr>
                <w:rFonts w:ascii="ITC Avant Garde" w:hAnsi="ITC Avant Garde"/>
                <w:sz w:val="18"/>
                <w:szCs w:val="18"/>
                <w:lang w:val="es-MX"/>
              </w:rPr>
              <w:t>(DL) T-GSM-810: 806.0 a 821.0</w:t>
            </w:r>
            <w:r>
              <w:rPr>
                <w:rFonts w:ascii="ITC Avant Garde" w:hAnsi="ITC Avant Garde"/>
                <w:sz w:val="18"/>
                <w:szCs w:val="18"/>
                <w:lang w:val="es-MX"/>
              </w:rPr>
              <w:t xml:space="preserve"> </w:t>
            </w:r>
            <w:r w:rsidRPr="004F1EB5">
              <w:rPr>
                <w:rFonts w:ascii="ITC Avant Garde" w:hAnsi="ITC Avant Garde"/>
                <w:sz w:val="18"/>
                <w:szCs w:val="18"/>
                <w:lang w:val="es-MX"/>
              </w:rPr>
              <w:t>MHz (UL) 851.0 a 866.0</w:t>
            </w:r>
            <w:r>
              <w:rPr>
                <w:rFonts w:ascii="ITC Avant Garde" w:hAnsi="ITC Avant Garde"/>
                <w:sz w:val="18"/>
                <w:szCs w:val="18"/>
                <w:lang w:val="es-MX"/>
              </w:rPr>
              <w:t xml:space="preserve"> </w:t>
            </w:r>
            <w:r w:rsidRPr="004F1EB5">
              <w:rPr>
                <w:rFonts w:ascii="ITC Avant Garde" w:hAnsi="ITC Avant Garde"/>
                <w:sz w:val="18"/>
                <w:szCs w:val="18"/>
                <w:lang w:val="es-MX"/>
              </w:rPr>
              <w:t>MHz (DL) GSM-850: 824.0 a 849.0</w:t>
            </w:r>
            <w:r>
              <w:rPr>
                <w:rFonts w:ascii="ITC Avant Garde" w:hAnsi="ITC Avant Garde"/>
                <w:sz w:val="18"/>
                <w:szCs w:val="18"/>
                <w:lang w:val="es-MX"/>
              </w:rPr>
              <w:t xml:space="preserve"> </w:t>
            </w:r>
            <w:r w:rsidRPr="004F1EB5">
              <w:rPr>
                <w:rFonts w:ascii="ITC Avant Garde" w:hAnsi="ITC Avant Garde"/>
                <w:sz w:val="18"/>
                <w:szCs w:val="18"/>
                <w:lang w:val="es-MX"/>
              </w:rPr>
              <w:t>MHz (UL) 869.0 a 894.0 MHz (DL) P-GSM-900: 890.2 a 914.8</w:t>
            </w:r>
            <w:r>
              <w:rPr>
                <w:rFonts w:ascii="ITC Avant Garde" w:hAnsi="ITC Avant Garde"/>
                <w:sz w:val="18"/>
                <w:szCs w:val="18"/>
                <w:lang w:val="es-MX"/>
              </w:rPr>
              <w:t xml:space="preserve"> </w:t>
            </w:r>
            <w:r w:rsidRPr="004F1EB5">
              <w:rPr>
                <w:rFonts w:ascii="ITC Avant Garde" w:hAnsi="ITC Avant Garde"/>
                <w:sz w:val="18"/>
                <w:szCs w:val="18"/>
                <w:lang w:val="es-MX"/>
              </w:rPr>
              <w:t>MHz (UL) 935.2 a 959.8</w:t>
            </w:r>
            <w:r>
              <w:rPr>
                <w:rFonts w:ascii="ITC Avant Garde" w:hAnsi="ITC Avant Garde"/>
                <w:sz w:val="18"/>
                <w:szCs w:val="18"/>
                <w:lang w:val="es-MX"/>
              </w:rPr>
              <w:t xml:space="preserve"> </w:t>
            </w:r>
            <w:r w:rsidRPr="004F1EB5">
              <w:rPr>
                <w:rFonts w:ascii="ITC Avant Garde" w:hAnsi="ITC Avant Garde"/>
                <w:sz w:val="18"/>
                <w:szCs w:val="18"/>
                <w:lang w:val="es-MX"/>
              </w:rPr>
              <w:t>MHz (DL) E-GSM-900</w:t>
            </w:r>
            <w:r>
              <w:rPr>
                <w:rFonts w:ascii="ITC Avant Garde" w:hAnsi="ITC Avant Garde"/>
                <w:sz w:val="18"/>
                <w:szCs w:val="18"/>
                <w:lang w:val="es-MX"/>
              </w:rPr>
              <w:t xml:space="preserve"> </w:t>
            </w:r>
            <w:r w:rsidRPr="004F1EB5">
              <w:rPr>
                <w:rFonts w:ascii="ITC Avant Garde" w:hAnsi="ITC Avant Garde"/>
                <w:sz w:val="18"/>
                <w:szCs w:val="18"/>
                <w:lang w:val="es-MX"/>
              </w:rPr>
              <w:t>MHz: 880.0 a 914.8</w:t>
            </w:r>
            <w:r>
              <w:rPr>
                <w:rFonts w:ascii="ITC Avant Garde" w:hAnsi="ITC Avant Garde"/>
                <w:sz w:val="18"/>
                <w:szCs w:val="18"/>
                <w:lang w:val="es-MX"/>
              </w:rPr>
              <w:t xml:space="preserve"> </w:t>
            </w:r>
            <w:r w:rsidRPr="004F1EB5">
              <w:rPr>
                <w:rFonts w:ascii="ITC Avant Garde" w:hAnsi="ITC Avant Garde"/>
                <w:sz w:val="18"/>
                <w:szCs w:val="18"/>
                <w:lang w:val="es-MX"/>
              </w:rPr>
              <w:t>MHz (UL) 925.2 a 959.8 (DL)</w:t>
            </w:r>
            <w:r>
              <w:rPr>
                <w:rFonts w:ascii="ITC Avant Garde" w:hAnsi="ITC Avant Garde"/>
                <w:sz w:val="18"/>
                <w:szCs w:val="18"/>
                <w:lang w:val="es-MX"/>
              </w:rPr>
              <w:t xml:space="preserve"> </w:t>
            </w:r>
            <w:r w:rsidRPr="004F1EB5">
              <w:rPr>
                <w:rFonts w:ascii="ITC Avant Garde" w:hAnsi="ITC Avant Garde"/>
                <w:sz w:val="18"/>
                <w:szCs w:val="18"/>
                <w:lang w:val="es-MX"/>
              </w:rPr>
              <w:t>MHz R-GSM-900: 876.0 a 914.8</w:t>
            </w:r>
            <w:r>
              <w:rPr>
                <w:rFonts w:ascii="ITC Avant Garde" w:hAnsi="ITC Avant Garde"/>
                <w:sz w:val="18"/>
                <w:szCs w:val="18"/>
                <w:lang w:val="es-MX"/>
              </w:rPr>
              <w:t xml:space="preserve"> </w:t>
            </w:r>
            <w:r w:rsidRPr="004F1EB5">
              <w:rPr>
                <w:rFonts w:ascii="ITC Avant Garde" w:hAnsi="ITC Avant Garde"/>
                <w:sz w:val="18"/>
                <w:szCs w:val="18"/>
                <w:lang w:val="es-MX"/>
              </w:rPr>
              <w:t xml:space="preserve">MHz (UL) 921.0 a 959.8 </w:t>
            </w:r>
            <w:r w:rsidRPr="004F1EB5">
              <w:rPr>
                <w:rFonts w:ascii="ITC Avant Garde" w:hAnsi="ITC Avant Garde"/>
                <w:sz w:val="18"/>
                <w:szCs w:val="18"/>
                <w:lang w:val="es-MX"/>
              </w:rPr>
              <w:lastRenderedPageBreak/>
              <w:t>MHz (DL) T-GSM-900: 870.4</w:t>
            </w:r>
            <w:r>
              <w:rPr>
                <w:rFonts w:ascii="ITC Avant Garde" w:hAnsi="ITC Avant Garde"/>
                <w:sz w:val="18"/>
                <w:szCs w:val="18"/>
                <w:lang w:val="es-MX"/>
              </w:rPr>
              <w:t xml:space="preserve"> </w:t>
            </w:r>
            <w:r w:rsidRPr="004F1EB5">
              <w:rPr>
                <w:rFonts w:ascii="ITC Avant Garde" w:hAnsi="ITC Avant Garde"/>
                <w:sz w:val="18"/>
                <w:szCs w:val="18"/>
                <w:lang w:val="es-MX"/>
              </w:rPr>
              <w:t>MHz a 876.0</w:t>
            </w:r>
            <w:r>
              <w:rPr>
                <w:rFonts w:ascii="ITC Avant Garde" w:hAnsi="ITC Avant Garde"/>
                <w:sz w:val="18"/>
                <w:szCs w:val="18"/>
                <w:lang w:val="es-MX"/>
              </w:rPr>
              <w:t xml:space="preserve"> </w:t>
            </w:r>
            <w:r w:rsidRPr="004F1EB5">
              <w:rPr>
                <w:rFonts w:ascii="ITC Avant Garde" w:hAnsi="ITC Avant Garde"/>
                <w:sz w:val="18"/>
                <w:szCs w:val="18"/>
                <w:lang w:val="es-MX"/>
              </w:rPr>
              <w:t>MHz (UL) 915.4 a 921.0</w:t>
            </w:r>
            <w:r>
              <w:rPr>
                <w:rFonts w:ascii="ITC Avant Garde" w:hAnsi="ITC Avant Garde"/>
                <w:sz w:val="18"/>
                <w:szCs w:val="18"/>
                <w:lang w:val="es-MX"/>
              </w:rPr>
              <w:t xml:space="preserve"> </w:t>
            </w:r>
            <w:r w:rsidRPr="004F1EB5">
              <w:rPr>
                <w:rFonts w:ascii="ITC Avant Garde" w:hAnsi="ITC Avant Garde"/>
                <w:sz w:val="18"/>
                <w:szCs w:val="18"/>
                <w:lang w:val="es-MX"/>
              </w:rPr>
              <w:t>MHz (DL) DCS-1800: 1710.2 a 1784.8 (UL) 1805.2 a 1879.8</w:t>
            </w:r>
            <w:r>
              <w:rPr>
                <w:rFonts w:ascii="ITC Avant Garde" w:hAnsi="ITC Avant Garde"/>
                <w:sz w:val="18"/>
                <w:szCs w:val="18"/>
                <w:lang w:val="es-MX"/>
              </w:rPr>
              <w:t xml:space="preserve"> </w:t>
            </w:r>
            <w:r w:rsidRPr="004F1EB5">
              <w:rPr>
                <w:rFonts w:ascii="ITC Avant Garde" w:hAnsi="ITC Avant Garde"/>
                <w:sz w:val="18"/>
                <w:szCs w:val="18"/>
                <w:lang w:val="es-MX"/>
              </w:rPr>
              <w:t>MHz (DL) PCS-1900: 1850.0 a 1910.0</w:t>
            </w:r>
            <w:r>
              <w:rPr>
                <w:rFonts w:ascii="ITC Avant Garde" w:hAnsi="ITC Avant Garde"/>
                <w:sz w:val="18"/>
                <w:szCs w:val="18"/>
                <w:lang w:val="es-MX"/>
              </w:rPr>
              <w:t xml:space="preserve"> </w:t>
            </w:r>
            <w:r w:rsidRPr="004F1EB5">
              <w:rPr>
                <w:rFonts w:ascii="ITC Avant Garde" w:hAnsi="ITC Avant Garde"/>
                <w:sz w:val="18"/>
                <w:szCs w:val="18"/>
                <w:lang w:val="es-MX"/>
              </w:rPr>
              <w:t>MHz (UL) 1930.0 a 1990.0</w:t>
            </w:r>
            <w:r>
              <w:rPr>
                <w:rFonts w:ascii="ITC Avant Garde" w:hAnsi="ITC Avant Garde"/>
                <w:sz w:val="18"/>
                <w:szCs w:val="18"/>
                <w:lang w:val="es-MX"/>
              </w:rPr>
              <w:t xml:space="preserve"> </w:t>
            </w:r>
            <w:r w:rsidRPr="004F1EB5">
              <w:rPr>
                <w:rFonts w:ascii="ITC Avant Garde" w:hAnsi="ITC Avant Garde"/>
                <w:sz w:val="18"/>
                <w:szCs w:val="18"/>
                <w:lang w:val="es-MX"/>
              </w:rPr>
              <w:t>MHz (DL)</w:t>
            </w:r>
          </w:p>
        </w:tc>
        <w:tc>
          <w:tcPr>
            <w:tcW w:w="2757" w:type="dxa"/>
          </w:tcPr>
          <w:p w14:paraId="209EFDA3" w14:textId="77777777" w:rsidR="00F72BC0" w:rsidRPr="004F1EB5" w:rsidRDefault="00F72BC0" w:rsidP="00E0161F">
            <w:pPr>
              <w:spacing w:after="101"/>
              <w:jc w:val="both"/>
              <w:rPr>
                <w:rFonts w:ascii="ITC Avant Garde" w:hAnsi="ITC Avant Garde"/>
                <w:lang w:val="es-MX"/>
              </w:rPr>
            </w:pPr>
            <w:r w:rsidRPr="004F1EB5">
              <w:rPr>
                <w:rFonts w:ascii="ITC Avant Garde" w:hAnsi="ITC Avant Garde"/>
                <w:sz w:val="18"/>
                <w:szCs w:val="18"/>
                <w:lang w:val="es-MX"/>
              </w:rPr>
              <w:lastRenderedPageBreak/>
              <w:t xml:space="preserve">FDD para la banda 1 a 21 Banda 1: 1920 a 1980 MHz (UL) 2110 a 2170 MHz (DL) Banda 2: 1850 a 1910 MHz (UL) 1930 a 1990 MHz (DL) Band 3: 1710 a 1785 MHz (UL) 1805 a 1880 MHz (DL) Banda 4: 1710 a 1755 MHz (UL) 2110 </w:t>
            </w:r>
            <w:r>
              <w:rPr>
                <w:rFonts w:ascii="ITC Avant Garde" w:hAnsi="ITC Avant Garde"/>
                <w:sz w:val="18"/>
                <w:szCs w:val="18"/>
                <w:lang w:val="es-MX"/>
              </w:rPr>
              <w:t>a</w:t>
            </w:r>
            <w:r w:rsidRPr="004F1EB5">
              <w:rPr>
                <w:rFonts w:ascii="ITC Avant Garde" w:hAnsi="ITC Avant Garde"/>
                <w:sz w:val="18"/>
                <w:szCs w:val="18"/>
                <w:lang w:val="es-MX"/>
              </w:rPr>
              <w:t xml:space="preserve"> 2155 MHz (DL) Banda 5: 824 a 849 MHz (UL) 869 a 894 MHz (DL) Banda 6: 830 a 840 MHz (UL) 875 a 885 MHz (DL) Banda 7: 2500 a 2570 MHz (UL) 2620 a 2690 MHz (DL) Banda 8: 880 a 915 MHz (UL) 925 a 960 MHz (DL) Banda 9: 1749.9 a 1784.9 MHz (UL) 1844.9 a 1879.9 MHz (DL) Banda 10: 1710 a 17</w:t>
            </w:r>
            <w:r>
              <w:rPr>
                <w:rFonts w:ascii="ITC Avant Garde" w:hAnsi="ITC Avant Garde"/>
                <w:sz w:val="18"/>
                <w:szCs w:val="18"/>
                <w:lang w:val="es-MX"/>
              </w:rPr>
              <w:t>8</w:t>
            </w:r>
            <w:r w:rsidRPr="004F1EB5">
              <w:rPr>
                <w:rFonts w:ascii="ITC Avant Garde" w:hAnsi="ITC Avant Garde"/>
                <w:sz w:val="18"/>
                <w:szCs w:val="18"/>
                <w:lang w:val="es-MX"/>
              </w:rPr>
              <w:t>0 MHz (UL) 2110 a 21</w:t>
            </w:r>
            <w:r>
              <w:rPr>
                <w:rFonts w:ascii="ITC Avant Garde" w:hAnsi="ITC Avant Garde"/>
                <w:sz w:val="18"/>
                <w:szCs w:val="18"/>
                <w:lang w:val="es-MX"/>
              </w:rPr>
              <w:t>8</w:t>
            </w:r>
            <w:r w:rsidRPr="004F1EB5">
              <w:rPr>
                <w:rFonts w:ascii="ITC Avant Garde" w:hAnsi="ITC Avant Garde"/>
                <w:sz w:val="18"/>
                <w:szCs w:val="18"/>
                <w:lang w:val="es-MX"/>
              </w:rPr>
              <w:t>0 MHz (DL) Band</w:t>
            </w:r>
            <w:r>
              <w:rPr>
                <w:rFonts w:ascii="ITC Avant Garde" w:hAnsi="ITC Avant Garde"/>
                <w:sz w:val="18"/>
                <w:szCs w:val="18"/>
                <w:lang w:val="es-MX"/>
              </w:rPr>
              <w:t>a</w:t>
            </w:r>
            <w:r w:rsidRPr="004F1EB5">
              <w:rPr>
                <w:rFonts w:ascii="ITC Avant Garde" w:hAnsi="ITC Avant Garde"/>
                <w:sz w:val="18"/>
                <w:szCs w:val="18"/>
                <w:lang w:val="es-MX"/>
              </w:rPr>
              <w:t xml:space="preserve"> 11: 1427.9 </w:t>
            </w:r>
            <w:r>
              <w:rPr>
                <w:rFonts w:ascii="ITC Avant Garde" w:hAnsi="ITC Avant Garde"/>
                <w:sz w:val="18"/>
                <w:szCs w:val="18"/>
                <w:lang w:val="es-MX"/>
              </w:rPr>
              <w:t>a</w:t>
            </w:r>
            <w:r w:rsidRPr="004F1EB5">
              <w:rPr>
                <w:rFonts w:ascii="ITC Avant Garde" w:hAnsi="ITC Avant Garde"/>
                <w:sz w:val="18"/>
                <w:szCs w:val="18"/>
                <w:lang w:val="es-MX"/>
              </w:rPr>
              <w:t xml:space="preserve"> 1452.9 MHz (UL) 1475.9 </w:t>
            </w:r>
            <w:r>
              <w:rPr>
                <w:rFonts w:ascii="ITC Avant Garde" w:hAnsi="ITC Avant Garde"/>
                <w:sz w:val="18"/>
                <w:szCs w:val="18"/>
                <w:lang w:val="es-MX"/>
              </w:rPr>
              <w:t>a</w:t>
            </w:r>
            <w:r w:rsidRPr="004F1EB5">
              <w:rPr>
                <w:rFonts w:ascii="ITC Avant Garde" w:hAnsi="ITC Avant Garde"/>
                <w:sz w:val="18"/>
                <w:szCs w:val="18"/>
                <w:lang w:val="es-MX"/>
              </w:rPr>
              <w:t xml:space="preserve"> 1500.9 MHz (DL) Band</w:t>
            </w:r>
            <w:r>
              <w:rPr>
                <w:rFonts w:ascii="ITC Avant Garde" w:hAnsi="ITC Avant Garde"/>
                <w:sz w:val="18"/>
                <w:szCs w:val="18"/>
                <w:lang w:val="es-MX"/>
              </w:rPr>
              <w:t>a</w:t>
            </w:r>
            <w:r w:rsidRPr="004F1EB5">
              <w:rPr>
                <w:rFonts w:ascii="ITC Avant Garde" w:hAnsi="ITC Avant Garde"/>
                <w:sz w:val="18"/>
                <w:szCs w:val="18"/>
                <w:lang w:val="es-MX"/>
              </w:rPr>
              <w:t xml:space="preserve"> 12: 698 </w:t>
            </w:r>
            <w:r>
              <w:rPr>
                <w:rFonts w:ascii="ITC Avant Garde" w:hAnsi="ITC Avant Garde"/>
                <w:sz w:val="18"/>
                <w:szCs w:val="18"/>
                <w:lang w:val="es-MX"/>
              </w:rPr>
              <w:t>a</w:t>
            </w:r>
            <w:r w:rsidRPr="004F1EB5">
              <w:rPr>
                <w:rFonts w:ascii="ITC Avant Garde" w:hAnsi="ITC Avant Garde"/>
                <w:sz w:val="18"/>
                <w:szCs w:val="18"/>
                <w:lang w:val="es-MX"/>
              </w:rPr>
              <w:t xml:space="preserve"> 716 MHz (UL) 728 </w:t>
            </w:r>
            <w:r>
              <w:rPr>
                <w:rFonts w:ascii="ITC Avant Garde" w:hAnsi="ITC Avant Garde"/>
                <w:sz w:val="18"/>
                <w:szCs w:val="18"/>
                <w:lang w:val="es-MX"/>
              </w:rPr>
              <w:t>a</w:t>
            </w:r>
            <w:r w:rsidRPr="004F1EB5">
              <w:rPr>
                <w:rFonts w:ascii="ITC Avant Garde" w:hAnsi="ITC Avant Garde"/>
                <w:sz w:val="18"/>
                <w:szCs w:val="18"/>
                <w:lang w:val="es-MX"/>
              </w:rPr>
              <w:t xml:space="preserve"> 746 MHz (DL) Band</w:t>
            </w:r>
            <w:r>
              <w:rPr>
                <w:rFonts w:ascii="ITC Avant Garde" w:hAnsi="ITC Avant Garde"/>
                <w:sz w:val="18"/>
                <w:szCs w:val="18"/>
                <w:lang w:val="es-MX"/>
              </w:rPr>
              <w:t>a</w:t>
            </w:r>
            <w:r w:rsidRPr="004F1EB5">
              <w:rPr>
                <w:rFonts w:ascii="ITC Avant Garde" w:hAnsi="ITC Avant Garde"/>
                <w:sz w:val="18"/>
                <w:szCs w:val="18"/>
                <w:lang w:val="es-MX"/>
              </w:rPr>
              <w:t xml:space="preserve"> 13: 777 </w:t>
            </w:r>
            <w:r>
              <w:rPr>
                <w:rFonts w:ascii="ITC Avant Garde" w:hAnsi="ITC Avant Garde"/>
                <w:sz w:val="18"/>
                <w:szCs w:val="18"/>
                <w:lang w:val="es-MX"/>
              </w:rPr>
              <w:t>a</w:t>
            </w:r>
            <w:r w:rsidRPr="004F1EB5">
              <w:rPr>
                <w:rFonts w:ascii="ITC Avant Garde" w:hAnsi="ITC Avant Garde"/>
                <w:sz w:val="18"/>
                <w:szCs w:val="18"/>
                <w:lang w:val="es-MX"/>
              </w:rPr>
              <w:t xml:space="preserve"> 787 MHz (UL) 746 </w:t>
            </w:r>
            <w:r>
              <w:rPr>
                <w:rFonts w:ascii="ITC Avant Garde" w:hAnsi="ITC Avant Garde"/>
                <w:sz w:val="18"/>
                <w:szCs w:val="18"/>
                <w:lang w:val="es-MX"/>
              </w:rPr>
              <w:t>a</w:t>
            </w:r>
            <w:r w:rsidRPr="004F1EB5">
              <w:rPr>
                <w:rFonts w:ascii="ITC Avant Garde" w:hAnsi="ITC Avant Garde"/>
                <w:sz w:val="18"/>
                <w:szCs w:val="18"/>
                <w:lang w:val="es-MX"/>
              </w:rPr>
              <w:t xml:space="preserve"> 756 MHz (DL) Band</w:t>
            </w:r>
            <w:r>
              <w:rPr>
                <w:rFonts w:ascii="ITC Avant Garde" w:hAnsi="ITC Avant Garde"/>
                <w:sz w:val="18"/>
                <w:szCs w:val="18"/>
                <w:lang w:val="es-MX"/>
              </w:rPr>
              <w:t>a</w:t>
            </w:r>
            <w:r w:rsidRPr="004F1EB5">
              <w:rPr>
                <w:rFonts w:ascii="ITC Avant Garde" w:hAnsi="ITC Avant Garde"/>
                <w:sz w:val="18"/>
                <w:szCs w:val="18"/>
                <w:lang w:val="es-MX"/>
              </w:rPr>
              <w:t xml:space="preserve"> 14: 788 </w:t>
            </w:r>
            <w:r>
              <w:rPr>
                <w:rFonts w:ascii="ITC Avant Garde" w:hAnsi="ITC Avant Garde"/>
                <w:sz w:val="18"/>
                <w:szCs w:val="18"/>
                <w:lang w:val="es-MX"/>
              </w:rPr>
              <w:t>a</w:t>
            </w:r>
            <w:r w:rsidRPr="004F1EB5">
              <w:rPr>
                <w:rFonts w:ascii="ITC Avant Garde" w:hAnsi="ITC Avant Garde"/>
                <w:sz w:val="18"/>
                <w:szCs w:val="18"/>
                <w:lang w:val="es-MX"/>
              </w:rPr>
              <w:t xml:space="preserve"> 798 MHz </w:t>
            </w:r>
            <w:r w:rsidRPr="004F1EB5">
              <w:rPr>
                <w:rFonts w:ascii="ITC Avant Garde" w:hAnsi="ITC Avant Garde"/>
                <w:sz w:val="18"/>
                <w:szCs w:val="18"/>
                <w:lang w:val="es-MX"/>
              </w:rPr>
              <w:lastRenderedPageBreak/>
              <w:t xml:space="preserve">(UL) 758 </w:t>
            </w:r>
            <w:r>
              <w:rPr>
                <w:rFonts w:ascii="ITC Avant Garde" w:hAnsi="ITC Avant Garde"/>
                <w:sz w:val="18"/>
                <w:szCs w:val="18"/>
                <w:lang w:val="es-MX"/>
              </w:rPr>
              <w:t>a</w:t>
            </w:r>
            <w:r w:rsidRPr="004F1EB5">
              <w:rPr>
                <w:rFonts w:ascii="ITC Avant Garde" w:hAnsi="ITC Avant Garde"/>
                <w:sz w:val="18"/>
                <w:szCs w:val="18"/>
                <w:lang w:val="es-MX"/>
              </w:rPr>
              <w:t xml:space="preserve"> 768 MHz (DL) Band</w:t>
            </w:r>
            <w:r>
              <w:rPr>
                <w:rFonts w:ascii="ITC Avant Garde" w:hAnsi="ITC Avant Garde"/>
                <w:sz w:val="18"/>
                <w:szCs w:val="18"/>
                <w:lang w:val="es-MX"/>
              </w:rPr>
              <w:t>a</w:t>
            </w:r>
            <w:r w:rsidRPr="004F1EB5">
              <w:rPr>
                <w:rFonts w:ascii="ITC Avant Garde" w:hAnsi="ITC Avant Garde"/>
                <w:sz w:val="18"/>
                <w:szCs w:val="18"/>
                <w:lang w:val="es-MX"/>
              </w:rPr>
              <w:t xml:space="preserve"> 19: 830 </w:t>
            </w:r>
            <w:r>
              <w:rPr>
                <w:rFonts w:ascii="ITC Avant Garde" w:hAnsi="ITC Avant Garde"/>
                <w:sz w:val="18"/>
                <w:szCs w:val="18"/>
                <w:lang w:val="es-MX"/>
              </w:rPr>
              <w:t>a</w:t>
            </w:r>
            <w:r w:rsidRPr="004F1EB5">
              <w:rPr>
                <w:rFonts w:ascii="ITC Avant Garde" w:hAnsi="ITC Avant Garde"/>
                <w:sz w:val="18"/>
                <w:szCs w:val="18"/>
                <w:lang w:val="es-MX"/>
              </w:rPr>
              <w:t xml:space="preserve"> 845 MHz (UL) 875 </w:t>
            </w:r>
            <w:r>
              <w:rPr>
                <w:rFonts w:ascii="ITC Avant Garde" w:hAnsi="ITC Avant Garde"/>
                <w:sz w:val="18"/>
                <w:szCs w:val="18"/>
                <w:lang w:val="es-MX"/>
              </w:rPr>
              <w:t>a</w:t>
            </w:r>
            <w:r w:rsidRPr="004F1EB5">
              <w:rPr>
                <w:rFonts w:ascii="ITC Avant Garde" w:hAnsi="ITC Avant Garde"/>
                <w:sz w:val="18"/>
                <w:szCs w:val="18"/>
                <w:lang w:val="es-MX"/>
              </w:rPr>
              <w:t xml:space="preserve"> 890 MHz (DL) Band</w:t>
            </w:r>
            <w:r>
              <w:rPr>
                <w:rFonts w:ascii="ITC Avant Garde" w:hAnsi="ITC Avant Garde"/>
                <w:sz w:val="18"/>
                <w:szCs w:val="18"/>
                <w:lang w:val="es-MX"/>
              </w:rPr>
              <w:t>a</w:t>
            </w:r>
            <w:r w:rsidRPr="004F1EB5">
              <w:rPr>
                <w:rFonts w:ascii="ITC Avant Garde" w:hAnsi="ITC Avant Garde"/>
                <w:sz w:val="18"/>
                <w:szCs w:val="18"/>
                <w:lang w:val="es-MX"/>
              </w:rPr>
              <w:t xml:space="preserve"> 20: 832 </w:t>
            </w:r>
            <w:r>
              <w:rPr>
                <w:rFonts w:ascii="ITC Avant Garde" w:hAnsi="ITC Avant Garde"/>
                <w:sz w:val="18"/>
                <w:szCs w:val="18"/>
                <w:lang w:val="es-MX"/>
              </w:rPr>
              <w:t>a</w:t>
            </w:r>
            <w:r w:rsidRPr="004F1EB5">
              <w:rPr>
                <w:rFonts w:ascii="ITC Avant Garde" w:hAnsi="ITC Avant Garde"/>
                <w:sz w:val="18"/>
                <w:szCs w:val="18"/>
                <w:lang w:val="es-MX"/>
              </w:rPr>
              <w:t xml:space="preserve"> 862 MHz (UL) 791 </w:t>
            </w:r>
            <w:r>
              <w:rPr>
                <w:rFonts w:ascii="ITC Avant Garde" w:hAnsi="ITC Avant Garde"/>
                <w:sz w:val="18"/>
                <w:szCs w:val="18"/>
                <w:lang w:val="es-MX"/>
              </w:rPr>
              <w:t>a</w:t>
            </w:r>
            <w:r w:rsidRPr="004F1EB5">
              <w:rPr>
                <w:rFonts w:ascii="ITC Avant Garde" w:hAnsi="ITC Avant Garde"/>
                <w:sz w:val="18"/>
                <w:szCs w:val="18"/>
                <w:lang w:val="es-MX"/>
              </w:rPr>
              <w:t xml:space="preserve"> 821 MHz (DL) Band</w:t>
            </w:r>
            <w:r>
              <w:rPr>
                <w:rFonts w:ascii="ITC Avant Garde" w:hAnsi="ITC Avant Garde"/>
                <w:sz w:val="18"/>
                <w:szCs w:val="18"/>
                <w:lang w:val="es-MX"/>
              </w:rPr>
              <w:t>a</w:t>
            </w:r>
            <w:r w:rsidRPr="004F1EB5">
              <w:rPr>
                <w:rFonts w:ascii="ITC Avant Garde" w:hAnsi="ITC Avant Garde"/>
                <w:sz w:val="18"/>
                <w:szCs w:val="18"/>
                <w:lang w:val="es-MX"/>
              </w:rPr>
              <w:t xml:space="preserve"> 21: 1447.9 </w:t>
            </w:r>
            <w:r>
              <w:rPr>
                <w:rFonts w:ascii="ITC Avant Garde" w:hAnsi="ITC Avant Garde"/>
                <w:sz w:val="18"/>
                <w:szCs w:val="18"/>
                <w:lang w:val="es-MX"/>
              </w:rPr>
              <w:t>a</w:t>
            </w:r>
            <w:r w:rsidRPr="004F1EB5">
              <w:rPr>
                <w:rFonts w:ascii="ITC Avant Garde" w:hAnsi="ITC Avant Garde"/>
                <w:sz w:val="18"/>
                <w:szCs w:val="18"/>
                <w:lang w:val="es-MX"/>
              </w:rPr>
              <w:t xml:space="preserve"> 1462.9 MHz (UL) 1495.9 </w:t>
            </w:r>
            <w:r>
              <w:rPr>
                <w:rFonts w:ascii="ITC Avant Garde" w:hAnsi="ITC Avant Garde"/>
                <w:sz w:val="18"/>
                <w:szCs w:val="18"/>
                <w:lang w:val="es-MX"/>
              </w:rPr>
              <w:t>a</w:t>
            </w:r>
            <w:r w:rsidRPr="004F1EB5">
              <w:rPr>
                <w:rFonts w:ascii="ITC Avant Garde" w:hAnsi="ITC Avant Garde"/>
                <w:sz w:val="18"/>
                <w:szCs w:val="18"/>
                <w:lang w:val="es-MX"/>
              </w:rPr>
              <w:t xml:space="preserve"> 1510.9 MHz (DL)</w:t>
            </w:r>
          </w:p>
        </w:tc>
        <w:tc>
          <w:tcPr>
            <w:tcW w:w="1347" w:type="dxa"/>
          </w:tcPr>
          <w:p w14:paraId="0E75263E" w14:textId="77777777" w:rsidR="00F72BC0" w:rsidRPr="00D631EF" w:rsidRDefault="00F72BC0" w:rsidP="00E0161F">
            <w:pPr>
              <w:spacing w:after="101"/>
              <w:jc w:val="both"/>
              <w:rPr>
                <w:rFonts w:ascii="ITC Avant Garde" w:hAnsi="ITC Avant Garde"/>
                <w:sz w:val="18"/>
                <w:szCs w:val="18"/>
                <w:lang w:val="es-MX"/>
              </w:rPr>
            </w:pPr>
            <w:r w:rsidRPr="00D631EF">
              <w:rPr>
                <w:rFonts w:ascii="ITC Avant Garde" w:hAnsi="ITC Avant Garde"/>
                <w:sz w:val="18"/>
                <w:szCs w:val="18"/>
                <w:lang w:val="es-MX"/>
              </w:rPr>
              <w:lastRenderedPageBreak/>
              <w:t xml:space="preserve">TDD para Banda 34 y 39 </w:t>
            </w:r>
          </w:p>
          <w:p w14:paraId="3F48CBB3" w14:textId="77777777" w:rsidR="00F72BC0" w:rsidRPr="004F1EB5" w:rsidRDefault="00F72BC0" w:rsidP="00E0161F">
            <w:pPr>
              <w:spacing w:after="101"/>
              <w:jc w:val="both"/>
              <w:rPr>
                <w:rFonts w:ascii="ITC Avant Garde" w:hAnsi="ITC Avant Garde"/>
                <w:lang w:val="es-MX"/>
              </w:rPr>
            </w:pPr>
            <w:r w:rsidRPr="004F1EB5">
              <w:rPr>
                <w:rFonts w:ascii="ITC Avant Garde" w:hAnsi="ITC Avant Garde"/>
                <w:sz w:val="18"/>
                <w:szCs w:val="18"/>
                <w:lang w:val="es-MX"/>
              </w:rPr>
              <w:t xml:space="preserve">Banda 34: 2010 a 2025 MHz (UL &amp; DL) Banda 39: 1880 </w:t>
            </w:r>
            <w:r>
              <w:rPr>
                <w:rFonts w:ascii="ITC Avant Garde" w:hAnsi="ITC Avant Garde"/>
                <w:sz w:val="18"/>
                <w:szCs w:val="18"/>
                <w:lang w:val="es-MX"/>
              </w:rPr>
              <w:t>a</w:t>
            </w:r>
            <w:r w:rsidRPr="004F1EB5">
              <w:rPr>
                <w:rFonts w:ascii="ITC Avant Garde" w:hAnsi="ITC Avant Garde"/>
                <w:sz w:val="18"/>
                <w:szCs w:val="18"/>
                <w:lang w:val="es-MX"/>
              </w:rPr>
              <w:t xml:space="preserve"> 1920 MHz (UL &amp; DL)</w:t>
            </w:r>
          </w:p>
        </w:tc>
        <w:tc>
          <w:tcPr>
            <w:tcW w:w="2644" w:type="dxa"/>
          </w:tcPr>
          <w:p w14:paraId="66BB6E30" w14:textId="77777777" w:rsidR="00F72BC0" w:rsidRDefault="00F72BC0" w:rsidP="00E0161F">
            <w:pPr>
              <w:spacing w:after="101"/>
              <w:jc w:val="both"/>
              <w:rPr>
                <w:rFonts w:ascii="ITC Avant Garde" w:hAnsi="ITC Avant Garde"/>
                <w:sz w:val="18"/>
                <w:szCs w:val="18"/>
                <w:lang w:val="es-MX"/>
              </w:rPr>
            </w:pPr>
            <w:r w:rsidRPr="004F1EB5">
              <w:rPr>
                <w:rFonts w:ascii="ITC Avant Garde" w:hAnsi="ITC Avant Garde"/>
                <w:sz w:val="18"/>
                <w:szCs w:val="18"/>
                <w:lang w:val="es-MX"/>
              </w:rPr>
              <w:t xml:space="preserve">Bandas de 1 a 16 yde 19 a 21 son </w:t>
            </w:r>
            <w:r w:rsidRPr="00B9496D">
              <w:rPr>
                <w:rFonts w:ascii="ITC Avant Garde" w:hAnsi="ITC Avant Garde"/>
                <w:sz w:val="18"/>
                <w:szCs w:val="18"/>
                <w:lang w:val="es-MX"/>
              </w:rPr>
              <w:t>idénticas</w:t>
            </w:r>
            <w:r w:rsidRPr="004F1EB5">
              <w:rPr>
                <w:rFonts w:ascii="ITC Avant Garde" w:hAnsi="ITC Avant Garde"/>
                <w:sz w:val="18"/>
                <w:szCs w:val="18"/>
                <w:lang w:val="es-MX"/>
              </w:rPr>
              <w:t xml:space="preserve"> aW-CDMA </w:t>
            </w:r>
            <w:r>
              <w:rPr>
                <w:rFonts w:ascii="ITC Avant Garde" w:hAnsi="ITC Avant Garde"/>
                <w:sz w:val="18"/>
                <w:szCs w:val="18"/>
                <w:lang w:val="es-MX"/>
              </w:rPr>
              <w:t>y</w:t>
            </w:r>
            <w:r w:rsidRPr="004F1EB5">
              <w:rPr>
                <w:rFonts w:ascii="ITC Avant Garde" w:hAnsi="ITC Avant Garde"/>
                <w:sz w:val="18"/>
                <w:szCs w:val="18"/>
                <w:lang w:val="es-MX"/>
              </w:rPr>
              <w:t xml:space="preserve"> HSPA. </w:t>
            </w:r>
          </w:p>
          <w:p w14:paraId="3F7F1150" w14:textId="77777777" w:rsidR="00F72BC0" w:rsidRPr="004F1EB5" w:rsidRDefault="00F72BC0" w:rsidP="00E0161F">
            <w:pPr>
              <w:spacing w:after="101"/>
              <w:jc w:val="both"/>
              <w:rPr>
                <w:rFonts w:ascii="ITC Avant Garde" w:hAnsi="ITC Avant Garde"/>
                <w:lang w:val="es-MX"/>
              </w:rPr>
            </w:pPr>
            <w:r w:rsidRPr="004F1EB5">
              <w:rPr>
                <w:rFonts w:ascii="ITC Avant Garde" w:hAnsi="ITC Avant Garde"/>
                <w:sz w:val="18"/>
                <w:szCs w:val="18"/>
                <w:lang w:val="es-MX"/>
              </w:rPr>
              <w:t xml:space="preserve">Banda 17: 704 a 716 MHz (UL) 734 a 746 MHz (DL), FDD Banda 18: 815 a 830 MHz (UL) 860 a 875 MHz (DL), FDD Banda 24: 1626.5 a 1660.5 MHz (UL) 1525 a 1559 MHz (DL), FDD Banda 33: 1900 a 1920 MHz (UL &amp; DL), TDD Banda 34: 2010 </w:t>
            </w:r>
            <w:r>
              <w:rPr>
                <w:rFonts w:ascii="ITC Avant Garde" w:hAnsi="ITC Avant Garde"/>
                <w:sz w:val="18"/>
                <w:szCs w:val="18"/>
                <w:lang w:val="es-MX"/>
              </w:rPr>
              <w:t>a</w:t>
            </w:r>
            <w:r w:rsidRPr="004F1EB5">
              <w:rPr>
                <w:rFonts w:ascii="ITC Avant Garde" w:hAnsi="ITC Avant Garde"/>
                <w:sz w:val="18"/>
                <w:szCs w:val="18"/>
                <w:lang w:val="es-MX"/>
              </w:rPr>
              <w:t xml:space="preserve"> 2025 MHz (UL &amp; DL), TDD Band</w:t>
            </w:r>
            <w:r>
              <w:rPr>
                <w:rFonts w:ascii="ITC Avant Garde" w:hAnsi="ITC Avant Garde"/>
                <w:sz w:val="18"/>
                <w:szCs w:val="18"/>
                <w:lang w:val="es-MX"/>
              </w:rPr>
              <w:t>a</w:t>
            </w:r>
            <w:r w:rsidRPr="004F1EB5">
              <w:rPr>
                <w:rFonts w:ascii="ITC Avant Garde" w:hAnsi="ITC Avant Garde"/>
                <w:sz w:val="18"/>
                <w:szCs w:val="18"/>
                <w:lang w:val="es-MX"/>
              </w:rPr>
              <w:t xml:space="preserve"> 35: 1850</w:t>
            </w:r>
            <w:r>
              <w:rPr>
                <w:rFonts w:ascii="ITC Avant Garde" w:hAnsi="ITC Avant Garde"/>
                <w:sz w:val="18"/>
                <w:szCs w:val="18"/>
                <w:lang w:val="es-MX"/>
              </w:rPr>
              <w:t xml:space="preserve"> a</w:t>
            </w:r>
            <w:r w:rsidRPr="004F1EB5">
              <w:rPr>
                <w:rFonts w:ascii="ITC Avant Garde" w:hAnsi="ITC Avant Garde"/>
                <w:sz w:val="18"/>
                <w:szCs w:val="18"/>
                <w:lang w:val="es-MX"/>
              </w:rPr>
              <w:t xml:space="preserve"> 1910 MHz (UL &amp; DL), TDD Band</w:t>
            </w:r>
            <w:r>
              <w:rPr>
                <w:rFonts w:ascii="ITC Avant Garde" w:hAnsi="ITC Avant Garde"/>
                <w:sz w:val="18"/>
                <w:szCs w:val="18"/>
                <w:lang w:val="es-MX"/>
              </w:rPr>
              <w:t>a</w:t>
            </w:r>
            <w:r w:rsidRPr="004F1EB5">
              <w:rPr>
                <w:rFonts w:ascii="ITC Avant Garde" w:hAnsi="ITC Avant Garde"/>
                <w:sz w:val="18"/>
                <w:szCs w:val="18"/>
                <w:lang w:val="es-MX"/>
              </w:rPr>
              <w:t xml:space="preserve"> 36: 1930 </w:t>
            </w:r>
            <w:r>
              <w:rPr>
                <w:rFonts w:ascii="ITC Avant Garde" w:hAnsi="ITC Avant Garde"/>
                <w:sz w:val="18"/>
                <w:szCs w:val="18"/>
                <w:lang w:val="es-MX"/>
              </w:rPr>
              <w:t xml:space="preserve">a </w:t>
            </w:r>
            <w:r w:rsidRPr="004F1EB5">
              <w:rPr>
                <w:rFonts w:ascii="ITC Avant Garde" w:hAnsi="ITC Avant Garde"/>
                <w:sz w:val="18"/>
                <w:szCs w:val="18"/>
                <w:lang w:val="es-MX"/>
              </w:rPr>
              <w:t>1990 MHz (UL &amp; DL), TDD Band</w:t>
            </w:r>
            <w:r>
              <w:rPr>
                <w:rFonts w:ascii="ITC Avant Garde" w:hAnsi="ITC Avant Garde"/>
                <w:sz w:val="18"/>
                <w:szCs w:val="18"/>
                <w:lang w:val="es-MX"/>
              </w:rPr>
              <w:t>a</w:t>
            </w:r>
            <w:r w:rsidRPr="004F1EB5">
              <w:rPr>
                <w:rFonts w:ascii="ITC Avant Garde" w:hAnsi="ITC Avant Garde"/>
                <w:sz w:val="18"/>
                <w:szCs w:val="18"/>
                <w:lang w:val="es-MX"/>
              </w:rPr>
              <w:t xml:space="preserve"> 37: 1910 </w:t>
            </w:r>
            <w:r>
              <w:rPr>
                <w:rFonts w:ascii="ITC Avant Garde" w:hAnsi="ITC Avant Garde"/>
                <w:sz w:val="18"/>
                <w:szCs w:val="18"/>
                <w:lang w:val="es-MX"/>
              </w:rPr>
              <w:t>a</w:t>
            </w:r>
            <w:r w:rsidRPr="004F1EB5">
              <w:rPr>
                <w:rFonts w:ascii="ITC Avant Garde" w:hAnsi="ITC Avant Garde"/>
                <w:sz w:val="18"/>
                <w:szCs w:val="18"/>
                <w:lang w:val="es-MX"/>
              </w:rPr>
              <w:t xml:space="preserve"> 1930 MHz (UL &amp; DL), TDD Band</w:t>
            </w:r>
            <w:r>
              <w:rPr>
                <w:rFonts w:ascii="ITC Avant Garde" w:hAnsi="ITC Avant Garde"/>
                <w:sz w:val="18"/>
                <w:szCs w:val="18"/>
                <w:lang w:val="es-MX"/>
              </w:rPr>
              <w:t>a</w:t>
            </w:r>
            <w:r w:rsidRPr="004F1EB5">
              <w:rPr>
                <w:rFonts w:ascii="ITC Avant Garde" w:hAnsi="ITC Avant Garde"/>
                <w:sz w:val="18"/>
                <w:szCs w:val="18"/>
                <w:lang w:val="es-MX"/>
              </w:rPr>
              <w:t xml:space="preserve"> 38: 2570 </w:t>
            </w:r>
            <w:r>
              <w:rPr>
                <w:rFonts w:ascii="ITC Avant Garde" w:hAnsi="ITC Avant Garde"/>
                <w:sz w:val="18"/>
                <w:szCs w:val="18"/>
                <w:lang w:val="es-MX"/>
              </w:rPr>
              <w:t>a</w:t>
            </w:r>
            <w:r w:rsidRPr="004F1EB5">
              <w:rPr>
                <w:rFonts w:ascii="ITC Avant Garde" w:hAnsi="ITC Avant Garde"/>
                <w:sz w:val="18"/>
                <w:szCs w:val="18"/>
                <w:lang w:val="es-MX"/>
              </w:rPr>
              <w:t xml:space="preserve"> 2620 MHz (UL &amp; DL), TDD Band</w:t>
            </w:r>
            <w:r>
              <w:rPr>
                <w:rFonts w:ascii="ITC Avant Garde" w:hAnsi="ITC Avant Garde"/>
                <w:sz w:val="18"/>
                <w:szCs w:val="18"/>
                <w:lang w:val="es-MX"/>
              </w:rPr>
              <w:t>a</w:t>
            </w:r>
            <w:r w:rsidRPr="004F1EB5">
              <w:rPr>
                <w:rFonts w:ascii="ITC Avant Garde" w:hAnsi="ITC Avant Garde"/>
                <w:sz w:val="18"/>
                <w:szCs w:val="18"/>
                <w:lang w:val="es-MX"/>
              </w:rPr>
              <w:t xml:space="preserve"> 39: 1880 </w:t>
            </w:r>
            <w:r>
              <w:rPr>
                <w:rFonts w:ascii="ITC Avant Garde" w:hAnsi="ITC Avant Garde"/>
                <w:sz w:val="18"/>
                <w:szCs w:val="18"/>
                <w:lang w:val="es-MX"/>
              </w:rPr>
              <w:t>a</w:t>
            </w:r>
            <w:r w:rsidRPr="004F1EB5">
              <w:rPr>
                <w:rFonts w:ascii="ITC Avant Garde" w:hAnsi="ITC Avant Garde"/>
                <w:sz w:val="18"/>
                <w:szCs w:val="18"/>
                <w:lang w:val="es-MX"/>
              </w:rPr>
              <w:t xml:space="preserve"> 1920 MHz (UL &amp; DL), TDD Band</w:t>
            </w:r>
            <w:r>
              <w:rPr>
                <w:rFonts w:ascii="ITC Avant Garde" w:hAnsi="ITC Avant Garde"/>
                <w:sz w:val="18"/>
                <w:szCs w:val="18"/>
                <w:lang w:val="es-MX"/>
              </w:rPr>
              <w:t>a</w:t>
            </w:r>
            <w:r w:rsidRPr="004F1EB5">
              <w:rPr>
                <w:rFonts w:ascii="ITC Avant Garde" w:hAnsi="ITC Avant Garde"/>
                <w:sz w:val="18"/>
                <w:szCs w:val="18"/>
                <w:lang w:val="es-MX"/>
              </w:rPr>
              <w:t xml:space="preserve"> 40: 2300 </w:t>
            </w:r>
            <w:r>
              <w:rPr>
                <w:rFonts w:ascii="ITC Avant Garde" w:hAnsi="ITC Avant Garde"/>
                <w:sz w:val="18"/>
                <w:szCs w:val="18"/>
                <w:lang w:val="es-MX"/>
              </w:rPr>
              <w:t>a</w:t>
            </w:r>
            <w:r w:rsidRPr="004F1EB5">
              <w:rPr>
                <w:rFonts w:ascii="ITC Avant Garde" w:hAnsi="ITC Avant Garde"/>
                <w:sz w:val="18"/>
                <w:szCs w:val="18"/>
                <w:lang w:val="es-MX"/>
              </w:rPr>
              <w:t xml:space="preserve"> 2400 MHz (UL &amp; DL), TDD Band</w:t>
            </w:r>
            <w:r>
              <w:rPr>
                <w:rFonts w:ascii="ITC Avant Garde" w:hAnsi="ITC Avant Garde"/>
                <w:sz w:val="18"/>
                <w:szCs w:val="18"/>
                <w:lang w:val="es-MX"/>
              </w:rPr>
              <w:t>a</w:t>
            </w:r>
            <w:r w:rsidRPr="004F1EB5">
              <w:rPr>
                <w:rFonts w:ascii="ITC Avant Garde" w:hAnsi="ITC Avant Garde"/>
                <w:sz w:val="18"/>
                <w:szCs w:val="18"/>
                <w:lang w:val="es-MX"/>
              </w:rPr>
              <w:t xml:space="preserve"> 41: 2496 </w:t>
            </w:r>
            <w:r>
              <w:rPr>
                <w:rFonts w:ascii="ITC Avant Garde" w:hAnsi="ITC Avant Garde"/>
                <w:sz w:val="18"/>
                <w:szCs w:val="18"/>
                <w:lang w:val="es-MX"/>
              </w:rPr>
              <w:t>a</w:t>
            </w:r>
            <w:r w:rsidRPr="004F1EB5">
              <w:rPr>
                <w:rFonts w:ascii="ITC Avant Garde" w:hAnsi="ITC Avant Garde"/>
                <w:sz w:val="18"/>
                <w:szCs w:val="18"/>
                <w:lang w:val="es-MX"/>
              </w:rPr>
              <w:t xml:space="preserve"> 2690 MHz (UL &amp; DL), TDD Band</w:t>
            </w:r>
            <w:r>
              <w:rPr>
                <w:rFonts w:ascii="ITC Avant Garde" w:hAnsi="ITC Avant Garde"/>
                <w:sz w:val="18"/>
                <w:szCs w:val="18"/>
                <w:lang w:val="es-MX"/>
              </w:rPr>
              <w:t>a</w:t>
            </w:r>
            <w:r w:rsidRPr="004F1EB5">
              <w:rPr>
                <w:rFonts w:ascii="ITC Avant Garde" w:hAnsi="ITC Avant Garde"/>
                <w:sz w:val="18"/>
                <w:szCs w:val="18"/>
                <w:lang w:val="es-MX"/>
              </w:rPr>
              <w:t xml:space="preserve"> 42: 3400 </w:t>
            </w:r>
            <w:r>
              <w:rPr>
                <w:rFonts w:ascii="ITC Avant Garde" w:hAnsi="ITC Avant Garde"/>
                <w:sz w:val="18"/>
                <w:szCs w:val="18"/>
                <w:lang w:val="es-MX"/>
              </w:rPr>
              <w:t>a</w:t>
            </w:r>
            <w:r w:rsidRPr="004F1EB5">
              <w:rPr>
                <w:rFonts w:ascii="ITC Avant Garde" w:hAnsi="ITC Avant Garde"/>
                <w:sz w:val="18"/>
                <w:szCs w:val="18"/>
                <w:lang w:val="es-MX"/>
              </w:rPr>
              <w:t xml:space="preserve"> 3600 MHz (UL &amp;DL), TDD Band</w:t>
            </w:r>
            <w:r>
              <w:rPr>
                <w:rFonts w:ascii="ITC Avant Garde" w:hAnsi="ITC Avant Garde"/>
                <w:sz w:val="18"/>
                <w:szCs w:val="18"/>
                <w:lang w:val="es-MX"/>
              </w:rPr>
              <w:t>a</w:t>
            </w:r>
            <w:r w:rsidRPr="004F1EB5">
              <w:rPr>
                <w:rFonts w:ascii="ITC Avant Garde" w:hAnsi="ITC Avant Garde"/>
                <w:sz w:val="18"/>
                <w:szCs w:val="18"/>
                <w:lang w:val="es-MX"/>
              </w:rPr>
              <w:t xml:space="preserve"> 43: 3600 </w:t>
            </w:r>
            <w:r>
              <w:rPr>
                <w:rFonts w:ascii="ITC Avant Garde" w:hAnsi="ITC Avant Garde"/>
                <w:sz w:val="18"/>
                <w:szCs w:val="18"/>
                <w:lang w:val="es-MX"/>
              </w:rPr>
              <w:t>a</w:t>
            </w:r>
            <w:r w:rsidRPr="004F1EB5">
              <w:rPr>
                <w:rFonts w:ascii="ITC Avant Garde" w:hAnsi="ITC Avant Garde"/>
                <w:sz w:val="18"/>
                <w:szCs w:val="18"/>
                <w:lang w:val="es-MX"/>
              </w:rPr>
              <w:t xml:space="preserve"> 3800 MHz (UL &amp; </w:t>
            </w:r>
            <w:r w:rsidRPr="004F1EB5">
              <w:rPr>
                <w:rFonts w:ascii="ITC Avant Garde" w:hAnsi="ITC Avant Garde"/>
                <w:sz w:val="18"/>
                <w:szCs w:val="18"/>
                <w:lang w:val="es-MX"/>
              </w:rPr>
              <w:lastRenderedPageBreak/>
              <w:t>DL), TDD</w:t>
            </w:r>
          </w:p>
        </w:tc>
        <w:tc>
          <w:tcPr>
            <w:tcW w:w="1303" w:type="dxa"/>
          </w:tcPr>
          <w:p w14:paraId="08C7F6CB" w14:textId="77777777" w:rsidR="00F72BC0" w:rsidRPr="004F1EB5" w:rsidRDefault="00F72BC0" w:rsidP="00E0161F">
            <w:pPr>
              <w:spacing w:after="101"/>
              <w:jc w:val="both"/>
              <w:rPr>
                <w:rFonts w:ascii="ITC Avant Garde" w:hAnsi="ITC Avant Garde"/>
                <w:lang w:val="es-MX"/>
              </w:rPr>
            </w:pPr>
            <w:r w:rsidRPr="004F1EB5">
              <w:rPr>
                <w:rFonts w:ascii="ITC Avant Garde" w:hAnsi="ITC Avant Garde"/>
                <w:sz w:val="18"/>
                <w:szCs w:val="18"/>
                <w:lang w:val="es-MX"/>
              </w:rPr>
              <w:lastRenderedPageBreak/>
              <w:t xml:space="preserve">cdmaOne 824 a 849 MHz (MS Tx: US, Korea) 869 </w:t>
            </w:r>
            <w:r>
              <w:rPr>
                <w:rFonts w:ascii="ITC Avant Garde" w:hAnsi="ITC Avant Garde"/>
                <w:sz w:val="18"/>
                <w:szCs w:val="18"/>
                <w:lang w:val="es-MX"/>
              </w:rPr>
              <w:t>a</w:t>
            </w:r>
            <w:r w:rsidRPr="004F1EB5">
              <w:rPr>
                <w:rFonts w:ascii="ITC Avant Garde" w:hAnsi="ITC Avant Garde"/>
                <w:sz w:val="18"/>
                <w:szCs w:val="18"/>
                <w:lang w:val="es-MX"/>
              </w:rPr>
              <w:t xml:space="preserve"> 894 MHz (BS Tx: US, Korea) 887 </w:t>
            </w:r>
            <w:r>
              <w:rPr>
                <w:rFonts w:ascii="ITC Avant Garde" w:hAnsi="ITC Avant Garde"/>
                <w:sz w:val="18"/>
                <w:szCs w:val="18"/>
                <w:lang w:val="es-MX"/>
              </w:rPr>
              <w:t>a</w:t>
            </w:r>
            <w:r w:rsidRPr="004F1EB5">
              <w:rPr>
                <w:rFonts w:ascii="ITC Avant Garde" w:hAnsi="ITC Avant Garde"/>
                <w:sz w:val="18"/>
                <w:szCs w:val="18"/>
                <w:lang w:val="es-MX"/>
              </w:rPr>
              <w:t xml:space="preserve"> 925 MHz (MS Tx: Japan) 832 </w:t>
            </w:r>
            <w:r>
              <w:rPr>
                <w:rFonts w:ascii="ITC Avant Garde" w:hAnsi="ITC Avant Garde"/>
                <w:sz w:val="18"/>
                <w:szCs w:val="18"/>
                <w:lang w:val="es-MX"/>
              </w:rPr>
              <w:t>a</w:t>
            </w:r>
            <w:r w:rsidRPr="004F1EB5">
              <w:rPr>
                <w:rFonts w:ascii="ITC Avant Garde" w:hAnsi="ITC Avant Garde"/>
                <w:sz w:val="18"/>
                <w:szCs w:val="18"/>
                <w:lang w:val="es-MX"/>
              </w:rPr>
              <w:t xml:space="preserve"> 870 MHz (BS Tx: Japan) 1850 </w:t>
            </w:r>
            <w:r>
              <w:rPr>
                <w:rFonts w:ascii="ITC Avant Garde" w:hAnsi="ITC Avant Garde"/>
                <w:sz w:val="18"/>
                <w:szCs w:val="18"/>
                <w:lang w:val="es-MX"/>
              </w:rPr>
              <w:t>a</w:t>
            </w:r>
            <w:r w:rsidRPr="004F1EB5">
              <w:rPr>
                <w:rFonts w:ascii="ITC Avant Garde" w:hAnsi="ITC Avant Garde"/>
                <w:sz w:val="18"/>
                <w:szCs w:val="18"/>
                <w:lang w:val="es-MX"/>
              </w:rPr>
              <w:t xml:space="preserve"> 1910 MHz (MS Tx: US) 1930 </w:t>
            </w:r>
            <w:r>
              <w:rPr>
                <w:rFonts w:ascii="ITC Avant Garde" w:hAnsi="ITC Avant Garde"/>
                <w:sz w:val="18"/>
                <w:szCs w:val="18"/>
                <w:lang w:val="es-MX"/>
              </w:rPr>
              <w:t>a</w:t>
            </w:r>
            <w:r w:rsidRPr="004F1EB5">
              <w:rPr>
                <w:rFonts w:ascii="ITC Avant Garde" w:hAnsi="ITC Avant Garde"/>
                <w:sz w:val="18"/>
                <w:szCs w:val="18"/>
                <w:lang w:val="es-MX"/>
              </w:rPr>
              <w:t xml:space="preserve"> 1990 MHz (BS Tx: US) 1750 </w:t>
            </w:r>
            <w:r>
              <w:rPr>
                <w:rFonts w:ascii="ITC Avant Garde" w:hAnsi="ITC Avant Garde"/>
                <w:sz w:val="18"/>
                <w:szCs w:val="18"/>
                <w:lang w:val="es-MX"/>
              </w:rPr>
              <w:t xml:space="preserve">a </w:t>
            </w:r>
            <w:r w:rsidRPr="004F1EB5">
              <w:rPr>
                <w:rFonts w:ascii="ITC Avant Garde" w:hAnsi="ITC Avant Garde"/>
                <w:sz w:val="18"/>
                <w:szCs w:val="18"/>
                <w:lang w:val="es-MX"/>
              </w:rPr>
              <w:t xml:space="preserve">1780 MHz (MS Tx: Korea) 1840 </w:t>
            </w:r>
            <w:r>
              <w:rPr>
                <w:rFonts w:ascii="ITC Avant Garde" w:hAnsi="ITC Avant Garde"/>
                <w:sz w:val="18"/>
                <w:szCs w:val="18"/>
                <w:lang w:val="es-MX"/>
              </w:rPr>
              <w:t>a</w:t>
            </w:r>
            <w:r w:rsidRPr="004F1EB5">
              <w:rPr>
                <w:rFonts w:ascii="ITC Avant Garde" w:hAnsi="ITC Avant Garde"/>
                <w:sz w:val="18"/>
                <w:szCs w:val="18"/>
                <w:lang w:val="es-MX"/>
              </w:rPr>
              <w:t xml:space="preserve"> 1870 MHz (BS Tx: Korea) CDMA2000 410 </w:t>
            </w:r>
            <w:r>
              <w:rPr>
                <w:rFonts w:ascii="ITC Avant Garde" w:hAnsi="ITC Avant Garde"/>
                <w:sz w:val="18"/>
                <w:szCs w:val="18"/>
                <w:lang w:val="es-MX"/>
              </w:rPr>
              <w:t>a</w:t>
            </w:r>
            <w:r w:rsidRPr="004F1EB5">
              <w:rPr>
                <w:rFonts w:ascii="ITC Avant Garde" w:hAnsi="ITC Avant Garde"/>
                <w:sz w:val="18"/>
                <w:szCs w:val="18"/>
                <w:lang w:val="es-MX"/>
              </w:rPr>
              <w:t xml:space="preserve"> 430 MHz (MS Tx) </w:t>
            </w:r>
            <w:r w:rsidRPr="004F1EB5">
              <w:rPr>
                <w:rFonts w:ascii="ITC Avant Garde" w:hAnsi="ITC Avant Garde"/>
                <w:sz w:val="18"/>
                <w:szCs w:val="18"/>
                <w:lang w:val="es-MX"/>
              </w:rPr>
              <w:lastRenderedPageBreak/>
              <w:t xml:space="preserve">450 </w:t>
            </w:r>
            <w:r>
              <w:rPr>
                <w:rFonts w:ascii="ITC Avant Garde" w:hAnsi="ITC Avant Garde"/>
                <w:sz w:val="18"/>
                <w:szCs w:val="18"/>
                <w:lang w:val="es-MX"/>
              </w:rPr>
              <w:t>a</w:t>
            </w:r>
            <w:r w:rsidRPr="004F1EB5">
              <w:rPr>
                <w:rFonts w:ascii="ITC Avant Garde" w:hAnsi="ITC Avant Garde"/>
                <w:sz w:val="18"/>
                <w:szCs w:val="18"/>
                <w:lang w:val="es-MX"/>
              </w:rPr>
              <w:t xml:space="preserve"> 470 MHz (BS Tx) 824 </w:t>
            </w:r>
            <w:r>
              <w:rPr>
                <w:rFonts w:ascii="ITC Avant Garde" w:hAnsi="ITC Avant Garde"/>
                <w:sz w:val="18"/>
                <w:szCs w:val="18"/>
                <w:lang w:val="es-MX"/>
              </w:rPr>
              <w:t>a</w:t>
            </w:r>
            <w:r w:rsidRPr="004F1EB5">
              <w:rPr>
                <w:rFonts w:ascii="ITC Avant Garde" w:hAnsi="ITC Avant Garde"/>
                <w:sz w:val="18"/>
                <w:szCs w:val="18"/>
                <w:lang w:val="es-MX"/>
              </w:rPr>
              <w:t xml:space="preserve"> 849 MHz (MS Tx) 869 </w:t>
            </w:r>
            <w:r>
              <w:rPr>
                <w:rFonts w:ascii="ITC Avant Garde" w:hAnsi="ITC Avant Garde"/>
                <w:sz w:val="18"/>
                <w:szCs w:val="18"/>
                <w:lang w:val="es-MX"/>
              </w:rPr>
              <w:t>a</w:t>
            </w:r>
            <w:r w:rsidRPr="004F1EB5">
              <w:rPr>
                <w:rFonts w:ascii="ITC Avant Garde" w:hAnsi="ITC Avant Garde"/>
                <w:sz w:val="18"/>
                <w:szCs w:val="18"/>
                <w:lang w:val="es-MX"/>
              </w:rPr>
              <w:t xml:space="preserve"> 894 MHz (BS Tx) 1710 </w:t>
            </w:r>
            <w:r>
              <w:rPr>
                <w:rFonts w:ascii="ITC Avant Garde" w:hAnsi="ITC Avant Garde"/>
                <w:sz w:val="18"/>
                <w:szCs w:val="18"/>
                <w:lang w:val="es-MX"/>
              </w:rPr>
              <w:t>a</w:t>
            </w:r>
            <w:r w:rsidRPr="004F1EB5">
              <w:rPr>
                <w:rFonts w:ascii="ITC Avant Garde" w:hAnsi="ITC Avant Garde"/>
                <w:sz w:val="18"/>
                <w:szCs w:val="18"/>
                <w:lang w:val="es-MX"/>
              </w:rPr>
              <w:t xml:space="preserve"> 1755 MHz (MS Tx) 2110 </w:t>
            </w:r>
            <w:r>
              <w:rPr>
                <w:rFonts w:ascii="ITC Avant Garde" w:hAnsi="ITC Avant Garde"/>
                <w:sz w:val="18"/>
                <w:szCs w:val="18"/>
                <w:lang w:val="es-MX"/>
              </w:rPr>
              <w:t>a</w:t>
            </w:r>
            <w:r w:rsidRPr="004F1EB5">
              <w:rPr>
                <w:rFonts w:ascii="ITC Avant Garde" w:hAnsi="ITC Avant Garde"/>
                <w:sz w:val="18"/>
                <w:szCs w:val="18"/>
                <w:lang w:val="es-MX"/>
              </w:rPr>
              <w:t xml:space="preserve"> 2155 MHz (BS Tx) 1850 </w:t>
            </w:r>
            <w:r>
              <w:rPr>
                <w:rFonts w:ascii="ITC Avant Garde" w:hAnsi="ITC Avant Garde"/>
                <w:sz w:val="18"/>
                <w:szCs w:val="18"/>
                <w:lang w:val="es-MX"/>
              </w:rPr>
              <w:t>a</w:t>
            </w:r>
            <w:r w:rsidRPr="004F1EB5">
              <w:rPr>
                <w:rFonts w:ascii="ITC Avant Garde" w:hAnsi="ITC Avant Garde"/>
                <w:sz w:val="18"/>
                <w:szCs w:val="18"/>
                <w:lang w:val="es-MX"/>
              </w:rPr>
              <w:t xml:space="preserve"> 1910 MHz (MS Tx) 1930</w:t>
            </w:r>
            <w:r>
              <w:rPr>
                <w:rFonts w:ascii="ITC Avant Garde" w:hAnsi="ITC Avant Garde"/>
                <w:sz w:val="18"/>
                <w:szCs w:val="18"/>
                <w:lang w:val="es-MX"/>
              </w:rPr>
              <w:t xml:space="preserve"> a</w:t>
            </w:r>
            <w:r w:rsidRPr="004F1EB5">
              <w:rPr>
                <w:rFonts w:ascii="ITC Avant Garde" w:hAnsi="ITC Avant Garde"/>
                <w:sz w:val="18"/>
                <w:szCs w:val="18"/>
                <w:lang w:val="es-MX"/>
              </w:rPr>
              <w:t xml:space="preserve"> 1990 MHz (BS Tx) 1920 </w:t>
            </w:r>
            <w:r>
              <w:rPr>
                <w:rFonts w:ascii="ITC Avant Garde" w:hAnsi="ITC Avant Garde"/>
                <w:sz w:val="18"/>
                <w:szCs w:val="18"/>
                <w:lang w:val="es-MX"/>
              </w:rPr>
              <w:t>a</w:t>
            </w:r>
            <w:r w:rsidRPr="004F1EB5">
              <w:rPr>
                <w:rFonts w:ascii="ITC Avant Garde" w:hAnsi="ITC Avant Garde"/>
                <w:sz w:val="18"/>
                <w:szCs w:val="18"/>
                <w:lang w:val="es-MX"/>
              </w:rPr>
              <w:t xml:space="preserve"> 1980 MHz (MS Tx) 2110 </w:t>
            </w:r>
            <w:r>
              <w:rPr>
                <w:rFonts w:ascii="ITC Avant Garde" w:hAnsi="ITC Avant Garde"/>
                <w:sz w:val="18"/>
                <w:szCs w:val="18"/>
                <w:lang w:val="es-MX"/>
              </w:rPr>
              <w:t>a</w:t>
            </w:r>
            <w:r w:rsidRPr="004F1EB5">
              <w:rPr>
                <w:rFonts w:ascii="ITC Avant Garde" w:hAnsi="ITC Avant Garde"/>
                <w:sz w:val="18"/>
                <w:szCs w:val="18"/>
                <w:lang w:val="es-MX"/>
              </w:rPr>
              <w:t xml:space="preserve"> 2170 MHz (BS Tx)</w:t>
            </w:r>
          </w:p>
        </w:tc>
      </w:tr>
      <w:tr w:rsidR="00B35559" w:rsidRPr="00B77F92" w14:paraId="4B7861D9" w14:textId="77777777" w:rsidTr="00EE10D4">
        <w:tc>
          <w:tcPr>
            <w:tcW w:w="2137" w:type="dxa"/>
          </w:tcPr>
          <w:p w14:paraId="6FF7C560" w14:textId="77777777" w:rsidR="00B35559" w:rsidRPr="00F4563C" w:rsidRDefault="00B35559" w:rsidP="00E0161F">
            <w:pPr>
              <w:spacing w:after="101" w:line="360" w:lineRule="auto"/>
              <w:jc w:val="center"/>
              <w:rPr>
                <w:rFonts w:ascii="ITC Avant Garde" w:hAnsi="ITC Avant Garde"/>
                <w:bCs/>
                <w:sz w:val="18"/>
                <w:szCs w:val="18"/>
                <w:lang w:val="es-MX"/>
              </w:rPr>
            </w:pPr>
            <w:r w:rsidRPr="00B77F92">
              <w:rPr>
                <w:rFonts w:ascii="ITC Avant Garde" w:hAnsi="ITC Avant Garde"/>
                <w:sz w:val="18"/>
                <w:szCs w:val="18"/>
                <w:lang w:val="es-MX"/>
              </w:rPr>
              <w:lastRenderedPageBreak/>
              <w:t>Ancho de Banda</w:t>
            </w:r>
            <w:r>
              <w:rPr>
                <w:rFonts w:ascii="ITC Avant Garde" w:hAnsi="ITC Avant Garde"/>
                <w:sz w:val="18"/>
                <w:szCs w:val="18"/>
                <w:lang w:val="es-MX"/>
              </w:rPr>
              <w:t xml:space="preserve"> del Canal</w:t>
            </w:r>
          </w:p>
        </w:tc>
        <w:tc>
          <w:tcPr>
            <w:tcW w:w="2526" w:type="dxa"/>
          </w:tcPr>
          <w:p w14:paraId="0F5BF3C8" w14:textId="77777777" w:rsidR="00B35559" w:rsidRPr="00597CB8" w:rsidDel="00597CB8"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200 kHz</w:t>
            </w:r>
          </w:p>
        </w:tc>
        <w:tc>
          <w:tcPr>
            <w:tcW w:w="2757" w:type="dxa"/>
          </w:tcPr>
          <w:p w14:paraId="55A3F587" w14:textId="77777777" w:rsidR="00B35559" w:rsidRPr="00C1563B"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5 MHz</w:t>
            </w:r>
          </w:p>
        </w:tc>
        <w:tc>
          <w:tcPr>
            <w:tcW w:w="1347" w:type="dxa"/>
          </w:tcPr>
          <w:p w14:paraId="0E0F2CE3" w14:textId="77777777" w:rsidR="00B35559" w:rsidRPr="004F1EB5"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1.6 MHz</w:t>
            </w:r>
          </w:p>
        </w:tc>
        <w:tc>
          <w:tcPr>
            <w:tcW w:w="2644" w:type="dxa"/>
          </w:tcPr>
          <w:p w14:paraId="2536110F" w14:textId="77777777" w:rsidR="00B35559"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1.4 MHz,</w:t>
            </w:r>
          </w:p>
          <w:p w14:paraId="26392EC3" w14:textId="77777777" w:rsidR="00B35559"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 xml:space="preserve">3 MHz, </w:t>
            </w:r>
          </w:p>
          <w:p w14:paraId="7AC3BF29" w14:textId="77777777" w:rsidR="00B35559"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 xml:space="preserve">5 MHz, </w:t>
            </w:r>
          </w:p>
          <w:p w14:paraId="42897D4F" w14:textId="77777777" w:rsidR="00B35559"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 xml:space="preserve">10 MHz, </w:t>
            </w:r>
          </w:p>
          <w:p w14:paraId="2F990B74" w14:textId="77777777" w:rsidR="00B35559"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 xml:space="preserve">15 MHz, </w:t>
            </w:r>
          </w:p>
          <w:p w14:paraId="1D592D1F" w14:textId="77777777" w:rsidR="00B35559"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t>20 MHz</w:t>
            </w:r>
          </w:p>
          <w:p w14:paraId="78D1A52C" w14:textId="77777777" w:rsidR="00B35559" w:rsidRPr="00B9496D" w:rsidRDefault="00B35559" w:rsidP="00E0161F">
            <w:pPr>
              <w:spacing w:after="101"/>
              <w:jc w:val="center"/>
              <w:rPr>
                <w:rFonts w:ascii="ITC Avant Garde" w:hAnsi="ITC Avant Garde"/>
                <w:sz w:val="18"/>
                <w:szCs w:val="18"/>
                <w:lang w:val="es-MX"/>
              </w:rPr>
            </w:pPr>
            <w:r>
              <w:rPr>
                <w:rFonts w:ascii="ITC Avant Garde" w:hAnsi="ITC Avant Garde"/>
                <w:sz w:val="18"/>
                <w:szCs w:val="18"/>
                <w:lang w:val="es-MX"/>
              </w:rPr>
              <w:t>Dependiendo de la Velocidad de Transmisión de LTE</w:t>
            </w:r>
          </w:p>
          <w:p w14:paraId="292B5CF4" w14:textId="0124B8C9" w:rsidR="00B35559" w:rsidRPr="00B77F92" w:rsidRDefault="00B35559" w:rsidP="00E0161F">
            <w:pPr>
              <w:spacing w:after="101"/>
              <w:jc w:val="center"/>
              <w:rPr>
                <w:rFonts w:ascii="ITC Avant Garde" w:hAnsi="ITC Avant Garde"/>
                <w:sz w:val="18"/>
                <w:szCs w:val="18"/>
                <w:lang w:val="es-MX"/>
              </w:rPr>
            </w:pPr>
            <w:r>
              <w:rPr>
                <w:rFonts w:ascii="ITC Avant Garde" w:hAnsi="ITC Avant Garde"/>
                <w:sz w:val="18"/>
                <w:szCs w:val="18"/>
                <w:lang w:val="es-MX"/>
              </w:rPr>
              <w:t>Arriba de</w:t>
            </w:r>
            <w:r w:rsidRPr="004F1EB5">
              <w:rPr>
                <w:rFonts w:ascii="ITC Avant Garde" w:hAnsi="ITC Avant Garde"/>
                <w:sz w:val="18"/>
                <w:szCs w:val="18"/>
                <w:lang w:val="es-MX"/>
              </w:rPr>
              <w:t xml:space="preserve"> 100 MHz </w:t>
            </w:r>
            <w:r>
              <w:rPr>
                <w:rFonts w:ascii="ITC Avant Garde" w:hAnsi="ITC Avant Garde"/>
                <w:sz w:val="18"/>
                <w:szCs w:val="18"/>
                <w:lang w:val="es-MX"/>
              </w:rPr>
              <w:t xml:space="preserve">con </w:t>
            </w:r>
            <w:r>
              <w:rPr>
                <w:rFonts w:ascii="ITC Avant Garde" w:hAnsi="ITC Avant Garde"/>
                <w:sz w:val="18"/>
                <w:szCs w:val="18"/>
                <w:lang w:val="es-MX"/>
              </w:rPr>
              <w:lastRenderedPageBreak/>
              <w:t>portadora agregada</w:t>
            </w:r>
          </w:p>
        </w:tc>
        <w:tc>
          <w:tcPr>
            <w:tcW w:w="1303" w:type="dxa"/>
          </w:tcPr>
          <w:p w14:paraId="7F99D474" w14:textId="77777777" w:rsidR="00B35559" w:rsidRPr="00B77F92" w:rsidRDefault="00B35559" w:rsidP="00E0161F">
            <w:pPr>
              <w:spacing w:after="101"/>
              <w:jc w:val="center"/>
              <w:rPr>
                <w:rFonts w:ascii="ITC Avant Garde" w:hAnsi="ITC Avant Garde"/>
                <w:sz w:val="18"/>
                <w:szCs w:val="18"/>
                <w:lang w:val="es-MX"/>
              </w:rPr>
            </w:pPr>
            <w:r w:rsidRPr="004F1EB5">
              <w:rPr>
                <w:rFonts w:ascii="ITC Avant Garde" w:hAnsi="ITC Avant Garde"/>
                <w:sz w:val="18"/>
                <w:szCs w:val="18"/>
                <w:lang w:val="es-MX"/>
              </w:rPr>
              <w:lastRenderedPageBreak/>
              <w:t>1.25 MHz</w:t>
            </w:r>
          </w:p>
        </w:tc>
      </w:tr>
    </w:tbl>
    <w:p w14:paraId="644E9779" w14:textId="77777777" w:rsidR="00F72BC0" w:rsidRDefault="00F72BC0" w:rsidP="00F72BC0">
      <w:pPr>
        <w:pStyle w:val="Texto"/>
        <w:spacing w:line="360" w:lineRule="auto"/>
        <w:ind w:firstLine="0"/>
        <w:rPr>
          <w:rFonts w:ascii="ITC Avant Garde" w:hAnsi="ITC Avant Garde"/>
          <w:b/>
          <w:sz w:val="20"/>
          <w:lang w:val="es-MX"/>
        </w:rPr>
      </w:pPr>
    </w:p>
    <w:p w14:paraId="3615EE66" w14:textId="77777777" w:rsidR="00F72BC0" w:rsidRPr="001D433D" w:rsidRDefault="00F72BC0" w:rsidP="00CE2404">
      <w:pPr>
        <w:pStyle w:val="Texto"/>
        <w:spacing w:line="360" w:lineRule="auto"/>
        <w:ind w:left="708" w:firstLine="0"/>
        <w:rPr>
          <w:rFonts w:ascii="ITC Avant Garde" w:hAnsi="ITC Avant Garde" w:cs="Times New Roman"/>
          <w:sz w:val="22"/>
          <w:szCs w:val="22"/>
        </w:rPr>
      </w:pPr>
      <w:r w:rsidRPr="001D433D">
        <w:rPr>
          <w:rFonts w:ascii="ITC Avant Garde" w:hAnsi="ITC Avant Garde" w:cs="Times New Roman"/>
          <w:sz w:val="22"/>
          <w:szCs w:val="22"/>
        </w:rPr>
        <w:t xml:space="preserve">Lo anterior se verifica de acuerdo al método de prueba </w:t>
      </w:r>
      <w:r w:rsidRPr="001D433D">
        <w:rPr>
          <w:rFonts w:ascii="ITC Avant Garde" w:hAnsi="ITC Avant Garde" w:cs="Times New Roman"/>
          <w:b/>
          <w:sz w:val="22"/>
          <w:szCs w:val="22"/>
        </w:rPr>
        <w:t>5.2.1</w:t>
      </w:r>
      <w:r w:rsidR="00C436E4" w:rsidRPr="001D433D">
        <w:rPr>
          <w:rFonts w:ascii="ITC Avant Garde" w:hAnsi="ITC Avant Garde" w:cs="Times New Roman"/>
          <w:b/>
          <w:sz w:val="22"/>
          <w:szCs w:val="22"/>
        </w:rPr>
        <w:t>0</w:t>
      </w:r>
      <w:r w:rsidRPr="001D433D">
        <w:rPr>
          <w:rFonts w:ascii="ITC Avant Garde" w:hAnsi="ITC Avant Garde" w:cs="Times New Roman"/>
          <w:b/>
          <w:sz w:val="22"/>
          <w:szCs w:val="22"/>
        </w:rPr>
        <w:t>.</w:t>
      </w:r>
    </w:p>
    <w:p w14:paraId="0267990C" w14:textId="77777777" w:rsidR="00F72BC0" w:rsidRPr="001D433D" w:rsidRDefault="00F72BC0" w:rsidP="00F72BC0">
      <w:pPr>
        <w:shd w:val="clear" w:color="auto" w:fill="FFFFFF"/>
        <w:spacing w:after="101" w:line="360" w:lineRule="auto"/>
        <w:jc w:val="both"/>
        <w:rPr>
          <w:rFonts w:ascii="ITC Avant Garde" w:hAnsi="ITC Avant Garde"/>
          <w:sz w:val="22"/>
          <w:szCs w:val="22"/>
        </w:rPr>
        <w:sectPr w:rsidR="00F72BC0" w:rsidRPr="001D433D" w:rsidSect="004F1EB5">
          <w:footerReference w:type="default" r:id="rId9"/>
          <w:pgSz w:w="15840" w:h="12240" w:orient="landscape"/>
          <w:pgMar w:top="1701" w:right="1417" w:bottom="1701" w:left="1417" w:header="708" w:footer="708" w:gutter="0"/>
          <w:cols w:space="708"/>
          <w:docGrid w:linePitch="360"/>
        </w:sectPr>
      </w:pPr>
    </w:p>
    <w:p w14:paraId="5B671A9A" w14:textId="77777777" w:rsidR="004A245C" w:rsidRPr="001D433D" w:rsidRDefault="004A245C" w:rsidP="004A245C">
      <w:pPr>
        <w:shd w:val="clear" w:color="auto" w:fill="FFFFFF"/>
        <w:spacing w:after="101" w:line="360" w:lineRule="auto"/>
        <w:ind w:left="708"/>
        <w:jc w:val="both"/>
        <w:rPr>
          <w:rFonts w:ascii="ITC Avant Garde" w:hAnsi="ITC Avant Garde" w:cs="Arial"/>
          <w:color w:val="000000" w:themeColor="text1"/>
          <w:sz w:val="22"/>
          <w:szCs w:val="22"/>
          <w:lang w:val="es-MX" w:eastAsia="es-MX"/>
        </w:rPr>
      </w:pPr>
      <w:r w:rsidRPr="001D433D">
        <w:rPr>
          <w:rFonts w:ascii="ITC Avant Garde" w:hAnsi="ITC Avant Garde"/>
          <w:b/>
          <w:sz w:val="22"/>
          <w:szCs w:val="22"/>
        </w:rPr>
        <w:lastRenderedPageBreak/>
        <w:t>4.2.1</w:t>
      </w:r>
      <w:r w:rsidR="00C436E4" w:rsidRPr="001D433D">
        <w:rPr>
          <w:rFonts w:ascii="ITC Avant Garde" w:hAnsi="ITC Avant Garde"/>
          <w:b/>
          <w:sz w:val="22"/>
          <w:szCs w:val="22"/>
        </w:rPr>
        <w:t>0</w:t>
      </w:r>
      <w:r w:rsidRPr="001D433D">
        <w:rPr>
          <w:rFonts w:ascii="ITC Avant Garde" w:hAnsi="ITC Avant Garde"/>
          <w:b/>
          <w:sz w:val="22"/>
          <w:szCs w:val="22"/>
        </w:rPr>
        <w:t xml:space="preserve">. </w:t>
      </w:r>
      <w:r w:rsidRPr="001D433D">
        <w:rPr>
          <w:rFonts w:ascii="ITC Avant Garde" w:hAnsi="ITC Avant Garde" w:cs="Arial"/>
          <w:color w:val="000000" w:themeColor="text1"/>
          <w:sz w:val="22"/>
          <w:szCs w:val="22"/>
          <w:lang w:val="es-MX" w:eastAsia="es-MX"/>
        </w:rPr>
        <w:t>La banda de frecuenci</w:t>
      </w:r>
      <w:r w:rsidR="006A2EE3">
        <w:rPr>
          <w:rFonts w:ascii="ITC Avant Garde" w:hAnsi="ITC Avant Garde" w:cs="Arial"/>
          <w:color w:val="000000" w:themeColor="text1"/>
          <w:sz w:val="22"/>
          <w:szCs w:val="22"/>
          <w:lang w:val="es-MX" w:eastAsia="es-MX"/>
        </w:rPr>
        <w:t>a</w:t>
      </w:r>
      <w:r w:rsidR="006A2EE3" w:rsidRPr="00157BF3">
        <w:rPr>
          <w:rFonts w:ascii="ITC Avant Garde" w:hAnsi="ITC Avant Garde"/>
          <w:color w:val="000000" w:themeColor="text1"/>
          <w:sz w:val="22"/>
          <w:lang w:val="es-MX"/>
        </w:rPr>
        <w:t xml:space="preserve"> </w:t>
      </w:r>
      <w:r w:rsidR="006A2EE3" w:rsidRPr="001D433D">
        <w:rPr>
          <w:rFonts w:ascii="ITC Avant Garde" w:hAnsi="ITC Avant Garde" w:cs="Arial"/>
          <w:color w:val="000000" w:themeColor="text1"/>
          <w:sz w:val="22"/>
          <w:szCs w:val="22"/>
          <w:lang w:val="es-MX" w:eastAsia="es-MX"/>
        </w:rPr>
        <w:t>de 380 MHz - 399.9</w:t>
      </w:r>
      <w:r w:rsidRPr="001D433D">
        <w:rPr>
          <w:rStyle w:val="Refdenotaalpie"/>
          <w:rFonts w:ascii="ITC Avant Garde" w:hAnsi="ITC Avant Garde" w:cs="Arial"/>
          <w:color w:val="000000" w:themeColor="text1"/>
          <w:szCs w:val="22"/>
          <w:lang w:val="es-MX" w:eastAsia="es-MX"/>
        </w:rPr>
        <w:footnoteReference w:id="12"/>
      </w:r>
      <w:r w:rsidRPr="00157BF3">
        <w:rPr>
          <w:rFonts w:ascii="ITC Avant Garde" w:hAnsi="ITC Avant Garde"/>
          <w:sz w:val="18"/>
        </w:rPr>
        <w:t xml:space="preserve"> </w:t>
      </w:r>
      <w:r w:rsidR="006A2EE3" w:rsidRPr="001D433D">
        <w:rPr>
          <w:rFonts w:ascii="ITC Avant Garde" w:hAnsi="ITC Avant Garde" w:cs="Arial"/>
          <w:color w:val="000000" w:themeColor="text1"/>
          <w:sz w:val="22"/>
          <w:szCs w:val="22"/>
          <w:lang w:val="es-MX" w:eastAsia="es-MX"/>
        </w:rPr>
        <w:t xml:space="preserve">MHz </w:t>
      </w:r>
      <w:r w:rsidRPr="001D433D">
        <w:rPr>
          <w:rFonts w:ascii="ITC Avant Garde" w:hAnsi="ITC Avant Garde" w:cs="Arial"/>
          <w:color w:val="000000" w:themeColor="text1"/>
          <w:sz w:val="22"/>
          <w:szCs w:val="22"/>
          <w:lang w:val="es-MX" w:eastAsia="es-MX"/>
        </w:rPr>
        <w:t>que se emplea</w:t>
      </w:r>
      <w:r w:rsidRPr="001D433D">
        <w:rPr>
          <w:rFonts w:ascii="ITC Avant Garde" w:hAnsi="ITC Avant Garde"/>
          <w:sz w:val="18"/>
          <w:szCs w:val="18"/>
        </w:rPr>
        <w:t xml:space="preserve"> </w:t>
      </w:r>
      <w:r w:rsidRPr="001D433D">
        <w:rPr>
          <w:rFonts w:ascii="ITC Avant Garde" w:hAnsi="ITC Avant Garde" w:cs="Arial"/>
          <w:color w:val="000000" w:themeColor="text1"/>
          <w:sz w:val="22"/>
          <w:szCs w:val="22"/>
          <w:lang w:val="es-MX" w:eastAsia="es-MX"/>
        </w:rPr>
        <w:t xml:space="preserve">para la provisión de servicios dedicados </w:t>
      </w:r>
      <w:r w:rsidR="009B3BC6" w:rsidRPr="001D433D">
        <w:rPr>
          <w:rFonts w:ascii="ITC Avant Garde" w:hAnsi="ITC Avant Garde" w:cs="Arial"/>
          <w:color w:val="000000" w:themeColor="text1"/>
          <w:sz w:val="22"/>
          <w:szCs w:val="22"/>
          <w:lang w:val="es-MX" w:eastAsia="es-MX"/>
        </w:rPr>
        <w:t xml:space="preserve">a </w:t>
      </w:r>
      <w:r w:rsidRPr="001D433D">
        <w:rPr>
          <w:rFonts w:ascii="ITC Avant Garde" w:hAnsi="ITC Avant Garde" w:cs="Arial"/>
          <w:color w:val="000000" w:themeColor="text1"/>
          <w:sz w:val="22"/>
          <w:szCs w:val="22"/>
          <w:lang w:val="es-MX" w:eastAsia="es-MX"/>
        </w:rPr>
        <w:t>aplicaciones de seguridad pública</w:t>
      </w:r>
      <w:r w:rsidR="00C02015" w:rsidRPr="001D433D">
        <w:rPr>
          <w:rFonts w:ascii="ITC Avant Garde" w:hAnsi="ITC Avant Garde" w:cs="Arial"/>
          <w:color w:val="000000" w:themeColor="text1"/>
          <w:sz w:val="22"/>
          <w:szCs w:val="22"/>
          <w:lang w:val="es-MX" w:eastAsia="es-MX"/>
        </w:rPr>
        <w:t>,</w:t>
      </w:r>
      <w:r w:rsidRPr="001D433D">
        <w:rPr>
          <w:rFonts w:ascii="ITC Avant Garde" w:hAnsi="ITC Avant Garde" w:cs="Arial"/>
          <w:color w:val="000000" w:themeColor="text1"/>
          <w:sz w:val="22"/>
          <w:szCs w:val="22"/>
          <w:lang w:val="es-MX" w:eastAsia="es-MX"/>
        </w:rPr>
        <w:t xml:space="preserve"> no deberá ser bloqueada bajo ninguna circunstancia.</w:t>
      </w:r>
    </w:p>
    <w:p w14:paraId="1D747D76" w14:textId="77777777" w:rsidR="00F72BC0" w:rsidRPr="004F1EB5" w:rsidRDefault="00F72BC0" w:rsidP="00220E89">
      <w:pPr>
        <w:pStyle w:val="Texto"/>
        <w:spacing w:line="360" w:lineRule="auto"/>
        <w:ind w:left="708" w:firstLine="0"/>
        <w:rPr>
          <w:rFonts w:ascii="ITC Avant Garde" w:hAnsi="ITC Avant Garde"/>
          <w:b/>
          <w:color w:val="000000" w:themeColor="text1"/>
          <w:sz w:val="22"/>
          <w:szCs w:val="22"/>
        </w:rPr>
      </w:pPr>
      <w:r w:rsidRPr="001D433D">
        <w:rPr>
          <w:rFonts w:ascii="ITC Avant Garde" w:hAnsi="ITC Avant Garde"/>
          <w:color w:val="000000" w:themeColor="text1"/>
          <w:sz w:val="22"/>
          <w:szCs w:val="22"/>
          <w:lang w:val="es-MX" w:eastAsia="es-MX"/>
        </w:rPr>
        <w:t xml:space="preserve">Lo anterior se verifica de acuerdo al método de prueba </w:t>
      </w:r>
      <w:r w:rsidRPr="001D433D">
        <w:rPr>
          <w:rFonts w:ascii="ITC Avant Garde" w:hAnsi="ITC Avant Garde"/>
          <w:b/>
          <w:color w:val="000000" w:themeColor="text1"/>
          <w:sz w:val="22"/>
          <w:szCs w:val="22"/>
          <w:lang w:val="es-MX" w:eastAsia="es-MX"/>
        </w:rPr>
        <w:t>5.2.1</w:t>
      </w:r>
      <w:r w:rsidR="00C436E4" w:rsidRPr="001D433D">
        <w:rPr>
          <w:rFonts w:ascii="ITC Avant Garde" w:hAnsi="ITC Avant Garde"/>
          <w:b/>
          <w:color w:val="000000" w:themeColor="text1"/>
          <w:sz w:val="22"/>
          <w:szCs w:val="22"/>
          <w:lang w:val="es-MX" w:eastAsia="es-MX"/>
        </w:rPr>
        <w:t>1</w:t>
      </w:r>
      <w:r w:rsidRPr="001D433D">
        <w:rPr>
          <w:rFonts w:ascii="ITC Avant Garde" w:hAnsi="ITC Avant Garde"/>
          <w:b/>
          <w:color w:val="000000" w:themeColor="text1"/>
          <w:sz w:val="22"/>
          <w:szCs w:val="22"/>
          <w:lang w:val="es-MX" w:eastAsia="es-MX"/>
        </w:rPr>
        <w:t>.</w:t>
      </w:r>
    </w:p>
    <w:p w14:paraId="18FDD77C" w14:textId="77777777" w:rsidR="00F72BC0" w:rsidRDefault="00F72BC0" w:rsidP="00F72BC0">
      <w:pPr>
        <w:shd w:val="clear" w:color="auto" w:fill="FFFFFF"/>
        <w:spacing w:after="101" w:line="360" w:lineRule="auto"/>
        <w:jc w:val="both"/>
        <w:rPr>
          <w:rFonts w:ascii="ITC Avant Garde" w:hAnsi="ITC Avant Garde" w:cs="Arial"/>
          <w:color w:val="2F2F2F"/>
          <w:sz w:val="22"/>
          <w:szCs w:val="22"/>
          <w:lang w:val="es-MX" w:eastAsia="es-MX"/>
        </w:rPr>
      </w:pPr>
    </w:p>
    <w:p w14:paraId="5D406BB0" w14:textId="77777777" w:rsidR="00F72BC0" w:rsidRPr="001D433D" w:rsidRDefault="00F72BC0" w:rsidP="00220E89">
      <w:pPr>
        <w:shd w:val="clear" w:color="auto" w:fill="FFFFFF"/>
        <w:spacing w:after="101" w:line="360" w:lineRule="auto"/>
        <w:ind w:left="708"/>
        <w:jc w:val="both"/>
        <w:rPr>
          <w:rFonts w:ascii="ITC Avant Garde" w:hAnsi="ITC Avant Garde" w:cs="Arial"/>
          <w:sz w:val="22"/>
          <w:szCs w:val="22"/>
          <w:lang w:val="es-MX" w:eastAsia="es-MX"/>
        </w:rPr>
      </w:pPr>
      <w:r w:rsidRPr="001D433D">
        <w:rPr>
          <w:rFonts w:ascii="ITC Avant Garde" w:hAnsi="ITC Avant Garde"/>
          <w:b/>
          <w:sz w:val="22"/>
          <w:szCs w:val="22"/>
        </w:rPr>
        <w:t>4.2.1</w:t>
      </w:r>
      <w:r w:rsidR="00C436E4" w:rsidRPr="001D433D">
        <w:rPr>
          <w:rFonts w:ascii="ITC Avant Garde" w:hAnsi="ITC Avant Garde"/>
          <w:b/>
          <w:sz w:val="22"/>
          <w:szCs w:val="22"/>
        </w:rPr>
        <w:t>1</w:t>
      </w:r>
      <w:r w:rsidRPr="001D433D">
        <w:rPr>
          <w:rFonts w:ascii="ITC Avant Garde" w:hAnsi="ITC Avant Garde" w:cs="Arial"/>
          <w:b/>
          <w:color w:val="2F2F2F"/>
          <w:sz w:val="22"/>
          <w:szCs w:val="22"/>
          <w:lang w:val="es-MX" w:eastAsia="es-MX"/>
        </w:rPr>
        <w:t xml:space="preserve">. </w:t>
      </w:r>
      <w:r w:rsidRPr="001D433D">
        <w:rPr>
          <w:rFonts w:ascii="ITC Avant Garde" w:hAnsi="ITC Avant Garde" w:cs="Arial"/>
          <w:sz w:val="22"/>
          <w:szCs w:val="22"/>
          <w:lang w:val="es-MX" w:eastAsia="es-MX"/>
        </w:rPr>
        <w:t xml:space="preserve">Los </w:t>
      </w:r>
      <w:r w:rsidR="00C02015" w:rsidRPr="001D433D">
        <w:rPr>
          <w:rFonts w:ascii="ITC Avant Garde" w:hAnsi="ITC Avant Garde" w:cs="Arial"/>
          <w:sz w:val="22"/>
          <w:szCs w:val="22"/>
          <w:lang w:val="es-MX" w:eastAsia="es-MX"/>
        </w:rPr>
        <w:t>E</w:t>
      </w:r>
      <w:r w:rsidRPr="001D433D">
        <w:rPr>
          <w:rFonts w:ascii="ITC Avant Garde" w:hAnsi="ITC Avant Garde" w:cs="Arial"/>
          <w:sz w:val="22"/>
          <w:szCs w:val="22"/>
          <w:lang w:val="es-MX" w:eastAsia="es-MX"/>
        </w:rPr>
        <w:t xml:space="preserve">quipos bloqueadores de señales deben cumplir con la Disposición Técnica referente a </w:t>
      </w:r>
      <w:r w:rsidR="00411A64" w:rsidRPr="001D433D">
        <w:rPr>
          <w:rFonts w:ascii="ITC Avant Garde" w:hAnsi="ITC Avant Garde" w:cs="Arial"/>
          <w:sz w:val="22"/>
          <w:szCs w:val="22"/>
          <w:lang w:val="es-MX" w:eastAsia="es-MX"/>
        </w:rPr>
        <w:t xml:space="preserve">límites de exposición máxima </w:t>
      </w:r>
      <w:r w:rsidRPr="001D433D">
        <w:rPr>
          <w:rFonts w:ascii="ITC Avant Garde" w:hAnsi="ITC Avant Garde" w:cs="Arial"/>
          <w:sz w:val="22"/>
          <w:szCs w:val="22"/>
          <w:lang w:val="es-MX" w:eastAsia="es-MX"/>
        </w:rPr>
        <w:t xml:space="preserve">para seres humanos a radiaciones electromagnéticas de radiofrecuencia no ionizantes que al efecto el Instituto </w:t>
      </w:r>
      <w:r w:rsidR="006742E4" w:rsidRPr="001D433D">
        <w:rPr>
          <w:rFonts w:ascii="ITC Avant Garde" w:hAnsi="ITC Avant Garde" w:cs="Arial"/>
          <w:sz w:val="22"/>
          <w:szCs w:val="22"/>
          <w:lang w:val="es-MX" w:eastAsia="es-MX"/>
        </w:rPr>
        <w:t>expida</w:t>
      </w:r>
      <w:r w:rsidRPr="001D433D">
        <w:rPr>
          <w:rFonts w:ascii="ITC Avant Garde" w:hAnsi="ITC Avant Garde" w:cs="Arial"/>
          <w:sz w:val="22"/>
          <w:szCs w:val="22"/>
          <w:lang w:val="es-MX" w:eastAsia="es-MX"/>
        </w:rPr>
        <w:t>.</w:t>
      </w:r>
    </w:p>
    <w:p w14:paraId="0B702F42" w14:textId="77777777" w:rsidR="003E2344" w:rsidRPr="001D433D" w:rsidRDefault="003E2344" w:rsidP="00220E89">
      <w:pPr>
        <w:shd w:val="clear" w:color="auto" w:fill="FFFFFF"/>
        <w:spacing w:after="101" w:line="360" w:lineRule="auto"/>
        <w:ind w:left="708"/>
        <w:jc w:val="both"/>
        <w:rPr>
          <w:rFonts w:ascii="ITC Avant Garde" w:hAnsi="ITC Avant Garde" w:cs="Arial"/>
          <w:sz w:val="22"/>
          <w:szCs w:val="22"/>
          <w:lang w:eastAsia="es-MX"/>
        </w:rPr>
      </w:pPr>
      <w:r w:rsidRPr="001D433D">
        <w:rPr>
          <w:rFonts w:ascii="ITC Avant Garde" w:hAnsi="ITC Avant Garde" w:cs="Arial"/>
          <w:sz w:val="22"/>
          <w:szCs w:val="22"/>
          <w:lang w:eastAsia="es-MX"/>
        </w:rPr>
        <w:t xml:space="preserve">El </w:t>
      </w:r>
      <w:r w:rsidR="00C02015" w:rsidRPr="001D433D">
        <w:rPr>
          <w:rFonts w:ascii="ITC Avant Garde" w:hAnsi="ITC Avant Garde" w:cs="Arial"/>
          <w:sz w:val="22"/>
          <w:szCs w:val="22"/>
          <w:lang w:eastAsia="es-MX"/>
        </w:rPr>
        <w:t>E</w:t>
      </w:r>
      <w:r w:rsidRPr="001D433D">
        <w:rPr>
          <w:rFonts w:ascii="ITC Avant Garde" w:hAnsi="ITC Avant Garde" w:cs="Arial"/>
          <w:sz w:val="22"/>
          <w:szCs w:val="22"/>
          <w:lang w:eastAsia="es-MX"/>
        </w:rPr>
        <w:t xml:space="preserve">quipo bloqueador de señales deberá exhibir mediante marcado o etiqueta en el exterior del producto, que durante su operación se deberán observar </w:t>
      </w:r>
      <w:r w:rsidRPr="001D433D">
        <w:rPr>
          <w:rFonts w:ascii="ITC Avant Garde" w:hAnsi="ITC Avant Garde" w:cs="Arial"/>
          <w:sz w:val="22"/>
          <w:szCs w:val="22"/>
          <w:lang w:val="es-MX" w:eastAsia="es-MX"/>
        </w:rPr>
        <w:t>los límites de exposición máxima para seres humanos a radiaciones electromagnéticas de radiofrecuencia no ionizantes establecidas por el Instituto</w:t>
      </w:r>
      <w:r w:rsidRPr="001D433D">
        <w:rPr>
          <w:rFonts w:ascii="ITC Avant Garde" w:hAnsi="ITC Avant Garde" w:cs="Arial"/>
          <w:sz w:val="22"/>
          <w:szCs w:val="22"/>
          <w:lang w:eastAsia="es-MX"/>
        </w:rPr>
        <w:t>. Dicho marcado o etiqueta deberá ser ostensible, clara, visible, legible e indeleble con el uso normal.</w:t>
      </w:r>
    </w:p>
    <w:p w14:paraId="69D1B52A" w14:textId="77777777" w:rsidR="00F72BC0" w:rsidRDefault="00F72BC0" w:rsidP="00220E89">
      <w:pPr>
        <w:pStyle w:val="Texto"/>
        <w:spacing w:line="360" w:lineRule="auto"/>
        <w:ind w:left="708" w:firstLine="0"/>
        <w:rPr>
          <w:rFonts w:ascii="ITC Avant Garde" w:hAnsi="ITC Avant Garde"/>
          <w:color w:val="2F2F2F"/>
          <w:sz w:val="22"/>
          <w:szCs w:val="22"/>
          <w:lang w:val="es-MX" w:eastAsia="es-MX"/>
        </w:rPr>
      </w:pPr>
      <w:r w:rsidRPr="001D433D">
        <w:rPr>
          <w:rFonts w:ascii="ITC Avant Garde" w:hAnsi="ITC Avant Garde"/>
          <w:sz w:val="22"/>
          <w:szCs w:val="22"/>
          <w:lang w:val="es-MX" w:eastAsia="es-MX"/>
        </w:rPr>
        <w:t>Lo anterior se verifica de acuerdo al numera</w:t>
      </w:r>
      <w:r w:rsidRPr="001D433D">
        <w:rPr>
          <w:rFonts w:ascii="ITC Avant Garde" w:hAnsi="ITC Avant Garde"/>
          <w:color w:val="2F2F2F"/>
          <w:sz w:val="22"/>
          <w:szCs w:val="22"/>
          <w:lang w:val="es-MX" w:eastAsia="es-MX"/>
        </w:rPr>
        <w:t xml:space="preserve">l </w:t>
      </w:r>
      <w:r w:rsidRPr="001D433D">
        <w:rPr>
          <w:rFonts w:ascii="ITC Avant Garde" w:hAnsi="ITC Avant Garde"/>
          <w:b/>
          <w:sz w:val="22"/>
          <w:szCs w:val="22"/>
        </w:rPr>
        <w:t>5.</w:t>
      </w:r>
      <w:r w:rsidRPr="001D433D">
        <w:rPr>
          <w:rFonts w:ascii="ITC Avant Garde" w:hAnsi="ITC Avant Garde" w:cs="Times New Roman"/>
          <w:b/>
          <w:sz w:val="22"/>
          <w:szCs w:val="22"/>
        </w:rPr>
        <w:t>2.1</w:t>
      </w:r>
      <w:r w:rsidR="00C436E4" w:rsidRPr="001D433D">
        <w:rPr>
          <w:rFonts w:ascii="ITC Avant Garde" w:hAnsi="ITC Avant Garde" w:cs="Times New Roman"/>
          <w:b/>
          <w:sz w:val="22"/>
          <w:szCs w:val="22"/>
        </w:rPr>
        <w:t>2</w:t>
      </w:r>
      <w:r w:rsidRPr="001D433D">
        <w:rPr>
          <w:rFonts w:ascii="ITC Avant Garde" w:hAnsi="ITC Avant Garde" w:cs="Times New Roman"/>
          <w:b/>
          <w:sz w:val="22"/>
          <w:szCs w:val="22"/>
        </w:rPr>
        <w:t>.</w:t>
      </w:r>
    </w:p>
    <w:p w14:paraId="2D200352" w14:textId="77777777" w:rsidR="00F72BC0" w:rsidRDefault="00F72BC0" w:rsidP="00F72BC0">
      <w:pPr>
        <w:pStyle w:val="Texto"/>
        <w:spacing w:line="360" w:lineRule="auto"/>
        <w:ind w:firstLine="0"/>
        <w:rPr>
          <w:rFonts w:ascii="ITC Avant Garde" w:hAnsi="ITC Avant Garde"/>
          <w:color w:val="2F2F2F"/>
          <w:sz w:val="22"/>
          <w:szCs w:val="22"/>
          <w:lang w:val="es-MX" w:eastAsia="es-MX"/>
        </w:rPr>
      </w:pPr>
    </w:p>
    <w:p w14:paraId="402C2C51" w14:textId="77777777" w:rsidR="00F72BC0" w:rsidRPr="001D433D" w:rsidRDefault="00F72BC0" w:rsidP="00F72BC0">
      <w:pPr>
        <w:shd w:val="clear" w:color="auto" w:fill="FFFFFF"/>
        <w:spacing w:after="101" w:line="360" w:lineRule="auto"/>
        <w:jc w:val="both"/>
        <w:rPr>
          <w:rFonts w:ascii="ITC Avant Garde" w:hAnsi="ITC Avant Garde" w:cs="Arial"/>
          <w:sz w:val="22"/>
          <w:szCs w:val="22"/>
          <w:lang w:val="es-MX" w:eastAsia="es-MX"/>
        </w:rPr>
      </w:pPr>
      <w:r w:rsidRPr="001D433D">
        <w:rPr>
          <w:rFonts w:ascii="ITC Avant Garde" w:hAnsi="ITC Avant Garde"/>
          <w:b/>
          <w:sz w:val="22"/>
          <w:szCs w:val="22"/>
        </w:rPr>
        <w:t xml:space="preserve">4.3. </w:t>
      </w:r>
      <w:r w:rsidRPr="001D433D">
        <w:rPr>
          <w:rFonts w:ascii="ITC Avant Garde" w:hAnsi="ITC Avant Garde" w:cs="Arial"/>
          <w:sz w:val="22"/>
          <w:szCs w:val="22"/>
          <w:lang w:val="es-MX" w:eastAsia="es-MX"/>
        </w:rPr>
        <w:t xml:space="preserve">Manual del </w:t>
      </w:r>
      <w:r w:rsidR="00C02015" w:rsidRPr="001D433D">
        <w:rPr>
          <w:rFonts w:ascii="ITC Avant Garde" w:hAnsi="ITC Avant Garde" w:cs="Arial"/>
          <w:sz w:val="22"/>
          <w:szCs w:val="22"/>
          <w:lang w:val="es-MX" w:eastAsia="es-MX"/>
        </w:rPr>
        <w:t>E</w:t>
      </w:r>
      <w:r w:rsidRPr="001D433D">
        <w:rPr>
          <w:rFonts w:ascii="ITC Avant Garde" w:hAnsi="ITC Avant Garde" w:cs="Arial"/>
          <w:sz w:val="22"/>
          <w:szCs w:val="22"/>
          <w:lang w:val="es-MX" w:eastAsia="es-MX"/>
        </w:rPr>
        <w:t xml:space="preserve">quipo bloqueador de señales. </w:t>
      </w:r>
    </w:p>
    <w:p w14:paraId="79ACFCDC" w14:textId="77777777" w:rsidR="00F72BC0" w:rsidRPr="001D433D" w:rsidRDefault="00F72BC0" w:rsidP="00F72BC0">
      <w:pPr>
        <w:shd w:val="clear" w:color="auto" w:fill="FFFFFF"/>
        <w:spacing w:after="101" w:line="360" w:lineRule="auto"/>
        <w:jc w:val="both"/>
        <w:rPr>
          <w:rFonts w:ascii="ITC Avant Garde" w:hAnsi="ITC Avant Garde" w:cs="Arial"/>
          <w:sz w:val="22"/>
          <w:szCs w:val="22"/>
          <w:lang w:val="es-MX" w:eastAsia="es-MX"/>
        </w:rPr>
      </w:pPr>
      <w:r w:rsidRPr="001D433D">
        <w:rPr>
          <w:rFonts w:ascii="ITC Avant Garde" w:hAnsi="ITC Avant Garde" w:cs="Arial"/>
          <w:sz w:val="22"/>
          <w:szCs w:val="22"/>
          <w:lang w:val="es-MX" w:eastAsia="es-MX"/>
        </w:rPr>
        <w:t xml:space="preserve">El manual del </w:t>
      </w:r>
      <w:r w:rsidR="00C02015" w:rsidRPr="001D433D">
        <w:rPr>
          <w:rFonts w:ascii="ITC Avant Garde" w:hAnsi="ITC Avant Garde" w:cs="Arial"/>
          <w:sz w:val="22"/>
          <w:szCs w:val="22"/>
          <w:lang w:val="es-MX" w:eastAsia="es-MX"/>
        </w:rPr>
        <w:t>E</w:t>
      </w:r>
      <w:r w:rsidRPr="001D433D">
        <w:rPr>
          <w:rFonts w:ascii="ITC Avant Garde" w:hAnsi="ITC Avant Garde" w:cs="Arial"/>
          <w:sz w:val="22"/>
          <w:szCs w:val="22"/>
          <w:lang w:val="es-MX" w:eastAsia="es-MX"/>
        </w:rPr>
        <w:t>quipo bloqueador de señales debe estar</w:t>
      </w:r>
      <w:r w:rsidR="001C4551" w:rsidRPr="001D433D">
        <w:rPr>
          <w:rFonts w:ascii="ITC Avant Garde" w:hAnsi="ITC Avant Garde" w:cs="Arial"/>
          <w:sz w:val="22"/>
          <w:szCs w:val="22"/>
          <w:lang w:val="es-MX" w:eastAsia="es-MX"/>
        </w:rPr>
        <w:t xml:space="preserve"> en formato digital</w:t>
      </w:r>
      <w:r w:rsidR="00F0409A" w:rsidRPr="001D433D">
        <w:rPr>
          <w:rFonts w:ascii="ITC Avant Garde" w:hAnsi="ITC Avant Garde" w:cs="Arial"/>
          <w:sz w:val="22"/>
          <w:szCs w:val="22"/>
          <w:lang w:val="es-MX" w:eastAsia="es-MX"/>
        </w:rPr>
        <w:t>,</w:t>
      </w:r>
      <w:r w:rsidRPr="001D433D">
        <w:rPr>
          <w:rFonts w:ascii="ITC Avant Garde" w:hAnsi="ITC Avant Garde" w:cs="Arial"/>
          <w:sz w:val="22"/>
          <w:szCs w:val="22"/>
          <w:lang w:val="es-MX" w:eastAsia="es-MX"/>
        </w:rPr>
        <w:t xml:space="preserve"> escrito en idioma español</w:t>
      </w:r>
      <w:r w:rsidR="008E2F79" w:rsidRPr="001D433D">
        <w:rPr>
          <w:rFonts w:ascii="ITC Avant Garde" w:hAnsi="ITC Avant Garde" w:cs="Arial"/>
          <w:sz w:val="22"/>
          <w:szCs w:val="22"/>
          <w:lang w:val="es-MX" w:eastAsia="es-MX"/>
        </w:rPr>
        <w:t xml:space="preserve">, </w:t>
      </w:r>
      <w:r w:rsidRPr="001D433D">
        <w:rPr>
          <w:rFonts w:ascii="ITC Avant Garde" w:hAnsi="ITC Avant Garde" w:cs="Arial"/>
          <w:sz w:val="22"/>
          <w:szCs w:val="22"/>
          <w:lang w:val="es-MX" w:eastAsia="es-MX"/>
        </w:rPr>
        <w:t>contener información suficiente, clara y veraz de sus características técnicas, así como los procedimientos de configuración, ajuste, operación, pruebas y resolución de problemas.</w:t>
      </w:r>
      <w:r w:rsidR="00F0409A" w:rsidRPr="001D433D">
        <w:rPr>
          <w:rFonts w:ascii="ITC Avant Garde" w:hAnsi="ITC Avant Garde" w:cs="Arial"/>
          <w:sz w:val="22"/>
          <w:szCs w:val="22"/>
          <w:lang w:val="es-MX" w:eastAsia="es-MX"/>
        </w:rPr>
        <w:t xml:space="preserve"> </w:t>
      </w:r>
    </w:p>
    <w:p w14:paraId="7C6D712A" w14:textId="77777777" w:rsidR="00F72BC0" w:rsidRPr="00764426" w:rsidRDefault="00F72BC0" w:rsidP="00F72BC0">
      <w:pPr>
        <w:shd w:val="clear" w:color="auto" w:fill="FFFFFF"/>
        <w:spacing w:after="101" w:line="360" w:lineRule="auto"/>
        <w:jc w:val="both"/>
        <w:rPr>
          <w:rFonts w:ascii="ITC Avant Garde" w:hAnsi="ITC Avant Garde"/>
          <w:sz w:val="22"/>
          <w:szCs w:val="22"/>
          <w:lang w:val="es-MX" w:eastAsia="es-MX"/>
        </w:rPr>
      </w:pPr>
      <w:r w:rsidRPr="001D433D">
        <w:rPr>
          <w:rFonts w:ascii="ITC Avant Garde" w:hAnsi="ITC Avant Garde"/>
          <w:sz w:val="22"/>
          <w:szCs w:val="22"/>
          <w:lang w:val="es-MX" w:eastAsia="es-MX"/>
        </w:rPr>
        <w:t xml:space="preserve">Lo anterior se verifica de acuerdo al numeral </w:t>
      </w:r>
      <w:r w:rsidRPr="001D433D">
        <w:rPr>
          <w:rFonts w:ascii="ITC Avant Garde" w:hAnsi="ITC Avant Garde"/>
          <w:b/>
          <w:sz w:val="22"/>
          <w:szCs w:val="22"/>
        </w:rPr>
        <w:t>5.2.1</w:t>
      </w:r>
      <w:r w:rsidR="00C436E4" w:rsidRPr="001D433D">
        <w:rPr>
          <w:rFonts w:ascii="ITC Avant Garde" w:hAnsi="ITC Avant Garde"/>
          <w:b/>
          <w:sz w:val="22"/>
          <w:szCs w:val="22"/>
        </w:rPr>
        <w:t>3</w:t>
      </w:r>
      <w:r w:rsidRPr="001D433D">
        <w:rPr>
          <w:rFonts w:ascii="ITC Avant Garde" w:hAnsi="ITC Avant Garde"/>
          <w:b/>
          <w:sz w:val="22"/>
          <w:szCs w:val="22"/>
        </w:rPr>
        <w:t>.</w:t>
      </w:r>
    </w:p>
    <w:p w14:paraId="0D9B522B" w14:textId="77777777" w:rsidR="000C2733" w:rsidRDefault="000C2733" w:rsidP="00F72BC0">
      <w:pPr>
        <w:shd w:val="clear" w:color="auto" w:fill="FFFFFF"/>
        <w:spacing w:after="101" w:line="360" w:lineRule="auto"/>
        <w:jc w:val="both"/>
        <w:rPr>
          <w:rFonts w:ascii="ITC Avant Garde" w:hAnsi="ITC Avant Garde" w:cs="Arial"/>
          <w:color w:val="2F2F2F"/>
          <w:sz w:val="22"/>
          <w:szCs w:val="22"/>
          <w:lang w:val="es-MX" w:eastAsia="es-MX"/>
        </w:rPr>
      </w:pPr>
    </w:p>
    <w:p w14:paraId="540E4094" w14:textId="77777777" w:rsidR="00F72BC0" w:rsidRDefault="00F72BC0" w:rsidP="00F72BC0">
      <w:pPr>
        <w:pStyle w:val="Prrafodelista"/>
        <w:numPr>
          <w:ilvl w:val="0"/>
          <w:numId w:val="3"/>
        </w:numPr>
        <w:spacing w:after="101" w:line="360" w:lineRule="auto"/>
        <w:rPr>
          <w:rFonts w:ascii="ITC Avant Garde" w:hAnsi="ITC Avant Garde"/>
          <w:b/>
          <w:sz w:val="22"/>
          <w:szCs w:val="22"/>
        </w:rPr>
      </w:pPr>
      <w:r w:rsidRPr="00737F71">
        <w:rPr>
          <w:rFonts w:ascii="ITC Avant Garde" w:hAnsi="ITC Avant Garde"/>
          <w:b/>
          <w:sz w:val="22"/>
          <w:szCs w:val="22"/>
        </w:rPr>
        <w:lastRenderedPageBreak/>
        <w:t xml:space="preserve">MÉTODOS DE </w:t>
      </w:r>
      <w:r>
        <w:rPr>
          <w:rFonts w:ascii="ITC Avant Garde" w:hAnsi="ITC Avant Garde"/>
          <w:b/>
          <w:sz w:val="22"/>
          <w:szCs w:val="22"/>
        </w:rPr>
        <w:t xml:space="preserve">PRUEBA </w:t>
      </w:r>
    </w:p>
    <w:p w14:paraId="41D03EC3" w14:textId="77777777" w:rsidR="00F72BC0" w:rsidRDefault="00F72BC0" w:rsidP="00F72BC0">
      <w:pPr>
        <w:spacing w:after="101" w:line="360" w:lineRule="auto"/>
        <w:jc w:val="both"/>
        <w:rPr>
          <w:rFonts w:ascii="ITC Avant Garde" w:hAnsi="ITC Avant Garde"/>
          <w:sz w:val="22"/>
          <w:szCs w:val="22"/>
        </w:rPr>
      </w:pPr>
    </w:p>
    <w:p w14:paraId="6D04A63D" w14:textId="77777777" w:rsidR="00F72BC0" w:rsidRDefault="006D36C8" w:rsidP="00F72BC0">
      <w:pPr>
        <w:spacing w:after="101" w:line="360" w:lineRule="auto"/>
        <w:jc w:val="both"/>
        <w:rPr>
          <w:rFonts w:ascii="ITC Avant Garde" w:hAnsi="ITC Avant Garde"/>
          <w:sz w:val="22"/>
          <w:szCs w:val="22"/>
        </w:rPr>
      </w:pPr>
      <w:r>
        <w:rPr>
          <w:rFonts w:ascii="ITC Avant Garde" w:hAnsi="ITC Avant Garde"/>
          <w:sz w:val="22"/>
          <w:szCs w:val="22"/>
        </w:rPr>
        <w:t>El presente</w:t>
      </w:r>
      <w:r w:rsidR="00F72BC0" w:rsidRPr="005A1B64">
        <w:rPr>
          <w:rFonts w:ascii="ITC Avant Garde" w:hAnsi="ITC Avant Garde"/>
          <w:sz w:val="22"/>
          <w:szCs w:val="22"/>
        </w:rPr>
        <w:t xml:space="preserve"> capítulo contiene los métodos de prueba que deben </w:t>
      </w:r>
      <w:r w:rsidR="00F72BC0">
        <w:rPr>
          <w:rFonts w:ascii="ITC Avant Garde" w:hAnsi="ITC Avant Garde"/>
          <w:sz w:val="22"/>
          <w:szCs w:val="22"/>
        </w:rPr>
        <w:t>emplearse</w:t>
      </w:r>
      <w:r w:rsidR="00F72BC0" w:rsidRPr="005A1B64">
        <w:rPr>
          <w:rFonts w:ascii="ITC Avant Garde" w:hAnsi="ITC Avant Garde"/>
          <w:sz w:val="22"/>
          <w:szCs w:val="22"/>
        </w:rPr>
        <w:t xml:space="preserve"> para la comprobación de las especificaciones</w:t>
      </w:r>
      <w:r w:rsidR="00C02015">
        <w:rPr>
          <w:rFonts w:ascii="ITC Avant Garde" w:hAnsi="ITC Avant Garde"/>
          <w:sz w:val="22"/>
          <w:szCs w:val="22"/>
        </w:rPr>
        <w:t xml:space="preserve"> técnicas</w:t>
      </w:r>
      <w:r w:rsidR="00F72BC0" w:rsidRPr="005A1B64">
        <w:rPr>
          <w:rFonts w:ascii="ITC Avant Garde" w:hAnsi="ITC Avant Garde"/>
          <w:sz w:val="22"/>
          <w:szCs w:val="22"/>
        </w:rPr>
        <w:t xml:space="preserve"> contenidas en el </w:t>
      </w:r>
      <w:r w:rsidR="00F72BC0">
        <w:rPr>
          <w:rFonts w:ascii="ITC Avant Garde" w:hAnsi="ITC Avant Garde"/>
          <w:sz w:val="22"/>
          <w:szCs w:val="22"/>
        </w:rPr>
        <w:t>numeral</w:t>
      </w:r>
      <w:r w:rsidR="00F72BC0" w:rsidRPr="005A1B64">
        <w:rPr>
          <w:rFonts w:ascii="ITC Avant Garde" w:hAnsi="ITC Avant Garde"/>
          <w:sz w:val="22"/>
          <w:szCs w:val="22"/>
        </w:rPr>
        <w:t xml:space="preserve"> 4</w:t>
      </w:r>
      <w:r w:rsidR="00F72BC0">
        <w:rPr>
          <w:rFonts w:ascii="ITC Avant Garde" w:hAnsi="ITC Avant Garde"/>
          <w:sz w:val="22"/>
          <w:szCs w:val="22"/>
        </w:rPr>
        <w:t xml:space="preserve"> de la presente Disposición Técnica.</w:t>
      </w:r>
      <w:r w:rsidR="00003401">
        <w:rPr>
          <w:rFonts w:ascii="ITC Avant Garde" w:hAnsi="ITC Avant Garde"/>
          <w:sz w:val="22"/>
          <w:szCs w:val="22"/>
        </w:rPr>
        <w:t xml:space="preserve"> </w:t>
      </w:r>
    </w:p>
    <w:p w14:paraId="666A6579" w14:textId="77777777" w:rsidR="00003401" w:rsidRPr="00157BF3" w:rsidRDefault="00003401" w:rsidP="00F72BC0">
      <w:pPr>
        <w:spacing w:after="101" w:line="360" w:lineRule="auto"/>
        <w:jc w:val="both"/>
        <w:rPr>
          <w:rFonts w:ascii="ITC Avant Garde" w:hAnsi="ITC Avant Garde"/>
          <w:sz w:val="22"/>
          <w:szCs w:val="22"/>
        </w:rPr>
      </w:pPr>
      <w:r w:rsidRPr="00157BF3">
        <w:rPr>
          <w:rFonts w:ascii="ITC Avant Garde" w:hAnsi="ITC Avant Garde"/>
          <w:sz w:val="22"/>
          <w:szCs w:val="22"/>
        </w:rPr>
        <w:t>Los métodos de prueba se aplicarán</w:t>
      </w:r>
      <w:r w:rsidR="00D950B7" w:rsidRPr="00157BF3">
        <w:rPr>
          <w:rFonts w:ascii="ITC Avant Garde" w:hAnsi="ITC Avant Garde"/>
          <w:sz w:val="22"/>
          <w:szCs w:val="22"/>
        </w:rPr>
        <w:t xml:space="preserve"> a los EBP </w:t>
      </w:r>
      <w:r w:rsidR="00274E0C" w:rsidRPr="00157BF3">
        <w:rPr>
          <w:rFonts w:ascii="ITC Avant Garde" w:hAnsi="ITC Avant Garde"/>
          <w:sz w:val="22"/>
          <w:szCs w:val="22"/>
        </w:rPr>
        <w:t>en</w:t>
      </w:r>
      <w:r w:rsidRPr="00157BF3">
        <w:rPr>
          <w:rFonts w:ascii="ITC Avant Garde" w:hAnsi="ITC Avant Garde"/>
          <w:sz w:val="22"/>
          <w:szCs w:val="22"/>
        </w:rPr>
        <w:t xml:space="preserve"> todas las bandas de frecuencias en las que </w:t>
      </w:r>
      <w:r w:rsidR="00D950B7" w:rsidRPr="00157BF3">
        <w:rPr>
          <w:rFonts w:ascii="ITC Avant Garde" w:hAnsi="ITC Avant Garde"/>
          <w:sz w:val="22"/>
          <w:szCs w:val="22"/>
        </w:rPr>
        <w:t>opere</w:t>
      </w:r>
      <w:r w:rsidR="00C02015" w:rsidRPr="00157BF3">
        <w:rPr>
          <w:rFonts w:ascii="ITC Avant Garde" w:hAnsi="ITC Avant Garde"/>
          <w:sz w:val="22"/>
          <w:szCs w:val="22"/>
        </w:rPr>
        <w:t>n</w:t>
      </w:r>
      <w:r w:rsidR="00274E0C" w:rsidRPr="00157BF3">
        <w:rPr>
          <w:rFonts w:ascii="ITC Avant Garde" w:hAnsi="ITC Avant Garde"/>
          <w:sz w:val="22"/>
          <w:szCs w:val="22"/>
        </w:rPr>
        <w:t>.</w:t>
      </w:r>
    </w:p>
    <w:p w14:paraId="1AC3C1C7" w14:textId="77777777" w:rsidR="00F72BC0" w:rsidRDefault="00F72BC0" w:rsidP="00F72BC0">
      <w:pPr>
        <w:spacing w:after="101" w:line="360" w:lineRule="auto"/>
        <w:jc w:val="both"/>
        <w:rPr>
          <w:rFonts w:ascii="ITC Avant Garde" w:hAnsi="ITC Avant Garde"/>
          <w:sz w:val="22"/>
          <w:szCs w:val="22"/>
        </w:rPr>
      </w:pPr>
      <w:r w:rsidRPr="005A1B64">
        <w:rPr>
          <w:rFonts w:ascii="ITC Avant Garde" w:hAnsi="ITC Avant Garde"/>
          <w:sz w:val="22"/>
          <w:szCs w:val="22"/>
        </w:rPr>
        <w:t>La aplicación de dichos métodos de prueba s</w:t>
      </w:r>
      <w:r>
        <w:rPr>
          <w:rFonts w:ascii="ITC Avant Garde" w:hAnsi="ITC Avant Garde"/>
          <w:sz w:val="22"/>
          <w:szCs w:val="22"/>
        </w:rPr>
        <w:t>e</w:t>
      </w:r>
      <w:r w:rsidRPr="005A1B64">
        <w:rPr>
          <w:rFonts w:ascii="ITC Avant Garde" w:hAnsi="ITC Avant Garde"/>
          <w:sz w:val="22"/>
          <w:szCs w:val="22"/>
        </w:rPr>
        <w:t xml:space="preserve"> llevará a cabo </w:t>
      </w:r>
      <w:r>
        <w:rPr>
          <w:rFonts w:ascii="ITC Avant Garde" w:hAnsi="ITC Avant Garde"/>
          <w:sz w:val="22"/>
          <w:szCs w:val="22"/>
        </w:rPr>
        <w:t xml:space="preserve">por </w:t>
      </w:r>
      <w:r w:rsidRPr="005A1B64">
        <w:rPr>
          <w:rFonts w:ascii="ITC Avant Garde" w:hAnsi="ITC Avant Garde"/>
          <w:sz w:val="22"/>
          <w:szCs w:val="22"/>
        </w:rPr>
        <w:t xml:space="preserve">los laboratorios de prueba acreditados </w:t>
      </w:r>
      <w:r>
        <w:rPr>
          <w:rFonts w:ascii="ITC Avant Garde" w:hAnsi="ITC Avant Garde"/>
          <w:sz w:val="22"/>
          <w:szCs w:val="22"/>
        </w:rPr>
        <w:t xml:space="preserve">por </w:t>
      </w:r>
      <w:r w:rsidR="00494C6F">
        <w:rPr>
          <w:rFonts w:ascii="ITC Avant Garde" w:hAnsi="ITC Avant Garde"/>
          <w:sz w:val="22"/>
          <w:szCs w:val="22"/>
        </w:rPr>
        <w:t xml:space="preserve">el Instituto o por </w:t>
      </w:r>
      <w:r>
        <w:rPr>
          <w:rFonts w:ascii="ITC Avant Garde" w:hAnsi="ITC Avant Garde"/>
          <w:sz w:val="22"/>
          <w:szCs w:val="22"/>
        </w:rPr>
        <w:t>un organismo de acreditación y</w:t>
      </w:r>
      <w:r w:rsidR="0057674E">
        <w:rPr>
          <w:rFonts w:ascii="ITC Avant Garde" w:hAnsi="ITC Avant Garde"/>
          <w:sz w:val="22"/>
          <w:szCs w:val="22"/>
        </w:rPr>
        <w:t>,</w:t>
      </w:r>
      <w:r>
        <w:rPr>
          <w:rFonts w:ascii="ITC Avant Garde" w:hAnsi="ITC Avant Garde"/>
          <w:sz w:val="22"/>
          <w:szCs w:val="22"/>
        </w:rPr>
        <w:t xml:space="preserve"> autorizados por el Instituto respecto a </w:t>
      </w:r>
      <w:r w:rsidRPr="005A1B64">
        <w:rPr>
          <w:rFonts w:ascii="ITC Avant Garde" w:hAnsi="ITC Avant Garde"/>
          <w:sz w:val="22"/>
          <w:szCs w:val="22"/>
        </w:rPr>
        <w:t>esta D</w:t>
      </w:r>
      <w:r>
        <w:rPr>
          <w:rFonts w:ascii="ITC Avant Garde" w:hAnsi="ITC Avant Garde"/>
          <w:sz w:val="22"/>
          <w:szCs w:val="22"/>
        </w:rPr>
        <w:t xml:space="preserve">isposición </w:t>
      </w:r>
      <w:r w:rsidRPr="005A1B64">
        <w:rPr>
          <w:rFonts w:ascii="ITC Avant Garde" w:hAnsi="ITC Avant Garde"/>
          <w:sz w:val="22"/>
          <w:szCs w:val="22"/>
        </w:rPr>
        <w:t>T</w:t>
      </w:r>
      <w:r>
        <w:rPr>
          <w:rFonts w:ascii="ITC Avant Garde" w:hAnsi="ITC Avant Garde"/>
          <w:sz w:val="22"/>
          <w:szCs w:val="22"/>
        </w:rPr>
        <w:t>écnica</w:t>
      </w:r>
      <w:r w:rsidRPr="005A1B64">
        <w:rPr>
          <w:rFonts w:ascii="ITC Avant Garde" w:hAnsi="ITC Avant Garde"/>
          <w:sz w:val="22"/>
          <w:szCs w:val="22"/>
        </w:rPr>
        <w:t xml:space="preserve">, de acuerdo con los términos previstos en la </w:t>
      </w:r>
      <w:r>
        <w:rPr>
          <w:rFonts w:ascii="ITC Avant Garde" w:hAnsi="ITC Avant Garde"/>
          <w:sz w:val="22"/>
          <w:szCs w:val="22"/>
        </w:rPr>
        <w:t>LFTR y demás disposiciones aplicables</w:t>
      </w:r>
      <w:r w:rsidRPr="005A1B64">
        <w:rPr>
          <w:rFonts w:ascii="ITC Avant Garde" w:hAnsi="ITC Avant Garde"/>
          <w:sz w:val="22"/>
          <w:szCs w:val="22"/>
        </w:rPr>
        <w:t>.</w:t>
      </w:r>
    </w:p>
    <w:p w14:paraId="62EDBB91" w14:textId="77777777" w:rsidR="00C5223E" w:rsidRDefault="00C5223E" w:rsidP="0028321E">
      <w:pPr>
        <w:spacing w:line="360" w:lineRule="auto"/>
        <w:jc w:val="both"/>
        <w:rPr>
          <w:rFonts w:ascii="ITC Avant Garde" w:hAnsi="ITC Avant Garde"/>
          <w:sz w:val="22"/>
          <w:szCs w:val="22"/>
        </w:rPr>
      </w:pPr>
      <w:r>
        <w:rPr>
          <w:rFonts w:ascii="ITC Avant Garde" w:hAnsi="ITC Avant Garde" w:cs="Arial"/>
          <w:sz w:val="22"/>
          <w:szCs w:val="22"/>
        </w:rPr>
        <w:t>Los reportes de prueba que emitan los laboratorios de prueba respecto de los métodos para comprobar las especificaciones técnicas establecidas en la presente D</w:t>
      </w:r>
      <w:r w:rsidR="00C02015">
        <w:rPr>
          <w:rFonts w:ascii="ITC Avant Garde" w:hAnsi="ITC Avant Garde" w:cs="Arial"/>
          <w:sz w:val="22"/>
          <w:szCs w:val="22"/>
        </w:rPr>
        <w:t xml:space="preserve">isposición </w:t>
      </w:r>
      <w:r>
        <w:rPr>
          <w:rFonts w:ascii="ITC Avant Garde" w:hAnsi="ITC Avant Garde" w:cs="Arial"/>
          <w:sz w:val="22"/>
          <w:szCs w:val="22"/>
        </w:rPr>
        <w:t>T</w:t>
      </w:r>
      <w:r w:rsidR="00C02015">
        <w:rPr>
          <w:rFonts w:ascii="ITC Avant Garde" w:hAnsi="ITC Avant Garde" w:cs="Arial"/>
          <w:sz w:val="22"/>
          <w:szCs w:val="22"/>
        </w:rPr>
        <w:t>écnica</w:t>
      </w:r>
      <w:r>
        <w:rPr>
          <w:rFonts w:ascii="ITC Avant Garde" w:hAnsi="ITC Avant Garde" w:cs="Arial"/>
          <w:sz w:val="22"/>
          <w:szCs w:val="22"/>
        </w:rPr>
        <w:t xml:space="preserve"> deberán presentarse de acuerdo al formato contenido en el Anexo A.</w:t>
      </w:r>
    </w:p>
    <w:p w14:paraId="5541A66E" w14:textId="77777777" w:rsidR="00F72BC0" w:rsidRDefault="00F72BC0" w:rsidP="00F72BC0">
      <w:pPr>
        <w:spacing w:after="101" w:line="360" w:lineRule="auto"/>
        <w:jc w:val="both"/>
        <w:rPr>
          <w:rFonts w:ascii="ITC Avant Garde" w:hAnsi="ITC Avant Garde"/>
          <w:b/>
          <w:sz w:val="22"/>
          <w:szCs w:val="22"/>
        </w:rPr>
      </w:pPr>
    </w:p>
    <w:p w14:paraId="1CDE15F1" w14:textId="559833F8" w:rsidR="00F6686D" w:rsidRDefault="00F72BC0" w:rsidP="00796A83">
      <w:pPr>
        <w:spacing w:after="101" w:line="360" w:lineRule="auto"/>
        <w:jc w:val="both"/>
        <w:rPr>
          <w:rFonts w:ascii="ITC Avant Garde" w:hAnsi="ITC Avant Garde"/>
          <w:b/>
          <w:sz w:val="22"/>
          <w:szCs w:val="22"/>
          <w:lang w:val="es-MX"/>
        </w:rPr>
      </w:pPr>
      <w:r w:rsidRPr="00CD75D0">
        <w:rPr>
          <w:rFonts w:ascii="ITC Avant Garde" w:hAnsi="ITC Avant Garde"/>
          <w:b/>
          <w:sz w:val="22"/>
          <w:szCs w:val="22"/>
        </w:rPr>
        <w:t>5.1</w:t>
      </w:r>
      <w:r>
        <w:rPr>
          <w:rFonts w:ascii="ITC Avant Garde" w:hAnsi="ITC Avant Garde"/>
          <w:b/>
          <w:sz w:val="22"/>
          <w:szCs w:val="22"/>
        </w:rPr>
        <w:t xml:space="preserve">. </w:t>
      </w:r>
      <w:r w:rsidRPr="004F1EB5">
        <w:rPr>
          <w:rFonts w:ascii="ITC Avant Garde" w:hAnsi="ITC Avant Garde"/>
          <w:b/>
          <w:sz w:val="22"/>
          <w:szCs w:val="22"/>
        </w:rPr>
        <w:t>Instrumentos de medición.</w:t>
      </w:r>
      <w:r w:rsidRPr="005A1B64">
        <w:rPr>
          <w:rFonts w:ascii="ITC Avant Garde" w:hAnsi="ITC Avant Garde"/>
          <w:sz w:val="22"/>
          <w:szCs w:val="22"/>
        </w:rPr>
        <w:t xml:space="preserve"> Los instrumentos de medición que se utilicen para la aplicación de los métodos de prueba </w:t>
      </w:r>
      <w:r>
        <w:rPr>
          <w:rFonts w:ascii="ITC Avant Garde" w:hAnsi="ITC Avant Garde"/>
          <w:sz w:val="22"/>
          <w:szCs w:val="22"/>
        </w:rPr>
        <w:t xml:space="preserve">deben </w:t>
      </w:r>
      <w:r w:rsidRPr="005A1B64">
        <w:rPr>
          <w:rFonts w:ascii="ITC Avant Garde" w:hAnsi="ITC Avant Garde"/>
          <w:sz w:val="22"/>
          <w:szCs w:val="22"/>
        </w:rPr>
        <w:t>contar</w:t>
      </w:r>
      <w:r w:rsidR="00BA103F">
        <w:rPr>
          <w:rFonts w:ascii="ITC Avant Garde" w:hAnsi="ITC Avant Garde"/>
          <w:sz w:val="22"/>
          <w:szCs w:val="22"/>
        </w:rPr>
        <w:t xml:space="preserve"> al menos con las características que se muestran en la Tabla 4 y</w:t>
      </w:r>
      <w:r w:rsidRPr="005A1B64">
        <w:rPr>
          <w:rFonts w:ascii="ITC Avant Garde" w:hAnsi="ITC Avant Garde"/>
          <w:sz w:val="22"/>
          <w:szCs w:val="22"/>
        </w:rPr>
        <w:t xml:space="preserve"> con dictamen o certificado de calibración que cumpla con las disposiciones aplicables. La calibración de tales instrumentos debe haberse realizado en las magnitudes</w:t>
      </w:r>
      <w:r>
        <w:rPr>
          <w:rFonts w:ascii="ITC Avant Garde" w:hAnsi="ITC Avant Garde"/>
          <w:sz w:val="22"/>
          <w:szCs w:val="22"/>
        </w:rPr>
        <w:t>, frecuencias</w:t>
      </w:r>
      <w:r w:rsidRPr="005A1B64">
        <w:rPr>
          <w:rFonts w:ascii="ITC Avant Garde" w:hAnsi="ITC Avant Garde"/>
          <w:sz w:val="22"/>
          <w:szCs w:val="22"/>
        </w:rPr>
        <w:t xml:space="preserve"> y en los alcances de medición en los cuales serán empleados</w:t>
      </w:r>
      <w:r>
        <w:rPr>
          <w:rFonts w:ascii="ITC Avant Garde" w:hAnsi="ITC Avant Garde"/>
          <w:sz w:val="22"/>
          <w:szCs w:val="22"/>
        </w:rPr>
        <w:t>.</w:t>
      </w:r>
      <w:r w:rsidR="00796A83">
        <w:rPr>
          <w:rFonts w:ascii="ITC Avant Garde" w:hAnsi="ITC Avant Garde"/>
          <w:b/>
          <w:sz w:val="22"/>
          <w:szCs w:val="22"/>
          <w:lang w:val="es-MX"/>
        </w:rPr>
        <w:t xml:space="preserve"> </w:t>
      </w:r>
    </w:p>
    <w:p w14:paraId="45E9EBAB" w14:textId="77777777" w:rsidR="00F72BC0" w:rsidRDefault="00F72BC0" w:rsidP="00F72BC0">
      <w:pPr>
        <w:spacing w:after="101" w:line="216" w:lineRule="exact"/>
        <w:jc w:val="center"/>
        <w:rPr>
          <w:rFonts w:ascii="ITC Avant Garde" w:hAnsi="ITC Avant Garde"/>
          <w:b/>
          <w:sz w:val="22"/>
          <w:szCs w:val="22"/>
          <w:lang w:val="es-MX"/>
        </w:rPr>
      </w:pPr>
      <w:r w:rsidRPr="00CB6D44">
        <w:rPr>
          <w:rFonts w:ascii="ITC Avant Garde" w:hAnsi="ITC Avant Garde"/>
          <w:b/>
          <w:sz w:val="22"/>
          <w:szCs w:val="22"/>
          <w:lang w:val="es-MX"/>
        </w:rPr>
        <w:t>TABLA 4. CARACTER</w:t>
      </w:r>
      <w:r w:rsidR="00C02015">
        <w:rPr>
          <w:rFonts w:ascii="ITC Avant Garde" w:hAnsi="ITC Avant Garde"/>
          <w:b/>
          <w:sz w:val="22"/>
          <w:szCs w:val="22"/>
          <w:lang w:val="es-MX"/>
        </w:rPr>
        <w:t>Í</w:t>
      </w:r>
      <w:r w:rsidRPr="00CB6D44">
        <w:rPr>
          <w:rFonts w:ascii="ITC Avant Garde" w:hAnsi="ITC Avant Garde"/>
          <w:b/>
          <w:sz w:val="22"/>
          <w:szCs w:val="22"/>
          <w:lang w:val="es-MX"/>
        </w:rPr>
        <w:t>STIC</w:t>
      </w:r>
      <w:r>
        <w:rPr>
          <w:rFonts w:ascii="ITC Avant Garde" w:hAnsi="ITC Avant Garde"/>
          <w:b/>
          <w:sz w:val="22"/>
          <w:szCs w:val="22"/>
          <w:lang w:val="es-MX"/>
        </w:rPr>
        <w:t>AS DE LOS INSTRUMENTOS DE MEDICI</w:t>
      </w:r>
      <w:r w:rsidR="00C02015">
        <w:rPr>
          <w:rFonts w:ascii="ITC Avant Garde" w:hAnsi="ITC Avant Garde"/>
          <w:b/>
          <w:sz w:val="22"/>
          <w:szCs w:val="22"/>
          <w:lang w:val="es-MX"/>
        </w:rPr>
        <w:t>Ó</w:t>
      </w:r>
      <w:r w:rsidRPr="00CB6D44">
        <w:rPr>
          <w:rFonts w:ascii="ITC Avant Garde" w:hAnsi="ITC Avant Garde"/>
          <w:b/>
          <w:sz w:val="22"/>
          <w:szCs w:val="22"/>
          <w:lang w:val="es-MX"/>
        </w:rPr>
        <w:t>N.</w:t>
      </w:r>
    </w:p>
    <w:p w14:paraId="224FB301" w14:textId="77777777" w:rsidR="00F6686D" w:rsidRPr="00D631EF" w:rsidRDefault="00F6686D" w:rsidP="00F72BC0">
      <w:pPr>
        <w:spacing w:after="101" w:line="216" w:lineRule="exact"/>
        <w:jc w:val="center"/>
        <w:rPr>
          <w:rFonts w:ascii="ITC Avant Garde" w:hAnsi="ITC Avant Garde"/>
          <w:sz w:val="22"/>
          <w:szCs w:val="22"/>
          <w:lang w:val="es-MX"/>
        </w:rPr>
      </w:pPr>
    </w:p>
    <w:tbl>
      <w:tblPr>
        <w:tblW w:w="8712" w:type="dxa"/>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Caption w:val="Tabla 4. Características de los instrumentos de medición"/>
      </w:tblPr>
      <w:tblGrid>
        <w:gridCol w:w="1773"/>
        <w:gridCol w:w="2691"/>
        <w:gridCol w:w="4248"/>
      </w:tblGrid>
      <w:tr w:rsidR="00F72BC0" w:rsidRPr="00B52293" w14:paraId="186E7967" w14:textId="77777777" w:rsidTr="006A4964">
        <w:trPr>
          <w:trHeight w:val="20"/>
          <w:tblHeader/>
        </w:trPr>
        <w:tc>
          <w:tcPr>
            <w:tcW w:w="1771" w:type="dxa"/>
            <w:shd w:val="clear" w:color="auto" w:fill="BFBFBF" w:themeFill="background1" w:themeFillShade="BF"/>
            <w:noWrap/>
            <w:tcMar>
              <w:left w:w="72" w:type="dxa"/>
              <w:right w:w="72" w:type="dxa"/>
            </w:tcMar>
          </w:tcPr>
          <w:p w14:paraId="3A02D36B" w14:textId="77777777" w:rsidR="00F72BC0" w:rsidRPr="00B52293" w:rsidRDefault="00F72BC0" w:rsidP="00E0161F">
            <w:pPr>
              <w:spacing w:after="101" w:line="216" w:lineRule="exact"/>
              <w:jc w:val="center"/>
              <w:rPr>
                <w:rFonts w:ascii="ITC Avant Garde" w:hAnsi="ITC Avant Garde"/>
                <w:b/>
                <w:sz w:val="18"/>
                <w:szCs w:val="18"/>
                <w:lang w:val="es-MX"/>
              </w:rPr>
            </w:pPr>
            <w:r w:rsidRPr="00B52293">
              <w:rPr>
                <w:rFonts w:ascii="ITC Avant Garde" w:hAnsi="ITC Avant Garde"/>
                <w:b/>
                <w:sz w:val="18"/>
                <w:szCs w:val="18"/>
                <w:lang w:val="es-MX"/>
              </w:rPr>
              <w:t>Instrumento</w:t>
            </w:r>
            <w:r w:rsidR="00196A95">
              <w:rPr>
                <w:rFonts w:ascii="ITC Avant Garde" w:hAnsi="ITC Avant Garde"/>
                <w:b/>
                <w:sz w:val="18"/>
                <w:szCs w:val="18"/>
                <w:lang w:val="es-MX"/>
              </w:rPr>
              <w:t>.</w:t>
            </w:r>
          </w:p>
        </w:tc>
        <w:tc>
          <w:tcPr>
            <w:tcW w:w="2692" w:type="dxa"/>
            <w:shd w:val="clear" w:color="auto" w:fill="BFBFBF" w:themeFill="background1" w:themeFillShade="BF"/>
          </w:tcPr>
          <w:p w14:paraId="1975709D" w14:textId="77777777" w:rsidR="00F72BC0" w:rsidRPr="00B52293" w:rsidRDefault="00F72BC0" w:rsidP="00E0161F">
            <w:pPr>
              <w:spacing w:after="101" w:line="216" w:lineRule="exact"/>
              <w:jc w:val="center"/>
              <w:rPr>
                <w:rFonts w:ascii="ITC Avant Garde" w:hAnsi="ITC Avant Garde"/>
                <w:b/>
                <w:sz w:val="18"/>
                <w:szCs w:val="18"/>
                <w:lang w:val="es-MX"/>
              </w:rPr>
            </w:pPr>
            <w:r w:rsidRPr="00B52293">
              <w:rPr>
                <w:rFonts w:ascii="ITC Avant Garde" w:hAnsi="ITC Avant Garde"/>
                <w:b/>
                <w:sz w:val="18"/>
                <w:szCs w:val="18"/>
                <w:lang w:val="es-MX"/>
              </w:rPr>
              <w:t>Parámetros de medición</w:t>
            </w:r>
            <w:r w:rsidR="00196A95">
              <w:rPr>
                <w:rFonts w:ascii="ITC Avant Garde" w:hAnsi="ITC Avant Garde"/>
                <w:b/>
                <w:sz w:val="18"/>
                <w:szCs w:val="18"/>
                <w:lang w:val="es-MX"/>
              </w:rPr>
              <w:t>.</w:t>
            </w:r>
          </w:p>
        </w:tc>
        <w:tc>
          <w:tcPr>
            <w:tcW w:w="4249" w:type="dxa"/>
            <w:shd w:val="clear" w:color="auto" w:fill="BFBFBF" w:themeFill="background1" w:themeFillShade="BF"/>
          </w:tcPr>
          <w:p w14:paraId="496DE81D" w14:textId="77777777" w:rsidR="00F72BC0" w:rsidRPr="00B52293" w:rsidRDefault="00F72BC0" w:rsidP="00E0161F">
            <w:pPr>
              <w:spacing w:after="101" w:line="216" w:lineRule="exact"/>
              <w:jc w:val="center"/>
              <w:rPr>
                <w:rFonts w:ascii="ITC Avant Garde" w:hAnsi="ITC Avant Garde"/>
                <w:b/>
                <w:sz w:val="18"/>
                <w:szCs w:val="18"/>
                <w:lang w:val="es-MX"/>
              </w:rPr>
            </w:pPr>
            <w:r w:rsidRPr="00B52293">
              <w:rPr>
                <w:rFonts w:ascii="ITC Avant Garde" w:hAnsi="ITC Avant Garde"/>
                <w:b/>
                <w:sz w:val="18"/>
                <w:szCs w:val="18"/>
                <w:lang w:val="es-MX"/>
              </w:rPr>
              <w:t>Valores requeridos</w:t>
            </w:r>
            <w:r w:rsidR="00196A95">
              <w:rPr>
                <w:rFonts w:ascii="ITC Avant Garde" w:hAnsi="ITC Avant Garde"/>
                <w:b/>
                <w:sz w:val="18"/>
                <w:szCs w:val="18"/>
                <w:lang w:val="es-MX"/>
              </w:rPr>
              <w:t>.</w:t>
            </w:r>
          </w:p>
        </w:tc>
      </w:tr>
      <w:tr w:rsidR="00F72BC0" w:rsidRPr="006C2D88" w14:paraId="2B97E747" w14:textId="77777777" w:rsidTr="00E0161F">
        <w:trPr>
          <w:trHeight w:val="20"/>
        </w:trPr>
        <w:tc>
          <w:tcPr>
            <w:tcW w:w="1771" w:type="dxa"/>
            <w:shd w:val="clear" w:color="auto" w:fill="auto"/>
            <w:vAlign w:val="center"/>
          </w:tcPr>
          <w:p w14:paraId="6134283A" w14:textId="77777777" w:rsidR="00F72BC0" w:rsidRPr="00B52293" w:rsidRDefault="00F72BC0" w:rsidP="00E0161F">
            <w:pPr>
              <w:spacing w:after="101" w:line="216" w:lineRule="exact"/>
              <w:rPr>
                <w:rFonts w:ascii="ITC Avant Garde" w:hAnsi="ITC Avant Garde"/>
                <w:sz w:val="18"/>
                <w:szCs w:val="18"/>
                <w:lang w:val="es-MX"/>
              </w:rPr>
            </w:pPr>
            <w:r w:rsidRPr="00B52293">
              <w:rPr>
                <w:rFonts w:ascii="ITC Avant Garde" w:hAnsi="ITC Avant Garde"/>
                <w:sz w:val="18"/>
                <w:szCs w:val="18"/>
                <w:lang w:val="es-MX"/>
              </w:rPr>
              <w:t>Analizador de espectro</w:t>
            </w:r>
          </w:p>
        </w:tc>
        <w:tc>
          <w:tcPr>
            <w:tcW w:w="2692" w:type="dxa"/>
          </w:tcPr>
          <w:p w14:paraId="28F821AC"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Intervalo de frecuencias de operación:</w:t>
            </w:r>
          </w:p>
        </w:tc>
        <w:tc>
          <w:tcPr>
            <w:tcW w:w="4249" w:type="dxa"/>
          </w:tcPr>
          <w:p w14:paraId="52308CD7" w14:textId="77777777" w:rsidR="00F72BC0" w:rsidRPr="00B52293" w:rsidRDefault="0057674E" w:rsidP="00053E50">
            <w:pPr>
              <w:spacing w:after="101" w:line="216" w:lineRule="exact"/>
              <w:jc w:val="both"/>
              <w:rPr>
                <w:rFonts w:ascii="ITC Avant Garde" w:hAnsi="ITC Avant Garde"/>
                <w:sz w:val="18"/>
                <w:szCs w:val="18"/>
                <w:lang w:val="es-MX"/>
              </w:rPr>
            </w:pPr>
            <w:r>
              <w:rPr>
                <w:rFonts w:ascii="ITC Avant Garde" w:hAnsi="ITC Avant Garde"/>
                <w:sz w:val="18"/>
                <w:szCs w:val="18"/>
                <w:lang w:val="es-MX"/>
              </w:rPr>
              <w:t xml:space="preserve">Al menos </w:t>
            </w:r>
            <w:r w:rsidR="0060577E">
              <w:rPr>
                <w:rFonts w:ascii="ITC Avant Garde" w:hAnsi="ITC Avant Garde"/>
                <w:sz w:val="18"/>
                <w:szCs w:val="18"/>
                <w:lang w:val="es-MX"/>
              </w:rPr>
              <w:t xml:space="preserve">en </w:t>
            </w:r>
            <w:r>
              <w:rPr>
                <w:rFonts w:ascii="ITC Avant Garde" w:hAnsi="ITC Avant Garde"/>
                <w:sz w:val="18"/>
                <w:szCs w:val="18"/>
                <w:lang w:val="es-MX"/>
              </w:rPr>
              <w:t>las frecuencia</w:t>
            </w:r>
            <w:r w:rsidR="008F3781">
              <w:rPr>
                <w:rFonts w:ascii="ITC Avant Garde" w:hAnsi="ITC Avant Garde"/>
                <w:sz w:val="18"/>
                <w:szCs w:val="18"/>
                <w:lang w:val="es-MX"/>
              </w:rPr>
              <w:t>s</w:t>
            </w:r>
            <w:r>
              <w:rPr>
                <w:rFonts w:ascii="ITC Avant Garde" w:hAnsi="ITC Avant Garde"/>
                <w:sz w:val="18"/>
                <w:szCs w:val="18"/>
                <w:lang w:val="es-MX"/>
              </w:rPr>
              <w:t xml:space="preserve"> de las </w:t>
            </w:r>
            <w:r w:rsidR="00F72BC0" w:rsidRPr="00B52293">
              <w:rPr>
                <w:rFonts w:ascii="ITC Avant Garde" w:hAnsi="ITC Avant Garde"/>
                <w:sz w:val="18"/>
                <w:szCs w:val="18"/>
                <w:lang w:val="es-MX"/>
              </w:rPr>
              <w:t>Tabla</w:t>
            </w:r>
            <w:r w:rsidR="00F72BC0">
              <w:rPr>
                <w:rFonts w:ascii="ITC Avant Garde" w:hAnsi="ITC Avant Garde"/>
                <w:sz w:val="18"/>
                <w:szCs w:val="18"/>
                <w:lang w:val="es-MX"/>
              </w:rPr>
              <w:t>s 2 y</w:t>
            </w:r>
            <w:r w:rsidR="00A61CC1">
              <w:rPr>
                <w:rFonts w:ascii="ITC Avant Garde" w:hAnsi="ITC Avant Garde"/>
                <w:sz w:val="18"/>
                <w:szCs w:val="18"/>
                <w:lang w:val="es-MX"/>
              </w:rPr>
              <w:t xml:space="preserve"> </w:t>
            </w:r>
            <w:r w:rsidR="00F72BC0">
              <w:rPr>
                <w:rFonts w:ascii="ITC Avant Garde" w:hAnsi="ITC Avant Garde"/>
                <w:sz w:val="18"/>
                <w:szCs w:val="18"/>
                <w:lang w:val="es-MX"/>
              </w:rPr>
              <w:t>3</w:t>
            </w:r>
            <w:r w:rsidR="00B77006">
              <w:rPr>
                <w:rFonts w:ascii="ITC Avant Garde" w:hAnsi="ITC Avant Garde"/>
                <w:sz w:val="18"/>
                <w:szCs w:val="18"/>
                <w:lang w:val="es-MX"/>
              </w:rPr>
              <w:t>*</w:t>
            </w:r>
          </w:p>
        </w:tc>
      </w:tr>
      <w:tr w:rsidR="00F72BC0" w:rsidRPr="006C2D88" w14:paraId="716F0F6D" w14:textId="77777777" w:rsidTr="00E0161F">
        <w:trPr>
          <w:trHeight w:val="20"/>
        </w:trPr>
        <w:tc>
          <w:tcPr>
            <w:tcW w:w="1771" w:type="dxa"/>
            <w:shd w:val="clear" w:color="auto" w:fill="auto"/>
            <w:vAlign w:val="center"/>
          </w:tcPr>
          <w:p w14:paraId="7D905A18" w14:textId="320AF73A" w:rsidR="00F72BC0" w:rsidRPr="00B52293" w:rsidRDefault="006A4964" w:rsidP="00E0161F">
            <w:pPr>
              <w:spacing w:after="101" w:line="216" w:lineRule="exact"/>
              <w:rPr>
                <w:rFonts w:ascii="ITC Avant Garde" w:hAnsi="ITC Avant Garde"/>
                <w:sz w:val="18"/>
                <w:szCs w:val="18"/>
                <w:lang w:val="es-MX"/>
              </w:rPr>
            </w:pPr>
            <w:r w:rsidRPr="00B52293">
              <w:rPr>
                <w:rFonts w:ascii="ITC Avant Garde" w:hAnsi="ITC Avant Garde"/>
                <w:sz w:val="18"/>
                <w:szCs w:val="18"/>
                <w:lang w:val="es-MX"/>
              </w:rPr>
              <w:t>Analizador de espectro</w:t>
            </w:r>
          </w:p>
        </w:tc>
        <w:tc>
          <w:tcPr>
            <w:tcW w:w="2692" w:type="dxa"/>
          </w:tcPr>
          <w:p w14:paraId="25DD399D" w14:textId="77777777" w:rsidR="00F72BC0" w:rsidRPr="00B52293" w:rsidRDefault="003A34CA">
            <w:pPr>
              <w:spacing w:after="101" w:line="216" w:lineRule="exact"/>
              <w:jc w:val="both"/>
              <w:rPr>
                <w:rFonts w:ascii="ITC Avant Garde" w:hAnsi="ITC Avant Garde"/>
                <w:sz w:val="18"/>
                <w:szCs w:val="18"/>
                <w:lang w:val="es-MX"/>
              </w:rPr>
            </w:pPr>
            <w:r w:rsidRPr="00F6686D">
              <w:rPr>
                <w:rFonts w:ascii="ITC Avant Garde" w:hAnsi="ITC Avant Garde"/>
                <w:sz w:val="18"/>
                <w:szCs w:val="18"/>
                <w:lang w:val="es-MX"/>
              </w:rPr>
              <w:t>Tolerancia</w:t>
            </w:r>
            <w:r w:rsidR="00F72BC0" w:rsidRPr="00F6686D">
              <w:rPr>
                <w:rFonts w:ascii="ITC Avant Garde" w:hAnsi="ITC Avant Garde"/>
                <w:sz w:val="18"/>
                <w:szCs w:val="18"/>
                <w:lang w:val="es-MX"/>
              </w:rPr>
              <w:t xml:space="preserve"> de referencia de frecuencia:</w:t>
            </w:r>
          </w:p>
        </w:tc>
        <w:tc>
          <w:tcPr>
            <w:tcW w:w="4249" w:type="dxa"/>
          </w:tcPr>
          <w:p w14:paraId="32F80F48"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Mejor que 1x10</w:t>
            </w:r>
            <w:r>
              <w:rPr>
                <w:rFonts w:ascii="ITC Avant Garde" w:hAnsi="ITC Avant Garde"/>
                <w:sz w:val="18"/>
                <w:szCs w:val="18"/>
                <w:vertAlign w:val="superscript"/>
                <w:lang w:val="es-MX"/>
              </w:rPr>
              <w:t>-6</w:t>
            </w:r>
            <w:r w:rsidRPr="00B52293">
              <w:rPr>
                <w:rFonts w:ascii="ITC Avant Garde" w:hAnsi="ITC Avant Garde"/>
                <w:sz w:val="18"/>
                <w:szCs w:val="18"/>
                <w:lang w:val="es-MX"/>
              </w:rPr>
              <w:t xml:space="preserve"> Hz/Hz</w:t>
            </w:r>
          </w:p>
        </w:tc>
      </w:tr>
      <w:tr w:rsidR="00F72BC0" w:rsidRPr="006C2D88" w14:paraId="06781F82" w14:textId="77777777" w:rsidTr="00E0161F">
        <w:trPr>
          <w:trHeight w:val="20"/>
        </w:trPr>
        <w:tc>
          <w:tcPr>
            <w:tcW w:w="1771" w:type="dxa"/>
            <w:shd w:val="clear" w:color="auto" w:fill="auto"/>
            <w:vAlign w:val="center"/>
          </w:tcPr>
          <w:p w14:paraId="4CAFB35F" w14:textId="69BB2C0F" w:rsidR="00F72BC0" w:rsidRPr="00B52293" w:rsidRDefault="006A4964" w:rsidP="00E0161F">
            <w:pPr>
              <w:spacing w:after="101" w:line="216" w:lineRule="exact"/>
              <w:rPr>
                <w:rFonts w:ascii="ITC Avant Garde" w:hAnsi="ITC Avant Garde"/>
                <w:sz w:val="18"/>
                <w:szCs w:val="18"/>
                <w:lang w:val="es-MX"/>
              </w:rPr>
            </w:pPr>
            <w:r w:rsidRPr="00B52293">
              <w:rPr>
                <w:rFonts w:ascii="ITC Avant Garde" w:hAnsi="ITC Avant Garde"/>
                <w:sz w:val="18"/>
                <w:szCs w:val="18"/>
                <w:lang w:val="es-MX"/>
              </w:rPr>
              <w:t>Analizador de espectro</w:t>
            </w:r>
          </w:p>
        </w:tc>
        <w:tc>
          <w:tcPr>
            <w:tcW w:w="2692" w:type="dxa"/>
          </w:tcPr>
          <w:p w14:paraId="0B811736"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Sensibilidad (nivel de ruido):</w:t>
            </w:r>
          </w:p>
        </w:tc>
        <w:tc>
          <w:tcPr>
            <w:tcW w:w="4249" w:type="dxa"/>
          </w:tcPr>
          <w:p w14:paraId="726421F8"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Arial" w:hAnsi="Arial" w:cs="Arial"/>
                <w:sz w:val="18"/>
                <w:szCs w:val="18"/>
                <w:lang w:val="es-MX"/>
              </w:rPr>
              <w:t>˂</w:t>
            </w:r>
            <w:r w:rsidRPr="00B52293">
              <w:rPr>
                <w:rFonts w:ascii="ITC Avant Garde" w:hAnsi="ITC Avant Garde"/>
                <w:sz w:val="18"/>
                <w:szCs w:val="18"/>
                <w:lang w:val="es-MX"/>
              </w:rPr>
              <w:t>-120 dBm</w:t>
            </w:r>
          </w:p>
        </w:tc>
      </w:tr>
      <w:tr w:rsidR="00F72BC0" w:rsidRPr="006C2D88" w14:paraId="41B0C992" w14:textId="77777777" w:rsidTr="00E0161F">
        <w:trPr>
          <w:trHeight w:val="20"/>
        </w:trPr>
        <w:tc>
          <w:tcPr>
            <w:tcW w:w="1771" w:type="dxa"/>
            <w:shd w:val="clear" w:color="auto" w:fill="auto"/>
            <w:vAlign w:val="center"/>
          </w:tcPr>
          <w:p w14:paraId="495D6DCE" w14:textId="4C9619EF" w:rsidR="00F72BC0" w:rsidRPr="00B52293" w:rsidRDefault="006A4964" w:rsidP="00E0161F">
            <w:pPr>
              <w:spacing w:after="101" w:line="216" w:lineRule="exact"/>
              <w:rPr>
                <w:rFonts w:ascii="ITC Avant Garde" w:hAnsi="ITC Avant Garde"/>
                <w:sz w:val="18"/>
                <w:szCs w:val="18"/>
                <w:lang w:val="es-MX"/>
              </w:rPr>
            </w:pPr>
            <w:r w:rsidRPr="00B52293">
              <w:rPr>
                <w:rFonts w:ascii="ITC Avant Garde" w:hAnsi="ITC Avant Garde"/>
                <w:sz w:val="18"/>
                <w:szCs w:val="18"/>
                <w:lang w:val="es-MX"/>
              </w:rPr>
              <w:lastRenderedPageBreak/>
              <w:t>Analizador de espectro</w:t>
            </w:r>
          </w:p>
        </w:tc>
        <w:tc>
          <w:tcPr>
            <w:tcW w:w="2692" w:type="dxa"/>
          </w:tcPr>
          <w:p w14:paraId="204A5ECA"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Impedancia de entrada:</w:t>
            </w:r>
          </w:p>
        </w:tc>
        <w:tc>
          <w:tcPr>
            <w:tcW w:w="4249" w:type="dxa"/>
          </w:tcPr>
          <w:p w14:paraId="602334E3"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50 ohms</w:t>
            </w:r>
          </w:p>
        </w:tc>
      </w:tr>
      <w:tr w:rsidR="00F72BC0" w:rsidRPr="006C2D88" w14:paraId="2381ED2C" w14:textId="77777777" w:rsidTr="00E0161F">
        <w:trPr>
          <w:trHeight w:val="20"/>
        </w:trPr>
        <w:tc>
          <w:tcPr>
            <w:tcW w:w="1771" w:type="dxa"/>
            <w:shd w:val="clear" w:color="auto" w:fill="auto"/>
            <w:vAlign w:val="center"/>
          </w:tcPr>
          <w:p w14:paraId="3631CF77" w14:textId="356DC18A" w:rsidR="00F72BC0" w:rsidRPr="00B52293" w:rsidRDefault="006A4964" w:rsidP="00E0161F">
            <w:pPr>
              <w:spacing w:after="101" w:line="216" w:lineRule="exact"/>
              <w:rPr>
                <w:rFonts w:ascii="ITC Avant Garde" w:hAnsi="ITC Avant Garde"/>
                <w:sz w:val="18"/>
                <w:szCs w:val="18"/>
                <w:lang w:val="es-MX"/>
              </w:rPr>
            </w:pPr>
            <w:r w:rsidRPr="00B52293">
              <w:rPr>
                <w:rFonts w:ascii="ITC Avant Garde" w:hAnsi="ITC Avant Garde"/>
                <w:sz w:val="18"/>
                <w:szCs w:val="18"/>
                <w:lang w:val="es-MX"/>
              </w:rPr>
              <w:t>Analizador de espectro</w:t>
            </w:r>
          </w:p>
        </w:tc>
        <w:tc>
          <w:tcPr>
            <w:tcW w:w="2692" w:type="dxa"/>
          </w:tcPr>
          <w:p w14:paraId="2FF0D183"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Exactitud absoluta en amplitud:</w:t>
            </w:r>
          </w:p>
        </w:tc>
        <w:tc>
          <w:tcPr>
            <w:tcW w:w="4249" w:type="dxa"/>
          </w:tcPr>
          <w:p w14:paraId="44A25ACB"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Menor o igual que ±1 dB</w:t>
            </w:r>
          </w:p>
        </w:tc>
      </w:tr>
      <w:tr w:rsidR="00F72BC0" w:rsidRPr="006C2D88" w14:paraId="1C77D9F2" w14:textId="77777777" w:rsidTr="00E0161F">
        <w:trPr>
          <w:trHeight w:val="20"/>
        </w:trPr>
        <w:tc>
          <w:tcPr>
            <w:tcW w:w="1771" w:type="dxa"/>
            <w:shd w:val="clear" w:color="auto" w:fill="auto"/>
            <w:vAlign w:val="center"/>
          </w:tcPr>
          <w:p w14:paraId="4A747924" w14:textId="4EA68B32" w:rsidR="00F72BC0" w:rsidRPr="00B52293" w:rsidRDefault="006A4964" w:rsidP="00E0161F">
            <w:pPr>
              <w:spacing w:after="101" w:line="216" w:lineRule="exact"/>
              <w:rPr>
                <w:rFonts w:ascii="ITC Avant Garde" w:hAnsi="ITC Avant Garde"/>
                <w:sz w:val="18"/>
                <w:szCs w:val="18"/>
                <w:lang w:val="es-MX"/>
              </w:rPr>
            </w:pPr>
            <w:r w:rsidRPr="00B52293">
              <w:rPr>
                <w:rFonts w:ascii="ITC Avant Garde" w:hAnsi="ITC Avant Garde"/>
                <w:sz w:val="18"/>
                <w:szCs w:val="18"/>
                <w:lang w:val="es-MX"/>
              </w:rPr>
              <w:t>Analizador de espectro</w:t>
            </w:r>
          </w:p>
        </w:tc>
        <w:tc>
          <w:tcPr>
            <w:tcW w:w="2692" w:type="dxa"/>
          </w:tcPr>
          <w:p w14:paraId="715830D8"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Resolución:</w:t>
            </w:r>
          </w:p>
        </w:tc>
        <w:tc>
          <w:tcPr>
            <w:tcW w:w="4249" w:type="dxa"/>
          </w:tcPr>
          <w:p w14:paraId="5F56B558"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0.1 dB</w:t>
            </w:r>
          </w:p>
        </w:tc>
      </w:tr>
      <w:tr w:rsidR="00F72BC0" w:rsidRPr="006C2D88" w14:paraId="75041B61" w14:textId="77777777" w:rsidTr="00E0161F">
        <w:trPr>
          <w:trHeight w:val="20"/>
        </w:trPr>
        <w:tc>
          <w:tcPr>
            <w:tcW w:w="1771" w:type="dxa"/>
            <w:shd w:val="clear" w:color="auto" w:fill="auto"/>
            <w:vAlign w:val="center"/>
          </w:tcPr>
          <w:p w14:paraId="3CF0DEBF" w14:textId="6636E29D" w:rsidR="00F72BC0" w:rsidRPr="00B52293" w:rsidRDefault="006A4964" w:rsidP="00E0161F">
            <w:pPr>
              <w:spacing w:after="101" w:line="216" w:lineRule="exact"/>
              <w:rPr>
                <w:rFonts w:ascii="ITC Avant Garde" w:hAnsi="ITC Avant Garde"/>
                <w:sz w:val="18"/>
                <w:szCs w:val="18"/>
                <w:lang w:val="es-MX"/>
              </w:rPr>
            </w:pPr>
            <w:r w:rsidRPr="00B52293">
              <w:rPr>
                <w:rFonts w:ascii="ITC Avant Garde" w:hAnsi="ITC Avant Garde"/>
                <w:sz w:val="18"/>
                <w:szCs w:val="18"/>
                <w:lang w:val="es-MX"/>
              </w:rPr>
              <w:t>Analizador de espectro</w:t>
            </w:r>
          </w:p>
        </w:tc>
        <w:tc>
          <w:tcPr>
            <w:tcW w:w="2692" w:type="dxa"/>
          </w:tcPr>
          <w:p w14:paraId="7F9E2A50"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Detector:</w:t>
            </w:r>
          </w:p>
        </w:tc>
        <w:tc>
          <w:tcPr>
            <w:tcW w:w="4249" w:type="dxa"/>
          </w:tcPr>
          <w:p w14:paraId="71CA3299"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Pico, cuasi-pico, muestra, promedio</w:t>
            </w:r>
          </w:p>
        </w:tc>
      </w:tr>
      <w:tr w:rsidR="00F72BC0" w:rsidRPr="006C2D88" w14:paraId="3398B49A" w14:textId="77777777" w:rsidTr="00E0161F">
        <w:trPr>
          <w:trHeight w:val="20"/>
        </w:trPr>
        <w:tc>
          <w:tcPr>
            <w:tcW w:w="1771" w:type="dxa"/>
            <w:vAlign w:val="center"/>
          </w:tcPr>
          <w:p w14:paraId="399B458F" w14:textId="77777777" w:rsidR="00F72BC0" w:rsidRPr="00B52293" w:rsidRDefault="00F72BC0" w:rsidP="00E0161F">
            <w:pPr>
              <w:spacing w:after="101" w:line="242" w:lineRule="exact"/>
              <w:rPr>
                <w:rFonts w:ascii="ITC Avant Garde" w:hAnsi="ITC Avant Garde"/>
                <w:sz w:val="18"/>
                <w:szCs w:val="18"/>
                <w:lang w:val="es-MX"/>
              </w:rPr>
            </w:pPr>
            <w:r w:rsidRPr="00B52293">
              <w:rPr>
                <w:rFonts w:ascii="ITC Avant Garde" w:hAnsi="ITC Avant Garde"/>
                <w:sz w:val="18"/>
                <w:szCs w:val="18"/>
                <w:lang w:val="es-MX"/>
              </w:rPr>
              <w:t>Antenas patrón o antenas de referencia calibradas</w:t>
            </w:r>
          </w:p>
        </w:tc>
        <w:tc>
          <w:tcPr>
            <w:tcW w:w="2692" w:type="dxa"/>
          </w:tcPr>
          <w:p w14:paraId="14C85964" w14:textId="77777777" w:rsidR="00F72BC0" w:rsidRPr="00B52293" w:rsidRDefault="00F72BC0"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Intervalo de frecuencias de operación:</w:t>
            </w:r>
          </w:p>
        </w:tc>
        <w:tc>
          <w:tcPr>
            <w:tcW w:w="4249" w:type="dxa"/>
          </w:tcPr>
          <w:p w14:paraId="651A0E05" w14:textId="77777777" w:rsidR="00F72BC0" w:rsidRPr="00B52293" w:rsidRDefault="008F3781" w:rsidP="00E0161F">
            <w:pPr>
              <w:spacing w:after="101" w:line="242" w:lineRule="exact"/>
              <w:jc w:val="both"/>
              <w:rPr>
                <w:rFonts w:ascii="ITC Avant Garde" w:hAnsi="ITC Avant Garde"/>
                <w:sz w:val="18"/>
                <w:szCs w:val="18"/>
                <w:lang w:val="es-MX"/>
              </w:rPr>
            </w:pPr>
            <w:r>
              <w:rPr>
                <w:rFonts w:ascii="ITC Avant Garde" w:hAnsi="ITC Avant Garde"/>
                <w:sz w:val="18"/>
                <w:szCs w:val="18"/>
                <w:lang w:val="es-MX"/>
              </w:rPr>
              <w:t xml:space="preserve">Al menos en las frecuencias de las </w:t>
            </w:r>
            <w:r w:rsidRPr="00B52293">
              <w:rPr>
                <w:rFonts w:ascii="ITC Avant Garde" w:hAnsi="ITC Avant Garde"/>
                <w:sz w:val="18"/>
                <w:szCs w:val="18"/>
                <w:lang w:val="es-MX"/>
              </w:rPr>
              <w:t>Tabla</w:t>
            </w:r>
            <w:r>
              <w:rPr>
                <w:rFonts w:ascii="ITC Avant Garde" w:hAnsi="ITC Avant Garde"/>
                <w:sz w:val="18"/>
                <w:szCs w:val="18"/>
                <w:lang w:val="es-MX"/>
              </w:rPr>
              <w:t>s 2 y 3</w:t>
            </w:r>
            <w:r w:rsidR="00B77006">
              <w:rPr>
                <w:rFonts w:ascii="ITC Avant Garde" w:hAnsi="ITC Avant Garde"/>
                <w:sz w:val="18"/>
                <w:szCs w:val="18"/>
                <w:lang w:val="es-MX"/>
              </w:rPr>
              <w:t>*</w:t>
            </w:r>
          </w:p>
        </w:tc>
      </w:tr>
      <w:tr w:rsidR="00F72BC0" w:rsidRPr="006C2D88" w14:paraId="6D1FD535" w14:textId="77777777" w:rsidTr="00E0161F">
        <w:trPr>
          <w:trHeight w:val="20"/>
        </w:trPr>
        <w:tc>
          <w:tcPr>
            <w:tcW w:w="1771" w:type="dxa"/>
            <w:vAlign w:val="center"/>
          </w:tcPr>
          <w:p w14:paraId="0455492C" w14:textId="6E3FC60C" w:rsidR="00F72BC0" w:rsidRPr="00B52293" w:rsidRDefault="006A4964" w:rsidP="00E0161F">
            <w:pPr>
              <w:spacing w:after="101" w:line="242" w:lineRule="exact"/>
              <w:rPr>
                <w:rFonts w:ascii="ITC Avant Garde" w:hAnsi="ITC Avant Garde"/>
                <w:sz w:val="18"/>
                <w:szCs w:val="18"/>
                <w:lang w:val="es-MX"/>
              </w:rPr>
            </w:pPr>
            <w:r w:rsidRPr="00B52293">
              <w:rPr>
                <w:rFonts w:ascii="ITC Avant Garde" w:hAnsi="ITC Avant Garde"/>
                <w:sz w:val="18"/>
                <w:szCs w:val="18"/>
                <w:lang w:val="es-MX"/>
              </w:rPr>
              <w:t>Antenas patrón o antenas de referencia calibradas</w:t>
            </w:r>
          </w:p>
        </w:tc>
        <w:tc>
          <w:tcPr>
            <w:tcW w:w="2692" w:type="dxa"/>
          </w:tcPr>
          <w:p w14:paraId="56E4CC90" w14:textId="77777777" w:rsidR="00F72BC0" w:rsidRPr="00B52293" w:rsidRDefault="00F72BC0"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A calibrarse en:</w:t>
            </w:r>
          </w:p>
        </w:tc>
        <w:tc>
          <w:tcPr>
            <w:tcW w:w="4249" w:type="dxa"/>
          </w:tcPr>
          <w:p w14:paraId="22889744" w14:textId="77777777" w:rsidR="00F72BC0" w:rsidRPr="00B52293" w:rsidRDefault="00F72BC0" w:rsidP="00E0161F">
            <w:pPr>
              <w:spacing w:after="101" w:line="216" w:lineRule="exact"/>
              <w:jc w:val="both"/>
              <w:rPr>
                <w:rFonts w:ascii="ITC Avant Garde" w:hAnsi="ITC Avant Garde"/>
                <w:sz w:val="18"/>
                <w:szCs w:val="18"/>
                <w:lang w:val="es-MX"/>
              </w:rPr>
            </w:pPr>
            <w:r w:rsidRPr="00B52293">
              <w:rPr>
                <w:rFonts w:ascii="ITC Avant Garde" w:hAnsi="ITC Avant Garde"/>
                <w:sz w:val="18"/>
                <w:szCs w:val="18"/>
                <w:lang w:val="es-MX"/>
              </w:rPr>
              <w:t>Ganancia, Factor de antena y Relación de onda estacionaria</w:t>
            </w:r>
          </w:p>
        </w:tc>
      </w:tr>
      <w:tr w:rsidR="00F72BC0" w:rsidRPr="006C2D88" w14:paraId="66A51B9B" w14:textId="77777777" w:rsidTr="00E0161F">
        <w:trPr>
          <w:trHeight w:val="20"/>
        </w:trPr>
        <w:tc>
          <w:tcPr>
            <w:tcW w:w="1771" w:type="dxa"/>
            <w:vMerge w:val="restart"/>
            <w:vAlign w:val="center"/>
          </w:tcPr>
          <w:p w14:paraId="7943335C" w14:textId="77777777" w:rsidR="00F72BC0" w:rsidRPr="00B52293" w:rsidRDefault="00F72BC0" w:rsidP="00E0161F">
            <w:pPr>
              <w:spacing w:after="101" w:line="242" w:lineRule="exact"/>
              <w:rPr>
                <w:rFonts w:ascii="ITC Avant Garde" w:hAnsi="ITC Avant Garde"/>
                <w:sz w:val="18"/>
                <w:szCs w:val="18"/>
                <w:lang w:val="es-MX"/>
              </w:rPr>
            </w:pPr>
            <w:r w:rsidRPr="00B52293">
              <w:rPr>
                <w:rFonts w:ascii="ITC Avant Garde" w:hAnsi="ITC Avant Garde"/>
                <w:sz w:val="18"/>
                <w:szCs w:val="18"/>
                <w:lang w:val="es-MX"/>
              </w:rPr>
              <w:t>Acoplador de impedancias</w:t>
            </w:r>
          </w:p>
        </w:tc>
        <w:tc>
          <w:tcPr>
            <w:tcW w:w="2692" w:type="dxa"/>
          </w:tcPr>
          <w:p w14:paraId="221639D9" w14:textId="77777777" w:rsidR="00F72BC0" w:rsidRPr="00B52293" w:rsidRDefault="00F72BC0"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Impedancias a acoplar</w:t>
            </w:r>
          </w:p>
        </w:tc>
        <w:tc>
          <w:tcPr>
            <w:tcW w:w="4249" w:type="dxa"/>
          </w:tcPr>
          <w:p w14:paraId="49B60330" w14:textId="77777777" w:rsidR="00F72BC0" w:rsidRPr="00B52293" w:rsidRDefault="00F72BC0"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De acuerdo al desacoplamiento específico de impedancias entre el EBP y los equipos de medición</w:t>
            </w:r>
          </w:p>
        </w:tc>
      </w:tr>
      <w:tr w:rsidR="00F72BC0" w:rsidRPr="006C2D88" w14:paraId="2464FBE6" w14:textId="77777777" w:rsidTr="00E0161F">
        <w:trPr>
          <w:trHeight w:val="20"/>
        </w:trPr>
        <w:tc>
          <w:tcPr>
            <w:tcW w:w="1771" w:type="dxa"/>
            <w:vMerge/>
            <w:vAlign w:val="center"/>
          </w:tcPr>
          <w:p w14:paraId="6720FAF9" w14:textId="77777777" w:rsidR="00F72BC0" w:rsidRPr="00B52293" w:rsidRDefault="00F72BC0" w:rsidP="00E0161F">
            <w:pPr>
              <w:spacing w:line="242" w:lineRule="exact"/>
              <w:rPr>
                <w:rFonts w:ascii="ITC Avant Garde" w:hAnsi="ITC Avant Garde"/>
                <w:sz w:val="18"/>
                <w:szCs w:val="18"/>
                <w:lang w:val="es-MX"/>
              </w:rPr>
            </w:pPr>
          </w:p>
        </w:tc>
        <w:tc>
          <w:tcPr>
            <w:tcW w:w="2692" w:type="dxa"/>
          </w:tcPr>
          <w:p w14:paraId="77491159" w14:textId="77777777" w:rsidR="00F72BC0" w:rsidRPr="00B52293" w:rsidRDefault="00F72BC0" w:rsidP="00E0161F">
            <w:pPr>
              <w:jc w:val="both"/>
              <w:rPr>
                <w:rFonts w:ascii="ITC Avant Garde" w:hAnsi="ITC Avant Garde"/>
                <w:sz w:val="18"/>
                <w:szCs w:val="18"/>
                <w:lang w:val="es-MX"/>
              </w:rPr>
            </w:pPr>
            <w:r w:rsidRPr="00B52293">
              <w:rPr>
                <w:rFonts w:ascii="ITC Avant Garde" w:hAnsi="ITC Avant Garde"/>
                <w:sz w:val="18"/>
                <w:szCs w:val="18"/>
                <w:lang w:val="es-MX"/>
              </w:rPr>
              <w:t>Intervalo de frecuencias de operación:</w:t>
            </w:r>
          </w:p>
        </w:tc>
        <w:tc>
          <w:tcPr>
            <w:tcW w:w="4249" w:type="dxa"/>
          </w:tcPr>
          <w:p w14:paraId="492B7CF1" w14:textId="77777777" w:rsidR="00F72BC0" w:rsidRPr="00B52293" w:rsidRDefault="008F3781" w:rsidP="00E0161F">
            <w:pPr>
              <w:jc w:val="both"/>
              <w:rPr>
                <w:rFonts w:ascii="ITC Avant Garde" w:hAnsi="ITC Avant Garde"/>
                <w:sz w:val="18"/>
                <w:szCs w:val="18"/>
                <w:lang w:val="es-MX"/>
              </w:rPr>
            </w:pPr>
            <w:r>
              <w:rPr>
                <w:rFonts w:ascii="ITC Avant Garde" w:hAnsi="ITC Avant Garde"/>
                <w:sz w:val="18"/>
                <w:szCs w:val="18"/>
                <w:lang w:val="es-MX"/>
              </w:rPr>
              <w:t xml:space="preserve">Al menos en las frecuencias de las </w:t>
            </w:r>
            <w:r w:rsidRPr="00B52293">
              <w:rPr>
                <w:rFonts w:ascii="ITC Avant Garde" w:hAnsi="ITC Avant Garde"/>
                <w:sz w:val="18"/>
                <w:szCs w:val="18"/>
                <w:lang w:val="es-MX"/>
              </w:rPr>
              <w:t>Tabla</w:t>
            </w:r>
            <w:r>
              <w:rPr>
                <w:rFonts w:ascii="ITC Avant Garde" w:hAnsi="ITC Avant Garde"/>
                <w:sz w:val="18"/>
                <w:szCs w:val="18"/>
                <w:lang w:val="es-MX"/>
              </w:rPr>
              <w:t>s 2 y 3</w:t>
            </w:r>
            <w:r w:rsidR="00B77006">
              <w:rPr>
                <w:rFonts w:ascii="ITC Avant Garde" w:hAnsi="ITC Avant Garde"/>
                <w:sz w:val="18"/>
                <w:szCs w:val="18"/>
                <w:lang w:val="es-MX"/>
              </w:rPr>
              <w:t>*</w:t>
            </w:r>
          </w:p>
        </w:tc>
      </w:tr>
      <w:tr w:rsidR="00F72BC0" w:rsidRPr="006C2D88" w14:paraId="62D52E70" w14:textId="77777777" w:rsidTr="00E0161F">
        <w:trPr>
          <w:trHeight w:val="20"/>
        </w:trPr>
        <w:tc>
          <w:tcPr>
            <w:tcW w:w="1771" w:type="dxa"/>
            <w:vMerge/>
            <w:vAlign w:val="center"/>
          </w:tcPr>
          <w:p w14:paraId="512071EF" w14:textId="77777777" w:rsidR="00F72BC0" w:rsidRPr="00B52293" w:rsidRDefault="00F72BC0" w:rsidP="00E0161F">
            <w:pPr>
              <w:spacing w:after="101" w:line="242" w:lineRule="exact"/>
              <w:rPr>
                <w:rFonts w:ascii="ITC Avant Garde" w:hAnsi="ITC Avant Garde"/>
                <w:sz w:val="18"/>
                <w:szCs w:val="18"/>
                <w:lang w:val="es-MX"/>
              </w:rPr>
            </w:pPr>
          </w:p>
        </w:tc>
        <w:tc>
          <w:tcPr>
            <w:tcW w:w="2692" w:type="dxa"/>
          </w:tcPr>
          <w:p w14:paraId="64BFAD52" w14:textId="77777777" w:rsidR="00F72BC0" w:rsidRPr="00B52293" w:rsidRDefault="00F72BC0"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Pérdidas por inserción</w:t>
            </w:r>
          </w:p>
        </w:tc>
        <w:tc>
          <w:tcPr>
            <w:tcW w:w="4249" w:type="dxa"/>
          </w:tcPr>
          <w:p w14:paraId="28691847" w14:textId="77777777" w:rsidR="00F72BC0" w:rsidRPr="00B52293" w:rsidRDefault="00F72BC0"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&lt; 3.5 dB</w:t>
            </w:r>
          </w:p>
        </w:tc>
      </w:tr>
      <w:tr w:rsidR="00F72BC0" w:rsidRPr="006C2D88" w14:paraId="51E88288" w14:textId="77777777" w:rsidTr="00E0161F">
        <w:trPr>
          <w:trHeight w:val="20"/>
        </w:trPr>
        <w:tc>
          <w:tcPr>
            <w:tcW w:w="1771" w:type="dxa"/>
            <w:vMerge w:val="restart"/>
            <w:vAlign w:val="center"/>
          </w:tcPr>
          <w:p w14:paraId="276365F1" w14:textId="77777777" w:rsidR="00F72BC0" w:rsidRPr="00B52293" w:rsidRDefault="004764FE" w:rsidP="00E0161F">
            <w:pPr>
              <w:spacing w:after="101" w:line="242" w:lineRule="exact"/>
              <w:rPr>
                <w:rFonts w:ascii="ITC Avant Garde" w:hAnsi="ITC Avant Garde"/>
                <w:sz w:val="18"/>
                <w:szCs w:val="18"/>
                <w:lang w:val="es-MX"/>
              </w:rPr>
            </w:pPr>
            <w:r w:rsidRPr="00B52293">
              <w:rPr>
                <w:rFonts w:ascii="ITC Avant Garde" w:hAnsi="ITC Avant Garde"/>
                <w:sz w:val="18"/>
                <w:szCs w:val="18"/>
                <w:lang w:val="es-MX"/>
              </w:rPr>
              <w:t xml:space="preserve">Preamplificador </w:t>
            </w:r>
          </w:p>
        </w:tc>
        <w:tc>
          <w:tcPr>
            <w:tcW w:w="2692" w:type="dxa"/>
          </w:tcPr>
          <w:p w14:paraId="2B4A8D91" w14:textId="77777777" w:rsidR="00F72BC0" w:rsidRPr="00B52293" w:rsidRDefault="00F72BC0"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 xml:space="preserve">Intervalo de frecuencias de operación: </w:t>
            </w:r>
          </w:p>
        </w:tc>
        <w:tc>
          <w:tcPr>
            <w:tcW w:w="4249" w:type="dxa"/>
          </w:tcPr>
          <w:p w14:paraId="6625C44C" w14:textId="77777777" w:rsidR="00F72BC0" w:rsidRPr="00B52293" w:rsidRDefault="008F3781" w:rsidP="00E0161F">
            <w:pPr>
              <w:spacing w:after="101" w:line="242" w:lineRule="exact"/>
              <w:jc w:val="both"/>
              <w:rPr>
                <w:rFonts w:ascii="ITC Avant Garde" w:hAnsi="ITC Avant Garde"/>
                <w:sz w:val="18"/>
                <w:szCs w:val="18"/>
                <w:lang w:val="es-MX"/>
              </w:rPr>
            </w:pPr>
            <w:r>
              <w:rPr>
                <w:rFonts w:ascii="ITC Avant Garde" w:hAnsi="ITC Avant Garde"/>
                <w:sz w:val="18"/>
                <w:szCs w:val="18"/>
                <w:lang w:val="es-MX"/>
              </w:rPr>
              <w:t xml:space="preserve">Al menos en las frecuencias de las </w:t>
            </w:r>
            <w:r w:rsidRPr="00B52293">
              <w:rPr>
                <w:rFonts w:ascii="ITC Avant Garde" w:hAnsi="ITC Avant Garde"/>
                <w:sz w:val="18"/>
                <w:szCs w:val="18"/>
                <w:lang w:val="es-MX"/>
              </w:rPr>
              <w:t>Tabla</w:t>
            </w:r>
            <w:r>
              <w:rPr>
                <w:rFonts w:ascii="ITC Avant Garde" w:hAnsi="ITC Avant Garde"/>
                <w:sz w:val="18"/>
                <w:szCs w:val="18"/>
                <w:lang w:val="es-MX"/>
              </w:rPr>
              <w:t>s 2 y 3</w:t>
            </w:r>
            <w:r w:rsidR="00B77006">
              <w:rPr>
                <w:rFonts w:ascii="ITC Avant Garde" w:hAnsi="ITC Avant Garde"/>
                <w:sz w:val="18"/>
                <w:szCs w:val="18"/>
                <w:lang w:val="es-MX"/>
              </w:rPr>
              <w:t>*</w:t>
            </w:r>
          </w:p>
        </w:tc>
      </w:tr>
      <w:tr w:rsidR="00F72BC0" w:rsidRPr="006C2D88" w14:paraId="1BDE02B8" w14:textId="77777777" w:rsidTr="00E0161F">
        <w:trPr>
          <w:trHeight w:val="20"/>
        </w:trPr>
        <w:tc>
          <w:tcPr>
            <w:tcW w:w="1771" w:type="dxa"/>
            <w:vMerge/>
          </w:tcPr>
          <w:p w14:paraId="5FE47CF6" w14:textId="77777777" w:rsidR="00F72BC0" w:rsidRPr="00B52293" w:rsidRDefault="00F72BC0" w:rsidP="00E0161F">
            <w:pPr>
              <w:spacing w:after="101" w:line="242" w:lineRule="exact"/>
              <w:rPr>
                <w:rFonts w:ascii="ITC Avant Garde" w:hAnsi="ITC Avant Garde"/>
                <w:sz w:val="18"/>
                <w:szCs w:val="18"/>
                <w:lang w:val="es-MX"/>
              </w:rPr>
            </w:pPr>
          </w:p>
        </w:tc>
        <w:tc>
          <w:tcPr>
            <w:tcW w:w="2692" w:type="dxa"/>
          </w:tcPr>
          <w:p w14:paraId="5B9AD63D" w14:textId="77777777" w:rsidR="00F72BC0" w:rsidRPr="00B52293" w:rsidRDefault="00F72BC0"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Ganancia:</w:t>
            </w:r>
          </w:p>
        </w:tc>
        <w:tc>
          <w:tcPr>
            <w:tcW w:w="4249" w:type="dxa"/>
          </w:tcPr>
          <w:p w14:paraId="5E19B913" w14:textId="77777777" w:rsidR="00F72BC0" w:rsidRPr="00B52293" w:rsidRDefault="00F72BC0" w:rsidP="00E0161F">
            <w:pPr>
              <w:spacing w:after="101" w:line="242" w:lineRule="exact"/>
              <w:jc w:val="both"/>
              <w:rPr>
                <w:rFonts w:ascii="ITC Avant Garde" w:hAnsi="ITC Avant Garde"/>
                <w:sz w:val="18"/>
                <w:szCs w:val="18"/>
                <w:lang w:val="es-MX"/>
              </w:rPr>
            </w:pPr>
            <w:r>
              <w:rPr>
                <w:rFonts w:ascii="ITC Avant Garde" w:hAnsi="ITC Avant Garde"/>
                <w:sz w:val="18"/>
                <w:szCs w:val="18"/>
                <w:lang w:val="es-MX"/>
              </w:rPr>
              <w:t>20 dB</w:t>
            </w:r>
          </w:p>
        </w:tc>
      </w:tr>
      <w:tr w:rsidR="00EB0C93" w:rsidRPr="006C2D88" w14:paraId="78B2FE4E" w14:textId="77777777" w:rsidTr="00E0161F">
        <w:trPr>
          <w:trHeight w:val="20"/>
        </w:trPr>
        <w:tc>
          <w:tcPr>
            <w:tcW w:w="1771" w:type="dxa"/>
          </w:tcPr>
          <w:p w14:paraId="21AACFA8" w14:textId="77777777" w:rsidR="00EB0C93" w:rsidRPr="00B52293" w:rsidRDefault="00EB0C93" w:rsidP="00E0161F">
            <w:pPr>
              <w:spacing w:after="101" w:line="242" w:lineRule="exact"/>
              <w:rPr>
                <w:rFonts w:ascii="ITC Avant Garde" w:hAnsi="ITC Avant Garde"/>
                <w:sz w:val="18"/>
                <w:szCs w:val="18"/>
                <w:lang w:val="es-MX"/>
              </w:rPr>
            </w:pPr>
            <w:r w:rsidRPr="00B52293">
              <w:rPr>
                <w:rFonts w:ascii="ITC Avant Garde" w:hAnsi="ITC Avant Garde"/>
                <w:sz w:val="18"/>
                <w:szCs w:val="18"/>
                <w:lang w:val="es-MX"/>
              </w:rPr>
              <w:t>Medidor de potencia de RF</w:t>
            </w:r>
          </w:p>
        </w:tc>
        <w:tc>
          <w:tcPr>
            <w:tcW w:w="2692" w:type="dxa"/>
          </w:tcPr>
          <w:p w14:paraId="30ED1E39" w14:textId="77777777" w:rsidR="00EB0C93" w:rsidRPr="00B52293" w:rsidRDefault="00EB0C93"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 xml:space="preserve">Intervalo de frecuencias de operación: </w:t>
            </w:r>
          </w:p>
        </w:tc>
        <w:tc>
          <w:tcPr>
            <w:tcW w:w="4249" w:type="dxa"/>
          </w:tcPr>
          <w:p w14:paraId="13AD4168" w14:textId="77777777" w:rsidR="00EB0C93" w:rsidRPr="00B52293" w:rsidRDefault="008F3781" w:rsidP="00E0161F">
            <w:pPr>
              <w:spacing w:after="101" w:line="242" w:lineRule="exact"/>
              <w:jc w:val="both"/>
              <w:rPr>
                <w:rFonts w:ascii="ITC Avant Garde" w:hAnsi="ITC Avant Garde"/>
                <w:sz w:val="18"/>
                <w:szCs w:val="18"/>
                <w:lang w:val="es-MX"/>
              </w:rPr>
            </w:pPr>
            <w:r>
              <w:rPr>
                <w:rFonts w:ascii="ITC Avant Garde" w:hAnsi="ITC Avant Garde"/>
                <w:sz w:val="18"/>
                <w:szCs w:val="18"/>
                <w:lang w:val="es-MX"/>
              </w:rPr>
              <w:t xml:space="preserve">Al menos en las frecuencias de las </w:t>
            </w:r>
            <w:r w:rsidRPr="00B52293">
              <w:rPr>
                <w:rFonts w:ascii="ITC Avant Garde" w:hAnsi="ITC Avant Garde"/>
                <w:sz w:val="18"/>
                <w:szCs w:val="18"/>
                <w:lang w:val="es-MX"/>
              </w:rPr>
              <w:t>Tabla</w:t>
            </w:r>
            <w:r>
              <w:rPr>
                <w:rFonts w:ascii="ITC Avant Garde" w:hAnsi="ITC Avant Garde"/>
                <w:sz w:val="18"/>
                <w:szCs w:val="18"/>
                <w:lang w:val="es-MX"/>
              </w:rPr>
              <w:t>s 2 y 3</w:t>
            </w:r>
            <w:r w:rsidR="00B77006">
              <w:rPr>
                <w:rFonts w:ascii="ITC Avant Garde" w:hAnsi="ITC Avant Garde"/>
                <w:sz w:val="18"/>
                <w:szCs w:val="18"/>
                <w:lang w:val="es-MX"/>
              </w:rPr>
              <w:t>*</w:t>
            </w:r>
          </w:p>
        </w:tc>
      </w:tr>
      <w:tr w:rsidR="00EB0C93" w:rsidRPr="006C2D88" w14:paraId="7C3B4FEA" w14:textId="77777777" w:rsidTr="00E0161F">
        <w:trPr>
          <w:trHeight w:val="20"/>
        </w:trPr>
        <w:tc>
          <w:tcPr>
            <w:tcW w:w="1771" w:type="dxa"/>
          </w:tcPr>
          <w:p w14:paraId="05D2FA24" w14:textId="3AF9EF07" w:rsidR="00EB0C93" w:rsidRPr="00B52293" w:rsidRDefault="006A4964"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Medidor de potencia de RF</w:t>
            </w:r>
          </w:p>
        </w:tc>
        <w:tc>
          <w:tcPr>
            <w:tcW w:w="2692" w:type="dxa"/>
          </w:tcPr>
          <w:p w14:paraId="09D2D7AD" w14:textId="77777777" w:rsidR="00EB0C93" w:rsidRPr="00B52293" w:rsidRDefault="00EB0C93"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Capacidad de medición de potencia:</w:t>
            </w:r>
          </w:p>
        </w:tc>
        <w:tc>
          <w:tcPr>
            <w:tcW w:w="4249" w:type="dxa"/>
          </w:tcPr>
          <w:p w14:paraId="78A8BBD8" w14:textId="77777777" w:rsidR="00EB0C93" w:rsidRPr="00B52293" w:rsidRDefault="00EB0C93"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Diodo de respuesta rápida</w:t>
            </w:r>
          </w:p>
        </w:tc>
      </w:tr>
      <w:tr w:rsidR="00EB0C93" w:rsidRPr="006C2D88" w14:paraId="4CEAE348" w14:textId="77777777" w:rsidTr="00E0161F">
        <w:trPr>
          <w:trHeight w:val="20"/>
        </w:trPr>
        <w:tc>
          <w:tcPr>
            <w:tcW w:w="1771" w:type="dxa"/>
          </w:tcPr>
          <w:p w14:paraId="0A75CD5B" w14:textId="2153A681" w:rsidR="00EB0C93" w:rsidRPr="00B52293" w:rsidRDefault="006A4964"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Medidor de potencia de RF</w:t>
            </w:r>
          </w:p>
        </w:tc>
        <w:tc>
          <w:tcPr>
            <w:tcW w:w="2692" w:type="dxa"/>
          </w:tcPr>
          <w:p w14:paraId="6453CD96" w14:textId="77777777" w:rsidR="00EB0C93" w:rsidRPr="00B52293" w:rsidRDefault="00EB0C93"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Intervalo de potencia:</w:t>
            </w:r>
          </w:p>
        </w:tc>
        <w:tc>
          <w:tcPr>
            <w:tcW w:w="4249" w:type="dxa"/>
          </w:tcPr>
          <w:p w14:paraId="7E02CFCD" w14:textId="77777777" w:rsidR="00EB0C93" w:rsidRPr="00B52293" w:rsidRDefault="00EB0C93" w:rsidP="00556270">
            <w:pPr>
              <w:spacing w:after="101" w:line="242" w:lineRule="exact"/>
              <w:jc w:val="both"/>
              <w:rPr>
                <w:rFonts w:ascii="ITC Avant Garde" w:hAnsi="ITC Avant Garde"/>
                <w:sz w:val="18"/>
                <w:szCs w:val="18"/>
                <w:lang w:val="es-MX"/>
              </w:rPr>
            </w:pPr>
            <w:r w:rsidRPr="00294144">
              <w:rPr>
                <w:rFonts w:ascii="ITC Avant Garde" w:hAnsi="ITC Avant Garde"/>
                <w:sz w:val="18"/>
                <w:szCs w:val="18"/>
                <w:lang w:val="es-MX"/>
              </w:rPr>
              <w:t xml:space="preserve">De -40 dBm hasta </w:t>
            </w:r>
            <w:r>
              <w:rPr>
                <w:rFonts w:ascii="ITC Avant Garde" w:hAnsi="ITC Avant Garde"/>
                <w:sz w:val="18"/>
                <w:szCs w:val="18"/>
                <w:lang w:val="es-MX"/>
              </w:rPr>
              <w:t>47</w:t>
            </w:r>
            <w:r w:rsidRPr="00294144">
              <w:rPr>
                <w:rFonts w:ascii="ITC Avant Garde" w:hAnsi="ITC Avant Garde"/>
                <w:sz w:val="18"/>
                <w:szCs w:val="18"/>
                <w:lang w:val="es-MX"/>
              </w:rPr>
              <w:t xml:space="preserve"> dBm</w:t>
            </w:r>
          </w:p>
        </w:tc>
      </w:tr>
      <w:tr w:rsidR="00EB0C93" w:rsidRPr="006C2D88" w14:paraId="11FF68D1" w14:textId="77777777" w:rsidTr="00E0161F">
        <w:trPr>
          <w:trHeight w:val="20"/>
        </w:trPr>
        <w:tc>
          <w:tcPr>
            <w:tcW w:w="1771" w:type="dxa"/>
          </w:tcPr>
          <w:p w14:paraId="6A1E2C14" w14:textId="212756DE" w:rsidR="00EB0C93" w:rsidRPr="00B52293" w:rsidRDefault="006A4964"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Medidor de potencia de RF</w:t>
            </w:r>
          </w:p>
        </w:tc>
        <w:tc>
          <w:tcPr>
            <w:tcW w:w="2692" w:type="dxa"/>
          </w:tcPr>
          <w:p w14:paraId="228DDCD3" w14:textId="77777777" w:rsidR="00EB0C93" w:rsidRPr="00B52293" w:rsidRDefault="00EB0C93"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Exactitud en amplitud</w:t>
            </w:r>
          </w:p>
        </w:tc>
        <w:tc>
          <w:tcPr>
            <w:tcW w:w="4249" w:type="dxa"/>
          </w:tcPr>
          <w:p w14:paraId="375D5129" w14:textId="77777777" w:rsidR="00EB0C93" w:rsidRPr="00B52293" w:rsidRDefault="00EB0C93" w:rsidP="00E0161F">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Menor o igual que ±1 dB</w:t>
            </w:r>
          </w:p>
        </w:tc>
      </w:tr>
      <w:tr w:rsidR="00EB0C93" w:rsidRPr="006C2D88" w14:paraId="093317CC" w14:textId="77777777" w:rsidTr="00E0161F">
        <w:trPr>
          <w:trHeight w:val="20"/>
        </w:trPr>
        <w:tc>
          <w:tcPr>
            <w:tcW w:w="1771" w:type="dxa"/>
          </w:tcPr>
          <w:p w14:paraId="0E64C204" w14:textId="7D3C385E" w:rsidR="00EB0C93" w:rsidRPr="00B52293" w:rsidRDefault="006A4964" w:rsidP="00EB0C93">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Medidor de potencia de RF</w:t>
            </w:r>
          </w:p>
        </w:tc>
        <w:tc>
          <w:tcPr>
            <w:tcW w:w="2692" w:type="dxa"/>
          </w:tcPr>
          <w:p w14:paraId="4A73CDBF" w14:textId="77777777" w:rsidR="00EB0C93" w:rsidRPr="00B52293" w:rsidRDefault="00EB0C93" w:rsidP="00EB0C93">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Impedancia de entrada:</w:t>
            </w:r>
          </w:p>
        </w:tc>
        <w:tc>
          <w:tcPr>
            <w:tcW w:w="4249" w:type="dxa"/>
          </w:tcPr>
          <w:p w14:paraId="57A8FE5D" w14:textId="77777777" w:rsidR="00EB0C93" w:rsidRPr="00B52293" w:rsidRDefault="00EB0C93" w:rsidP="00EB0C93">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50 ohms</w:t>
            </w:r>
          </w:p>
        </w:tc>
      </w:tr>
      <w:tr w:rsidR="00EB0C93" w:rsidRPr="006C2D88" w14:paraId="44C9239E" w14:textId="77777777" w:rsidTr="00E0161F">
        <w:trPr>
          <w:trHeight w:val="20"/>
        </w:trPr>
        <w:tc>
          <w:tcPr>
            <w:tcW w:w="1771" w:type="dxa"/>
          </w:tcPr>
          <w:p w14:paraId="082490B4" w14:textId="0A4B776C" w:rsidR="00EB0C93" w:rsidRPr="00B52293" w:rsidRDefault="006A4964" w:rsidP="00EB0C93">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Medidor de potencia de RF</w:t>
            </w:r>
          </w:p>
        </w:tc>
        <w:tc>
          <w:tcPr>
            <w:tcW w:w="2692" w:type="dxa"/>
          </w:tcPr>
          <w:p w14:paraId="7DD00794" w14:textId="77777777" w:rsidR="00EB0C93" w:rsidRPr="00B52293" w:rsidRDefault="00EB0C93" w:rsidP="00EB0C93">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Detector:</w:t>
            </w:r>
          </w:p>
        </w:tc>
        <w:tc>
          <w:tcPr>
            <w:tcW w:w="4249" w:type="dxa"/>
          </w:tcPr>
          <w:p w14:paraId="30BFAFD4" w14:textId="77777777" w:rsidR="00EB0C93" w:rsidRPr="00B52293" w:rsidRDefault="00EB0C93" w:rsidP="00EB0C93">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Pico</w:t>
            </w:r>
          </w:p>
        </w:tc>
      </w:tr>
      <w:tr w:rsidR="00EB0C93" w:rsidRPr="006C2D88" w14:paraId="01282742" w14:textId="77777777" w:rsidTr="00E0161F">
        <w:trPr>
          <w:trHeight w:val="20"/>
        </w:trPr>
        <w:tc>
          <w:tcPr>
            <w:tcW w:w="1771" w:type="dxa"/>
          </w:tcPr>
          <w:p w14:paraId="736848CD" w14:textId="0C3114B9" w:rsidR="00EB0C93" w:rsidRPr="00B52293" w:rsidRDefault="006A4964" w:rsidP="00EB0C93">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Medidor de potencia de RF</w:t>
            </w:r>
          </w:p>
        </w:tc>
        <w:tc>
          <w:tcPr>
            <w:tcW w:w="2692" w:type="dxa"/>
          </w:tcPr>
          <w:p w14:paraId="02BDC99A" w14:textId="77777777" w:rsidR="00EB0C93" w:rsidRPr="00B52293" w:rsidRDefault="00EB0C93" w:rsidP="00EB0C93">
            <w:pPr>
              <w:spacing w:after="101" w:line="242" w:lineRule="exact"/>
              <w:jc w:val="both"/>
              <w:rPr>
                <w:rFonts w:ascii="ITC Avant Garde" w:hAnsi="ITC Avant Garde"/>
                <w:sz w:val="18"/>
                <w:szCs w:val="18"/>
                <w:lang w:val="es-MX"/>
              </w:rPr>
            </w:pPr>
            <w:r w:rsidRPr="00B52293">
              <w:rPr>
                <w:rFonts w:ascii="ITC Avant Garde" w:hAnsi="ITC Avant Garde"/>
                <w:sz w:val="18"/>
                <w:szCs w:val="18"/>
                <w:lang w:val="es-MX"/>
              </w:rPr>
              <w:t>Intervalo de frecuencias de operación:</w:t>
            </w:r>
          </w:p>
        </w:tc>
        <w:tc>
          <w:tcPr>
            <w:tcW w:w="4249" w:type="dxa"/>
          </w:tcPr>
          <w:p w14:paraId="45EBC66D" w14:textId="77777777" w:rsidR="00EB0C93" w:rsidRPr="00B52293" w:rsidRDefault="008F3781" w:rsidP="00EB0C93">
            <w:pPr>
              <w:spacing w:after="101" w:line="242" w:lineRule="exact"/>
              <w:jc w:val="both"/>
              <w:rPr>
                <w:rFonts w:ascii="ITC Avant Garde" w:hAnsi="ITC Avant Garde"/>
                <w:sz w:val="18"/>
                <w:szCs w:val="18"/>
                <w:lang w:val="es-MX"/>
              </w:rPr>
            </w:pPr>
            <w:r>
              <w:rPr>
                <w:rFonts w:ascii="ITC Avant Garde" w:hAnsi="ITC Avant Garde"/>
                <w:sz w:val="18"/>
                <w:szCs w:val="18"/>
                <w:lang w:val="es-MX"/>
              </w:rPr>
              <w:t xml:space="preserve">Al menos en las frecuencias de las </w:t>
            </w:r>
            <w:r w:rsidRPr="00B52293">
              <w:rPr>
                <w:rFonts w:ascii="ITC Avant Garde" w:hAnsi="ITC Avant Garde"/>
                <w:sz w:val="18"/>
                <w:szCs w:val="18"/>
                <w:lang w:val="es-MX"/>
              </w:rPr>
              <w:t>Tabla</w:t>
            </w:r>
            <w:r>
              <w:rPr>
                <w:rFonts w:ascii="ITC Avant Garde" w:hAnsi="ITC Avant Garde"/>
                <w:sz w:val="18"/>
                <w:szCs w:val="18"/>
                <w:lang w:val="es-MX"/>
              </w:rPr>
              <w:t>s 2 y 3</w:t>
            </w:r>
            <w:r w:rsidR="00B77006">
              <w:rPr>
                <w:rFonts w:ascii="ITC Avant Garde" w:hAnsi="ITC Avant Garde"/>
                <w:sz w:val="18"/>
                <w:szCs w:val="18"/>
                <w:lang w:val="es-MX"/>
              </w:rPr>
              <w:t>*</w:t>
            </w:r>
          </w:p>
        </w:tc>
      </w:tr>
      <w:tr w:rsidR="006A4964" w:rsidRPr="006C2D88" w14:paraId="27947204" w14:textId="77777777" w:rsidTr="006A4964">
        <w:trPr>
          <w:trHeight w:val="4417"/>
        </w:trPr>
        <w:tc>
          <w:tcPr>
            <w:tcW w:w="1774" w:type="dxa"/>
            <w:vAlign w:val="center"/>
          </w:tcPr>
          <w:p w14:paraId="306AC1CD" w14:textId="2D476828" w:rsidR="006A4964" w:rsidRPr="00B52293" w:rsidRDefault="006A4964" w:rsidP="00764426">
            <w:pPr>
              <w:spacing w:after="101" w:line="242" w:lineRule="exact"/>
              <w:rPr>
                <w:rFonts w:ascii="ITC Avant Garde" w:hAnsi="ITC Avant Garde"/>
                <w:sz w:val="18"/>
                <w:szCs w:val="18"/>
                <w:lang w:val="es-MX"/>
              </w:rPr>
            </w:pPr>
            <w:r w:rsidRPr="00B52293">
              <w:rPr>
                <w:rFonts w:ascii="ITC Avant Garde" w:hAnsi="ITC Avant Garde"/>
                <w:sz w:val="18"/>
                <w:szCs w:val="18"/>
                <w:lang w:val="es-MX"/>
              </w:rPr>
              <w:lastRenderedPageBreak/>
              <w:t>Cámara anecoica</w:t>
            </w:r>
          </w:p>
        </w:tc>
        <w:tc>
          <w:tcPr>
            <w:tcW w:w="2689" w:type="dxa"/>
            <w:vAlign w:val="center"/>
          </w:tcPr>
          <w:p w14:paraId="741A01C9" w14:textId="77777777" w:rsidR="006A4964" w:rsidRPr="00B52293" w:rsidRDefault="006A4964" w:rsidP="00764426">
            <w:pPr>
              <w:spacing w:after="101" w:line="242" w:lineRule="exact"/>
              <w:rPr>
                <w:rFonts w:ascii="ITC Avant Garde" w:hAnsi="ITC Avant Garde"/>
                <w:sz w:val="18"/>
                <w:szCs w:val="18"/>
                <w:lang w:val="es-MX"/>
              </w:rPr>
            </w:pPr>
            <w:r w:rsidRPr="00B52293">
              <w:rPr>
                <w:rFonts w:ascii="ITC Avant Garde" w:hAnsi="ITC Avant Garde"/>
                <w:sz w:val="18"/>
                <w:szCs w:val="18"/>
                <w:lang w:val="es-MX"/>
              </w:rPr>
              <w:t>Cámara anecoica</w:t>
            </w:r>
          </w:p>
        </w:tc>
        <w:tc>
          <w:tcPr>
            <w:tcW w:w="4249" w:type="dxa"/>
            <w:vAlign w:val="center"/>
          </w:tcPr>
          <w:p w14:paraId="24C36166" w14:textId="77777777" w:rsidR="006A4964" w:rsidRPr="00157BF3" w:rsidRDefault="006A4964" w:rsidP="00764426">
            <w:pPr>
              <w:spacing w:after="101" w:line="242" w:lineRule="exact"/>
              <w:jc w:val="both"/>
              <w:rPr>
                <w:rFonts w:ascii="ITC Avant Garde" w:hAnsi="ITC Avant Garde"/>
                <w:color w:val="404040" w:themeColor="text1" w:themeTint="BF"/>
                <w:sz w:val="18"/>
                <w:lang w:val="es-MX"/>
              </w:rPr>
            </w:pPr>
            <w:r w:rsidRPr="00B52293">
              <w:rPr>
                <w:rFonts w:ascii="ITC Avant Garde" w:hAnsi="ITC Avant Garde"/>
                <w:sz w:val="18"/>
                <w:szCs w:val="18"/>
                <w:lang w:val="es-MX"/>
              </w:rPr>
              <w:t xml:space="preserve">Pérdida por blindaje mayor que 105 dB en el intervalo de 30 MHz a 6 GHz, </w:t>
            </w:r>
          </w:p>
          <w:p w14:paraId="767C56C0" w14:textId="77777777" w:rsidR="006A4964" w:rsidRPr="00B52293" w:rsidRDefault="006A4964">
            <w:pPr>
              <w:spacing w:after="101"/>
              <w:jc w:val="both"/>
              <w:rPr>
                <w:rFonts w:ascii="ITC Avant Garde" w:hAnsi="ITC Avant Garde"/>
                <w:sz w:val="18"/>
                <w:szCs w:val="18"/>
                <w:lang w:val="es-MX"/>
              </w:rPr>
            </w:pPr>
            <w:r w:rsidRPr="00B52293">
              <w:rPr>
                <w:rFonts w:ascii="ITC Avant Garde" w:hAnsi="ITC Avant Garde"/>
                <w:sz w:val="18"/>
                <w:szCs w:val="18"/>
                <w:lang w:val="es-MX"/>
              </w:rPr>
              <w:t>Atenuación normalizada de sitio (ANS) debe estar dentro de ±4 dB, en el intervalo de 30 MHz a 1 GHz con respecto al valor de ANS 1) calculado teóricamente o 2) con respecto al valor de ANS medido en el sitio de referencia CALTS del CENAM con las mismas antenas</w:t>
            </w:r>
            <w:r>
              <w:rPr>
                <w:rFonts w:ascii="ITC Avant Garde" w:hAnsi="ITC Avant Garde"/>
                <w:sz w:val="18"/>
                <w:szCs w:val="18"/>
                <w:lang w:val="es-MX"/>
              </w:rPr>
              <w:t>,</w:t>
            </w:r>
            <w:r w:rsidRPr="00B52293">
              <w:rPr>
                <w:rFonts w:ascii="ITC Avant Garde" w:hAnsi="ITC Avant Garde"/>
                <w:sz w:val="18"/>
                <w:szCs w:val="18"/>
                <w:lang w:val="es-MX"/>
              </w:rPr>
              <w:t xml:space="preserve"> y</w:t>
            </w:r>
          </w:p>
          <w:p w14:paraId="1B18F5A5" w14:textId="77777777" w:rsidR="006A4964" w:rsidRPr="00B52293" w:rsidRDefault="006A4964">
            <w:pPr>
              <w:spacing w:after="101" w:line="229" w:lineRule="exact"/>
              <w:jc w:val="both"/>
              <w:rPr>
                <w:rFonts w:ascii="ITC Avant Garde" w:hAnsi="ITC Avant Garde"/>
                <w:sz w:val="18"/>
                <w:szCs w:val="18"/>
                <w:lang w:val="es-MX"/>
              </w:rPr>
            </w:pPr>
            <w:r w:rsidRPr="00B52293">
              <w:rPr>
                <w:rFonts w:ascii="ITC Avant Garde" w:hAnsi="ITC Avant Garde"/>
                <w:sz w:val="18"/>
                <w:szCs w:val="18"/>
                <w:lang w:val="es-MX"/>
              </w:rPr>
              <w:t xml:space="preserve">Razón de Onda Estacionaria de Tensión Eléctrica (VSWR, Voltage Standing Wave Ratio) del Sitio, </w:t>
            </w:r>
            <w:r w:rsidRPr="00E97DF3">
              <w:rPr>
                <w:rFonts w:ascii="ITC Avant Garde" w:hAnsi="ITC Avant Garde"/>
                <w:sz w:val="18"/>
                <w:szCs w:val="18"/>
                <w:lang w:val="es-MX"/>
              </w:rPr>
              <w:t>SVSWR</w:t>
            </w:r>
            <w:r w:rsidRPr="00B52293">
              <w:rPr>
                <w:rFonts w:ascii="ITC Avant Garde" w:hAnsi="ITC Avant Garde"/>
                <w:sz w:val="18"/>
                <w:szCs w:val="18"/>
                <w:lang w:val="es-MX"/>
              </w:rPr>
              <w:t>, menor o igual que 6 dB, en el intervalo de 1 GHz a 18 GHz.</w:t>
            </w:r>
          </w:p>
        </w:tc>
      </w:tr>
    </w:tbl>
    <w:p w14:paraId="04E6CA57" w14:textId="77777777" w:rsidR="00F72BC0" w:rsidRPr="00B52293" w:rsidRDefault="00B77006" w:rsidP="009F498E">
      <w:pPr>
        <w:spacing w:after="101" w:line="216" w:lineRule="exact"/>
        <w:jc w:val="both"/>
        <w:rPr>
          <w:rFonts w:ascii="ITC Avant Garde" w:hAnsi="ITC Avant Garde"/>
          <w:b/>
          <w:sz w:val="18"/>
          <w:szCs w:val="18"/>
          <w:lang w:val="es-MX"/>
        </w:rPr>
      </w:pPr>
      <w:r>
        <w:rPr>
          <w:rFonts w:ascii="ITC Avant Garde" w:hAnsi="ITC Avant Garde"/>
          <w:b/>
          <w:sz w:val="18"/>
          <w:szCs w:val="18"/>
          <w:lang w:val="es-MX"/>
        </w:rPr>
        <w:t xml:space="preserve">*En caso de que los EBP operen en bandas de frecuencias diferentes a las mostradas en las Tablas de referencia 2 y 3, los instrumentos de medición </w:t>
      </w:r>
      <w:r w:rsidR="008B3ECD">
        <w:rPr>
          <w:rFonts w:ascii="ITC Avant Garde" w:hAnsi="ITC Avant Garde"/>
          <w:b/>
          <w:sz w:val="18"/>
          <w:szCs w:val="18"/>
          <w:lang w:val="es-MX"/>
        </w:rPr>
        <w:t>deberán contar con las características correspondientes a dichas bandas de frecuencias.</w:t>
      </w:r>
    </w:p>
    <w:p w14:paraId="36D7056C" w14:textId="77777777" w:rsidR="003D33E1" w:rsidRDefault="003D33E1" w:rsidP="00F72BC0">
      <w:pPr>
        <w:pStyle w:val="Texto"/>
        <w:spacing w:line="360" w:lineRule="auto"/>
        <w:ind w:firstLine="0"/>
        <w:rPr>
          <w:rFonts w:ascii="ITC Avant Garde" w:hAnsi="ITC Avant Garde" w:cs="Times New Roman"/>
          <w:b/>
          <w:sz w:val="22"/>
          <w:szCs w:val="22"/>
        </w:rPr>
      </w:pPr>
    </w:p>
    <w:p w14:paraId="71F7E2C3" w14:textId="77777777" w:rsidR="00F72BC0" w:rsidRDefault="00F72BC0" w:rsidP="00F72BC0">
      <w:pPr>
        <w:pStyle w:val="Texto"/>
        <w:spacing w:line="360" w:lineRule="auto"/>
        <w:ind w:firstLine="0"/>
        <w:rPr>
          <w:rFonts w:ascii="ITC Avant Garde" w:hAnsi="ITC Avant Garde" w:cs="Times New Roman"/>
          <w:sz w:val="22"/>
          <w:szCs w:val="22"/>
        </w:rPr>
      </w:pPr>
      <w:r w:rsidRPr="005A1B64">
        <w:rPr>
          <w:rFonts w:ascii="ITC Avant Garde" w:hAnsi="ITC Avant Garde" w:cs="Times New Roman"/>
          <w:b/>
          <w:sz w:val="22"/>
          <w:szCs w:val="22"/>
        </w:rPr>
        <w:t>5.</w:t>
      </w:r>
      <w:r>
        <w:rPr>
          <w:rFonts w:ascii="ITC Avant Garde" w:hAnsi="ITC Avant Garde" w:cs="Times New Roman"/>
          <w:b/>
          <w:sz w:val="22"/>
          <w:szCs w:val="22"/>
        </w:rPr>
        <w:t xml:space="preserve">2. </w:t>
      </w:r>
      <w:r w:rsidRPr="004F1EB5">
        <w:rPr>
          <w:rFonts w:ascii="ITC Avant Garde" w:hAnsi="ITC Avant Garde" w:cs="Times New Roman"/>
          <w:b/>
          <w:sz w:val="22"/>
          <w:szCs w:val="22"/>
        </w:rPr>
        <w:t>Configuraciones para la aplicación de los métodos de prueba.</w:t>
      </w:r>
    </w:p>
    <w:p w14:paraId="4DC34D92" w14:textId="77777777" w:rsidR="00F72BC0" w:rsidRDefault="00F72BC0" w:rsidP="00F72BC0">
      <w:pPr>
        <w:pStyle w:val="Texto"/>
        <w:spacing w:line="360" w:lineRule="auto"/>
        <w:ind w:firstLine="0"/>
        <w:rPr>
          <w:rFonts w:ascii="ITC Avant Garde" w:hAnsi="ITC Avant Garde" w:cs="Times New Roman"/>
          <w:sz w:val="22"/>
          <w:szCs w:val="22"/>
        </w:rPr>
      </w:pPr>
      <w:r w:rsidRPr="005A1B64">
        <w:rPr>
          <w:rFonts w:ascii="ITC Avant Garde" w:hAnsi="ITC Avant Garde" w:cs="Times New Roman"/>
          <w:sz w:val="22"/>
          <w:szCs w:val="22"/>
        </w:rPr>
        <w:t xml:space="preserve">Para la aplicación de los métodos de prueba de </w:t>
      </w:r>
      <w:r>
        <w:rPr>
          <w:rFonts w:ascii="ITC Avant Garde" w:hAnsi="ITC Avant Garde" w:cs="Times New Roman"/>
          <w:sz w:val="22"/>
          <w:szCs w:val="22"/>
        </w:rPr>
        <w:t xml:space="preserve">la presente </w:t>
      </w:r>
      <w:r w:rsidRPr="005A1B64">
        <w:rPr>
          <w:rFonts w:ascii="ITC Avant Garde" w:hAnsi="ITC Avant Garde" w:cs="Times New Roman"/>
          <w:sz w:val="22"/>
          <w:szCs w:val="22"/>
        </w:rPr>
        <w:t>D</w:t>
      </w:r>
      <w:r>
        <w:rPr>
          <w:rFonts w:ascii="ITC Avant Garde" w:hAnsi="ITC Avant Garde" w:cs="Times New Roman"/>
          <w:sz w:val="22"/>
          <w:szCs w:val="22"/>
        </w:rPr>
        <w:t xml:space="preserve">isposición </w:t>
      </w:r>
      <w:r w:rsidRPr="005A1B64">
        <w:rPr>
          <w:rFonts w:ascii="ITC Avant Garde" w:hAnsi="ITC Avant Garde" w:cs="Times New Roman"/>
          <w:sz w:val="22"/>
          <w:szCs w:val="22"/>
        </w:rPr>
        <w:t>T</w:t>
      </w:r>
      <w:r>
        <w:rPr>
          <w:rFonts w:ascii="ITC Avant Garde" w:hAnsi="ITC Avant Garde" w:cs="Times New Roman"/>
          <w:sz w:val="22"/>
          <w:szCs w:val="22"/>
        </w:rPr>
        <w:t>écnica</w:t>
      </w:r>
      <w:r w:rsidRPr="005A1B64">
        <w:rPr>
          <w:rFonts w:ascii="ITC Avant Garde" w:hAnsi="ITC Avant Garde" w:cs="Times New Roman"/>
          <w:sz w:val="22"/>
          <w:szCs w:val="22"/>
        </w:rPr>
        <w:t xml:space="preserve"> pueden </w:t>
      </w:r>
      <w:r>
        <w:rPr>
          <w:rFonts w:ascii="ITC Avant Garde" w:hAnsi="ITC Avant Garde" w:cs="Times New Roman"/>
          <w:sz w:val="22"/>
          <w:szCs w:val="22"/>
        </w:rPr>
        <w:t>emplearse</w:t>
      </w:r>
      <w:r w:rsidRPr="005A1B64">
        <w:rPr>
          <w:rFonts w:ascii="ITC Avant Garde" w:hAnsi="ITC Avant Garde" w:cs="Times New Roman"/>
          <w:sz w:val="22"/>
          <w:szCs w:val="22"/>
        </w:rPr>
        <w:t xml:space="preserve"> dos configuraciones: </w:t>
      </w:r>
    </w:p>
    <w:p w14:paraId="5883C842" w14:textId="77777777" w:rsidR="00F72BC0" w:rsidRDefault="00F72BC0" w:rsidP="00F72BC0">
      <w:pPr>
        <w:pStyle w:val="Texto"/>
        <w:spacing w:line="360" w:lineRule="auto"/>
        <w:ind w:left="1416" w:firstLine="0"/>
        <w:rPr>
          <w:rFonts w:ascii="ITC Avant Garde" w:hAnsi="ITC Avant Garde" w:cs="Times New Roman"/>
          <w:sz w:val="22"/>
          <w:szCs w:val="22"/>
        </w:rPr>
      </w:pPr>
      <w:r w:rsidRPr="00D631EF">
        <w:rPr>
          <w:rFonts w:ascii="ITC Avant Garde" w:hAnsi="ITC Avant Garde" w:cs="Times New Roman"/>
          <w:b/>
          <w:sz w:val="22"/>
          <w:szCs w:val="22"/>
        </w:rPr>
        <w:t>a)</w:t>
      </w:r>
      <w:r>
        <w:rPr>
          <w:rFonts w:ascii="ITC Avant Garde" w:hAnsi="ITC Avant Garde" w:cs="Times New Roman"/>
          <w:b/>
          <w:sz w:val="22"/>
          <w:szCs w:val="22"/>
        </w:rPr>
        <w:t xml:space="preserve"> </w:t>
      </w:r>
      <w:r>
        <w:rPr>
          <w:rFonts w:ascii="ITC Avant Garde" w:hAnsi="ITC Avant Garde" w:cs="Times New Roman"/>
          <w:sz w:val="22"/>
          <w:szCs w:val="22"/>
        </w:rPr>
        <w:t>C</w:t>
      </w:r>
      <w:r w:rsidRPr="005A1B64">
        <w:rPr>
          <w:rFonts w:ascii="ITC Avant Garde" w:hAnsi="ITC Avant Garde" w:cs="Times New Roman"/>
          <w:sz w:val="22"/>
          <w:szCs w:val="22"/>
        </w:rPr>
        <w:t>onfiguración para medición de emisiones conducidas</w:t>
      </w:r>
      <w:r>
        <w:rPr>
          <w:rFonts w:ascii="ITC Avant Garde" w:hAnsi="ITC Avant Garde" w:cs="Times New Roman"/>
          <w:sz w:val="22"/>
          <w:szCs w:val="22"/>
        </w:rPr>
        <w:t>, o</w:t>
      </w:r>
    </w:p>
    <w:p w14:paraId="52A66D3C" w14:textId="77777777" w:rsidR="00F72BC0" w:rsidRDefault="00F72BC0" w:rsidP="00F72BC0">
      <w:pPr>
        <w:pStyle w:val="Texto"/>
        <w:spacing w:line="360" w:lineRule="auto"/>
        <w:ind w:left="1416" w:firstLine="0"/>
        <w:rPr>
          <w:rFonts w:ascii="ITC Avant Garde" w:hAnsi="ITC Avant Garde" w:cs="Times New Roman"/>
          <w:sz w:val="22"/>
          <w:szCs w:val="22"/>
        </w:rPr>
      </w:pPr>
      <w:r w:rsidRPr="00D631EF">
        <w:rPr>
          <w:rFonts w:ascii="ITC Avant Garde" w:hAnsi="ITC Avant Garde" w:cs="Times New Roman"/>
          <w:b/>
          <w:sz w:val="22"/>
          <w:szCs w:val="22"/>
        </w:rPr>
        <w:t>b)</w:t>
      </w:r>
      <w:r>
        <w:rPr>
          <w:rFonts w:ascii="ITC Avant Garde" w:hAnsi="ITC Avant Garde" w:cs="Times New Roman"/>
          <w:b/>
          <w:sz w:val="22"/>
          <w:szCs w:val="22"/>
        </w:rPr>
        <w:t xml:space="preserve"> </w:t>
      </w:r>
      <w:r>
        <w:rPr>
          <w:rFonts w:ascii="ITC Avant Garde" w:hAnsi="ITC Avant Garde" w:cs="Times New Roman"/>
          <w:sz w:val="22"/>
          <w:szCs w:val="22"/>
        </w:rPr>
        <w:t>C</w:t>
      </w:r>
      <w:r w:rsidRPr="005A1B64">
        <w:rPr>
          <w:rFonts w:ascii="ITC Avant Garde" w:hAnsi="ITC Avant Garde" w:cs="Times New Roman"/>
          <w:sz w:val="22"/>
          <w:szCs w:val="22"/>
        </w:rPr>
        <w:t>onfiguración para medición de emisiones radiadas.</w:t>
      </w:r>
    </w:p>
    <w:p w14:paraId="55B967CB" w14:textId="77777777" w:rsidR="00BC71CB" w:rsidRDefault="00F72BC0" w:rsidP="004B0727">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b/>
          <w:sz w:val="22"/>
          <w:szCs w:val="22"/>
        </w:rPr>
        <w:t>5.2.1</w:t>
      </w:r>
      <w:r>
        <w:rPr>
          <w:rFonts w:ascii="ITC Avant Garde" w:hAnsi="ITC Avant Garde" w:cs="Times New Roman"/>
          <w:b/>
          <w:sz w:val="22"/>
          <w:szCs w:val="22"/>
        </w:rPr>
        <w:t xml:space="preserve">. </w:t>
      </w:r>
      <w:r w:rsidRPr="004F1EB5">
        <w:rPr>
          <w:rFonts w:ascii="ITC Avant Garde" w:hAnsi="ITC Avant Garde" w:cs="Times New Roman"/>
          <w:b/>
          <w:sz w:val="22"/>
          <w:szCs w:val="22"/>
        </w:rPr>
        <w:t>Configuración para medición de emisiones conducidas</w:t>
      </w:r>
      <w:r w:rsidRPr="005A1B64">
        <w:rPr>
          <w:rFonts w:ascii="ITC Avant Garde" w:hAnsi="ITC Avant Garde" w:cs="Times New Roman"/>
          <w:sz w:val="22"/>
          <w:szCs w:val="22"/>
        </w:rPr>
        <w:t xml:space="preserve">. </w:t>
      </w:r>
    </w:p>
    <w:p w14:paraId="44CFBE26" w14:textId="77777777" w:rsidR="00F72BC0" w:rsidRDefault="00F72BC0" w:rsidP="004B0727">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 xml:space="preserve">Los equipos se configuran conforme se indica en la </w:t>
      </w:r>
      <w:r>
        <w:rPr>
          <w:rFonts w:ascii="ITC Avant Garde" w:hAnsi="ITC Avant Garde" w:cs="Times New Roman"/>
          <w:sz w:val="22"/>
          <w:szCs w:val="22"/>
        </w:rPr>
        <w:t>F</w:t>
      </w:r>
      <w:r w:rsidRPr="005A1B64">
        <w:rPr>
          <w:rFonts w:ascii="ITC Avant Garde" w:hAnsi="ITC Avant Garde" w:cs="Times New Roman"/>
          <w:sz w:val="22"/>
          <w:szCs w:val="22"/>
        </w:rPr>
        <w:t xml:space="preserve">igura 1. </w:t>
      </w:r>
      <w:r w:rsidR="006D36C8">
        <w:rPr>
          <w:rFonts w:ascii="ITC Avant Garde" w:hAnsi="ITC Avant Garde" w:cs="Times New Roman"/>
          <w:sz w:val="22"/>
          <w:szCs w:val="22"/>
        </w:rPr>
        <w:t>A efecto de utilizar la referida configuración,</w:t>
      </w:r>
      <w:r w:rsidRPr="005A1B64">
        <w:rPr>
          <w:rFonts w:ascii="ITC Avant Garde" w:hAnsi="ITC Avant Garde" w:cs="Times New Roman"/>
          <w:sz w:val="22"/>
          <w:szCs w:val="22"/>
        </w:rPr>
        <w:t xml:space="preserve"> se requiere que la antena del </w:t>
      </w:r>
      <w:r w:rsidR="00BF3033">
        <w:rPr>
          <w:rFonts w:ascii="ITC Avant Garde" w:hAnsi="ITC Avant Garde" w:cs="Times New Roman"/>
          <w:sz w:val="22"/>
          <w:szCs w:val="22"/>
        </w:rPr>
        <w:t>E</w:t>
      </w:r>
      <w:r w:rsidRPr="005A1B64">
        <w:rPr>
          <w:rFonts w:ascii="ITC Avant Garde" w:hAnsi="ITC Avant Garde" w:cs="Times New Roman"/>
          <w:sz w:val="22"/>
          <w:szCs w:val="22"/>
        </w:rPr>
        <w:t xml:space="preserve">quipo </w:t>
      </w:r>
      <w:r>
        <w:rPr>
          <w:rFonts w:ascii="ITC Avant Garde" w:hAnsi="ITC Avant Garde" w:cs="Times New Roman"/>
          <w:sz w:val="22"/>
          <w:szCs w:val="22"/>
        </w:rPr>
        <w:t xml:space="preserve">bloqueador de señales </w:t>
      </w:r>
      <w:r w:rsidRPr="005A1B64">
        <w:rPr>
          <w:rFonts w:ascii="ITC Avant Garde" w:hAnsi="ITC Avant Garde" w:cs="Times New Roman"/>
          <w:sz w:val="22"/>
          <w:szCs w:val="22"/>
        </w:rPr>
        <w:t>sea desmontable.</w:t>
      </w:r>
    </w:p>
    <w:p w14:paraId="70BE84C1" w14:textId="77777777" w:rsidR="00F72BC0" w:rsidRDefault="00F72BC0" w:rsidP="004B0727">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 xml:space="preserve">Con objeto de no dañar el analizador de espectro o el medidor de potencia, debe </w:t>
      </w:r>
      <w:r w:rsidR="006D36C8">
        <w:rPr>
          <w:rFonts w:ascii="ITC Avant Garde" w:hAnsi="ITC Avant Garde" w:cs="Times New Roman"/>
          <w:sz w:val="22"/>
          <w:szCs w:val="22"/>
        </w:rPr>
        <w:t>cuidarse el</w:t>
      </w:r>
      <w:r w:rsidRPr="005A1B64">
        <w:rPr>
          <w:rFonts w:ascii="ITC Avant Garde" w:hAnsi="ITC Avant Garde" w:cs="Times New Roman"/>
          <w:sz w:val="22"/>
          <w:szCs w:val="22"/>
        </w:rPr>
        <w:t xml:space="preserve"> no exceder el nivel máximo de potencia de entrada especificado por </w:t>
      </w:r>
      <w:r w:rsidR="006D36C8">
        <w:rPr>
          <w:rFonts w:ascii="ITC Avant Garde" w:hAnsi="ITC Avant Garde" w:cs="Times New Roman"/>
          <w:sz w:val="22"/>
          <w:szCs w:val="22"/>
        </w:rPr>
        <w:t>el</w:t>
      </w:r>
      <w:r w:rsidRPr="005A1B64">
        <w:rPr>
          <w:rFonts w:ascii="ITC Avant Garde" w:hAnsi="ITC Avant Garde" w:cs="Times New Roman"/>
          <w:sz w:val="22"/>
          <w:szCs w:val="22"/>
        </w:rPr>
        <w:t xml:space="preserve"> fabricante, el cual suele ser de 1</w:t>
      </w:r>
      <w:r>
        <w:rPr>
          <w:rFonts w:ascii="ITC Avant Garde" w:hAnsi="ITC Avant Garde" w:cs="Times New Roman"/>
          <w:sz w:val="22"/>
          <w:szCs w:val="22"/>
        </w:rPr>
        <w:t xml:space="preserve"> Watt</w:t>
      </w:r>
      <w:r w:rsidR="003D33E1">
        <w:rPr>
          <w:rFonts w:ascii="ITC Avant Garde" w:hAnsi="ITC Avant Garde" w:cs="Times New Roman"/>
          <w:sz w:val="22"/>
          <w:szCs w:val="22"/>
        </w:rPr>
        <w:t xml:space="preserve"> </w:t>
      </w:r>
      <w:r w:rsidRPr="005A1B64">
        <w:rPr>
          <w:rFonts w:ascii="ITC Avant Garde" w:hAnsi="ITC Avant Garde" w:cs="Times New Roman"/>
          <w:sz w:val="22"/>
          <w:szCs w:val="22"/>
        </w:rPr>
        <w:t xml:space="preserve">(30 dBm). Para </w:t>
      </w:r>
      <w:r>
        <w:rPr>
          <w:rFonts w:ascii="ITC Avant Garde" w:hAnsi="ITC Avant Garde" w:cs="Times New Roman"/>
          <w:sz w:val="22"/>
          <w:szCs w:val="22"/>
        </w:rPr>
        <w:t>tal</w:t>
      </w:r>
      <w:r w:rsidRPr="005A1B64">
        <w:rPr>
          <w:rFonts w:ascii="ITC Avant Garde" w:hAnsi="ITC Avant Garde" w:cs="Times New Roman"/>
          <w:sz w:val="22"/>
          <w:szCs w:val="22"/>
        </w:rPr>
        <w:t xml:space="preserve"> efecto</w:t>
      </w:r>
      <w:r>
        <w:rPr>
          <w:rFonts w:ascii="ITC Avant Garde" w:hAnsi="ITC Avant Garde" w:cs="Times New Roman"/>
          <w:sz w:val="22"/>
          <w:szCs w:val="22"/>
        </w:rPr>
        <w:t>,</w:t>
      </w:r>
      <w:r w:rsidRPr="005A1B64">
        <w:rPr>
          <w:rFonts w:ascii="ITC Avant Garde" w:hAnsi="ITC Avant Garde" w:cs="Times New Roman"/>
          <w:sz w:val="22"/>
          <w:szCs w:val="22"/>
        </w:rPr>
        <w:t xml:space="preserve"> </w:t>
      </w:r>
      <w:r w:rsidR="006D36C8">
        <w:rPr>
          <w:rFonts w:ascii="ITC Avant Garde" w:hAnsi="ITC Avant Garde" w:cs="Times New Roman"/>
          <w:sz w:val="22"/>
          <w:szCs w:val="22"/>
        </w:rPr>
        <w:t xml:space="preserve">se podrán </w:t>
      </w:r>
      <w:r>
        <w:rPr>
          <w:rFonts w:ascii="ITC Avant Garde" w:hAnsi="ITC Avant Garde" w:cs="Times New Roman"/>
          <w:sz w:val="22"/>
          <w:szCs w:val="22"/>
        </w:rPr>
        <w:t>emplear</w:t>
      </w:r>
      <w:r w:rsidRPr="005A1B64">
        <w:rPr>
          <w:rFonts w:ascii="ITC Avant Garde" w:hAnsi="ITC Avant Garde" w:cs="Times New Roman"/>
          <w:sz w:val="22"/>
          <w:szCs w:val="22"/>
        </w:rPr>
        <w:t xml:space="preserve"> uno o varios atenuadores, según se requiera, dispuestos </w:t>
      </w:r>
      <w:r w:rsidR="006D36C8">
        <w:rPr>
          <w:rFonts w:ascii="ITC Avant Garde" w:hAnsi="ITC Avant Garde" w:cs="Times New Roman"/>
          <w:sz w:val="22"/>
          <w:szCs w:val="22"/>
        </w:rPr>
        <w:t>conforme a</w:t>
      </w:r>
      <w:r w:rsidRPr="005A1B64">
        <w:rPr>
          <w:rFonts w:ascii="ITC Avant Garde" w:hAnsi="ITC Avant Garde" w:cs="Times New Roman"/>
          <w:sz w:val="22"/>
          <w:szCs w:val="22"/>
        </w:rPr>
        <w:t xml:space="preserve"> la </w:t>
      </w:r>
      <w:r>
        <w:rPr>
          <w:rFonts w:ascii="ITC Avant Garde" w:hAnsi="ITC Avant Garde" w:cs="Times New Roman"/>
          <w:sz w:val="22"/>
          <w:szCs w:val="22"/>
        </w:rPr>
        <w:t>F</w:t>
      </w:r>
      <w:r w:rsidRPr="005A1B64">
        <w:rPr>
          <w:rFonts w:ascii="ITC Avant Garde" w:hAnsi="ITC Avant Garde" w:cs="Times New Roman"/>
          <w:sz w:val="22"/>
          <w:szCs w:val="22"/>
        </w:rPr>
        <w:t xml:space="preserve">igura 1. Para simplificar el proceso </w:t>
      </w:r>
      <w:r w:rsidRPr="005A1B64">
        <w:rPr>
          <w:rFonts w:ascii="ITC Avant Garde" w:hAnsi="ITC Avant Garde" w:cs="Times New Roman"/>
          <w:sz w:val="22"/>
          <w:szCs w:val="22"/>
        </w:rPr>
        <w:lastRenderedPageBreak/>
        <w:t xml:space="preserve">de medición y garantizar la máxima transferencia de potencia, se </w:t>
      </w:r>
      <w:r w:rsidR="006D36C8">
        <w:rPr>
          <w:rFonts w:ascii="ITC Avant Garde" w:hAnsi="ITC Avant Garde" w:cs="Times New Roman"/>
          <w:sz w:val="22"/>
          <w:szCs w:val="22"/>
        </w:rPr>
        <w:t>recomienda</w:t>
      </w:r>
      <w:r w:rsidRPr="005A1B64">
        <w:rPr>
          <w:rFonts w:ascii="ITC Avant Garde" w:hAnsi="ITC Avant Garde" w:cs="Times New Roman"/>
          <w:sz w:val="22"/>
          <w:szCs w:val="22"/>
        </w:rPr>
        <w:t xml:space="preserve"> que todos los equipos y accesorios que se empleen en la medición tengan una impedancia de entrada y de salida</w:t>
      </w:r>
      <w:r w:rsidR="001C2288">
        <w:rPr>
          <w:rFonts w:ascii="ITC Avant Garde" w:hAnsi="ITC Avant Garde" w:cs="Times New Roman"/>
          <w:sz w:val="22"/>
          <w:szCs w:val="22"/>
        </w:rPr>
        <w:t>, según corresponda, de 50 Ohms,</w:t>
      </w:r>
      <w:r w:rsidRPr="005A1B64">
        <w:rPr>
          <w:rFonts w:ascii="ITC Avant Garde" w:hAnsi="ITC Avant Garde" w:cs="Times New Roman"/>
          <w:sz w:val="22"/>
          <w:szCs w:val="22"/>
        </w:rPr>
        <w:t xml:space="preserve"> </w:t>
      </w:r>
      <w:r>
        <w:rPr>
          <w:rFonts w:ascii="ITC Avant Garde" w:hAnsi="ITC Avant Garde" w:cs="Times New Roman"/>
          <w:sz w:val="22"/>
          <w:szCs w:val="22"/>
        </w:rPr>
        <w:t>d</w:t>
      </w:r>
      <w:r w:rsidRPr="005A1B64">
        <w:rPr>
          <w:rFonts w:ascii="ITC Avant Garde" w:hAnsi="ITC Avant Garde" w:cs="Times New Roman"/>
          <w:sz w:val="22"/>
          <w:szCs w:val="22"/>
        </w:rPr>
        <w:t>ebe buscarse también que los acoplamientos en la cadena cable-atenuadores-cable</w:t>
      </w:r>
      <w:r>
        <w:rPr>
          <w:rFonts w:ascii="ITC Avant Garde" w:hAnsi="ITC Avant Garde" w:cs="Times New Roman"/>
          <w:sz w:val="22"/>
          <w:szCs w:val="22"/>
        </w:rPr>
        <w:t>-</w:t>
      </w:r>
      <w:r w:rsidRPr="005A1B64">
        <w:rPr>
          <w:rFonts w:ascii="ITC Avant Garde" w:hAnsi="ITC Avant Garde" w:cs="Times New Roman"/>
          <w:sz w:val="22"/>
          <w:szCs w:val="22"/>
        </w:rPr>
        <w:t xml:space="preserve">analizador de espectro, sean los óptimos, para lo cual, según sean las impedancias de entrada y de salida de los dispositivos de la cadena, así como las impedancias características de los cables, pudiera requerirse o no el uso de acopladores de impedancias, como se indica en la </w:t>
      </w:r>
      <w:r>
        <w:rPr>
          <w:rFonts w:ascii="ITC Avant Garde" w:hAnsi="ITC Avant Garde" w:cs="Times New Roman"/>
          <w:sz w:val="22"/>
          <w:szCs w:val="22"/>
        </w:rPr>
        <w:t>F</w:t>
      </w:r>
      <w:r w:rsidRPr="005A1B64">
        <w:rPr>
          <w:rFonts w:ascii="ITC Avant Garde" w:hAnsi="ITC Avant Garde" w:cs="Times New Roman"/>
          <w:sz w:val="22"/>
          <w:szCs w:val="22"/>
        </w:rPr>
        <w:t>igura 1.</w:t>
      </w:r>
    </w:p>
    <w:p w14:paraId="57F7CEDB" w14:textId="77777777" w:rsidR="00053E50" w:rsidRDefault="00053E50" w:rsidP="004B0727">
      <w:pPr>
        <w:pStyle w:val="Texto"/>
        <w:spacing w:line="360" w:lineRule="auto"/>
        <w:ind w:left="708" w:firstLine="0"/>
        <w:rPr>
          <w:rFonts w:ascii="ITC Avant Garde" w:hAnsi="ITC Avant Garde" w:cs="Times New Roman"/>
          <w:sz w:val="22"/>
          <w:szCs w:val="22"/>
        </w:rPr>
      </w:pPr>
      <w:r w:rsidRPr="00F84EA3">
        <w:rPr>
          <w:rFonts w:ascii="ITC Avant Garde" w:hAnsi="ITC Avant Garde" w:cs="Times New Roman"/>
          <w:noProof/>
          <w:sz w:val="22"/>
          <w:szCs w:val="22"/>
          <w:lang w:val="es-MX" w:eastAsia="es-MX"/>
        </w:rPr>
        <w:drawing>
          <wp:inline distT="0" distB="0" distL="0" distR="0" wp14:anchorId="6DF234B6" wp14:editId="7FDD1590">
            <wp:extent cx="5546725" cy="2190115"/>
            <wp:effectExtent l="0" t="0" r="0" b="635"/>
            <wp:docPr id="12" name="Imagen 7" title="Figura 1. Configuración para medición de emisiones conduc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725" cy="2190115"/>
                    </a:xfrm>
                    <a:prstGeom prst="rect">
                      <a:avLst/>
                    </a:prstGeom>
                    <a:noFill/>
                    <a:ln w="9525">
                      <a:noFill/>
                      <a:miter lim="800000"/>
                      <a:headEnd/>
                      <a:tailEnd/>
                    </a:ln>
                  </pic:spPr>
                </pic:pic>
              </a:graphicData>
            </a:graphic>
          </wp:inline>
        </w:drawing>
      </w:r>
    </w:p>
    <w:p w14:paraId="58C79361" w14:textId="77777777" w:rsidR="00053E50" w:rsidRPr="001E381C" w:rsidRDefault="00053E50" w:rsidP="00053E50">
      <w:pPr>
        <w:pStyle w:val="Texto"/>
        <w:spacing w:after="86"/>
        <w:ind w:firstLine="0"/>
        <w:jc w:val="center"/>
        <w:rPr>
          <w:rFonts w:ascii="ITC Avant Garde" w:hAnsi="ITC Avant Garde" w:cs="Times New Roman"/>
          <w:b/>
          <w:sz w:val="22"/>
          <w:szCs w:val="22"/>
        </w:rPr>
      </w:pPr>
      <w:r w:rsidRPr="001E381C">
        <w:rPr>
          <w:rFonts w:ascii="ITC Avant Garde" w:hAnsi="ITC Avant Garde" w:cs="Times New Roman"/>
          <w:b/>
          <w:sz w:val="22"/>
          <w:szCs w:val="22"/>
        </w:rPr>
        <w:t>Figura 1</w:t>
      </w:r>
      <w:r>
        <w:rPr>
          <w:rFonts w:ascii="ITC Avant Garde" w:hAnsi="ITC Avant Garde" w:cs="Times New Roman"/>
          <w:b/>
          <w:sz w:val="22"/>
          <w:szCs w:val="22"/>
        </w:rPr>
        <w:t>.</w:t>
      </w:r>
      <w:r w:rsidRPr="001E381C">
        <w:rPr>
          <w:rFonts w:ascii="ITC Avant Garde" w:hAnsi="ITC Avant Garde" w:cs="Times New Roman"/>
          <w:b/>
          <w:sz w:val="22"/>
          <w:szCs w:val="22"/>
        </w:rPr>
        <w:t xml:space="preserve"> Configuración para medición de emisiones conducidas</w:t>
      </w:r>
    </w:p>
    <w:p w14:paraId="7B6DD8AF" w14:textId="77777777" w:rsidR="00053E50" w:rsidRDefault="00053E50" w:rsidP="00F72BC0">
      <w:pPr>
        <w:pStyle w:val="Texto"/>
        <w:spacing w:line="360" w:lineRule="auto"/>
        <w:ind w:firstLine="0"/>
        <w:rPr>
          <w:rFonts w:ascii="ITC Avant Garde" w:hAnsi="ITC Avant Garde" w:cs="Times New Roman"/>
          <w:sz w:val="22"/>
          <w:szCs w:val="22"/>
        </w:rPr>
      </w:pPr>
    </w:p>
    <w:p w14:paraId="401EB9B8" w14:textId="77777777" w:rsidR="00F72BC0" w:rsidRDefault="00F72BC0" w:rsidP="005A6B31">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 xml:space="preserve">Considerando lo anterior, en la aplicación de los métodos de prueba para la determinación de la </w:t>
      </w:r>
      <w:r w:rsidR="006D36C8">
        <w:rPr>
          <w:rFonts w:ascii="ITC Avant Garde" w:hAnsi="ITC Avant Garde" w:cs="Times New Roman"/>
          <w:sz w:val="22"/>
          <w:szCs w:val="22"/>
        </w:rPr>
        <w:t>potencia de salida del EBP debe</w:t>
      </w:r>
      <w:r w:rsidRPr="005A1B64">
        <w:rPr>
          <w:rFonts w:ascii="ITC Avant Garde" w:hAnsi="ITC Avant Garde" w:cs="Times New Roman"/>
          <w:sz w:val="22"/>
          <w:szCs w:val="22"/>
        </w:rPr>
        <w:t xml:space="preserve"> sumarse al valor medido en el analizador de espectro, las pérdidas en la cadena mencionada, de la forma que lo indica la </w:t>
      </w:r>
      <w:r>
        <w:rPr>
          <w:rFonts w:ascii="ITC Avant Garde" w:hAnsi="ITC Avant Garde" w:cs="Times New Roman"/>
          <w:sz w:val="22"/>
          <w:szCs w:val="22"/>
        </w:rPr>
        <w:t>E</w:t>
      </w:r>
      <w:r w:rsidRPr="005A1B64">
        <w:rPr>
          <w:rFonts w:ascii="ITC Avant Garde" w:hAnsi="ITC Avant Garde" w:cs="Times New Roman"/>
          <w:sz w:val="22"/>
          <w:szCs w:val="22"/>
        </w:rPr>
        <w:t>cuación 2:</w:t>
      </w:r>
    </w:p>
    <w:p w14:paraId="75C7A354" w14:textId="77777777" w:rsidR="00F72BC0" w:rsidRDefault="00F72BC0" w:rsidP="00F72BC0">
      <w:pPr>
        <w:pStyle w:val="Texto"/>
        <w:spacing w:line="360" w:lineRule="auto"/>
        <w:ind w:firstLine="0"/>
        <w:rPr>
          <w:rFonts w:ascii="ITC Avant Garde" w:hAnsi="ITC Avant Garde" w:cs="Times New Roman"/>
          <w:sz w:val="22"/>
          <w:szCs w:val="22"/>
        </w:rPr>
      </w:pPr>
    </w:p>
    <w:p w14:paraId="06D1C568" w14:textId="77777777" w:rsidR="00F72BC0" w:rsidRPr="004F4AB8" w:rsidRDefault="00001D14" w:rsidP="00F72BC0">
      <w:pPr>
        <w:pStyle w:val="Texto"/>
        <w:spacing w:line="360" w:lineRule="auto"/>
        <w:ind w:firstLine="0"/>
        <w:rPr>
          <w:rFonts w:ascii="ITC Avant Garde" w:hAnsi="ITC Avant Garde" w:cs="Times New Roman"/>
          <w:sz w:val="24"/>
          <w:szCs w:val="24"/>
        </w:rPr>
      </w:pPr>
      <m:oMathPara>
        <m:oMathParaPr>
          <m:jc m:val="center"/>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EBP</m:t>
                      </m:r>
                    </m:sub>
                  </m:sSub>
                </m:e>
              </m:d>
            </m:e>
            <m:sub>
              <m:r>
                <w:rPr>
                  <w:rFonts w:ascii="Cambria Math" w:hAnsi="Cambria Math" w:cs="Times New Roman"/>
                  <w:sz w:val="24"/>
                  <w:szCs w:val="24"/>
                </w:rPr>
                <m:t>dBW</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medida</m:t>
                      </m:r>
                    </m:sub>
                  </m:sSub>
                </m:e>
              </m:d>
            </m:e>
            <m:sub>
              <m:r>
                <w:rPr>
                  <w:rFonts w:ascii="Cambria Math" w:hAnsi="Cambria Math" w:cs="Times New Roman"/>
                  <w:sz w:val="24"/>
                  <w:szCs w:val="24"/>
                </w:rPr>
                <m:t>dBW</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cables</m:t>
                      </m:r>
                    </m:sub>
                  </m:sSub>
                </m:e>
              </m:d>
            </m:e>
            <m:sub>
              <m:r>
                <w:rPr>
                  <w:rFonts w:ascii="Cambria Math" w:hAnsi="Cambria Math" w:cs="Times New Roman"/>
                  <w:sz w:val="24"/>
                  <w:szCs w:val="24"/>
                </w:rPr>
                <m:t>dB</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atenuadores</m:t>
                      </m:r>
                    </m:sub>
                  </m:sSub>
                </m:e>
              </m:d>
            </m:e>
            <m:sub>
              <m:r>
                <w:rPr>
                  <w:rFonts w:ascii="Cambria Math" w:hAnsi="Cambria Math" w:cs="Times New Roman"/>
                  <w:sz w:val="24"/>
                  <w:szCs w:val="24"/>
                </w:rPr>
                <m:t>dB</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L</m:t>
                  </m:r>
                </m:e>
              </m:d>
            </m:e>
            <m:sub>
              <m:r>
                <w:rPr>
                  <w:rFonts w:ascii="Cambria Math" w:hAnsi="Cambria Math" w:cs="Times New Roman"/>
                  <w:sz w:val="24"/>
                  <w:szCs w:val="24"/>
                </w:rPr>
                <m:t>dB</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ε</m:t>
                  </m:r>
                </m:e>
              </m:d>
            </m:e>
            <m:sub>
              <m:r>
                <w:rPr>
                  <w:rFonts w:ascii="Cambria Math" w:hAnsi="Cambria Math" w:cs="Times New Roman"/>
                  <w:sz w:val="24"/>
                  <w:szCs w:val="24"/>
                </w:rPr>
                <m:t>dB</m:t>
              </m:r>
            </m:sub>
          </m:sSub>
        </m:oMath>
      </m:oMathPara>
    </w:p>
    <w:p w14:paraId="388ECBDF" w14:textId="77777777" w:rsidR="00F72BC0" w:rsidRPr="0050204E" w:rsidRDefault="00F72BC0" w:rsidP="00F72BC0">
      <w:pPr>
        <w:pStyle w:val="Texto"/>
        <w:jc w:val="right"/>
        <w:rPr>
          <w:rFonts w:ascii="ITC Avant Garde" w:hAnsi="ITC Avant Garde" w:cs="Times New Roman"/>
          <w:sz w:val="22"/>
          <w:szCs w:val="22"/>
        </w:rPr>
      </w:pPr>
      <w:r w:rsidRPr="005A1B64">
        <w:rPr>
          <w:rFonts w:ascii="ITC Avant Garde" w:hAnsi="ITC Avant Garde" w:cs="Times New Roman"/>
          <w:sz w:val="22"/>
          <w:szCs w:val="22"/>
        </w:rPr>
        <w:t>(Ecuación 2)</w:t>
      </w:r>
    </w:p>
    <w:p w14:paraId="5930007A" w14:textId="77777777" w:rsidR="00F72BC0" w:rsidRDefault="00F72BC0" w:rsidP="00F72BC0">
      <w:pPr>
        <w:pStyle w:val="Texto"/>
        <w:rPr>
          <w:rFonts w:ascii="ITC Avant Garde" w:hAnsi="ITC Avant Garde" w:cs="Times New Roman"/>
          <w:sz w:val="22"/>
          <w:szCs w:val="22"/>
        </w:rPr>
      </w:pPr>
    </w:p>
    <w:p w14:paraId="218F39B0" w14:textId="77777777" w:rsidR="00F72BC0" w:rsidRPr="0050204E" w:rsidRDefault="00F72BC0" w:rsidP="005A6B31">
      <w:pPr>
        <w:pStyle w:val="Texto"/>
        <w:ind w:left="288"/>
        <w:rPr>
          <w:rFonts w:ascii="ITC Avant Garde" w:hAnsi="ITC Avant Garde" w:cs="Times New Roman"/>
          <w:sz w:val="22"/>
          <w:szCs w:val="22"/>
        </w:rPr>
      </w:pPr>
      <w:r w:rsidRPr="005A1B64">
        <w:rPr>
          <w:rFonts w:ascii="ITC Avant Garde" w:hAnsi="ITC Avant Garde" w:cs="Times New Roman"/>
          <w:sz w:val="22"/>
          <w:szCs w:val="22"/>
        </w:rPr>
        <w:t>Donde:</w:t>
      </w:r>
    </w:p>
    <w:p w14:paraId="0EA4E7F6" w14:textId="3B1EA5C1" w:rsidR="00F72BC0" w:rsidRDefault="00001D14" w:rsidP="00F72BC0">
      <w:pPr>
        <w:pStyle w:val="Texto"/>
        <w:spacing w:line="360" w:lineRule="auto"/>
        <w:ind w:left="2520" w:hanging="2232"/>
        <w:rPr>
          <w:rFonts w:ascii="ITC Avant Garde" w:hAnsi="ITC Avant Garde" w:cs="Times New Roman"/>
          <w:sz w:val="22"/>
          <w:szCs w:val="22"/>
        </w:rPr>
      </w:p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EBP</m:t>
                    </m:r>
                  </m:sub>
                </m:sSub>
              </m:e>
            </m:d>
          </m:e>
          <m:sub>
            <m:r>
              <w:rPr>
                <w:rFonts w:ascii="Cambria Math" w:hAnsi="Cambria Math" w:cs="Times New Roman"/>
                <w:sz w:val="24"/>
                <w:szCs w:val="24"/>
              </w:rPr>
              <m:t>dBW</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Potencia de salida del EBP en dBW.</w:t>
      </w:r>
    </w:p>
    <w:p w14:paraId="676385BB" w14:textId="77777777" w:rsidR="00F72BC0" w:rsidRDefault="00001D14" w:rsidP="00F72BC0">
      <w:pPr>
        <w:pStyle w:val="Texto"/>
        <w:spacing w:after="86" w:line="360" w:lineRule="auto"/>
        <w:ind w:left="2520" w:hanging="2232"/>
        <w:rPr>
          <w:rFonts w:ascii="ITC Avant Garde" w:hAnsi="ITC Avant Garde" w:cs="Times New Roman"/>
          <w:sz w:val="22"/>
          <w:szCs w:val="22"/>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medida</m:t>
                    </m:r>
                  </m:sub>
                </m:sSub>
              </m:e>
            </m:d>
          </m:e>
          <m:sub>
            <m:r>
              <w:rPr>
                <w:rFonts w:ascii="Cambria Math" w:hAnsi="Cambria Math" w:cs="Times New Roman"/>
                <w:sz w:val="24"/>
                <w:szCs w:val="24"/>
              </w:rPr>
              <m:t>dBW</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Potencia medida en el analizador de espectro o en el medidor de potencia de RF, en dBW.</w:t>
      </w:r>
    </w:p>
    <w:p w14:paraId="700E4E11" w14:textId="77777777" w:rsidR="00F72BC0" w:rsidRDefault="00001D14" w:rsidP="00F72BC0">
      <w:pPr>
        <w:pStyle w:val="Texto"/>
        <w:spacing w:after="86" w:line="360" w:lineRule="auto"/>
        <w:ind w:left="2520" w:hanging="2232"/>
        <w:rPr>
          <w:rFonts w:ascii="ITC Avant Garde" w:hAnsi="ITC Avant Garde" w:cs="Times New Roman"/>
          <w:sz w:val="22"/>
          <w:szCs w:val="22"/>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atenuadores</m:t>
                    </m:r>
                  </m:sub>
                </m:sSub>
              </m:e>
            </m:d>
          </m:e>
          <m:sub>
            <m:r>
              <w:rPr>
                <w:rFonts w:ascii="Cambria Math" w:hAnsi="Cambria Math" w:cs="Times New Roman"/>
                <w:sz w:val="24"/>
                <w:szCs w:val="24"/>
              </w:rPr>
              <m:t>dB</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Atenuación del atenuador o atenuadores, en dB.</w:t>
      </w:r>
    </w:p>
    <w:p w14:paraId="6FD5DB08" w14:textId="77777777" w:rsidR="00F72BC0" w:rsidRDefault="00001D14" w:rsidP="00F72BC0">
      <w:pPr>
        <w:pStyle w:val="Texto"/>
        <w:spacing w:after="86" w:line="360" w:lineRule="auto"/>
        <w:ind w:left="2520" w:hanging="2232"/>
        <w:rPr>
          <w:rFonts w:ascii="ITC Avant Garde" w:hAnsi="ITC Avant Garde" w:cs="Times New Roman"/>
          <w:sz w:val="22"/>
          <w:szCs w:val="22"/>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cables</m:t>
                    </m:r>
                  </m:sub>
                </m:sSub>
              </m:e>
            </m:d>
          </m:e>
          <m:sub>
            <m:r>
              <w:rPr>
                <w:rFonts w:ascii="Cambria Math" w:hAnsi="Cambria Math" w:cs="Times New Roman"/>
                <w:sz w:val="24"/>
                <w:szCs w:val="24"/>
              </w:rPr>
              <m:t>dB</m:t>
            </m:r>
          </m:sub>
        </m:sSub>
      </m:oMath>
      <w:r w:rsidR="00F72BC0" w:rsidRPr="0050204E">
        <w:rPr>
          <w:rFonts w:ascii="ITC Avant Garde" w:hAnsi="ITC Avant Garde" w:cs="Times New Roman"/>
          <w:sz w:val="22"/>
          <w:szCs w:val="22"/>
        </w:rPr>
        <w:t xml:space="preserve">: </w:t>
      </w:r>
      <w:r w:rsidR="00F72BC0" w:rsidRPr="0050204E">
        <w:rPr>
          <w:rFonts w:ascii="ITC Avant Garde" w:hAnsi="ITC Avant Garde" w:cs="Times New Roman"/>
          <w:sz w:val="22"/>
          <w:szCs w:val="22"/>
        </w:rPr>
        <w:tab/>
        <w:t>Atenuación</w:t>
      </w:r>
      <w:r w:rsidR="00F72BC0">
        <w:rPr>
          <w:rStyle w:val="Refdenotaalpie"/>
          <w:rFonts w:ascii="ITC Avant Garde" w:hAnsi="ITC Avant Garde" w:cs="Times New Roman"/>
          <w:szCs w:val="22"/>
        </w:rPr>
        <w:footnoteReference w:id="13"/>
      </w:r>
      <w:r w:rsidR="00F72BC0">
        <w:rPr>
          <w:rFonts w:ascii="ITC Avant Garde" w:hAnsi="ITC Avant Garde" w:cs="Times New Roman"/>
          <w:sz w:val="22"/>
          <w:szCs w:val="22"/>
        </w:rPr>
        <w:t xml:space="preserve"> </w:t>
      </w:r>
      <w:r w:rsidR="00F72BC0" w:rsidRPr="0050204E">
        <w:rPr>
          <w:rFonts w:ascii="ITC Avant Garde" w:hAnsi="ITC Avant Garde" w:cs="Times New Roman"/>
          <w:sz w:val="22"/>
          <w:szCs w:val="22"/>
        </w:rPr>
        <w:t>en los cables, en dB.</w:t>
      </w:r>
    </w:p>
    <w:p w14:paraId="7A40C1A8" w14:textId="77777777" w:rsidR="00F72BC0" w:rsidRPr="0050204E" w:rsidRDefault="00F72BC0" w:rsidP="00F72BC0">
      <w:pPr>
        <w:pStyle w:val="Texto"/>
        <w:spacing w:after="86" w:line="240" w:lineRule="auto"/>
        <w:ind w:left="2520" w:hanging="2232"/>
        <w:rPr>
          <w:rFonts w:ascii="ITC Avant Garde" w:hAnsi="ITC Avant Garde" w:cs="Times New Roman"/>
          <w:sz w:val="22"/>
          <w:szCs w:val="22"/>
        </w:rPr>
      </w:pPr>
    </w:p>
    <w:p w14:paraId="21523EB2" w14:textId="77777777" w:rsidR="00F72BC0" w:rsidRDefault="00001D14" w:rsidP="00F72BC0">
      <w:pPr>
        <w:pStyle w:val="Texto"/>
        <w:spacing w:after="86" w:line="240" w:lineRule="auto"/>
        <w:ind w:left="2520" w:hanging="2232"/>
        <w:rPr>
          <w:rFonts w:ascii="ITC Avant Garde" w:hAnsi="ITC Avant Garde" w:cs="Times New Roman"/>
          <w:sz w:val="22"/>
          <w:szCs w:val="22"/>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L</m:t>
                </m:r>
              </m:e>
            </m:d>
          </m:e>
          <m:sub>
            <m:r>
              <w:rPr>
                <w:rFonts w:ascii="Cambria Math" w:hAnsi="Cambria Math" w:cs="Times New Roman"/>
                <w:sz w:val="24"/>
                <w:szCs w:val="24"/>
              </w:rPr>
              <m:t>dB</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Pérdidas de acoplamiento y otras pérdidas, en dB</w:t>
      </w:r>
      <w:r w:rsidR="00F72BC0">
        <w:rPr>
          <w:rFonts w:ascii="ITC Avant Garde" w:hAnsi="ITC Avant Garde" w:cs="Times New Roman"/>
          <w:sz w:val="22"/>
          <w:szCs w:val="22"/>
        </w:rPr>
        <w:t>.</w:t>
      </w:r>
    </w:p>
    <w:p w14:paraId="6B3C0575" w14:textId="77777777" w:rsidR="00F72BC0" w:rsidRPr="0050204E" w:rsidRDefault="00F72BC0" w:rsidP="00F72BC0">
      <w:pPr>
        <w:pStyle w:val="Texto"/>
        <w:spacing w:after="86" w:line="240" w:lineRule="auto"/>
        <w:ind w:left="2520" w:hanging="2232"/>
        <w:rPr>
          <w:rFonts w:ascii="ITC Avant Garde" w:hAnsi="ITC Avant Garde" w:cs="Times New Roman"/>
          <w:sz w:val="22"/>
          <w:szCs w:val="22"/>
        </w:rPr>
      </w:pPr>
      <w:r>
        <w:rPr>
          <w:rFonts w:ascii="ITC Avant Garde" w:hAnsi="ITC Avant Garde" w:cs="Times New Roman"/>
          <w:sz w:val="22"/>
          <w:szCs w:val="22"/>
        </w:rPr>
        <w:tab/>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dB</m:t>
            </m:r>
          </m:sub>
        </m:sSub>
        <m:r>
          <w:rPr>
            <w:rFonts w:ascii="Cambria Math" w:hAnsi="Cambria Math" w:cs="Times New Roman"/>
            <w:sz w:val="22"/>
            <w:szCs w:val="22"/>
          </w:rPr>
          <m:t>=-10</m:t>
        </m:r>
        <m:sSub>
          <m:sSubPr>
            <m:ctrlPr>
              <w:rPr>
                <w:rFonts w:ascii="Cambria Math" w:hAnsi="Cambria Math" w:cs="Times New Roman"/>
                <w:i/>
                <w:sz w:val="22"/>
                <w:szCs w:val="22"/>
              </w:rPr>
            </m:ctrlPr>
          </m:sSubPr>
          <m:e>
            <m:r>
              <w:rPr>
                <w:rFonts w:ascii="Cambria Math" w:hAnsi="Cambria Math" w:cs="Times New Roman"/>
                <w:sz w:val="22"/>
                <w:szCs w:val="22"/>
              </w:rPr>
              <m:t>log</m:t>
            </m:r>
          </m:e>
          <m:sub>
            <m:r>
              <w:rPr>
                <w:rFonts w:ascii="Cambria Math" w:hAnsi="Cambria Math" w:cs="Times New Roman"/>
                <w:sz w:val="22"/>
                <w:szCs w:val="22"/>
              </w:rPr>
              <m:t>10</m:t>
            </m:r>
          </m:sub>
        </m:sSub>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1-</m:t>
                </m:r>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VSWR-1</m:t>
                        </m:r>
                      </m:num>
                      <m:den>
                        <m:r>
                          <w:rPr>
                            <w:rFonts w:ascii="Cambria Math" w:hAnsi="Cambria Math" w:cs="Times New Roman"/>
                            <w:sz w:val="22"/>
                            <w:szCs w:val="22"/>
                          </w:rPr>
                          <m:t>VSWR+1</m:t>
                        </m:r>
                      </m:den>
                    </m:f>
                  </m:e>
                </m:d>
              </m:e>
            </m:d>
          </m:e>
          <m:sup>
            <m:r>
              <w:rPr>
                <w:rFonts w:ascii="Cambria Math" w:hAnsi="Cambria Math" w:cs="Times New Roman"/>
                <w:sz w:val="22"/>
                <w:szCs w:val="22"/>
              </w:rPr>
              <m:t>2</m:t>
            </m:r>
          </m:sup>
        </m:sSup>
      </m:oMath>
      <w:r w:rsidRPr="005A6B31">
        <w:rPr>
          <w:rFonts w:ascii="ITC Avant Garde" w:hAnsi="ITC Avant Garde" w:cs="Times New Roman"/>
          <w:sz w:val="22"/>
          <w:szCs w:val="22"/>
        </w:rPr>
        <w:t>VSWR = relación de onda estacionaria entre cada uno de los elementos del sistema de medición analizador de espectro, cables, atenuadores y EBP.</w:t>
      </w:r>
    </w:p>
    <w:p w14:paraId="78AA4EB0" w14:textId="77777777" w:rsidR="00F72BC0" w:rsidRDefault="00001D14" w:rsidP="00F72BC0">
      <w:pPr>
        <w:pStyle w:val="Texto"/>
        <w:spacing w:after="86" w:line="360" w:lineRule="auto"/>
        <w:ind w:left="2520" w:hanging="2232"/>
        <w:rPr>
          <w:rFonts w:ascii="ITC Avant Garde" w:hAnsi="ITC Avant Garde" w:cs="Times New Roman"/>
          <w:sz w:val="22"/>
          <w:szCs w:val="22"/>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ε</m:t>
                </m:r>
              </m:e>
            </m:d>
          </m:e>
          <m:sub>
            <m:r>
              <w:rPr>
                <w:rFonts w:ascii="Cambria Math" w:hAnsi="Cambria Math" w:cs="Times New Roman"/>
                <w:sz w:val="24"/>
                <w:szCs w:val="24"/>
              </w:rPr>
              <m:t>dB</m:t>
            </m:r>
          </m:sub>
        </m:sSub>
      </m:oMath>
      <w:r w:rsidR="00F72BC0" w:rsidRPr="005A1B64">
        <w:rPr>
          <w:rFonts w:ascii="ITC Avant Garde" w:hAnsi="ITC Avant Garde" w:cs="Times New Roman"/>
          <w:sz w:val="22"/>
          <w:szCs w:val="22"/>
        </w:rPr>
        <w:tab/>
        <w:t>Error del analizador de espectro o de medidor de potencia de RF, obtenido en su calibración y cuyo conocimiento y aplicación garantiza la trazabilidad de la medición a los patrones nacionales.</w:t>
      </w:r>
    </w:p>
    <w:p w14:paraId="7C6BCF22" w14:textId="77777777" w:rsidR="00F72BC0" w:rsidRPr="0050204E" w:rsidRDefault="00F72BC0" w:rsidP="00F72BC0">
      <w:pPr>
        <w:pStyle w:val="Texto"/>
        <w:tabs>
          <w:tab w:val="left" w:pos="7020"/>
        </w:tabs>
        <w:spacing w:after="86"/>
        <w:rPr>
          <w:rFonts w:ascii="ITC Avant Garde" w:hAnsi="ITC Avant Garde" w:cs="Times New Roman"/>
          <w:sz w:val="22"/>
          <w:szCs w:val="22"/>
        </w:rPr>
      </w:pPr>
    </w:p>
    <w:p w14:paraId="4EF63633" w14:textId="77777777" w:rsidR="00F72BC0" w:rsidRPr="0050204E" w:rsidRDefault="00F72BC0" w:rsidP="00F01A38">
      <w:pPr>
        <w:pStyle w:val="Texto"/>
        <w:spacing w:after="86"/>
        <w:ind w:left="426"/>
        <w:rPr>
          <w:rFonts w:ascii="ITC Avant Garde" w:hAnsi="ITC Avant Garde" w:cs="Times New Roman"/>
          <w:sz w:val="22"/>
          <w:szCs w:val="22"/>
        </w:rPr>
      </w:pPr>
      <w:r w:rsidRPr="005A1B64">
        <w:rPr>
          <w:rFonts w:ascii="ITC Avant Garde" w:hAnsi="ITC Avant Garde" w:cs="Times New Roman"/>
          <w:b/>
          <w:sz w:val="22"/>
          <w:szCs w:val="22"/>
        </w:rPr>
        <w:t>5.2.</w:t>
      </w:r>
      <w:r>
        <w:rPr>
          <w:rFonts w:ascii="ITC Avant Garde" w:hAnsi="ITC Avant Garde" w:cs="Times New Roman"/>
          <w:b/>
          <w:sz w:val="22"/>
          <w:szCs w:val="22"/>
        </w:rPr>
        <w:t xml:space="preserve">2. </w:t>
      </w:r>
      <w:r w:rsidRPr="004F1EB5">
        <w:rPr>
          <w:rFonts w:ascii="ITC Avant Garde" w:hAnsi="ITC Avant Garde" w:cs="Times New Roman"/>
          <w:b/>
          <w:sz w:val="22"/>
          <w:szCs w:val="22"/>
        </w:rPr>
        <w:t>Configuración para medición de emisiones radiadas.</w:t>
      </w:r>
    </w:p>
    <w:p w14:paraId="568A1D44" w14:textId="77777777" w:rsidR="00F72BC0" w:rsidRDefault="00F72BC0" w:rsidP="00F72BC0">
      <w:pPr>
        <w:pStyle w:val="Texto"/>
        <w:spacing w:after="86"/>
        <w:ind w:firstLine="0"/>
        <w:rPr>
          <w:rFonts w:ascii="ITC Avant Garde" w:hAnsi="ITC Avant Garde" w:cs="Times New Roman"/>
          <w:sz w:val="22"/>
          <w:szCs w:val="22"/>
        </w:rPr>
      </w:pPr>
    </w:p>
    <w:p w14:paraId="0B919246" w14:textId="77777777" w:rsidR="00F72BC0" w:rsidRDefault="00F72BC0" w:rsidP="005A6B31">
      <w:pPr>
        <w:pStyle w:val="Texto"/>
        <w:spacing w:after="86"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Los sitios para la aplicación de los métodos de pruebas de emisiones radi</w:t>
      </w:r>
      <w:r>
        <w:rPr>
          <w:rFonts w:ascii="ITC Avant Garde" w:hAnsi="ITC Avant Garde" w:cs="Times New Roman"/>
          <w:sz w:val="22"/>
          <w:szCs w:val="22"/>
        </w:rPr>
        <w:t>adas podrán ser una cámara aneco</w:t>
      </w:r>
      <w:r w:rsidRPr="005A1B64">
        <w:rPr>
          <w:rFonts w:ascii="ITC Avant Garde" w:hAnsi="ITC Avant Garde" w:cs="Times New Roman"/>
          <w:sz w:val="22"/>
          <w:szCs w:val="22"/>
        </w:rPr>
        <w:t xml:space="preserve">ica o un sitio de pruebas de área abierta, los cuales deben poseer las características que aseguren condiciones de espacio libre de reflexiones </w:t>
      </w:r>
      <w:r w:rsidR="004A245C">
        <w:rPr>
          <w:rFonts w:ascii="ITC Avant Garde" w:hAnsi="ITC Avant Garde" w:cs="Times New Roman"/>
          <w:sz w:val="22"/>
          <w:szCs w:val="22"/>
        </w:rPr>
        <w:t xml:space="preserve">y </w:t>
      </w:r>
      <w:r w:rsidR="00BC6F08">
        <w:rPr>
          <w:rFonts w:ascii="ITC Avant Garde" w:hAnsi="ITC Avant Garde" w:cs="Times New Roman"/>
          <w:sz w:val="22"/>
          <w:szCs w:val="22"/>
        </w:rPr>
        <w:t>bajo condiciones de intervisibilidad</w:t>
      </w:r>
      <w:r w:rsidR="00BC6F08" w:rsidRPr="005A1B64">
        <w:rPr>
          <w:rFonts w:ascii="ITC Avant Garde" w:hAnsi="ITC Avant Garde" w:cs="Times New Roman"/>
          <w:sz w:val="22"/>
          <w:szCs w:val="22"/>
        </w:rPr>
        <w:t xml:space="preserve"> a las frecu</w:t>
      </w:r>
      <w:r w:rsidR="00BC6F08">
        <w:rPr>
          <w:rFonts w:ascii="ITC Avant Garde" w:hAnsi="ITC Avant Garde" w:cs="Times New Roman"/>
          <w:sz w:val="22"/>
          <w:szCs w:val="22"/>
        </w:rPr>
        <w:t>encias de prueba aquí indicadas</w:t>
      </w:r>
      <w:r w:rsidR="001B1DB3">
        <w:rPr>
          <w:rFonts w:ascii="ITC Avant Garde" w:hAnsi="ITC Avant Garde" w:cs="Times New Roman"/>
          <w:sz w:val="22"/>
          <w:szCs w:val="22"/>
        </w:rPr>
        <w:t>.</w:t>
      </w:r>
      <w:r w:rsidRPr="005A1B64">
        <w:rPr>
          <w:rFonts w:ascii="ITC Avant Garde" w:hAnsi="ITC Avant Garde" w:cs="Times New Roman"/>
          <w:sz w:val="22"/>
          <w:szCs w:val="22"/>
        </w:rPr>
        <w:t xml:space="preserve"> </w:t>
      </w:r>
      <w:r w:rsidR="001B1DB3">
        <w:rPr>
          <w:rFonts w:ascii="ITC Avant Garde" w:hAnsi="ITC Avant Garde" w:cs="Times New Roman"/>
          <w:sz w:val="22"/>
          <w:szCs w:val="22"/>
        </w:rPr>
        <w:t xml:space="preserve">Lo anterior a efecto de asegurar </w:t>
      </w:r>
      <w:r w:rsidRPr="005A1B64">
        <w:rPr>
          <w:rFonts w:ascii="ITC Avant Garde" w:hAnsi="ITC Avant Garde" w:cs="Times New Roman"/>
          <w:sz w:val="22"/>
          <w:szCs w:val="22"/>
        </w:rPr>
        <w:t>la confiabilidad de las mediciones en las frecuencias a las que se refiere esta D</w:t>
      </w:r>
      <w:r>
        <w:rPr>
          <w:rFonts w:ascii="ITC Avant Garde" w:hAnsi="ITC Avant Garde" w:cs="Times New Roman"/>
          <w:sz w:val="22"/>
          <w:szCs w:val="22"/>
        </w:rPr>
        <w:t xml:space="preserve">isposición </w:t>
      </w:r>
      <w:r w:rsidRPr="005A1B64">
        <w:rPr>
          <w:rFonts w:ascii="ITC Avant Garde" w:hAnsi="ITC Avant Garde" w:cs="Times New Roman"/>
          <w:sz w:val="22"/>
          <w:szCs w:val="22"/>
        </w:rPr>
        <w:t>T</w:t>
      </w:r>
      <w:r>
        <w:rPr>
          <w:rFonts w:ascii="ITC Avant Garde" w:hAnsi="ITC Avant Garde" w:cs="Times New Roman"/>
          <w:sz w:val="22"/>
          <w:szCs w:val="22"/>
        </w:rPr>
        <w:t>écnica</w:t>
      </w:r>
      <w:r w:rsidRPr="005A1B64">
        <w:rPr>
          <w:rFonts w:ascii="ITC Avant Garde" w:hAnsi="ITC Avant Garde" w:cs="Times New Roman"/>
          <w:sz w:val="22"/>
          <w:szCs w:val="22"/>
        </w:rPr>
        <w:t xml:space="preserve"> </w:t>
      </w:r>
      <w:r w:rsidR="00CC5EE1">
        <w:rPr>
          <w:rFonts w:ascii="ITC Avant Garde" w:hAnsi="ITC Avant Garde" w:cs="Times New Roman"/>
          <w:sz w:val="22"/>
          <w:szCs w:val="22"/>
        </w:rPr>
        <w:t>y que cumplan con la</w:t>
      </w:r>
      <w:r w:rsidRPr="00CC5EE1">
        <w:rPr>
          <w:rFonts w:ascii="ITC Avant Garde" w:hAnsi="ITC Avant Garde" w:cs="Times New Roman"/>
          <w:sz w:val="22"/>
          <w:szCs w:val="22"/>
        </w:rPr>
        <w:t xml:space="preserve"> </w:t>
      </w:r>
      <w:r w:rsidR="00CC5EE1">
        <w:rPr>
          <w:rFonts w:ascii="ITC Avant Garde" w:hAnsi="ITC Avant Garde" w:cs="Times New Roman"/>
          <w:sz w:val="22"/>
          <w:szCs w:val="22"/>
        </w:rPr>
        <w:t>normatividad</w:t>
      </w:r>
      <w:r w:rsidRPr="00CC5EE1">
        <w:rPr>
          <w:rFonts w:ascii="ITC Avant Garde" w:hAnsi="ITC Avant Garde" w:cs="Times New Roman"/>
          <w:sz w:val="22"/>
          <w:szCs w:val="22"/>
        </w:rPr>
        <w:t xml:space="preserve"> a</w:t>
      </w:r>
      <w:r w:rsidR="00CC5EE1">
        <w:rPr>
          <w:rFonts w:ascii="ITC Avant Garde" w:hAnsi="ITC Avant Garde" w:cs="Times New Roman"/>
          <w:sz w:val="22"/>
          <w:szCs w:val="22"/>
        </w:rPr>
        <w:t>plicable</w:t>
      </w:r>
      <w:r w:rsidRPr="00CC5EE1">
        <w:rPr>
          <w:rFonts w:ascii="ITC Avant Garde" w:hAnsi="ITC Avant Garde" w:cs="Times New Roman"/>
          <w:sz w:val="22"/>
          <w:szCs w:val="22"/>
        </w:rPr>
        <w:t>.</w:t>
      </w:r>
    </w:p>
    <w:p w14:paraId="6AA52F5D" w14:textId="77777777" w:rsidR="00F72BC0" w:rsidRDefault="00F72BC0" w:rsidP="005A6B31">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 xml:space="preserve">La configuración para la medición de emisiones radiadas se dispone conforme se indica en la </w:t>
      </w:r>
      <w:r w:rsidR="004764FE">
        <w:rPr>
          <w:rFonts w:ascii="ITC Avant Garde" w:hAnsi="ITC Avant Garde" w:cs="Times New Roman"/>
          <w:sz w:val="22"/>
          <w:szCs w:val="22"/>
        </w:rPr>
        <w:t>F</w:t>
      </w:r>
      <w:r w:rsidR="004764FE" w:rsidRPr="005A1B64">
        <w:rPr>
          <w:rFonts w:ascii="ITC Avant Garde" w:hAnsi="ITC Avant Garde" w:cs="Times New Roman"/>
          <w:sz w:val="22"/>
          <w:szCs w:val="22"/>
        </w:rPr>
        <w:t>igura 2.</w:t>
      </w:r>
      <w:r w:rsidRPr="005A1B64">
        <w:rPr>
          <w:rFonts w:ascii="ITC Avant Garde" w:hAnsi="ITC Avant Garde" w:cs="Times New Roman"/>
          <w:sz w:val="22"/>
          <w:szCs w:val="22"/>
        </w:rPr>
        <w:t xml:space="preserve"> </w:t>
      </w:r>
      <w:r w:rsidR="00611E0D">
        <w:rPr>
          <w:rFonts w:ascii="ITC Avant Garde" w:hAnsi="ITC Avant Garde" w:cs="Times New Roman"/>
          <w:sz w:val="22"/>
          <w:szCs w:val="22"/>
        </w:rPr>
        <w:t>Esta configuración es aplicable para</w:t>
      </w:r>
      <w:r w:rsidRPr="005A1B64">
        <w:rPr>
          <w:rFonts w:ascii="ITC Avant Garde" w:hAnsi="ITC Avant Garde" w:cs="Times New Roman"/>
          <w:sz w:val="22"/>
          <w:szCs w:val="22"/>
        </w:rPr>
        <w:t xml:space="preserve"> los </w:t>
      </w:r>
      <w:r w:rsidRPr="005A1B64">
        <w:rPr>
          <w:rFonts w:ascii="ITC Avant Garde" w:hAnsi="ITC Avant Garde" w:cs="Times New Roman"/>
          <w:sz w:val="22"/>
          <w:szCs w:val="22"/>
        </w:rPr>
        <w:lastRenderedPageBreak/>
        <w:t>métodos de prueba en casos en los que la antena del EBP no sea desmontable, o en los que explícitamente se indique esta configuración.</w:t>
      </w:r>
    </w:p>
    <w:p w14:paraId="5E16FBDE" w14:textId="77777777" w:rsidR="00CA1488" w:rsidRDefault="00F72BC0" w:rsidP="00150273">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Para este arreglo es necesario conectar al analizador de espectro una antena receptora calibrada.</w:t>
      </w:r>
    </w:p>
    <w:p w14:paraId="32C961DE" w14:textId="77777777" w:rsidR="00053E50" w:rsidRDefault="00053E50" w:rsidP="00053E50">
      <w:pPr>
        <w:pStyle w:val="Texto"/>
        <w:spacing w:line="240" w:lineRule="auto"/>
        <w:ind w:firstLine="0"/>
        <w:jc w:val="center"/>
        <w:rPr>
          <w:rFonts w:ascii="ITC Avant Garde" w:hAnsi="ITC Avant Garde" w:cs="Times New Roman"/>
          <w:sz w:val="22"/>
          <w:szCs w:val="22"/>
        </w:rPr>
      </w:pPr>
      <w:r w:rsidRPr="00F84EA3">
        <w:rPr>
          <w:rFonts w:ascii="ITC Avant Garde" w:hAnsi="ITC Avant Garde" w:cs="Times New Roman"/>
          <w:noProof/>
          <w:sz w:val="22"/>
          <w:szCs w:val="22"/>
          <w:lang w:val="es-MX" w:eastAsia="es-MX"/>
        </w:rPr>
        <w:drawing>
          <wp:inline distT="0" distB="0" distL="0" distR="0" wp14:anchorId="5B59DF5C" wp14:editId="7BD89D72">
            <wp:extent cx="5817056" cy="2676525"/>
            <wp:effectExtent l="0" t="0" r="0" b="0"/>
            <wp:docPr id="13" name="Imagen 10" title="Figura 2. Configuración para medición de emisiones radi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860691" cy="2696602"/>
                    </a:xfrm>
                    <a:prstGeom prst="rect">
                      <a:avLst/>
                    </a:prstGeom>
                    <a:noFill/>
                    <a:ln w="9525">
                      <a:noFill/>
                      <a:miter lim="800000"/>
                      <a:headEnd/>
                      <a:tailEnd/>
                    </a:ln>
                  </pic:spPr>
                </pic:pic>
              </a:graphicData>
            </a:graphic>
          </wp:inline>
        </w:drawing>
      </w:r>
    </w:p>
    <w:p w14:paraId="72BC62E7" w14:textId="77777777" w:rsidR="00F51CB9" w:rsidRPr="00294144" w:rsidRDefault="00F51CB9" w:rsidP="00053E50">
      <w:pPr>
        <w:pStyle w:val="Texto"/>
        <w:spacing w:line="240" w:lineRule="auto"/>
        <w:ind w:firstLine="0"/>
        <w:jc w:val="center"/>
        <w:rPr>
          <w:rFonts w:ascii="ITC Avant Garde" w:hAnsi="ITC Avant Garde" w:cs="Times New Roman"/>
          <w:sz w:val="22"/>
          <w:szCs w:val="22"/>
        </w:rPr>
      </w:pPr>
    </w:p>
    <w:p w14:paraId="402B2F47" w14:textId="77777777" w:rsidR="00053E50" w:rsidRDefault="00053E50" w:rsidP="00053E50">
      <w:pPr>
        <w:pStyle w:val="Texto"/>
        <w:spacing w:line="280" w:lineRule="exact"/>
        <w:ind w:firstLine="0"/>
        <w:jc w:val="center"/>
        <w:rPr>
          <w:rFonts w:ascii="ITC Avant Garde" w:hAnsi="ITC Avant Garde" w:cs="Times New Roman"/>
          <w:b/>
          <w:sz w:val="22"/>
          <w:szCs w:val="22"/>
        </w:rPr>
      </w:pPr>
      <w:r w:rsidRPr="00633A49">
        <w:rPr>
          <w:rFonts w:ascii="ITC Avant Garde" w:hAnsi="ITC Avant Garde"/>
          <w:b/>
          <w:sz w:val="22"/>
        </w:rPr>
        <w:t>Figura 2</w:t>
      </w:r>
      <w:r w:rsidR="00AE3CA3" w:rsidRPr="00633A49">
        <w:rPr>
          <w:rFonts w:ascii="ITC Avant Garde" w:hAnsi="ITC Avant Garde"/>
          <w:b/>
          <w:sz w:val="22"/>
        </w:rPr>
        <w:t>.</w:t>
      </w:r>
      <w:r w:rsidRPr="00294144">
        <w:rPr>
          <w:rFonts w:ascii="ITC Avant Garde" w:hAnsi="ITC Avant Garde" w:cs="Times New Roman"/>
          <w:b/>
          <w:sz w:val="22"/>
          <w:szCs w:val="22"/>
        </w:rPr>
        <w:t xml:space="preserve"> Configuración para medición de emisiones radiadas</w:t>
      </w:r>
    </w:p>
    <w:p w14:paraId="53C19E45" w14:textId="77777777" w:rsidR="00053E50" w:rsidRPr="00AE3CA3" w:rsidRDefault="00053E50" w:rsidP="00633A49">
      <w:pPr>
        <w:pStyle w:val="Texto"/>
        <w:spacing w:line="280" w:lineRule="exact"/>
        <w:ind w:firstLine="0"/>
        <w:jc w:val="center"/>
        <w:rPr>
          <w:rFonts w:ascii="ITC Avant Garde" w:hAnsi="ITC Avant Garde" w:cs="Times New Roman"/>
          <w:sz w:val="22"/>
          <w:szCs w:val="22"/>
        </w:rPr>
      </w:pPr>
    </w:p>
    <w:p w14:paraId="45E190FC" w14:textId="77777777" w:rsidR="00F72BC0" w:rsidRDefault="004764FE" w:rsidP="005A6B31">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La altura, polarización</w:t>
      </w:r>
      <w:r w:rsidR="006A1FC7">
        <w:rPr>
          <w:rFonts w:ascii="ITC Avant Garde" w:hAnsi="ITC Avant Garde" w:cs="Times New Roman"/>
          <w:sz w:val="22"/>
          <w:szCs w:val="22"/>
        </w:rPr>
        <w:t>, distancia</w:t>
      </w:r>
      <w:r w:rsidRPr="005A1B64">
        <w:rPr>
          <w:rFonts w:ascii="ITC Avant Garde" w:hAnsi="ITC Avant Garde" w:cs="Times New Roman"/>
          <w:sz w:val="22"/>
          <w:szCs w:val="22"/>
        </w:rPr>
        <w:t xml:space="preserve"> y orientación de las antenas que intervienen en la aplicación de los métodos de prueba de emisiones radiadas</w:t>
      </w:r>
      <w:r w:rsidR="003D33E1">
        <w:rPr>
          <w:rFonts w:ascii="ITC Avant Garde" w:hAnsi="ITC Avant Garde" w:cs="Times New Roman"/>
          <w:sz w:val="22"/>
          <w:szCs w:val="22"/>
        </w:rPr>
        <w:t xml:space="preserve"> </w:t>
      </w:r>
      <w:r w:rsidR="00F72BC0" w:rsidRPr="005A1B64">
        <w:rPr>
          <w:rFonts w:ascii="ITC Avant Garde" w:hAnsi="ITC Avant Garde" w:cs="Times New Roman"/>
          <w:sz w:val="22"/>
          <w:szCs w:val="22"/>
        </w:rPr>
        <w:t xml:space="preserve">deben ser tales que se asegure </w:t>
      </w:r>
      <w:r w:rsidR="00F72BC0">
        <w:rPr>
          <w:rFonts w:ascii="ITC Avant Garde" w:hAnsi="ITC Avant Garde" w:cs="Times New Roman"/>
          <w:sz w:val="22"/>
          <w:szCs w:val="22"/>
        </w:rPr>
        <w:t xml:space="preserve">la máxima </w:t>
      </w:r>
      <w:r w:rsidR="00F72BC0" w:rsidRPr="005A1B64">
        <w:rPr>
          <w:rFonts w:ascii="ITC Avant Garde" w:hAnsi="ITC Avant Garde" w:cs="Times New Roman"/>
          <w:sz w:val="22"/>
          <w:szCs w:val="22"/>
        </w:rPr>
        <w:t>transferencia de energía al sistema medidor para que las mediciones sean confiables.</w:t>
      </w:r>
    </w:p>
    <w:p w14:paraId="7983FE2B" w14:textId="77777777" w:rsidR="00F72BC0" w:rsidRDefault="00F72BC0" w:rsidP="005A6B31">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 xml:space="preserve">Cuando se use </w:t>
      </w:r>
      <w:r>
        <w:rPr>
          <w:rFonts w:ascii="ITC Avant Garde" w:hAnsi="ITC Avant Garde" w:cs="Times New Roman"/>
          <w:sz w:val="22"/>
          <w:szCs w:val="22"/>
        </w:rPr>
        <w:t xml:space="preserve">la presente </w:t>
      </w:r>
      <w:r w:rsidRPr="005A1B64">
        <w:rPr>
          <w:rFonts w:ascii="ITC Avant Garde" w:hAnsi="ITC Avant Garde" w:cs="Times New Roman"/>
          <w:sz w:val="22"/>
          <w:szCs w:val="22"/>
        </w:rPr>
        <w:t>configuración, la determinación de</w:t>
      </w:r>
      <w:r w:rsidR="00611E0D">
        <w:rPr>
          <w:rFonts w:ascii="ITC Avant Garde" w:hAnsi="ITC Avant Garde" w:cs="Times New Roman"/>
          <w:sz w:val="22"/>
          <w:szCs w:val="22"/>
        </w:rPr>
        <w:t xml:space="preserve"> la potencia de salida del EBP (</w:t>
      </w:r>
      <w:r w:rsidRPr="005A1B64">
        <w:rPr>
          <w:rFonts w:ascii="ITC Avant Garde" w:hAnsi="ITC Avant Garde" w:cs="Times New Roman"/>
          <w:sz w:val="22"/>
          <w:szCs w:val="22"/>
        </w:rPr>
        <w:t>de la misma forma que para la config</w:t>
      </w:r>
      <w:r w:rsidR="00611E0D">
        <w:rPr>
          <w:rFonts w:ascii="ITC Avant Garde" w:hAnsi="ITC Avant Garde" w:cs="Times New Roman"/>
          <w:sz w:val="22"/>
          <w:szCs w:val="22"/>
        </w:rPr>
        <w:t>uración de emisiones conducidas)</w:t>
      </w:r>
      <w:r w:rsidRPr="005A1B64">
        <w:rPr>
          <w:rFonts w:ascii="ITC Avant Garde" w:hAnsi="ITC Avant Garde" w:cs="Times New Roman"/>
          <w:sz w:val="22"/>
          <w:szCs w:val="22"/>
        </w:rPr>
        <w:t xml:space="preserve"> debe considerar las pérdidas y ganancias en los elementos de la configuración, de la forma que indica la </w:t>
      </w:r>
      <w:r>
        <w:rPr>
          <w:rFonts w:ascii="ITC Avant Garde" w:hAnsi="ITC Avant Garde" w:cs="Times New Roman"/>
          <w:sz w:val="22"/>
          <w:szCs w:val="22"/>
        </w:rPr>
        <w:t>E</w:t>
      </w:r>
      <w:r w:rsidRPr="005A1B64">
        <w:rPr>
          <w:rFonts w:ascii="ITC Avant Garde" w:hAnsi="ITC Avant Garde" w:cs="Times New Roman"/>
          <w:sz w:val="22"/>
          <w:szCs w:val="22"/>
        </w:rPr>
        <w:t xml:space="preserve">cuación </w:t>
      </w:r>
      <w:r>
        <w:rPr>
          <w:rFonts w:ascii="ITC Avant Garde" w:hAnsi="ITC Avant Garde" w:cs="Times New Roman"/>
          <w:sz w:val="22"/>
          <w:szCs w:val="22"/>
        </w:rPr>
        <w:t>3</w:t>
      </w:r>
      <w:r w:rsidRPr="005A1B64">
        <w:rPr>
          <w:rFonts w:ascii="ITC Avant Garde" w:hAnsi="ITC Avant Garde" w:cs="Times New Roman"/>
          <w:sz w:val="22"/>
          <w:szCs w:val="22"/>
        </w:rPr>
        <w:t>:</w:t>
      </w:r>
    </w:p>
    <w:p w14:paraId="2E25AE44" w14:textId="77777777" w:rsidR="00F72BC0" w:rsidRPr="000B1B35" w:rsidRDefault="00001D14" w:rsidP="00F72BC0">
      <w:pPr>
        <w:pStyle w:val="Texto"/>
        <w:spacing w:line="360" w:lineRule="auto"/>
        <w:ind w:firstLine="0"/>
        <w:rPr>
          <w:rFonts w:ascii="ITC Avant Garde" w:hAnsi="ITC Avant Garde"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EBP</m:t>
                      </m:r>
                    </m:sub>
                  </m:sSub>
                </m:e>
              </m:d>
            </m:e>
            <m:sub>
              <m:r>
                <w:rPr>
                  <w:rFonts w:ascii="Cambria Math" w:hAnsi="Cambria Math" w:cs="Times New Roman"/>
                  <w:sz w:val="28"/>
                  <w:szCs w:val="28"/>
                </w:rPr>
                <m:t>dBW</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medida</m:t>
                      </m:r>
                    </m:sub>
                  </m:sSub>
                </m:e>
              </m:d>
            </m:e>
            <m:sub>
              <m:r>
                <w:rPr>
                  <w:rFonts w:ascii="Cambria Math" w:hAnsi="Cambria Math" w:cs="Times New Roman"/>
                  <w:sz w:val="28"/>
                  <w:szCs w:val="28"/>
                </w:rPr>
                <m:t>dBW</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cables</m:t>
                      </m:r>
                    </m:sub>
                  </m:sSub>
                </m:e>
              </m:d>
            </m:e>
            <m:sub>
              <m:r>
                <w:rPr>
                  <w:rFonts w:ascii="Cambria Math" w:hAnsi="Cambria Math" w:cs="Times New Roman"/>
                  <w:sz w:val="28"/>
                  <w:szCs w:val="28"/>
                </w:rPr>
                <m:t>dB</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atenuadores</m:t>
                      </m:r>
                    </m:sub>
                  </m:sSub>
                </m:e>
              </m:d>
            </m:e>
            <m:sub>
              <m:r>
                <w:rPr>
                  <w:rFonts w:ascii="Cambria Math" w:hAnsi="Cambria Math" w:cs="Times New Roman"/>
                  <w:sz w:val="28"/>
                  <w:szCs w:val="28"/>
                </w:rPr>
                <m:t>dB</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L</m:t>
                  </m:r>
                </m:e>
              </m:d>
            </m:e>
            <m:sub>
              <m:r>
                <w:rPr>
                  <w:rFonts w:ascii="Cambria Math" w:hAnsi="Cambria Math" w:cs="Times New Roman"/>
                  <w:sz w:val="28"/>
                  <w:szCs w:val="28"/>
                </w:rPr>
                <m:t>dB</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ty m:val="p"/>
                        </m:rPr>
                        <w:rPr>
                          <w:rFonts w:ascii="Cambria Math" w:hAnsi="Cambria Math" w:cs="Times New Roman"/>
                          <w:sz w:val="28"/>
                          <w:szCs w:val="28"/>
                        </w:rPr>
                        <m:t>Γ</m:t>
                      </m:r>
                    </m:e>
                    <m:sub>
                      <m:r>
                        <w:rPr>
                          <w:rFonts w:ascii="Cambria Math" w:hAnsi="Cambria Math" w:cs="Times New Roman"/>
                          <w:sz w:val="28"/>
                          <w:szCs w:val="28"/>
                        </w:rPr>
                        <m:t>o</m:t>
                      </m:r>
                    </m:sub>
                  </m:sSub>
                </m:e>
              </m:d>
            </m:e>
            <m:sub>
              <m:r>
                <w:rPr>
                  <w:rFonts w:ascii="Cambria Math" w:hAnsi="Cambria Math" w:cs="Times New Roman"/>
                  <w:sz w:val="28"/>
                  <w:szCs w:val="28"/>
                </w:rPr>
                <m:t>dB</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antenaEBP</m:t>
                      </m:r>
                    </m:sub>
                  </m:sSub>
                </m:e>
              </m:d>
            </m:e>
            <m:sub>
              <m:r>
                <w:rPr>
                  <w:rFonts w:ascii="Cambria Math" w:hAnsi="Cambria Math" w:cs="Times New Roman"/>
                  <w:sz w:val="28"/>
                  <w:szCs w:val="28"/>
                </w:rPr>
                <m:t>dB</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antenaanalizador</m:t>
                      </m:r>
                    </m:sub>
                  </m:sSub>
                </m:e>
              </m:d>
            </m:e>
            <m:sub>
              <m:r>
                <w:rPr>
                  <w:rFonts w:ascii="Cambria Math" w:hAnsi="Cambria Math" w:cs="Times New Roman"/>
                  <w:sz w:val="28"/>
                  <w:szCs w:val="28"/>
                </w:rPr>
                <m:t>dB</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ε</m:t>
                  </m:r>
                </m:e>
              </m:d>
            </m:e>
            <m:sub>
              <m:r>
                <w:rPr>
                  <w:rFonts w:ascii="Cambria Math" w:hAnsi="Cambria Math" w:cs="Times New Roman"/>
                  <w:sz w:val="28"/>
                  <w:szCs w:val="28"/>
                </w:rPr>
                <m:t>dB</m:t>
              </m:r>
            </m:sub>
          </m:sSub>
        </m:oMath>
      </m:oMathPara>
    </w:p>
    <w:p w14:paraId="769B23B1" w14:textId="77777777" w:rsidR="00F72BC0" w:rsidRDefault="00F72BC0" w:rsidP="00F72BC0">
      <w:pPr>
        <w:pStyle w:val="Texto"/>
        <w:spacing w:line="240" w:lineRule="auto"/>
        <w:ind w:firstLine="0"/>
        <w:jc w:val="right"/>
        <w:rPr>
          <w:rFonts w:ascii="ITC Avant Garde" w:hAnsi="ITC Avant Garde" w:cs="Times New Roman"/>
          <w:sz w:val="22"/>
          <w:szCs w:val="22"/>
        </w:rPr>
      </w:pPr>
      <w:r w:rsidRPr="0050204E">
        <w:rPr>
          <w:rFonts w:ascii="ITC Avant Garde" w:hAnsi="ITC Avant Garde" w:cs="Times New Roman"/>
          <w:sz w:val="22"/>
          <w:szCs w:val="22"/>
        </w:rPr>
        <w:t xml:space="preserve">(Ecuación </w:t>
      </w:r>
      <w:r w:rsidRPr="00D631EF">
        <w:rPr>
          <w:rFonts w:ascii="ITC Avant Garde" w:hAnsi="ITC Avant Garde" w:cs="Times New Roman"/>
          <w:sz w:val="22"/>
          <w:szCs w:val="22"/>
        </w:rPr>
        <w:t>3)</w:t>
      </w:r>
    </w:p>
    <w:p w14:paraId="0EFC7EC5" w14:textId="77777777" w:rsidR="00F6686D" w:rsidRDefault="00F6686D" w:rsidP="00F72BC0">
      <w:pPr>
        <w:pStyle w:val="Texto"/>
        <w:rPr>
          <w:rFonts w:ascii="ITC Avant Garde" w:hAnsi="ITC Avant Garde" w:cs="Times New Roman"/>
          <w:sz w:val="22"/>
          <w:szCs w:val="22"/>
        </w:rPr>
      </w:pPr>
    </w:p>
    <w:p w14:paraId="1B30992F" w14:textId="77777777" w:rsidR="00F72BC0" w:rsidRPr="0050204E" w:rsidRDefault="00F72BC0" w:rsidP="00F72BC0">
      <w:pPr>
        <w:pStyle w:val="Texto"/>
        <w:rPr>
          <w:rFonts w:ascii="ITC Avant Garde" w:hAnsi="ITC Avant Garde" w:cs="Times New Roman"/>
          <w:sz w:val="22"/>
          <w:szCs w:val="22"/>
        </w:rPr>
      </w:pPr>
      <w:r w:rsidRPr="005A1B64">
        <w:rPr>
          <w:rFonts w:ascii="ITC Avant Garde" w:hAnsi="ITC Avant Garde" w:cs="Times New Roman"/>
          <w:sz w:val="22"/>
          <w:szCs w:val="22"/>
        </w:rPr>
        <w:lastRenderedPageBreak/>
        <w:t>Donde:</w:t>
      </w:r>
    </w:p>
    <w:p w14:paraId="3271581F" w14:textId="77777777" w:rsidR="00F72BC0" w:rsidRDefault="00001D14" w:rsidP="00F72BC0">
      <w:pPr>
        <w:pStyle w:val="Texto"/>
        <w:spacing w:line="240" w:lineRule="auto"/>
        <w:ind w:left="3402" w:hanging="3118"/>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EBP</m:t>
                    </m:r>
                  </m:sub>
                </m:sSub>
              </m:e>
            </m:d>
          </m:e>
          <m:sub>
            <m:r>
              <w:rPr>
                <w:rFonts w:ascii="Cambria Math" w:hAnsi="Cambria Math" w:cs="Times New Roman"/>
                <w:sz w:val="28"/>
                <w:szCs w:val="28"/>
              </w:rPr>
              <m:t>dBW</m:t>
            </m:r>
          </m:sub>
        </m:sSub>
      </m:oMath>
      <w:r w:rsidR="00F72BC0" w:rsidRPr="005A1B64">
        <w:rPr>
          <w:rFonts w:ascii="ITC Avant Garde" w:hAnsi="ITC Avant Garde" w:cs="Times New Roman"/>
          <w:sz w:val="22"/>
          <w:szCs w:val="22"/>
        </w:rPr>
        <w:t xml:space="preserve">: </w:t>
      </w:r>
      <w:r w:rsidR="004E1479">
        <w:rPr>
          <w:rFonts w:ascii="ITC Avant Garde" w:hAnsi="ITC Avant Garde" w:cs="Times New Roman"/>
          <w:sz w:val="22"/>
          <w:szCs w:val="22"/>
        </w:rPr>
        <w:tab/>
      </w:r>
      <w:r w:rsidR="00F72BC0" w:rsidRPr="005A1B64">
        <w:rPr>
          <w:rFonts w:ascii="ITC Avant Garde" w:hAnsi="ITC Avant Garde" w:cs="Times New Roman"/>
          <w:sz w:val="22"/>
          <w:szCs w:val="22"/>
        </w:rPr>
        <w:t>Potencia de salida del EBP, en dBW.</w:t>
      </w:r>
    </w:p>
    <w:p w14:paraId="414E7202" w14:textId="77777777" w:rsidR="00F72BC0" w:rsidRDefault="00001D14" w:rsidP="00F72BC0">
      <w:pPr>
        <w:pStyle w:val="Texto"/>
        <w:spacing w:line="240" w:lineRule="auto"/>
        <w:ind w:left="3402" w:hanging="3118"/>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medida</m:t>
                    </m:r>
                  </m:sub>
                </m:sSub>
              </m:e>
            </m:d>
          </m:e>
          <m:sub>
            <m:r>
              <w:rPr>
                <w:rFonts w:ascii="Cambria Math" w:hAnsi="Cambria Math" w:cs="Times New Roman"/>
                <w:sz w:val="28"/>
                <w:szCs w:val="28"/>
              </w:rPr>
              <m:t>dBW</m:t>
            </m:r>
          </m:sub>
        </m:sSub>
      </m:oMath>
      <w:r w:rsidR="00F72BC0" w:rsidRPr="005A1B64">
        <w:rPr>
          <w:rFonts w:ascii="ITC Avant Garde" w:hAnsi="ITC Avant Garde" w:cs="Times New Roman"/>
          <w:sz w:val="22"/>
          <w:szCs w:val="22"/>
        </w:rPr>
        <w:t xml:space="preserve">: </w:t>
      </w:r>
      <w:r w:rsidR="00F72BC0">
        <w:rPr>
          <w:rFonts w:ascii="ITC Avant Garde" w:hAnsi="ITC Avant Garde" w:cs="Times New Roman"/>
          <w:sz w:val="22"/>
          <w:szCs w:val="22"/>
        </w:rPr>
        <w:tab/>
      </w:r>
      <w:r w:rsidR="00F72BC0" w:rsidRPr="005A1B64">
        <w:rPr>
          <w:rFonts w:ascii="ITC Avant Garde" w:hAnsi="ITC Avant Garde" w:cs="Times New Roman"/>
          <w:sz w:val="22"/>
          <w:szCs w:val="22"/>
        </w:rPr>
        <w:t>Potencia medida en el analizador de espectro, en dBW.</w:t>
      </w:r>
    </w:p>
    <w:p w14:paraId="79787AE8" w14:textId="77777777" w:rsidR="00F72BC0" w:rsidRPr="0050204E" w:rsidRDefault="00001D14" w:rsidP="004E1479">
      <w:pPr>
        <w:pStyle w:val="Texto"/>
        <w:spacing w:line="240" w:lineRule="auto"/>
        <w:ind w:left="3402" w:hanging="311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cables</m:t>
                    </m:r>
                  </m:sub>
                </m:sSub>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Atenuación en los cables, en dB.</w:t>
      </w:r>
    </w:p>
    <w:p w14:paraId="1E1021BA" w14:textId="77777777" w:rsidR="00F72BC0" w:rsidRPr="0050204E" w:rsidRDefault="00001D14" w:rsidP="004E1479">
      <w:pPr>
        <w:pStyle w:val="Texto"/>
        <w:spacing w:line="240" w:lineRule="auto"/>
        <w:ind w:left="3402" w:hanging="311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atenuadores</m:t>
                    </m:r>
                  </m:sub>
                </m:sSub>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Atenuación del atenuador o atenuadores, en dB.</w:t>
      </w:r>
    </w:p>
    <w:p w14:paraId="6BEA9164" w14:textId="77777777" w:rsidR="00F72BC0" w:rsidRDefault="00001D14" w:rsidP="004E1479">
      <w:pPr>
        <w:pStyle w:val="Texto"/>
        <w:spacing w:line="240" w:lineRule="auto"/>
        <w:ind w:left="3402" w:hanging="311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L</m:t>
                </m:r>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Pérdidas de acoplamiento y otras pérdidas, en dB</w:t>
      </w:r>
    </w:p>
    <w:p w14:paraId="20D8ABB5" w14:textId="77777777" w:rsidR="00F72BC0" w:rsidRPr="0050204E" w:rsidRDefault="00001D14" w:rsidP="004E1479">
      <w:pPr>
        <w:pStyle w:val="Texto"/>
        <w:spacing w:line="240" w:lineRule="auto"/>
        <w:ind w:left="3402" w:firstLine="141"/>
        <w:rPr>
          <w:rFonts w:ascii="ITC Avant Garde" w:hAnsi="ITC Avant Garde"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dB</m:t>
            </m:r>
          </m:sub>
        </m:sSub>
        <m:r>
          <w:rPr>
            <w:rFonts w:ascii="Cambria Math" w:hAnsi="Cambria Math" w:cs="Times New Roman"/>
            <w:sz w:val="22"/>
            <w:szCs w:val="22"/>
          </w:rPr>
          <m:t>=-10</m:t>
        </m:r>
        <m:sSub>
          <m:sSubPr>
            <m:ctrlPr>
              <w:rPr>
                <w:rFonts w:ascii="Cambria Math" w:hAnsi="Cambria Math" w:cs="Times New Roman"/>
                <w:i/>
                <w:sz w:val="22"/>
                <w:szCs w:val="22"/>
              </w:rPr>
            </m:ctrlPr>
          </m:sSubPr>
          <m:e>
            <m:r>
              <w:rPr>
                <w:rFonts w:ascii="Cambria Math" w:hAnsi="Cambria Math" w:cs="Times New Roman"/>
                <w:sz w:val="22"/>
                <w:szCs w:val="22"/>
              </w:rPr>
              <m:t>log</m:t>
            </m:r>
          </m:e>
          <m:sub>
            <m:r>
              <w:rPr>
                <w:rFonts w:ascii="Cambria Math" w:hAnsi="Cambria Math" w:cs="Times New Roman"/>
                <w:sz w:val="22"/>
                <w:szCs w:val="22"/>
              </w:rPr>
              <m:t>10</m:t>
            </m:r>
          </m:sub>
        </m:sSub>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1-</m:t>
                </m:r>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VSWR-1</m:t>
                        </m:r>
                      </m:num>
                      <m:den>
                        <m:r>
                          <w:rPr>
                            <w:rFonts w:ascii="Cambria Math" w:hAnsi="Cambria Math" w:cs="Times New Roman"/>
                            <w:sz w:val="22"/>
                            <w:szCs w:val="22"/>
                          </w:rPr>
                          <m:t>VSWR+1</m:t>
                        </m:r>
                      </m:den>
                    </m:f>
                  </m:e>
                </m:d>
              </m:e>
            </m:d>
          </m:e>
          <m:sup>
            <m:r>
              <w:rPr>
                <w:rFonts w:ascii="Cambria Math" w:hAnsi="Cambria Math" w:cs="Times New Roman"/>
                <w:sz w:val="22"/>
                <w:szCs w:val="22"/>
              </w:rPr>
              <m:t>2</m:t>
            </m:r>
          </m:sup>
        </m:sSup>
      </m:oMath>
      <w:r w:rsidR="00F72BC0" w:rsidRPr="005A6B31">
        <w:rPr>
          <w:rFonts w:ascii="ITC Avant Garde" w:hAnsi="ITC Avant Garde" w:cs="Times New Roman"/>
          <w:sz w:val="22"/>
          <w:szCs w:val="22"/>
        </w:rPr>
        <w:t>; VSWR = relación de onda estacionaria entre cada uno de los elementos del sistema de medición analizador de espectro, cables, atenuadores y antena receptora.</w:t>
      </w:r>
    </w:p>
    <w:p w14:paraId="333FF454" w14:textId="6543447D" w:rsidR="00796A83" w:rsidRDefault="00001D14" w:rsidP="00796A83">
      <w:pPr>
        <w:pStyle w:val="Texto"/>
        <w:spacing w:line="240" w:lineRule="auto"/>
        <w:ind w:left="3402" w:hanging="3118"/>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ty m:val="p"/>
                      </m:rPr>
                      <w:rPr>
                        <w:rFonts w:ascii="Cambria Math" w:hAnsi="Cambria Math" w:cs="Times New Roman"/>
                        <w:sz w:val="28"/>
                        <w:szCs w:val="28"/>
                      </w:rPr>
                      <m:t>Γ</m:t>
                    </m:r>
                  </m:e>
                  <m:sub>
                    <m:r>
                      <w:rPr>
                        <w:rFonts w:ascii="Cambria Math" w:hAnsi="Cambria Math" w:cs="Times New Roman"/>
                        <w:sz w:val="28"/>
                        <w:szCs w:val="28"/>
                      </w:rPr>
                      <m:t>o</m:t>
                    </m:r>
                  </m:sub>
                </m:sSub>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r>
      <w:r w:rsidR="001C2288" w:rsidRPr="00294144">
        <w:rPr>
          <w:rFonts w:ascii="ITC Avant Garde" w:hAnsi="ITC Avant Garde" w:cs="Times New Roman"/>
          <w:sz w:val="22"/>
          <w:szCs w:val="22"/>
        </w:rPr>
        <w:t>Atenuación en el espacio libre, en dB</w:t>
      </w:r>
      <w:r w:rsidR="008A01B1">
        <w:rPr>
          <w:rFonts w:ascii="ITC Avant Garde" w:hAnsi="ITC Avant Garde" w:cs="Times New Roman"/>
          <w:sz w:val="22"/>
          <w:szCs w:val="22"/>
        </w:rPr>
        <w:t>, calculada de acuerdo a la</w:t>
      </w:r>
      <w:r w:rsidR="00B77E27">
        <w:rPr>
          <w:rFonts w:ascii="ITC Avant Garde" w:hAnsi="ITC Avant Garde" w:cs="Times New Roman"/>
          <w:sz w:val="22"/>
          <w:szCs w:val="22"/>
        </w:rPr>
        <w:t xml:space="preserve"> siguiente expresión:</w:t>
      </w:r>
      <w:r w:rsidR="00796A83">
        <w:t xml:space="preserve"> </w:t>
      </w:r>
    </w:p>
    <w:p w14:paraId="378D0F7C" w14:textId="60A75430" w:rsidR="00F72BC0" w:rsidRPr="0050204E" w:rsidRDefault="00001D14" w:rsidP="004E1479">
      <w:pPr>
        <w:pStyle w:val="Texto"/>
        <w:spacing w:line="240" w:lineRule="auto"/>
        <w:ind w:left="3402" w:hanging="3118"/>
        <w:rPr>
          <w:rFonts w:ascii="ITC Avant Garde" w:hAnsi="ITC Avant Garde" w:cs="Times New Roman"/>
          <w:sz w:val="22"/>
          <w:szCs w:val="22"/>
        </w:rPr>
      </w:pPr>
      <m:oMath>
        <m:sSub>
          <m:sSubPr>
            <m:ctrlPr>
              <w:rPr>
                <w:rFonts w:ascii="Cambria Math" w:hAnsi="Cambria Math"/>
                <w:bCs/>
                <w:i/>
                <w:color w:val="2F2F2F"/>
                <w:sz w:val="24"/>
                <w:szCs w:val="24"/>
                <w:lang w:val="es-MX" w:eastAsia="es-MX"/>
              </w:rPr>
            </m:ctrlPr>
          </m:sSubPr>
          <m:e>
            <m:d>
              <m:dPr>
                <m:begChr m:val="["/>
                <m:endChr m:val="]"/>
                <m:ctrlPr>
                  <w:rPr>
                    <w:rFonts w:ascii="Cambria Math" w:hAnsi="Cambria Math"/>
                    <w:bCs/>
                    <w:i/>
                    <w:color w:val="2F2F2F"/>
                    <w:sz w:val="24"/>
                    <w:szCs w:val="24"/>
                    <w:lang w:val="es-MX" w:eastAsia="es-MX"/>
                  </w:rPr>
                </m:ctrlPr>
              </m:dPr>
              <m:e>
                <m:sSub>
                  <m:sSubPr>
                    <m:ctrlPr>
                      <w:rPr>
                        <w:rFonts w:ascii="Cambria Math" w:hAnsi="Cambria Math"/>
                        <w:bCs/>
                        <w:color w:val="2F2F2F"/>
                        <w:sz w:val="24"/>
                        <w:szCs w:val="24"/>
                        <w:lang w:val="es-MX" w:eastAsia="es-MX"/>
                      </w:rPr>
                    </m:ctrlPr>
                  </m:sSubPr>
                  <m:e>
                    <m:r>
                      <m:rPr>
                        <m:sty m:val="p"/>
                      </m:rPr>
                      <w:rPr>
                        <w:rFonts w:ascii="Cambria Math" w:hAnsi="Cambria Math"/>
                        <w:color w:val="2F2F2F"/>
                        <w:sz w:val="24"/>
                        <w:szCs w:val="24"/>
                        <w:lang w:val="es-MX" w:eastAsia="es-MX"/>
                      </w:rPr>
                      <m:t>Γ</m:t>
                    </m:r>
                  </m:e>
                  <m:sub>
                    <m:r>
                      <m:rPr>
                        <m:sty m:val="p"/>
                      </m:rPr>
                      <w:rPr>
                        <w:rFonts w:ascii="Cambria Math" w:hAnsi="Cambria Math"/>
                        <w:color w:val="2F2F2F"/>
                        <w:sz w:val="24"/>
                        <w:szCs w:val="24"/>
                        <w:lang w:val="es-MX" w:eastAsia="es-MX"/>
                      </w:rPr>
                      <m:t>o</m:t>
                    </m:r>
                  </m:sub>
                </m:sSub>
              </m:e>
            </m:d>
          </m:e>
          <m:sub>
            <m:r>
              <w:rPr>
                <w:rFonts w:ascii="Cambria Math" w:hAnsi="Cambria Math"/>
                <w:color w:val="2F2F2F"/>
                <w:sz w:val="24"/>
                <w:szCs w:val="24"/>
                <w:lang w:val="es-MX" w:eastAsia="es-MX"/>
              </w:rPr>
              <m:t>dB</m:t>
            </m:r>
          </m:sub>
        </m:sSub>
        <m:r>
          <w:rPr>
            <w:rFonts w:ascii="Cambria Math" w:hAnsi="Cambria Math"/>
            <w:color w:val="2F2F2F"/>
            <w:sz w:val="24"/>
            <w:szCs w:val="24"/>
            <w:lang w:val="es-MX" w:eastAsia="es-MX"/>
          </w:rPr>
          <m:t>=20 log</m:t>
        </m:r>
        <m:d>
          <m:dPr>
            <m:ctrlPr>
              <w:rPr>
                <w:rFonts w:ascii="Cambria Math" w:hAnsi="Cambria Math"/>
                <w:bCs/>
                <w:i/>
                <w:color w:val="2F2F2F"/>
                <w:sz w:val="24"/>
                <w:szCs w:val="24"/>
                <w:lang w:val="es-MX" w:eastAsia="es-MX"/>
              </w:rPr>
            </m:ctrlPr>
          </m:dPr>
          <m:e>
            <m:f>
              <m:fPr>
                <m:ctrlPr>
                  <w:rPr>
                    <w:rFonts w:ascii="Cambria Math" w:hAnsi="Cambria Math"/>
                    <w:bCs/>
                    <w:i/>
                    <w:color w:val="2F2F2F"/>
                    <w:sz w:val="24"/>
                    <w:szCs w:val="24"/>
                    <w:lang w:val="es-MX" w:eastAsia="es-MX"/>
                  </w:rPr>
                </m:ctrlPr>
              </m:fPr>
              <m:num>
                <m:sSub>
                  <m:sSubPr>
                    <m:ctrlPr>
                      <w:rPr>
                        <w:rFonts w:ascii="Cambria Math" w:hAnsi="Cambria Math"/>
                        <w:bCs/>
                        <w:i/>
                        <w:color w:val="2F2F2F"/>
                        <w:sz w:val="24"/>
                        <w:szCs w:val="24"/>
                        <w:lang w:val="es-MX" w:eastAsia="es-MX"/>
                      </w:rPr>
                    </m:ctrlPr>
                  </m:sSubPr>
                  <m:e>
                    <m:r>
                      <w:rPr>
                        <w:rFonts w:ascii="Cambria Math" w:hAnsi="Cambria Math"/>
                        <w:color w:val="2F2F2F"/>
                        <w:sz w:val="24"/>
                        <w:szCs w:val="24"/>
                        <w:lang w:val="es-MX" w:eastAsia="es-MX"/>
                      </w:rPr>
                      <m:t>4π</m:t>
                    </m:r>
                    <m:d>
                      <m:dPr>
                        <m:begChr m:val="["/>
                        <m:endChr m:val="]"/>
                        <m:ctrlPr>
                          <w:rPr>
                            <w:rFonts w:ascii="Cambria Math" w:hAnsi="Cambria Math"/>
                            <w:bCs/>
                            <w:i/>
                            <w:color w:val="2F2F2F"/>
                            <w:sz w:val="24"/>
                            <w:szCs w:val="24"/>
                            <w:lang w:val="es-MX" w:eastAsia="es-MX"/>
                          </w:rPr>
                        </m:ctrlPr>
                      </m:dPr>
                      <m:e>
                        <m:r>
                          <w:rPr>
                            <w:rFonts w:ascii="Cambria Math" w:hAnsi="Cambria Math"/>
                            <w:color w:val="2F2F2F"/>
                            <w:sz w:val="24"/>
                            <w:szCs w:val="24"/>
                            <w:lang w:val="es-MX" w:eastAsia="es-MX"/>
                          </w:rPr>
                          <m:t>D</m:t>
                        </m:r>
                      </m:e>
                    </m:d>
                  </m:e>
                  <m:sub>
                    <m:r>
                      <w:rPr>
                        <w:rFonts w:ascii="Cambria Math" w:hAnsi="Cambria Math"/>
                        <w:color w:val="2F2F2F"/>
                        <w:sz w:val="24"/>
                        <w:szCs w:val="24"/>
                        <w:lang w:val="es-MX" w:eastAsia="es-MX"/>
                      </w:rPr>
                      <m:t>m</m:t>
                    </m:r>
                  </m:sub>
                </m:sSub>
              </m:num>
              <m:den>
                <m:sSub>
                  <m:sSubPr>
                    <m:ctrlPr>
                      <w:rPr>
                        <w:rFonts w:ascii="Cambria Math" w:hAnsi="Cambria Math"/>
                        <w:bCs/>
                        <w:i/>
                        <w:color w:val="2F2F2F"/>
                        <w:sz w:val="24"/>
                        <w:szCs w:val="24"/>
                        <w:lang w:val="es-MX" w:eastAsia="es-MX"/>
                      </w:rPr>
                    </m:ctrlPr>
                  </m:sSubPr>
                  <m:e>
                    <m:d>
                      <m:dPr>
                        <m:begChr m:val="["/>
                        <m:endChr m:val="]"/>
                        <m:ctrlPr>
                          <w:rPr>
                            <w:rFonts w:ascii="Cambria Math" w:hAnsi="Cambria Math"/>
                            <w:bCs/>
                            <w:i/>
                            <w:color w:val="2F2F2F"/>
                            <w:sz w:val="24"/>
                            <w:szCs w:val="24"/>
                            <w:lang w:val="es-MX" w:eastAsia="es-MX"/>
                          </w:rPr>
                        </m:ctrlPr>
                      </m:dPr>
                      <m:e>
                        <m:r>
                          <w:rPr>
                            <w:rFonts w:ascii="Cambria Math" w:hAnsi="Cambria Math"/>
                            <w:color w:val="2F2F2F"/>
                            <w:sz w:val="24"/>
                            <w:szCs w:val="24"/>
                            <w:lang w:val="es-MX" w:eastAsia="es-MX"/>
                          </w:rPr>
                          <m:t>λ</m:t>
                        </m:r>
                      </m:e>
                    </m:d>
                  </m:e>
                  <m:sub>
                    <m:r>
                      <w:rPr>
                        <w:rFonts w:ascii="Cambria Math" w:hAnsi="Cambria Math"/>
                        <w:color w:val="2F2F2F"/>
                        <w:sz w:val="24"/>
                        <w:szCs w:val="24"/>
                        <w:lang w:val="es-MX" w:eastAsia="es-MX"/>
                      </w:rPr>
                      <m:t>m</m:t>
                    </m:r>
                  </m:sub>
                </m:sSub>
              </m:den>
            </m:f>
          </m:e>
        </m:d>
      </m:oMath>
      <w:r w:rsidR="008A01B1">
        <w:rPr>
          <w:rFonts w:ascii="ITC Avant Garde" w:hAnsi="ITC Avant Garde" w:cs="Times New Roman"/>
          <w:sz w:val="22"/>
          <w:szCs w:val="22"/>
        </w:rPr>
        <w:t>.</w:t>
      </w:r>
    </w:p>
    <w:p w14:paraId="3997E123" w14:textId="77777777" w:rsidR="00F72BC0" w:rsidRPr="0050204E" w:rsidRDefault="00001D14" w:rsidP="004E1479">
      <w:pPr>
        <w:pStyle w:val="Texto"/>
        <w:spacing w:line="240" w:lineRule="auto"/>
        <w:ind w:left="3402" w:hanging="311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antenaEBP</m:t>
                    </m:r>
                  </m:sub>
                </m:sSub>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t>Ganancia de la antena del EBP, en dB.</w:t>
      </w:r>
    </w:p>
    <w:p w14:paraId="12A4D46F" w14:textId="77777777" w:rsidR="00F72BC0" w:rsidRDefault="00001D14" w:rsidP="00150273">
      <w:pPr>
        <w:pStyle w:val="Texto"/>
        <w:spacing w:line="240" w:lineRule="auto"/>
        <w:ind w:left="3402" w:hanging="3118"/>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antenaanalizador</m:t>
                    </m:r>
                  </m:sub>
                </m:sSub>
              </m:e>
            </m:d>
          </m:e>
          <m:sub>
            <m:r>
              <w:rPr>
                <w:rFonts w:ascii="Cambria Math" w:hAnsi="Cambria Math" w:cs="Times New Roman"/>
                <w:sz w:val="28"/>
                <w:szCs w:val="28"/>
              </w:rPr>
              <m:t>dB</m:t>
            </m:r>
          </m:sub>
        </m:sSub>
      </m:oMath>
      <w:r w:rsidR="004E1479">
        <w:rPr>
          <w:rFonts w:ascii="ITC Avant Garde" w:hAnsi="ITC Avant Garde" w:cs="Times New Roman"/>
          <w:sz w:val="22"/>
          <w:szCs w:val="22"/>
        </w:rPr>
        <w:t>:</w:t>
      </w:r>
      <w:r w:rsidR="004E1479">
        <w:rPr>
          <w:rFonts w:ascii="ITC Avant Garde" w:hAnsi="ITC Avant Garde" w:cs="Times New Roman"/>
          <w:sz w:val="22"/>
          <w:szCs w:val="22"/>
        </w:rPr>
        <w:tab/>
        <w:t>G</w:t>
      </w:r>
      <w:r w:rsidR="00F72BC0" w:rsidRPr="005A1B64">
        <w:rPr>
          <w:rFonts w:ascii="ITC Avant Garde" w:hAnsi="ITC Avant Garde" w:cs="Times New Roman"/>
          <w:sz w:val="22"/>
          <w:szCs w:val="22"/>
        </w:rPr>
        <w:t>anancia de la antena receptora calibrada que se</w:t>
      </w:r>
      <w:r w:rsidR="004E1479">
        <w:rPr>
          <w:rFonts w:ascii="ITC Avant Garde" w:hAnsi="ITC Avant Garde" w:cs="Times New Roman"/>
          <w:sz w:val="22"/>
          <w:szCs w:val="22"/>
        </w:rPr>
        <w:t xml:space="preserve"> </w:t>
      </w:r>
      <w:r w:rsidR="00F72BC0" w:rsidRPr="005A1B64">
        <w:rPr>
          <w:rFonts w:ascii="ITC Avant Garde" w:hAnsi="ITC Avant Garde" w:cs="Times New Roman"/>
          <w:sz w:val="22"/>
          <w:szCs w:val="22"/>
        </w:rPr>
        <w:t>conecta al analizador de espectro, en dB.</w:t>
      </w:r>
    </w:p>
    <w:p w14:paraId="58765C32" w14:textId="77777777" w:rsidR="00F72BC0" w:rsidRDefault="00001D14" w:rsidP="00150273">
      <w:pPr>
        <w:pStyle w:val="Texto"/>
        <w:spacing w:line="360" w:lineRule="auto"/>
        <w:ind w:left="3402" w:hanging="311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ε</m:t>
                </m:r>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t>Error del analizador de espectro, obtenido en su</w:t>
      </w:r>
      <w:r w:rsidR="004E1479">
        <w:rPr>
          <w:rFonts w:ascii="ITC Avant Garde" w:hAnsi="ITC Avant Garde" w:cs="Times New Roman"/>
          <w:sz w:val="22"/>
          <w:szCs w:val="22"/>
        </w:rPr>
        <w:t xml:space="preserve"> </w:t>
      </w:r>
      <w:r w:rsidR="00F72BC0" w:rsidRPr="005A1B64">
        <w:rPr>
          <w:rFonts w:ascii="ITC Avant Garde" w:hAnsi="ITC Avant Garde" w:cs="Times New Roman"/>
          <w:sz w:val="22"/>
          <w:szCs w:val="22"/>
        </w:rPr>
        <w:t>calibración y cuyo conocimiento y aplicación</w:t>
      </w:r>
      <w:r w:rsidR="004E1479">
        <w:rPr>
          <w:rFonts w:ascii="ITC Avant Garde" w:hAnsi="ITC Avant Garde" w:cs="Times New Roman"/>
          <w:sz w:val="22"/>
          <w:szCs w:val="22"/>
        </w:rPr>
        <w:t xml:space="preserve"> </w:t>
      </w:r>
      <w:r w:rsidR="00F72BC0" w:rsidRPr="005A1B64">
        <w:rPr>
          <w:rFonts w:ascii="ITC Avant Garde" w:hAnsi="ITC Avant Garde" w:cs="Times New Roman"/>
          <w:sz w:val="22"/>
          <w:szCs w:val="22"/>
        </w:rPr>
        <w:t>garantiza la trazabilidad de la medición a los patrones nacionales.</w:t>
      </w:r>
    </w:p>
    <w:p w14:paraId="4FBBDB01" w14:textId="77777777" w:rsidR="00F72BC0" w:rsidRDefault="00F72BC0" w:rsidP="00F72BC0">
      <w:pPr>
        <w:pStyle w:val="Texto"/>
        <w:spacing w:line="340" w:lineRule="exact"/>
        <w:ind w:firstLine="0"/>
        <w:rPr>
          <w:rFonts w:ascii="ITC Avant Garde" w:hAnsi="ITC Avant Garde" w:cs="Times New Roman"/>
          <w:sz w:val="22"/>
          <w:szCs w:val="22"/>
        </w:rPr>
      </w:pPr>
      <w:r w:rsidRPr="005A1B64">
        <w:rPr>
          <w:rFonts w:ascii="ITC Avant Garde" w:hAnsi="ITC Avant Garde" w:cs="Times New Roman"/>
          <w:sz w:val="22"/>
          <w:szCs w:val="22"/>
        </w:rPr>
        <w:t>Para el caso de mediciones pico, la determinación de la potencia de salida del EBP puede hacerse a partir de la medición de la intensidad de campo.</w:t>
      </w:r>
    </w:p>
    <w:p w14:paraId="74CDA454" w14:textId="77777777" w:rsidR="00F72BC0" w:rsidRDefault="00F72BC0" w:rsidP="00F72BC0">
      <w:pPr>
        <w:pStyle w:val="Texto"/>
        <w:spacing w:line="340" w:lineRule="exact"/>
        <w:ind w:firstLine="0"/>
        <w:rPr>
          <w:rFonts w:ascii="ITC Avant Garde" w:hAnsi="ITC Avant Garde" w:cs="Times New Roman"/>
          <w:sz w:val="22"/>
          <w:szCs w:val="22"/>
        </w:rPr>
      </w:pPr>
    </w:p>
    <w:p w14:paraId="4FFE00CC" w14:textId="0529B42A" w:rsidR="00F72BC0" w:rsidRDefault="00F72BC0" w:rsidP="00796A83">
      <w:pPr>
        <w:pStyle w:val="Texto"/>
        <w:spacing w:line="360" w:lineRule="auto"/>
        <w:ind w:firstLine="0"/>
        <w:rPr>
          <w:rFonts w:ascii="ITC Avant Garde" w:hAnsi="ITC Avant Garde" w:cs="Times New Roman"/>
          <w:sz w:val="22"/>
          <w:szCs w:val="22"/>
        </w:rPr>
      </w:pPr>
      <w:r w:rsidRPr="005A1B64">
        <w:rPr>
          <w:rFonts w:ascii="ITC Avant Garde" w:hAnsi="ITC Avant Garde" w:cs="Times New Roman"/>
          <w:sz w:val="22"/>
          <w:szCs w:val="22"/>
        </w:rPr>
        <w:t xml:space="preserve">La </w:t>
      </w:r>
      <w:r>
        <w:rPr>
          <w:rFonts w:ascii="ITC Avant Garde" w:hAnsi="ITC Avant Garde" w:cs="Times New Roman"/>
          <w:sz w:val="22"/>
          <w:szCs w:val="22"/>
        </w:rPr>
        <w:t>E</w:t>
      </w:r>
      <w:r w:rsidRPr="005A1B64">
        <w:rPr>
          <w:rFonts w:ascii="ITC Avant Garde" w:hAnsi="ITC Avant Garde" w:cs="Times New Roman"/>
          <w:sz w:val="22"/>
          <w:szCs w:val="22"/>
        </w:rPr>
        <w:t xml:space="preserve">cuación </w:t>
      </w:r>
      <w:r>
        <w:rPr>
          <w:rFonts w:ascii="ITC Avant Garde" w:hAnsi="ITC Avant Garde" w:cs="Times New Roman"/>
          <w:sz w:val="22"/>
          <w:szCs w:val="22"/>
        </w:rPr>
        <w:t xml:space="preserve">4 </w:t>
      </w:r>
      <w:r w:rsidRPr="005A1B64">
        <w:rPr>
          <w:rFonts w:ascii="ITC Avant Garde" w:hAnsi="ITC Avant Garde" w:cs="Times New Roman"/>
          <w:sz w:val="22"/>
          <w:szCs w:val="22"/>
        </w:rPr>
        <w:t xml:space="preserve">se usará para calcular la potencia de salida del transmisor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e>
            </m:d>
          </m:e>
          <m:sub>
            <m:r>
              <w:rPr>
                <w:rFonts w:ascii="Cambria Math" w:hAnsi="Cambria Math" w:cs="Times New Roman"/>
                <w:sz w:val="28"/>
                <w:szCs w:val="28"/>
              </w:rPr>
              <m:t>W</m:t>
            </m:r>
          </m:sub>
        </m:sSub>
      </m:oMath>
      <w:r w:rsidRPr="005A1B64">
        <w:rPr>
          <w:rFonts w:ascii="ITC Avant Garde" w:hAnsi="ITC Avant Garde" w:cs="Times New Roman"/>
          <w:sz w:val="22"/>
          <w:szCs w:val="22"/>
        </w:rPr>
        <w:t xml:space="preserve"> a partir de la intensidad de campo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b>
            <m:f>
              <m:fPr>
                <m:ctrlPr>
                  <w:rPr>
                    <w:rFonts w:ascii="Cambria Math" w:hAnsi="Cambria Math" w:cs="Times New Roman"/>
                    <w:i/>
                    <w:sz w:val="28"/>
                    <w:szCs w:val="28"/>
                  </w:rPr>
                </m:ctrlPr>
              </m:fPr>
              <m:num>
                <m:r>
                  <w:rPr>
                    <w:rFonts w:ascii="Cambria Math" w:hAnsi="Cambria Math" w:cs="Times New Roman"/>
                    <w:sz w:val="28"/>
                    <w:szCs w:val="28"/>
                  </w:rPr>
                  <m:t>V</m:t>
                </m:r>
              </m:num>
              <m:den>
                <m:r>
                  <w:rPr>
                    <w:rFonts w:ascii="Cambria Math" w:hAnsi="Cambria Math" w:cs="Times New Roman"/>
                    <w:sz w:val="28"/>
                    <w:szCs w:val="28"/>
                  </w:rPr>
                  <m:t>m</m:t>
                </m:r>
              </m:den>
            </m:f>
          </m:sub>
        </m:sSub>
      </m:oMath>
      <w:r w:rsidRPr="005A1B64">
        <w:rPr>
          <w:rFonts w:ascii="ITC Avant Garde" w:hAnsi="ITC Avant Garde" w:cs="Times New Roman"/>
          <w:sz w:val="22"/>
          <w:szCs w:val="22"/>
        </w:rPr>
        <w:t>, medida en el analizador de espectro:</w:t>
      </w:r>
      <w:r w:rsidR="00796A83">
        <w:rPr>
          <w:rFonts w:ascii="ITC Avant Garde" w:hAnsi="ITC Avant Garde" w:cs="Times New Roman"/>
          <w:sz w:val="22"/>
          <w:szCs w:val="22"/>
        </w:rPr>
        <w:t xml:space="preserve"> </w:t>
      </w:r>
    </w:p>
    <w:p w14:paraId="5E716235" w14:textId="16348E6F" w:rsidR="00F72BC0" w:rsidRPr="009D6A96" w:rsidRDefault="00001D14" w:rsidP="00F72BC0">
      <w:pPr>
        <w:pStyle w:val="Texto"/>
        <w:spacing w:line="240" w:lineRule="auto"/>
        <w:ind w:left="907" w:firstLine="0"/>
        <w:jc w:val="center"/>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e>
            </m:d>
          </m:e>
          <m:sub>
            <m:r>
              <w:rPr>
                <w:rFonts w:ascii="Cambria Math" w:hAnsi="Cambria Math" w:cs="Times New Roman"/>
                <w:sz w:val="28"/>
                <w:szCs w:val="28"/>
              </w:rPr>
              <m:t>W</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b>
                        <m:f>
                          <m:fPr>
                            <m:ctrlPr>
                              <w:rPr>
                                <w:rFonts w:ascii="Cambria Math" w:hAnsi="Cambria Math" w:cs="Times New Roman"/>
                                <w:i/>
                                <w:sz w:val="28"/>
                                <w:szCs w:val="28"/>
                              </w:rPr>
                            </m:ctrlPr>
                          </m:fPr>
                          <m:num>
                            <m:r>
                              <w:rPr>
                                <w:rFonts w:ascii="Cambria Math" w:hAnsi="Cambria Math" w:cs="Times New Roman"/>
                                <w:sz w:val="28"/>
                                <w:szCs w:val="28"/>
                              </w:rPr>
                              <m:t>V</m:t>
                            </m:r>
                          </m:num>
                          <m:den>
                            <m:r>
                              <w:rPr>
                                <w:rFonts w:ascii="Cambria Math" w:hAnsi="Cambria Math" w:cs="Times New Roman"/>
                                <w:sz w:val="28"/>
                                <w:szCs w:val="28"/>
                              </w:rPr>
                              <m:t>m</m:t>
                            </m:r>
                          </m:den>
                        </m:f>
                      </m:sub>
                    </m:sSub>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e>
                      <m:sub>
                        <m:r>
                          <w:rPr>
                            <w:rFonts w:ascii="Cambria Math" w:hAnsi="Cambria Math" w:cs="Times New Roman"/>
                            <w:sz w:val="28"/>
                            <w:szCs w:val="28"/>
                          </w:rPr>
                          <m:t>m</m:t>
                        </m:r>
                      </m:sub>
                    </m:sSub>
                  </m:e>
                </m:d>
              </m:e>
              <m:sup>
                <m:r>
                  <w:rPr>
                    <w:rFonts w:ascii="Cambria Math" w:hAnsi="Cambria Math" w:cs="Times New Roman"/>
                    <w:sz w:val="28"/>
                    <w:szCs w:val="28"/>
                  </w:rPr>
                  <m:t>2</m:t>
                </m:r>
              </m:sup>
            </m:sSup>
          </m:num>
          <m:den>
            <m:r>
              <w:rPr>
                <w:rFonts w:ascii="Cambria Math" w:hAnsi="Cambria Math" w:cs="Times New Roman"/>
                <w:sz w:val="28"/>
                <w:szCs w:val="28"/>
              </w:rPr>
              <m:t xml:space="preserve">30 </m:t>
            </m:r>
            <m:d>
              <m:dPr>
                <m:begChr m:val="["/>
                <m:endChr m:val="]"/>
                <m:ctrlPr>
                  <w:rPr>
                    <w:rFonts w:ascii="Cambria Math" w:hAnsi="Cambria Math" w:cs="Times New Roman"/>
                    <w:i/>
                    <w:sz w:val="28"/>
                    <w:szCs w:val="28"/>
                  </w:rPr>
                </m:ctrlPr>
              </m:dPr>
              <m:e>
                <m:r>
                  <w:rPr>
                    <w:rFonts w:ascii="Cambria Math" w:hAnsi="Cambria Math" w:cs="Times New Roman"/>
                    <w:sz w:val="28"/>
                    <w:szCs w:val="28"/>
                  </w:rPr>
                  <m:t>G</m:t>
                </m:r>
              </m:e>
            </m:d>
          </m:den>
        </m:f>
      </m:oMath>
      <w:r w:rsidR="00F72BC0">
        <w:rPr>
          <w:rFonts w:ascii="ITC Avant Garde" w:hAnsi="ITC Avant Garde" w:cs="Times New Roman"/>
          <w:sz w:val="28"/>
          <w:szCs w:val="28"/>
        </w:rPr>
        <w:t xml:space="preserve"> </w:t>
      </w:r>
      <w:r w:rsidR="00F72BC0" w:rsidRPr="0050204E">
        <w:rPr>
          <w:rFonts w:ascii="ITC Avant Garde" w:hAnsi="ITC Avant Garde" w:cs="Times New Roman"/>
          <w:sz w:val="22"/>
          <w:szCs w:val="22"/>
        </w:rPr>
        <w:t>(Ecuación</w:t>
      </w:r>
      <w:r w:rsidR="00F72BC0">
        <w:rPr>
          <w:rFonts w:ascii="ITC Avant Garde" w:hAnsi="ITC Avant Garde" w:cs="Times New Roman"/>
          <w:sz w:val="22"/>
          <w:szCs w:val="22"/>
        </w:rPr>
        <w:t xml:space="preserve"> 4</w:t>
      </w:r>
      <w:r w:rsidR="00F72BC0" w:rsidRPr="0050204E">
        <w:rPr>
          <w:rFonts w:ascii="ITC Avant Garde" w:hAnsi="ITC Avant Garde" w:cs="Times New Roman"/>
          <w:sz w:val="22"/>
          <w:szCs w:val="22"/>
        </w:rPr>
        <w:t>)</w:t>
      </w:r>
    </w:p>
    <w:p w14:paraId="3ED16BC3" w14:textId="77777777" w:rsidR="00F72BC0" w:rsidRPr="0050204E" w:rsidRDefault="00F72BC0" w:rsidP="00F72BC0">
      <w:pPr>
        <w:pStyle w:val="Texto"/>
        <w:spacing w:line="240" w:lineRule="auto"/>
        <w:ind w:left="907" w:firstLine="0"/>
        <w:rPr>
          <w:rFonts w:ascii="ITC Avant Garde" w:hAnsi="ITC Avant Garde" w:cs="Times New Roman"/>
          <w:sz w:val="22"/>
          <w:szCs w:val="22"/>
        </w:rPr>
      </w:pPr>
    </w:p>
    <w:p w14:paraId="031FEFE2" w14:textId="77777777" w:rsidR="00F811FB" w:rsidRDefault="00F811FB" w:rsidP="00F72BC0">
      <w:pPr>
        <w:pStyle w:val="Texto"/>
        <w:spacing w:line="240" w:lineRule="auto"/>
        <w:ind w:left="907" w:firstLine="0"/>
        <w:rPr>
          <w:rFonts w:ascii="ITC Avant Garde" w:hAnsi="ITC Avant Garde" w:cs="Times New Roman"/>
          <w:sz w:val="22"/>
          <w:szCs w:val="22"/>
        </w:rPr>
      </w:pPr>
    </w:p>
    <w:p w14:paraId="7B4274FC" w14:textId="77777777" w:rsidR="00F72BC0" w:rsidRPr="0050204E" w:rsidRDefault="00F72BC0" w:rsidP="00F72BC0">
      <w:pPr>
        <w:pStyle w:val="Texto"/>
        <w:spacing w:line="240" w:lineRule="auto"/>
        <w:ind w:left="907" w:firstLine="0"/>
        <w:rPr>
          <w:rFonts w:ascii="ITC Avant Garde" w:hAnsi="ITC Avant Garde" w:cs="Times New Roman"/>
          <w:sz w:val="22"/>
          <w:szCs w:val="22"/>
        </w:rPr>
      </w:pPr>
      <w:r w:rsidRPr="005A1B64">
        <w:rPr>
          <w:rFonts w:ascii="ITC Avant Garde" w:hAnsi="ITC Avant Garde" w:cs="Times New Roman"/>
          <w:sz w:val="22"/>
          <w:szCs w:val="22"/>
        </w:rPr>
        <w:t>Donde:</w:t>
      </w:r>
    </w:p>
    <w:p w14:paraId="3F8ED71E" w14:textId="77777777" w:rsidR="00F72BC0" w:rsidRPr="0050204E" w:rsidRDefault="00001D14" w:rsidP="00F72BC0">
      <w:pPr>
        <w:pStyle w:val="Texto"/>
        <w:spacing w:line="240" w:lineRule="auto"/>
        <w:ind w:left="2160" w:hanging="1253"/>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e>
            </m:d>
          </m:e>
          <m:sub>
            <m:r>
              <w:rPr>
                <w:rFonts w:ascii="Cambria Math" w:hAnsi="Cambria Math" w:cs="Times New Roman"/>
                <w:sz w:val="28"/>
                <w:szCs w:val="28"/>
              </w:rPr>
              <m:t>W</m:t>
            </m:r>
          </m:sub>
        </m:sSub>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t>Potencia de salida del transmisor, en Watt.</w:t>
      </w:r>
    </w:p>
    <w:p w14:paraId="65DF7622" w14:textId="77777777" w:rsidR="00F72BC0" w:rsidRPr="0050204E" w:rsidRDefault="00001D14" w:rsidP="00F72BC0">
      <w:pPr>
        <w:pStyle w:val="Texto"/>
        <w:spacing w:line="240" w:lineRule="auto"/>
        <w:ind w:left="2160" w:hanging="1253"/>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b>
            <m:f>
              <m:fPr>
                <m:ctrlPr>
                  <w:rPr>
                    <w:rFonts w:ascii="Cambria Math" w:hAnsi="Cambria Math" w:cs="Times New Roman"/>
                    <w:i/>
                    <w:sz w:val="28"/>
                    <w:szCs w:val="28"/>
                  </w:rPr>
                </m:ctrlPr>
              </m:fPr>
              <m:num>
                <m:r>
                  <w:rPr>
                    <w:rFonts w:ascii="Cambria Math" w:hAnsi="Cambria Math" w:cs="Times New Roman"/>
                    <w:sz w:val="28"/>
                    <w:szCs w:val="28"/>
                  </w:rPr>
                  <m:t>V</m:t>
                </m:r>
              </m:num>
              <m:den>
                <m:r>
                  <w:rPr>
                    <w:rFonts w:ascii="Cambria Math" w:hAnsi="Cambria Math" w:cs="Times New Roman"/>
                    <w:sz w:val="28"/>
                    <w:szCs w:val="28"/>
                  </w:rPr>
                  <m:t>m</m:t>
                </m:r>
              </m:den>
            </m:f>
          </m:sub>
        </m:sSub>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t>Intensidad de campo eléctrico, en Volt/metro.</w:t>
      </w:r>
    </w:p>
    <w:p w14:paraId="48C3E731" w14:textId="77777777" w:rsidR="00F72BC0" w:rsidRDefault="00001D14" w:rsidP="00F72BC0">
      <w:pPr>
        <w:pStyle w:val="Texto"/>
        <w:spacing w:line="360" w:lineRule="auto"/>
        <w:ind w:left="2160" w:hanging="1253"/>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e>
          <m:sub>
            <m:r>
              <w:rPr>
                <w:rFonts w:ascii="Cambria Math" w:hAnsi="Cambria Math" w:cs="Times New Roman"/>
                <w:sz w:val="28"/>
                <w:szCs w:val="28"/>
              </w:rPr>
              <m:t>m</m:t>
            </m:r>
          </m:sub>
        </m:sSub>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t>Distancia en metros entre las dos antenas, debiendo cumplirse que</w:t>
      </w:r>
      <m:oMath>
        <m:r>
          <w:rPr>
            <w:rFonts w:ascii="Cambria Math" w:hAnsi="Cambria Math" w:cs="Times New Roman"/>
            <w:sz w:val="22"/>
            <w:szCs w:val="22"/>
          </w:rPr>
          <m:t xml:space="preserve"> D≥2</m:t>
        </m:r>
        <m:sSup>
          <m:sSupPr>
            <m:ctrlPr>
              <w:rPr>
                <w:rFonts w:ascii="Cambria Math" w:hAnsi="Cambria Math" w:cs="Times New Roman"/>
                <w:i/>
                <w:sz w:val="22"/>
                <w:szCs w:val="22"/>
              </w:rPr>
            </m:ctrlPr>
          </m:sSupPr>
          <m:e>
            <m:r>
              <w:rPr>
                <w:rFonts w:ascii="Cambria Math" w:hAnsi="Cambria Math" w:cs="Times New Roman"/>
                <w:sz w:val="22"/>
                <w:szCs w:val="22"/>
              </w:rPr>
              <m:t>d</m:t>
            </m:r>
          </m:e>
          <m:sup>
            <m:r>
              <w:rPr>
                <w:rFonts w:ascii="Cambria Math" w:hAnsi="Cambria Math" w:cs="Times New Roman"/>
                <w:sz w:val="22"/>
                <w:szCs w:val="22"/>
              </w:rPr>
              <m:t>2</m:t>
            </m:r>
          </m:sup>
        </m:sSup>
        <m:r>
          <w:rPr>
            <w:rFonts w:ascii="Cambria Math" w:hAnsi="Cambria Math" w:cs="Times New Roman"/>
            <w:sz w:val="22"/>
            <w:szCs w:val="22"/>
          </w:rPr>
          <m:t>/λ</m:t>
        </m:r>
      </m:oMath>
      <w:r w:rsidR="00F72BC0" w:rsidRPr="005A1B64">
        <w:rPr>
          <w:rFonts w:ascii="ITC Avant Garde" w:hAnsi="ITC Avant Garde" w:cs="Times New Roman"/>
          <w:sz w:val="22"/>
          <w:szCs w:val="22"/>
        </w:rPr>
        <w:t xml:space="preserve"> (siendo </w:t>
      </w:r>
      <m:oMath>
        <m:r>
          <w:rPr>
            <w:rFonts w:ascii="Cambria Math" w:hAnsi="Cambria Math" w:cs="Times New Roman"/>
            <w:sz w:val="22"/>
            <w:szCs w:val="22"/>
          </w:rPr>
          <m:t>d</m:t>
        </m:r>
      </m:oMath>
      <w:r w:rsidR="00F72BC0" w:rsidRPr="005A1B64">
        <w:rPr>
          <w:rFonts w:ascii="ITC Avant Garde" w:hAnsi="ITC Avant Garde" w:cs="Times New Roman"/>
          <w:sz w:val="22"/>
          <w:szCs w:val="22"/>
        </w:rPr>
        <w:t xml:space="preserve"> un parámetro que corresponde a la antena que se conecta al analizador de espectro</w:t>
      </w:r>
      <w:r w:rsidR="00F72BC0">
        <w:rPr>
          <w:rFonts w:ascii="ITC Avant Garde" w:hAnsi="ITC Avant Garde" w:cs="Times New Roman"/>
          <w:sz w:val="22"/>
          <w:szCs w:val="22"/>
        </w:rPr>
        <w:t xml:space="preserve"> denominada </w:t>
      </w:r>
      <w:r w:rsidR="00F72BC0" w:rsidRPr="005A1B64">
        <w:rPr>
          <w:rFonts w:ascii="ITC Avant Garde" w:hAnsi="ITC Avant Garde" w:cs="Times New Roman"/>
          <w:sz w:val="22"/>
          <w:szCs w:val="22"/>
        </w:rPr>
        <w:t>antena receptora calibrada</w:t>
      </w:r>
      <w:r w:rsidR="00F72BC0">
        <w:rPr>
          <w:rFonts w:ascii="ITC Avant Garde" w:hAnsi="ITC Avant Garde" w:cs="Times New Roman"/>
          <w:sz w:val="22"/>
          <w:szCs w:val="22"/>
        </w:rPr>
        <w:t xml:space="preserve"> </w:t>
      </w:r>
      <w:r w:rsidR="00F72BC0" w:rsidRPr="005A1B64">
        <w:rPr>
          <w:rFonts w:ascii="ITC Avant Garde" w:hAnsi="ITC Avant Garde" w:cs="Times New Roman"/>
          <w:sz w:val="22"/>
          <w:szCs w:val="22"/>
        </w:rPr>
        <w:t xml:space="preserve">y puede ser, </w:t>
      </w:r>
      <w:r w:rsidR="00F72BC0">
        <w:rPr>
          <w:rFonts w:ascii="ITC Avant Garde" w:hAnsi="ITC Avant Garde" w:cs="Times New Roman"/>
          <w:sz w:val="22"/>
          <w:szCs w:val="22"/>
        </w:rPr>
        <w:t xml:space="preserve">cualquiera de las siguientes opciones: </w:t>
      </w:r>
      <w:r w:rsidR="00F72BC0" w:rsidRPr="005A1B64">
        <w:rPr>
          <w:rFonts w:ascii="ITC Avant Garde" w:hAnsi="ITC Avant Garde" w:cs="Times New Roman"/>
          <w:sz w:val="22"/>
          <w:szCs w:val="22"/>
        </w:rPr>
        <w:t xml:space="preserve">a) la longitud </w:t>
      </w:r>
      <w:r w:rsidR="00F72BC0">
        <w:rPr>
          <w:rFonts w:ascii="ITC Avant Garde" w:hAnsi="ITC Avant Garde" w:cs="Times New Roman"/>
          <w:sz w:val="22"/>
          <w:szCs w:val="22"/>
        </w:rPr>
        <w:t xml:space="preserve">mayor </w:t>
      </w:r>
      <w:r w:rsidR="00F72BC0" w:rsidRPr="005A1B64">
        <w:rPr>
          <w:rFonts w:ascii="ITC Avant Garde" w:hAnsi="ITC Avant Garde" w:cs="Times New Roman"/>
          <w:sz w:val="22"/>
          <w:szCs w:val="22"/>
        </w:rPr>
        <w:t>del elemento si la antena receptora calibrada es logarítmica periódica, o b) la apertura mayor si la antena receptora calibrada es de corneta</w:t>
      </w:r>
      <w:r w:rsidR="00BA1734">
        <w:rPr>
          <w:rFonts w:ascii="ITC Avant Garde" w:hAnsi="ITC Avant Garde" w:cs="Times New Roman"/>
          <w:sz w:val="22"/>
          <w:szCs w:val="22"/>
        </w:rPr>
        <w:t xml:space="preserve">; </w:t>
      </w:r>
      <w:r w:rsidR="00F72BC0" w:rsidRPr="005A1B64">
        <w:rPr>
          <w:rFonts w:ascii="ITC Avant Garde" w:hAnsi="ITC Avant Garde" w:cs="Times New Roman"/>
          <w:sz w:val="22"/>
          <w:szCs w:val="22"/>
        </w:rPr>
        <w:t>y</w:t>
      </w:r>
      <m:oMath>
        <m:r>
          <w:rPr>
            <w:rFonts w:ascii="Cambria Math" w:hAnsi="Cambria Math" w:cs="Times New Roman"/>
            <w:sz w:val="22"/>
            <w:szCs w:val="22"/>
          </w:rPr>
          <m:t xml:space="preserve"> λ</m:t>
        </m:r>
      </m:oMath>
      <w:r w:rsidR="00F72BC0">
        <w:rPr>
          <w:rFonts w:ascii="ITC Avant Garde" w:hAnsi="ITC Avant Garde" w:cs="Times New Roman"/>
          <w:sz w:val="22"/>
          <w:szCs w:val="22"/>
        </w:rPr>
        <w:t xml:space="preserve"> </w:t>
      </w:r>
      <w:r w:rsidR="00F72BC0" w:rsidRPr="005A1B64">
        <w:rPr>
          <w:rFonts w:ascii="ITC Avant Garde" w:hAnsi="ITC Avant Garde" w:cs="Times New Roman"/>
          <w:sz w:val="22"/>
          <w:szCs w:val="22"/>
        </w:rPr>
        <w:t>es la longitud de onda en metros correspondiente a la frecuencia más alta de la banda de frecuencias en que opere el EBP, condición de región de campo lejano.</w:t>
      </w:r>
    </w:p>
    <w:p w14:paraId="1E8931C6" w14:textId="77777777" w:rsidR="00F72BC0" w:rsidRPr="0050204E" w:rsidRDefault="00001D14" w:rsidP="00F72BC0">
      <w:pPr>
        <w:pStyle w:val="Texto"/>
        <w:spacing w:line="360" w:lineRule="auto"/>
        <w:ind w:left="2160" w:hanging="1253"/>
        <w:rPr>
          <w:rFonts w:ascii="ITC Avant Garde" w:hAnsi="ITC Avant Garde" w:cs="Times New Roman"/>
          <w:sz w:val="22"/>
          <w:szCs w:val="22"/>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G</m:t>
            </m:r>
          </m:e>
        </m:d>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t>Gananci</w:t>
      </w:r>
      <w:r w:rsidR="00E66337">
        <w:rPr>
          <w:rFonts w:ascii="ITC Avant Garde" w:hAnsi="ITC Avant Garde" w:cs="Times New Roman"/>
          <w:sz w:val="22"/>
          <w:szCs w:val="22"/>
        </w:rPr>
        <w:t>a numérica de la antena del EBP</w:t>
      </w:r>
      <w:r w:rsidR="00B77E27" w:rsidRPr="006726F9">
        <w:rPr>
          <w:rFonts w:ascii="ITC Avant Garde" w:hAnsi="ITC Avant Garde" w:cs="Times New Roman"/>
          <w:sz w:val="22"/>
          <w:szCs w:val="22"/>
        </w:rPr>
        <w:t>.</w:t>
      </w:r>
    </w:p>
    <w:p w14:paraId="10472CC9" w14:textId="77777777" w:rsidR="00F72BC0" w:rsidRDefault="00F72BC0" w:rsidP="00F72BC0">
      <w:pPr>
        <w:pStyle w:val="Texto"/>
        <w:spacing w:line="340" w:lineRule="exact"/>
        <w:ind w:firstLine="0"/>
        <w:rPr>
          <w:rFonts w:ascii="ITC Avant Garde" w:hAnsi="ITC Avant Garde" w:cs="Times New Roman"/>
          <w:sz w:val="22"/>
          <w:szCs w:val="22"/>
        </w:rPr>
      </w:pPr>
    </w:p>
    <w:p w14:paraId="158DC2CF" w14:textId="77777777" w:rsidR="00F72BC0" w:rsidRDefault="00F72BC0" w:rsidP="005A6B31">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Lo anterior supone que las pérdidas en los cables son despreciables y que no hay pérdidas de acoplamiento, ni atenuadores ni pre-amplificador.</w:t>
      </w:r>
    </w:p>
    <w:p w14:paraId="7A7743FB" w14:textId="77777777" w:rsidR="00F72BC0" w:rsidRDefault="00F72BC0" w:rsidP="005A6B31">
      <w:pPr>
        <w:pStyle w:val="Texto"/>
        <w:spacing w:line="360" w:lineRule="auto"/>
        <w:ind w:left="708" w:firstLine="0"/>
        <w:rPr>
          <w:rFonts w:ascii="ITC Avant Garde" w:hAnsi="ITC Avant Garde" w:cs="Times New Roman"/>
          <w:sz w:val="22"/>
          <w:szCs w:val="22"/>
        </w:rPr>
      </w:pPr>
      <w:r w:rsidRPr="005A1B64">
        <w:rPr>
          <w:rFonts w:ascii="ITC Avant Garde" w:hAnsi="ITC Avant Garde" w:cs="Times New Roman"/>
          <w:sz w:val="22"/>
          <w:szCs w:val="22"/>
        </w:rPr>
        <w:t xml:space="preserve">De no ser ese el caso, la potencia de salida del EBP debe considerar esos elementos, como se indica en la </w:t>
      </w:r>
      <w:r>
        <w:rPr>
          <w:rFonts w:ascii="ITC Avant Garde" w:hAnsi="ITC Avant Garde" w:cs="Times New Roman"/>
          <w:sz w:val="22"/>
          <w:szCs w:val="22"/>
        </w:rPr>
        <w:t>E</w:t>
      </w:r>
      <w:r w:rsidRPr="005A1B64">
        <w:rPr>
          <w:rFonts w:ascii="ITC Avant Garde" w:hAnsi="ITC Avant Garde" w:cs="Times New Roman"/>
          <w:sz w:val="22"/>
          <w:szCs w:val="22"/>
        </w:rPr>
        <w:t xml:space="preserve">cuación </w:t>
      </w:r>
      <w:r>
        <w:rPr>
          <w:rFonts w:ascii="ITC Avant Garde" w:hAnsi="ITC Avant Garde" w:cs="Times New Roman"/>
          <w:sz w:val="22"/>
          <w:szCs w:val="22"/>
        </w:rPr>
        <w:t>5</w:t>
      </w:r>
      <w:r w:rsidRPr="005A1B64">
        <w:rPr>
          <w:rFonts w:ascii="ITC Avant Garde" w:hAnsi="ITC Avant Garde" w:cs="Times New Roman"/>
          <w:sz w:val="22"/>
          <w:szCs w:val="22"/>
        </w:rPr>
        <w:t>:</w:t>
      </w:r>
    </w:p>
    <w:p w14:paraId="4C77EAA5" w14:textId="77777777" w:rsidR="00F72BC0" w:rsidRDefault="00F72BC0" w:rsidP="00F72BC0">
      <w:pPr>
        <w:pStyle w:val="Texto"/>
        <w:spacing w:line="340" w:lineRule="exact"/>
        <w:ind w:firstLine="0"/>
        <w:rPr>
          <w:rFonts w:ascii="ITC Avant Garde" w:hAnsi="ITC Avant Garde" w:cs="Times New Roman"/>
          <w:sz w:val="22"/>
          <w:szCs w:val="22"/>
        </w:rPr>
      </w:pPr>
    </w:p>
    <w:p w14:paraId="2F719C86" w14:textId="7C65B655" w:rsidR="00F72BC0" w:rsidRDefault="00001D14" w:rsidP="004764FE">
      <w:pPr>
        <w:pStyle w:val="Texto"/>
        <w:spacing w:line="360" w:lineRule="auto"/>
        <w:ind w:firstLine="0"/>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EBP</m:t>
                    </m:r>
                  </m:sub>
                </m:sSub>
              </m:e>
            </m:d>
          </m:e>
          <m:sub>
            <m:r>
              <w:rPr>
                <w:rFonts w:ascii="Cambria Math" w:hAnsi="Cambria Math" w:cs="Times New Roman"/>
                <w:sz w:val="28"/>
                <w:szCs w:val="28"/>
              </w:rPr>
              <m:t>dBW</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e>
            </m:d>
          </m:e>
          <m:sub>
            <m:r>
              <w:rPr>
                <w:rFonts w:ascii="Cambria Math" w:hAnsi="Cambria Math" w:cs="Times New Roman"/>
                <w:sz w:val="28"/>
                <w:szCs w:val="28"/>
              </w:rPr>
              <m:t>dBW</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cables</m:t>
                    </m:r>
                  </m:sub>
                </m:sSub>
              </m:e>
            </m:d>
          </m:e>
          <m:sub>
            <m:r>
              <w:rPr>
                <w:rFonts w:ascii="Cambria Math" w:hAnsi="Cambria Math" w:cs="Times New Roman"/>
                <w:sz w:val="28"/>
                <w:szCs w:val="28"/>
              </w:rPr>
              <m:t>dB</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atenuadores</m:t>
                    </m:r>
                  </m:sub>
                </m:sSub>
              </m:e>
            </m:d>
          </m:e>
          <m:sub>
            <m:r>
              <w:rPr>
                <w:rFonts w:ascii="Cambria Math" w:hAnsi="Cambria Math" w:cs="Times New Roman"/>
                <w:sz w:val="28"/>
                <w:szCs w:val="28"/>
              </w:rPr>
              <m:t>dB</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L</m:t>
                </m:r>
              </m:e>
            </m:d>
          </m:e>
          <m:sub>
            <m:r>
              <w:rPr>
                <w:rFonts w:ascii="Cambria Math" w:hAnsi="Cambria Math" w:cs="Times New Roman"/>
                <w:sz w:val="28"/>
                <w:szCs w:val="28"/>
              </w:rPr>
              <m:t>dB</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pre-amp</m:t>
                    </m:r>
                  </m:sub>
                </m:sSub>
              </m:e>
            </m:d>
          </m:e>
          <m:sub>
            <m:r>
              <w:rPr>
                <w:rFonts w:ascii="Cambria Math" w:hAnsi="Cambria Math" w:cs="Times New Roman"/>
                <w:sz w:val="28"/>
                <w:szCs w:val="28"/>
              </w:rPr>
              <m:t>dB</m:t>
            </m:r>
          </m:sub>
        </m:sSub>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ε</m:t>
                </m:r>
              </m:e>
            </m:d>
          </m:e>
          <m:sub>
            <m:r>
              <w:rPr>
                <w:rFonts w:ascii="Cambria Math" w:hAnsi="Cambria Math" w:cs="Times New Roman"/>
                <w:sz w:val="28"/>
                <w:szCs w:val="28"/>
              </w:rPr>
              <m:t>dB</m:t>
            </m:r>
          </m:sub>
        </m:sSub>
      </m:oMath>
      <w:r w:rsidR="00796A83">
        <w:rPr>
          <w:rFonts w:ascii="ITC Avant Garde" w:hAnsi="ITC Avant Garde" w:cs="Times New Roman"/>
          <w:sz w:val="28"/>
          <w:szCs w:val="28"/>
        </w:rPr>
        <w:t xml:space="preserve"> </w:t>
      </w:r>
      <w:r w:rsidR="00F72BC0">
        <w:rPr>
          <w:rFonts w:ascii="ITC Avant Garde" w:hAnsi="ITC Avant Garde" w:cs="Times New Roman"/>
          <w:sz w:val="28"/>
          <w:szCs w:val="28"/>
        </w:rPr>
        <w:t>(</w:t>
      </w:r>
      <w:r w:rsidR="00F72BC0">
        <w:rPr>
          <w:rFonts w:ascii="ITC Avant Garde" w:hAnsi="ITC Avant Garde" w:cs="Times New Roman"/>
          <w:sz w:val="22"/>
          <w:szCs w:val="22"/>
        </w:rPr>
        <w:t>Ecuación 5</w:t>
      </w:r>
      <w:r w:rsidR="00F72BC0" w:rsidRPr="005A1B64">
        <w:rPr>
          <w:rFonts w:ascii="ITC Avant Garde" w:hAnsi="ITC Avant Garde" w:cs="Times New Roman"/>
          <w:sz w:val="22"/>
          <w:szCs w:val="22"/>
        </w:rPr>
        <w:t>)</w:t>
      </w:r>
      <w:r w:rsidR="004764FE" w:rsidRPr="004764FE">
        <w:rPr>
          <w:rFonts w:ascii="ITC Avant Garde" w:hAnsi="ITC Avant Garde" w:cs="Times New Roman"/>
          <w:sz w:val="22"/>
          <w:szCs w:val="22"/>
        </w:rPr>
        <w:t xml:space="preserve"> </w:t>
      </w:r>
    </w:p>
    <w:p w14:paraId="348E9FB1" w14:textId="77777777" w:rsidR="00F72BC0" w:rsidRPr="0050204E" w:rsidRDefault="00F72BC0" w:rsidP="00F72BC0">
      <w:pPr>
        <w:pStyle w:val="Texto"/>
        <w:spacing w:line="240" w:lineRule="auto"/>
        <w:ind w:firstLine="0"/>
        <w:jc w:val="center"/>
        <w:rPr>
          <w:rFonts w:ascii="ITC Avant Garde" w:hAnsi="ITC Avant Garde" w:cs="Times New Roman"/>
          <w:sz w:val="22"/>
          <w:szCs w:val="22"/>
        </w:rPr>
      </w:pPr>
    </w:p>
    <w:p w14:paraId="5E910910" w14:textId="77777777" w:rsidR="00F72BC0" w:rsidRPr="0050204E" w:rsidRDefault="00F72BC0" w:rsidP="00F72BC0">
      <w:pPr>
        <w:pStyle w:val="Texto"/>
        <w:rPr>
          <w:rFonts w:ascii="ITC Avant Garde" w:hAnsi="ITC Avant Garde" w:cs="Times New Roman"/>
          <w:sz w:val="22"/>
          <w:szCs w:val="22"/>
        </w:rPr>
      </w:pPr>
      <w:r w:rsidRPr="005A1B64">
        <w:rPr>
          <w:rFonts w:ascii="ITC Avant Garde" w:hAnsi="ITC Avant Garde" w:cs="Times New Roman"/>
          <w:sz w:val="22"/>
          <w:szCs w:val="22"/>
        </w:rPr>
        <w:t>Donde:</w:t>
      </w:r>
    </w:p>
    <w:p w14:paraId="7D159AC1" w14:textId="77777777" w:rsidR="00F72BC0" w:rsidRDefault="00001D14" w:rsidP="00F72BC0">
      <w:pPr>
        <w:pStyle w:val="Texto"/>
        <w:spacing w:line="240" w:lineRule="auto"/>
        <w:ind w:left="2552" w:hanging="2268"/>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e>
            </m:d>
          </m:e>
          <m:sub>
            <m:r>
              <w:rPr>
                <w:rFonts w:ascii="Cambria Math" w:hAnsi="Cambria Math" w:cs="Times New Roman"/>
                <w:sz w:val="28"/>
                <w:szCs w:val="28"/>
              </w:rPr>
              <m:t>dBW</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Potencia medida en el analizador de espectro, en dBW.</w:t>
      </w:r>
    </w:p>
    <w:p w14:paraId="40DEC630" w14:textId="77777777" w:rsidR="00F72BC0" w:rsidRDefault="00001D14" w:rsidP="00F72BC0">
      <w:pPr>
        <w:pStyle w:val="Texto"/>
        <w:spacing w:line="240" w:lineRule="auto"/>
        <w:ind w:left="2552" w:hanging="2268"/>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cables</m:t>
                    </m:r>
                  </m:sub>
                </m:sSub>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Atenuación en los cables, en dB.</w:t>
      </w:r>
    </w:p>
    <w:p w14:paraId="3D6604D1" w14:textId="77777777" w:rsidR="00F72BC0" w:rsidRPr="0050204E" w:rsidRDefault="00001D14" w:rsidP="00F811FB">
      <w:pPr>
        <w:pStyle w:val="Texto"/>
        <w:spacing w:line="240" w:lineRule="auto"/>
        <w:ind w:left="2552" w:hanging="226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atenuadores</m:t>
                    </m:r>
                  </m:sub>
                </m:sSub>
              </m:e>
            </m:d>
          </m:e>
          <m:sub>
            <m:r>
              <w:rPr>
                <w:rFonts w:ascii="Cambria Math" w:hAnsi="Cambria Math" w:cs="Times New Roman"/>
                <w:sz w:val="28"/>
                <w:szCs w:val="28"/>
              </w:rPr>
              <m:t>dB</m:t>
            </m:r>
          </m:sub>
        </m:sSub>
      </m:oMath>
      <w:r w:rsidR="00F72BC0">
        <w:rPr>
          <w:rFonts w:ascii="ITC Avant Garde" w:hAnsi="ITC Avant Garde" w:cs="Times New Roman"/>
          <w:sz w:val="22"/>
          <w:szCs w:val="22"/>
        </w:rPr>
        <w:t>:</w:t>
      </w:r>
      <w:r w:rsidR="00F811FB">
        <w:rPr>
          <w:rFonts w:ascii="ITC Avant Garde" w:hAnsi="ITC Avant Garde" w:cs="Times New Roman"/>
          <w:sz w:val="22"/>
          <w:szCs w:val="22"/>
        </w:rPr>
        <w:tab/>
      </w:r>
      <w:r w:rsidR="00F72BC0" w:rsidRPr="005A1B64">
        <w:rPr>
          <w:rFonts w:ascii="ITC Avant Garde" w:hAnsi="ITC Avant Garde" w:cs="Times New Roman"/>
          <w:sz w:val="22"/>
          <w:szCs w:val="22"/>
        </w:rPr>
        <w:t>Atenuación del atenuador o atenuadores, en dB.</w:t>
      </w:r>
    </w:p>
    <w:p w14:paraId="0DD3968D" w14:textId="77777777" w:rsidR="00F811FB" w:rsidRDefault="00001D14" w:rsidP="00150273">
      <w:pPr>
        <w:pStyle w:val="Texto"/>
        <w:spacing w:line="240" w:lineRule="auto"/>
        <w:ind w:left="2552" w:hanging="226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L</m:t>
                </m:r>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 xml:space="preserve">: </w:t>
      </w:r>
      <w:r w:rsidR="00F72BC0" w:rsidRPr="005A1B64">
        <w:rPr>
          <w:rFonts w:ascii="ITC Avant Garde" w:hAnsi="ITC Avant Garde" w:cs="Times New Roman"/>
          <w:sz w:val="22"/>
          <w:szCs w:val="22"/>
        </w:rPr>
        <w:tab/>
        <w:t>Pérdidas de acoplamiento y otras pérdidas, en d</w:t>
      </w:r>
      <w:r w:rsidR="00F811FB">
        <w:rPr>
          <w:rFonts w:ascii="ITC Avant Garde" w:hAnsi="ITC Avant Garde" w:cs="Times New Roman"/>
          <w:sz w:val="22"/>
          <w:szCs w:val="22"/>
        </w:rPr>
        <w:t>B.</w:t>
      </w:r>
    </w:p>
    <w:p w14:paraId="094363C9" w14:textId="77777777" w:rsidR="00F72BC0" w:rsidRDefault="00F811FB" w:rsidP="00150273">
      <w:pPr>
        <w:pStyle w:val="Texto"/>
        <w:spacing w:line="240" w:lineRule="auto"/>
        <w:ind w:left="2552" w:hanging="2264"/>
        <w:rPr>
          <w:rFonts w:ascii="ITC Avant Garde" w:hAnsi="ITC Avant Garde" w:cs="Times New Roman"/>
          <w:sz w:val="22"/>
          <w:szCs w:val="22"/>
        </w:rPr>
      </w:pPr>
      <w:r>
        <w:rPr>
          <w:rFonts w:ascii="ITC Avant Garde" w:hAnsi="ITC Avant Garde" w:cs="Times New Roman"/>
          <w:sz w:val="22"/>
          <w:szCs w:val="22"/>
        </w:rPr>
        <w:tab/>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dB</m:t>
            </m:r>
          </m:sub>
        </m:sSub>
        <m:r>
          <w:rPr>
            <w:rFonts w:ascii="Cambria Math" w:hAnsi="Cambria Math" w:cs="Times New Roman"/>
            <w:sz w:val="22"/>
            <w:szCs w:val="22"/>
          </w:rPr>
          <m:t>=-10</m:t>
        </m:r>
        <m:sSub>
          <m:sSubPr>
            <m:ctrlPr>
              <w:rPr>
                <w:rFonts w:ascii="Cambria Math" w:hAnsi="Cambria Math" w:cs="Times New Roman"/>
                <w:i/>
                <w:sz w:val="22"/>
                <w:szCs w:val="22"/>
              </w:rPr>
            </m:ctrlPr>
          </m:sSubPr>
          <m:e>
            <m:r>
              <w:rPr>
                <w:rFonts w:ascii="Cambria Math" w:hAnsi="Cambria Math" w:cs="Times New Roman"/>
                <w:sz w:val="22"/>
                <w:szCs w:val="22"/>
              </w:rPr>
              <m:t>log</m:t>
            </m:r>
          </m:e>
          <m:sub>
            <m:r>
              <w:rPr>
                <w:rFonts w:ascii="Cambria Math" w:hAnsi="Cambria Math" w:cs="Times New Roman"/>
                <w:sz w:val="22"/>
                <w:szCs w:val="22"/>
              </w:rPr>
              <m:t>10</m:t>
            </m:r>
          </m:sub>
        </m:sSub>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1-</m:t>
                </m:r>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VSWR-1</m:t>
                        </m:r>
                      </m:num>
                      <m:den>
                        <m:r>
                          <w:rPr>
                            <w:rFonts w:ascii="Cambria Math" w:hAnsi="Cambria Math" w:cs="Times New Roman"/>
                            <w:sz w:val="22"/>
                            <w:szCs w:val="22"/>
                          </w:rPr>
                          <m:t>VSWR+1</m:t>
                        </m:r>
                      </m:den>
                    </m:f>
                  </m:e>
                </m:d>
              </m:e>
            </m:d>
          </m:e>
          <m:sup>
            <m:r>
              <w:rPr>
                <w:rFonts w:ascii="Cambria Math" w:hAnsi="Cambria Math" w:cs="Times New Roman"/>
                <w:sz w:val="22"/>
                <w:szCs w:val="22"/>
              </w:rPr>
              <m:t>2</m:t>
            </m:r>
          </m:sup>
        </m:sSup>
      </m:oMath>
      <w:r w:rsidR="00F72BC0" w:rsidRPr="005A6B31">
        <w:rPr>
          <w:rFonts w:ascii="ITC Avant Garde" w:hAnsi="ITC Avant Garde" w:cs="Times New Roman"/>
          <w:sz w:val="22"/>
          <w:szCs w:val="22"/>
        </w:rPr>
        <w:t>; VSWR = relación de onda estacionaria entre cada uno de los elementos del sistema de medición analizador de espectro, cables, atenuadores y pre-amplificador.</w:t>
      </w:r>
    </w:p>
    <w:p w14:paraId="7957D136" w14:textId="77777777" w:rsidR="00F72BC0" w:rsidRPr="0050204E" w:rsidRDefault="00F72BC0" w:rsidP="00F72BC0">
      <w:pPr>
        <w:pStyle w:val="Texto"/>
        <w:spacing w:line="240" w:lineRule="auto"/>
        <w:ind w:left="2250" w:hanging="1962"/>
        <w:rPr>
          <w:rFonts w:ascii="ITC Avant Garde" w:hAnsi="ITC Avant Garde" w:cs="Times New Roman"/>
          <w:sz w:val="22"/>
          <w:szCs w:val="22"/>
        </w:rPr>
      </w:pPr>
    </w:p>
    <w:p w14:paraId="3901F17D" w14:textId="77777777" w:rsidR="00D64BE4" w:rsidRDefault="00001D14" w:rsidP="00D64BE4">
      <w:pPr>
        <w:pStyle w:val="Texto"/>
        <w:spacing w:line="240" w:lineRule="auto"/>
        <w:ind w:left="2552" w:hanging="226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pre-amp</m:t>
                    </m:r>
                  </m:sub>
                </m:sSub>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t>Ganancia del pre-amplificador</w:t>
      </w:r>
      <w:r w:rsidR="00696453">
        <w:rPr>
          <w:rFonts w:ascii="ITC Avant Garde" w:hAnsi="ITC Avant Garde" w:cs="Times New Roman"/>
          <w:sz w:val="22"/>
          <w:szCs w:val="22"/>
        </w:rPr>
        <w:t xml:space="preserve"> de medición</w:t>
      </w:r>
      <w:r w:rsidR="00F72BC0" w:rsidRPr="005A1B64">
        <w:rPr>
          <w:rFonts w:ascii="ITC Avant Garde" w:hAnsi="ITC Avant Garde" w:cs="Times New Roman"/>
          <w:sz w:val="22"/>
          <w:szCs w:val="22"/>
        </w:rPr>
        <w:t xml:space="preserve">, en </w:t>
      </w:r>
      <w:r w:rsidR="00D64BE4" w:rsidRPr="005A1B64">
        <w:rPr>
          <w:rFonts w:ascii="ITC Avant Garde" w:hAnsi="ITC Avant Garde" w:cs="Times New Roman"/>
          <w:sz w:val="22"/>
          <w:szCs w:val="22"/>
        </w:rPr>
        <w:t>dB</w:t>
      </w:r>
      <w:r w:rsidR="00D64BE4">
        <w:rPr>
          <w:rFonts w:ascii="ITC Avant Garde" w:hAnsi="ITC Avant Garde" w:cs="Times New Roman"/>
          <w:sz w:val="22"/>
          <w:szCs w:val="22"/>
        </w:rPr>
        <w:t xml:space="preserve"> del equipo medidor.</w:t>
      </w:r>
    </w:p>
    <w:p w14:paraId="1A9A1F68" w14:textId="77777777" w:rsidR="00F72BC0" w:rsidRDefault="00001D14" w:rsidP="00D64BE4">
      <w:pPr>
        <w:pStyle w:val="Texto"/>
        <w:spacing w:line="240" w:lineRule="auto"/>
        <w:ind w:left="2552" w:hanging="2264"/>
        <w:rPr>
          <w:rFonts w:ascii="ITC Avant Garde" w:hAnsi="ITC Avant Garde" w:cs="Times New Roman"/>
          <w:sz w:val="22"/>
          <w:szCs w:val="22"/>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ε</m:t>
                </m:r>
              </m:e>
            </m:d>
          </m:e>
          <m:sub>
            <m:r>
              <w:rPr>
                <w:rFonts w:ascii="Cambria Math" w:hAnsi="Cambria Math" w:cs="Times New Roman"/>
                <w:sz w:val="28"/>
                <w:szCs w:val="28"/>
              </w:rPr>
              <m:t>dB</m:t>
            </m:r>
          </m:sub>
        </m:sSub>
      </m:oMath>
      <w:r w:rsidR="00F72BC0" w:rsidRPr="005A1B64">
        <w:rPr>
          <w:rFonts w:ascii="ITC Avant Garde" w:hAnsi="ITC Avant Garde" w:cs="Times New Roman"/>
          <w:sz w:val="22"/>
          <w:szCs w:val="22"/>
        </w:rPr>
        <w:t>:</w:t>
      </w:r>
      <w:r w:rsidR="00F72BC0" w:rsidRPr="005A1B64">
        <w:rPr>
          <w:rFonts w:ascii="ITC Avant Garde" w:hAnsi="ITC Avant Garde" w:cs="Times New Roman"/>
          <w:sz w:val="22"/>
          <w:szCs w:val="22"/>
        </w:rPr>
        <w:tab/>
        <w:t>Error del analizador de espectro, obtenido en su calibración y cuyo conocimiento y aplicación garantiza la trazabilidad de la medición a los patrones nacionales.</w:t>
      </w:r>
    </w:p>
    <w:p w14:paraId="25B387D7" w14:textId="77777777" w:rsidR="001C2288" w:rsidRDefault="001C2288" w:rsidP="00633A49">
      <w:pPr>
        <w:pStyle w:val="Texto"/>
        <w:spacing w:line="280" w:lineRule="exact"/>
        <w:rPr>
          <w:rFonts w:ascii="ITC Avant Garde" w:hAnsi="ITC Avant Garde" w:cs="Times New Roman"/>
          <w:sz w:val="22"/>
          <w:szCs w:val="22"/>
        </w:rPr>
      </w:pPr>
    </w:p>
    <w:p w14:paraId="736EF947" w14:textId="77777777" w:rsidR="00F72BC0" w:rsidRDefault="00F72BC0" w:rsidP="00F72BC0">
      <w:pPr>
        <w:jc w:val="both"/>
        <w:rPr>
          <w:rFonts w:ascii="ITC Avant Garde" w:hAnsi="ITC Avant Garde" w:cs="Arial"/>
          <w:color w:val="2F2F2F"/>
          <w:sz w:val="22"/>
          <w:szCs w:val="22"/>
          <w:lang w:val="es-MX" w:eastAsia="es-MX"/>
        </w:rPr>
      </w:pPr>
    </w:p>
    <w:p w14:paraId="035DFF26" w14:textId="77777777" w:rsidR="00F72BC0" w:rsidRPr="002D44A8" w:rsidRDefault="00F72BC0" w:rsidP="005A6B31">
      <w:pPr>
        <w:shd w:val="clear" w:color="auto" w:fill="FFFFFF"/>
        <w:spacing w:line="360" w:lineRule="auto"/>
        <w:ind w:left="708"/>
        <w:jc w:val="both"/>
        <w:rPr>
          <w:rFonts w:ascii="ITC Avant Garde" w:hAnsi="ITC Avant Garde"/>
          <w:b/>
          <w:sz w:val="22"/>
          <w:szCs w:val="22"/>
          <w:lang w:val="es-MX"/>
        </w:rPr>
      </w:pPr>
      <w:r w:rsidRPr="002D44A8">
        <w:rPr>
          <w:rFonts w:ascii="ITC Avant Garde" w:hAnsi="ITC Avant Garde"/>
          <w:b/>
          <w:sz w:val="22"/>
          <w:szCs w:val="22"/>
          <w:lang w:val="es-MX"/>
        </w:rPr>
        <w:t>5</w:t>
      </w:r>
      <w:r w:rsidRPr="002D44A8">
        <w:rPr>
          <w:rFonts w:ascii="ITC Avant Garde" w:hAnsi="ITC Avant Garde"/>
          <w:b/>
          <w:sz w:val="22"/>
          <w:szCs w:val="22"/>
        </w:rPr>
        <w:t>.2</w:t>
      </w:r>
      <w:r w:rsidRPr="00990792">
        <w:rPr>
          <w:rFonts w:ascii="ITC Avant Garde" w:hAnsi="ITC Avant Garde" w:cs="Arial"/>
          <w:b/>
          <w:bCs/>
          <w:sz w:val="22"/>
          <w:szCs w:val="22"/>
          <w:lang w:val="es-MX" w:eastAsia="es-MX"/>
        </w:rPr>
        <w:t>.3.</w:t>
      </w:r>
      <w:r w:rsidR="002D44A8">
        <w:rPr>
          <w:rFonts w:ascii="ITC Avant Garde" w:hAnsi="ITC Avant Garde" w:cs="Arial"/>
          <w:b/>
          <w:bCs/>
          <w:sz w:val="22"/>
          <w:szCs w:val="22"/>
          <w:lang w:val="es-MX" w:eastAsia="es-MX"/>
        </w:rPr>
        <w:t xml:space="preserve"> </w:t>
      </w:r>
      <w:r w:rsidRPr="00990792">
        <w:rPr>
          <w:rFonts w:ascii="ITC Avant Garde" w:hAnsi="ITC Avant Garde" w:cs="Arial"/>
          <w:bCs/>
          <w:sz w:val="22"/>
          <w:szCs w:val="22"/>
          <w:lang w:val="es-MX" w:eastAsia="es-MX"/>
        </w:rPr>
        <w:t xml:space="preserve">Comprobación del numeral </w:t>
      </w:r>
      <w:r w:rsidRPr="00990792">
        <w:rPr>
          <w:rFonts w:ascii="ITC Avant Garde" w:hAnsi="ITC Avant Garde" w:cs="Arial"/>
          <w:b/>
          <w:bCs/>
          <w:sz w:val="22"/>
          <w:szCs w:val="22"/>
          <w:lang w:val="es-MX" w:eastAsia="es-MX"/>
        </w:rPr>
        <w:t>4.2.1.,</w:t>
      </w:r>
      <w:r w:rsidRPr="00990792">
        <w:rPr>
          <w:rFonts w:ascii="ITC Avant Garde" w:hAnsi="ITC Avant Garde" w:cs="Arial"/>
          <w:bCs/>
          <w:sz w:val="22"/>
          <w:szCs w:val="22"/>
          <w:lang w:val="es-MX" w:eastAsia="es-MX"/>
        </w:rPr>
        <w:t xml:space="preserve"> sobre la </w:t>
      </w:r>
      <w:r w:rsidR="003A34CA" w:rsidRPr="00F6686D">
        <w:rPr>
          <w:rFonts w:ascii="ITC Avant Garde" w:hAnsi="ITC Avant Garde" w:cs="Arial"/>
          <w:sz w:val="22"/>
          <w:szCs w:val="22"/>
          <w:lang w:val="es-MX" w:eastAsia="es-MX"/>
        </w:rPr>
        <w:t>tolerancia</w:t>
      </w:r>
      <w:r w:rsidRPr="00F6686D">
        <w:rPr>
          <w:rFonts w:ascii="ITC Avant Garde" w:hAnsi="ITC Avant Garde" w:cs="Arial"/>
          <w:sz w:val="22"/>
          <w:szCs w:val="22"/>
          <w:lang w:val="es-MX" w:eastAsia="es-MX"/>
        </w:rPr>
        <w:t xml:space="preserve"> </w:t>
      </w:r>
      <w:r w:rsidR="00D52A4B" w:rsidRPr="00F6686D">
        <w:rPr>
          <w:rFonts w:ascii="ITC Avant Garde" w:hAnsi="ITC Avant Garde" w:cs="Arial"/>
          <w:sz w:val="22"/>
          <w:szCs w:val="22"/>
          <w:lang w:val="es-MX" w:eastAsia="es-MX"/>
        </w:rPr>
        <w:t>de</w:t>
      </w:r>
      <w:r w:rsidRPr="00F6686D">
        <w:rPr>
          <w:rFonts w:ascii="ITC Avant Garde" w:hAnsi="ITC Avant Garde" w:cs="Arial"/>
          <w:sz w:val="22"/>
          <w:szCs w:val="22"/>
          <w:lang w:val="es-MX" w:eastAsia="es-MX"/>
        </w:rPr>
        <w:t xml:space="preserve"> frecuencia</w:t>
      </w:r>
      <w:r w:rsidRPr="00990792">
        <w:rPr>
          <w:rFonts w:ascii="ITC Avant Garde" w:hAnsi="ITC Avant Garde" w:cs="Arial"/>
          <w:sz w:val="22"/>
          <w:szCs w:val="22"/>
          <w:lang w:val="es-MX" w:eastAsia="es-MX"/>
        </w:rPr>
        <w:t>.</w:t>
      </w:r>
    </w:p>
    <w:p w14:paraId="48120D13" w14:textId="77777777" w:rsidR="00F72BC0" w:rsidRPr="00990792" w:rsidRDefault="00F72BC0" w:rsidP="00F72BC0">
      <w:pPr>
        <w:pStyle w:val="ROMANOS"/>
        <w:tabs>
          <w:tab w:val="clear" w:pos="720"/>
          <w:tab w:val="left" w:pos="284"/>
        </w:tabs>
        <w:spacing w:after="0" w:line="360" w:lineRule="auto"/>
        <w:ind w:left="284" w:firstLine="4"/>
        <w:rPr>
          <w:rFonts w:ascii="ITC Avant Garde" w:hAnsi="ITC Avant Garde"/>
          <w:bCs/>
          <w:sz w:val="22"/>
          <w:szCs w:val="22"/>
          <w:lang w:val="es-MX" w:eastAsia="es-MX"/>
        </w:rPr>
      </w:pPr>
    </w:p>
    <w:p w14:paraId="778C7B8C" w14:textId="77777777" w:rsidR="00F72BC0" w:rsidRPr="00990792" w:rsidRDefault="00F72BC0" w:rsidP="005A6B31">
      <w:pPr>
        <w:pStyle w:val="ROMANOS"/>
        <w:spacing w:after="0" w:line="360" w:lineRule="auto"/>
        <w:ind w:left="1572"/>
        <w:rPr>
          <w:rFonts w:ascii="ITC Avant Garde" w:hAnsi="ITC Avant Garde"/>
          <w:bCs/>
          <w:sz w:val="22"/>
          <w:szCs w:val="22"/>
          <w:lang w:val="es-MX" w:eastAsia="es-MX"/>
        </w:rPr>
      </w:pPr>
      <w:r w:rsidRPr="00990792">
        <w:rPr>
          <w:rFonts w:ascii="ITC Avant Garde" w:hAnsi="ITC Avant Garde"/>
          <w:b/>
          <w:bCs/>
          <w:sz w:val="22"/>
          <w:szCs w:val="22"/>
          <w:lang w:val="es-MX" w:eastAsia="es-MX"/>
        </w:rPr>
        <w:t>a)</w:t>
      </w:r>
      <w:r w:rsidRPr="00990792">
        <w:rPr>
          <w:rFonts w:ascii="ITC Avant Garde" w:hAnsi="ITC Avant Garde"/>
          <w:bCs/>
          <w:sz w:val="22"/>
          <w:szCs w:val="22"/>
          <w:lang w:val="es-MX" w:eastAsia="es-MX"/>
        </w:rPr>
        <w:tab/>
        <w:t xml:space="preserve">Armar la configuración de prueba conforme a lo indicado en </w:t>
      </w:r>
      <w:r w:rsidRPr="00990792">
        <w:rPr>
          <w:rFonts w:ascii="ITC Avant Garde" w:hAnsi="ITC Avant Garde"/>
          <w:b/>
          <w:bCs/>
          <w:sz w:val="22"/>
          <w:szCs w:val="22"/>
          <w:lang w:val="es-MX" w:eastAsia="es-MX"/>
        </w:rPr>
        <w:t>5.2</w:t>
      </w:r>
      <w:r w:rsidRPr="00990792">
        <w:rPr>
          <w:rFonts w:ascii="ITC Avant Garde" w:hAnsi="ITC Avant Garde"/>
          <w:bCs/>
          <w:sz w:val="22"/>
          <w:szCs w:val="22"/>
          <w:lang w:val="es-MX" w:eastAsia="es-MX"/>
        </w:rPr>
        <w:t xml:space="preserve">. Elegir la configuración para medición de emisiones conducidas </w:t>
      </w:r>
      <w:r w:rsidRPr="00990792">
        <w:rPr>
          <w:rFonts w:ascii="ITC Avant Garde" w:hAnsi="ITC Avant Garde"/>
          <w:b/>
          <w:bCs/>
          <w:sz w:val="22"/>
          <w:szCs w:val="22"/>
          <w:lang w:val="es-MX" w:eastAsia="es-MX"/>
        </w:rPr>
        <w:t>5.2.1.</w:t>
      </w:r>
      <w:r w:rsidRPr="00990792">
        <w:rPr>
          <w:rFonts w:ascii="ITC Avant Garde" w:hAnsi="ITC Avant Garde"/>
          <w:bCs/>
          <w:sz w:val="22"/>
          <w:szCs w:val="22"/>
          <w:lang w:val="es-MX" w:eastAsia="es-MX"/>
        </w:rPr>
        <w:t xml:space="preserve">, si la antena se puede desconectar del EBP, o la configuración para medición de emisiones radiadas </w:t>
      </w:r>
      <w:r w:rsidRPr="00990792">
        <w:rPr>
          <w:rFonts w:ascii="ITC Avant Garde" w:hAnsi="ITC Avant Garde"/>
          <w:b/>
          <w:bCs/>
          <w:sz w:val="22"/>
          <w:szCs w:val="22"/>
          <w:lang w:val="es-MX" w:eastAsia="es-MX"/>
        </w:rPr>
        <w:t>5.2.2.,</w:t>
      </w:r>
      <w:r w:rsidRPr="00990792">
        <w:rPr>
          <w:rFonts w:ascii="ITC Avant Garde" w:hAnsi="ITC Avant Garde"/>
          <w:bCs/>
          <w:sz w:val="22"/>
          <w:szCs w:val="22"/>
          <w:lang w:val="es-MX" w:eastAsia="es-MX"/>
        </w:rPr>
        <w:t xml:space="preserve"> de estar la antena integrada al EBP.</w:t>
      </w:r>
    </w:p>
    <w:p w14:paraId="636CAE68" w14:textId="77777777" w:rsidR="00F72BC0" w:rsidRPr="00990792" w:rsidRDefault="00F72BC0" w:rsidP="005A6B31">
      <w:pPr>
        <w:pStyle w:val="ROMANOS"/>
        <w:spacing w:after="0" w:line="360" w:lineRule="auto"/>
        <w:ind w:left="1572"/>
        <w:rPr>
          <w:rFonts w:ascii="ITC Avant Garde" w:hAnsi="ITC Avant Garde"/>
          <w:bCs/>
          <w:sz w:val="22"/>
          <w:szCs w:val="22"/>
          <w:lang w:val="es-MX" w:eastAsia="es-MX"/>
        </w:rPr>
      </w:pPr>
      <w:r w:rsidRPr="00990792">
        <w:rPr>
          <w:rFonts w:ascii="ITC Avant Garde" w:hAnsi="ITC Avant Garde"/>
          <w:b/>
          <w:bCs/>
          <w:sz w:val="22"/>
          <w:szCs w:val="22"/>
          <w:lang w:val="es-MX" w:eastAsia="es-MX"/>
        </w:rPr>
        <w:t>b)</w:t>
      </w:r>
      <w:r w:rsidRPr="00990792">
        <w:rPr>
          <w:rFonts w:ascii="ITC Avant Garde" w:hAnsi="ITC Avant Garde"/>
          <w:bCs/>
          <w:sz w:val="22"/>
          <w:szCs w:val="22"/>
          <w:lang w:val="es-MX" w:eastAsia="es-MX"/>
        </w:rPr>
        <w:tab/>
        <w:t>Establecer las siguientes condiciones en el analizador de espectro:</w:t>
      </w:r>
    </w:p>
    <w:p w14:paraId="5B6BB20F" w14:textId="77777777" w:rsidR="00F72BC0" w:rsidRPr="00990792" w:rsidRDefault="00F72BC0" w:rsidP="00F72BC0">
      <w:pPr>
        <w:pStyle w:val="Texto"/>
        <w:numPr>
          <w:ilvl w:val="0"/>
          <w:numId w:val="11"/>
        </w:numPr>
        <w:spacing w:after="0" w:line="360" w:lineRule="auto"/>
        <w:rPr>
          <w:rFonts w:ascii="ITC Avant Garde" w:hAnsi="ITC Avant Garde"/>
          <w:bCs/>
          <w:sz w:val="22"/>
          <w:szCs w:val="22"/>
          <w:lang w:val="es-MX" w:eastAsia="es-MX"/>
        </w:rPr>
      </w:pPr>
      <w:r w:rsidRPr="00990792">
        <w:rPr>
          <w:rFonts w:ascii="ITC Avant Garde" w:hAnsi="ITC Avant Garde"/>
          <w:bCs/>
          <w:sz w:val="22"/>
          <w:szCs w:val="22"/>
          <w:lang w:val="es-MX" w:eastAsia="es-MX"/>
        </w:rPr>
        <w:t>Frecuencia central (</w:t>
      </w:r>
      <w:r w:rsidRPr="00990792">
        <w:rPr>
          <w:rFonts w:ascii="ITC Avant Garde" w:hAnsi="ITC Avant Garde"/>
          <w:bCs/>
          <w:i/>
          <w:sz w:val="22"/>
          <w:szCs w:val="22"/>
          <w:lang w:val="es-MX" w:eastAsia="es-MX"/>
        </w:rPr>
        <w:t>center frequency</w:t>
      </w:r>
      <w:r w:rsidRPr="00990792">
        <w:rPr>
          <w:rFonts w:ascii="ITC Avant Garde" w:hAnsi="ITC Avant Garde"/>
          <w:bCs/>
          <w:sz w:val="22"/>
          <w:szCs w:val="22"/>
          <w:lang w:val="es-MX" w:eastAsia="es-MX"/>
        </w:rPr>
        <w:t>)</w:t>
      </w:r>
      <w:r w:rsidR="00B816F4" w:rsidRPr="00990792">
        <w:rPr>
          <w:rFonts w:ascii="ITC Avant Garde" w:hAnsi="ITC Avant Garde"/>
          <w:bCs/>
          <w:sz w:val="22"/>
          <w:szCs w:val="22"/>
          <w:lang w:val="es-MX" w:eastAsia="es-MX"/>
        </w:rPr>
        <w:t xml:space="preserve"> </w:t>
      </w:r>
      <w:r w:rsidRPr="00990792">
        <w:rPr>
          <w:rFonts w:ascii="ITC Avant Garde" w:hAnsi="ITC Avant Garde"/>
          <w:bCs/>
          <w:sz w:val="22"/>
          <w:szCs w:val="22"/>
          <w:lang w:val="es-MX" w:eastAsia="es-MX"/>
        </w:rPr>
        <w:t>= frecuencia central esperada del EBP sin modulación.</w:t>
      </w:r>
    </w:p>
    <w:p w14:paraId="4D9AC0F7" w14:textId="77777777" w:rsidR="001C2288" w:rsidRPr="00990792" w:rsidRDefault="001C2288" w:rsidP="001C2288">
      <w:pPr>
        <w:pStyle w:val="Texto"/>
        <w:numPr>
          <w:ilvl w:val="0"/>
          <w:numId w:val="11"/>
        </w:numPr>
        <w:spacing w:after="0" w:line="360" w:lineRule="auto"/>
        <w:rPr>
          <w:rFonts w:ascii="ITC Avant Garde" w:hAnsi="ITC Avant Garde"/>
          <w:bCs/>
          <w:sz w:val="22"/>
          <w:szCs w:val="22"/>
          <w:lang w:val="es-MX" w:eastAsia="es-MX"/>
        </w:rPr>
      </w:pPr>
      <w:r w:rsidRPr="00990792">
        <w:rPr>
          <w:rFonts w:ascii="ITC Avant Garde" w:hAnsi="ITC Avant Garde"/>
          <w:bCs/>
          <w:sz w:val="22"/>
          <w:szCs w:val="22"/>
          <w:lang w:val="es-MX" w:eastAsia="es-MX"/>
        </w:rPr>
        <w:t>Intervalo de frecuencias (</w:t>
      </w:r>
      <w:r w:rsidRPr="00990792">
        <w:rPr>
          <w:rFonts w:ascii="ITC Avant Garde" w:hAnsi="ITC Avant Garde"/>
          <w:bCs/>
          <w:i/>
          <w:sz w:val="22"/>
          <w:szCs w:val="22"/>
          <w:lang w:val="es-MX" w:eastAsia="es-MX"/>
        </w:rPr>
        <w:t>span</w:t>
      </w:r>
      <w:r w:rsidRPr="00990792">
        <w:rPr>
          <w:rFonts w:ascii="ITC Avant Garde" w:hAnsi="ITC Avant Garde"/>
          <w:bCs/>
          <w:sz w:val="22"/>
          <w:szCs w:val="22"/>
          <w:lang w:val="es-MX" w:eastAsia="es-MX"/>
        </w:rPr>
        <w:t xml:space="preserve">)= </w:t>
      </w:r>
      <w:r w:rsidR="008A01B1" w:rsidRPr="00990792">
        <w:rPr>
          <w:rFonts w:ascii="ITC Avant Garde" w:hAnsi="ITC Avant Garde"/>
          <w:bCs/>
          <w:sz w:val="22"/>
          <w:szCs w:val="22"/>
          <w:lang w:val="es-MX" w:eastAsia="es-MX"/>
        </w:rPr>
        <w:t>se debe ajustar a la frecuencia bajo análisis</w:t>
      </w:r>
      <w:r w:rsidRPr="00990792">
        <w:rPr>
          <w:rFonts w:ascii="ITC Avant Garde" w:hAnsi="ITC Avant Garde"/>
          <w:bCs/>
          <w:sz w:val="22"/>
          <w:szCs w:val="22"/>
          <w:lang w:val="es-MX" w:eastAsia="es-MX"/>
        </w:rPr>
        <w:t>.</w:t>
      </w:r>
    </w:p>
    <w:p w14:paraId="44E9A390" w14:textId="77777777" w:rsidR="001C2288" w:rsidRPr="0028321E" w:rsidRDefault="001C2288" w:rsidP="001C2288">
      <w:pPr>
        <w:pStyle w:val="Texto"/>
        <w:numPr>
          <w:ilvl w:val="0"/>
          <w:numId w:val="11"/>
        </w:numPr>
        <w:spacing w:after="0" w:line="360" w:lineRule="auto"/>
        <w:rPr>
          <w:rFonts w:ascii="ITC Avant Garde" w:hAnsi="ITC Avant Garde"/>
          <w:bCs/>
          <w:sz w:val="22"/>
          <w:szCs w:val="22"/>
          <w:lang w:val="es-MX" w:eastAsia="es-MX"/>
        </w:rPr>
      </w:pPr>
      <w:r w:rsidRPr="00990792">
        <w:rPr>
          <w:rFonts w:ascii="ITC Avant Garde" w:hAnsi="ITC Avant Garde"/>
          <w:bCs/>
          <w:sz w:val="22"/>
          <w:szCs w:val="22"/>
          <w:lang w:val="es-MX" w:eastAsia="es-MX"/>
        </w:rPr>
        <w:t xml:space="preserve">Ancho de banda del filtro de resolución (RBW) = </w:t>
      </w:r>
      <w:r w:rsidR="008A01B1" w:rsidRPr="0028321E">
        <w:rPr>
          <w:rFonts w:ascii="ITC Avant Garde" w:hAnsi="ITC Avant Garde"/>
          <w:bCs/>
          <w:sz w:val="22"/>
          <w:szCs w:val="22"/>
          <w:lang w:val="es-MX" w:eastAsia="es-MX"/>
        </w:rPr>
        <w:t>se debe ajustar a la frecuencia bajo análisis.</w:t>
      </w:r>
    </w:p>
    <w:p w14:paraId="5234B15D" w14:textId="77777777" w:rsidR="00F72BC0" w:rsidRPr="0028321E" w:rsidRDefault="00F72BC0" w:rsidP="00F72BC0">
      <w:pPr>
        <w:pStyle w:val="Texto"/>
        <w:numPr>
          <w:ilvl w:val="0"/>
          <w:numId w:val="11"/>
        </w:numPr>
        <w:spacing w:after="0" w:line="360" w:lineRule="auto"/>
        <w:rPr>
          <w:rFonts w:ascii="ITC Avant Garde" w:hAnsi="ITC Avant Garde"/>
          <w:bCs/>
          <w:sz w:val="22"/>
          <w:szCs w:val="22"/>
          <w:lang w:val="es-MX" w:eastAsia="es-MX"/>
        </w:rPr>
      </w:pPr>
      <w:r w:rsidRPr="0028321E">
        <w:rPr>
          <w:rFonts w:ascii="ITC Avant Garde" w:hAnsi="ITC Avant Garde"/>
          <w:bCs/>
          <w:sz w:val="22"/>
          <w:szCs w:val="22"/>
          <w:lang w:val="es-MX" w:eastAsia="es-MX"/>
        </w:rPr>
        <w:t>Ancho de banda de video (VBW) &gt; RBW</w:t>
      </w:r>
    </w:p>
    <w:p w14:paraId="4A8525C2" w14:textId="77777777" w:rsidR="00F72BC0" w:rsidRPr="0028321E" w:rsidRDefault="00F72BC0" w:rsidP="00F72BC0">
      <w:pPr>
        <w:pStyle w:val="Texto"/>
        <w:numPr>
          <w:ilvl w:val="0"/>
          <w:numId w:val="11"/>
        </w:numPr>
        <w:spacing w:after="0" w:line="360" w:lineRule="auto"/>
        <w:rPr>
          <w:rFonts w:ascii="ITC Avant Garde" w:hAnsi="ITC Avant Garde"/>
          <w:bCs/>
          <w:sz w:val="22"/>
          <w:szCs w:val="22"/>
          <w:lang w:val="es-MX" w:eastAsia="es-MX"/>
        </w:rPr>
      </w:pPr>
      <w:r w:rsidRPr="0028321E">
        <w:rPr>
          <w:rFonts w:ascii="ITC Avant Garde" w:hAnsi="ITC Avant Garde"/>
          <w:bCs/>
          <w:sz w:val="22"/>
          <w:szCs w:val="22"/>
          <w:lang w:val="es-MX" w:eastAsia="es-MX"/>
        </w:rPr>
        <w:t>Tiempo de barrido (</w:t>
      </w:r>
      <w:r w:rsidRPr="0028321E">
        <w:rPr>
          <w:rFonts w:ascii="ITC Avant Garde" w:hAnsi="ITC Avant Garde"/>
          <w:bCs/>
          <w:i/>
          <w:sz w:val="22"/>
          <w:szCs w:val="22"/>
          <w:lang w:val="es-MX" w:eastAsia="es-MX"/>
        </w:rPr>
        <w:t>sweep time</w:t>
      </w:r>
      <w:r w:rsidRPr="0028321E">
        <w:rPr>
          <w:rFonts w:ascii="ITC Avant Garde" w:hAnsi="ITC Avant Garde"/>
          <w:bCs/>
          <w:sz w:val="22"/>
          <w:szCs w:val="22"/>
          <w:lang w:val="es-MX" w:eastAsia="es-MX"/>
        </w:rPr>
        <w:t>) = auto</w:t>
      </w:r>
    </w:p>
    <w:p w14:paraId="71066FAC" w14:textId="77777777" w:rsidR="00F72BC0" w:rsidRPr="0028321E" w:rsidRDefault="00F72BC0" w:rsidP="00F72BC0">
      <w:pPr>
        <w:pStyle w:val="Texto"/>
        <w:numPr>
          <w:ilvl w:val="0"/>
          <w:numId w:val="11"/>
        </w:numPr>
        <w:spacing w:after="0" w:line="360" w:lineRule="auto"/>
        <w:rPr>
          <w:rFonts w:ascii="ITC Avant Garde" w:hAnsi="ITC Avant Garde"/>
          <w:bCs/>
          <w:sz w:val="22"/>
          <w:szCs w:val="22"/>
          <w:lang w:val="es-MX" w:eastAsia="es-MX"/>
        </w:rPr>
      </w:pPr>
      <w:r w:rsidRPr="0028321E">
        <w:rPr>
          <w:rFonts w:ascii="ITC Avant Garde" w:hAnsi="ITC Avant Garde"/>
          <w:bCs/>
          <w:sz w:val="22"/>
          <w:szCs w:val="22"/>
          <w:lang w:val="es-MX" w:eastAsia="es-MX"/>
        </w:rPr>
        <w:t>Detector (</w:t>
      </w:r>
      <w:r w:rsidRPr="0028321E">
        <w:rPr>
          <w:rFonts w:ascii="ITC Avant Garde" w:hAnsi="ITC Avant Garde"/>
          <w:bCs/>
          <w:i/>
          <w:sz w:val="22"/>
          <w:szCs w:val="22"/>
          <w:lang w:val="es-MX" w:eastAsia="es-MX"/>
        </w:rPr>
        <w:t>detector function</w:t>
      </w:r>
      <w:r w:rsidRPr="0028321E">
        <w:rPr>
          <w:rFonts w:ascii="ITC Avant Garde" w:hAnsi="ITC Avant Garde"/>
          <w:bCs/>
          <w:sz w:val="22"/>
          <w:szCs w:val="22"/>
          <w:lang w:val="es-MX" w:eastAsia="es-MX"/>
        </w:rPr>
        <w:t>) = pico</w:t>
      </w:r>
    </w:p>
    <w:p w14:paraId="1EF6FE6A" w14:textId="77777777" w:rsidR="00F72BC0" w:rsidRPr="0028321E" w:rsidRDefault="00F72BC0" w:rsidP="00F72BC0">
      <w:pPr>
        <w:pStyle w:val="Texto"/>
        <w:numPr>
          <w:ilvl w:val="0"/>
          <w:numId w:val="11"/>
        </w:numPr>
        <w:spacing w:after="0" w:line="360" w:lineRule="auto"/>
        <w:rPr>
          <w:rFonts w:ascii="ITC Avant Garde" w:hAnsi="ITC Avant Garde"/>
          <w:bCs/>
          <w:sz w:val="22"/>
          <w:szCs w:val="22"/>
          <w:lang w:val="es-MX" w:eastAsia="es-MX"/>
        </w:rPr>
      </w:pPr>
      <w:r w:rsidRPr="0028321E">
        <w:rPr>
          <w:rFonts w:ascii="ITC Avant Garde" w:hAnsi="ITC Avant Garde"/>
          <w:bCs/>
          <w:sz w:val="22"/>
          <w:szCs w:val="22"/>
          <w:lang w:val="es-MX" w:eastAsia="es-MX"/>
        </w:rPr>
        <w:lastRenderedPageBreak/>
        <w:t>Traza (</w:t>
      </w:r>
      <w:r w:rsidRPr="0028321E">
        <w:rPr>
          <w:rFonts w:ascii="ITC Avant Garde" w:hAnsi="ITC Avant Garde"/>
          <w:bCs/>
          <w:i/>
          <w:sz w:val="22"/>
          <w:szCs w:val="22"/>
          <w:lang w:val="es-MX" w:eastAsia="es-MX"/>
        </w:rPr>
        <w:t>trace</w:t>
      </w:r>
      <w:r w:rsidRPr="0028321E">
        <w:rPr>
          <w:rFonts w:ascii="ITC Avant Garde" w:hAnsi="ITC Avant Garde"/>
          <w:bCs/>
          <w:sz w:val="22"/>
          <w:szCs w:val="22"/>
          <w:lang w:val="es-MX" w:eastAsia="es-MX"/>
        </w:rPr>
        <w:t>)= retención máxima de imagen (</w:t>
      </w:r>
      <w:r w:rsidRPr="0028321E">
        <w:rPr>
          <w:rFonts w:ascii="ITC Avant Garde" w:hAnsi="ITC Avant Garde"/>
          <w:bCs/>
          <w:i/>
          <w:sz w:val="22"/>
          <w:szCs w:val="22"/>
          <w:lang w:val="es-MX" w:eastAsia="es-MX"/>
        </w:rPr>
        <w:t>max hold</w:t>
      </w:r>
      <w:r w:rsidRPr="0028321E">
        <w:rPr>
          <w:rFonts w:ascii="ITC Avant Garde" w:hAnsi="ITC Avant Garde"/>
          <w:bCs/>
          <w:sz w:val="22"/>
          <w:szCs w:val="22"/>
          <w:lang w:val="es-MX" w:eastAsia="es-MX"/>
        </w:rPr>
        <w:t>).</w:t>
      </w:r>
    </w:p>
    <w:p w14:paraId="048AF5C3" w14:textId="77777777" w:rsidR="00F72BC0" w:rsidRPr="0028321E" w:rsidRDefault="00F72BC0" w:rsidP="005A6B31">
      <w:pPr>
        <w:pStyle w:val="ROMANOS"/>
        <w:spacing w:after="0" w:line="360" w:lineRule="auto"/>
        <w:ind w:left="1572"/>
        <w:rPr>
          <w:rFonts w:ascii="ITC Avant Garde" w:hAnsi="ITC Avant Garde"/>
          <w:bCs/>
          <w:sz w:val="22"/>
          <w:szCs w:val="22"/>
          <w:lang w:val="es-MX" w:eastAsia="es-MX"/>
        </w:rPr>
      </w:pPr>
      <w:r w:rsidRPr="0028321E">
        <w:rPr>
          <w:rFonts w:ascii="ITC Avant Garde" w:hAnsi="ITC Avant Garde"/>
          <w:b/>
          <w:bCs/>
          <w:sz w:val="22"/>
          <w:szCs w:val="22"/>
          <w:lang w:val="es-MX" w:eastAsia="es-MX"/>
        </w:rPr>
        <w:t>c)</w:t>
      </w:r>
      <w:r w:rsidRPr="0028321E">
        <w:rPr>
          <w:rFonts w:ascii="ITC Avant Garde" w:hAnsi="ITC Avant Garde"/>
          <w:bCs/>
          <w:sz w:val="22"/>
          <w:szCs w:val="22"/>
          <w:lang w:val="es-MX" w:eastAsia="es-MX"/>
        </w:rPr>
        <w:tab/>
        <w:t>El EBP debe estar transmitiendo sin modulación.</w:t>
      </w:r>
    </w:p>
    <w:p w14:paraId="6202F7BB" w14:textId="77777777" w:rsidR="00F72BC0" w:rsidRPr="0028321E" w:rsidRDefault="00F72BC0" w:rsidP="005A6B31">
      <w:pPr>
        <w:pStyle w:val="ROMANOS"/>
        <w:spacing w:after="0" w:line="360" w:lineRule="auto"/>
        <w:ind w:left="1572"/>
        <w:rPr>
          <w:rFonts w:ascii="ITC Avant Garde" w:hAnsi="ITC Avant Garde"/>
          <w:bCs/>
          <w:sz w:val="22"/>
          <w:szCs w:val="22"/>
          <w:lang w:val="es-MX" w:eastAsia="es-MX"/>
        </w:rPr>
      </w:pPr>
      <w:r w:rsidRPr="0028321E">
        <w:rPr>
          <w:rFonts w:ascii="ITC Avant Garde" w:hAnsi="ITC Avant Garde"/>
          <w:b/>
          <w:bCs/>
          <w:sz w:val="22"/>
          <w:szCs w:val="22"/>
          <w:lang w:val="es-MX" w:eastAsia="es-MX"/>
        </w:rPr>
        <w:t>d)</w:t>
      </w:r>
      <w:r w:rsidRPr="0028321E">
        <w:rPr>
          <w:rFonts w:ascii="ITC Avant Garde" w:hAnsi="ITC Avant Garde"/>
          <w:bCs/>
          <w:sz w:val="22"/>
          <w:szCs w:val="22"/>
          <w:lang w:val="es-MX" w:eastAsia="es-MX"/>
        </w:rPr>
        <w:tab/>
        <w:t>Permitir que la traza se estabilice y ubicar el marcador en la frecuencia central esperada (</w:t>
      </w:r>
      <w:r w:rsidR="00BF3033">
        <w:rPr>
          <w:rFonts w:ascii="ITC Avant Garde" w:hAnsi="ITC Avant Garde"/>
          <w:bCs/>
          <w:sz w:val="22"/>
          <w:szCs w:val="22"/>
          <w:lang w:val="es-MX" w:eastAsia="es-MX"/>
        </w:rPr>
        <w:t xml:space="preserve">de ser el caso, </w:t>
      </w:r>
      <w:r w:rsidRPr="0028321E">
        <w:rPr>
          <w:rFonts w:ascii="ITC Avant Garde" w:hAnsi="ITC Avant Garde"/>
          <w:bCs/>
          <w:sz w:val="22"/>
          <w:szCs w:val="22"/>
          <w:lang w:val="es-MX" w:eastAsia="es-MX"/>
        </w:rPr>
        <w:t xml:space="preserve">dentro de las bandas de frecuencia de la </w:t>
      </w:r>
      <w:r w:rsidR="00BF3033">
        <w:rPr>
          <w:rFonts w:ascii="ITC Avant Garde" w:hAnsi="ITC Avant Garde"/>
          <w:bCs/>
          <w:sz w:val="22"/>
          <w:szCs w:val="22"/>
          <w:lang w:val="es-MX" w:eastAsia="es-MX"/>
        </w:rPr>
        <w:t>T</w:t>
      </w:r>
      <w:r w:rsidRPr="0028321E">
        <w:rPr>
          <w:rFonts w:ascii="ITC Avant Garde" w:hAnsi="ITC Avant Garde"/>
          <w:bCs/>
          <w:sz w:val="22"/>
          <w:szCs w:val="22"/>
          <w:lang w:val="es-MX" w:eastAsia="es-MX"/>
        </w:rPr>
        <w:t>abla 2).</w:t>
      </w:r>
    </w:p>
    <w:p w14:paraId="26E69C20" w14:textId="77777777" w:rsidR="00F72BC0" w:rsidRPr="0028321E" w:rsidRDefault="00F72BC0" w:rsidP="005A6B31">
      <w:pPr>
        <w:pStyle w:val="ROMANOS"/>
        <w:spacing w:after="0" w:line="360" w:lineRule="auto"/>
        <w:ind w:left="1572"/>
        <w:rPr>
          <w:rFonts w:ascii="ITC Avant Garde" w:hAnsi="ITC Avant Garde"/>
          <w:bCs/>
          <w:sz w:val="22"/>
          <w:szCs w:val="22"/>
          <w:lang w:val="es-MX" w:eastAsia="es-MX"/>
        </w:rPr>
      </w:pPr>
      <w:r w:rsidRPr="0028321E">
        <w:rPr>
          <w:rFonts w:ascii="ITC Avant Garde" w:hAnsi="ITC Avant Garde"/>
          <w:b/>
          <w:bCs/>
          <w:sz w:val="22"/>
          <w:szCs w:val="22"/>
          <w:lang w:val="es-MX" w:eastAsia="es-MX"/>
        </w:rPr>
        <w:t>e)</w:t>
      </w:r>
      <w:r w:rsidRPr="0028321E">
        <w:rPr>
          <w:rFonts w:ascii="ITC Avant Garde" w:hAnsi="ITC Avant Garde"/>
          <w:bCs/>
          <w:sz w:val="22"/>
          <w:szCs w:val="22"/>
          <w:lang w:val="es-MX" w:eastAsia="es-MX"/>
        </w:rPr>
        <w:tab/>
        <w:t>Utilizar la función Marcador-Delta (</w:t>
      </w:r>
      <w:r w:rsidRPr="0028321E">
        <w:rPr>
          <w:rFonts w:ascii="ITC Avant Garde" w:hAnsi="ITC Avant Garde"/>
          <w:bCs/>
          <w:i/>
          <w:sz w:val="22"/>
          <w:szCs w:val="22"/>
          <w:lang w:val="es-MX" w:eastAsia="es-MX"/>
        </w:rPr>
        <w:t>Marker-Delta</w:t>
      </w:r>
      <w:r w:rsidRPr="0028321E">
        <w:rPr>
          <w:rFonts w:ascii="ITC Avant Garde" w:hAnsi="ITC Avant Garde"/>
          <w:bCs/>
          <w:sz w:val="22"/>
          <w:szCs w:val="22"/>
          <w:lang w:val="es-MX" w:eastAsia="es-MX"/>
        </w:rPr>
        <w:t>) para medir la frecuencia central esperada.</w:t>
      </w:r>
    </w:p>
    <w:p w14:paraId="78002D45" w14:textId="77777777" w:rsidR="00F72BC0" w:rsidRPr="00990792" w:rsidRDefault="00F72BC0" w:rsidP="005A6B31">
      <w:pPr>
        <w:pStyle w:val="ROMANOS"/>
        <w:spacing w:after="0" w:line="360" w:lineRule="auto"/>
        <w:ind w:left="1572"/>
        <w:rPr>
          <w:rFonts w:ascii="ITC Avant Garde" w:hAnsi="ITC Avant Garde"/>
          <w:bCs/>
          <w:sz w:val="22"/>
          <w:szCs w:val="22"/>
          <w:lang w:val="es-MX" w:eastAsia="es-MX"/>
        </w:rPr>
      </w:pPr>
      <w:r w:rsidRPr="0028321E">
        <w:rPr>
          <w:rFonts w:ascii="ITC Avant Garde" w:hAnsi="ITC Avant Garde"/>
          <w:b/>
          <w:bCs/>
          <w:sz w:val="22"/>
          <w:szCs w:val="22"/>
          <w:lang w:val="es-MX" w:eastAsia="es-MX"/>
        </w:rPr>
        <w:t>f)</w:t>
      </w:r>
      <w:r w:rsidRPr="0028321E">
        <w:rPr>
          <w:rFonts w:ascii="ITC Avant Garde" w:hAnsi="ITC Avant Garde"/>
          <w:bCs/>
          <w:sz w:val="22"/>
          <w:szCs w:val="22"/>
          <w:lang w:val="es-MX" w:eastAsia="es-MX"/>
        </w:rPr>
        <w:tab/>
      </w:r>
      <w:r w:rsidR="00411A64" w:rsidRPr="0028321E">
        <w:rPr>
          <w:rFonts w:ascii="ITC Avant Garde" w:hAnsi="ITC Avant Garde"/>
          <w:bCs/>
          <w:sz w:val="22"/>
          <w:szCs w:val="22"/>
          <w:lang w:val="es-MX" w:eastAsia="es-MX"/>
        </w:rPr>
        <w:t>Establecer a cero la función Marker Delta, procediendo a mover el marcador al pico del espectro de la emisión y medir el pico del lado derecho y el del lado izquierdo.</w:t>
      </w:r>
    </w:p>
    <w:p w14:paraId="39D5B25E" w14:textId="77777777" w:rsidR="00F72BC0" w:rsidRPr="00990792" w:rsidRDefault="00F72BC0" w:rsidP="005A6B31">
      <w:pPr>
        <w:pStyle w:val="ROMANOS"/>
        <w:tabs>
          <w:tab w:val="left" w:pos="5626"/>
        </w:tabs>
        <w:spacing w:after="0" w:line="360" w:lineRule="auto"/>
        <w:ind w:left="1572"/>
        <w:rPr>
          <w:rFonts w:ascii="ITC Avant Garde" w:hAnsi="ITC Avant Garde"/>
          <w:bCs/>
          <w:sz w:val="22"/>
          <w:szCs w:val="22"/>
          <w:lang w:val="es-MX" w:eastAsia="es-MX"/>
        </w:rPr>
      </w:pPr>
      <w:r w:rsidRPr="00990792">
        <w:rPr>
          <w:rFonts w:ascii="ITC Avant Garde" w:hAnsi="ITC Avant Garde"/>
          <w:b/>
          <w:bCs/>
          <w:sz w:val="22"/>
          <w:szCs w:val="22"/>
          <w:lang w:val="es-MX" w:eastAsia="es-MX"/>
        </w:rPr>
        <w:t>g)</w:t>
      </w:r>
      <w:r w:rsidRPr="00990792">
        <w:rPr>
          <w:rFonts w:ascii="ITC Avant Garde" w:hAnsi="ITC Avant Garde"/>
          <w:bCs/>
          <w:sz w:val="22"/>
          <w:szCs w:val="22"/>
          <w:lang w:val="es-MX" w:eastAsia="es-MX"/>
        </w:rPr>
        <w:tab/>
        <w:t xml:space="preserve">Registrar la lectura de la función Marker-Delta como </w:t>
      </w:r>
      <w:r w:rsidR="004D135D" w:rsidRPr="00990792">
        <w:rPr>
          <w:rFonts w:ascii="ITC Avant Garde" w:hAnsi="ITC Avant Garde"/>
          <w:bCs/>
          <w:sz w:val="22"/>
          <w:szCs w:val="22"/>
          <w:lang w:val="es-MX" w:eastAsia="es-MX"/>
        </w:rPr>
        <w:t>∆</w:t>
      </w:r>
      <w:r w:rsidRPr="00990792">
        <w:rPr>
          <w:rFonts w:ascii="ITC Avant Garde" w:hAnsi="ITC Avant Garde"/>
          <w:bCs/>
          <w:sz w:val="22"/>
          <w:szCs w:val="22"/>
          <w:lang w:val="es-MX" w:eastAsia="es-MX"/>
        </w:rPr>
        <w:t>f.</w:t>
      </w:r>
    </w:p>
    <w:p w14:paraId="56289531" w14:textId="77777777" w:rsidR="00F72BC0" w:rsidRPr="00990792" w:rsidRDefault="00F72BC0" w:rsidP="005A6B31">
      <w:pPr>
        <w:pStyle w:val="ROMANOS"/>
        <w:tabs>
          <w:tab w:val="left" w:pos="5626"/>
        </w:tabs>
        <w:spacing w:after="0" w:line="360" w:lineRule="auto"/>
        <w:ind w:left="1572"/>
        <w:rPr>
          <w:rFonts w:ascii="ITC Avant Garde" w:hAnsi="ITC Avant Garde"/>
          <w:bCs/>
          <w:sz w:val="22"/>
          <w:szCs w:val="22"/>
          <w:lang w:val="es-MX" w:eastAsia="es-MX"/>
        </w:rPr>
      </w:pPr>
      <w:r w:rsidRPr="00990792">
        <w:rPr>
          <w:rFonts w:ascii="ITC Avant Garde" w:hAnsi="ITC Avant Garde"/>
          <w:b/>
          <w:bCs/>
          <w:sz w:val="22"/>
          <w:szCs w:val="22"/>
          <w:lang w:val="es-MX" w:eastAsia="es-MX"/>
        </w:rPr>
        <w:t>h)</w:t>
      </w:r>
      <w:r w:rsidRPr="00990792">
        <w:rPr>
          <w:rFonts w:ascii="ITC Avant Garde" w:hAnsi="ITC Avant Garde"/>
          <w:bCs/>
          <w:sz w:val="22"/>
          <w:szCs w:val="22"/>
          <w:lang w:val="es-MX" w:eastAsia="es-MX"/>
        </w:rPr>
        <w:tab/>
        <w:t xml:space="preserve">La </w:t>
      </w:r>
      <w:r w:rsidR="003A34CA" w:rsidRPr="00F25551">
        <w:rPr>
          <w:rFonts w:ascii="ITC Avant Garde" w:hAnsi="ITC Avant Garde"/>
          <w:bCs/>
          <w:sz w:val="22"/>
          <w:szCs w:val="22"/>
          <w:lang w:val="es-MX" w:eastAsia="es-MX"/>
        </w:rPr>
        <w:t>tolerancia</w:t>
      </w:r>
      <w:r w:rsidRPr="00F25551">
        <w:rPr>
          <w:rFonts w:ascii="ITC Avant Garde" w:hAnsi="ITC Avant Garde"/>
          <w:bCs/>
          <w:sz w:val="22"/>
          <w:szCs w:val="22"/>
          <w:lang w:val="es-MX" w:eastAsia="es-MX"/>
        </w:rPr>
        <w:t xml:space="preserve"> </w:t>
      </w:r>
      <w:r w:rsidR="00D52A4B" w:rsidRPr="00F25551">
        <w:rPr>
          <w:rFonts w:ascii="ITC Avant Garde" w:hAnsi="ITC Avant Garde"/>
          <w:bCs/>
          <w:sz w:val="22"/>
          <w:szCs w:val="22"/>
          <w:lang w:val="es-MX" w:eastAsia="es-MX"/>
        </w:rPr>
        <w:t xml:space="preserve">de </w:t>
      </w:r>
      <w:r w:rsidRPr="00F25551">
        <w:rPr>
          <w:rFonts w:ascii="ITC Avant Garde" w:hAnsi="ITC Avant Garde"/>
          <w:bCs/>
          <w:sz w:val="22"/>
          <w:szCs w:val="22"/>
          <w:lang w:val="es-MX" w:eastAsia="es-MX"/>
        </w:rPr>
        <w:t>frecuencia</w:t>
      </w:r>
      <w:r w:rsidRPr="00990792">
        <w:rPr>
          <w:rFonts w:ascii="ITC Avant Garde" w:hAnsi="ITC Avant Garde"/>
          <w:bCs/>
          <w:sz w:val="22"/>
          <w:szCs w:val="22"/>
          <w:lang w:val="es-MX" w:eastAsia="es-MX"/>
        </w:rPr>
        <w:t xml:space="preserve"> es igual a la desviación máxima en frecuencia </w:t>
      </w:r>
      <w:r w:rsidR="004D135D" w:rsidRPr="00990792">
        <w:rPr>
          <w:rFonts w:ascii="ITC Avant Garde" w:hAnsi="ITC Avant Garde"/>
          <w:bCs/>
          <w:sz w:val="22"/>
          <w:szCs w:val="22"/>
          <w:lang w:val="es-MX" w:eastAsia="es-MX"/>
        </w:rPr>
        <w:t>∆</w:t>
      </w:r>
      <w:r w:rsidRPr="00990792">
        <w:rPr>
          <w:rFonts w:ascii="ITC Avant Garde" w:hAnsi="ITC Avant Garde"/>
          <w:bCs/>
          <w:sz w:val="22"/>
          <w:szCs w:val="22"/>
          <w:lang w:val="es-MX" w:eastAsia="es-MX"/>
        </w:rPr>
        <w:t>f, dividida entre la frecuencia central esperada y multiplicando este cociente por 1x10</w:t>
      </w:r>
      <w:r w:rsidRPr="00990792">
        <w:rPr>
          <w:rFonts w:ascii="ITC Avant Garde" w:hAnsi="ITC Avant Garde"/>
          <w:bCs/>
          <w:sz w:val="22"/>
          <w:szCs w:val="22"/>
          <w:vertAlign w:val="superscript"/>
          <w:lang w:val="es-MX" w:eastAsia="es-MX"/>
        </w:rPr>
        <w:t>6</w:t>
      </w:r>
      <w:r w:rsidRPr="00990792">
        <w:rPr>
          <w:rFonts w:ascii="ITC Avant Garde" w:hAnsi="ITC Avant Garde"/>
          <w:bCs/>
          <w:sz w:val="22"/>
          <w:szCs w:val="22"/>
          <w:lang w:val="es-MX" w:eastAsia="es-MX"/>
        </w:rPr>
        <w:t>.</w:t>
      </w:r>
    </w:p>
    <w:p w14:paraId="6DF058DB" w14:textId="77777777" w:rsidR="00F72BC0" w:rsidRPr="00990792" w:rsidRDefault="00F72BC0" w:rsidP="005A6B31">
      <w:pPr>
        <w:pStyle w:val="ROMANOS"/>
        <w:tabs>
          <w:tab w:val="left" w:pos="5626"/>
        </w:tabs>
        <w:spacing w:after="0" w:line="276" w:lineRule="auto"/>
        <w:ind w:left="1572"/>
        <w:rPr>
          <w:rFonts w:ascii="ITC Avant Garde" w:hAnsi="ITC Avant Garde"/>
          <w:bCs/>
          <w:sz w:val="22"/>
          <w:szCs w:val="22"/>
          <w:lang w:val="es-MX" w:eastAsia="es-MX"/>
        </w:rPr>
      </w:pPr>
      <w:r w:rsidRPr="00990792">
        <w:rPr>
          <w:rFonts w:ascii="ITC Avant Garde" w:hAnsi="ITC Avant Garde"/>
          <w:bCs/>
          <w:sz w:val="22"/>
          <w:szCs w:val="22"/>
          <w:lang w:val="es-MX" w:eastAsia="es-MX"/>
        </w:rPr>
        <w:tab/>
      </w:r>
      <w:r w:rsidR="003A34CA" w:rsidRPr="00F25551">
        <w:rPr>
          <w:rFonts w:ascii="ITC Avant Garde" w:hAnsi="ITC Avant Garde"/>
          <w:bCs/>
          <w:sz w:val="22"/>
          <w:szCs w:val="22"/>
          <w:lang w:val="es-MX" w:eastAsia="es-MX"/>
        </w:rPr>
        <w:t>Tolerancia</w:t>
      </w:r>
      <w:r w:rsidRPr="00F25551">
        <w:rPr>
          <w:rFonts w:ascii="ITC Avant Garde" w:hAnsi="ITC Avant Garde"/>
          <w:bCs/>
          <w:sz w:val="22"/>
          <w:szCs w:val="22"/>
          <w:lang w:val="es-MX" w:eastAsia="es-MX"/>
        </w:rPr>
        <w:t xml:space="preserve"> </w:t>
      </w:r>
      <w:r w:rsidR="00D52A4B" w:rsidRPr="00F25551">
        <w:rPr>
          <w:rFonts w:ascii="ITC Avant Garde" w:hAnsi="ITC Avant Garde"/>
          <w:bCs/>
          <w:sz w:val="22"/>
          <w:szCs w:val="22"/>
          <w:lang w:val="es-MX" w:eastAsia="es-MX"/>
        </w:rPr>
        <w:t xml:space="preserve">de </w:t>
      </w:r>
      <w:r w:rsidRPr="00F25551">
        <w:rPr>
          <w:rFonts w:ascii="ITC Avant Garde" w:hAnsi="ITC Avant Garde"/>
          <w:bCs/>
          <w:sz w:val="22"/>
          <w:szCs w:val="22"/>
          <w:lang w:val="es-MX" w:eastAsia="es-MX"/>
        </w:rPr>
        <w:t>Frecuencia</w:t>
      </w:r>
      <w:r w:rsidRPr="00990792">
        <w:rPr>
          <w:rFonts w:ascii="ITC Avant Garde" w:hAnsi="ITC Avant Garde"/>
          <w:bCs/>
          <w:sz w:val="22"/>
          <w:szCs w:val="22"/>
          <w:lang w:val="es-MX" w:eastAsia="es-MX"/>
        </w:rPr>
        <w:t xml:space="preserve"> p.p.m. = [</w:t>
      </w:r>
      <w:r w:rsidR="004D135D" w:rsidRPr="00990792">
        <w:rPr>
          <w:rFonts w:ascii="ITC Avant Garde" w:hAnsi="ITC Avant Garde"/>
          <w:bCs/>
          <w:sz w:val="22"/>
          <w:szCs w:val="22"/>
          <w:lang w:val="es-MX" w:eastAsia="es-MX"/>
        </w:rPr>
        <w:t>∆</w:t>
      </w:r>
      <w:r w:rsidRPr="00990792">
        <w:rPr>
          <w:rFonts w:ascii="ITC Avant Garde" w:hAnsi="ITC Avant Garde"/>
          <w:bCs/>
          <w:sz w:val="22"/>
          <w:szCs w:val="22"/>
          <w:lang w:val="es-MX" w:eastAsia="es-MX"/>
        </w:rPr>
        <w:t>f (Hz) / fcentral (Hz)] * 1000000</w:t>
      </w:r>
      <w:r w:rsidRPr="00990792">
        <w:rPr>
          <w:rFonts w:ascii="ITC Avant Garde" w:hAnsi="ITC Avant Garde"/>
          <w:bCs/>
          <w:sz w:val="22"/>
          <w:szCs w:val="22"/>
          <w:lang w:val="es-MX" w:eastAsia="es-MX"/>
        </w:rPr>
        <w:tab/>
      </w:r>
      <w:r w:rsidRPr="00990792">
        <w:rPr>
          <w:rFonts w:ascii="ITC Avant Garde" w:hAnsi="ITC Avant Garde"/>
          <w:b/>
          <w:bCs/>
          <w:sz w:val="16"/>
          <w:szCs w:val="16"/>
          <w:lang w:val="es-MX" w:eastAsia="es-MX"/>
        </w:rPr>
        <w:tab/>
      </w:r>
    </w:p>
    <w:p w14:paraId="388DC484" w14:textId="77777777" w:rsidR="00F72BC0" w:rsidRPr="00990792" w:rsidRDefault="00F72BC0" w:rsidP="00633A49">
      <w:pPr>
        <w:pStyle w:val="ROMANOS"/>
        <w:numPr>
          <w:ilvl w:val="0"/>
          <w:numId w:val="10"/>
        </w:numPr>
        <w:spacing w:after="0" w:line="360" w:lineRule="auto"/>
        <w:ind w:left="1560" w:hanging="420"/>
        <w:rPr>
          <w:rFonts w:ascii="ITC Avant Garde" w:hAnsi="ITC Avant Garde"/>
          <w:bCs/>
          <w:sz w:val="22"/>
          <w:szCs w:val="22"/>
          <w:lang w:val="es-MX" w:eastAsia="es-MX"/>
        </w:rPr>
      </w:pPr>
      <w:r w:rsidRPr="00990792">
        <w:rPr>
          <w:rFonts w:ascii="ITC Avant Garde" w:hAnsi="ITC Avant Garde"/>
          <w:bCs/>
          <w:sz w:val="22"/>
          <w:szCs w:val="22"/>
          <w:lang w:val="es-MX" w:eastAsia="es-MX"/>
        </w:rPr>
        <w:t>Imprimir la gráfica correspondiente</w:t>
      </w:r>
      <w:r w:rsidR="006A3301">
        <w:rPr>
          <w:rFonts w:ascii="ITC Avant Garde" w:hAnsi="ITC Avant Garde"/>
          <w:bCs/>
          <w:sz w:val="22"/>
          <w:szCs w:val="22"/>
          <w:lang w:val="es-MX" w:eastAsia="es-MX"/>
        </w:rPr>
        <w:t xml:space="preserve"> y anexar al reporte de pruebas (Anexo A)</w:t>
      </w:r>
      <w:r w:rsidRPr="00990792">
        <w:rPr>
          <w:rFonts w:ascii="ITC Avant Garde" w:hAnsi="ITC Avant Garde"/>
          <w:bCs/>
          <w:sz w:val="22"/>
          <w:szCs w:val="22"/>
          <w:lang w:val="es-MX" w:eastAsia="es-MX"/>
        </w:rPr>
        <w:t>.</w:t>
      </w:r>
    </w:p>
    <w:p w14:paraId="31B8D8A4" w14:textId="77777777" w:rsidR="00F72BC0" w:rsidRPr="00990792" w:rsidRDefault="00F72BC0" w:rsidP="00F72BC0">
      <w:pPr>
        <w:pStyle w:val="ROMANOS"/>
        <w:spacing w:after="0" w:line="360" w:lineRule="auto"/>
        <w:ind w:left="1008" w:firstLine="0"/>
        <w:rPr>
          <w:rFonts w:ascii="ITC Avant Garde" w:hAnsi="ITC Avant Garde"/>
          <w:bCs/>
          <w:sz w:val="22"/>
          <w:szCs w:val="22"/>
          <w:lang w:val="es-MX" w:eastAsia="es-MX"/>
        </w:rPr>
      </w:pPr>
    </w:p>
    <w:p w14:paraId="1B5BD982" w14:textId="77777777" w:rsidR="00F72BC0" w:rsidRPr="00990792" w:rsidRDefault="005358A4" w:rsidP="005358A4">
      <w:pPr>
        <w:pStyle w:val="Texto"/>
        <w:spacing w:after="0" w:line="360" w:lineRule="auto"/>
        <w:ind w:left="708" w:firstLine="0"/>
        <w:rPr>
          <w:rFonts w:ascii="ITC Avant Garde" w:hAnsi="ITC Avant Garde"/>
          <w:bCs/>
          <w:sz w:val="22"/>
          <w:szCs w:val="22"/>
          <w:lang w:val="es-MX" w:eastAsia="es-MX"/>
        </w:rPr>
      </w:pPr>
      <w:r w:rsidRPr="00F25551">
        <w:rPr>
          <w:rFonts w:ascii="ITC Avant Garde" w:hAnsi="ITC Avant Garde"/>
          <w:bCs/>
          <w:sz w:val="22"/>
          <w:szCs w:val="22"/>
          <w:lang w:val="es-MX" w:eastAsia="es-MX"/>
        </w:rPr>
        <w:t xml:space="preserve">La </w:t>
      </w:r>
      <w:r w:rsidR="003A34CA" w:rsidRPr="00F25551">
        <w:rPr>
          <w:rFonts w:ascii="ITC Avant Garde" w:hAnsi="ITC Avant Garde"/>
          <w:bCs/>
          <w:sz w:val="22"/>
          <w:szCs w:val="22"/>
          <w:lang w:val="es-MX" w:eastAsia="es-MX"/>
        </w:rPr>
        <w:t xml:space="preserve">tolerancia </w:t>
      </w:r>
      <w:r w:rsidR="00D52A4B" w:rsidRPr="00F25551">
        <w:rPr>
          <w:rFonts w:ascii="ITC Avant Garde" w:hAnsi="ITC Avant Garde"/>
          <w:bCs/>
          <w:sz w:val="22"/>
          <w:szCs w:val="22"/>
          <w:lang w:val="es-MX" w:eastAsia="es-MX"/>
        </w:rPr>
        <w:t xml:space="preserve">de </w:t>
      </w:r>
      <w:r w:rsidRPr="00F25551">
        <w:rPr>
          <w:rFonts w:ascii="ITC Avant Garde" w:hAnsi="ITC Avant Garde"/>
          <w:bCs/>
          <w:sz w:val="22"/>
          <w:szCs w:val="22"/>
          <w:lang w:val="es-MX" w:eastAsia="es-MX"/>
        </w:rPr>
        <w:t>frecuencia</w:t>
      </w:r>
      <w:r w:rsidRPr="00990792">
        <w:rPr>
          <w:rFonts w:ascii="ITC Avant Garde" w:hAnsi="ITC Avant Garde"/>
          <w:bCs/>
          <w:sz w:val="22"/>
          <w:szCs w:val="22"/>
          <w:lang w:val="es-MX" w:eastAsia="es-MX"/>
        </w:rPr>
        <w:t xml:space="preserve"> medida debe cumplir con un valor máximo de ±20 p.p.m.</w:t>
      </w:r>
      <w:r>
        <w:rPr>
          <w:rFonts w:ascii="ITC Avant Garde" w:hAnsi="ITC Avant Garde"/>
          <w:bCs/>
          <w:sz w:val="22"/>
          <w:szCs w:val="22"/>
          <w:lang w:val="es-MX" w:eastAsia="es-MX"/>
        </w:rPr>
        <w:t>,</w:t>
      </w:r>
      <w:r w:rsidRPr="00990792">
        <w:rPr>
          <w:rFonts w:ascii="ITC Avant Garde" w:hAnsi="ITC Avant Garde"/>
          <w:bCs/>
          <w:sz w:val="22"/>
          <w:szCs w:val="22"/>
          <w:lang w:val="es-MX" w:eastAsia="es-MX"/>
        </w:rPr>
        <w:t xml:space="preserve"> de acuerdo con lo que se especifica en el numeral</w:t>
      </w:r>
      <w:r w:rsidRPr="00990792">
        <w:rPr>
          <w:rFonts w:ascii="ITC Avant Garde" w:hAnsi="ITC Avant Garde"/>
          <w:b/>
          <w:bCs/>
          <w:sz w:val="22"/>
          <w:szCs w:val="22"/>
          <w:lang w:val="es-MX" w:eastAsia="es-MX"/>
        </w:rPr>
        <w:t xml:space="preserve"> 4.2.1.</w:t>
      </w:r>
    </w:p>
    <w:p w14:paraId="2DB4001B" w14:textId="77777777" w:rsidR="00F72BC0" w:rsidRPr="002D44A8" w:rsidRDefault="00F72BC0" w:rsidP="00F72BC0">
      <w:pPr>
        <w:shd w:val="clear" w:color="auto" w:fill="FFFFFF"/>
        <w:spacing w:after="101" w:line="360" w:lineRule="auto"/>
        <w:jc w:val="both"/>
        <w:rPr>
          <w:rFonts w:ascii="ITC Avant Garde" w:hAnsi="ITC Avant Garde"/>
          <w:b/>
          <w:sz w:val="22"/>
          <w:szCs w:val="22"/>
          <w:lang w:val="es-MX"/>
        </w:rPr>
      </w:pPr>
    </w:p>
    <w:p w14:paraId="6D74E845" w14:textId="77777777" w:rsidR="00F72BC0" w:rsidRPr="00990792" w:rsidRDefault="00F72BC0" w:rsidP="005A6B31">
      <w:pPr>
        <w:ind w:left="708"/>
        <w:jc w:val="both"/>
        <w:rPr>
          <w:rFonts w:ascii="ITC Avant Garde" w:hAnsi="ITC Avant Garde" w:cs="Arial"/>
          <w:sz w:val="22"/>
          <w:szCs w:val="22"/>
          <w:lang w:val="es-MX" w:eastAsia="es-MX"/>
        </w:rPr>
      </w:pPr>
      <w:r w:rsidRPr="002D44A8">
        <w:rPr>
          <w:rFonts w:ascii="ITC Avant Garde" w:hAnsi="ITC Avant Garde"/>
          <w:b/>
          <w:sz w:val="22"/>
          <w:szCs w:val="22"/>
        </w:rPr>
        <w:t>5.2.4.</w:t>
      </w:r>
      <w:r w:rsidR="002D44A8">
        <w:rPr>
          <w:rFonts w:ascii="ITC Avant Garde" w:hAnsi="ITC Avant Garde" w:cs="Arial"/>
          <w:b/>
          <w:bCs/>
          <w:sz w:val="22"/>
          <w:szCs w:val="22"/>
          <w:lang w:val="es-MX" w:eastAsia="es-MX"/>
        </w:rPr>
        <w:t xml:space="preserve"> </w:t>
      </w:r>
      <w:r w:rsidRPr="00990792">
        <w:rPr>
          <w:rFonts w:ascii="ITC Avant Garde" w:hAnsi="ITC Avant Garde" w:cs="Arial"/>
          <w:bCs/>
          <w:sz w:val="22"/>
          <w:szCs w:val="22"/>
          <w:lang w:val="es-MX" w:eastAsia="es-MX"/>
        </w:rPr>
        <w:t xml:space="preserve">Comprobación del numeral </w:t>
      </w:r>
      <w:r w:rsidRPr="00990792">
        <w:rPr>
          <w:rFonts w:ascii="ITC Avant Garde" w:hAnsi="ITC Avant Garde" w:cs="Arial"/>
          <w:b/>
          <w:bCs/>
          <w:sz w:val="22"/>
          <w:szCs w:val="22"/>
          <w:lang w:val="es-MX" w:eastAsia="es-MX"/>
        </w:rPr>
        <w:t>4.2.2</w:t>
      </w:r>
      <w:r w:rsidRPr="00990792">
        <w:rPr>
          <w:rFonts w:ascii="ITC Avant Garde" w:hAnsi="ITC Avant Garde" w:cs="Arial"/>
          <w:bCs/>
          <w:sz w:val="22"/>
          <w:szCs w:val="22"/>
          <w:lang w:val="es-MX" w:eastAsia="es-MX"/>
        </w:rPr>
        <w:t xml:space="preserve">., sobre la </w:t>
      </w:r>
      <w:r w:rsidRPr="00990792">
        <w:rPr>
          <w:rFonts w:ascii="ITC Avant Garde" w:hAnsi="ITC Avant Garde" w:cs="Arial"/>
          <w:sz w:val="22"/>
          <w:szCs w:val="22"/>
          <w:lang w:val="es-MX" w:eastAsia="es-MX"/>
        </w:rPr>
        <w:t>potencia</w:t>
      </w:r>
      <w:r w:rsidR="006D258C" w:rsidRPr="00990792">
        <w:rPr>
          <w:rFonts w:ascii="ITC Avant Garde" w:hAnsi="ITC Avant Garde" w:cs="Arial"/>
          <w:sz w:val="22"/>
          <w:szCs w:val="22"/>
          <w:lang w:val="es-MX" w:eastAsia="es-MX"/>
        </w:rPr>
        <w:t xml:space="preserve"> de salida</w:t>
      </w:r>
      <w:r w:rsidRPr="00990792">
        <w:rPr>
          <w:rFonts w:ascii="ITC Avant Garde" w:hAnsi="ITC Avant Garde" w:cs="Arial"/>
          <w:sz w:val="22"/>
          <w:szCs w:val="22"/>
          <w:lang w:val="es-MX" w:eastAsia="es-MX"/>
        </w:rPr>
        <w:t xml:space="preserve"> de transmisión.</w:t>
      </w:r>
    </w:p>
    <w:p w14:paraId="38FF7E73" w14:textId="77777777" w:rsidR="00F72BC0" w:rsidRPr="00990792" w:rsidRDefault="00F72BC0" w:rsidP="00F72BC0">
      <w:pPr>
        <w:jc w:val="both"/>
        <w:rPr>
          <w:rFonts w:ascii="ITC Avant Garde" w:hAnsi="ITC Avant Garde" w:cs="Arial"/>
          <w:sz w:val="22"/>
          <w:szCs w:val="22"/>
          <w:lang w:val="es-MX" w:eastAsia="es-MX"/>
        </w:rPr>
      </w:pPr>
    </w:p>
    <w:p w14:paraId="3CA2E475" w14:textId="77777777" w:rsidR="00F72BC0" w:rsidRPr="00990792" w:rsidRDefault="00F72BC0" w:rsidP="00F72BC0">
      <w:pPr>
        <w:jc w:val="both"/>
        <w:rPr>
          <w:rFonts w:ascii="ITC Avant Garde" w:hAnsi="ITC Avant Garde" w:cs="Arial"/>
          <w:sz w:val="22"/>
          <w:szCs w:val="22"/>
          <w:lang w:val="es-MX" w:eastAsia="es-MX"/>
        </w:rPr>
      </w:pPr>
    </w:p>
    <w:p w14:paraId="50233ECF" w14:textId="77777777" w:rsidR="00F72BC0" w:rsidRPr="00990792" w:rsidRDefault="00F72BC0" w:rsidP="005A6B31">
      <w:pPr>
        <w:spacing w:line="360" w:lineRule="auto"/>
        <w:ind w:left="708"/>
        <w:jc w:val="both"/>
        <w:rPr>
          <w:rFonts w:ascii="ITC Avant Garde" w:hAnsi="ITC Avant Garde" w:cs="Arial"/>
          <w:bCs/>
          <w:sz w:val="22"/>
          <w:szCs w:val="22"/>
          <w:lang w:val="es-MX" w:eastAsia="es-MX"/>
        </w:rPr>
      </w:pPr>
      <w:r w:rsidRPr="00990792">
        <w:rPr>
          <w:rFonts w:ascii="ITC Avant Garde" w:hAnsi="ITC Avant Garde" w:cs="Arial"/>
          <w:bCs/>
          <w:sz w:val="22"/>
          <w:szCs w:val="22"/>
          <w:lang w:val="es-MX" w:eastAsia="es-MX"/>
        </w:rPr>
        <w:t xml:space="preserve">Es importante observar que la especificación </w:t>
      </w:r>
      <w:r w:rsidRPr="00990792">
        <w:rPr>
          <w:rFonts w:ascii="ITC Avant Garde" w:hAnsi="ITC Avant Garde" w:cs="Arial"/>
          <w:b/>
          <w:bCs/>
          <w:sz w:val="22"/>
          <w:szCs w:val="22"/>
          <w:lang w:val="es-MX" w:eastAsia="es-MX"/>
        </w:rPr>
        <w:t>4.2.2</w:t>
      </w:r>
      <w:r w:rsidRPr="00990792">
        <w:rPr>
          <w:rFonts w:ascii="ITC Avant Garde" w:hAnsi="ITC Avant Garde" w:cs="Arial"/>
          <w:bCs/>
          <w:sz w:val="22"/>
          <w:szCs w:val="22"/>
          <w:lang w:val="es-MX" w:eastAsia="es-MX"/>
        </w:rPr>
        <w:t xml:space="preserve">., se refiere a valores de potencia de salida del EBP conducida a la antena o antenas, por lo que para comprobar el cumplimiento de esta especificación se emplea el método de prueba </w:t>
      </w:r>
      <w:r w:rsidRPr="00990792">
        <w:rPr>
          <w:rFonts w:ascii="ITC Avant Garde" w:hAnsi="ITC Avant Garde" w:cs="Arial"/>
          <w:b/>
          <w:bCs/>
          <w:sz w:val="22"/>
          <w:szCs w:val="22"/>
          <w:lang w:val="es-MX" w:eastAsia="es-MX"/>
        </w:rPr>
        <w:t>5.2.4.1.</w:t>
      </w:r>
      <w:r w:rsidRPr="00990792">
        <w:rPr>
          <w:rFonts w:ascii="ITC Avant Garde" w:hAnsi="ITC Avant Garde" w:cs="Arial"/>
          <w:bCs/>
          <w:sz w:val="22"/>
          <w:szCs w:val="22"/>
          <w:lang w:val="es-MX" w:eastAsia="es-MX"/>
        </w:rPr>
        <w:t xml:space="preserve">, misma que debe hacerse usando la configuración para medición de emisiones conducidas, presentada en el </w:t>
      </w:r>
      <w:r w:rsidRPr="00990792">
        <w:rPr>
          <w:rFonts w:ascii="ITC Avant Garde" w:hAnsi="ITC Avant Garde" w:cs="Arial"/>
          <w:bCs/>
          <w:sz w:val="22"/>
          <w:szCs w:val="22"/>
          <w:lang w:val="es-MX" w:eastAsia="es-MX"/>
        </w:rPr>
        <w:lastRenderedPageBreak/>
        <w:t xml:space="preserve">numeral </w:t>
      </w:r>
      <w:r w:rsidRPr="00990792">
        <w:rPr>
          <w:rFonts w:ascii="ITC Avant Garde" w:hAnsi="ITC Avant Garde" w:cs="Arial"/>
          <w:b/>
          <w:bCs/>
          <w:sz w:val="22"/>
          <w:szCs w:val="22"/>
          <w:lang w:val="es-MX" w:eastAsia="es-MX"/>
        </w:rPr>
        <w:t>5.2.1.</w:t>
      </w:r>
      <w:r w:rsidRPr="00990792">
        <w:rPr>
          <w:rFonts w:ascii="ITC Avant Garde" w:hAnsi="ITC Avant Garde" w:cs="Arial"/>
          <w:bCs/>
          <w:sz w:val="22"/>
          <w:szCs w:val="22"/>
          <w:lang w:val="es-MX" w:eastAsia="es-MX"/>
        </w:rPr>
        <w:t xml:space="preserve">; sin embargo, por la posibilidad de que existan equipos a los que no se les pueda hacer la medición de emisiones conducidas debido a que la antena o antenas no sean desmontables, podrá usarse la configuración para medición de emisiones radiadas presentada en </w:t>
      </w:r>
      <w:r w:rsidRPr="00990792">
        <w:rPr>
          <w:rFonts w:ascii="ITC Avant Garde" w:hAnsi="ITC Avant Garde" w:cs="Arial"/>
          <w:b/>
          <w:bCs/>
          <w:sz w:val="22"/>
          <w:szCs w:val="22"/>
          <w:lang w:val="es-MX" w:eastAsia="es-MX"/>
        </w:rPr>
        <w:t>5.2.2.</w:t>
      </w:r>
      <w:r w:rsidRPr="00990792">
        <w:rPr>
          <w:rFonts w:ascii="ITC Avant Garde" w:hAnsi="ITC Avant Garde" w:cs="Arial"/>
          <w:bCs/>
          <w:sz w:val="22"/>
          <w:szCs w:val="22"/>
          <w:lang w:val="es-MX" w:eastAsia="es-MX"/>
        </w:rPr>
        <w:t>; en este último caso, es necesario que el solicitante presente la ganancia de la antena o antenas empleadas.</w:t>
      </w:r>
    </w:p>
    <w:p w14:paraId="732D7106" w14:textId="77777777" w:rsidR="00F72BC0" w:rsidRPr="003C0EFC" w:rsidRDefault="00F72BC0" w:rsidP="00F72BC0">
      <w:pPr>
        <w:spacing w:line="360" w:lineRule="auto"/>
        <w:jc w:val="both"/>
        <w:rPr>
          <w:rFonts w:ascii="ITC Avant Garde" w:hAnsi="ITC Avant Garde" w:cs="Arial"/>
          <w:bCs/>
          <w:color w:val="2F2F2F"/>
          <w:sz w:val="22"/>
          <w:szCs w:val="22"/>
          <w:lang w:val="es-MX" w:eastAsia="es-MX"/>
        </w:rPr>
      </w:pPr>
    </w:p>
    <w:p w14:paraId="3155ED9D" w14:textId="77777777" w:rsidR="00F72BC0" w:rsidRPr="00990792" w:rsidRDefault="00F72BC0" w:rsidP="00F01A38">
      <w:pPr>
        <w:spacing w:line="360" w:lineRule="auto"/>
        <w:ind w:left="709"/>
        <w:jc w:val="both"/>
        <w:rPr>
          <w:rFonts w:ascii="ITC Avant Garde" w:hAnsi="ITC Avant Garde" w:cs="Arial"/>
          <w:sz w:val="22"/>
          <w:szCs w:val="22"/>
          <w:lang w:eastAsia="es-MX"/>
        </w:rPr>
      </w:pPr>
      <w:r>
        <w:rPr>
          <w:rFonts w:ascii="ITC Avant Garde" w:hAnsi="ITC Avant Garde" w:cs="Arial"/>
          <w:b/>
          <w:color w:val="2F2F2F"/>
          <w:sz w:val="22"/>
          <w:szCs w:val="22"/>
          <w:lang w:eastAsia="es-MX"/>
        </w:rPr>
        <w:t>5</w:t>
      </w:r>
      <w:r w:rsidRPr="003C0EFC">
        <w:rPr>
          <w:rFonts w:ascii="ITC Avant Garde" w:hAnsi="ITC Avant Garde" w:cs="Arial"/>
          <w:b/>
          <w:color w:val="2F2F2F"/>
          <w:sz w:val="22"/>
          <w:szCs w:val="22"/>
          <w:lang w:eastAsia="es-MX"/>
        </w:rPr>
        <w:t>.2.</w:t>
      </w:r>
      <w:r>
        <w:rPr>
          <w:rFonts w:ascii="ITC Avant Garde" w:hAnsi="ITC Avant Garde" w:cs="Arial"/>
          <w:b/>
          <w:color w:val="2F2F2F"/>
          <w:sz w:val="22"/>
          <w:szCs w:val="22"/>
          <w:lang w:eastAsia="es-MX"/>
        </w:rPr>
        <w:t>4</w:t>
      </w:r>
      <w:r w:rsidRPr="003C0EFC">
        <w:rPr>
          <w:rFonts w:ascii="ITC Avant Garde" w:hAnsi="ITC Avant Garde" w:cs="Arial"/>
          <w:b/>
          <w:color w:val="2F2F2F"/>
          <w:sz w:val="22"/>
          <w:szCs w:val="22"/>
          <w:lang w:eastAsia="es-MX"/>
        </w:rPr>
        <w:t>.1</w:t>
      </w:r>
      <w:r>
        <w:rPr>
          <w:rFonts w:ascii="ITC Avant Garde" w:hAnsi="ITC Avant Garde" w:cs="Arial"/>
          <w:b/>
          <w:color w:val="2F2F2F"/>
          <w:sz w:val="22"/>
          <w:szCs w:val="22"/>
          <w:lang w:eastAsia="es-MX"/>
        </w:rPr>
        <w:t>.</w:t>
      </w:r>
      <w:r w:rsidRPr="003C0EFC">
        <w:rPr>
          <w:rFonts w:ascii="ITC Avant Garde" w:hAnsi="ITC Avant Garde" w:cs="Arial"/>
          <w:color w:val="2F2F2F"/>
          <w:sz w:val="22"/>
          <w:szCs w:val="22"/>
          <w:lang w:eastAsia="es-MX"/>
        </w:rPr>
        <w:t xml:space="preserve"> </w:t>
      </w:r>
      <w:r w:rsidRPr="00990792">
        <w:rPr>
          <w:rFonts w:ascii="ITC Avant Garde" w:hAnsi="ITC Avant Garde" w:cs="Arial"/>
          <w:sz w:val="22"/>
          <w:szCs w:val="22"/>
          <w:lang w:eastAsia="es-MX"/>
        </w:rPr>
        <w:t xml:space="preserve">Para medir la potencia pico de salida del transmisor conducida a la antena o antenas (relativa a la especificación </w:t>
      </w:r>
      <w:r w:rsidRPr="00990792">
        <w:rPr>
          <w:rFonts w:ascii="ITC Avant Garde" w:hAnsi="ITC Avant Garde" w:cs="Arial"/>
          <w:b/>
          <w:sz w:val="22"/>
          <w:szCs w:val="22"/>
          <w:lang w:eastAsia="es-MX"/>
        </w:rPr>
        <w:t>4.2.2</w:t>
      </w:r>
      <w:r w:rsidRPr="00990792">
        <w:rPr>
          <w:rFonts w:ascii="ITC Avant Garde" w:hAnsi="ITC Avant Garde" w:cs="Arial"/>
          <w:sz w:val="22"/>
          <w:szCs w:val="22"/>
          <w:lang w:eastAsia="es-MX"/>
        </w:rPr>
        <w:t>.), se utiliza el método de detección de pico.</w:t>
      </w:r>
    </w:p>
    <w:p w14:paraId="48897262" w14:textId="77777777" w:rsidR="00F72BC0" w:rsidRPr="0028321E" w:rsidRDefault="00F72BC0" w:rsidP="008C25DB">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Armar la configuración de prueba conforme a lo indicado en el numeral </w:t>
      </w:r>
      <w:r w:rsidRPr="00990792">
        <w:rPr>
          <w:rFonts w:ascii="ITC Avant Garde" w:hAnsi="ITC Avant Garde" w:cs="Arial"/>
          <w:b/>
          <w:sz w:val="22"/>
          <w:szCs w:val="22"/>
          <w:lang w:eastAsia="es-MX"/>
        </w:rPr>
        <w:t>5.2</w:t>
      </w:r>
      <w:r w:rsidRPr="00990792">
        <w:rPr>
          <w:rFonts w:ascii="ITC Avant Garde" w:hAnsi="ITC Avant Garde" w:cs="Arial"/>
          <w:sz w:val="22"/>
          <w:szCs w:val="22"/>
          <w:lang w:eastAsia="es-MX"/>
        </w:rPr>
        <w:t xml:space="preserve">. Si la antena se puede desconectar del EBP elegir la configuración para medición de emisiones conducidas </w:t>
      </w:r>
      <w:r w:rsidR="007B3BD4">
        <w:rPr>
          <w:rFonts w:ascii="ITC Avant Garde" w:hAnsi="ITC Avant Garde" w:cs="Arial"/>
          <w:sz w:val="22"/>
          <w:szCs w:val="22"/>
          <w:lang w:eastAsia="es-MX"/>
        </w:rPr>
        <w:t>(</w:t>
      </w:r>
      <w:r w:rsidRPr="00990792">
        <w:rPr>
          <w:rFonts w:ascii="ITC Avant Garde" w:hAnsi="ITC Avant Garde" w:cs="Arial"/>
          <w:sz w:val="22"/>
          <w:szCs w:val="22"/>
          <w:lang w:eastAsia="es-MX"/>
        </w:rPr>
        <w:t xml:space="preserve">numeral </w:t>
      </w:r>
      <w:r w:rsidRPr="00990792">
        <w:rPr>
          <w:rFonts w:ascii="ITC Avant Garde" w:hAnsi="ITC Avant Garde" w:cs="Arial"/>
          <w:b/>
          <w:sz w:val="22"/>
          <w:szCs w:val="22"/>
          <w:lang w:eastAsia="es-MX"/>
        </w:rPr>
        <w:t>5.2.1.</w:t>
      </w:r>
      <w:r w:rsidR="007B3BD4">
        <w:rPr>
          <w:rFonts w:ascii="ITC Avant Garde" w:hAnsi="ITC Avant Garde" w:cs="Arial"/>
          <w:b/>
          <w:sz w:val="22"/>
          <w:szCs w:val="22"/>
          <w:lang w:eastAsia="es-MX"/>
        </w:rPr>
        <w:t>)</w:t>
      </w:r>
      <w:r w:rsidRPr="00990792">
        <w:rPr>
          <w:rFonts w:ascii="ITC Avant Garde" w:hAnsi="ITC Avant Garde" w:cs="Arial"/>
          <w:sz w:val="22"/>
          <w:szCs w:val="22"/>
          <w:lang w:eastAsia="es-MX"/>
        </w:rPr>
        <w:t xml:space="preserve">, o elegir la configuración para medición de emisiones radiadas </w:t>
      </w:r>
      <w:r w:rsidR="007B3BD4">
        <w:rPr>
          <w:rFonts w:ascii="ITC Avant Garde" w:hAnsi="ITC Avant Garde" w:cs="Arial"/>
          <w:sz w:val="22"/>
          <w:szCs w:val="22"/>
          <w:lang w:eastAsia="es-MX"/>
        </w:rPr>
        <w:t xml:space="preserve">(numeral </w:t>
      </w:r>
      <w:r w:rsidRPr="00990792">
        <w:rPr>
          <w:rFonts w:ascii="ITC Avant Garde" w:hAnsi="ITC Avant Garde" w:cs="Arial"/>
          <w:b/>
          <w:sz w:val="22"/>
          <w:szCs w:val="22"/>
          <w:lang w:eastAsia="es-MX"/>
        </w:rPr>
        <w:t>5.2.2.</w:t>
      </w:r>
      <w:r w:rsidR="007B3BD4">
        <w:rPr>
          <w:rFonts w:ascii="ITC Avant Garde" w:hAnsi="ITC Avant Garde" w:cs="Arial"/>
          <w:b/>
          <w:sz w:val="22"/>
          <w:szCs w:val="22"/>
          <w:lang w:eastAsia="es-MX"/>
        </w:rPr>
        <w:t>)</w:t>
      </w:r>
      <w:r w:rsidRPr="0028321E">
        <w:rPr>
          <w:rFonts w:ascii="ITC Avant Garde" w:hAnsi="ITC Avant Garde" w:cs="Arial"/>
          <w:sz w:val="22"/>
          <w:szCs w:val="22"/>
          <w:lang w:eastAsia="es-MX"/>
        </w:rPr>
        <w:t>, si la antena está integrada al EBP y no exista posibilidad de desconexión.</w:t>
      </w:r>
    </w:p>
    <w:p w14:paraId="5BF5E4FA" w14:textId="77777777" w:rsidR="00224C39" w:rsidRPr="00990792" w:rsidRDefault="00F72BC0" w:rsidP="005A6B31">
      <w:pPr>
        <w:spacing w:line="360" w:lineRule="auto"/>
        <w:ind w:left="1417" w:hanging="1"/>
        <w:jc w:val="both"/>
        <w:rPr>
          <w:rFonts w:ascii="ITC Avant Garde" w:hAnsi="ITC Avant Garde" w:cs="Arial"/>
          <w:sz w:val="22"/>
          <w:szCs w:val="22"/>
          <w:lang w:eastAsia="es-MX"/>
        </w:rPr>
      </w:pPr>
      <w:r w:rsidRPr="0028321E">
        <w:rPr>
          <w:rFonts w:ascii="ITC Avant Garde" w:hAnsi="ITC Avant Garde" w:cs="Arial"/>
          <w:sz w:val="22"/>
          <w:szCs w:val="22"/>
          <w:lang w:eastAsia="es-MX"/>
        </w:rPr>
        <w:t xml:space="preserve">Para el caso de que el ancho de banda de la emisión del EBP a </w:t>
      </w:r>
      <w:r w:rsidR="00D4334A" w:rsidRPr="0028321E">
        <w:rPr>
          <w:rFonts w:ascii="ITC Avant Garde" w:hAnsi="ITC Avant Garde" w:cs="Arial"/>
          <w:sz w:val="22"/>
          <w:szCs w:val="22"/>
          <w:lang w:eastAsia="es-MX"/>
        </w:rPr>
        <w:t>-</w:t>
      </w:r>
      <w:r w:rsidR="001C2288" w:rsidRPr="0028321E">
        <w:rPr>
          <w:rFonts w:ascii="ITC Avant Garde" w:hAnsi="ITC Avant Garde" w:cs="Arial"/>
          <w:sz w:val="22"/>
          <w:szCs w:val="22"/>
          <w:lang w:eastAsia="es-MX"/>
        </w:rPr>
        <w:t xml:space="preserve">6 dB </w:t>
      </w:r>
      <w:r w:rsidRPr="00990792">
        <w:rPr>
          <w:rFonts w:ascii="ITC Avant Garde" w:hAnsi="ITC Avant Garde" w:cs="Arial"/>
          <w:sz w:val="22"/>
          <w:szCs w:val="22"/>
          <w:lang w:eastAsia="es-MX"/>
        </w:rPr>
        <w:t xml:space="preserve">fuera mayor que el ancho de banda del filtro de resolución (RBW) del analizador de espectro, podrá utilizarse, alternativamente a éste, un medidor de potencia de RF, sin ejecutar, en tal caso, los incisos </w:t>
      </w:r>
      <w:r w:rsidRPr="00990792">
        <w:rPr>
          <w:rFonts w:ascii="ITC Avant Garde" w:hAnsi="ITC Avant Garde" w:cs="Arial"/>
          <w:b/>
          <w:sz w:val="22"/>
          <w:szCs w:val="22"/>
          <w:lang w:eastAsia="es-MX"/>
        </w:rPr>
        <w:t>b</w:t>
      </w:r>
      <w:r w:rsidR="008A4E42">
        <w:rPr>
          <w:rFonts w:ascii="ITC Avant Garde" w:hAnsi="ITC Avant Garde" w:cs="Arial"/>
          <w:b/>
          <w:sz w:val="22"/>
          <w:szCs w:val="22"/>
          <w:lang w:eastAsia="es-MX"/>
        </w:rPr>
        <w:t>.</w:t>
      </w:r>
      <w:r w:rsidRPr="00990792">
        <w:rPr>
          <w:rFonts w:ascii="ITC Avant Garde" w:hAnsi="ITC Avant Garde" w:cs="Arial"/>
          <w:sz w:val="22"/>
          <w:szCs w:val="22"/>
          <w:lang w:eastAsia="es-MX"/>
        </w:rPr>
        <w:t xml:space="preserve"> a </w:t>
      </w:r>
      <w:r w:rsidR="008A4E42" w:rsidRPr="00990792">
        <w:rPr>
          <w:rFonts w:ascii="ITC Avant Garde" w:hAnsi="ITC Avant Garde" w:cs="Arial"/>
          <w:b/>
          <w:sz w:val="22"/>
          <w:szCs w:val="22"/>
          <w:lang w:eastAsia="es-MX"/>
        </w:rPr>
        <w:t>e</w:t>
      </w:r>
      <w:r w:rsidRPr="00990792">
        <w:rPr>
          <w:rFonts w:ascii="ITC Avant Garde" w:hAnsi="ITC Avant Garde" w:cs="Arial"/>
          <w:sz w:val="22"/>
          <w:szCs w:val="22"/>
          <w:lang w:eastAsia="es-MX"/>
        </w:rPr>
        <w:t>.</w:t>
      </w:r>
    </w:p>
    <w:p w14:paraId="035E40B0" w14:textId="77777777" w:rsidR="00F72BC0" w:rsidRPr="00990792" w:rsidRDefault="00F72BC0" w:rsidP="008C25DB">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Establecer las siguientes condiciones de alimentación en el EBP.</w:t>
      </w:r>
    </w:p>
    <w:p w14:paraId="51E448B3" w14:textId="77777777" w:rsidR="00F72BC0" w:rsidRPr="00990792" w:rsidRDefault="00F72BC0" w:rsidP="00F72BC0">
      <w:pPr>
        <w:numPr>
          <w:ilvl w:val="0"/>
          <w:numId w:val="12"/>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Alimentar al EBP con </w:t>
      </w:r>
      <w:r w:rsidRPr="00990792">
        <w:rPr>
          <w:rFonts w:ascii="ITC Avant Garde" w:hAnsi="ITC Avant Garde" w:cs="Arial"/>
          <w:sz w:val="22"/>
          <w:szCs w:val="22"/>
          <w:lang w:val="es-MX" w:eastAsia="es-MX"/>
        </w:rPr>
        <w:t>la tensión nominal de alimentación primaria.</w:t>
      </w:r>
    </w:p>
    <w:p w14:paraId="3DC5CDAC" w14:textId="77777777" w:rsidR="00F72BC0" w:rsidRPr="00990792" w:rsidRDefault="00F72BC0" w:rsidP="008C25DB">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Establecer las siguientes condiciones en el analizador de espectro.</w:t>
      </w:r>
    </w:p>
    <w:p w14:paraId="687026BC" w14:textId="77777777" w:rsidR="00F72BC0" w:rsidRPr="00990792" w:rsidRDefault="00F72BC0" w:rsidP="00F72BC0">
      <w:pPr>
        <w:numPr>
          <w:ilvl w:val="0"/>
          <w:numId w:val="13"/>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Intervalo de frecuencias (</w:t>
      </w:r>
      <w:r w:rsidRPr="00990792">
        <w:rPr>
          <w:rFonts w:ascii="ITC Avant Garde" w:hAnsi="ITC Avant Garde" w:cs="Arial"/>
          <w:i/>
          <w:sz w:val="22"/>
          <w:szCs w:val="22"/>
          <w:lang w:eastAsia="es-MX"/>
        </w:rPr>
        <w:t>span</w:t>
      </w:r>
      <w:r w:rsidRPr="00990792">
        <w:rPr>
          <w:rFonts w:ascii="ITC Avant Garde" w:hAnsi="ITC Avant Garde" w:cs="Arial"/>
          <w:sz w:val="22"/>
          <w:szCs w:val="22"/>
          <w:lang w:eastAsia="es-MX"/>
        </w:rPr>
        <w:t>) = Suficiente para contener la señal de interés;</w:t>
      </w:r>
    </w:p>
    <w:p w14:paraId="318ADFAD" w14:textId="77777777" w:rsidR="00F72BC0" w:rsidRPr="00990792" w:rsidRDefault="00F72BC0" w:rsidP="00F72BC0">
      <w:pPr>
        <w:numPr>
          <w:ilvl w:val="0"/>
          <w:numId w:val="13"/>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Ancho de banda del filtro de resolución (RBW) </w:t>
      </w:r>
      <w:r w:rsidRPr="00990792">
        <w:rPr>
          <w:rFonts w:ascii="ITC Avant Garde" w:hAnsi="ITC Avant Garde" w:cs="Arial"/>
          <w:sz w:val="22"/>
          <w:szCs w:val="22"/>
          <w:u w:val="single"/>
          <w:lang w:eastAsia="es-MX"/>
        </w:rPr>
        <w:t>&gt;</w:t>
      </w:r>
      <w:r w:rsidRPr="00990792">
        <w:rPr>
          <w:rFonts w:ascii="ITC Avant Garde" w:hAnsi="ITC Avant Garde" w:cs="Arial"/>
          <w:sz w:val="22"/>
          <w:szCs w:val="22"/>
          <w:lang w:eastAsia="es-MX"/>
        </w:rPr>
        <w:t xml:space="preserve"> que el ancho de banda de la emisión del EBP a </w:t>
      </w:r>
      <w:r w:rsidR="00D4334A" w:rsidRPr="00990792">
        <w:rPr>
          <w:rFonts w:ascii="ITC Avant Garde" w:hAnsi="ITC Avant Garde" w:cs="Arial"/>
          <w:sz w:val="22"/>
          <w:szCs w:val="22"/>
          <w:lang w:eastAsia="es-MX"/>
        </w:rPr>
        <w:t>-</w:t>
      </w:r>
      <w:r w:rsidRPr="00990792">
        <w:rPr>
          <w:rFonts w:ascii="ITC Avant Garde" w:hAnsi="ITC Avant Garde" w:cs="Arial"/>
          <w:sz w:val="22"/>
          <w:szCs w:val="22"/>
          <w:lang w:eastAsia="es-MX"/>
        </w:rPr>
        <w:t xml:space="preserve">6 dB (véase </w:t>
      </w:r>
      <w:r w:rsidRPr="00990792">
        <w:rPr>
          <w:rFonts w:ascii="ITC Avant Garde" w:hAnsi="ITC Avant Garde" w:cs="Arial"/>
          <w:b/>
          <w:sz w:val="22"/>
          <w:szCs w:val="22"/>
          <w:lang w:eastAsia="es-MX"/>
        </w:rPr>
        <w:t>5.2.4.2.</w:t>
      </w:r>
      <w:r w:rsidRPr="00990792">
        <w:rPr>
          <w:rFonts w:ascii="ITC Avant Garde" w:hAnsi="ITC Avant Garde" w:cs="Arial"/>
          <w:sz w:val="22"/>
          <w:szCs w:val="22"/>
          <w:lang w:eastAsia="es-MX"/>
        </w:rPr>
        <w:t>);</w:t>
      </w:r>
    </w:p>
    <w:p w14:paraId="37B3C079" w14:textId="77777777" w:rsidR="00F72BC0" w:rsidRPr="00990792" w:rsidRDefault="00F72BC0" w:rsidP="00F72BC0">
      <w:pPr>
        <w:numPr>
          <w:ilvl w:val="0"/>
          <w:numId w:val="13"/>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lastRenderedPageBreak/>
        <w:t>Ancho de banda de video (VBW) = Auto;</w:t>
      </w:r>
    </w:p>
    <w:p w14:paraId="05EBA685" w14:textId="77777777" w:rsidR="00F72BC0" w:rsidRPr="00990792" w:rsidRDefault="00F72BC0" w:rsidP="00F72BC0">
      <w:pPr>
        <w:numPr>
          <w:ilvl w:val="0"/>
          <w:numId w:val="13"/>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Tiempo de barrido (</w:t>
      </w:r>
      <w:r w:rsidRPr="00990792">
        <w:rPr>
          <w:rFonts w:ascii="ITC Avant Garde" w:hAnsi="ITC Avant Garde" w:cs="Arial"/>
          <w:i/>
          <w:sz w:val="22"/>
          <w:szCs w:val="22"/>
          <w:lang w:eastAsia="es-MX"/>
        </w:rPr>
        <w:t>sweep time</w:t>
      </w:r>
      <w:r w:rsidRPr="00990792">
        <w:rPr>
          <w:rFonts w:ascii="ITC Avant Garde" w:hAnsi="ITC Avant Garde" w:cs="Arial"/>
          <w:sz w:val="22"/>
          <w:szCs w:val="22"/>
          <w:lang w:eastAsia="es-MX"/>
        </w:rPr>
        <w:t>)) = Auto;</w:t>
      </w:r>
    </w:p>
    <w:p w14:paraId="3C5FF783" w14:textId="77777777" w:rsidR="00F72BC0" w:rsidRPr="00990792" w:rsidRDefault="00F72BC0" w:rsidP="00F72BC0">
      <w:pPr>
        <w:numPr>
          <w:ilvl w:val="0"/>
          <w:numId w:val="13"/>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Detector (</w:t>
      </w:r>
      <w:r w:rsidRPr="00990792">
        <w:rPr>
          <w:rFonts w:ascii="ITC Avant Garde" w:hAnsi="ITC Avant Garde" w:cs="Arial"/>
          <w:i/>
          <w:sz w:val="22"/>
          <w:szCs w:val="22"/>
          <w:lang w:eastAsia="es-MX"/>
        </w:rPr>
        <w:t>detector function</w:t>
      </w:r>
      <w:r w:rsidRPr="00990792">
        <w:rPr>
          <w:rFonts w:ascii="ITC Avant Garde" w:hAnsi="ITC Avant Garde" w:cs="Arial"/>
          <w:sz w:val="22"/>
          <w:szCs w:val="22"/>
          <w:lang w:eastAsia="es-MX"/>
        </w:rPr>
        <w:t>) = Pico;</w:t>
      </w:r>
    </w:p>
    <w:p w14:paraId="48A72319" w14:textId="77777777" w:rsidR="00F72BC0" w:rsidRPr="00990792" w:rsidRDefault="00F72BC0" w:rsidP="00F72BC0">
      <w:pPr>
        <w:numPr>
          <w:ilvl w:val="0"/>
          <w:numId w:val="13"/>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Traza (</w:t>
      </w:r>
      <w:r w:rsidRPr="00990792">
        <w:rPr>
          <w:rFonts w:ascii="ITC Avant Garde" w:hAnsi="ITC Avant Garde" w:cs="Arial"/>
          <w:i/>
          <w:sz w:val="22"/>
          <w:szCs w:val="22"/>
          <w:lang w:eastAsia="es-MX"/>
        </w:rPr>
        <w:t>trace</w:t>
      </w:r>
      <w:r w:rsidRPr="00990792">
        <w:rPr>
          <w:rFonts w:ascii="ITC Avant Garde" w:hAnsi="ITC Avant Garde" w:cs="Arial"/>
          <w:sz w:val="22"/>
          <w:szCs w:val="22"/>
          <w:lang w:eastAsia="es-MX"/>
        </w:rPr>
        <w:t>) = Retención máxima de imagen (</w:t>
      </w:r>
      <w:r w:rsidRPr="00990792">
        <w:rPr>
          <w:rFonts w:ascii="ITC Avant Garde" w:hAnsi="ITC Avant Garde" w:cs="Arial"/>
          <w:i/>
          <w:sz w:val="22"/>
          <w:szCs w:val="22"/>
          <w:lang w:eastAsia="es-MX"/>
        </w:rPr>
        <w:t>max hold</w:t>
      </w:r>
      <w:r w:rsidRPr="00990792">
        <w:rPr>
          <w:rFonts w:ascii="ITC Avant Garde" w:hAnsi="ITC Avant Garde" w:cs="Arial"/>
          <w:sz w:val="22"/>
          <w:szCs w:val="22"/>
          <w:lang w:eastAsia="es-MX"/>
        </w:rPr>
        <w:t>).</w:t>
      </w:r>
    </w:p>
    <w:p w14:paraId="4EFA4D00" w14:textId="77777777" w:rsidR="00022CE6" w:rsidRPr="00990792" w:rsidRDefault="00F72BC0" w:rsidP="008C25DB">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Permitir que la traza se estabilice.</w:t>
      </w:r>
    </w:p>
    <w:p w14:paraId="7368C772" w14:textId="77777777" w:rsidR="00022CE6" w:rsidRPr="00990792" w:rsidRDefault="00F72BC0" w:rsidP="008C25DB">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Colocar el marcador en el pico del espectro de la emisión y medir el nivel marcado.</w:t>
      </w:r>
    </w:p>
    <w:p w14:paraId="15B86770" w14:textId="77777777" w:rsidR="00F72BC0" w:rsidRPr="00990792" w:rsidRDefault="00F72BC0" w:rsidP="008C25DB">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Sumar a los valores determinados en </w:t>
      </w:r>
      <w:r w:rsidR="00D4334A" w:rsidRPr="00990792">
        <w:rPr>
          <w:rFonts w:ascii="ITC Avant Garde" w:hAnsi="ITC Avant Garde" w:cs="Arial"/>
          <w:b/>
          <w:sz w:val="22"/>
          <w:szCs w:val="22"/>
          <w:lang w:eastAsia="es-MX"/>
        </w:rPr>
        <w:t>e</w:t>
      </w:r>
      <w:r w:rsidR="008A4E42">
        <w:rPr>
          <w:rFonts w:ascii="ITC Avant Garde" w:hAnsi="ITC Avant Garde" w:cs="Arial"/>
          <w:b/>
          <w:sz w:val="22"/>
          <w:szCs w:val="22"/>
          <w:lang w:eastAsia="es-MX"/>
        </w:rPr>
        <w:t>.</w:t>
      </w:r>
      <w:r w:rsidR="00D64BE4" w:rsidRPr="00990792">
        <w:rPr>
          <w:rFonts w:ascii="ITC Avant Garde" w:hAnsi="ITC Avant Garde" w:cs="Arial"/>
          <w:sz w:val="22"/>
          <w:szCs w:val="22"/>
          <w:lang w:eastAsia="es-MX"/>
        </w:rPr>
        <w:t>,</w:t>
      </w:r>
      <w:r w:rsidRPr="00990792">
        <w:rPr>
          <w:rFonts w:ascii="ITC Avant Garde" w:hAnsi="ITC Avant Garde" w:cs="Arial"/>
          <w:sz w:val="22"/>
          <w:szCs w:val="22"/>
          <w:lang w:eastAsia="es-MX"/>
        </w:rPr>
        <w:t xml:space="preserve"> o con el medidor de potencia de RF mencionado en la última parte del inciso </w:t>
      </w:r>
      <w:r w:rsidRPr="00990792">
        <w:rPr>
          <w:rFonts w:ascii="ITC Avant Garde" w:hAnsi="ITC Avant Garde" w:cs="Arial"/>
          <w:b/>
          <w:sz w:val="22"/>
          <w:szCs w:val="22"/>
          <w:lang w:eastAsia="es-MX"/>
        </w:rPr>
        <w:t>a</w:t>
      </w:r>
      <w:r w:rsidR="008A4E42">
        <w:rPr>
          <w:rFonts w:ascii="ITC Avant Garde" w:hAnsi="ITC Avant Garde" w:cs="Arial"/>
          <w:b/>
          <w:sz w:val="22"/>
          <w:szCs w:val="22"/>
          <w:lang w:eastAsia="es-MX"/>
        </w:rPr>
        <w:t>.</w:t>
      </w:r>
      <w:r w:rsidRPr="00990792">
        <w:rPr>
          <w:rFonts w:ascii="ITC Avant Garde" w:hAnsi="ITC Avant Garde" w:cs="Arial"/>
          <w:sz w:val="22"/>
          <w:szCs w:val="22"/>
          <w:lang w:eastAsia="es-MX"/>
        </w:rPr>
        <w:t xml:space="preserve">, las pérdidas y ganancias de la cadena de la configuración de prueba, según lo previsto en </w:t>
      </w:r>
      <w:r w:rsidRPr="00990792">
        <w:rPr>
          <w:rFonts w:ascii="ITC Avant Garde" w:hAnsi="ITC Avant Garde" w:cs="Arial"/>
          <w:b/>
          <w:sz w:val="22"/>
          <w:szCs w:val="22"/>
          <w:lang w:eastAsia="es-MX"/>
        </w:rPr>
        <w:t>5.2.1</w:t>
      </w:r>
      <w:r w:rsidRPr="00990792">
        <w:rPr>
          <w:rFonts w:ascii="ITC Avant Garde" w:hAnsi="ITC Avant Garde" w:cs="Arial"/>
          <w:sz w:val="22"/>
          <w:szCs w:val="22"/>
          <w:lang w:eastAsia="es-MX"/>
        </w:rPr>
        <w:t xml:space="preserve">., para el caso de una configuración para medición de emisiones conducidas, o en </w:t>
      </w:r>
      <w:r w:rsidRPr="00990792">
        <w:rPr>
          <w:rFonts w:ascii="ITC Avant Garde" w:hAnsi="ITC Avant Garde" w:cs="Arial"/>
          <w:b/>
          <w:sz w:val="22"/>
          <w:szCs w:val="22"/>
          <w:lang w:eastAsia="es-MX"/>
        </w:rPr>
        <w:t>5.2.2.,</w:t>
      </w:r>
      <w:r w:rsidRPr="00990792">
        <w:rPr>
          <w:rFonts w:ascii="ITC Avant Garde" w:hAnsi="ITC Avant Garde" w:cs="Arial"/>
          <w:sz w:val="22"/>
          <w:szCs w:val="22"/>
          <w:lang w:eastAsia="es-MX"/>
        </w:rPr>
        <w:t xml:space="preserve"> para el caso de una configuración para medición de emisiones radiadas.</w:t>
      </w:r>
    </w:p>
    <w:p w14:paraId="5E64F373" w14:textId="77777777" w:rsidR="00022CE6" w:rsidRPr="00990792" w:rsidRDefault="00F72BC0" w:rsidP="005A6B31">
      <w:pPr>
        <w:spacing w:line="360" w:lineRule="auto"/>
        <w:ind w:left="1416"/>
        <w:jc w:val="both"/>
        <w:rPr>
          <w:rFonts w:ascii="ITC Avant Garde" w:hAnsi="ITC Avant Garde" w:cs="Arial"/>
          <w:sz w:val="22"/>
          <w:szCs w:val="22"/>
          <w:lang w:eastAsia="es-MX"/>
        </w:rPr>
      </w:pPr>
      <w:r w:rsidRPr="00990792">
        <w:rPr>
          <w:rFonts w:ascii="ITC Avant Garde" w:hAnsi="ITC Avant Garde" w:cs="Arial"/>
          <w:sz w:val="22"/>
          <w:szCs w:val="22"/>
          <w:lang w:eastAsia="es-MX"/>
        </w:rPr>
        <w:t>El resultado de dicha suma es la potencia pico máxima de salida del transmisor.</w:t>
      </w:r>
    </w:p>
    <w:p w14:paraId="61DC72B8" w14:textId="77777777" w:rsidR="00022CE6" w:rsidRPr="00990792" w:rsidRDefault="00F72BC0" w:rsidP="008C25DB">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Para el caso de haber utilizado un analizador de espectro</w:t>
      </w:r>
      <w:r w:rsidR="006A4515" w:rsidRPr="00633A49">
        <w:rPr>
          <w:rFonts w:ascii="ITC Avant Garde" w:hAnsi="ITC Avant Garde"/>
          <w:sz w:val="22"/>
          <w:lang w:val="es-MX"/>
        </w:rPr>
        <w:t>, i</w:t>
      </w:r>
      <w:r w:rsidR="000E3568" w:rsidRPr="00633A49">
        <w:rPr>
          <w:rFonts w:ascii="ITC Avant Garde" w:hAnsi="ITC Avant Garde"/>
          <w:sz w:val="22"/>
          <w:lang w:val="es-MX"/>
        </w:rPr>
        <w:t xml:space="preserve">mprimir la gráfica </w:t>
      </w:r>
      <w:r w:rsidR="000E3568" w:rsidRPr="00990792">
        <w:rPr>
          <w:rFonts w:ascii="ITC Avant Garde" w:hAnsi="ITC Avant Garde"/>
          <w:bCs/>
          <w:sz w:val="22"/>
          <w:szCs w:val="22"/>
          <w:lang w:val="es-MX" w:eastAsia="es-MX"/>
        </w:rPr>
        <w:t>correspondiente</w:t>
      </w:r>
      <w:r w:rsidR="000E3568">
        <w:rPr>
          <w:rFonts w:ascii="ITC Avant Garde" w:hAnsi="ITC Avant Garde"/>
          <w:bCs/>
          <w:sz w:val="22"/>
          <w:szCs w:val="22"/>
          <w:lang w:val="es-MX" w:eastAsia="es-MX"/>
        </w:rPr>
        <w:t xml:space="preserve"> y anexar al reporte de pruebas (Anexo A).</w:t>
      </w:r>
    </w:p>
    <w:p w14:paraId="6129E4EB" w14:textId="77777777" w:rsidR="00022CE6" w:rsidRPr="00990792" w:rsidRDefault="00F72BC0" w:rsidP="008C25DB">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Repetir los pasos </w:t>
      </w:r>
      <w:r w:rsidRPr="00990792">
        <w:rPr>
          <w:rFonts w:ascii="ITC Avant Garde" w:hAnsi="ITC Avant Garde" w:cs="Arial"/>
          <w:b/>
          <w:sz w:val="22"/>
          <w:szCs w:val="22"/>
          <w:lang w:eastAsia="es-MX"/>
        </w:rPr>
        <w:t>c</w:t>
      </w:r>
      <w:r w:rsidR="008A4E42">
        <w:rPr>
          <w:rFonts w:ascii="ITC Avant Garde" w:hAnsi="ITC Avant Garde" w:cs="Arial"/>
          <w:b/>
          <w:sz w:val="22"/>
          <w:szCs w:val="22"/>
          <w:lang w:eastAsia="es-MX"/>
        </w:rPr>
        <w:t>.</w:t>
      </w:r>
      <w:r w:rsidRPr="00990792">
        <w:rPr>
          <w:rFonts w:ascii="ITC Avant Garde" w:hAnsi="ITC Avant Garde" w:cs="Arial"/>
          <w:sz w:val="22"/>
          <w:szCs w:val="22"/>
          <w:lang w:eastAsia="es-MX"/>
        </w:rPr>
        <w:t xml:space="preserve"> a </w:t>
      </w:r>
      <w:r w:rsidRPr="00990792">
        <w:rPr>
          <w:rFonts w:ascii="ITC Avant Garde" w:hAnsi="ITC Avant Garde" w:cs="Arial"/>
          <w:b/>
          <w:sz w:val="22"/>
          <w:szCs w:val="22"/>
          <w:lang w:eastAsia="es-MX"/>
        </w:rPr>
        <w:t>g</w:t>
      </w:r>
      <w:r w:rsidR="008A4E42">
        <w:rPr>
          <w:rFonts w:ascii="ITC Avant Garde" w:hAnsi="ITC Avant Garde" w:cs="Arial"/>
          <w:b/>
          <w:sz w:val="22"/>
          <w:szCs w:val="22"/>
          <w:lang w:eastAsia="es-MX"/>
        </w:rPr>
        <w:t>.</w:t>
      </w:r>
      <w:r w:rsidRPr="00990792">
        <w:rPr>
          <w:rFonts w:ascii="ITC Avant Garde" w:hAnsi="ITC Avant Garde" w:cs="Arial"/>
          <w:sz w:val="22"/>
          <w:szCs w:val="22"/>
          <w:lang w:eastAsia="es-MX"/>
        </w:rPr>
        <w:t xml:space="preserve"> ahora con las siguientes condiciones.</w:t>
      </w:r>
    </w:p>
    <w:p w14:paraId="1F3FF0AD" w14:textId="77777777" w:rsidR="00F72BC0" w:rsidRPr="001D433D" w:rsidRDefault="00F72BC0" w:rsidP="00D34001">
      <w:pPr>
        <w:pStyle w:val="Prrafodelista"/>
        <w:numPr>
          <w:ilvl w:val="0"/>
          <w:numId w:val="20"/>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Alimentar al EBP con </w:t>
      </w:r>
      <w:r w:rsidRPr="00990792">
        <w:rPr>
          <w:rFonts w:ascii="ITC Avant Garde" w:hAnsi="ITC Avant Garde" w:cs="Arial"/>
          <w:sz w:val="22"/>
          <w:szCs w:val="22"/>
          <w:lang w:val="es-MX" w:eastAsia="es-MX"/>
        </w:rPr>
        <w:t>+15% de la tensión nominal de alimentación primaria</w:t>
      </w:r>
    </w:p>
    <w:p w14:paraId="7300E680" w14:textId="77777777" w:rsidR="00BC6F08" w:rsidRPr="00990792" w:rsidRDefault="00BC6F08" w:rsidP="00BC6F08">
      <w:pPr>
        <w:pStyle w:val="Prrafodelista"/>
        <w:numPr>
          <w:ilvl w:val="0"/>
          <w:numId w:val="20"/>
        </w:numPr>
        <w:spacing w:line="360" w:lineRule="auto"/>
        <w:jc w:val="both"/>
        <w:rPr>
          <w:rFonts w:ascii="ITC Avant Garde" w:hAnsi="ITC Avant Garde" w:cs="Arial"/>
          <w:sz w:val="22"/>
          <w:szCs w:val="22"/>
          <w:lang w:eastAsia="es-MX"/>
        </w:rPr>
      </w:pPr>
      <w:r>
        <w:rPr>
          <w:rFonts w:ascii="ITC Avant Garde" w:hAnsi="ITC Avant Garde" w:cs="Arial"/>
          <w:sz w:val="22"/>
          <w:szCs w:val="22"/>
          <w:lang w:val="es-MX" w:eastAsia="es-MX"/>
        </w:rPr>
        <w:t>Temperatura de -10°C y +50°C.</w:t>
      </w:r>
    </w:p>
    <w:p w14:paraId="0497AB8C" w14:textId="77777777" w:rsidR="00F72BC0" w:rsidRPr="00990792" w:rsidRDefault="00F72BC0" w:rsidP="00D34001">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Repetir los pasos </w:t>
      </w:r>
      <w:r w:rsidRPr="00990792">
        <w:rPr>
          <w:rFonts w:ascii="ITC Avant Garde" w:hAnsi="ITC Avant Garde" w:cs="Arial"/>
          <w:b/>
          <w:sz w:val="22"/>
          <w:szCs w:val="22"/>
          <w:lang w:eastAsia="es-MX"/>
        </w:rPr>
        <w:t>c</w:t>
      </w:r>
      <w:r w:rsidR="008A4E42">
        <w:rPr>
          <w:rFonts w:ascii="ITC Avant Garde" w:hAnsi="ITC Avant Garde" w:cs="Arial"/>
          <w:b/>
          <w:sz w:val="22"/>
          <w:szCs w:val="22"/>
          <w:lang w:eastAsia="es-MX"/>
        </w:rPr>
        <w:t>.</w:t>
      </w:r>
      <w:r w:rsidRPr="00990792">
        <w:rPr>
          <w:rFonts w:ascii="ITC Avant Garde" w:hAnsi="ITC Avant Garde" w:cs="Arial"/>
          <w:sz w:val="22"/>
          <w:szCs w:val="22"/>
          <w:lang w:eastAsia="es-MX"/>
        </w:rPr>
        <w:t xml:space="preserve"> a </w:t>
      </w:r>
      <w:r w:rsidRPr="00990792">
        <w:rPr>
          <w:rFonts w:ascii="ITC Avant Garde" w:hAnsi="ITC Avant Garde" w:cs="Arial"/>
          <w:b/>
          <w:sz w:val="22"/>
          <w:szCs w:val="22"/>
          <w:lang w:eastAsia="es-MX"/>
        </w:rPr>
        <w:t>g</w:t>
      </w:r>
      <w:r w:rsidR="008A4E42">
        <w:rPr>
          <w:rFonts w:ascii="ITC Avant Garde" w:hAnsi="ITC Avant Garde" w:cs="Arial"/>
          <w:b/>
          <w:sz w:val="22"/>
          <w:szCs w:val="22"/>
          <w:lang w:eastAsia="es-MX"/>
        </w:rPr>
        <w:t>.</w:t>
      </w:r>
      <w:r w:rsidRPr="00990792">
        <w:rPr>
          <w:rFonts w:ascii="ITC Avant Garde" w:hAnsi="ITC Avant Garde" w:cs="Arial"/>
          <w:sz w:val="22"/>
          <w:szCs w:val="22"/>
          <w:lang w:eastAsia="es-MX"/>
        </w:rPr>
        <w:t xml:space="preserve"> ahora con las siguientes condiciones.</w:t>
      </w:r>
    </w:p>
    <w:p w14:paraId="499CD4D4" w14:textId="77777777" w:rsidR="00F72BC0" w:rsidRPr="001D433D" w:rsidRDefault="00F72BC0" w:rsidP="00F01A38">
      <w:pPr>
        <w:pStyle w:val="Prrafodelista"/>
        <w:numPr>
          <w:ilvl w:val="0"/>
          <w:numId w:val="21"/>
        </w:numPr>
        <w:spacing w:line="360" w:lineRule="auto"/>
        <w:ind w:left="2268"/>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Alimentar al EBP con </w:t>
      </w:r>
      <w:r w:rsidRPr="00990792">
        <w:rPr>
          <w:rFonts w:ascii="ITC Avant Garde" w:hAnsi="ITC Avant Garde" w:cs="Arial"/>
          <w:sz w:val="22"/>
          <w:szCs w:val="22"/>
          <w:lang w:val="es-MX" w:eastAsia="es-MX"/>
        </w:rPr>
        <w:t>-15% de la tensión nominal de alimentación primaria</w:t>
      </w:r>
    </w:p>
    <w:p w14:paraId="209DA0FC" w14:textId="77777777" w:rsidR="001D0607" w:rsidRPr="00990792" w:rsidRDefault="001D0607" w:rsidP="00F01A38">
      <w:pPr>
        <w:pStyle w:val="Prrafodelista"/>
        <w:numPr>
          <w:ilvl w:val="0"/>
          <w:numId w:val="21"/>
        </w:numPr>
        <w:spacing w:line="360" w:lineRule="auto"/>
        <w:ind w:left="2268"/>
        <w:jc w:val="both"/>
        <w:rPr>
          <w:rFonts w:ascii="ITC Avant Garde" w:hAnsi="ITC Avant Garde" w:cs="Arial"/>
          <w:sz w:val="22"/>
          <w:szCs w:val="22"/>
          <w:lang w:eastAsia="es-MX"/>
        </w:rPr>
      </w:pPr>
      <w:r>
        <w:rPr>
          <w:rFonts w:ascii="ITC Avant Garde" w:hAnsi="ITC Avant Garde" w:cs="Arial"/>
          <w:sz w:val="22"/>
          <w:szCs w:val="22"/>
          <w:lang w:val="es-MX" w:eastAsia="es-MX"/>
        </w:rPr>
        <w:t>Temperatura de -10°C y +50°C.</w:t>
      </w:r>
    </w:p>
    <w:p w14:paraId="5A35A076" w14:textId="77777777" w:rsidR="001D0607" w:rsidRPr="001D433D" w:rsidRDefault="001D0607" w:rsidP="001D433D">
      <w:pPr>
        <w:spacing w:line="360" w:lineRule="auto"/>
        <w:ind w:left="2124"/>
        <w:jc w:val="both"/>
        <w:rPr>
          <w:rFonts w:ascii="ITC Avant Garde" w:hAnsi="ITC Avant Garde" w:cs="Arial"/>
          <w:sz w:val="22"/>
          <w:szCs w:val="22"/>
          <w:lang w:eastAsia="es-MX"/>
        </w:rPr>
      </w:pPr>
    </w:p>
    <w:p w14:paraId="5659C28E" w14:textId="77777777" w:rsidR="00F72BC0" w:rsidRDefault="00F72BC0" w:rsidP="00D34001">
      <w:pPr>
        <w:pStyle w:val="Prrafodelista"/>
        <w:numPr>
          <w:ilvl w:val="0"/>
          <w:numId w:val="19"/>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 xml:space="preserve">Calcular las variaciones de la potencia de trasmisión tomando como referencia la potencia pico alimentando al EBP con </w:t>
      </w:r>
      <w:r w:rsidRPr="00990792">
        <w:rPr>
          <w:rFonts w:ascii="ITC Avant Garde" w:hAnsi="ITC Avant Garde" w:cs="Arial"/>
          <w:sz w:val="22"/>
          <w:szCs w:val="22"/>
          <w:lang w:val="es-MX" w:eastAsia="es-MX"/>
        </w:rPr>
        <w:t xml:space="preserve">la tensión </w:t>
      </w:r>
      <w:r w:rsidRPr="00990792">
        <w:rPr>
          <w:rFonts w:ascii="ITC Avant Garde" w:hAnsi="ITC Avant Garde" w:cs="Arial"/>
          <w:sz w:val="22"/>
          <w:szCs w:val="22"/>
          <w:lang w:val="es-MX" w:eastAsia="es-MX"/>
        </w:rPr>
        <w:lastRenderedPageBreak/>
        <w:t>nominal de alimentación primaria, respecto de las variaciones en tensión +15% y -15%;</w:t>
      </w:r>
      <w:r w:rsidRPr="00990792">
        <w:rPr>
          <w:rFonts w:ascii="ITC Avant Garde" w:hAnsi="ITC Avant Garde" w:cs="Arial"/>
          <w:sz w:val="22"/>
          <w:szCs w:val="22"/>
          <w:lang w:eastAsia="es-MX"/>
        </w:rPr>
        <w:t xml:space="preserve"> registrar los resultados de las diferencias.</w:t>
      </w:r>
    </w:p>
    <w:p w14:paraId="4C89ACCF" w14:textId="77777777" w:rsidR="00D40907" w:rsidRPr="00633A49" w:rsidRDefault="00D40907" w:rsidP="00D34001">
      <w:pPr>
        <w:pStyle w:val="Prrafodelista"/>
        <w:numPr>
          <w:ilvl w:val="0"/>
          <w:numId w:val="19"/>
        </w:numPr>
        <w:spacing w:line="360" w:lineRule="auto"/>
        <w:jc w:val="both"/>
        <w:rPr>
          <w:rFonts w:ascii="ITC Avant Garde" w:hAnsi="ITC Avant Garde" w:cs="Arial"/>
          <w:sz w:val="22"/>
          <w:szCs w:val="22"/>
          <w:lang w:eastAsia="es-MX"/>
        </w:rPr>
      </w:pPr>
      <w:r w:rsidRPr="00633A49">
        <w:rPr>
          <w:rFonts w:ascii="ITC Avant Garde" w:hAnsi="ITC Avant Garde" w:cs="Arial"/>
          <w:sz w:val="22"/>
          <w:szCs w:val="22"/>
          <w:lang w:eastAsia="es-MX"/>
        </w:rPr>
        <w:t xml:space="preserve">Para cada paso de ajuste de la potencia del equipo bloqueador de señales repetir los pasos de la </w:t>
      </w:r>
      <w:r w:rsidRPr="00633A49">
        <w:rPr>
          <w:rFonts w:ascii="ITC Avant Garde" w:hAnsi="ITC Avant Garde"/>
          <w:b/>
          <w:sz w:val="22"/>
        </w:rPr>
        <w:t>a.</w:t>
      </w:r>
      <w:r w:rsidRPr="00633A49">
        <w:rPr>
          <w:rFonts w:ascii="ITC Avant Garde" w:hAnsi="ITC Avant Garde" w:cs="Arial"/>
          <w:sz w:val="22"/>
          <w:szCs w:val="22"/>
          <w:lang w:eastAsia="es-MX"/>
        </w:rPr>
        <w:t xml:space="preserve"> a la </w:t>
      </w:r>
      <w:r w:rsidRPr="00633A49">
        <w:rPr>
          <w:rFonts w:ascii="ITC Avant Garde" w:hAnsi="ITC Avant Garde"/>
          <w:b/>
          <w:sz w:val="22"/>
        </w:rPr>
        <w:t>j.</w:t>
      </w:r>
    </w:p>
    <w:p w14:paraId="58B75844" w14:textId="77777777" w:rsidR="00F72BC0" w:rsidRPr="006D4A94" w:rsidRDefault="00F72BC0" w:rsidP="00F72BC0">
      <w:pPr>
        <w:spacing w:line="360" w:lineRule="auto"/>
        <w:jc w:val="both"/>
        <w:rPr>
          <w:rFonts w:ascii="ITC Avant Garde" w:hAnsi="ITC Avant Garde" w:cs="Arial"/>
          <w:color w:val="2F2F2F"/>
          <w:sz w:val="22"/>
          <w:szCs w:val="22"/>
          <w:lang w:eastAsia="es-MX"/>
        </w:rPr>
      </w:pPr>
    </w:p>
    <w:p w14:paraId="0CC20518" w14:textId="77777777" w:rsidR="00F72BC0" w:rsidRPr="00990792" w:rsidRDefault="00F72BC0" w:rsidP="005A6B31">
      <w:pPr>
        <w:spacing w:line="360" w:lineRule="auto"/>
        <w:ind w:left="708"/>
        <w:jc w:val="both"/>
        <w:rPr>
          <w:rFonts w:ascii="ITC Avant Garde" w:hAnsi="ITC Avant Garde" w:cs="Arial"/>
          <w:sz w:val="22"/>
          <w:szCs w:val="22"/>
          <w:lang w:eastAsia="es-MX"/>
        </w:rPr>
      </w:pPr>
      <w:r w:rsidRPr="00633A49">
        <w:rPr>
          <w:rFonts w:ascii="ITC Avant Garde" w:hAnsi="ITC Avant Garde" w:cs="Arial"/>
          <w:sz w:val="22"/>
          <w:szCs w:val="22"/>
          <w:lang w:val="es-MX" w:eastAsia="es-MX"/>
        </w:rPr>
        <w:t>Para el cumplimiento la potencia de transmisión</w:t>
      </w:r>
      <w:r w:rsidR="00231FDC" w:rsidRPr="00633A49">
        <w:rPr>
          <w:rFonts w:ascii="ITC Avant Garde" w:hAnsi="ITC Avant Garde" w:cs="Arial"/>
          <w:sz w:val="22"/>
          <w:szCs w:val="22"/>
          <w:lang w:val="es-MX" w:eastAsia="es-MX"/>
        </w:rPr>
        <w:t xml:space="preserve"> y del intervalo ajustable de la misma, </w:t>
      </w:r>
      <w:r w:rsidRPr="00633A49">
        <w:rPr>
          <w:rFonts w:ascii="ITC Avant Garde" w:hAnsi="ITC Avant Garde" w:cs="Arial"/>
          <w:sz w:val="22"/>
          <w:szCs w:val="22"/>
          <w:lang w:val="es-MX" w:eastAsia="es-MX"/>
        </w:rPr>
        <w:t xml:space="preserve"> no</w:t>
      </w:r>
      <w:r w:rsidR="00231FDC" w:rsidRPr="00633A49">
        <w:rPr>
          <w:rFonts w:ascii="ITC Avant Garde" w:hAnsi="ITC Avant Garde" w:cs="Arial"/>
          <w:sz w:val="22"/>
          <w:szCs w:val="22"/>
          <w:lang w:val="es-MX" w:eastAsia="es-MX"/>
        </w:rPr>
        <w:t xml:space="preserve"> se</w:t>
      </w:r>
      <w:r w:rsidRPr="00633A49">
        <w:rPr>
          <w:rFonts w:ascii="ITC Avant Garde" w:hAnsi="ITC Avant Garde" w:cs="Arial"/>
          <w:sz w:val="22"/>
          <w:szCs w:val="22"/>
          <w:lang w:val="es-MX" w:eastAsia="es-MX"/>
        </w:rPr>
        <w:t xml:space="preserve"> deberá presentar variaciones mayores que ±1 dB del valor </w:t>
      </w:r>
      <w:r w:rsidR="00E2238E" w:rsidRPr="00633A49">
        <w:rPr>
          <w:rFonts w:ascii="ITC Avant Garde" w:hAnsi="ITC Avant Garde" w:cs="Arial"/>
          <w:sz w:val="22"/>
          <w:szCs w:val="22"/>
          <w:lang w:val="es-MX" w:eastAsia="es-MX"/>
        </w:rPr>
        <w:t xml:space="preserve">de potencia de transmisión, </w:t>
      </w:r>
      <w:r w:rsidRPr="00633A49">
        <w:rPr>
          <w:rFonts w:ascii="ITC Avant Garde" w:hAnsi="ITC Avant Garde" w:cs="Arial"/>
          <w:sz w:val="22"/>
          <w:szCs w:val="22"/>
          <w:lang w:val="es-MX" w:eastAsia="es-MX"/>
        </w:rPr>
        <w:t>cuando sea sometido a variaciones de ±15% de la tensión de alimentación primaria,</w:t>
      </w:r>
      <w:r w:rsidR="00C67883" w:rsidRPr="00633A49">
        <w:rPr>
          <w:rFonts w:ascii="ITC Avant Garde" w:hAnsi="ITC Avant Garde" w:cs="Arial"/>
          <w:sz w:val="22"/>
          <w:szCs w:val="22"/>
          <w:lang w:val="es-MX" w:eastAsia="es-MX"/>
        </w:rPr>
        <w:t xml:space="preserve"> </w:t>
      </w:r>
      <w:r w:rsidRPr="00633A49">
        <w:rPr>
          <w:rFonts w:ascii="ITC Avant Garde" w:hAnsi="ITC Avant Garde" w:cs="Arial"/>
          <w:sz w:val="22"/>
          <w:szCs w:val="22"/>
          <w:lang w:val="es-MX" w:eastAsia="es-MX"/>
        </w:rPr>
        <w:t xml:space="preserve">a </w:t>
      </w:r>
      <w:r w:rsidR="006E69D1" w:rsidRPr="00633A49">
        <w:rPr>
          <w:rFonts w:ascii="ITC Avant Garde" w:hAnsi="ITC Avant Garde" w:cs="Arial"/>
          <w:sz w:val="22"/>
          <w:szCs w:val="22"/>
          <w:lang w:val="es-MX" w:eastAsia="es-MX"/>
        </w:rPr>
        <w:t>temperaturas</w:t>
      </w:r>
      <w:r w:rsidRPr="00633A49">
        <w:rPr>
          <w:rFonts w:ascii="ITC Avant Garde" w:hAnsi="ITC Avant Garde" w:cs="Arial"/>
          <w:sz w:val="22"/>
          <w:szCs w:val="22"/>
          <w:lang w:val="es-MX" w:eastAsia="es-MX"/>
        </w:rPr>
        <w:t xml:space="preserve"> de </w:t>
      </w:r>
      <w:r w:rsidR="001C2288" w:rsidRPr="00633A49">
        <w:rPr>
          <w:rFonts w:ascii="ITC Avant Garde" w:hAnsi="ITC Avant Garde" w:cs="Arial"/>
          <w:sz w:val="22"/>
          <w:szCs w:val="22"/>
          <w:lang w:val="es-MX" w:eastAsia="es-MX"/>
        </w:rPr>
        <w:t>-10 ºC a +50 ºC</w:t>
      </w:r>
      <w:r w:rsidR="001D0607" w:rsidRPr="00633A49">
        <w:rPr>
          <w:rFonts w:ascii="ITC Avant Garde" w:hAnsi="ITC Avant Garde" w:cs="Arial"/>
          <w:sz w:val="22"/>
          <w:szCs w:val="22"/>
          <w:lang w:val="es-MX" w:eastAsia="es-MX"/>
        </w:rPr>
        <w:t>.</w:t>
      </w:r>
    </w:p>
    <w:p w14:paraId="0A4A1BC6" w14:textId="77777777" w:rsidR="00F72BC0" w:rsidRPr="003C0EFC" w:rsidRDefault="00F72BC0" w:rsidP="00F72BC0">
      <w:pPr>
        <w:spacing w:line="360" w:lineRule="auto"/>
        <w:jc w:val="both"/>
        <w:rPr>
          <w:rFonts w:ascii="ITC Avant Garde" w:hAnsi="ITC Avant Garde" w:cs="Arial"/>
          <w:b/>
          <w:color w:val="2F2F2F"/>
          <w:sz w:val="22"/>
          <w:szCs w:val="22"/>
          <w:lang w:eastAsia="es-MX"/>
        </w:rPr>
      </w:pPr>
    </w:p>
    <w:p w14:paraId="58183B4B" w14:textId="77777777" w:rsidR="00F72BC0" w:rsidRPr="00990792" w:rsidRDefault="00F72BC0" w:rsidP="005A6B31">
      <w:pPr>
        <w:spacing w:line="360" w:lineRule="auto"/>
        <w:ind w:left="708"/>
        <w:jc w:val="both"/>
        <w:rPr>
          <w:rFonts w:ascii="ITC Avant Garde" w:hAnsi="ITC Avant Garde" w:cs="Arial"/>
          <w:sz w:val="22"/>
          <w:szCs w:val="22"/>
          <w:lang w:eastAsia="es-MX"/>
        </w:rPr>
      </w:pPr>
      <w:r>
        <w:rPr>
          <w:rFonts w:ascii="ITC Avant Garde" w:hAnsi="ITC Avant Garde" w:cs="Arial"/>
          <w:b/>
          <w:color w:val="2F2F2F"/>
          <w:sz w:val="22"/>
          <w:szCs w:val="22"/>
          <w:lang w:eastAsia="es-MX"/>
        </w:rPr>
        <w:t>5</w:t>
      </w:r>
      <w:r w:rsidRPr="003C0EFC">
        <w:rPr>
          <w:rFonts w:ascii="ITC Avant Garde" w:hAnsi="ITC Avant Garde" w:cs="Arial"/>
          <w:b/>
          <w:color w:val="2F2F2F"/>
          <w:sz w:val="22"/>
          <w:szCs w:val="22"/>
          <w:lang w:eastAsia="es-MX"/>
        </w:rPr>
        <w:t>.2.</w:t>
      </w:r>
      <w:r>
        <w:rPr>
          <w:rFonts w:ascii="ITC Avant Garde" w:hAnsi="ITC Avant Garde" w:cs="Arial"/>
          <w:b/>
          <w:color w:val="2F2F2F"/>
          <w:sz w:val="22"/>
          <w:szCs w:val="22"/>
          <w:lang w:eastAsia="es-MX"/>
        </w:rPr>
        <w:t>4</w:t>
      </w:r>
      <w:r w:rsidRPr="003C0EFC">
        <w:rPr>
          <w:rFonts w:ascii="ITC Avant Garde" w:hAnsi="ITC Avant Garde" w:cs="Arial"/>
          <w:b/>
          <w:color w:val="2F2F2F"/>
          <w:sz w:val="22"/>
          <w:szCs w:val="22"/>
          <w:lang w:eastAsia="es-MX"/>
        </w:rPr>
        <w:t>.2</w:t>
      </w:r>
      <w:r>
        <w:rPr>
          <w:rFonts w:ascii="ITC Avant Garde" w:hAnsi="ITC Avant Garde" w:cs="Arial"/>
          <w:b/>
          <w:color w:val="2F2F2F"/>
          <w:sz w:val="22"/>
          <w:szCs w:val="22"/>
          <w:lang w:eastAsia="es-MX"/>
        </w:rPr>
        <w:t>.</w:t>
      </w:r>
      <w:r>
        <w:rPr>
          <w:rFonts w:ascii="ITC Avant Garde" w:hAnsi="ITC Avant Garde" w:cs="Arial"/>
          <w:color w:val="2F2F2F"/>
          <w:sz w:val="22"/>
          <w:szCs w:val="22"/>
          <w:lang w:eastAsia="es-MX"/>
        </w:rPr>
        <w:t xml:space="preserve"> </w:t>
      </w:r>
      <w:r w:rsidRPr="00990792">
        <w:rPr>
          <w:rFonts w:ascii="ITC Avant Garde" w:hAnsi="ITC Avant Garde" w:cs="Arial"/>
          <w:sz w:val="22"/>
          <w:szCs w:val="22"/>
          <w:lang w:eastAsia="es-MX"/>
        </w:rPr>
        <w:t xml:space="preserve">El Ancho de banda RF a </w:t>
      </w:r>
      <w:r w:rsidR="00D4334A" w:rsidRPr="00990792">
        <w:rPr>
          <w:rFonts w:ascii="ITC Avant Garde" w:hAnsi="ITC Avant Garde" w:cs="Arial"/>
          <w:sz w:val="22"/>
          <w:szCs w:val="22"/>
          <w:lang w:eastAsia="es-MX"/>
        </w:rPr>
        <w:t>-</w:t>
      </w:r>
      <w:r w:rsidRPr="00990792">
        <w:rPr>
          <w:rFonts w:ascii="ITC Avant Garde" w:hAnsi="ITC Avant Garde" w:cs="Arial"/>
          <w:sz w:val="22"/>
          <w:szCs w:val="22"/>
          <w:lang w:eastAsia="es-MX"/>
        </w:rPr>
        <w:t xml:space="preserve">6 dB de la señal del transmisor (relativa al método </w:t>
      </w:r>
      <w:r w:rsidRPr="00633A49">
        <w:rPr>
          <w:rFonts w:ascii="ITC Avant Garde" w:hAnsi="ITC Avant Garde"/>
          <w:b/>
          <w:sz w:val="22"/>
        </w:rPr>
        <w:t>5.2.4.1</w:t>
      </w:r>
      <w:r w:rsidRPr="00990792">
        <w:rPr>
          <w:rFonts w:ascii="ITC Avant Garde" w:hAnsi="ITC Avant Garde" w:cs="Arial"/>
          <w:sz w:val="22"/>
          <w:szCs w:val="22"/>
          <w:lang w:eastAsia="es-MX"/>
        </w:rPr>
        <w:t>) se mide de la siguiente forma:</w:t>
      </w:r>
    </w:p>
    <w:p w14:paraId="34A78736" w14:textId="77777777" w:rsidR="00F72BC0" w:rsidRPr="00990792" w:rsidRDefault="00F72BC0" w:rsidP="00F01A38">
      <w:pPr>
        <w:spacing w:line="360" w:lineRule="auto"/>
        <w:ind w:left="2127" w:hanging="711"/>
        <w:jc w:val="both"/>
        <w:rPr>
          <w:rFonts w:ascii="ITC Avant Garde" w:hAnsi="ITC Avant Garde" w:cs="Arial"/>
          <w:sz w:val="22"/>
          <w:szCs w:val="22"/>
          <w:lang w:eastAsia="es-MX"/>
        </w:rPr>
      </w:pPr>
      <w:r w:rsidRPr="00990792">
        <w:rPr>
          <w:rFonts w:ascii="ITC Avant Garde" w:hAnsi="ITC Avant Garde" w:cs="Arial"/>
          <w:b/>
          <w:sz w:val="22"/>
          <w:szCs w:val="22"/>
          <w:lang w:eastAsia="es-MX"/>
        </w:rPr>
        <w:t>a)</w:t>
      </w:r>
      <w:r w:rsidRPr="00990792">
        <w:rPr>
          <w:rFonts w:ascii="ITC Avant Garde" w:hAnsi="ITC Avant Garde" w:cs="Arial"/>
          <w:b/>
          <w:sz w:val="22"/>
          <w:szCs w:val="22"/>
          <w:lang w:eastAsia="es-MX"/>
        </w:rPr>
        <w:tab/>
      </w:r>
      <w:r w:rsidRPr="00990792">
        <w:rPr>
          <w:rFonts w:ascii="ITC Avant Garde" w:hAnsi="ITC Avant Garde" w:cs="Arial"/>
          <w:sz w:val="22"/>
          <w:szCs w:val="22"/>
          <w:lang w:eastAsia="es-MX"/>
        </w:rPr>
        <w:t xml:space="preserve">Armar la configuración de prueba conforme a lo indicado en </w:t>
      </w:r>
      <w:r w:rsidRPr="00990792">
        <w:rPr>
          <w:rFonts w:ascii="ITC Avant Garde" w:hAnsi="ITC Avant Garde" w:cs="Arial"/>
          <w:b/>
          <w:sz w:val="22"/>
          <w:szCs w:val="22"/>
          <w:lang w:eastAsia="es-MX"/>
        </w:rPr>
        <w:t>5.2</w:t>
      </w:r>
      <w:r w:rsidRPr="00990792">
        <w:rPr>
          <w:rFonts w:ascii="ITC Avant Garde" w:hAnsi="ITC Avant Garde" w:cs="Arial"/>
          <w:sz w:val="22"/>
          <w:szCs w:val="22"/>
          <w:lang w:eastAsia="es-MX"/>
        </w:rPr>
        <w:t xml:space="preserve">., elegir la configuración para medición de emisiones conducidas </w:t>
      </w:r>
      <w:r w:rsidR="007B3BD4">
        <w:rPr>
          <w:rFonts w:ascii="ITC Avant Garde" w:hAnsi="ITC Avant Garde" w:cs="Arial"/>
          <w:sz w:val="22"/>
          <w:szCs w:val="22"/>
          <w:lang w:eastAsia="es-MX"/>
        </w:rPr>
        <w:t xml:space="preserve">(numeral </w:t>
      </w:r>
      <w:r w:rsidRPr="00990792">
        <w:rPr>
          <w:rFonts w:ascii="ITC Avant Garde" w:hAnsi="ITC Avant Garde" w:cs="Arial"/>
          <w:b/>
          <w:sz w:val="22"/>
          <w:szCs w:val="22"/>
          <w:lang w:eastAsia="es-MX"/>
        </w:rPr>
        <w:t>5.2.1</w:t>
      </w:r>
      <w:r w:rsidRPr="00990792">
        <w:rPr>
          <w:rFonts w:ascii="ITC Avant Garde" w:hAnsi="ITC Avant Garde" w:cs="Arial"/>
          <w:sz w:val="22"/>
          <w:szCs w:val="22"/>
          <w:lang w:eastAsia="es-MX"/>
        </w:rPr>
        <w:t>.</w:t>
      </w:r>
      <w:r w:rsidR="007B3BD4">
        <w:rPr>
          <w:rFonts w:ascii="ITC Avant Garde" w:hAnsi="ITC Avant Garde" w:cs="Arial"/>
          <w:sz w:val="22"/>
          <w:szCs w:val="22"/>
          <w:lang w:eastAsia="es-MX"/>
        </w:rPr>
        <w:t>)</w:t>
      </w:r>
      <w:r w:rsidRPr="00990792">
        <w:rPr>
          <w:rFonts w:ascii="ITC Avant Garde" w:hAnsi="ITC Avant Garde" w:cs="Arial"/>
          <w:sz w:val="22"/>
          <w:szCs w:val="22"/>
          <w:lang w:eastAsia="es-MX"/>
        </w:rPr>
        <w:t xml:space="preserve">, si la antena se puede desconectar del EBP, o la configuración para medición de emisiones radiadas </w:t>
      </w:r>
      <w:r w:rsidR="007B3BD4">
        <w:rPr>
          <w:rFonts w:ascii="ITC Avant Garde" w:hAnsi="ITC Avant Garde" w:cs="Arial"/>
          <w:sz w:val="22"/>
          <w:szCs w:val="22"/>
          <w:lang w:eastAsia="es-MX"/>
        </w:rPr>
        <w:t xml:space="preserve">(numeral </w:t>
      </w:r>
      <w:r w:rsidRPr="00990792">
        <w:rPr>
          <w:rFonts w:ascii="ITC Avant Garde" w:hAnsi="ITC Avant Garde" w:cs="Arial"/>
          <w:b/>
          <w:sz w:val="22"/>
          <w:szCs w:val="22"/>
          <w:lang w:eastAsia="es-MX"/>
        </w:rPr>
        <w:t>5.2.2</w:t>
      </w:r>
      <w:r w:rsidRPr="00990792">
        <w:rPr>
          <w:rFonts w:ascii="ITC Avant Garde" w:hAnsi="ITC Avant Garde" w:cs="Arial"/>
          <w:sz w:val="22"/>
          <w:szCs w:val="22"/>
          <w:lang w:eastAsia="es-MX"/>
        </w:rPr>
        <w:t>.</w:t>
      </w:r>
      <w:r w:rsidR="007B3BD4">
        <w:rPr>
          <w:rFonts w:ascii="ITC Avant Garde" w:hAnsi="ITC Avant Garde" w:cs="Arial"/>
          <w:sz w:val="22"/>
          <w:szCs w:val="22"/>
          <w:lang w:eastAsia="es-MX"/>
        </w:rPr>
        <w:t>)</w:t>
      </w:r>
      <w:r w:rsidRPr="00990792">
        <w:rPr>
          <w:rFonts w:ascii="ITC Avant Garde" w:hAnsi="ITC Avant Garde" w:cs="Arial"/>
          <w:sz w:val="22"/>
          <w:szCs w:val="22"/>
          <w:lang w:eastAsia="es-MX"/>
        </w:rPr>
        <w:t>, de estar la antena integrada al EBP.</w:t>
      </w:r>
    </w:p>
    <w:p w14:paraId="19FAE9BA" w14:textId="77777777" w:rsidR="00F72BC0" w:rsidRPr="00990792" w:rsidRDefault="00F72BC0" w:rsidP="005A6B31">
      <w:pPr>
        <w:spacing w:line="360" w:lineRule="auto"/>
        <w:ind w:left="1416"/>
        <w:jc w:val="both"/>
        <w:rPr>
          <w:rFonts w:ascii="ITC Avant Garde" w:hAnsi="ITC Avant Garde" w:cs="Arial"/>
          <w:sz w:val="22"/>
          <w:szCs w:val="22"/>
          <w:lang w:eastAsia="es-MX"/>
        </w:rPr>
      </w:pPr>
      <w:r w:rsidRPr="00990792">
        <w:rPr>
          <w:rFonts w:ascii="ITC Avant Garde" w:hAnsi="ITC Avant Garde" w:cs="Arial"/>
          <w:b/>
          <w:sz w:val="22"/>
          <w:szCs w:val="22"/>
          <w:lang w:eastAsia="es-MX"/>
        </w:rPr>
        <w:t>b)</w:t>
      </w:r>
      <w:r w:rsidRPr="00990792">
        <w:rPr>
          <w:rFonts w:ascii="ITC Avant Garde" w:hAnsi="ITC Avant Garde" w:cs="Arial"/>
          <w:sz w:val="22"/>
          <w:szCs w:val="22"/>
          <w:lang w:eastAsia="es-MX"/>
        </w:rPr>
        <w:tab/>
        <w:t>Poner el EBP a transmitir modulando la señal.</w:t>
      </w:r>
    </w:p>
    <w:p w14:paraId="49E54682" w14:textId="77777777" w:rsidR="00F72BC0" w:rsidRPr="00990792" w:rsidRDefault="00F72BC0" w:rsidP="00F01A38">
      <w:pPr>
        <w:spacing w:line="360" w:lineRule="auto"/>
        <w:ind w:left="2127" w:hanging="711"/>
        <w:jc w:val="both"/>
        <w:rPr>
          <w:rFonts w:ascii="ITC Avant Garde" w:hAnsi="ITC Avant Garde" w:cs="Arial"/>
          <w:sz w:val="22"/>
          <w:szCs w:val="22"/>
          <w:lang w:eastAsia="es-MX"/>
        </w:rPr>
      </w:pPr>
      <w:r w:rsidRPr="00990792">
        <w:rPr>
          <w:rFonts w:ascii="ITC Avant Garde" w:hAnsi="ITC Avant Garde" w:cs="Arial"/>
          <w:b/>
          <w:sz w:val="22"/>
          <w:szCs w:val="22"/>
          <w:lang w:eastAsia="es-MX"/>
        </w:rPr>
        <w:t>c)</w:t>
      </w:r>
      <w:r w:rsidRPr="00990792">
        <w:rPr>
          <w:rFonts w:ascii="ITC Avant Garde" w:hAnsi="ITC Avant Garde" w:cs="Arial"/>
          <w:sz w:val="22"/>
          <w:szCs w:val="22"/>
          <w:lang w:eastAsia="es-MX"/>
        </w:rPr>
        <w:tab/>
        <w:t>Establecer las siguientes condiciones en el analizador de espectro.</w:t>
      </w:r>
    </w:p>
    <w:p w14:paraId="7BCEBD11" w14:textId="77777777" w:rsidR="00F72BC0" w:rsidRPr="00990792" w:rsidRDefault="00F72BC0" w:rsidP="00D34001">
      <w:pPr>
        <w:numPr>
          <w:ilvl w:val="0"/>
          <w:numId w:val="14"/>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Intervalo de frecuencias (</w:t>
      </w:r>
      <w:r w:rsidRPr="00990792">
        <w:rPr>
          <w:rFonts w:ascii="ITC Avant Garde" w:hAnsi="ITC Avant Garde" w:cs="Arial"/>
          <w:i/>
          <w:sz w:val="22"/>
          <w:szCs w:val="22"/>
          <w:lang w:eastAsia="es-MX"/>
        </w:rPr>
        <w:t>span</w:t>
      </w:r>
      <w:r w:rsidRPr="00990792">
        <w:rPr>
          <w:rFonts w:ascii="ITC Avant Garde" w:hAnsi="ITC Avant Garde" w:cs="Arial"/>
          <w:sz w:val="22"/>
          <w:szCs w:val="22"/>
          <w:lang w:eastAsia="es-MX"/>
        </w:rPr>
        <w:t>) &gt; que RBW y suficiente para visualizar el canal completo a medir, Ancho de banda del filtro de resolución (RBW) = 100 kHz;</w:t>
      </w:r>
    </w:p>
    <w:p w14:paraId="45383F32" w14:textId="77777777" w:rsidR="00F72BC0" w:rsidRPr="00990792" w:rsidRDefault="00F72BC0" w:rsidP="00D34001">
      <w:pPr>
        <w:numPr>
          <w:ilvl w:val="0"/>
          <w:numId w:val="14"/>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Ancho de banda de video (VBW) = Auto;</w:t>
      </w:r>
    </w:p>
    <w:p w14:paraId="19DD2B1F" w14:textId="77777777" w:rsidR="00F72BC0" w:rsidRPr="00990792" w:rsidRDefault="00F72BC0" w:rsidP="00D34001">
      <w:pPr>
        <w:numPr>
          <w:ilvl w:val="0"/>
          <w:numId w:val="14"/>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Tiempo de barrido (</w:t>
      </w:r>
      <w:r w:rsidRPr="00990792">
        <w:rPr>
          <w:rFonts w:ascii="ITC Avant Garde" w:hAnsi="ITC Avant Garde" w:cs="Arial"/>
          <w:i/>
          <w:sz w:val="22"/>
          <w:szCs w:val="22"/>
          <w:lang w:eastAsia="es-MX"/>
        </w:rPr>
        <w:t>detector function</w:t>
      </w:r>
      <w:r w:rsidRPr="00990792">
        <w:rPr>
          <w:rFonts w:ascii="ITC Avant Garde" w:hAnsi="ITC Avant Garde" w:cs="Arial"/>
          <w:sz w:val="22"/>
          <w:szCs w:val="22"/>
          <w:lang w:eastAsia="es-MX"/>
        </w:rPr>
        <w:t>) = Auto;</w:t>
      </w:r>
    </w:p>
    <w:p w14:paraId="54CC0274" w14:textId="77777777" w:rsidR="00F72BC0" w:rsidRPr="00990792" w:rsidRDefault="00F72BC0" w:rsidP="00D34001">
      <w:pPr>
        <w:numPr>
          <w:ilvl w:val="0"/>
          <w:numId w:val="14"/>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Detector (</w:t>
      </w:r>
      <w:r w:rsidRPr="00990792">
        <w:rPr>
          <w:rFonts w:ascii="ITC Avant Garde" w:hAnsi="ITC Avant Garde" w:cs="Arial"/>
          <w:i/>
          <w:sz w:val="22"/>
          <w:szCs w:val="22"/>
          <w:lang w:eastAsia="es-MX"/>
        </w:rPr>
        <w:t>detector function</w:t>
      </w:r>
      <w:r w:rsidRPr="00990792">
        <w:rPr>
          <w:rFonts w:ascii="ITC Avant Garde" w:hAnsi="ITC Avant Garde" w:cs="Arial"/>
          <w:sz w:val="22"/>
          <w:szCs w:val="22"/>
          <w:lang w:eastAsia="es-MX"/>
        </w:rPr>
        <w:t>) = Pico;</w:t>
      </w:r>
    </w:p>
    <w:p w14:paraId="3186ECD7" w14:textId="77777777" w:rsidR="00F72BC0" w:rsidRPr="00990792" w:rsidRDefault="00F72BC0" w:rsidP="00D34001">
      <w:pPr>
        <w:numPr>
          <w:ilvl w:val="0"/>
          <w:numId w:val="14"/>
        </w:numPr>
        <w:spacing w:line="360" w:lineRule="auto"/>
        <w:jc w:val="both"/>
        <w:rPr>
          <w:rFonts w:ascii="ITC Avant Garde" w:hAnsi="ITC Avant Garde" w:cs="Arial"/>
          <w:sz w:val="22"/>
          <w:szCs w:val="22"/>
          <w:lang w:eastAsia="es-MX"/>
        </w:rPr>
      </w:pPr>
      <w:r w:rsidRPr="00990792">
        <w:rPr>
          <w:rFonts w:ascii="ITC Avant Garde" w:hAnsi="ITC Avant Garde" w:cs="Arial"/>
          <w:sz w:val="22"/>
          <w:szCs w:val="22"/>
          <w:lang w:eastAsia="es-MX"/>
        </w:rPr>
        <w:t>Traza (</w:t>
      </w:r>
      <w:r w:rsidRPr="00990792">
        <w:rPr>
          <w:rFonts w:ascii="ITC Avant Garde" w:hAnsi="ITC Avant Garde" w:cs="Arial"/>
          <w:i/>
          <w:sz w:val="22"/>
          <w:szCs w:val="22"/>
          <w:lang w:eastAsia="es-MX"/>
        </w:rPr>
        <w:t>trace</w:t>
      </w:r>
      <w:r w:rsidRPr="00990792">
        <w:rPr>
          <w:rFonts w:ascii="ITC Avant Garde" w:hAnsi="ITC Avant Garde" w:cs="Arial"/>
          <w:sz w:val="22"/>
          <w:szCs w:val="22"/>
          <w:lang w:eastAsia="es-MX"/>
        </w:rPr>
        <w:t>) = Retención máxima de imagen (</w:t>
      </w:r>
      <w:r w:rsidRPr="00990792">
        <w:rPr>
          <w:rFonts w:ascii="ITC Avant Garde" w:hAnsi="ITC Avant Garde" w:cs="Arial"/>
          <w:i/>
          <w:sz w:val="22"/>
          <w:szCs w:val="22"/>
          <w:lang w:eastAsia="es-MX"/>
        </w:rPr>
        <w:t>max hold</w:t>
      </w:r>
      <w:r w:rsidRPr="00990792">
        <w:rPr>
          <w:rFonts w:ascii="ITC Avant Garde" w:hAnsi="ITC Avant Garde" w:cs="Arial"/>
          <w:sz w:val="22"/>
          <w:szCs w:val="22"/>
          <w:lang w:eastAsia="es-MX"/>
        </w:rPr>
        <w:t>).</w:t>
      </w:r>
    </w:p>
    <w:p w14:paraId="2038BFA3" w14:textId="77777777" w:rsidR="00F72BC0" w:rsidRPr="009D5FCA" w:rsidRDefault="00F72BC0" w:rsidP="00F01A38">
      <w:pPr>
        <w:spacing w:line="360" w:lineRule="auto"/>
        <w:ind w:left="2127" w:hanging="711"/>
        <w:jc w:val="both"/>
        <w:rPr>
          <w:rFonts w:ascii="ITC Avant Garde" w:hAnsi="ITC Avant Garde" w:cs="Arial"/>
          <w:sz w:val="22"/>
          <w:szCs w:val="22"/>
          <w:lang w:eastAsia="es-MX"/>
        </w:rPr>
      </w:pPr>
      <w:r w:rsidRPr="003C0EFC">
        <w:rPr>
          <w:rFonts w:ascii="ITC Avant Garde" w:hAnsi="ITC Avant Garde" w:cs="Arial"/>
          <w:b/>
          <w:color w:val="2F2F2F"/>
          <w:sz w:val="22"/>
          <w:szCs w:val="22"/>
          <w:lang w:eastAsia="es-MX"/>
        </w:rPr>
        <w:lastRenderedPageBreak/>
        <w:t>d)</w:t>
      </w:r>
      <w:r w:rsidRPr="003C0EFC">
        <w:rPr>
          <w:rFonts w:ascii="ITC Avant Garde" w:hAnsi="ITC Avant Garde" w:cs="Arial"/>
          <w:color w:val="2F2F2F"/>
          <w:sz w:val="22"/>
          <w:szCs w:val="22"/>
          <w:lang w:eastAsia="es-MX"/>
        </w:rPr>
        <w:tab/>
      </w:r>
      <w:r w:rsidRPr="009D5FCA">
        <w:rPr>
          <w:rFonts w:ascii="ITC Avant Garde" w:hAnsi="ITC Avant Garde" w:cs="Arial"/>
          <w:sz w:val="22"/>
          <w:szCs w:val="22"/>
          <w:lang w:eastAsia="es-MX"/>
        </w:rPr>
        <w:t>Permitir que la traza se estabilice y entonces ubicar el marcador del analizador de espectro en el pico de la emisión desplegada.</w:t>
      </w:r>
    </w:p>
    <w:p w14:paraId="3C1C874A" w14:textId="77777777" w:rsidR="00F72BC0" w:rsidRPr="009D5FCA" w:rsidRDefault="00F72BC0" w:rsidP="00F01A38">
      <w:pPr>
        <w:spacing w:line="360" w:lineRule="auto"/>
        <w:ind w:left="2127" w:hanging="711"/>
        <w:jc w:val="both"/>
        <w:rPr>
          <w:rFonts w:ascii="ITC Avant Garde" w:hAnsi="ITC Avant Garde" w:cs="Arial"/>
          <w:sz w:val="22"/>
          <w:szCs w:val="22"/>
          <w:lang w:eastAsia="es-MX"/>
        </w:rPr>
      </w:pPr>
      <w:r w:rsidRPr="009D5FCA">
        <w:rPr>
          <w:rFonts w:ascii="ITC Avant Garde" w:hAnsi="ITC Avant Garde" w:cs="Arial"/>
          <w:b/>
          <w:sz w:val="22"/>
          <w:szCs w:val="22"/>
          <w:lang w:eastAsia="es-MX"/>
        </w:rPr>
        <w:t>e)</w:t>
      </w:r>
      <w:r w:rsidRPr="009D5FCA">
        <w:rPr>
          <w:rFonts w:ascii="ITC Avant Garde" w:hAnsi="ITC Avant Garde" w:cs="Arial"/>
          <w:sz w:val="22"/>
          <w:szCs w:val="22"/>
          <w:lang w:eastAsia="es-MX"/>
        </w:rPr>
        <w:tab/>
        <w:t>Utilizar la función Marcador-Delta (</w:t>
      </w:r>
      <w:r w:rsidRPr="009D5FCA">
        <w:rPr>
          <w:rFonts w:ascii="ITC Avant Garde" w:hAnsi="ITC Avant Garde" w:cs="Arial"/>
          <w:i/>
          <w:sz w:val="22"/>
          <w:szCs w:val="22"/>
          <w:lang w:eastAsia="es-MX"/>
        </w:rPr>
        <w:t>Marker-Delta</w:t>
      </w:r>
      <w:r w:rsidRPr="009D5FCA">
        <w:rPr>
          <w:rFonts w:ascii="ITC Avant Garde" w:hAnsi="ITC Avant Garde" w:cs="Arial"/>
          <w:sz w:val="22"/>
          <w:szCs w:val="22"/>
          <w:lang w:eastAsia="es-MX"/>
        </w:rPr>
        <w:t xml:space="preserve">) para medir </w:t>
      </w:r>
      <w:r w:rsidR="00D4334A" w:rsidRPr="009D5FCA">
        <w:rPr>
          <w:rFonts w:ascii="ITC Avant Garde" w:hAnsi="ITC Avant Garde" w:cs="Arial"/>
          <w:sz w:val="22"/>
          <w:szCs w:val="22"/>
          <w:lang w:eastAsia="es-MX"/>
        </w:rPr>
        <w:t>-</w:t>
      </w:r>
      <w:r w:rsidRPr="009D5FCA">
        <w:rPr>
          <w:rFonts w:ascii="ITC Avant Garde" w:hAnsi="ITC Avant Garde" w:cs="Arial"/>
          <w:sz w:val="22"/>
          <w:szCs w:val="22"/>
          <w:lang w:eastAsia="es-MX"/>
        </w:rPr>
        <w:t>6 dB por debajo del pico sobre uno de los lados del espectro de la emisión.</w:t>
      </w:r>
    </w:p>
    <w:p w14:paraId="2D7EE8C4" w14:textId="77777777" w:rsidR="00F72BC0" w:rsidRPr="009D5FCA" w:rsidRDefault="00F72BC0" w:rsidP="00F01A38">
      <w:pPr>
        <w:spacing w:line="360" w:lineRule="auto"/>
        <w:ind w:left="2127" w:hanging="711"/>
        <w:jc w:val="both"/>
        <w:rPr>
          <w:rFonts w:ascii="ITC Avant Garde" w:hAnsi="ITC Avant Garde" w:cs="Arial"/>
          <w:sz w:val="22"/>
          <w:szCs w:val="22"/>
          <w:lang w:eastAsia="es-MX"/>
        </w:rPr>
      </w:pPr>
      <w:r w:rsidRPr="009D5FCA">
        <w:rPr>
          <w:rFonts w:ascii="ITC Avant Garde" w:hAnsi="ITC Avant Garde" w:cs="Arial"/>
          <w:b/>
          <w:sz w:val="22"/>
          <w:szCs w:val="22"/>
          <w:lang w:eastAsia="es-MX"/>
        </w:rPr>
        <w:t>f)</w:t>
      </w:r>
      <w:r w:rsidRPr="009D5FCA">
        <w:rPr>
          <w:rFonts w:ascii="ITC Avant Garde" w:hAnsi="ITC Avant Garde" w:cs="Arial"/>
          <w:sz w:val="22"/>
          <w:szCs w:val="22"/>
          <w:lang w:eastAsia="es-MX"/>
        </w:rPr>
        <w:tab/>
        <w:t>En ese punto establecer a cero la función Marcador-Delta (</w:t>
      </w:r>
      <w:r w:rsidRPr="009D5FCA">
        <w:rPr>
          <w:rFonts w:ascii="ITC Avant Garde" w:hAnsi="ITC Avant Garde" w:cs="Arial"/>
          <w:i/>
          <w:sz w:val="22"/>
          <w:szCs w:val="22"/>
          <w:lang w:eastAsia="es-MX"/>
        </w:rPr>
        <w:t>Marker-Delta</w:t>
      </w:r>
      <w:r w:rsidRPr="009D5FCA">
        <w:rPr>
          <w:rFonts w:ascii="ITC Avant Garde" w:hAnsi="ITC Avant Garde" w:cs="Arial"/>
          <w:sz w:val="22"/>
          <w:szCs w:val="22"/>
          <w:lang w:eastAsia="es-MX"/>
        </w:rPr>
        <w:t>), moviendo el marcador al otro lado del espectro de la emisión manteniéndolo al mismo nivel. (6 dB por debajo del pico).</w:t>
      </w:r>
    </w:p>
    <w:p w14:paraId="78B47A98" w14:textId="77777777" w:rsidR="00F72BC0" w:rsidRPr="009D5FCA" w:rsidRDefault="00F72BC0" w:rsidP="00F01A38">
      <w:pPr>
        <w:spacing w:line="360" w:lineRule="auto"/>
        <w:ind w:left="2127" w:hanging="711"/>
        <w:jc w:val="both"/>
        <w:rPr>
          <w:rFonts w:ascii="ITC Avant Garde" w:hAnsi="ITC Avant Garde" w:cs="Arial"/>
          <w:sz w:val="22"/>
          <w:szCs w:val="22"/>
          <w:lang w:eastAsia="es-MX"/>
        </w:rPr>
      </w:pPr>
      <w:r w:rsidRPr="009D5FCA">
        <w:rPr>
          <w:rFonts w:ascii="ITC Avant Garde" w:hAnsi="ITC Avant Garde" w:cs="Arial"/>
          <w:b/>
          <w:sz w:val="22"/>
          <w:szCs w:val="22"/>
          <w:lang w:eastAsia="es-MX"/>
        </w:rPr>
        <w:t>g)</w:t>
      </w:r>
      <w:r w:rsidRPr="009D5FCA">
        <w:rPr>
          <w:rFonts w:ascii="ITC Avant Garde" w:hAnsi="ITC Avant Garde" w:cs="Arial"/>
          <w:sz w:val="22"/>
          <w:szCs w:val="22"/>
          <w:lang w:eastAsia="es-MX"/>
        </w:rPr>
        <w:tab/>
        <w:t>Registrar la lectura de la función Marcador-Delta (</w:t>
      </w:r>
      <w:r w:rsidRPr="009D5FCA">
        <w:rPr>
          <w:rFonts w:ascii="ITC Avant Garde" w:hAnsi="ITC Avant Garde" w:cs="Arial"/>
          <w:i/>
          <w:sz w:val="22"/>
          <w:szCs w:val="22"/>
          <w:lang w:eastAsia="es-MX"/>
        </w:rPr>
        <w:t>Marker-Delta</w:t>
      </w:r>
      <w:r w:rsidRPr="009D5FCA">
        <w:rPr>
          <w:rFonts w:ascii="ITC Avant Garde" w:hAnsi="ITC Avant Garde" w:cs="Arial"/>
          <w:sz w:val="22"/>
          <w:szCs w:val="22"/>
          <w:lang w:eastAsia="es-MX"/>
        </w:rPr>
        <w:t xml:space="preserve">) como el ancho de banda del canal a </w:t>
      </w:r>
      <w:r w:rsidR="00D4334A" w:rsidRPr="009D5FCA">
        <w:rPr>
          <w:rFonts w:ascii="ITC Avant Garde" w:hAnsi="ITC Avant Garde" w:cs="Arial"/>
          <w:sz w:val="22"/>
          <w:szCs w:val="22"/>
          <w:lang w:eastAsia="es-MX"/>
        </w:rPr>
        <w:t>-</w:t>
      </w:r>
      <w:r w:rsidRPr="009D5FCA">
        <w:rPr>
          <w:rFonts w:ascii="ITC Avant Garde" w:hAnsi="ITC Avant Garde" w:cs="Arial"/>
          <w:sz w:val="22"/>
          <w:szCs w:val="22"/>
          <w:lang w:eastAsia="es-MX"/>
        </w:rPr>
        <w:t>6 dB.</w:t>
      </w:r>
    </w:p>
    <w:p w14:paraId="3ED01FCA" w14:textId="77777777" w:rsidR="00F72BC0" w:rsidRPr="009D5FCA" w:rsidRDefault="00F72BC0" w:rsidP="00F01A38">
      <w:pPr>
        <w:spacing w:line="360" w:lineRule="auto"/>
        <w:ind w:left="2127" w:hanging="711"/>
        <w:jc w:val="both"/>
        <w:rPr>
          <w:rFonts w:ascii="ITC Avant Garde" w:hAnsi="ITC Avant Garde" w:cs="Arial"/>
          <w:sz w:val="22"/>
          <w:szCs w:val="22"/>
          <w:lang w:eastAsia="es-MX"/>
        </w:rPr>
      </w:pPr>
      <w:r w:rsidRPr="009D5FCA">
        <w:rPr>
          <w:rFonts w:ascii="ITC Avant Garde" w:hAnsi="ITC Avant Garde" w:cs="Arial"/>
          <w:b/>
          <w:sz w:val="22"/>
          <w:szCs w:val="22"/>
          <w:lang w:eastAsia="es-MX"/>
        </w:rPr>
        <w:t>h)</w:t>
      </w:r>
      <w:r w:rsidRPr="009D5FCA">
        <w:rPr>
          <w:rFonts w:ascii="ITC Avant Garde" w:hAnsi="ITC Avant Garde" w:cs="Arial"/>
          <w:sz w:val="22"/>
          <w:szCs w:val="22"/>
          <w:lang w:eastAsia="es-MX"/>
        </w:rPr>
        <w:tab/>
      </w:r>
      <w:r w:rsidR="000E3568" w:rsidRPr="00633A49">
        <w:rPr>
          <w:rFonts w:ascii="ITC Avant Garde" w:hAnsi="ITC Avant Garde"/>
          <w:sz w:val="22"/>
          <w:lang w:val="es-MX"/>
        </w:rPr>
        <w:t>Imprimir la gráfica correspondiente</w:t>
      </w:r>
      <w:r w:rsidR="000E3568">
        <w:rPr>
          <w:rFonts w:ascii="ITC Avant Garde" w:hAnsi="ITC Avant Garde"/>
          <w:bCs/>
          <w:sz w:val="22"/>
          <w:szCs w:val="22"/>
          <w:lang w:val="es-MX" w:eastAsia="es-MX"/>
        </w:rPr>
        <w:t xml:space="preserve"> y anexar al reporte de pruebas (Anexo A)</w:t>
      </w:r>
      <w:r w:rsidRPr="009D5FCA">
        <w:rPr>
          <w:rFonts w:ascii="ITC Avant Garde" w:hAnsi="ITC Avant Garde" w:cs="Arial"/>
          <w:sz w:val="22"/>
          <w:szCs w:val="22"/>
          <w:lang w:eastAsia="es-MX"/>
        </w:rPr>
        <w:t>.</w:t>
      </w:r>
    </w:p>
    <w:p w14:paraId="51606AEA" w14:textId="77777777" w:rsidR="00F72BC0" w:rsidRDefault="00F72BC0" w:rsidP="00F72BC0">
      <w:pPr>
        <w:shd w:val="clear" w:color="auto" w:fill="FFFFFF"/>
        <w:spacing w:after="101" w:line="360" w:lineRule="auto"/>
        <w:jc w:val="both"/>
        <w:rPr>
          <w:rFonts w:ascii="ITC Avant Garde" w:hAnsi="ITC Avant Garde"/>
          <w:b/>
          <w:sz w:val="22"/>
          <w:szCs w:val="22"/>
        </w:rPr>
      </w:pPr>
    </w:p>
    <w:p w14:paraId="7AF26760" w14:textId="77777777" w:rsidR="00F72BC0" w:rsidRPr="009D5FCA" w:rsidRDefault="00F72BC0" w:rsidP="005A6B31">
      <w:pPr>
        <w:shd w:val="clear" w:color="auto" w:fill="FFFFFF"/>
        <w:spacing w:after="101" w:line="360" w:lineRule="auto"/>
        <w:ind w:left="708"/>
        <w:jc w:val="both"/>
        <w:rPr>
          <w:rFonts w:ascii="ITC Avant Garde" w:hAnsi="ITC Avant Garde" w:cs="Arial"/>
          <w:sz w:val="22"/>
          <w:szCs w:val="22"/>
          <w:lang w:val="es-MX" w:eastAsia="es-MX"/>
        </w:rPr>
      </w:pPr>
      <w:r>
        <w:rPr>
          <w:rFonts w:ascii="ITC Avant Garde" w:hAnsi="ITC Avant Garde"/>
          <w:b/>
          <w:sz w:val="22"/>
          <w:szCs w:val="22"/>
        </w:rPr>
        <w:t>5.2.5</w:t>
      </w:r>
      <w:r w:rsidRPr="0064395A">
        <w:rPr>
          <w:rFonts w:ascii="ITC Avant Garde" w:hAnsi="ITC Avant Garde"/>
          <w:b/>
          <w:sz w:val="22"/>
          <w:szCs w:val="22"/>
        </w:rPr>
        <w:t>.</w:t>
      </w:r>
      <w:r w:rsidR="00D4747B">
        <w:rPr>
          <w:rFonts w:ascii="ITC Avant Garde" w:hAnsi="ITC Avant Garde" w:cs="Arial"/>
          <w:b/>
          <w:bCs/>
          <w:color w:val="2F2F2F"/>
          <w:sz w:val="22"/>
          <w:szCs w:val="22"/>
          <w:lang w:val="es-MX" w:eastAsia="es-MX"/>
        </w:rPr>
        <w:t xml:space="preserve"> </w:t>
      </w:r>
      <w:r w:rsidRPr="009D5FCA">
        <w:rPr>
          <w:rFonts w:ascii="ITC Avant Garde" w:hAnsi="ITC Avant Garde" w:cs="Arial"/>
          <w:bCs/>
          <w:sz w:val="22"/>
          <w:szCs w:val="22"/>
          <w:lang w:val="es-MX" w:eastAsia="es-MX"/>
        </w:rPr>
        <w:t xml:space="preserve">Comprobación del numeral </w:t>
      </w:r>
      <w:r w:rsidRPr="009D5FCA">
        <w:rPr>
          <w:rFonts w:ascii="ITC Avant Garde" w:hAnsi="ITC Avant Garde" w:cs="Arial"/>
          <w:b/>
          <w:bCs/>
          <w:sz w:val="22"/>
          <w:szCs w:val="22"/>
          <w:lang w:val="es-MX" w:eastAsia="es-MX"/>
        </w:rPr>
        <w:t>4.2.3</w:t>
      </w:r>
      <w:r w:rsidRPr="009D5FCA">
        <w:rPr>
          <w:rFonts w:ascii="ITC Avant Garde" w:hAnsi="ITC Avant Garde" w:cs="Arial"/>
          <w:bCs/>
          <w:sz w:val="22"/>
          <w:szCs w:val="22"/>
          <w:lang w:val="es-MX" w:eastAsia="es-MX"/>
        </w:rPr>
        <w:t xml:space="preserve">., sobre los </w:t>
      </w:r>
      <w:r w:rsidRPr="009D5FCA">
        <w:rPr>
          <w:rFonts w:ascii="ITC Avant Garde" w:hAnsi="ITC Avant Garde" w:cs="Arial"/>
          <w:sz w:val="22"/>
          <w:szCs w:val="22"/>
          <w:lang w:val="es-MX" w:eastAsia="es-MX"/>
        </w:rPr>
        <w:t>niveles máximos de potencia de las emisiones no esenciales.</w:t>
      </w:r>
    </w:p>
    <w:p w14:paraId="4074BBF2" w14:textId="77777777" w:rsidR="00F72BC0" w:rsidRPr="00D4747B" w:rsidRDefault="00F72BC0" w:rsidP="00F72BC0">
      <w:pPr>
        <w:autoSpaceDE w:val="0"/>
        <w:autoSpaceDN w:val="0"/>
        <w:adjustRightInd w:val="0"/>
        <w:rPr>
          <w:rFonts w:ascii="Arial,Bold" w:eastAsiaTheme="minorHAnsi" w:hAnsi="Arial,Bold" w:cs="Arial,Bold"/>
          <w:b/>
          <w:bCs/>
          <w:sz w:val="18"/>
          <w:szCs w:val="18"/>
          <w:lang w:val="es-MX" w:eastAsia="en-US"/>
        </w:rPr>
      </w:pPr>
    </w:p>
    <w:p w14:paraId="595B064F" w14:textId="77777777" w:rsidR="00F72BC0" w:rsidRPr="009D5FCA" w:rsidRDefault="00F72BC0" w:rsidP="005A6B31">
      <w:pPr>
        <w:shd w:val="clear" w:color="auto" w:fill="FFFFFF"/>
        <w:spacing w:after="101" w:line="360" w:lineRule="auto"/>
        <w:ind w:left="708"/>
        <w:jc w:val="both"/>
        <w:rPr>
          <w:rFonts w:ascii="ITC Avant Garde" w:hAnsi="ITC Avant Garde" w:cs="Arial"/>
          <w:sz w:val="22"/>
          <w:szCs w:val="22"/>
          <w:lang w:val="es-MX" w:eastAsia="es-MX"/>
        </w:rPr>
      </w:pPr>
      <w:r w:rsidRPr="009D5FCA">
        <w:rPr>
          <w:rFonts w:ascii="ITC Avant Garde" w:hAnsi="ITC Avant Garde" w:cs="Arial"/>
          <w:sz w:val="22"/>
          <w:szCs w:val="22"/>
          <w:lang w:val="es-MX" w:eastAsia="es-MX"/>
        </w:rPr>
        <w:t xml:space="preserve">Por ser ésta una medición de potencia, debe llevarse a cabo bajo el mismo criterio de medición de potencia de salida, en el caso de medición de </w:t>
      </w:r>
      <w:r w:rsidRPr="001D433D">
        <w:rPr>
          <w:rFonts w:ascii="ITC Avant Garde" w:hAnsi="ITC Avant Garde" w:cs="Arial"/>
          <w:sz w:val="22"/>
          <w:szCs w:val="22"/>
          <w:lang w:val="es-MX" w:eastAsia="es-MX"/>
        </w:rPr>
        <w:t xml:space="preserve">potencia pico, los picos de potencia obtenidos en el inciso e), del numeral </w:t>
      </w:r>
      <w:r w:rsidRPr="001D433D">
        <w:rPr>
          <w:rFonts w:ascii="ITC Avant Garde" w:hAnsi="ITC Avant Garde" w:cs="Arial"/>
          <w:b/>
          <w:sz w:val="22"/>
          <w:szCs w:val="22"/>
          <w:lang w:eastAsia="es-MX"/>
        </w:rPr>
        <w:t>5.2.</w:t>
      </w:r>
      <w:r w:rsidR="00CD676F" w:rsidRPr="001D433D">
        <w:rPr>
          <w:rFonts w:ascii="ITC Avant Garde" w:hAnsi="ITC Avant Garde" w:cs="Arial"/>
          <w:b/>
          <w:sz w:val="22"/>
          <w:szCs w:val="22"/>
          <w:lang w:eastAsia="es-MX"/>
        </w:rPr>
        <w:t>5</w:t>
      </w:r>
      <w:r w:rsidRPr="001D433D">
        <w:rPr>
          <w:rFonts w:ascii="ITC Avant Garde" w:hAnsi="ITC Avant Garde" w:cs="Arial"/>
          <w:b/>
          <w:sz w:val="22"/>
          <w:szCs w:val="22"/>
          <w:lang w:eastAsia="es-MX"/>
        </w:rPr>
        <w:t>.</w:t>
      </w:r>
      <w:r w:rsidR="00CD676F" w:rsidRPr="001D433D">
        <w:rPr>
          <w:rFonts w:ascii="ITC Avant Garde" w:hAnsi="ITC Avant Garde" w:cs="Arial"/>
          <w:b/>
          <w:sz w:val="22"/>
          <w:szCs w:val="22"/>
          <w:lang w:eastAsia="es-MX"/>
        </w:rPr>
        <w:t>1</w:t>
      </w:r>
      <w:r w:rsidRPr="001D433D">
        <w:rPr>
          <w:rFonts w:ascii="ITC Avant Garde" w:hAnsi="ITC Avant Garde" w:cs="Arial"/>
          <w:b/>
          <w:sz w:val="22"/>
          <w:szCs w:val="22"/>
          <w:lang w:eastAsia="es-MX"/>
        </w:rPr>
        <w:t>.</w:t>
      </w:r>
      <w:r w:rsidRPr="001D433D">
        <w:rPr>
          <w:rFonts w:ascii="ITC Avant Garde" w:hAnsi="ITC Avant Garde" w:cs="Arial"/>
          <w:sz w:val="22"/>
          <w:szCs w:val="22"/>
          <w:lang w:eastAsia="es-MX"/>
        </w:rPr>
        <w:t>,</w:t>
      </w:r>
      <w:r w:rsidRPr="001D433D">
        <w:rPr>
          <w:rFonts w:ascii="ITC Avant Garde" w:hAnsi="ITC Avant Garde" w:cs="Arial"/>
          <w:sz w:val="22"/>
          <w:szCs w:val="22"/>
          <w:lang w:val="es-MX" w:eastAsia="es-MX"/>
        </w:rPr>
        <w:t xml:space="preserve"> de las emisiones fuera de las bandas de operación deberán estar atenuados </w:t>
      </w:r>
      <w:r w:rsidR="006F6FBE" w:rsidRPr="001D433D">
        <w:rPr>
          <w:rFonts w:ascii="ITC Avant Garde" w:hAnsi="ITC Avant Garde" w:cs="Arial"/>
          <w:b/>
          <w:sz w:val="22"/>
          <w:szCs w:val="22"/>
          <w:lang w:val="es-MX" w:eastAsia="es-MX"/>
        </w:rPr>
        <w:t>43+10</w:t>
      </w:r>
      <w:r w:rsidR="006F6FBE">
        <w:rPr>
          <w:rFonts w:ascii="ITC Avant Garde" w:hAnsi="ITC Avant Garde" w:cs="Arial"/>
          <w:b/>
          <w:sz w:val="22"/>
          <w:szCs w:val="22"/>
          <w:lang w:val="es-MX" w:eastAsia="es-MX"/>
        </w:rPr>
        <w:t xml:space="preserve"> x </w:t>
      </w:r>
      <w:r w:rsidR="006F6FBE" w:rsidRPr="001D433D">
        <w:rPr>
          <w:rFonts w:ascii="ITC Avant Garde" w:hAnsi="ITC Avant Garde" w:cs="Arial"/>
          <w:b/>
          <w:sz w:val="22"/>
          <w:szCs w:val="22"/>
          <w:lang w:val="es-MX" w:eastAsia="es-MX"/>
        </w:rPr>
        <w:t>log</w:t>
      </w:r>
      <w:r w:rsidR="006F6FBE" w:rsidRPr="007A1F2F">
        <w:rPr>
          <w:rFonts w:ascii="ITC Avant Garde" w:hAnsi="ITC Avant Garde" w:cs="Arial"/>
          <w:b/>
          <w:sz w:val="22"/>
          <w:szCs w:val="22"/>
          <w:vertAlign w:val="subscript"/>
          <w:lang w:val="es-MX" w:eastAsia="es-MX"/>
        </w:rPr>
        <w:t>10</w:t>
      </w:r>
      <w:r w:rsidR="006F6FBE" w:rsidRPr="007A1F2F">
        <w:rPr>
          <w:rFonts w:ascii="ITC Avant Garde" w:hAnsi="ITC Avant Garde" w:cs="Arial"/>
          <w:b/>
          <w:sz w:val="22"/>
          <w:szCs w:val="22"/>
          <w:lang w:val="es-MX" w:eastAsia="es-MX"/>
        </w:rPr>
        <w:t>(</w:t>
      </w:r>
      <w:r w:rsidR="006F6FBE" w:rsidRPr="001D433D">
        <w:rPr>
          <w:rFonts w:ascii="ITC Avant Garde" w:hAnsi="ITC Avant Garde" w:cs="Arial"/>
          <w:b/>
          <w:sz w:val="22"/>
          <w:szCs w:val="22"/>
          <w:lang w:val="es-MX" w:eastAsia="es-MX"/>
        </w:rPr>
        <w:t>P</w:t>
      </w:r>
      <w:r w:rsidR="006F6FBE">
        <w:rPr>
          <w:rFonts w:ascii="ITC Avant Garde" w:hAnsi="ITC Avant Garde" w:cs="Arial"/>
          <w:b/>
          <w:sz w:val="22"/>
          <w:szCs w:val="22"/>
          <w:lang w:val="es-MX" w:eastAsia="es-MX"/>
        </w:rPr>
        <w:t>)</w:t>
      </w:r>
      <w:r w:rsidR="006F6FBE" w:rsidRPr="001D433D">
        <w:rPr>
          <w:rFonts w:ascii="ITC Avant Garde" w:hAnsi="ITC Avant Garde" w:cs="Arial"/>
          <w:sz w:val="22"/>
          <w:szCs w:val="22"/>
          <w:lang w:val="es-MX" w:eastAsia="es-MX"/>
        </w:rPr>
        <w:t xml:space="preserve"> </w:t>
      </w:r>
      <w:r w:rsidRPr="001D433D">
        <w:rPr>
          <w:rFonts w:ascii="ITC Avant Garde" w:hAnsi="ITC Avant Garde" w:cs="Arial"/>
          <w:sz w:val="22"/>
          <w:szCs w:val="22"/>
          <w:lang w:val="es-MX" w:eastAsia="es-MX"/>
        </w:rPr>
        <w:t xml:space="preserve">ó </w:t>
      </w:r>
      <w:r w:rsidRPr="001D433D">
        <w:rPr>
          <w:rFonts w:ascii="ITC Avant Garde" w:hAnsi="ITC Avant Garde" w:cs="Arial"/>
          <w:b/>
          <w:sz w:val="22"/>
          <w:szCs w:val="22"/>
          <w:lang w:val="es-MX" w:eastAsia="es-MX"/>
        </w:rPr>
        <w:t>70 dBc</w:t>
      </w:r>
      <w:r w:rsidR="002F3959" w:rsidRPr="001D433D">
        <w:rPr>
          <w:rFonts w:ascii="ITC Avant Garde" w:hAnsi="ITC Avant Garde" w:cs="Arial"/>
          <w:b/>
          <w:sz w:val="22"/>
          <w:szCs w:val="22"/>
          <w:lang w:val="es-MX" w:eastAsia="es-MX"/>
        </w:rPr>
        <w:t>,</w:t>
      </w:r>
      <w:r w:rsidR="00DC4401" w:rsidRPr="001D433D">
        <w:rPr>
          <w:rFonts w:ascii="ITC Avant Garde" w:hAnsi="ITC Avant Garde" w:cs="Arial"/>
          <w:b/>
          <w:sz w:val="22"/>
          <w:szCs w:val="22"/>
          <w:lang w:val="es-MX" w:eastAsia="es-MX"/>
        </w:rPr>
        <w:t xml:space="preserve"> </w:t>
      </w:r>
      <w:r w:rsidR="00DC4401" w:rsidRPr="001D433D">
        <w:rPr>
          <w:rFonts w:ascii="ITC Avant Garde" w:hAnsi="ITC Avant Garde" w:cs="Arial"/>
          <w:sz w:val="22"/>
          <w:szCs w:val="22"/>
          <w:lang w:val="es-MX" w:eastAsia="es-MX"/>
        </w:rPr>
        <w:t>debiéndose considerar</w:t>
      </w:r>
      <w:r w:rsidR="002F3959" w:rsidRPr="001D433D">
        <w:rPr>
          <w:rFonts w:ascii="ITC Avant Garde" w:hAnsi="ITC Avant Garde" w:cs="Arial"/>
          <w:b/>
          <w:sz w:val="22"/>
          <w:szCs w:val="22"/>
          <w:lang w:val="es-MX" w:eastAsia="es-MX"/>
        </w:rPr>
        <w:t xml:space="preserve"> </w:t>
      </w:r>
      <w:r w:rsidR="002F3959" w:rsidRPr="001D433D">
        <w:rPr>
          <w:rFonts w:ascii="ITC Avant Garde" w:hAnsi="ITC Avant Garde" w:cs="Arial"/>
          <w:sz w:val="22"/>
          <w:szCs w:val="22"/>
          <w:lang w:val="es-MX" w:eastAsia="es-MX"/>
        </w:rPr>
        <w:t>el valor</w:t>
      </w:r>
      <w:r w:rsidR="00611E0D" w:rsidRPr="001D433D">
        <w:rPr>
          <w:rFonts w:ascii="ITC Avant Garde" w:hAnsi="ITC Avant Garde" w:cs="Arial"/>
          <w:sz w:val="22"/>
          <w:szCs w:val="22"/>
          <w:lang w:val="es-MX" w:eastAsia="es-MX"/>
        </w:rPr>
        <w:t xml:space="preserve"> </w:t>
      </w:r>
      <w:r w:rsidR="002F3959" w:rsidRPr="001D433D">
        <w:rPr>
          <w:rFonts w:ascii="ITC Avant Garde" w:hAnsi="ITC Avant Garde" w:cs="Arial"/>
          <w:sz w:val="22"/>
          <w:szCs w:val="22"/>
          <w:lang w:val="es-MX" w:eastAsia="es-MX"/>
        </w:rPr>
        <w:t>más restrictivo</w:t>
      </w:r>
      <w:r w:rsidR="006F6FBE">
        <w:rPr>
          <w:rFonts w:ascii="ITC Avant Garde" w:hAnsi="ITC Avant Garde" w:cs="Arial"/>
          <w:sz w:val="22"/>
          <w:szCs w:val="22"/>
          <w:lang w:val="es-MX" w:eastAsia="es-MX"/>
        </w:rPr>
        <w:t xml:space="preserve"> entre ambos</w:t>
      </w:r>
      <w:r w:rsidR="00DE02DA" w:rsidRPr="001D433D">
        <w:rPr>
          <w:rFonts w:ascii="ITC Avant Garde" w:hAnsi="ITC Avant Garde" w:cs="Arial"/>
          <w:sz w:val="22"/>
          <w:szCs w:val="22"/>
          <w:lang w:val="es-MX" w:eastAsia="es-MX"/>
        </w:rPr>
        <w:t>,</w:t>
      </w:r>
      <w:r w:rsidRPr="001D433D">
        <w:rPr>
          <w:rFonts w:ascii="ITC Avant Garde" w:hAnsi="ITC Avant Garde" w:cs="Arial"/>
          <w:sz w:val="22"/>
          <w:szCs w:val="22"/>
          <w:lang w:val="es-MX" w:eastAsia="es-MX"/>
        </w:rPr>
        <w:t xml:space="preserve"> en relación con la potencia pico del nivel de referencia medido en un intervalo</w:t>
      </w:r>
      <w:r w:rsidRPr="009D5FCA">
        <w:rPr>
          <w:rFonts w:ascii="ITC Avant Garde" w:hAnsi="ITC Avant Garde" w:cs="Arial"/>
          <w:sz w:val="22"/>
          <w:szCs w:val="22"/>
          <w:lang w:val="es-MX" w:eastAsia="es-MX"/>
        </w:rPr>
        <w:t xml:space="preserve"> de </w:t>
      </w:r>
      <w:r w:rsidR="009C3323" w:rsidRPr="009D5FCA">
        <w:rPr>
          <w:rFonts w:ascii="ITC Avant Garde" w:hAnsi="ITC Avant Garde" w:cs="Arial"/>
          <w:sz w:val="22"/>
          <w:szCs w:val="22"/>
          <w:lang w:val="es-MX" w:eastAsia="es-MX"/>
        </w:rPr>
        <w:t xml:space="preserve">100 KHz </w:t>
      </w:r>
      <w:r w:rsidRPr="009D5FCA">
        <w:rPr>
          <w:rFonts w:ascii="ITC Avant Garde" w:hAnsi="ITC Avant Garde" w:cs="Arial"/>
          <w:sz w:val="22"/>
          <w:szCs w:val="22"/>
          <w:lang w:val="es-MX" w:eastAsia="es-MX"/>
        </w:rPr>
        <w:t>dentro de la banda de operación.</w:t>
      </w:r>
    </w:p>
    <w:p w14:paraId="140DE4E9" w14:textId="77777777" w:rsidR="00F72BC0" w:rsidRDefault="00F72BC0" w:rsidP="00F72BC0">
      <w:pPr>
        <w:autoSpaceDE w:val="0"/>
        <w:autoSpaceDN w:val="0"/>
        <w:adjustRightInd w:val="0"/>
        <w:spacing w:line="360" w:lineRule="auto"/>
        <w:jc w:val="both"/>
        <w:rPr>
          <w:rFonts w:ascii="ITC Avant Garde" w:hAnsi="ITC Avant Garde" w:cs="Arial"/>
          <w:b/>
          <w:bCs/>
          <w:color w:val="2F2F2F"/>
          <w:sz w:val="22"/>
          <w:szCs w:val="22"/>
          <w:lang w:val="es-MX" w:eastAsia="es-MX"/>
        </w:rPr>
      </w:pPr>
    </w:p>
    <w:p w14:paraId="74137ACF" w14:textId="77777777" w:rsidR="00F01A38" w:rsidRDefault="00F01A38" w:rsidP="00F72BC0">
      <w:pPr>
        <w:autoSpaceDE w:val="0"/>
        <w:autoSpaceDN w:val="0"/>
        <w:adjustRightInd w:val="0"/>
        <w:spacing w:line="360" w:lineRule="auto"/>
        <w:jc w:val="both"/>
        <w:rPr>
          <w:rFonts w:ascii="ITC Avant Garde" w:hAnsi="ITC Avant Garde" w:cs="Arial"/>
          <w:b/>
          <w:bCs/>
          <w:color w:val="2F2F2F"/>
          <w:sz w:val="22"/>
          <w:szCs w:val="22"/>
          <w:lang w:val="es-MX" w:eastAsia="es-MX"/>
        </w:rPr>
      </w:pPr>
    </w:p>
    <w:p w14:paraId="2A5B51EF" w14:textId="77777777" w:rsidR="00F72BC0" w:rsidRPr="009D5FCA" w:rsidRDefault="00F72BC0" w:rsidP="00F01A38">
      <w:pPr>
        <w:autoSpaceDE w:val="0"/>
        <w:autoSpaceDN w:val="0"/>
        <w:adjustRightInd w:val="0"/>
        <w:spacing w:line="360" w:lineRule="auto"/>
        <w:ind w:left="709"/>
        <w:jc w:val="both"/>
        <w:rPr>
          <w:rFonts w:ascii="ITC Avant Garde" w:hAnsi="ITC Avant Garde" w:cs="Arial"/>
          <w:bCs/>
          <w:sz w:val="22"/>
          <w:szCs w:val="22"/>
          <w:lang w:val="es-MX" w:eastAsia="es-MX"/>
        </w:rPr>
      </w:pPr>
      <w:r w:rsidRPr="004F1EB5">
        <w:rPr>
          <w:rFonts w:ascii="ITC Avant Garde" w:hAnsi="ITC Avant Garde" w:cs="Arial"/>
          <w:b/>
          <w:bCs/>
          <w:color w:val="2F2F2F"/>
          <w:sz w:val="22"/>
          <w:szCs w:val="22"/>
          <w:lang w:val="es-MX" w:eastAsia="es-MX"/>
        </w:rPr>
        <w:t>5.2.</w:t>
      </w:r>
      <w:r>
        <w:rPr>
          <w:rFonts w:ascii="ITC Avant Garde" w:hAnsi="ITC Avant Garde" w:cs="Arial"/>
          <w:b/>
          <w:bCs/>
          <w:color w:val="2F2F2F"/>
          <w:sz w:val="22"/>
          <w:szCs w:val="22"/>
          <w:lang w:val="es-MX" w:eastAsia="es-MX"/>
        </w:rPr>
        <w:t>5</w:t>
      </w:r>
      <w:r w:rsidRPr="004F1EB5">
        <w:rPr>
          <w:rFonts w:ascii="ITC Avant Garde" w:hAnsi="ITC Avant Garde" w:cs="Arial"/>
          <w:b/>
          <w:bCs/>
          <w:color w:val="2F2F2F"/>
          <w:sz w:val="22"/>
          <w:szCs w:val="22"/>
          <w:lang w:val="es-MX" w:eastAsia="es-MX"/>
        </w:rPr>
        <w:t>.1</w:t>
      </w:r>
      <w:r>
        <w:rPr>
          <w:rFonts w:ascii="ITC Avant Garde" w:hAnsi="ITC Avant Garde" w:cs="Arial"/>
          <w:b/>
          <w:bCs/>
          <w:color w:val="2F2F2F"/>
          <w:sz w:val="22"/>
          <w:szCs w:val="22"/>
          <w:lang w:val="es-MX" w:eastAsia="es-MX"/>
        </w:rPr>
        <w:t>.</w:t>
      </w:r>
      <w:r w:rsidRPr="004F1EB5">
        <w:rPr>
          <w:rFonts w:ascii="ITC Avant Garde" w:hAnsi="ITC Avant Garde" w:cs="Arial"/>
          <w:bCs/>
          <w:color w:val="2F2F2F"/>
          <w:sz w:val="22"/>
          <w:szCs w:val="22"/>
          <w:lang w:val="es-MX" w:eastAsia="es-MX"/>
        </w:rPr>
        <w:t xml:space="preserve"> </w:t>
      </w:r>
      <w:r w:rsidRPr="009D5FCA">
        <w:rPr>
          <w:rFonts w:ascii="ITC Avant Garde" w:hAnsi="ITC Avant Garde" w:cs="Arial"/>
          <w:bCs/>
          <w:sz w:val="22"/>
          <w:szCs w:val="22"/>
          <w:lang w:val="es-MX" w:eastAsia="es-MX"/>
        </w:rPr>
        <w:t>Método de medición pico.</w:t>
      </w:r>
    </w:p>
    <w:p w14:paraId="0C6305AF" w14:textId="77777777" w:rsidR="00C30D88" w:rsidRPr="009D5FCA" w:rsidRDefault="00F72BC0" w:rsidP="00D34001">
      <w:pPr>
        <w:pStyle w:val="Prrafodelista"/>
        <w:numPr>
          <w:ilvl w:val="0"/>
          <w:numId w:val="22"/>
        </w:numPr>
        <w:autoSpaceDE w:val="0"/>
        <w:autoSpaceDN w:val="0"/>
        <w:adjustRightInd w:val="0"/>
        <w:spacing w:line="360" w:lineRule="auto"/>
        <w:jc w:val="both"/>
        <w:rPr>
          <w:rFonts w:ascii="ITC Avant Garde" w:hAnsi="ITC Avant Garde" w:cs="Arial"/>
          <w:bCs/>
          <w:sz w:val="22"/>
          <w:szCs w:val="22"/>
          <w:lang w:val="es-MX" w:eastAsia="es-MX"/>
        </w:rPr>
      </w:pPr>
      <w:r w:rsidRPr="009D5FCA">
        <w:rPr>
          <w:rFonts w:ascii="ITC Avant Garde" w:hAnsi="ITC Avant Garde" w:cs="Arial"/>
          <w:sz w:val="22"/>
          <w:szCs w:val="22"/>
          <w:lang w:eastAsia="es-MX"/>
        </w:rPr>
        <w:lastRenderedPageBreak/>
        <w:t xml:space="preserve">Armar la configuración de prueba conforme a lo indicado en el numeral </w:t>
      </w:r>
      <w:r w:rsidRPr="009D5FCA">
        <w:rPr>
          <w:rFonts w:ascii="ITC Avant Garde" w:hAnsi="ITC Avant Garde" w:cs="Arial"/>
          <w:b/>
          <w:sz w:val="22"/>
          <w:szCs w:val="22"/>
          <w:lang w:eastAsia="es-MX"/>
        </w:rPr>
        <w:t>5.2</w:t>
      </w:r>
      <w:r w:rsidRPr="009D5FCA">
        <w:rPr>
          <w:rFonts w:ascii="ITC Avant Garde" w:hAnsi="ITC Avant Garde" w:cs="Arial"/>
          <w:sz w:val="22"/>
          <w:szCs w:val="22"/>
          <w:lang w:eastAsia="es-MX"/>
        </w:rPr>
        <w:t xml:space="preserve">. Si la antena se puede desconectar del EBP elegir la configuración para medición de emisiones conducidas presentada en el numeral </w:t>
      </w:r>
      <w:r w:rsidRPr="009D5FCA">
        <w:rPr>
          <w:rFonts w:ascii="ITC Avant Garde" w:hAnsi="ITC Avant Garde" w:cs="Arial"/>
          <w:b/>
          <w:sz w:val="22"/>
          <w:szCs w:val="22"/>
          <w:lang w:eastAsia="es-MX"/>
        </w:rPr>
        <w:t>5.2.1.</w:t>
      </w:r>
      <w:r w:rsidRPr="009D5FCA">
        <w:rPr>
          <w:rFonts w:ascii="ITC Avant Garde" w:hAnsi="ITC Avant Garde" w:cs="Arial"/>
          <w:sz w:val="22"/>
          <w:szCs w:val="22"/>
          <w:lang w:eastAsia="es-MX"/>
        </w:rPr>
        <w:t xml:space="preserve">, o elegir la configuración para medición de emisiones radiadas </w:t>
      </w:r>
      <w:r w:rsidRPr="009D5FCA">
        <w:rPr>
          <w:rFonts w:ascii="ITC Avant Garde" w:hAnsi="ITC Avant Garde" w:cs="Arial"/>
          <w:b/>
          <w:sz w:val="22"/>
          <w:szCs w:val="22"/>
          <w:lang w:eastAsia="es-MX"/>
        </w:rPr>
        <w:t>5.2.2.,</w:t>
      </w:r>
      <w:r w:rsidRPr="009D5FCA">
        <w:rPr>
          <w:rFonts w:ascii="ITC Avant Garde" w:hAnsi="ITC Avant Garde" w:cs="Arial"/>
          <w:sz w:val="22"/>
          <w:szCs w:val="22"/>
          <w:lang w:eastAsia="es-MX"/>
        </w:rPr>
        <w:t xml:space="preserve"> si la antena está integrada al EBP y no exist</w:t>
      </w:r>
      <w:r w:rsidR="00CD676F">
        <w:rPr>
          <w:rFonts w:ascii="ITC Avant Garde" w:hAnsi="ITC Avant Garde" w:cs="Arial"/>
          <w:sz w:val="22"/>
          <w:szCs w:val="22"/>
          <w:lang w:eastAsia="es-MX"/>
        </w:rPr>
        <w:t>e la</w:t>
      </w:r>
      <w:r w:rsidRPr="009D5FCA">
        <w:rPr>
          <w:rFonts w:ascii="ITC Avant Garde" w:hAnsi="ITC Avant Garde" w:cs="Arial"/>
          <w:sz w:val="22"/>
          <w:szCs w:val="22"/>
          <w:lang w:eastAsia="es-MX"/>
        </w:rPr>
        <w:t xml:space="preserve"> posibilidad de desconexión.</w:t>
      </w:r>
      <w:r w:rsidR="00CD676F">
        <w:rPr>
          <w:rFonts w:ascii="ITC Avant Garde" w:hAnsi="ITC Avant Garde" w:cs="Arial"/>
          <w:sz w:val="22"/>
          <w:szCs w:val="22"/>
          <w:lang w:eastAsia="es-MX"/>
        </w:rPr>
        <w:t xml:space="preserve"> </w:t>
      </w:r>
      <w:r w:rsidRPr="009D5FCA">
        <w:rPr>
          <w:rFonts w:ascii="ITC Avant Garde" w:hAnsi="ITC Avant Garde" w:cs="Arial"/>
          <w:bCs/>
          <w:sz w:val="22"/>
          <w:szCs w:val="22"/>
          <w:lang w:val="es-MX" w:eastAsia="es-MX"/>
        </w:rPr>
        <w:t xml:space="preserve">Para el caso de configuración para medición de emisiones radiadas pudiera ser necesario el uso del pre-amplificador previsto en </w:t>
      </w:r>
      <w:r w:rsidRPr="009D5FCA">
        <w:rPr>
          <w:rFonts w:ascii="ITC Avant Garde" w:hAnsi="ITC Avant Garde" w:cs="Arial"/>
          <w:b/>
          <w:bCs/>
          <w:sz w:val="22"/>
          <w:szCs w:val="22"/>
          <w:lang w:val="es-MX" w:eastAsia="es-MX"/>
        </w:rPr>
        <w:t>5.2.2.</w:t>
      </w:r>
    </w:p>
    <w:p w14:paraId="4DDDC578" w14:textId="77777777" w:rsidR="00F72BC0" w:rsidRPr="009D5FCA" w:rsidRDefault="00F72BC0" w:rsidP="00D34001">
      <w:pPr>
        <w:pStyle w:val="Prrafodelista"/>
        <w:numPr>
          <w:ilvl w:val="0"/>
          <w:numId w:val="22"/>
        </w:numPr>
        <w:autoSpaceDE w:val="0"/>
        <w:autoSpaceDN w:val="0"/>
        <w:adjustRightInd w:val="0"/>
        <w:spacing w:line="360" w:lineRule="auto"/>
        <w:jc w:val="both"/>
        <w:rPr>
          <w:rFonts w:ascii="ITC Avant Garde" w:hAnsi="ITC Avant Garde" w:cs="Arial"/>
          <w:bCs/>
          <w:sz w:val="22"/>
          <w:szCs w:val="22"/>
          <w:lang w:val="es-MX" w:eastAsia="es-MX"/>
        </w:rPr>
      </w:pPr>
      <w:r w:rsidRPr="009D5FCA">
        <w:rPr>
          <w:rFonts w:ascii="ITC Avant Garde" w:hAnsi="ITC Avant Garde" w:cs="Arial"/>
          <w:bCs/>
          <w:sz w:val="22"/>
          <w:szCs w:val="22"/>
          <w:lang w:val="es-MX" w:eastAsia="es-MX"/>
        </w:rPr>
        <w:t>Establecer las siguientes condiciones en el analizador de espectro.</w:t>
      </w:r>
    </w:p>
    <w:p w14:paraId="4FED5D97" w14:textId="77777777" w:rsidR="00F72BC0" w:rsidRPr="009D5FCA" w:rsidRDefault="00C30D88" w:rsidP="005A6B31">
      <w:pPr>
        <w:autoSpaceDE w:val="0"/>
        <w:autoSpaceDN w:val="0"/>
        <w:adjustRightInd w:val="0"/>
        <w:spacing w:line="360" w:lineRule="auto"/>
        <w:ind w:left="1008"/>
        <w:jc w:val="both"/>
        <w:rPr>
          <w:rFonts w:ascii="ITC Avant Garde" w:hAnsi="ITC Avant Garde" w:cs="Arial"/>
          <w:bCs/>
          <w:sz w:val="22"/>
          <w:szCs w:val="22"/>
          <w:lang w:val="es-MX" w:eastAsia="es-MX"/>
        </w:rPr>
      </w:pPr>
      <w:r w:rsidRPr="009D5FCA">
        <w:rPr>
          <w:rFonts w:ascii="ITC Avant Garde" w:hAnsi="ITC Avant Garde" w:cs="Arial"/>
          <w:bCs/>
          <w:sz w:val="22"/>
          <w:szCs w:val="22"/>
          <w:lang w:val="es-MX" w:eastAsia="es-MX"/>
        </w:rPr>
        <w:t xml:space="preserve"> </w:t>
      </w:r>
      <w:r w:rsidR="00F72BC0" w:rsidRPr="009D5FCA">
        <w:rPr>
          <w:rFonts w:ascii="ITC Avant Garde" w:hAnsi="ITC Avant Garde" w:cs="Arial"/>
          <w:bCs/>
          <w:sz w:val="22"/>
          <w:szCs w:val="22"/>
          <w:lang w:val="es-MX" w:eastAsia="es-MX"/>
        </w:rPr>
        <w:t>Intervalo de frecuencias (</w:t>
      </w:r>
      <w:r w:rsidR="00F72BC0" w:rsidRPr="009D5FCA">
        <w:rPr>
          <w:rFonts w:ascii="ITC Avant Garde" w:hAnsi="ITC Avant Garde" w:cs="Arial"/>
          <w:bCs/>
          <w:i/>
          <w:sz w:val="22"/>
          <w:szCs w:val="22"/>
          <w:lang w:val="es-MX" w:eastAsia="es-MX"/>
        </w:rPr>
        <w:t>span</w:t>
      </w:r>
      <w:r w:rsidR="00F72BC0" w:rsidRPr="009D5FCA">
        <w:rPr>
          <w:rFonts w:ascii="ITC Avant Garde" w:hAnsi="ITC Avant Garde" w:cs="Arial"/>
          <w:bCs/>
          <w:sz w:val="22"/>
          <w:szCs w:val="22"/>
          <w:lang w:val="es-MX" w:eastAsia="es-MX"/>
        </w:rPr>
        <w:t>) = el suficiente para ver el nivel pico de las señales no esenciales de la emisión del EBP, en el intervalo que va desde 30 MHz hasta 10 veces la frecuencia fundamental de la emisión o 40 GHz, la que resulte menor.</w:t>
      </w:r>
    </w:p>
    <w:p w14:paraId="602C5141" w14:textId="77777777" w:rsidR="00F72BC0" w:rsidRPr="00DE58FD" w:rsidRDefault="00F72BC0" w:rsidP="00D34001">
      <w:pPr>
        <w:pStyle w:val="Prrafodelista"/>
        <w:numPr>
          <w:ilvl w:val="0"/>
          <w:numId w:val="23"/>
        </w:numPr>
        <w:autoSpaceDE w:val="0"/>
        <w:autoSpaceDN w:val="0"/>
        <w:adjustRightInd w:val="0"/>
        <w:spacing w:line="360" w:lineRule="auto"/>
        <w:jc w:val="both"/>
        <w:rPr>
          <w:rFonts w:ascii="ITC Avant Garde" w:hAnsi="ITC Avant Garde" w:cs="Arial"/>
          <w:bCs/>
          <w:sz w:val="22"/>
          <w:szCs w:val="22"/>
          <w:lang w:val="es-MX" w:eastAsia="es-MX"/>
        </w:rPr>
      </w:pPr>
      <w:r w:rsidRPr="009D5FCA">
        <w:rPr>
          <w:rFonts w:ascii="ITC Avant Garde" w:hAnsi="ITC Avant Garde" w:cs="Arial"/>
          <w:bCs/>
          <w:sz w:val="22"/>
          <w:szCs w:val="22"/>
          <w:lang w:val="es-MX" w:eastAsia="es-MX"/>
        </w:rPr>
        <w:t xml:space="preserve"> Para el caso de emisiones para frecuencias de 30 MHz a 1 GHz</w:t>
      </w:r>
      <w:r w:rsidR="008204F5">
        <w:rPr>
          <w:rFonts w:ascii="ITC Avant Garde" w:hAnsi="ITC Avant Garde" w:cs="Arial"/>
          <w:bCs/>
          <w:sz w:val="22"/>
          <w:szCs w:val="22"/>
          <w:lang w:val="es-MX" w:eastAsia="es-MX"/>
        </w:rPr>
        <w:t>.</w:t>
      </w:r>
      <w:r w:rsidRPr="00DE58FD">
        <w:rPr>
          <w:rFonts w:ascii="ITC Avant Garde" w:hAnsi="ITC Avant Garde" w:cs="Arial"/>
          <w:bCs/>
          <w:sz w:val="22"/>
          <w:szCs w:val="22"/>
          <w:lang w:val="es-MX" w:eastAsia="es-MX"/>
        </w:rPr>
        <w:t xml:space="preserve"> Modo pico:</w:t>
      </w:r>
    </w:p>
    <w:p w14:paraId="1F361DEE" w14:textId="77777777" w:rsidR="00E55399" w:rsidRPr="00DE58FD" w:rsidRDefault="00F72BC0" w:rsidP="00D34001">
      <w:pPr>
        <w:pStyle w:val="Prrafodelista"/>
        <w:numPr>
          <w:ilvl w:val="0"/>
          <w:numId w:val="15"/>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RBW=100 kHz;</w:t>
      </w:r>
    </w:p>
    <w:p w14:paraId="7A26FBD7" w14:textId="77777777" w:rsidR="00E55399" w:rsidRPr="00DE58FD" w:rsidRDefault="00F72BC0" w:rsidP="00D34001">
      <w:pPr>
        <w:pStyle w:val="Prrafodelista"/>
        <w:numPr>
          <w:ilvl w:val="0"/>
          <w:numId w:val="15"/>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Ancho de banda de video (VBW) &gt; 3 x RBW;</w:t>
      </w:r>
    </w:p>
    <w:p w14:paraId="449852C7" w14:textId="77777777" w:rsidR="00E55399" w:rsidRPr="00DE58FD" w:rsidRDefault="00F72BC0" w:rsidP="00D34001">
      <w:pPr>
        <w:pStyle w:val="Prrafodelista"/>
        <w:numPr>
          <w:ilvl w:val="0"/>
          <w:numId w:val="15"/>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Tiempo de barrido (</w:t>
      </w:r>
      <w:r w:rsidRPr="00DE58FD">
        <w:rPr>
          <w:rFonts w:ascii="ITC Avant Garde" w:hAnsi="ITC Avant Garde" w:cs="Arial"/>
          <w:bCs/>
          <w:i/>
          <w:sz w:val="22"/>
          <w:szCs w:val="22"/>
          <w:lang w:val="es-MX" w:eastAsia="es-MX"/>
        </w:rPr>
        <w:t>sweep time</w:t>
      </w:r>
      <w:r w:rsidRPr="00DE58FD">
        <w:rPr>
          <w:rFonts w:ascii="ITC Avant Garde" w:hAnsi="ITC Avant Garde" w:cs="Arial"/>
          <w:bCs/>
          <w:sz w:val="22"/>
          <w:szCs w:val="22"/>
          <w:lang w:val="es-MX" w:eastAsia="es-MX"/>
        </w:rPr>
        <w:t>) = auto;</w:t>
      </w:r>
    </w:p>
    <w:p w14:paraId="22AC76E2" w14:textId="77777777" w:rsidR="00E55399" w:rsidRPr="00DE58FD" w:rsidRDefault="00F72BC0" w:rsidP="00D34001">
      <w:pPr>
        <w:pStyle w:val="Prrafodelista"/>
        <w:numPr>
          <w:ilvl w:val="0"/>
          <w:numId w:val="15"/>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Detector (</w:t>
      </w:r>
      <w:r w:rsidRPr="00DE58FD">
        <w:rPr>
          <w:rFonts w:ascii="ITC Avant Garde" w:hAnsi="ITC Avant Garde" w:cs="Arial"/>
          <w:bCs/>
          <w:i/>
          <w:sz w:val="22"/>
          <w:szCs w:val="22"/>
          <w:lang w:val="es-MX" w:eastAsia="es-MX"/>
        </w:rPr>
        <w:t>detector function</w:t>
      </w:r>
      <w:r w:rsidRPr="00DE58FD">
        <w:rPr>
          <w:rFonts w:ascii="ITC Avant Garde" w:hAnsi="ITC Avant Garde" w:cs="Arial"/>
          <w:bCs/>
          <w:sz w:val="22"/>
          <w:szCs w:val="22"/>
          <w:lang w:val="es-MX" w:eastAsia="es-MX"/>
        </w:rPr>
        <w:t>) = pico;</w:t>
      </w:r>
    </w:p>
    <w:p w14:paraId="4D5986BB" w14:textId="77777777" w:rsidR="00F72BC0" w:rsidRPr="00DE58FD" w:rsidRDefault="00F72BC0" w:rsidP="00D34001">
      <w:pPr>
        <w:pStyle w:val="Prrafodelista"/>
        <w:numPr>
          <w:ilvl w:val="0"/>
          <w:numId w:val="15"/>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Traza (</w:t>
      </w:r>
      <w:r w:rsidRPr="00DE58FD">
        <w:rPr>
          <w:rFonts w:ascii="ITC Avant Garde" w:hAnsi="ITC Avant Garde" w:cs="Arial"/>
          <w:bCs/>
          <w:i/>
          <w:sz w:val="22"/>
          <w:szCs w:val="22"/>
          <w:lang w:val="es-MX" w:eastAsia="es-MX"/>
        </w:rPr>
        <w:t>trace</w:t>
      </w:r>
      <w:r w:rsidRPr="00DE58FD">
        <w:rPr>
          <w:rFonts w:ascii="ITC Avant Garde" w:hAnsi="ITC Avant Garde" w:cs="Arial"/>
          <w:bCs/>
          <w:sz w:val="22"/>
          <w:szCs w:val="22"/>
          <w:lang w:val="es-MX" w:eastAsia="es-MX"/>
        </w:rPr>
        <w:t>) = Retención máxima de imagen (</w:t>
      </w:r>
      <w:r w:rsidRPr="00DE58FD">
        <w:rPr>
          <w:rFonts w:ascii="ITC Avant Garde" w:hAnsi="ITC Avant Garde" w:cs="Arial"/>
          <w:bCs/>
          <w:i/>
          <w:sz w:val="22"/>
          <w:szCs w:val="22"/>
          <w:lang w:val="es-MX" w:eastAsia="es-MX"/>
        </w:rPr>
        <w:t>max hold</w:t>
      </w:r>
      <w:r w:rsidRPr="00DE58FD">
        <w:rPr>
          <w:rFonts w:ascii="ITC Avant Garde" w:hAnsi="ITC Avant Garde" w:cs="Arial"/>
          <w:bCs/>
          <w:sz w:val="22"/>
          <w:szCs w:val="22"/>
          <w:lang w:val="es-MX" w:eastAsia="es-MX"/>
        </w:rPr>
        <w:t>).</w:t>
      </w:r>
    </w:p>
    <w:p w14:paraId="7E928A79" w14:textId="77777777" w:rsidR="008204F5" w:rsidRDefault="00F72BC0" w:rsidP="00D34001">
      <w:pPr>
        <w:pStyle w:val="Prrafodelista"/>
        <w:numPr>
          <w:ilvl w:val="0"/>
          <w:numId w:val="23"/>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Para el caso de emisiones para frecuencias &gt; 1 GHz</w:t>
      </w:r>
      <w:r w:rsidR="008204F5">
        <w:rPr>
          <w:rFonts w:ascii="ITC Avant Garde" w:hAnsi="ITC Avant Garde" w:cs="Arial"/>
          <w:bCs/>
          <w:sz w:val="22"/>
          <w:szCs w:val="22"/>
          <w:lang w:val="es-MX" w:eastAsia="es-MX"/>
        </w:rPr>
        <w:t>.</w:t>
      </w:r>
    </w:p>
    <w:p w14:paraId="56D73C4A" w14:textId="77777777" w:rsidR="00F72BC0" w:rsidRPr="00DE58FD" w:rsidRDefault="00F72BC0" w:rsidP="00633A49">
      <w:pPr>
        <w:pStyle w:val="Prrafodelista"/>
        <w:autoSpaceDE w:val="0"/>
        <w:autoSpaceDN w:val="0"/>
        <w:adjustRightInd w:val="0"/>
        <w:spacing w:line="360" w:lineRule="auto"/>
        <w:ind w:left="1776"/>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Método de Medición Pico:</w:t>
      </w:r>
    </w:p>
    <w:p w14:paraId="1A30D84C" w14:textId="77777777" w:rsidR="00E55399" w:rsidRPr="00DE58FD" w:rsidRDefault="00F72BC0" w:rsidP="00D34001">
      <w:pPr>
        <w:pStyle w:val="Prrafodelista"/>
        <w:numPr>
          <w:ilvl w:val="0"/>
          <w:numId w:val="16"/>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Para el caso de medición de emisiones conducidas, Ancho de banda del filtro de resolución (RBW) = 100 kHz; para el caso de medición de emisiones radiadas, RBW=1 MHz;</w:t>
      </w:r>
    </w:p>
    <w:p w14:paraId="5EE6A749" w14:textId="77777777" w:rsidR="00E55399" w:rsidRPr="00DE58FD" w:rsidRDefault="00F72BC0" w:rsidP="00D34001">
      <w:pPr>
        <w:pStyle w:val="Prrafodelista"/>
        <w:numPr>
          <w:ilvl w:val="0"/>
          <w:numId w:val="16"/>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Ancho de banda de video (VBW) &gt; 3 x RBW;</w:t>
      </w:r>
    </w:p>
    <w:p w14:paraId="51AC86E4" w14:textId="77777777" w:rsidR="00E55399" w:rsidRPr="00DE58FD" w:rsidRDefault="00F72BC0" w:rsidP="00D34001">
      <w:pPr>
        <w:pStyle w:val="Prrafodelista"/>
        <w:numPr>
          <w:ilvl w:val="0"/>
          <w:numId w:val="16"/>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Tiempo de barrido (</w:t>
      </w:r>
      <w:r w:rsidRPr="00DE58FD">
        <w:rPr>
          <w:rFonts w:ascii="ITC Avant Garde" w:hAnsi="ITC Avant Garde" w:cs="Arial"/>
          <w:bCs/>
          <w:i/>
          <w:sz w:val="22"/>
          <w:szCs w:val="22"/>
          <w:lang w:val="es-MX" w:eastAsia="es-MX"/>
        </w:rPr>
        <w:t>sweep time)</w:t>
      </w:r>
      <w:r w:rsidRPr="00DE58FD">
        <w:rPr>
          <w:rFonts w:ascii="ITC Avant Garde" w:hAnsi="ITC Avant Garde" w:cs="Arial"/>
          <w:bCs/>
          <w:sz w:val="22"/>
          <w:szCs w:val="22"/>
          <w:lang w:val="es-MX" w:eastAsia="es-MX"/>
        </w:rPr>
        <w:t xml:space="preserve"> = Auto;</w:t>
      </w:r>
    </w:p>
    <w:p w14:paraId="62BFBDD4" w14:textId="77777777" w:rsidR="00E55399" w:rsidRPr="00DE58FD" w:rsidRDefault="00F72BC0" w:rsidP="00D34001">
      <w:pPr>
        <w:pStyle w:val="Prrafodelista"/>
        <w:numPr>
          <w:ilvl w:val="0"/>
          <w:numId w:val="16"/>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Detector (</w:t>
      </w:r>
      <w:r w:rsidRPr="00DE58FD">
        <w:rPr>
          <w:rFonts w:ascii="ITC Avant Garde" w:hAnsi="ITC Avant Garde" w:cs="Arial"/>
          <w:bCs/>
          <w:i/>
          <w:sz w:val="22"/>
          <w:szCs w:val="22"/>
          <w:lang w:val="es-MX" w:eastAsia="es-MX"/>
        </w:rPr>
        <w:t>detector function</w:t>
      </w:r>
      <w:r w:rsidRPr="00DE58FD">
        <w:rPr>
          <w:rFonts w:ascii="ITC Avant Garde" w:hAnsi="ITC Avant Garde" w:cs="Arial"/>
          <w:bCs/>
          <w:sz w:val="22"/>
          <w:szCs w:val="22"/>
          <w:lang w:val="es-MX" w:eastAsia="es-MX"/>
        </w:rPr>
        <w:t>) = Pico;</w:t>
      </w:r>
    </w:p>
    <w:p w14:paraId="70E26885" w14:textId="77777777" w:rsidR="00F72BC0" w:rsidRPr="00DE58FD" w:rsidRDefault="00F72BC0" w:rsidP="00D34001">
      <w:pPr>
        <w:pStyle w:val="Prrafodelista"/>
        <w:numPr>
          <w:ilvl w:val="0"/>
          <w:numId w:val="16"/>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lastRenderedPageBreak/>
        <w:t>Traza (</w:t>
      </w:r>
      <w:r w:rsidRPr="00DE58FD">
        <w:rPr>
          <w:rFonts w:ascii="ITC Avant Garde" w:hAnsi="ITC Avant Garde" w:cs="Arial"/>
          <w:bCs/>
          <w:i/>
          <w:sz w:val="22"/>
          <w:szCs w:val="22"/>
          <w:lang w:val="es-MX" w:eastAsia="es-MX"/>
        </w:rPr>
        <w:t>trace</w:t>
      </w:r>
      <w:r w:rsidRPr="00DE58FD">
        <w:rPr>
          <w:rFonts w:ascii="ITC Avant Garde" w:hAnsi="ITC Avant Garde" w:cs="Arial"/>
          <w:bCs/>
          <w:sz w:val="22"/>
          <w:szCs w:val="22"/>
          <w:lang w:val="es-MX" w:eastAsia="es-MX"/>
        </w:rPr>
        <w:t>) = Retención máxima de imagen (</w:t>
      </w:r>
      <w:r w:rsidRPr="00DE58FD">
        <w:rPr>
          <w:rFonts w:ascii="ITC Avant Garde" w:hAnsi="ITC Avant Garde" w:cs="Arial"/>
          <w:bCs/>
          <w:i/>
          <w:sz w:val="22"/>
          <w:szCs w:val="22"/>
          <w:lang w:val="es-MX" w:eastAsia="es-MX"/>
        </w:rPr>
        <w:t>max hold</w:t>
      </w:r>
      <w:r w:rsidRPr="00DE58FD">
        <w:rPr>
          <w:rFonts w:ascii="ITC Avant Garde" w:hAnsi="ITC Avant Garde" w:cs="Arial"/>
          <w:bCs/>
          <w:sz w:val="22"/>
          <w:szCs w:val="22"/>
          <w:lang w:val="es-MX" w:eastAsia="es-MX"/>
        </w:rPr>
        <w:t>).</w:t>
      </w:r>
    </w:p>
    <w:p w14:paraId="38D0B5D8" w14:textId="77777777" w:rsidR="00E55399" w:rsidRPr="00DE58FD" w:rsidRDefault="00F72BC0" w:rsidP="00D34001">
      <w:pPr>
        <w:pStyle w:val="Prrafodelista"/>
        <w:numPr>
          <w:ilvl w:val="0"/>
          <w:numId w:val="22"/>
        </w:numPr>
        <w:autoSpaceDE w:val="0"/>
        <w:autoSpaceDN w:val="0"/>
        <w:adjustRightInd w:val="0"/>
        <w:spacing w:line="360" w:lineRule="auto"/>
        <w:jc w:val="both"/>
        <w:rPr>
          <w:rFonts w:ascii="ITC Avant Garde" w:hAnsi="ITC Avant Garde" w:cs="Arial"/>
          <w:sz w:val="22"/>
          <w:szCs w:val="22"/>
          <w:lang w:eastAsia="es-MX"/>
        </w:rPr>
      </w:pPr>
      <w:r w:rsidRPr="00DE58FD">
        <w:rPr>
          <w:rFonts w:ascii="ITC Avant Garde" w:hAnsi="ITC Avant Garde" w:cs="Arial"/>
          <w:sz w:val="22"/>
          <w:szCs w:val="22"/>
          <w:lang w:eastAsia="es-MX"/>
        </w:rPr>
        <w:t>Permitir que la traza se estabilice.</w:t>
      </w:r>
    </w:p>
    <w:p w14:paraId="39DCFF4E" w14:textId="77777777" w:rsidR="00E55399" w:rsidRPr="00DE58FD" w:rsidRDefault="00F72BC0" w:rsidP="00D34001">
      <w:pPr>
        <w:pStyle w:val="Prrafodelista"/>
        <w:numPr>
          <w:ilvl w:val="0"/>
          <w:numId w:val="22"/>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Con el marcador identificar los picos de las emisiones encontradas no esenciales en una o más frecuencias situadas fuera de la banda de frecuencia, en el intervalo que va desde 30 MHz hasta 10 veces la frecuencia fundamental de la emisión o 40 GHz, la que resulte menor.</w:t>
      </w:r>
      <w:r w:rsidR="00BD6F3D">
        <w:rPr>
          <w:rFonts w:ascii="ITC Avant Garde" w:hAnsi="ITC Avant Garde" w:cs="Arial"/>
          <w:bCs/>
          <w:sz w:val="22"/>
          <w:szCs w:val="22"/>
          <w:lang w:val="es-MX" w:eastAsia="es-MX"/>
        </w:rPr>
        <w:t xml:space="preserve"> </w:t>
      </w:r>
      <w:r w:rsidRPr="00DE58FD">
        <w:rPr>
          <w:rFonts w:ascii="ITC Avant Garde" w:hAnsi="ITC Avant Garde" w:cs="Arial"/>
          <w:bCs/>
          <w:sz w:val="22"/>
          <w:szCs w:val="22"/>
          <w:lang w:val="es-MX" w:eastAsia="es-MX"/>
        </w:rPr>
        <w:t>Medir el nivel de referencia con la función marcador pico en un intervalo de 100 kHz dentro de la banda</w:t>
      </w:r>
      <w:r w:rsidR="00BD6F3D">
        <w:rPr>
          <w:rFonts w:ascii="ITC Avant Garde" w:hAnsi="ITC Avant Garde" w:cs="Arial"/>
          <w:bCs/>
          <w:sz w:val="22"/>
          <w:szCs w:val="22"/>
          <w:lang w:val="es-MX" w:eastAsia="es-MX"/>
        </w:rPr>
        <w:t xml:space="preserve"> </w:t>
      </w:r>
      <w:r w:rsidRPr="00DE58FD">
        <w:rPr>
          <w:rFonts w:ascii="ITC Avant Garde" w:hAnsi="ITC Avant Garde" w:cs="Arial"/>
          <w:bCs/>
          <w:sz w:val="22"/>
          <w:szCs w:val="22"/>
          <w:lang w:val="es-MX" w:eastAsia="es-MX"/>
        </w:rPr>
        <w:t>de operación.</w:t>
      </w:r>
    </w:p>
    <w:p w14:paraId="6E3B1306" w14:textId="77777777" w:rsidR="00E55399" w:rsidRPr="00DE58FD" w:rsidRDefault="00F72BC0" w:rsidP="00D34001">
      <w:pPr>
        <w:pStyle w:val="Prrafodelista"/>
        <w:numPr>
          <w:ilvl w:val="0"/>
          <w:numId w:val="22"/>
        </w:numPr>
        <w:autoSpaceDE w:val="0"/>
        <w:autoSpaceDN w:val="0"/>
        <w:adjustRightInd w:val="0"/>
        <w:spacing w:line="360" w:lineRule="auto"/>
        <w:jc w:val="both"/>
        <w:rPr>
          <w:rFonts w:ascii="ITC Avant Garde" w:hAnsi="ITC Avant Garde" w:cs="Arial"/>
          <w:bCs/>
          <w:sz w:val="22"/>
          <w:szCs w:val="22"/>
          <w:lang w:val="es-MX" w:eastAsia="es-MX"/>
        </w:rPr>
      </w:pPr>
      <w:r w:rsidRPr="00DE58FD">
        <w:rPr>
          <w:rFonts w:ascii="ITC Avant Garde" w:hAnsi="ITC Avant Garde" w:cs="Arial"/>
          <w:bCs/>
          <w:sz w:val="22"/>
          <w:szCs w:val="22"/>
          <w:lang w:val="es-MX" w:eastAsia="es-MX"/>
        </w:rPr>
        <w:t xml:space="preserve">Para obtener los picos de potencia de las </w:t>
      </w:r>
      <w:r w:rsidR="004764FE" w:rsidRPr="00DE58FD">
        <w:rPr>
          <w:rFonts w:ascii="ITC Avant Garde" w:hAnsi="ITC Avant Garde" w:cs="Arial"/>
          <w:bCs/>
          <w:sz w:val="22"/>
          <w:szCs w:val="22"/>
          <w:lang w:val="es-MX" w:eastAsia="es-MX"/>
        </w:rPr>
        <w:t xml:space="preserve">emisiones fuera de banda </w:t>
      </w:r>
      <w:r w:rsidRPr="00DE58FD">
        <w:rPr>
          <w:rFonts w:ascii="ITC Avant Garde" w:hAnsi="ITC Avant Garde" w:cs="Arial"/>
          <w:bCs/>
          <w:sz w:val="22"/>
          <w:szCs w:val="22"/>
          <w:lang w:val="es-MX" w:eastAsia="es-MX"/>
        </w:rPr>
        <w:t>de operación así como el pico del nivel de referencia</w:t>
      </w:r>
      <w:r w:rsidR="008204F5">
        <w:rPr>
          <w:rFonts w:ascii="ITC Avant Garde" w:hAnsi="ITC Avant Garde" w:cs="Arial"/>
          <w:bCs/>
          <w:sz w:val="22"/>
          <w:szCs w:val="22"/>
          <w:lang w:val="es-MX" w:eastAsia="es-MX"/>
        </w:rPr>
        <w:t>,</w:t>
      </w:r>
      <w:r w:rsidRPr="00DE58FD">
        <w:rPr>
          <w:rFonts w:ascii="ITC Avant Garde" w:hAnsi="ITC Avant Garde" w:cs="Arial"/>
          <w:bCs/>
          <w:sz w:val="22"/>
          <w:szCs w:val="22"/>
          <w:lang w:val="es-MX" w:eastAsia="es-MX"/>
        </w:rPr>
        <w:t xml:space="preserve"> sumar a cada valor medido en </w:t>
      </w:r>
      <w:r w:rsidRPr="00DE58FD">
        <w:rPr>
          <w:rFonts w:ascii="ITC Avant Garde" w:hAnsi="ITC Avant Garde" w:cs="Arial"/>
          <w:b/>
          <w:bCs/>
          <w:sz w:val="22"/>
          <w:szCs w:val="22"/>
          <w:lang w:val="es-MX" w:eastAsia="es-MX"/>
        </w:rPr>
        <w:t>d</w:t>
      </w:r>
      <w:r w:rsidR="00BD6F3D">
        <w:rPr>
          <w:rFonts w:ascii="ITC Avant Garde" w:hAnsi="ITC Avant Garde" w:cs="Arial"/>
          <w:bCs/>
          <w:sz w:val="22"/>
          <w:szCs w:val="22"/>
          <w:lang w:val="es-MX" w:eastAsia="es-MX"/>
        </w:rPr>
        <w:t>.</w:t>
      </w:r>
      <w:r w:rsidR="008204F5">
        <w:rPr>
          <w:rFonts w:ascii="ITC Avant Garde" w:hAnsi="ITC Avant Garde" w:cs="Arial"/>
          <w:bCs/>
          <w:sz w:val="22"/>
          <w:szCs w:val="22"/>
          <w:lang w:val="es-MX" w:eastAsia="es-MX"/>
        </w:rPr>
        <w:t>, l</w:t>
      </w:r>
      <w:r w:rsidRPr="00DE58FD">
        <w:rPr>
          <w:rFonts w:ascii="ITC Avant Garde" w:hAnsi="ITC Avant Garde" w:cs="Arial"/>
          <w:bCs/>
          <w:sz w:val="22"/>
          <w:szCs w:val="22"/>
          <w:lang w:val="es-MX" w:eastAsia="es-MX"/>
        </w:rPr>
        <w:t xml:space="preserve">as pérdidas y ganancias de la cadena de la configuración de prueba, según lo previsto en </w:t>
      </w:r>
      <w:r w:rsidRPr="00DE58FD">
        <w:rPr>
          <w:rFonts w:ascii="ITC Avant Garde" w:hAnsi="ITC Avant Garde" w:cs="Arial"/>
          <w:b/>
          <w:bCs/>
          <w:sz w:val="22"/>
          <w:szCs w:val="22"/>
          <w:lang w:val="es-MX" w:eastAsia="es-MX"/>
        </w:rPr>
        <w:t>5.2.1.</w:t>
      </w:r>
      <w:r w:rsidRPr="00DE58FD">
        <w:rPr>
          <w:rFonts w:ascii="ITC Avant Garde" w:hAnsi="ITC Avant Garde" w:cs="Arial"/>
          <w:bCs/>
          <w:sz w:val="22"/>
          <w:szCs w:val="22"/>
          <w:lang w:val="es-MX" w:eastAsia="es-MX"/>
        </w:rPr>
        <w:t xml:space="preserve">, para el caso de una configuración para medición de emisiones conducidas, o en </w:t>
      </w:r>
      <w:r w:rsidRPr="00DE58FD">
        <w:rPr>
          <w:rFonts w:ascii="ITC Avant Garde" w:hAnsi="ITC Avant Garde" w:cs="Arial"/>
          <w:b/>
          <w:bCs/>
          <w:sz w:val="22"/>
          <w:szCs w:val="22"/>
          <w:lang w:val="es-MX" w:eastAsia="es-MX"/>
        </w:rPr>
        <w:t>5.2.2.</w:t>
      </w:r>
      <w:r w:rsidRPr="00DE58FD">
        <w:rPr>
          <w:rFonts w:ascii="ITC Avant Garde" w:hAnsi="ITC Avant Garde" w:cs="Arial"/>
          <w:bCs/>
          <w:sz w:val="22"/>
          <w:szCs w:val="22"/>
          <w:lang w:val="es-MX" w:eastAsia="es-MX"/>
        </w:rPr>
        <w:t>, para el caso de una configuración para medición de emisiones radiadas.</w:t>
      </w:r>
    </w:p>
    <w:p w14:paraId="6B55B627" w14:textId="77777777" w:rsidR="00344903" w:rsidRPr="00DE58FD" w:rsidRDefault="000E3568" w:rsidP="00D34001">
      <w:pPr>
        <w:pStyle w:val="Prrafodelista"/>
        <w:numPr>
          <w:ilvl w:val="0"/>
          <w:numId w:val="22"/>
        </w:numPr>
        <w:autoSpaceDE w:val="0"/>
        <w:autoSpaceDN w:val="0"/>
        <w:adjustRightInd w:val="0"/>
        <w:spacing w:line="360" w:lineRule="auto"/>
        <w:jc w:val="both"/>
        <w:rPr>
          <w:rFonts w:ascii="ITC Avant Garde" w:hAnsi="ITC Avant Garde" w:cs="Arial"/>
          <w:bCs/>
          <w:sz w:val="22"/>
          <w:szCs w:val="22"/>
          <w:lang w:val="es-MX" w:eastAsia="es-MX"/>
        </w:rPr>
      </w:pPr>
      <w:r w:rsidRPr="00990792">
        <w:rPr>
          <w:rFonts w:ascii="ITC Avant Garde" w:hAnsi="ITC Avant Garde"/>
          <w:bCs/>
          <w:sz w:val="22"/>
          <w:szCs w:val="22"/>
          <w:lang w:val="es-MX" w:eastAsia="es-MX"/>
        </w:rPr>
        <w:t>Imprimir la</w:t>
      </w:r>
      <w:r>
        <w:rPr>
          <w:rFonts w:ascii="ITC Avant Garde" w:hAnsi="ITC Avant Garde"/>
          <w:bCs/>
          <w:sz w:val="22"/>
          <w:szCs w:val="22"/>
          <w:lang w:val="es-MX" w:eastAsia="es-MX"/>
        </w:rPr>
        <w:t>s</w:t>
      </w:r>
      <w:r w:rsidRPr="00990792">
        <w:rPr>
          <w:rFonts w:ascii="ITC Avant Garde" w:hAnsi="ITC Avant Garde"/>
          <w:bCs/>
          <w:sz w:val="22"/>
          <w:szCs w:val="22"/>
          <w:lang w:val="es-MX" w:eastAsia="es-MX"/>
        </w:rPr>
        <w:t xml:space="preserve"> gráfica</w:t>
      </w:r>
      <w:r>
        <w:rPr>
          <w:rFonts w:ascii="ITC Avant Garde" w:hAnsi="ITC Avant Garde"/>
          <w:bCs/>
          <w:sz w:val="22"/>
          <w:szCs w:val="22"/>
          <w:lang w:val="es-MX" w:eastAsia="es-MX"/>
        </w:rPr>
        <w:t>s</w:t>
      </w:r>
      <w:r w:rsidRPr="00990792">
        <w:rPr>
          <w:rFonts w:ascii="ITC Avant Garde" w:hAnsi="ITC Avant Garde"/>
          <w:bCs/>
          <w:sz w:val="22"/>
          <w:szCs w:val="22"/>
          <w:lang w:val="es-MX" w:eastAsia="es-MX"/>
        </w:rPr>
        <w:t xml:space="preserve"> correspondiente</w:t>
      </w:r>
      <w:r>
        <w:rPr>
          <w:rFonts w:ascii="ITC Avant Garde" w:hAnsi="ITC Avant Garde"/>
          <w:bCs/>
          <w:sz w:val="22"/>
          <w:szCs w:val="22"/>
          <w:lang w:val="es-MX" w:eastAsia="es-MX"/>
        </w:rPr>
        <w:t>s y anexarlas al reporte de pruebas (Anexo A)</w:t>
      </w:r>
      <w:r w:rsidR="00F72BC0" w:rsidRPr="00DE58FD">
        <w:rPr>
          <w:rFonts w:ascii="ITC Avant Garde" w:hAnsi="ITC Avant Garde" w:cs="Arial"/>
          <w:bCs/>
          <w:sz w:val="22"/>
          <w:szCs w:val="22"/>
          <w:lang w:val="es-MX" w:eastAsia="es-MX"/>
        </w:rPr>
        <w:t>.</w:t>
      </w:r>
    </w:p>
    <w:p w14:paraId="5239E270" w14:textId="77777777" w:rsidR="00F72BC0" w:rsidRPr="00DE58FD" w:rsidRDefault="00F72BC0" w:rsidP="00DF7C95">
      <w:pPr>
        <w:pStyle w:val="Prrafodelista"/>
        <w:numPr>
          <w:ilvl w:val="0"/>
          <w:numId w:val="22"/>
        </w:numPr>
        <w:autoSpaceDE w:val="0"/>
        <w:autoSpaceDN w:val="0"/>
        <w:adjustRightInd w:val="0"/>
        <w:spacing w:line="360" w:lineRule="auto"/>
        <w:jc w:val="both"/>
        <w:rPr>
          <w:rFonts w:ascii="ITC Avant Garde" w:hAnsi="ITC Avant Garde"/>
          <w:bCs/>
          <w:sz w:val="22"/>
          <w:szCs w:val="22"/>
          <w:lang w:val="es-MX" w:eastAsia="es-MX"/>
        </w:rPr>
      </w:pPr>
      <w:r w:rsidRPr="00DF7C95">
        <w:rPr>
          <w:rFonts w:ascii="ITC Avant Garde" w:hAnsi="ITC Avant Garde"/>
          <w:bCs/>
          <w:sz w:val="22"/>
          <w:szCs w:val="22"/>
          <w:lang w:val="es-MX" w:eastAsia="es-MX"/>
        </w:rPr>
        <w:t>Comprobar que todos los picos de las emisiones obtenidas en el inciso e</w:t>
      </w:r>
      <w:r w:rsidR="00C85840" w:rsidRPr="00DF7C95">
        <w:rPr>
          <w:rFonts w:ascii="ITC Avant Garde" w:hAnsi="ITC Avant Garde"/>
          <w:bCs/>
          <w:sz w:val="22"/>
          <w:szCs w:val="22"/>
          <w:lang w:val="es-MX" w:eastAsia="es-MX"/>
        </w:rPr>
        <w:t>.</w:t>
      </w:r>
      <w:r w:rsidRPr="00DF7C95">
        <w:rPr>
          <w:rFonts w:ascii="ITC Avant Garde" w:hAnsi="ITC Avant Garde"/>
          <w:bCs/>
          <w:sz w:val="22"/>
          <w:szCs w:val="22"/>
          <w:lang w:val="es-MX" w:eastAsia="es-MX"/>
        </w:rPr>
        <w:t xml:space="preserve"> cumplan con estar atenuadas </w:t>
      </w:r>
      <w:r w:rsidR="006F6FBE" w:rsidRPr="009E0960">
        <w:rPr>
          <w:rFonts w:ascii="ITC Avant Garde" w:hAnsi="ITC Avant Garde"/>
          <w:b/>
          <w:bCs/>
          <w:sz w:val="22"/>
          <w:szCs w:val="22"/>
          <w:lang w:val="es-MX" w:eastAsia="es-MX"/>
        </w:rPr>
        <w:t>43+10 x log10(P)</w:t>
      </w:r>
      <w:r w:rsidR="006F6FBE" w:rsidRPr="00DF7C95">
        <w:rPr>
          <w:rFonts w:ascii="ITC Avant Garde" w:hAnsi="ITC Avant Garde"/>
          <w:bCs/>
          <w:sz w:val="22"/>
          <w:szCs w:val="22"/>
          <w:lang w:val="es-MX" w:eastAsia="es-MX"/>
        </w:rPr>
        <w:t xml:space="preserve"> </w:t>
      </w:r>
      <w:r w:rsidRPr="00DF7C95">
        <w:rPr>
          <w:rFonts w:ascii="ITC Avant Garde" w:hAnsi="ITC Avant Garde"/>
          <w:bCs/>
          <w:sz w:val="22"/>
          <w:szCs w:val="22"/>
          <w:lang w:val="es-MX" w:eastAsia="es-MX"/>
        </w:rPr>
        <w:t>ó </w:t>
      </w:r>
      <w:r w:rsidRPr="009E0960">
        <w:rPr>
          <w:rFonts w:ascii="ITC Avant Garde" w:hAnsi="ITC Avant Garde"/>
          <w:b/>
          <w:bCs/>
          <w:sz w:val="22"/>
          <w:szCs w:val="22"/>
          <w:lang w:val="es-MX" w:eastAsia="es-MX"/>
        </w:rPr>
        <w:t>70 dBc</w:t>
      </w:r>
      <w:r w:rsidRPr="00DF7C95">
        <w:rPr>
          <w:rFonts w:ascii="ITC Avant Garde" w:hAnsi="ITC Avant Garde"/>
          <w:bCs/>
          <w:sz w:val="22"/>
          <w:szCs w:val="22"/>
          <w:lang w:val="es-MX" w:eastAsia="es-MX"/>
        </w:rPr>
        <w:t>, lo que sea más restrictiv</w:t>
      </w:r>
      <w:r w:rsidR="008204F5" w:rsidRPr="00DF7C95">
        <w:rPr>
          <w:rFonts w:ascii="ITC Avant Garde" w:hAnsi="ITC Avant Garde"/>
          <w:bCs/>
          <w:sz w:val="22"/>
          <w:szCs w:val="22"/>
          <w:lang w:val="es-MX" w:eastAsia="es-MX"/>
        </w:rPr>
        <w:t>o</w:t>
      </w:r>
      <w:r w:rsidRPr="00DF7C95">
        <w:rPr>
          <w:rFonts w:ascii="ITC Avant Garde" w:hAnsi="ITC Avant Garde"/>
          <w:bCs/>
          <w:sz w:val="22"/>
          <w:szCs w:val="22"/>
          <w:lang w:val="es-MX" w:eastAsia="es-MX"/>
        </w:rPr>
        <w:t xml:space="preserve"> con respecto a la producida en el intervalo de 100 kHz dentro de la banda de operación que contenga el más alto nivel de potencia.</w:t>
      </w:r>
    </w:p>
    <w:p w14:paraId="11B0CEAA" w14:textId="77777777" w:rsidR="00F72BC0" w:rsidRDefault="00F72BC0" w:rsidP="00F72BC0">
      <w:pPr>
        <w:jc w:val="both"/>
        <w:rPr>
          <w:rFonts w:ascii="ITC Avant Garde" w:hAnsi="ITC Avant Garde" w:cs="Arial"/>
          <w:color w:val="000000"/>
          <w:sz w:val="22"/>
          <w:szCs w:val="22"/>
          <w:lang w:val="es-MX" w:eastAsia="es-MX"/>
        </w:rPr>
      </w:pPr>
    </w:p>
    <w:p w14:paraId="46F4F96B" w14:textId="77777777" w:rsidR="00F72BC0" w:rsidRPr="000E3568" w:rsidRDefault="00F72BC0" w:rsidP="00F01A38">
      <w:pPr>
        <w:shd w:val="clear" w:color="auto" w:fill="FFFFFF"/>
        <w:spacing w:after="101" w:line="360" w:lineRule="auto"/>
        <w:ind w:left="1134" w:hanging="708"/>
        <w:jc w:val="both"/>
        <w:rPr>
          <w:rFonts w:ascii="ITC Avant Garde" w:hAnsi="ITC Avant Garde" w:cs="Arial"/>
          <w:bCs/>
          <w:sz w:val="22"/>
          <w:szCs w:val="22"/>
          <w:lang w:val="es-MX" w:eastAsia="es-MX"/>
        </w:rPr>
      </w:pPr>
      <w:r>
        <w:rPr>
          <w:rFonts w:ascii="ITC Avant Garde" w:hAnsi="ITC Avant Garde"/>
          <w:b/>
          <w:sz w:val="22"/>
          <w:szCs w:val="22"/>
        </w:rPr>
        <w:t>5.2.6</w:t>
      </w:r>
      <w:r w:rsidRPr="0064395A">
        <w:rPr>
          <w:rFonts w:ascii="ITC Avant Garde" w:hAnsi="ITC Avant Garde"/>
          <w:b/>
          <w:sz w:val="22"/>
          <w:szCs w:val="22"/>
        </w:rPr>
        <w:t>.</w:t>
      </w:r>
      <w:r w:rsidR="00BD6F3D">
        <w:rPr>
          <w:rFonts w:ascii="ITC Avant Garde" w:hAnsi="ITC Avant Garde" w:cs="Arial"/>
          <w:b/>
          <w:bCs/>
          <w:color w:val="2F2F2F"/>
          <w:sz w:val="22"/>
          <w:szCs w:val="22"/>
          <w:lang w:val="es-MX" w:eastAsia="es-MX"/>
        </w:rPr>
        <w:t xml:space="preserve"> </w:t>
      </w:r>
      <w:r w:rsidRPr="00DE58FD">
        <w:rPr>
          <w:rFonts w:ascii="ITC Avant Garde" w:hAnsi="ITC Avant Garde" w:cs="Arial"/>
          <w:sz w:val="22"/>
          <w:szCs w:val="22"/>
          <w:lang w:val="es-MX" w:eastAsia="es-MX"/>
        </w:rPr>
        <w:t xml:space="preserve">Método de prueba para comprobar la especificación </w:t>
      </w:r>
      <w:r w:rsidRPr="00DE58FD">
        <w:rPr>
          <w:rFonts w:ascii="ITC Avant Garde" w:hAnsi="ITC Avant Garde" w:cs="Arial"/>
          <w:b/>
          <w:sz w:val="22"/>
          <w:szCs w:val="22"/>
          <w:lang w:val="es-MX" w:eastAsia="es-MX"/>
        </w:rPr>
        <w:t>4.2.4.</w:t>
      </w:r>
      <w:r w:rsidR="004412A9" w:rsidRPr="00AE3CA3">
        <w:rPr>
          <w:rFonts w:ascii="ITC Avant Garde" w:hAnsi="ITC Avant Garde" w:cs="Arial"/>
          <w:sz w:val="22"/>
          <w:szCs w:val="22"/>
          <w:lang w:val="es-MX" w:eastAsia="es-MX"/>
        </w:rPr>
        <w:t>,</w:t>
      </w:r>
      <w:r w:rsidR="00A3253E" w:rsidRPr="00AE3CA3">
        <w:rPr>
          <w:rFonts w:ascii="ITC Avant Garde" w:hAnsi="ITC Avant Garde" w:cs="Arial"/>
          <w:sz w:val="22"/>
          <w:szCs w:val="22"/>
          <w:lang w:val="es-MX" w:eastAsia="es-MX"/>
        </w:rPr>
        <w:t xml:space="preserve"> </w:t>
      </w:r>
      <w:r w:rsidR="00A3253E">
        <w:rPr>
          <w:rFonts w:ascii="ITC Avant Garde" w:hAnsi="ITC Avant Garde" w:cs="Arial"/>
          <w:sz w:val="22"/>
          <w:szCs w:val="22"/>
          <w:lang w:val="es-MX" w:eastAsia="es-MX"/>
        </w:rPr>
        <w:t>sobre las especificaciones técnicas de los elementos radiadores</w:t>
      </w:r>
      <w:r w:rsidR="00A3253E" w:rsidRPr="00633A49">
        <w:rPr>
          <w:rFonts w:ascii="ITC Avant Garde" w:hAnsi="ITC Avant Garde"/>
          <w:sz w:val="22"/>
          <w:lang w:val="es-MX"/>
        </w:rPr>
        <w:t>.</w:t>
      </w:r>
    </w:p>
    <w:p w14:paraId="3F115769" w14:textId="77777777" w:rsidR="00F72BC0" w:rsidRPr="00DE58FD" w:rsidRDefault="00F72BC0" w:rsidP="00F01A38">
      <w:pPr>
        <w:shd w:val="clear" w:color="auto" w:fill="FFFFFF"/>
        <w:spacing w:after="101" w:line="360" w:lineRule="auto"/>
        <w:ind w:left="1134" w:hanging="708"/>
        <w:jc w:val="both"/>
        <w:rPr>
          <w:rFonts w:ascii="ITC Avant Garde" w:hAnsi="ITC Avant Garde" w:cs="Arial"/>
          <w:b/>
          <w:bCs/>
          <w:sz w:val="22"/>
          <w:szCs w:val="22"/>
          <w:lang w:eastAsia="es-MX"/>
        </w:rPr>
      </w:pPr>
      <w:r>
        <w:rPr>
          <w:rFonts w:ascii="ITC Avant Garde" w:hAnsi="ITC Avant Garde"/>
          <w:b/>
          <w:sz w:val="22"/>
          <w:szCs w:val="22"/>
        </w:rPr>
        <w:t>5.2.6</w:t>
      </w:r>
      <w:r w:rsidRPr="0064395A">
        <w:rPr>
          <w:rFonts w:ascii="ITC Avant Garde" w:hAnsi="ITC Avant Garde"/>
          <w:b/>
          <w:sz w:val="22"/>
          <w:szCs w:val="22"/>
        </w:rPr>
        <w:t>.</w:t>
      </w:r>
      <w:r>
        <w:rPr>
          <w:rFonts w:ascii="ITC Avant Garde" w:hAnsi="ITC Avant Garde"/>
          <w:b/>
          <w:sz w:val="22"/>
          <w:szCs w:val="22"/>
        </w:rPr>
        <w:t xml:space="preserve">1. </w:t>
      </w:r>
      <w:r w:rsidRPr="00DE58FD">
        <w:rPr>
          <w:rFonts w:ascii="ITC Avant Garde" w:hAnsi="ITC Avant Garde" w:cs="Arial"/>
          <w:bCs/>
          <w:sz w:val="22"/>
          <w:szCs w:val="22"/>
          <w:lang w:val="es-MX" w:eastAsia="es-MX"/>
        </w:rPr>
        <w:t xml:space="preserve">La comprobación del cumplimiento del numeral </w:t>
      </w:r>
      <w:r w:rsidRPr="00DE58FD">
        <w:rPr>
          <w:rFonts w:ascii="ITC Avant Garde" w:hAnsi="ITC Avant Garde" w:cs="Arial"/>
          <w:b/>
          <w:bCs/>
          <w:sz w:val="22"/>
          <w:szCs w:val="22"/>
          <w:lang w:val="es-MX" w:eastAsia="es-MX"/>
        </w:rPr>
        <w:t>4.2.4</w:t>
      </w:r>
      <w:r w:rsidR="00F518A3">
        <w:rPr>
          <w:rFonts w:ascii="ITC Avant Garde" w:hAnsi="ITC Avant Garde" w:cs="Arial"/>
          <w:bCs/>
          <w:sz w:val="22"/>
          <w:szCs w:val="22"/>
          <w:lang w:val="es-MX" w:eastAsia="es-MX"/>
        </w:rPr>
        <w:t xml:space="preserve">, </w:t>
      </w:r>
      <w:r w:rsidRPr="00DE58FD">
        <w:rPr>
          <w:rFonts w:ascii="ITC Avant Garde" w:hAnsi="ITC Avant Garde" w:cs="Arial"/>
          <w:bCs/>
          <w:sz w:val="22"/>
          <w:szCs w:val="22"/>
          <w:lang w:val="es-MX" w:eastAsia="es-MX"/>
        </w:rPr>
        <w:t xml:space="preserve">en todos sus incisos se verificará </w:t>
      </w:r>
      <w:r w:rsidR="00A3253E">
        <w:rPr>
          <w:rFonts w:ascii="ITC Avant Garde" w:hAnsi="ITC Avant Garde" w:cs="Arial"/>
          <w:bCs/>
          <w:sz w:val="22"/>
          <w:szCs w:val="22"/>
          <w:lang w:val="es-MX" w:eastAsia="es-MX"/>
        </w:rPr>
        <w:t xml:space="preserve">documentalmente </w:t>
      </w:r>
      <w:r w:rsidRPr="00DE58FD">
        <w:rPr>
          <w:rFonts w:ascii="ITC Avant Garde" w:hAnsi="ITC Avant Garde" w:cs="Arial"/>
          <w:bCs/>
          <w:sz w:val="22"/>
          <w:szCs w:val="22"/>
          <w:lang w:val="es-MX" w:eastAsia="es-MX"/>
        </w:rPr>
        <w:t xml:space="preserve">con las especificaciones técnicas del fabricante del </w:t>
      </w:r>
      <w:r w:rsidR="00DC4401">
        <w:rPr>
          <w:rFonts w:ascii="ITC Avant Garde" w:hAnsi="ITC Avant Garde" w:cs="Arial"/>
          <w:bCs/>
          <w:sz w:val="22"/>
          <w:szCs w:val="22"/>
          <w:lang w:val="es-MX" w:eastAsia="es-MX"/>
        </w:rPr>
        <w:t>EBP</w:t>
      </w:r>
      <w:r w:rsidRPr="00DE58FD">
        <w:rPr>
          <w:rFonts w:ascii="ITC Avant Garde" w:hAnsi="ITC Avant Garde" w:cs="Arial"/>
          <w:bCs/>
          <w:sz w:val="22"/>
          <w:szCs w:val="22"/>
          <w:lang w:val="es-MX" w:eastAsia="es-MX"/>
        </w:rPr>
        <w:t>.</w:t>
      </w:r>
    </w:p>
    <w:p w14:paraId="1753334F" w14:textId="77777777" w:rsidR="00F72BC0" w:rsidRPr="001D433D" w:rsidRDefault="00F72BC0" w:rsidP="00F01A38">
      <w:pPr>
        <w:pStyle w:val="Texto"/>
        <w:spacing w:line="360" w:lineRule="auto"/>
        <w:ind w:left="1134" w:hanging="709"/>
        <w:rPr>
          <w:rFonts w:ascii="ITC Avant Garde" w:hAnsi="ITC Avant Garde"/>
          <w:bCs/>
          <w:sz w:val="22"/>
          <w:szCs w:val="22"/>
        </w:rPr>
      </w:pPr>
      <w:r w:rsidRPr="001D433D">
        <w:rPr>
          <w:rFonts w:ascii="ITC Avant Garde" w:hAnsi="ITC Avant Garde"/>
          <w:b/>
          <w:sz w:val="22"/>
          <w:szCs w:val="22"/>
        </w:rPr>
        <w:lastRenderedPageBreak/>
        <w:t>5.2.</w:t>
      </w:r>
      <w:r w:rsidR="00FC4652" w:rsidRPr="001D433D">
        <w:rPr>
          <w:rFonts w:ascii="ITC Avant Garde" w:hAnsi="ITC Avant Garde"/>
          <w:b/>
          <w:sz w:val="22"/>
          <w:szCs w:val="22"/>
        </w:rPr>
        <w:t>7</w:t>
      </w:r>
      <w:r w:rsidRPr="001D433D">
        <w:rPr>
          <w:rFonts w:ascii="ITC Avant Garde" w:hAnsi="ITC Avant Garde"/>
          <w:b/>
          <w:sz w:val="22"/>
          <w:szCs w:val="22"/>
        </w:rPr>
        <w:t xml:space="preserve">. </w:t>
      </w:r>
      <w:r w:rsidRPr="00633A49">
        <w:rPr>
          <w:rFonts w:ascii="ITC Avant Garde" w:hAnsi="ITC Avant Garde"/>
          <w:sz w:val="22"/>
          <w:lang w:val="es-MX"/>
        </w:rPr>
        <w:t xml:space="preserve">Comprobación </w:t>
      </w:r>
      <w:r w:rsidRPr="001D433D">
        <w:rPr>
          <w:rFonts w:ascii="ITC Avant Garde" w:hAnsi="ITC Avant Garde"/>
          <w:bCs/>
          <w:sz w:val="22"/>
          <w:szCs w:val="22"/>
          <w:lang w:val="es-MX" w:eastAsia="es-MX"/>
        </w:rPr>
        <w:t xml:space="preserve">del </w:t>
      </w:r>
      <w:r w:rsidRPr="00633A49">
        <w:rPr>
          <w:rFonts w:ascii="ITC Avant Garde" w:hAnsi="ITC Avant Garde"/>
          <w:sz w:val="22"/>
          <w:lang w:val="es-MX"/>
        </w:rPr>
        <w:t xml:space="preserve">numeral </w:t>
      </w:r>
      <w:r w:rsidRPr="00633A49">
        <w:rPr>
          <w:rFonts w:ascii="ITC Avant Garde" w:hAnsi="ITC Avant Garde"/>
          <w:b/>
          <w:sz w:val="22"/>
          <w:lang w:val="es-MX"/>
        </w:rPr>
        <w:t>4.2.</w:t>
      </w:r>
      <w:r w:rsidR="00FC4652" w:rsidRPr="00633A49">
        <w:rPr>
          <w:rFonts w:ascii="ITC Avant Garde" w:hAnsi="ITC Avant Garde"/>
          <w:b/>
          <w:sz w:val="22"/>
          <w:lang w:val="es-MX"/>
        </w:rPr>
        <w:t>5</w:t>
      </w:r>
      <w:r w:rsidRPr="001D433D">
        <w:rPr>
          <w:rFonts w:ascii="ITC Avant Garde" w:hAnsi="ITC Avant Garde"/>
          <w:b/>
          <w:bCs/>
          <w:sz w:val="22"/>
          <w:szCs w:val="22"/>
          <w:lang w:val="es-MX" w:eastAsia="es-MX"/>
        </w:rPr>
        <w:t>.</w:t>
      </w:r>
      <w:r w:rsidR="00952F6B" w:rsidRPr="001D433D">
        <w:rPr>
          <w:rFonts w:ascii="ITC Avant Garde" w:hAnsi="ITC Avant Garde"/>
          <w:bCs/>
          <w:sz w:val="22"/>
          <w:szCs w:val="22"/>
          <w:lang w:val="es-MX" w:eastAsia="es-MX"/>
        </w:rPr>
        <w:t>,</w:t>
      </w:r>
      <w:r w:rsidR="00952F6B" w:rsidRPr="00633A49">
        <w:rPr>
          <w:rFonts w:ascii="ITC Avant Garde" w:hAnsi="ITC Avant Garde"/>
          <w:b/>
          <w:sz w:val="22"/>
          <w:lang w:val="es-MX"/>
        </w:rPr>
        <w:t xml:space="preserve"> </w:t>
      </w:r>
      <w:r w:rsidR="00952F6B" w:rsidRPr="001D433D">
        <w:rPr>
          <w:rFonts w:ascii="ITC Avant Garde" w:hAnsi="ITC Avant Garde"/>
          <w:bCs/>
          <w:sz w:val="22"/>
          <w:szCs w:val="22"/>
          <w:lang w:val="es-MX" w:eastAsia="es-MX"/>
        </w:rPr>
        <w:t xml:space="preserve">sobre </w:t>
      </w:r>
      <w:r w:rsidR="008275F6" w:rsidRPr="00633A49">
        <w:rPr>
          <w:rFonts w:ascii="ITC Avant Garde" w:hAnsi="ITC Avant Garde"/>
          <w:sz w:val="22"/>
          <w:lang w:val="es-MX"/>
        </w:rPr>
        <w:t xml:space="preserve">las </w:t>
      </w:r>
      <w:r w:rsidR="008275F6">
        <w:rPr>
          <w:rFonts w:ascii="ITC Avant Garde" w:hAnsi="ITC Avant Garde"/>
          <w:bCs/>
          <w:sz w:val="22"/>
          <w:szCs w:val="22"/>
          <w:lang w:val="es-MX" w:eastAsia="es-MX"/>
        </w:rPr>
        <w:t xml:space="preserve">frecuencias </w:t>
      </w:r>
      <w:r w:rsidR="00A1216C">
        <w:rPr>
          <w:rFonts w:ascii="ITC Avant Garde" w:hAnsi="ITC Avant Garde"/>
          <w:bCs/>
          <w:sz w:val="22"/>
          <w:szCs w:val="22"/>
          <w:lang w:val="es-MX" w:eastAsia="es-MX"/>
        </w:rPr>
        <w:t>a bloquear</w:t>
      </w:r>
      <w:r w:rsidR="006416A0" w:rsidRPr="001D433D">
        <w:rPr>
          <w:rFonts w:ascii="ITC Avant Garde" w:hAnsi="ITC Avant Garde"/>
          <w:bCs/>
          <w:sz w:val="22"/>
          <w:szCs w:val="22"/>
          <w:lang w:val="es-MX" w:eastAsia="es-MX"/>
        </w:rPr>
        <w:t xml:space="preserve"> y </w:t>
      </w:r>
      <w:r w:rsidR="006416A0" w:rsidRPr="001D433D">
        <w:rPr>
          <w:rFonts w:ascii="ITC Avant Garde" w:hAnsi="ITC Avant Garde"/>
          <w:sz w:val="22"/>
          <w:szCs w:val="22"/>
        </w:rPr>
        <w:t>la capacidad de operación en dos o más bandas de frecuencias</w:t>
      </w:r>
      <w:r w:rsidR="00952F6B" w:rsidRPr="00633A49">
        <w:rPr>
          <w:rFonts w:ascii="ITC Avant Garde" w:hAnsi="ITC Avant Garde"/>
          <w:sz w:val="22"/>
          <w:lang w:val="es-MX"/>
        </w:rPr>
        <w:t>.</w:t>
      </w:r>
    </w:p>
    <w:p w14:paraId="6DE42135" w14:textId="77777777" w:rsidR="00F72BC0" w:rsidRPr="001D433D" w:rsidRDefault="00F72BC0" w:rsidP="00C35F40">
      <w:pPr>
        <w:pStyle w:val="ROMANOS"/>
        <w:spacing w:line="360" w:lineRule="auto"/>
        <w:ind w:left="1572"/>
        <w:rPr>
          <w:rFonts w:ascii="ITC Avant Garde" w:hAnsi="ITC Avant Garde"/>
          <w:bCs/>
          <w:sz w:val="22"/>
          <w:szCs w:val="22"/>
          <w:lang w:val="es-MX" w:eastAsia="es-MX"/>
        </w:rPr>
      </w:pPr>
      <w:bookmarkStart w:id="0" w:name="OLE_LINK12"/>
      <w:bookmarkStart w:id="1" w:name="OLE_LINK13"/>
      <w:r w:rsidRPr="001D433D">
        <w:rPr>
          <w:rFonts w:ascii="ITC Avant Garde" w:hAnsi="ITC Avant Garde"/>
          <w:b/>
          <w:bCs/>
          <w:sz w:val="22"/>
          <w:szCs w:val="22"/>
          <w:lang w:val="es-MX" w:eastAsia="es-MX"/>
        </w:rPr>
        <w:t>a)</w:t>
      </w:r>
      <w:r w:rsidRPr="001D433D">
        <w:rPr>
          <w:rFonts w:ascii="ITC Avant Garde" w:hAnsi="ITC Avant Garde"/>
          <w:bCs/>
          <w:sz w:val="22"/>
          <w:szCs w:val="22"/>
          <w:lang w:val="es-MX" w:eastAsia="es-MX"/>
        </w:rPr>
        <w:tab/>
        <w:t xml:space="preserve">Armar la configuración de prueba para medición de emisiones radiadas de acuerdo con el numeral </w:t>
      </w:r>
      <w:r w:rsidRPr="001D433D">
        <w:rPr>
          <w:rFonts w:ascii="ITC Avant Garde" w:hAnsi="ITC Avant Garde"/>
          <w:b/>
          <w:bCs/>
          <w:sz w:val="22"/>
          <w:szCs w:val="22"/>
          <w:lang w:val="es-MX" w:eastAsia="es-MX"/>
        </w:rPr>
        <w:t>5.2.2.</w:t>
      </w:r>
      <w:r w:rsidRPr="001D433D">
        <w:rPr>
          <w:rFonts w:ascii="ITC Avant Garde" w:hAnsi="ITC Avant Garde"/>
          <w:bCs/>
          <w:sz w:val="22"/>
          <w:szCs w:val="22"/>
          <w:lang w:val="es-MX" w:eastAsia="es-MX"/>
        </w:rPr>
        <w:t>, de estar la antena integrada al EBP.</w:t>
      </w:r>
      <w:bookmarkEnd w:id="0"/>
      <w:bookmarkEnd w:id="1"/>
    </w:p>
    <w:p w14:paraId="63DAE158" w14:textId="77777777" w:rsidR="00F72BC0" w:rsidRPr="000864F7" w:rsidRDefault="00F72BC0" w:rsidP="00C35F40">
      <w:pPr>
        <w:pStyle w:val="ROMANOS"/>
        <w:spacing w:line="360" w:lineRule="auto"/>
        <w:ind w:left="1572"/>
        <w:rPr>
          <w:rFonts w:ascii="ITC Avant Garde" w:hAnsi="ITC Avant Garde"/>
          <w:bCs/>
          <w:sz w:val="22"/>
          <w:szCs w:val="22"/>
          <w:lang w:val="es-MX" w:eastAsia="es-MX"/>
        </w:rPr>
      </w:pPr>
      <w:r w:rsidRPr="001D433D">
        <w:rPr>
          <w:rFonts w:ascii="ITC Avant Garde" w:hAnsi="ITC Avant Garde"/>
          <w:b/>
          <w:bCs/>
          <w:sz w:val="22"/>
          <w:szCs w:val="22"/>
          <w:lang w:val="es-MX" w:eastAsia="es-MX"/>
        </w:rPr>
        <w:t>b)</w:t>
      </w:r>
      <w:r w:rsidRPr="001D433D">
        <w:rPr>
          <w:rFonts w:ascii="ITC Avant Garde" w:hAnsi="ITC Avant Garde"/>
          <w:bCs/>
          <w:sz w:val="22"/>
          <w:szCs w:val="22"/>
          <w:lang w:val="es-MX" w:eastAsia="es-MX"/>
        </w:rPr>
        <w:tab/>
        <w:t xml:space="preserve">Establecer el analizador de espectro en modo de vídeo promedio con un mínimo de 50 </w:t>
      </w:r>
      <w:r w:rsidR="00A869D1" w:rsidRPr="001D433D">
        <w:rPr>
          <w:rFonts w:ascii="ITC Avant Garde" w:hAnsi="ITC Avant Garde"/>
          <w:bCs/>
          <w:sz w:val="22"/>
          <w:szCs w:val="22"/>
          <w:lang w:val="es-MX" w:eastAsia="es-MX"/>
        </w:rPr>
        <w:t xml:space="preserve">barridos </w:t>
      </w:r>
      <w:r w:rsidRPr="001D433D">
        <w:rPr>
          <w:rFonts w:ascii="ITC Avant Garde" w:hAnsi="ITC Avant Garde"/>
          <w:bCs/>
          <w:sz w:val="22"/>
          <w:szCs w:val="22"/>
          <w:lang w:val="es-MX" w:eastAsia="es-MX"/>
        </w:rPr>
        <w:t>por segundo y en retención máxima de imagen (</w:t>
      </w:r>
      <w:r w:rsidRPr="001D433D">
        <w:rPr>
          <w:rFonts w:ascii="ITC Avant Garde" w:hAnsi="ITC Avant Garde"/>
          <w:bCs/>
          <w:i/>
          <w:sz w:val="22"/>
          <w:szCs w:val="22"/>
          <w:lang w:val="es-MX" w:eastAsia="es-MX"/>
        </w:rPr>
        <w:t>max hold</w:t>
      </w:r>
      <w:r w:rsidRPr="001D433D">
        <w:rPr>
          <w:rFonts w:ascii="ITC Avant Garde" w:hAnsi="ITC Avant Garde"/>
          <w:bCs/>
          <w:sz w:val="22"/>
          <w:szCs w:val="22"/>
          <w:lang w:val="es-MX" w:eastAsia="es-MX"/>
        </w:rPr>
        <w:t>).</w:t>
      </w:r>
    </w:p>
    <w:p w14:paraId="5F03C6CE" w14:textId="77777777" w:rsidR="00F72BC0" w:rsidRPr="000864F7" w:rsidRDefault="00F72BC0" w:rsidP="00C35F40">
      <w:pPr>
        <w:pStyle w:val="ROMANOS"/>
        <w:spacing w:line="360" w:lineRule="auto"/>
        <w:ind w:left="1572"/>
        <w:rPr>
          <w:rFonts w:ascii="ITC Avant Garde" w:hAnsi="ITC Avant Garde"/>
          <w:bCs/>
          <w:sz w:val="22"/>
          <w:szCs w:val="22"/>
          <w:lang w:val="es-MX" w:eastAsia="es-MX"/>
        </w:rPr>
      </w:pPr>
      <w:r w:rsidRPr="000864F7">
        <w:rPr>
          <w:rFonts w:ascii="ITC Avant Garde" w:hAnsi="ITC Avant Garde"/>
          <w:b/>
          <w:bCs/>
          <w:sz w:val="22"/>
          <w:szCs w:val="22"/>
          <w:lang w:val="es-MX" w:eastAsia="es-MX"/>
        </w:rPr>
        <w:t>c)</w:t>
      </w:r>
      <w:r w:rsidRPr="000864F7">
        <w:rPr>
          <w:rFonts w:ascii="ITC Avant Garde" w:hAnsi="ITC Avant Garde"/>
          <w:bCs/>
          <w:sz w:val="22"/>
          <w:szCs w:val="22"/>
          <w:lang w:val="es-MX" w:eastAsia="es-MX"/>
        </w:rPr>
        <w:tab/>
        <w:t>Para todas y cada una de las bandas de frecuencias en que nominalmente pueda funcionar el EBP.</w:t>
      </w:r>
    </w:p>
    <w:p w14:paraId="2EEEC4DF" w14:textId="77777777" w:rsidR="00F72BC0" w:rsidRPr="000864F7" w:rsidRDefault="00F72BC0" w:rsidP="00C35F40">
      <w:pPr>
        <w:pStyle w:val="INCISO"/>
        <w:spacing w:line="360" w:lineRule="auto"/>
        <w:ind w:left="2292"/>
        <w:rPr>
          <w:rFonts w:ascii="ITC Avant Garde" w:hAnsi="ITC Avant Garde"/>
          <w:bCs/>
          <w:sz w:val="22"/>
          <w:szCs w:val="22"/>
          <w:lang w:val="es-MX" w:eastAsia="es-MX"/>
        </w:rPr>
      </w:pPr>
      <w:r w:rsidRPr="000864F7">
        <w:rPr>
          <w:rFonts w:ascii="ITC Avant Garde" w:hAnsi="ITC Avant Garde"/>
          <w:b/>
          <w:bCs/>
          <w:sz w:val="22"/>
          <w:szCs w:val="22"/>
          <w:lang w:val="es-MX" w:eastAsia="es-MX"/>
        </w:rPr>
        <w:t>i)</w:t>
      </w:r>
      <w:r w:rsidRPr="000864F7">
        <w:rPr>
          <w:rFonts w:ascii="ITC Avant Garde" w:hAnsi="ITC Avant Garde"/>
          <w:bCs/>
          <w:sz w:val="22"/>
          <w:szCs w:val="22"/>
          <w:lang w:val="es-MX" w:eastAsia="es-MX"/>
        </w:rPr>
        <w:tab/>
        <w:t>Activar el transmisor del EBP, alimentando con su señal modulada la entrada del analizador de espectro.</w:t>
      </w:r>
    </w:p>
    <w:p w14:paraId="19037867" w14:textId="77777777" w:rsidR="00F72BC0" w:rsidRPr="000864F7" w:rsidRDefault="00F72BC0" w:rsidP="00C35F40">
      <w:pPr>
        <w:pStyle w:val="INCISO"/>
        <w:spacing w:line="360" w:lineRule="auto"/>
        <w:ind w:left="2292"/>
        <w:rPr>
          <w:rFonts w:ascii="ITC Avant Garde" w:hAnsi="ITC Avant Garde"/>
          <w:bCs/>
          <w:sz w:val="22"/>
          <w:szCs w:val="22"/>
          <w:lang w:val="es-MX" w:eastAsia="es-MX"/>
        </w:rPr>
      </w:pPr>
      <w:r w:rsidRPr="000864F7">
        <w:rPr>
          <w:rFonts w:ascii="ITC Avant Garde" w:hAnsi="ITC Avant Garde"/>
          <w:b/>
          <w:bCs/>
          <w:sz w:val="22"/>
          <w:szCs w:val="22"/>
          <w:lang w:val="es-MX" w:eastAsia="es-MX"/>
        </w:rPr>
        <w:t>ii)</w:t>
      </w:r>
      <w:r w:rsidRPr="000864F7">
        <w:rPr>
          <w:rFonts w:ascii="ITC Avant Garde" w:hAnsi="ITC Avant Garde"/>
          <w:bCs/>
          <w:sz w:val="22"/>
          <w:szCs w:val="22"/>
          <w:lang w:val="es-MX" w:eastAsia="es-MX"/>
        </w:rPr>
        <w:tab/>
        <w:t>Ajustar los controles del analizador de espectro para que la señal completa emitida por el EBP aparezca graficada en la pantalla.</w:t>
      </w:r>
    </w:p>
    <w:p w14:paraId="352ED5A5" w14:textId="77777777" w:rsidR="00F72BC0" w:rsidRPr="0089531F" w:rsidRDefault="00F72BC0" w:rsidP="00C35F40">
      <w:pPr>
        <w:pStyle w:val="INCISO"/>
        <w:spacing w:line="360" w:lineRule="auto"/>
        <w:ind w:left="2292"/>
        <w:rPr>
          <w:rFonts w:ascii="ITC Avant Garde" w:hAnsi="ITC Avant Garde"/>
          <w:bCs/>
          <w:sz w:val="22"/>
          <w:szCs w:val="22"/>
          <w:lang w:val="es-MX" w:eastAsia="es-MX"/>
        </w:rPr>
      </w:pPr>
      <w:r w:rsidRPr="000864F7">
        <w:rPr>
          <w:rFonts w:ascii="ITC Avant Garde" w:hAnsi="ITC Avant Garde"/>
          <w:b/>
          <w:bCs/>
          <w:sz w:val="22"/>
          <w:szCs w:val="22"/>
          <w:lang w:val="es-MX" w:eastAsia="es-MX"/>
        </w:rPr>
        <w:t>iii)</w:t>
      </w:r>
      <w:r w:rsidRPr="000864F7">
        <w:rPr>
          <w:rFonts w:ascii="ITC Avant Garde" w:hAnsi="ITC Avant Garde"/>
          <w:bCs/>
          <w:sz w:val="22"/>
          <w:szCs w:val="22"/>
          <w:lang w:val="es-MX" w:eastAsia="es-MX"/>
        </w:rPr>
        <w:tab/>
        <w:t xml:space="preserve">Para la gráfica desplegada, utilizando marcadores registrar los extremos bajo y alto de frecuencia, </w:t>
      </w:r>
      <w:r w:rsidR="00907B3A" w:rsidRPr="000864F7">
        <w:rPr>
          <w:rFonts w:ascii="ITC Avant Garde" w:hAnsi="ITC Avant Garde"/>
          <w:bCs/>
          <w:sz w:val="22"/>
          <w:szCs w:val="22"/>
          <w:lang w:val="es-MX" w:eastAsia="es-MX"/>
        </w:rPr>
        <w:t xml:space="preserve">correspondientes a la densidad espectral de potencia por debajo del nivel equivalente a -80 dBm/Hz (-30 dBm, si es medido en el ancho de banda de 100 kHz). </w:t>
      </w:r>
      <w:r w:rsidRPr="0089531F">
        <w:rPr>
          <w:rFonts w:ascii="ITC Avant Garde" w:hAnsi="ITC Avant Garde"/>
          <w:bCs/>
          <w:sz w:val="22"/>
          <w:szCs w:val="22"/>
          <w:lang w:val="es-MX" w:eastAsia="es-MX"/>
        </w:rPr>
        <w:t>Dichos registros de los extremos bajo y alto, corresponden, respectivamente, a los extremos bajo y alto de la banda de frecuencias de operación del EBP.</w:t>
      </w:r>
    </w:p>
    <w:p w14:paraId="60C6E6B1" w14:textId="77777777" w:rsidR="00F72BC0" w:rsidRPr="00633A49" w:rsidRDefault="00F72BC0" w:rsidP="00F01A38">
      <w:pPr>
        <w:pStyle w:val="Texto"/>
        <w:spacing w:line="360" w:lineRule="auto"/>
        <w:ind w:left="1560" w:hanging="426"/>
        <w:rPr>
          <w:rFonts w:ascii="ITC Avant Garde" w:hAnsi="ITC Avant Garde"/>
          <w:sz w:val="22"/>
        </w:rPr>
      </w:pPr>
      <w:r w:rsidRPr="007A1F2F">
        <w:rPr>
          <w:rFonts w:ascii="ITC Avant Garde" w:hAnsi="ITC Avant Garde"/>
          <w:b/>
          <w:sz w:val="22"/>
          <w:lang w:val="es-MX"/>
        </w:rPr>
        <w:t>d</w:t>
      </w:r>
      <w:r w:rsidRPr="007A1F2F">
        <w:rPr>
          <w:rFonts w:ascii="ITC Avant Garde" w:hAnsi="ITC Avant Garde"/>
          <w:b/>
          <w:bCs/>
          <w:sz w:val="22"/>
          <w:szCs w:val="22"/>
          <w:lang w:val="es-MX" w:eastAsia="es-MX"/>
        </w:rPr>
        <w:t>)</w:t>
      </w:r>
      <w:r w:rsidRPr="0089531F">
        <w:rPr>
          <w:rFonts w:ascii="ITC Avant Garde" w:hAnsi="ITC Avant Garde"/>
          <w:bCs/>
          <w:sz w:val="22"/>
          <w:szCs w:val="22"/>
          <w:lang w:val="es-MX" w:eastAsia="es-MX"/>
        </w:rPr>
        <w:tab/>
        <w:t xml:space="preserve">Para cada una de las bandas de frecuencias en que nominalmente opere el EBP, si los extremos bajo y alto de la banda de frecuencias referido en </w:t>
      </w:r>
      <w:r w:rsidRPr="0089531F">
        <w:rPr>
          <w:rFonts w:ascii="ITC Avant Garde" w:hAnsi="ITC Avant Garde"/>
          <w:b/>
          <w:bCs/>
          <w:sz w:val="22"/>
          <w:szCs w:val="22"/>
          <w:lang w:val="es-MX" w:eastAsia="es-MX"/>
        </w:rPr>
        <w:t>c</w:t>
      </w:r>
      <w:r w:rsidRPr="000864F7">
        <w:rPr>
          <w:rFonts w:ascii="ITC Avant Garde" w:hAnsi="ITC Avant Garde"/>
          <w:bCs/>
          <w:sz w:val="22"/>
          <w:szCs w:val="22"/>
          <w:lang w:val="es-MX" w:eastAsia="es-MX"/>
        </w:rPr>
        <w:t xml:space="preserve">) </w:t>
      </w:r>
      <w:r w:rsidRPr="00633A49">
        <w:rPr>
          <w:rFonts w:ascii="ITC Avant Garde" w:hAnsi="ITC Avant Garde"/>
          <w:sz w:val="22"/>
          <w:lang w:val="es-MX"/>
        </w:rPr>
        <w:t>iii</w:t>
      </w:r>
      <w:r w:rsidRPr="000864F7">
        <w:rPr>
          <w:rFonts w:ascii="ITC Avant Garde" w:hAnsi="ITC Avant Garde"/>
          <w:bCs/>
          <w:sz w:val="22"/>
          <w:szCs w:val="22"/>
          <w:lang w:val="es-MX" w:eastAsia="es-MX"/>
        </w:rPr>
        <w:t xml:space="preserve">) </w:t>
      </w:r>
      <w:r w:rsidR="00CB70DD">
        <w:rPr>
          <w:rFonts w:ascii="ITC Avant Garde" w:hAnsi="ITC Avant Garde"/>
          <w:bCs/>
          <w:sz w:val="22"/>
          <w:szCs w:val="22"/>
          <w:lang w:val="es-MX" w:eastAsia="es-MX"/>
        </w:rPr>
        <w:t xml:space="preserve">en su caso, </w:t>
      </w:r>
      <w:r w:rsidR="006F6FBE" w:rsidRPr="000864F7">
        <w:rPr>
          <w:rFonts w:ascii="ITC Avant Garde" w:hAnsi="ITC Avant Garde"/>
          <w:bCs/>
          <w:sz w:val="22"/>
          <w:szCs w:val="22"/>
          <w:lang w:val="es-MX" w:eastAsia="es-MX"/>
        </w:rPr>
        <w:t xml:space="preserve">se hallan dentro de </w:t>
      </w:r>
      <w:r w:rsidR="006F6FBE">
        <w:rPr>
          <w:rFonts w:ascii="ITC Avant Garde" w:hAnsi="ITC Avant Garde"/>
          <w:bCs/>
          <w:sz w:val="22"/>
          <w:szCs w:val="22"/>
          <w:lang w:val="es-MX" w:eastAsia="es-MX"/>
        </w:rPr>
        <w:t xml:space="preserve">la Tabla 2, </w:t>
      </w:r>
      <w:r w:rsidR="006F6FBE" w:rsidRPr="000864F7">
        <w:rPr>
          <w:rFonts w:ascii="ITC Avant Garde" w:hAnsi="ITC Avant Garde"/>
          <w:bCs/>
          <w:sz w:val="22"/>
          <w:szCs w:val="22"/>
          <w:lang w:val="es-MX" w:eastAsia="es-MX"/>
        </w:rPr>
        <w:t>especificad</w:t>
      </w:r>
      <w:r w:rsidR="006F6FBE">
        <w:rPr>
          <w:rFonts w:ascii="ITC Avant Garde" w:hAnsi="ITC Avant Garde"/>
          <w:bCs/>
          <w:sz w:val="22"/>
          <w:szCs w:val="22"/>
          <w:lang w:val="es-MX" w:eastAsia="es-MX"/>
        </w:rPr>
        <w:t>o</w:t>
      </w:r>
      <w:r w:rsidR="006F6FBE" w:rsidRPr="000864F7">
        <w:rPr>
          <w:rFonts w:ascii="ITC Avant Garde" w:hAnsi="ITC Avant Garde"/>
          <w:bCs/>
          <w:sz w:val="22"/>
          <w:szCs w:val="22"/>
          <w:lang w:val="es-MX" w:eastAsia="es-MX"/>
        </w:rPr>
        <w:t xml:space="preserve">s </w:t>
      </w:r>
      <w:r w:rsidRPr="000864F7">
        <w:rPr>
          <w:rFonts w:ascii="ITC Avant Garde" w:hAnsi="ITC Avant Garde"/>
          <w:bCs/>
          <w:sz w:val="22"/>
          <w:szCs w:val="22"/>
          <w:lang w:val="es-MX" w:eastAsia="es-MX"/>
        </w:rPr>
        <w:t xml:space="preserve">el EBP, cumple </w:t>
      </w:r>
      <w:r w:rsidR="00FC4652">
        <w:rPr>
          <w:rFonts w:ascii="ITC Avant Garde" w:hAnsi="ITC Avant Garde"/>
          <w:bCs/>
          <w:sz w:val="22"/>
          <w:szCs w:val="22"/>
          <w:lang w:val="es-MX" w:eastAsia="es-MX"/>
        </w:rPr>
        <w:t xml:space="preserve">con </w:t>
      </w:r>
      <w:r w:rsidRPr="000864F7">
        <w:rPr>
          <w:rFonts w:ascii="ITC Avant Garde" w:hAnsi="ITC Avant Garde"/>
          <w:bCs/>
          <w:sz w:val="22"/>
          <w:szCs w:val="22"/>
          <w:lang w:val="es-MX" w:eastAsia="es-MX"/>
        </w:rPr>
        <w:t>la especificación</w:t>
      </w:r>
      <w:r w:rsidR="0089531F">
        <w:rPr>
          <w:rFonts w:ascii="ITC Avant Garde" w:hAnsi="ITC Avant Garde"/>
          <w:bCs/>
          <w:sz w:val="22"/>
          <w:szCs w:val="22"/>
          <w:lang w:val="es-MX" w:eastAsia="es-MX"/>
        </w:rPr>
        <w:t>.</w:t>
      </w:r>
      <w:r w:rsidRPr="000864F7">
        <w:rPr>
          <w:rFonts w:ascii="ITC Avant Garde" w:hAnsi="ITC Avant Garde"/>
          <w:bCs/>
          <w:sz w:val="22"/>
          <w:szCs w:val="22"/>
          <w:lang w:val="es-MX" w:eastAsia="es-MX"/>
        </w:rPr>
        <w:t xml:space="preserve"> </w:t>
      </w:r>
    </w:p>
    <w:p w14:paraId="498D06A4" w14:textId="77777777" w:rsidR="00F72BC0" w:rsidRPr="00D7341F" w:rsidRDefault="006416A0" w:rsidP="00F01A38">
      <w:pPr>
        <w:pStyle w:val="Texto"/>
        <w:spacing w:line="360" w:lineRule="auto"/>
        <w:ind w:left="1560" w:hanging="426"/>
        <w:rPr>
          <w:rFonts w:ascii="ITC Avant Garde" w:hAnsi="ITC Avant Garde"/>
          <w:bCs/>
          <w:sz w:val="22"/>
          <w:szCs w:val="22"/>
        </w:rPr>
      </w:pPr>
      <w:r w:rsidRPr="007A1F2F">
        <w:rPr>
          <w:rFonts w:ascii="ITC Avant Garde" w:hAnsi="ITC Avant Garde"/>
          <w:b/>
          <w:sz w:val="22"/>
          <w:szCs w:val="22"/>
        </w:rPr>
        <w:lastRenderedPageBreak/>
        <w:t>e</w:t>
      </w:r>
      <w:r w:rsidR="00F72BC0" w:rsidRPr="007A1F2F">
        <w:rPr>
          <w:rFonts w:ascii="ITC Avant Garde" w:hAnsi="ITC Avant Garde"/>
          <w:b/>
          <w:sz w:val="22"/>
        </w:rPr>
        <w:t>)</w:t>
      </w:r>
      <w:r w:rsidR="00F72BC0" w:rsidRPr="007A1F2F">
        <w:rPr>
          <w:rFonts w:ascii="ITC Avant Garde" w:hAnsi="ITC Avant Garde"/>
          <w:sz w:val="22"/>
        </w:rPr>
        <w:t xml:space="preserve"> Para cada una de las bandas de frecuencias en que </w:t>
      </w:r>
      <w:r w:rsidR="00CB70DD" w:rsidRPr="007A1F2F">
        <w:rPr>
          <w:rFonts w:ascii="ITC Avant Garde" w:hAnsi="ITC Avant Garde"/>
          <w:sz w:val="22"/>
          <w:szCs w:val="22"/>
        </w:rPr>
        <w:t xml:space="preserve">pueda operar </w:t>
      </w:r>
      <w:r w:rsidR="00F72BC0" w:rsidRPr="007A1F2F">
        <w:rPr>
          <w:rFonts w:ascii="ITC Avant Garde" w:hAnsi="ITC Avant Garde"/>
          <w:sz w:val="22"/>
        </w:rPr>
        <w:t xml:space="preserve">el EBP, aplicar las pruebas </w:t>
      </w:r>
      <w:r w:rsidR="007B3BD4" w:rsidRPr="007A1F2F">
        <w:rPr>
          <w:rFonts w:ascii="ITC Avant Garde" w:hAnsi="ITC Avant Garde"/>
          <w:sz w:val="22"/>
          <w:szCs w:val="22"/>
        </w:rPr>
        <w:t>correspondientes.</w:t>
      </w:r>
      <w:r w:rsidR="00F72BC0" w:rsidRPr="007A1F2F">
        <w:rPr>
          <w:rFonts w:ascii="ITC Avant Garde" w:hAnsi="ITC Avant Garde"/>
          <w:sz w:val="22"/>
        </w:rPr>
        <w:t xml:space="preserve"> </w:t>
      </w:r>
      <w:r w:rsidR="00364D3A" w:rsidRPr="007A1F2F">
        <w:rPr>
          <w:rFonts w:ascii="ITC Avant Garde" w:hAnsi="ITC Avant Garde"/>
          <w:sz w:val="22"/>
        </w:rPr>
        <w:t>S</w:t>
      </w:r>
      <w:r w:rsidR="00F72BC0" w:rsidRPr="007A1F2F">
        <w:rPr>
          <w:rFonts w:ascii="ITC Avant Garde" w:hAnsi="ITC Avant Garde"/>
          <w:sz w:val="22"/>
        </w:rPr>
        <w:t>i el EBP</w:t>
      </w:r>
      <w:r w:rsidR="00952F6B" w:rsidRPr="007A1F2F">
        <w:rPr>
          <w:rFonts w:ascii="ITC Avant Garde" w:hAnsi="ITC Avant Garde"/>
          <w:sz w:val="22"/>
        </w:rPr>
        <w:t xml:space="preserve"> </w:t>
      </w:r>
      <w:r w:rsidR="00F72BC0" w:rsidRPr="007A1F2F">
        <w:rPr>
          <w:rFonts w:ascii="ITC Avant Garde" w:hAnsi="ITC Avant Garde"/>
          <w:sz w:val="22"/>
        </w:rPr>
        <w:t xml:space="preserve">cumple con todas las especificaciones que le </w:t>
      </w:r>
      <w:r w:rsidR="00F72BC0" w:rsidRPr="007A1F2F">
        <w:rPr>
          <w:rFonts w:ascii="ITC Avant Garde" w:hAnsi="ITC Avant Garde"/>
          <w:sz w:val="22"/>
          <w:szCs w:val="22"/>
        </w:rPr>
        <w:t>correspond</w:t>
      </w:r>
      <w:r w:rsidR="00F518A3" w:rsidRPr="007A1F2F">
        <w:rPr>
          <w:rFonts w:ascii="ITC Avant Garde" w:hAnsi="ITC Avant Garde"/>
          <w:sz w:val="22"/>
          <w:szCs w:val="22"/>
        </w:rPr>
        <w:t>e</w:t>
      </w:r>
      <w:r w:rsidR="00F72BC0" w:rsidRPr="007A1F2F">
        <w:rPr>
          <w:rFonts w:ascii="ITC Avant Garde" w:hAnsi="ITC Avant Garde"/>
          <w:sz w:val="22"/>
          <w:szCs w:val="22"/>
        </w:rPr>
        <w:t>n</w:t>
      </w:r>
      <w:r w:rsidR="00F518A3" w:rsidRPr="007A1F2F">
        <w:rPr>
          <w:rFonts w:ascii="ITC Avant Garde" w:hAnsi="ITC Avant Garde"/>
          <w:sz w:val="22"/>
          <w:szCs w:val="22"/>
        </w:rPr>
        <w:t>,</w:t>
      </w:r>
      <w:r w:rsidR="00F72BC0" w:rsidRPr="007A1F2F">
        <w:rPr>
          <w:rFonts w:ascii="ITC Avant Garde" w:hAnsi="ITC Avant Garde"/>
          <w:sz w:val="22"/>
        </w:rPr>
        <w:t xml:space="preserve"> cumple con la especificación </w:t>
      </w:r>
      <w:r w:rsidR="00F72BC0" w:rsidRPr="007A1F2F">
        <w:rPr>
          <w:rFonts w:ascii="ITC Avant Garde" w:hAnsi="ITC Avant Garde"/>
          <w:b/>
          <w:sz w:val="22"/>
        </w:rPr>
        <w:t>4.2.</w:t>
      </w:r>
      <w:r w:rsidR="0089531F" w:rsidRPr="007A1F2F">
        <w:rPr>
          <w:rFonts w:ascii="ITC Avant Garde" w:hAnsi="ITC Avant Garde"/>
          <w:b/>
          <w:sz w:val="22"/>
          <w:szCs w:val="22"/>
        </w:rPr>
        <w:t>5</w:t>
      </w:r>
      <w:r w:rsidR="00F72BC0" w:rsidRPr="007A1F2F">
        <w:rPr>
          <w:rFonts w:ascii="ITC Avant Garde" w:hAnsi="ITC Avant Garde"/>
          <w:b/>
          <w:sz w:val="22"/>
        </w:rPr>
        <w:t>.</w:t>
      </w:r>
    </w:p>
    <w:p w14:paraId="4244A276" w14:textId="77777777" w:rsidR="00F72BC0" w:rsidRDefault="00F72BC0" w:rsidP="00F72BC0">
      <w:pPr>
        <w:pStyle w:val="Texto"/>
        <w:spacing w:line="360" w:lineRule="auto"/>
        <w:ind w:firstLine="0"/>
        <w:rPr>
          <w:rFonts w:ascii="ITC Avant Garde" w:hAnsi="ITC Avant Garde"/>
          <w:b/>
          <w:sz w:val="22"/>
          <w:szCs w:val="22"/>
        </w:rPr>
      </w:pPr>
    </w:p>
    <w:p w14:paraId="5E195D63" w14:textId="77777777" w:rsidR="00F72BC0" w:rsidRDefault="00F72BC0" w:rsidP="00C35F40">
      <w:pPr>
        <w:spacing w:line="360" w:lineRule="auto"/>
        <w:ind w:left="708"/>
        <w:jc w:val="both"/>
        <w:rPr>
          <w:rFonts w:ascii="ITC Avant Garde" w:hAnsi="ITC Avant Garde"/>
          <w:bCs/>
          <w:sz w:val="22"/>
          <w:szCs w:val="22"/>
          <w:lang w:val="es-MX" w:eastAsia="es-MX"/>
        </w:rPr>
      </w:pPr>
      <w:r w:rsidRPr="001D433D">
        <w:rPr>
          <w:rFonts w:ascii="ITC Avant Garde" w:hAnsi="ITC Avant Garde"/>
          <w:b/>
          <w:sz w:val="22"/>
          <w:szCs w:val="22"/>
        </w:rPr>
        <w:t>5.2.</w:t>
      </w:r>
      <w:r w:rsidR="0089531F" w:rsidRPr="00633A49">
        <w:rPr>
          <w:rFonts w:ascii="ITC Avant Garde" w:hAnsi="ITC Avant Garde"/>
          <w:b/>
          <w:sz w:val="22"/>
        </w:rPr>
        <w:t>8</w:t>
      </w:r>
      <w:r w:rsidRPr="001D433D">
        <w:rPr>
          <w:rFonts w:ascii="ITC Avant Garde" w:hAnsi="ITC Avant Garde"/>
          <w:b/>
          <w:sz w:val="22"/>
          <w:szCs w:val="22"/>
        </w:rPr>
        <w:t>.</w:t>
      </w:r>
      <w:r w:rsidRPr="001D433D">
        <w:rPr>
          <w:rFonts w:ascii="ITC Avant Garde" w:hAnsi="ITC Avant Garde" w:cs="Arial"/>
          <w:b/>
          <w:sz w:val="22"/>
          <w:szCs w:val="22"/>
        </w:rPr>
        <w:t xml:space="preserve"> </w:t>
      </w:r>
      <w:r w:rsidRPr="001D433D">
        <w:rPr>
          <w:rFonts w:ascii="ITC Avant Garde" w:hAnsi="ITC Avant Garde"/>
          <w:bCs/>
          <w:sz w:val="22"/>
          <w:szCs w:val="22"/>
          <w:lang w:val="es-MX" w:eastAsia="es-MX"/>
        </w:rPr>
        <w:t>Comprobación de</w:t>
      </w:r>
      <w:r w:rsidR="00F518A3" w:rsidRPr="001D433D">
        <w:rPr>
          <w:rFonts w:ascii="ITC Avant Garde" w:hAnsi="ITC Avant Garde"/>
          <w:bCs/>
          <w:sz w:val="22"/>
          <w:szCs w:val="22"/>
          <w:lang w:val="es-MX" w:eastAsia="es-MX"/>
        </w:rPr>
        <w:t xml:space="preserve"> </w:t>
      </w:r>
      <w:r w:rsidRPr="001D433D">
        <w:rPr>
          <w:rFonts w:ascii="ITC Avant Garde" w:hAnsi="ITC Avant Garde"/>
          <w:bCs/>
          <w:sz w:val="22"/>
          <w:szCs w:val="22"/>
          <w:lang w:val="es-MX" w:eastAsia="es-MX"/>
        </w:rPr>
        <w:t>l</w:t>
      </w:r>
      <w:r w:rsidR="00F518A3" w:rsidRPr="001D433D">
        <w:rPr>
          <w:rFonts w:ascii="ITC Avant Garde" w:hAnsi="ITC Avant Garde"/>
          <w:bCs/>
          <w:sz w:val="22"/>
          <w:szCs w:val="22"/>
          <w:lang w:val="es-MX" w:eastAsia="es-MX"/>
        </w:rPr>
        <w:t>os</w:t>
      </w:r>
      <w:r w:rsidRPr="001D433D">
        <w:rPr>
          <w:rFonts w:ascii="ITC Avant Garde" w:hAnsi="ITC Avant Garde"/>
          <w:bCs/>
          <w:sz w:val="22"/>
          <w:szCs w:val="22"/>
          <w:lang w:val="es-MX" w:eastAsia="es-MX"/>
        </w:rPr>
        <w:t xml:space="preserve"> numeral</w:t>
      </w:r>
      <w:r w:rsidR="00F518A3" w:rsidRPr="001D433D">
        <w:rPr>
          <w:rFonts w:ascii="ITC Avant Garde" w:hAnsi="ITC Avant Garde"/>
          <w:bCs/>
          <w:sz w:val="22"/>
          <w:szCs w:val="22"/>
          <w:lang w:val="es-MX" w:eastAsia="es-MX"/>
        </w:rPr>
        <w:t>es</w:t>
      </w:r>
      <w:r w:rsidRPr="001D433D">
        <w:rPr>
          <w:rFonts w:ascii="ITC Avant Garde" w:hAnsi="ITC Avant Garde"/>
          <w:bCs/>
          <w:sz w:val="22"/>
          <w:szCs w:val="22"/>
          <w:lang w:val="es-MX" w:eastAsia="es-MX"/>
        </w:rPr>
        <w:t xml:space="preserve"> </w:t>
      </w:r>
      <w:r w:rsidRPr="001D433D">
        <w:rPr>
          <w:rFonts w:ascii="ITC Avant Garde" w:hAnsi="ITC Avant Garde"/>
          <w:b/>
          <w:bCs/>
          <w:sz w:val="22"/>
          <w:szCs w:val="22"/>
          <w:lang w:val="es-MX" w:eastAsia="es-MX"/>
        </w:rPr>
        <w:t>4.2.</w:t>
      </w:r>
      <w:r w:rsidR="0089531F" w:rsidRPr="001D433D">
        <w:rPr>
          <w:rFonts w:ascii="ITC Avant Garde" w:hAnsi="ITC Avant Garde"/>
          <w:b/>
          <w:bCs/>
          <w:sz w:val="22"/>
          <w:szCs w:val="22"/>
          <w:lang w:val="es-MX" w:eastAsia="es-MX"/>
        </w:rPr>
        <w:t>6</w:t>
      </w:r>
      <w:r w:rsidRPr="001D433D">
        <w:rPr>
          <w:rFonts w:ascii="ITC Avant Garde" w:hAnsi="ITC Avant Garde"/>
          <w:b/>
          <w:bCs/>
          <w:sz w:val="22"/>
          <w:szCs w:val="22"/>
          <w:lang w:val="es-MX" w:eastAsia="es-MX"/>
        </w:rPr>
        <w:t>.</w:t>
      </w:r>
      <w:r w:rsidR="00952F6B" w:rsidRPr="001D433D">
        <w:rPr>
          <w:rFonts w:ascii="ITC Avant Garde" w:hAnsi="ITC Avant Garde"/>
          <w:b/>
          <w:bCs/>
          <w:sz w:val="22"/>
          <w:szCs w:val="22"/>
          <w:lang w:val="es-MX" w:eastAsia="es-MX"/>
        </w:rPr>
        <w:t xml:space="preserve"> </w:t>
      </w:r>
      <w:r w:rsidR="004739F0">
        <w:rPr>
          <w:rFonts w:ascii="ITC Avant Garde" w:hAnsi="ITC Avant Garde"/>
          <w:b/>
          <w:bCs/>
          <w:sz w:val="22"/>
          <w:szCs w:val="22"/>
          <w:lang w:val="es-MX" w:eastAsia="es-MX"/>
        </w:rPr>
        <w:t xml:space="preserve">, </w:t>
      </w:r>
      <w:r w:rsidR="00952F6B" w:rsidRPr="001D433D">
        <w:rPr>
          <w:rFonts w:ascii="ITC Avant Garde" w:hAnsi="ITC Avant Garde"/>
          <w:bCs/>
          <w:sz w:val="22"/>
          <w:szCs w:val="22"/>
          <w:lang w:val="es-MX" w:eastAsia="es-MX"/>
        </w:rPr>
        <w:t>y</w:t>
      </w:r>
      <w:r w:rsidR="00952F6B" w:rsidRPr="00633A49">
        <w:rPr>
          <w:rFonts w:ascii="ITC Avant Garde" w:hAnsi="ITC Avant Garde"/>
          <w:b/>
          <w:sz w:val="22"/>
          <w:lang w:val="es-MX"/>
        </w:rPr>
        <w:t xml:space="preserve"> </w:t>
      </w:r>
      <w:r w:rsidR="00952F6B" w:rsidRPr="001D433D">
        <w:rPr>
          <w:rFonts w:ascii="ITC Avant Garde" w:hAnsi="ITC Avant Garde"/>
          <w:b/>
          <w:bCs/>
          <w:sz w:val="22"/>
          <w:szCs w:val="22"/>
          <w:lang w:val="es-MX" w:eastAsia="es-MX"/>
        </w:rPr>
        <w:t>4.2.</w:t>
      </w:r>
      <w:r w:rsidR="0089531F" w:rsidRPr="001D433D">
        <w:rPr>
          <w:rFonts w:ascii="ITC Avant Garde" w:hAnsi="ITC Avant Garde"/>
          <w:b/>
          <w:bCs/>
          <w:sz w:val="22"/>
          <w:szCs w:val="22"/>
          <w:lang w:val="es-MX" w:eastAsia="es-MX"/>
        </w:rPr>
        <w:t>7</w:t>
      </w:r>
      <w:r w:rsidR="00952F6B" w:rsidRPr="00633A49">
        <w:rPr>
          <w:rFonts w:ascii="ITC Avant Garde" w:hAnsi="ITC Avant Garde"/>
          <w:b/>
          <w:sz w:val="22"/>
          <w:lang w:val="es-MX"/>
        </w:rPr>
        <w:t>.</w:t>
      </w:r>
      <w:r w:rsidRPr="00633A49">
        <w:rPr>
          <w:rFonts w:ascii="ITC Avant Garde" w:hAnsi="ITC Avant Garde"/>
          <w:b/>
          <w:sz w:val="22"/>
          <w:lang w:val="es-MX"/>
        </w:rPr>
        <w:t>,</w:t>
      </w:r>
      <w:r w:rsidRPr="001D433D">
        <w:rPr>
          <w:rFonts w:ascii="ITC Avant Garde" w:hAnsi="ITC Avant Garde"/>
          <w:bCs/>
          <w:sz w:val="22"/>
          <w:szCs w:val="22"/>
          <w:lang w:val="es-MX" w:eastAsia="es-MX"/>
        </w:rPr>
        <w:t xml:space="preserve"> sobre la prohibición de la operación de amplificadores de potencia de radiofrecuencia externos.</w:t>
      </w:r>
    </w:p>
    <w:p w14:paraId="0E20749C" w14:textId="77777777" w:rsidR="00A94199" w:rsidRPr="00A56E36" w:rsidRDefault="00A94199" w:rsidP="000864F7">
      <w:pPr>
        <w:pStyle w:val="Texto"/>
        <w:tabs>
          <w:tab w:val="left" w:pos="2003"/>
        </w:tabs>
        <w:spacing w:after="0" w:line="360" w:lineRule="auto"/>
        <w:ind w:firstLine="0"/>
        <w:rPr>
          <w:rFonts w:ascii="ITC Avant Garde" w:hAnsi="ITC Avant Garde"/>
          <w:sz w:val="22"/>
          <w:szCs w:val="22"/>
        </w:rPr>
      </w:pPr>
    </w:p>
    <w:p w14:paraId="0E264FC1" w14:textId="77777777" w:rsidR="00F72BC0" w:rsidRPr="00A56E36" w:rsidRDefault="009C3323" w:rsidP="00C35F40">
      <w:pPr>
        <w:pStyle w:val="Texto"/>
        <w:spacing w:after="0" w:line="360" w:lineRule="auto"/>
        <w:ind w:left="708" w:firstLine="0"/>
        <w:rPr>
          <w:rFonts w:ascii="ITC Avant Garde" w:hAnsi="ITC Avant Garde"/>
          <w:sz w:val="22"/>
          <w:szCs w:val="22"/>
        </w:rPr>
      </w:pPr>
      <w:r w:rsidRPr="00A56E36">
        <w:rPr>
          <w:rFonts w:ascii="ITC Avant Garde" w:hAnsi="ITC Avant Garde"/>
          <w:sz w:val="22"/>
          <w:szCs w:val="22"/>
        </w:rPr>
        <w:t>Se constata ocularmente mediante revisión del equipo bloqueador de señales</w:t>
      </w:r>
      <w:r>
        <w:rPr>
          <w:rFonts w:ascii="ITC Avant Garde" w:hAnsi="ITC Avant Garde"/>
          <w:sz w:val="22"/>
          <w:szCs w:val="22"/>
        </w:rPr>
        <w:t xml:space="preserve">, así como del </w:t>
      </w:r>
      <w:r w:rsidRPr="00A56E36">
        <w:rPr>
          <w:rFonts w:ascii="ITC Avant Garde" w:hAnsi="ITC Avant Garde"/>
          <w:sz w:val="22"/>
          <w:szCs w:val="22"/>
        </w:rPr>
        <w:t>marcado o etiqueta en el</w:t>
      </w:r>
      <w:r>
        <w:rPr>
          <w:rFonts w:ascii="ITC Avant Garde" w:hAnsi="ITC Avant Garde"/>
          <w:sz w:val="22"/>
          <w:szCs w:val="22"/>
        </w:rPr>
        <w:t xml:space="preserve"> mismo. </w:t>
      </w:r>
      <w:r w:rsidR="0020789C" w:rsidRPr="00A56E36">
        <w:rPr>
          <w:rFonts w:ascii="ITC Avant Garde" w:hAnsi="ITC Avant Garde"/>
          <w:sz w:val="22"/>
          <w:szCs w:val="22"/>
        </w:rPr>
        <w:t xml:space="preserve">Dicho marcado o etiqueta deberá ser </w:t>
      </w:r>
      <w:r w:rsidR="00AD56E2" w:rsidRPr="00A56E36">
        <w:rPr>
          <w:rFonts w:ascii="ITC Avant Garde" w:hAnsi="ITC Avant Garde"/>
          <w:sz w:val="22"/>
          <w:szCs w:val="22"/>
        </w:rPr>
        <w:t>ostensible, clara</w:t>
      </w:r>
      <w:r w:rsidR="0020789C" w:rsidRPr="00A56E36">
        <w:rPr>
          <w:rFonts w:ascii="ITC Avant Garde" w:hAnsi="ITC Avant Garde"/>
          <w:sz w:val="22"/>
          <w:szCs w:val="22"/>
        </w:rPr>
        <w:t xml:space="preserve">, visible, legible e </w:t>
      </w:r>
      <w:r w:rsidRPr="00A56E36">
        <w:rPr>
          <w:rFonts w:ascii="ITC Avant Garde" w:hAnsi="ITC Avant Garde"/>
          <w:sz w:val="22"/>
          <w:szCs w:val="22"/>
        </w:rPr>
        <w:t xml:space="preserve">indeleble </w:t>
      </w:r>
      <w:r w:rsidR="0020789C" w:rsidRPr="00A56E36">
        <w:rPr>
          <w:rFonts w:ascii="ITC Avant Garde" w:hAnsi="ITC Avant Garde"/>
          <w:sz w:val="22"/>
          <w:szCs w:val="22"/>
        </w:rPr>
        <w:t xml:space="preserve"> con el uso normal.</w:t>
      </w:r>
    </w:p>
    <w:p w14:paraId="6ECE52BD" w14:textId="77777777" w:rsidR="00F72BC0" w:rsidRPr="00A56E36" w:rsidRDefault="00F72BC0" w:rsidP="00F72BC0">
      <w:pPr>
        <w:jc w:val="both"/>
        <w:rPr>
          <w:rFonts w:ascii="ITC Avant Garde" w:hAnsi="ITC Avant Garde"/>
          <w:b/>
          <w:sz w:val="22"/>
          <w:szCs w:val="22"/>
        </w:rPr>
      </w:pPr>
    </w:p>
    <w:p w14:paraId="7C48FC44" w14:textId="77777777" w:rsidR="00F72BC0" w:rsidRPr="00A56E36" w:rsidRDefault="00F72BC0" w:rsidP="00F72BC0">
      <w:pPr>
        <w:jc w:val="both"/>
        <w:rPr>
          <w:rFonts w:ascii="ITC Avant Garde" w:hAnsi="ITC Avant Garde"/>
          <w:b/>
          <w:sz w:val="22"/>
          <w:szCs w:val="22"/>
        </w:rPr>
      </w:pPr>
    </w:p>
    <w:p w14:paraId="1702B437" w14:textId="77777777" w:rsidR="00F72BC0" w:rsidRPr="001D433D" w:rsidRDefault="00F72BC0" w:rsidP="00C35F40">
      <w:pPr>
        <w:pStyle w:val="Texto"/>
        <w:spacing w:line="360" w:lineRule="auto"/>
        <w:ind w:left="708" w:firstLine="0"/>
        <w:rPr>
          <w:rFonts w:ascii="ITC Avant Garde" w:hAnsi="ITC Avant Garde"/>
          <w:sz w:val="22"/>
          <w:szCs w:val="22"/>
        </w:rPr>
      </w:pPr>
      <w:r w:rsidRPr="001D433D">
        <w:rPr>
          <w:rFonts w:ascii="ITC Avant Garde" w:hAnsi="ITC Avant Garde"/>
          <w:b/>
          <w:sz w:val="22"/>
          <w:szCs w:val="22"/>
        </w:rPr>
        <w:t>5.2.</w:t>
      </w:r>
      <w:r w:rsidR="0089531F" w:rsidRPr="001D433D">
        <w:rPr>
          <w:rFonts w:ascii="ITC Avant Garde" w:hAnsi="ITC Avant Garde"/>
          <w:b/>
          <w:sz w:val="22"/>
          <w:szCs w:val="22"/>
        </w:rPr>
        <w:t>9</w:t>
      </w:r>
      <w:r w:rsidRPr="001D433D">
        <w:rPr>
          <w:rFonts w:ascii="ITC Avant Garde" w:hAnsi="ITC Avant Garde"/>
          <w:b/>
          <w:sz w:val="22"/>
          <w:szCs w:val="22"/>
        </w:rPr>
        <w:t xml:space="preserve">. </w:t>
      </w:r>
      <w:r w:rsidRPr="001D433D">
        <w:rPr>
          <w:rFonts w:ascii="ITC Avant Garde" w:hAnsi="ITC Avant Garde"/>
          <w:bCs/>
          <w:sz w:val="22"/>
          <w:szCs w:val="22"/>
          <w:lang w:val="es-MX" w:eastAsia="es-MX"/>
        </w:rPr>
        <w:t xml:space="preserve">Comprobación del numeral </w:t>
      </w:r>
      <w:r w:rsidRPr="001D433D">
        <w:rPr>
          <w:rFonts w:ascii="ITC Avant Garde" w:hAnsi="ITC Avant Garde"/>
          <w:b/>
          <w:bCs/>
          <w:sz w:val="22"/>
          <w:szCs w:val="22"/>
          <w:lang w:val="es-MX" w:eastAsia="es-MX"/>
        </w:rPr>
        <w:t>4.2.</w:t>
      </w:r>
      <w:r w:rsidR="0089531F" w:rsidRPr="001D433D">
        <w:rPr>
          <w:rFonts w:ascii="ITC Avant Garde" w:hAnsi="ITC Avant Garde"/>
          <w:b/>
          <w:bCs/>
          <w:sz w:val="22"/>
          <w:szCs w:val="22"/>
          <w:lang w:val="es-MX" w:eastAsia="es-MX"/>
        </w:rPr>
        <w:t>8</w:t>
      </w:r>
      <w:r w:rsidRPr="001D433D">
        <w:rPr>
          <w:rFonts w:ascii="ITC Avant Garde" w:hAnsi="ITC Avant Garde"/>
          <w:bCs/>
          <w:sz w:val="22"/>
          <w:szCs w:val="22"/>
          <w:lang w:val="es-MX" w:eastAsia="es-MX"/>
        </w:rPr>
        <w:t xml:space="preserve">., sobre </w:t>
      </w:r>
      <w:r w:rsidRPr="001D433D">
        <w:rPr>
          <w:rFonts w:ascii="ITC Avant Garde" w:hAnsi="ITC Avant Garde"/>
          <w:sz w:val="22"/>
          <w:szCs w:val="22"/>
        </w:rPr>
        <w:t xml:space="preserve">la prohibición de que el </w:t>
      </w:r>
      <w:r w:rsidR="00CB70DD" w:rsidRPr="001D433D">
        <w:rPr>
          <w:rFonts w:ascii="ITC Avant Garde" w:hAnsi="ITC Avant Garde"/>
          <w:sz w:val="22"/>
          <w:szCs w:val="22"/>
        </w:rPr>
        <w:t xml:space="preserve">EBP </w:t>
      </w:r>
      <w:r w:rsidRPr="001D433D">
        <w:rPr>
          <w:rFonts w:ascii="ITC Avant Garde" w:hAnsi="ITC Avant Garde"/>
          <w:sz w:val="22"/>
          <w:szCs w:val="22"/>
        </w:rPr>
        <w:t>no cuente con controles externos.</w:t>
      </w:r>
    </w:p>
    <w:p w14:paraId="5DC87107" w14:textId="77777777" w:rsidR="00F72BC0" w:rsidRPr="001D433D" w:rsidRDefault="00907B3A" w:rsidP="00907B3A">
      <w:pPr>
        <w:pStyle w:val="Texto"/>
        <w:spacing w:line="360" w:lineRule="auto"/>
        <w:ind w:left="708" w:firstLine="0"/>
        <w:rPr>
          <w:rFonts w:ascii="ITC Avant Garde" w:hAnsi="ITC Avant Garde"/>
          <w:sz w:val="22"/>
          <w:szCs w:val="22"/>
        </w:rPr>
      </w:pPr>
      <w:r w:rsidRPr="001D433D">
        <w:rPr>
          <w:rFonts w:ascii="ITC Avant Garde" w:hAnsi="ITC Avant Garde"/>
          <w:sz w:val="22"/>
          <w:szCs w:val="22"/>
        </w:rPr>
        <w:t>Se comprueba ocularmente en el EBP</w:t>
      </w:r>
      <w:r w:rsidR="005B20FD" w:rsidRPr="001D433D">
        <w:rPr>
          <w:rFonts w:ascii="ITC Avant Garde" w:hAnsi="ITC Avant Garde"/>
          <w:sz w:val="22"/>
          <w:szCs w:val="22"/>
        </w:rPr>
        <w:t xml:space="preserve"> que no cuente con controles externos</w:t>
      </w:r>
      <w:r w:rsidRPr="001D433D">
        <w:rPr>
          <w:rFonts w:ascii="ITC Avant Garde" w:hAnsi="ITC Avant Garde"/>
          <w:sz w:val="22"/>
          <w:szCs w:val="22"/>
        </w:rPr>
        <w:t>.</w:t>
      </w:r>
    </w:p>
    <w:p w14:paraId="6DA50B95" w14:textId="77777777" w:rsidR="009C3323" w:rsidRPr="001D433D" w:rsidRDefault="009C3323" w:rsidP="009C3323">
      <w:pPr>
        <w:pStyle w:val="Texto"/>
        <w:spacing w:line="360" w:lineRule="auto"/>
        <w:ind w:left="708" w:firstLine="0"/>
        <w:rPr>
          <w:rFonts w:ascii="ITC Avant Garde" w:hAnsi="ITC Avant Garde"/>
          <w:sz w:val="22"/>
          <w:szCs w:val="22"/>
        </w:rPr>
      </w:pPr>
      <w:r w:rsidRPr="001D433D">
        <w:rPr>
          <w:rFonts w:ascii="ITC Avant Garde" w:hAnsi="ITC Avant Garde"/>
          <w:sz w:val="22"/>
          <w:szCs w:val="22"/>
        </w:rPr>
        <w:t>Al respecto de la obligación de que los Equipos de bloqueo de señales cuenten con sistemas automáticos que envíen señales de alarma ante cualquier interrupción en su funcionalidad, lo anterior se comprueba mediante la revisión ocular y física del Equipo de bloqueo de señales constatando que cuente con una interfaz y/o los mecanismos necesarios para que éste envíe una señal de alarma ante cualquier interrupción en su funcionalidad, así como que en el manual de usuario correspondiente indique el tipo de interfaz y la capacidad de la misma.</w:t>
      </w:r>
    </w:p>
    <w:p w14:paraId="6FBA3E80" w14:textId="77777777" w:rsidR="00F72BC0" w:rsidRPr="001D433D" w:rsidRDefault="00F72BC0" w:rsidP="00F72BC0">
      <w:pPr>
        <w:jc w:val="both"/>
        <w:rPr>
          <w:rFonts w:ascii="ITC Avant Garde" w:hAnsi="ITC Avant Garde"/>
          <w:b/>
          <w:sz w:val="22"/>
          <w:szCs w:val="22"/>
        </w:rPr>
      </w:pPr>
    </w:p>
    <w:p w14:paraId="56FC9994" w14:textId="77777777" w:rsidR="00F72BC0" w:rsidRPr="006B7FC1" w:rsidRDefault="00F72BC0" w:rsidP="00C35F40">
      <w:pPr>
        <w:shd w:val="clear" w:color="auto" w:fill="FFFFFF"/>
        <w:spacing w:after="101" w:line="360" w:lineRule="auto"/>
        <w:ind w:left="708"/>
        <w:jc w:val="both"/>
        <w:rPr>
          <w:rFonts w:ascii="ITC Avant Garde" w:hAnsi="ITC Avant Garde"/>
          <w:sz w:val="22"/>
          <w:szCs w:val="22"/>
        </w:rPr>
      </w:pPr>
      <w:r w:rsidRPr="001D433D">
        <w:rPr>
          <w:rFonts w:ascii="ITC Avant Garde" w:hAnsi="ITC Avant Garde"/>
          <w:b/>
          <w:sz w:val="22"/>
          <w:szCs w:val="22"/>
        </w:rPr>
        <w:t>5.2.1</w:t>
      </w:r>
      <w:r w:rsidR="0089531F" w:rsidRPr="001D433D">
        <w:rPr>
          <w:rFonts w:ascii="ITC Avant Garde" w:hAnsi="ITC Avant Garde"/>
          <w:b/>
          <w:sz w:val="22"/>
          <w:szCs w:val="22"/>
        </w:rPr>
        <w:t>0</w:t>
      </w:r>
      <w:r w:rsidRPr="001D433D">
        <w:rPr>
          <w:rFonts w:ascii="ITC Avant Garde" w:hAnsi="ITC Avant Garde"/>
          <w:b/>
          <w:sz w:val="22"/>
          <w:szCs w:val="22"/>
        </w:rPr>
        <w:t xml:space="preserve">. </w:t>
      </w:r>
      <w:r w:rsidRPr="001D433D">
        <w:rPr>
          <w:rFonts w:ascii="ITC Avant Garde" w:hAnsi="ITC Avant Garde" w:cs="Arial"/>
          <w:bCs/>
          <w:sz w:val="22"/>
          <w:szCs w:val="22"/>
          <w:lang w:val="es-MX" w:eastAsia="es-MX"/>
        </w:rPr>
        <w:t xml:space="preserve">Comprobación de que </w:t>
      </w:r>
      <w:r w:rsidRPr="001D433D">
        <w:rPr>
          <w:rFonts w:ascii="ITC Avant Garde" w:hAnsi="ITC Avant Garde"/>
          <w:sz w:val="22"/>
          <w:szCs w:val="22"/>
        </w:rPr>
        <w:t>sólo se bloquea el enlace o conexión de bajada (</w:t>
      </w:r>
      <w:r w:rsidRPr="001D433D">
        <w:rPr>
          <w:rFonts w:ascii="ITC Avant Garde" w:hAnsi="ITC Avant Garde"/>
          <w:i/>
          <w:sz w:val="22"/>
          <w:szCs w:val="22"/>
        </w:rPr>
        <w:t>Downlink</w:t>
      </w:r>
      <w:r w:rsidRPr="001D433D">
        <w:rPr>
          <w:rFonts w:ascii="ITC Avant Garde" w:hAnsi="ITC Avant Garde"/>
          <w:sz w:val="22"/>
          <w:szCs w:val="22"/>
        </w:rPr>
        <w:t>)</w:t>
      </w:r>
      <w:r w:rsidR="00CB70DD" w:rsidRPr="001D433D">
        <w:rPr>
          <w:rFonts w:ascii="ITC Avant Garde" w:hAnsi="ITC Avant Garde"/>
          <w:sz w:val="22"/>
          <w:szCs w:val="22"/>
        </w:rPr>
        <w:t xml:space="preserve">, en relación al numeral </w:t>
      </w:r>
      <w:r w:rsidR="00CB70DD" w:rsidRPr="001D433D">
        <w:rPr>
          <w:rFonts w:ascii="ITC Avant Garde" w:hAnsi="ITC Avant Garde"/>
          <w:b/>
          <w:sz w:val="22"/>
          <w:szCs w:val="22"/>
        </w:rPr>
        <w:t>4.2.9.</w:t>
      </w:r>
    </w:p>
    <w:p w14:paraId="1A6475A8" w14:textId="77777777" w:rsidR="00F72BC0" w:rsidRDefault="00F72BC0" w:rsidP="00C35F40">
      <w:pPr>
        <w:shd w:val="clear" w:color="auto" w:fill="FFFFFF"/>
        <w:spacing w:after="101" w:line="360" w:lineRule="auto"/>
        <w:ind w:left="708"/>
        <w:jc w:val="both"/>
        <w:rPr>
          <w:rFonts w:ascii="ITC Avant Garde" w:hAnsi="ITC Avant Garde"/>
          <w:sz w:val="22"/>
          <w:szCs w:val="22"/>
        </w:rPr>
      </w:pPr>
      <w:r w:rsidRPr="006B7FC1">
        <w:rPr>
          <w:rFonts w:ascii="ITC Avant Garde" w:hAnsi="ITC Avant Garde"/>
          <w:sz w:val="22"/>
          <w:szCs w:val="22"/>
        </w:rPr>
        <w:lastRenderedPageBreak/>
        <w:t xml:space="preserve">Se comprueba observando que los EBP bloqueen exclusivamente el </w:t>
      </w:r>
      <w:r w:rsidR="00CB70DD">
        <w:rPr>
          <w:rFonts w:ascii="ITC Avant Garde" w:hAnsi="ITC Avant Garde"/>
          <w:sz w:val="22"/>
          <w:szCs w:val="22"/>
        </w:rPr>
        <w:t>E</w:t>
      </w:r>
      <w:r w:rsidRPr="006B7FC1">
        <w:rPr>
          <w:rFonts w:ascii="ITC Avant Garde" w:hAnsi="ITC Avant Garde"/>
          <w:sz w:val="22"/>
          <w:szCs w:val="22"/>
        </w:rPr>
        <w:t>nlace</w:t>
      </w:r>
      <w:r w:rsidR="00CB70DD">
        <w:rPr>
          <w:rFonts w:ascii="ITC Avant Garde" w:hAnsi="ITC Avant Garde"/>
          <w:sz w:val="22"/>
          <w:szCs w:val="22"/>
        </w:rPr>
        <w:t xml:space="preserve"> descendente</w:t>
      </w:r>
      <w:r w:rsidRPr="006B7FC1">
        <w:rPr>
          <w:rFonts w:ascii="ITC Avant Garde" w:hAnsi="ITC Avant Garde"/>
          <w:sz w:val="22"/>
          <w:szCs w:val="22"/>
        </w:rPr>
        <w:t xml:space="preserve"> o conexión de bajada (Downlink),</w:t>
      </w:r>
      <w:r w:rsidR="00AB7BDF">
        <w:rPr>
          <w:rFonts w:ascii="ITC Avant Garde" w:hAnsi="ITC Avant Garde"/>
          <w:sz w:val="22"/>
          <w:szCs w:val="22"/>
        </w:rPr>
        <w:t xml:space="preserve"> los cuales podrían, en su caso, encontrarse </w:t>
      </w:r>
      <w:r w:rsidR="006F6FBE">
        <w:rPr>
          <w:rFonts w:ascii="ITC Avant Garde" w:hAnsi="ITC Avant Garde"/>
          <w:sz w:val="22"/>
          <w:szCs w:val="22"/>
        </w:rPr>
        <w:t xml:space="preserve"> especificados </w:t>
      </w:r>
      <w:r w:rsidR="00AB7BDF">
        <w:rPr>
          <w:rFonts w:ascii="ITC Avant Garde" w:hAnsi="ITC Avant Garde"/>
          <w:sz w:val="22"/>
          <w:szCs w:val="22"/>
        </w:rPr>
        <w:t>en la Tabla 3.</w:t>
      </w:r>
    </w:p>
    <w:p w14:paraId="1B02639C" w14:textId="77777777" w:rsidR="006B7FC1" w:rsidRDefault="006B7FC1" w:rsidP="00C35F40">
      <w:pPr>
        <w:shd w:val="clear" w:color="auto" w:fill="FFFFFF"/>
        <w:spacing w:after="101" w:line="360" w:lineRule="auto"/>
        <w:ind w:left="708"/>
        <w:jc w:val="both"/>
        <w:rPr>
          <w:rFonts w:ascii="ITC Avant Garde" w:hAnsi="ITC Avant Garde"/>
          <w:sz w:val="22"/>
          <w:szCs w:val="22"/>
        </w:rPr>
      </w:pPr>
    </w:p>
    <w:p w14:paraId="45B40647" w14:textId="77777777" w:rsidR="006B7FC1" w:rsidRPr="006B7FC1" w:rsidRDefault="006B7FC1" w:rsidP="00C35F40">
      <w:pPr>
        <w:shd w:val="clear" w:color="auto" w:fill="FFFFFF"/>
        <w:spacing w:after="101" w:line="360" w:lineRule="auto"/>
        <w:ind w:left="708"/>
        <w:jc w:val="both"/>
        <w:rPr>
          <w:rFonts w:ascii="ITC Avant Garde" w:hAnsi="ITC Avant Garde"/>
          <w:sz w:val="22"/>
          <w:szCs w:val="22"/>
        </w:rPr>
      </w:pPr>
    </w:p>
    <w:p w14:paraId="51B703BC" w14:textId="6510D8FB" w:rsidR="00F72BC0" w:rsidRDefault="00F72BC0" w:rsidP="00796A83">
      <w:pPr>
        <w:shd w:val="clear" w:color="auto" w:fill="FFFFFF"/>
        <w:spacing w:after="101" w:line="360" w:lineRule="auto"/>
        <w:jc w:val="both"/>
        <w:rPr>
          <w:rFonts w:ascii="ITC Avant Garde" w:hAnsi="ITC Avant Garde"/>
          <w:sz w:val="22"/>
          <w:szCs w:val="22"/>
          <w:lang w:val="es-MX"/>
        </w:rPr>
      </w:pPr>
      <w:r>
        <w:rPr>
          <w:rFonts w:ascii="ITC Avant Garde" w:hAnsi="ITC Avant Garde"/>
          <w:noProof/>
          <w:sz w:val="22"/>
          <w:szCs w:val="22"/>
          <w:lang w:val="es-MX" w:eastAsia="es-MX"/>
        </w:rPr>
        <mc:AlternateContent>
          <mc:Choice Requires="wpg">
            <w:drawing>
              <wp:inline distT="0" distB="0" distL="0" distR="0" wp14:anchorId="77D3F4C6" wp14:editId="19623CA7">
                <wp:extent cx="1726565" cy="1032510"/>
                <wp:effectExtent l="0" t="0" r="0" b="0"/>
                <wp:docPr id="1" name="Group 51" title="Figura 3. Límites de emisiones fuera de banda."/>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6565" cy="1032510"/>
                          <a:chOff x="1543" y="7635"/>
                          <a:chExt cx="2719" cy="1626"/>
                        </a:xfrm>
                      </wpg:grpSpPr>
                      <wps:wsp>
                        <wps:cNvPr id="2" name="AutoShape 6"/>
                        <wps:cNvSpPr>
                          <a:spLocks noChangeArrowheads="1"/>
                        </wps:cNvSpPr>
                        <wps:spPr bwMode="auto">
                          <a:xfrm rot="10800000">
                            <a:off x="1955" y="7821"/>
                            <a:ext cx="1995" cy="1070"/>
                          </a:xfrm>
                          <a:custGeom>
                            <a:avLst/>
                            <a:gdLst>
                              <a:gd name="T0" fmla="*/ 173 w 21600"/>
                              <a:gd name="T1" fmla="*/ 27 h 21600"/>
                              <a:gd name="T2" fmla="*/ 92 w 21600"/>
                              <a:gd name="T3" fmla="*/ 53 h 21600"/>
                              <a:gd name="T4" fmla="*/ 11 w 21600"/>
                              <a:gd name="T5" fmla="*/ 27 h 21600"/>
                              <a:gd name="T6" fmla="*/ 92 w 21600"/>
                              <a:gd name="T7" fmla="*/ 0 h 21600"/>
                              <a:gd name="T8" fmla="*/ 0 60000 65536"/>
                              <a:gd name="T9" fmla="*/ 0 60000 65536"/>
                              <a:gd name="T10" fmla="*/ 0 60000 65536"/>
                              <a:gd name="T11" fmla="*/ 0 60000 65536"/>
                              <a:gd name="T12" fmla="*/ 3075 w 21600"/>
                              <a:gd name="T13" fmla="*/ 3068 h 21600"/>
                              <a:gd name="T14" fmla="*/ 18525 w 21600"/>
                              <a:gd name="T15" fmla="*/ 18532 h 21600"/>
                            </a:gdLst>
                            <a:ahLst/>
                            <a:cxnLst>
                              <a:cxn ang="T8">
                                <a:pos x="T0" y="T1"/>
                              </a:cxn>
                              <a:cxn ang="T9">
                                <a:pos x="T2" y="T3"/>
                              </a:cxn>
                              <a:cxn ang="T10">
                                <a:pos x="T4" y="T5"/>
                              </a:cxn>
                              <a:cxn ang="T11">
                                <a:pos x="T6" y="T7"/>
                              </a:cxn>
                            </a:cxnLst>
                            <a:rect l="T12" t="T13" r="T14" b="T15"/>
                            <a:pathLst>
                              <a:path w="21600" h="21600">
                                <a:moveTo>
                                  <a:pt x="0" y="0"/>
                                </a:moveTo>
                                <a:lnTo>
                                  <a:pt x="2543" y="21600"/>
                                </a:lnTo>
                                <a:lnTo>
                                  <a:pt x="19057" y="21600"/>
                                </a:lnTo>
                                <a:lnTo>
                                  <a:pt x="21600"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Text Box 8"/>
                        <wps:cNvSpPr txBox="1">
                          <a:spLocks noChangeArrowheads="1"/>
                        </wps:cNvSpPr>
                        <wps:spPr bwMode="auto">
                          <a:xfrm>
                            <a:off x="1693" y="8891"/>
                            <a:ext cx="529" cy="3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D7255D" w14:textId="77777777" w:rsidR="00F41BAE" w:rsidRPr="008F74D9" w:rsidRDefault="00F41BAE" w:rsidP="00F72BC0">
                              <w:pPr>
                                <w:rPr>
                                  <w:sz w:val="20"/>
                                  <w:szCs w:val="20"/>
                                  <w:lang w:val="es-MX"/>
                                </w:rPr>
                              </w:pPr>
                              <w:r w:rsidRPr="008F74D9">
                                <w:rPr>
                                  <w:sz w:val="20"/>
                                  <w:szCs w:val="20"/>
                                  <w:lang w:val="es-MX"/>
                                </w:rPr>
                                <w:t>F</w:t>
                              </w:r>
                              <w:r w:rsidRPr="008F74D9">
                                <w:rPr>
                                  <w:sz w:val="20"/>
                                  <w:szCs w:val="20"/>
                                  <w:vertAlign w:val="subscript"/>
                                  <w:lang w:val="es-MX"/>
                                </w:rPr>
                                <w:t>1</w:t>
                              </w:r>
                            </w:p>
                          </w:txbxContent>
                        </wps:txbx>
                        <wps:bodyPr rot="0" vert="horz" wrap="square" lIns="91440" tIns="45720" rIns="91440" bIns="45720" anchor="t" anchorCtr="0" upright="1">
                          <a:noAutofit/>
                        </wps:bodyPr>
                      </wps:wsp>
                      <wps:wsp>
                        <wps:cNvPr id="4" name="Text Box 9"/>
                        <wps:cNvSpPr txBox="1">
                          <a:spLocks noChangeArrowheads="1"/>
                        </wps:cNvSpPr>
                        <wps:spPr bwMode="auto">
                          <a:xfrm>
                            <a:off x="3467" y="8878"/>
                            <a:ext cx="529" cy="3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880020" w14:textId="77777777" w:rsidR="00F41BAE" w:rsidRPr="008F74D9" w:rsidRDefault="00F41BAE" w:rsidP="00F72BC0">
                              <w:pPr>
                                <w:rPr>
                                  <w:sz w:val="20"/>
                                  <w:szCs w:val="20"/>
                                  <w:lang w:val="es-MX"/>
                                </w:rPr>
                              </w:pPr>
                              <w:r w:rsidRPr="008F74D9">
                                <w:rPr>
                                  <w:sz w:val="20"/>
                                  <w:szCs w:val="20"/>
                                  <w:lang w:val="es-MX"/>
                                </w:rPr>
                                <w:t>F</w:t>
                              </w:r>
                              <w:r>
                                <w:rPr>
                                  <w:sz w:val="20"/>
                                  <w:szCs w:val="20"/>
                                  <w:vertAlign w:val="subscript"/>
                                  <w:lang w:val="es-MX"/>
                                </w:rPr>
                                <w:t>3</w:t>
                              </w: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2000" y="8891"/>
                            <a:ext cx="529" cy="3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76D940" w14:textId="77777777" w:rsidR="00F41BAE" w:rsidRPr="008F74D9" w:rsidRDefault="00F41BAE" w:rsidP="00F72BC0">
                              <w:pPr>
                                <w:rPr>
                                  <w:sz w:val="20"/>
                                  <w:szCs w:val="20"/>
                                  <w:lang w:val="es-MX"/>
                                </w:rPr>
                              </w:pPr>
                              <w:r w:rsidRPr="008F74D9">
                                <w:rPr>
                                  <w:sz w:val="20"/>
                                  <w:szCs w:val="20"/>
                                  <w:lang w:val="es-MX"/>
                                </w:rPr>
                                <w:t>F</w:t>
                              </w:r>
                              <w:r>
                                <w:rPr>
                                  <w:sz w:val="20"/>
                                  <w:szCs w:val="20"/>
                                  <w:vertAlign w:val="subscript"/>
                                  <w:lang w:val="es-MX"/>
                                </w:rPr>
                                <w:t>2</w:t>
                              </w:r>
                            </w:p>
                          </w:txbxContent>
                        </wps:txbx>
                        <wps:bodyPr rot="0" vert="horz" wrap="square" lIns="91440" tIns="45720" rIns="91440" bIns="45720" anchor="t" anchorCtr="0" upright="1">
                          <a:noAutofit/>
                        </wps:bodyPr>
                      </wps:wsp>
                      <wps:wsp>
                        <wps:cNvPr id="6" name="Text Box 11"/>
                        <wps:cNvSpPr txBox="1">
                          <a:spLocks noChangeArrowheads="1"/>
                        </wps:cNvSpPr>
                        <wps:spPr bwMode="auto">
                          <a:xfrm>
                            <a:off x="3733" y="8891"/>
                            <a:ext cx="529" cy="3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908EDA" w14:textId="77777777" w:rsidR="00F41BAE" w:rsidRPr="008F74D9" w:rsidRDefault="00F41BAE" w:rsidP="00F72BC0">
                              <w:pPr>
                                <w:rPr>
                                  <w:sz w:val="20"/>
                                  <w:szCs w:val="20"/>
                                  <w:lang w:val="es-MX"/>
                                </w:rPr>
                              </w:pPr>
                              <w:r w:rsidRPr="008F74D9">
                                <w:rPr>
                                  <w:sz w:val="20"/>
                                  <w:szCs w:val="20"/>
                                  <w:lang w:val="es-MX"/>
                                </w:rPr>
                                <w:t>F</w:t>
                              </w:r>
                              <w:r>
                                <w:rPr>
                                  <w:sz w:val="20"/>
                                  <w:szCs w:val="20"/>
                                  <w:vertAlign w:val="subscript"/>
                                  <w:lang w:val="es-MX"/>
                                </w:rPr>
                                <w:t>4</w:t>
                              </w:r>
                            </w:p>
                          </w:txbxContent>
                        </wps:txbx>
                        <wps:bodyPr rot="0" vert="horz" wrap="square" lIns="91440" tIns="45720" rIns="91440" bIns="45720" anchor="t" anchorCtr="0" upright="1">
                          <a:noAutofit/>
                        </wps:bodyPr>
                      </wps:wsp>
                      <wps:wsp>
                        <wps:cNvPr id="8" name="AutoShape 12"/>
                        <wps:cNvCnPr>
                          <a:cxnSpLocks noChangeShapeType="1"/>
                        </wps:cNvCnPr>
                        <wps:spPr bwMode="auto">
                          <a:xfrm>
                            <a:off x="2195" y="7818"/>
                            <a:ext cx="0" cy="10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13"/>
                        <wps:cNvCnPr>
                          <a:cxnSpLocks noChangeShapeType="1"/>
                        </wps:cNvCnPr>
                        <wps:spPr bwMode="auto">
                          <a:xfrm>
                            <a:off x="3709" y="7824"/>
                            <a:ext cx="0" cy="10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4"/>
                        <wps:cNvSpPr txBox="1">
                          <a:spLocks noChangeArrowheads="1"/>
                        </wps:cNvSpPr>
                        <wps:spPr bwMode="auto">
                          <a:xfrm>
                            <a:off x="1719" y="7635"/>
                            <a:ext cx="529" cy="3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857C933" w14:textId="77777777" w:rsidR="00F41BAE" w:rsidRPr="008F74D9" w:rsidRDefault="00F41BAE" w:rsidP="00F72BC0">
                              <w:pPr>
                                <w:rPr>
                                  <w:sz w:val="20"/>
                                  <w:szCs w:val="20"/>
                                  <w:lang w:val="es-MX"/>
                                </w:rPr>
                              </w:pPr>
                              <w:r>
                                <w:rPr>
                                  <w:sz w:val="20"/>
                                  <w:szCs w:val="20"/>
                                  <w:lang w:val="es-MX"/>
                                </w:rPr>
                                <w:t>N</w:t>
                              </w:r>
                              <w:r>
                                <w:rPr>
                                  <w:sz w:val="20"/>
                                  <w:szCs w:val="20"/>
                                  <w:vertAlign w:val="subscript"/>
                                  <w:lang w:val="es-MX"/>
                                </w:rPr>
                                <w:t>0</w:t>
                              </w:r>
                            </w:p>
                          </w:txbxContent>
                        </wps:txbx>
                        <wps:bodyPr rot="0" vert="horz" wrap="square" lIns="91440" tIns="45720" rIns="91440" bIns="45720" anchor="t" anchorCtr="0" upright="1">
                          <a:noAutofit/>
                        </wps:bodyPr>
                      </wps:wsp>
                      <wps:wsp>
                        <wps:cNvPr id="11" name="Text Box 16"/>
                        <wps:cNvSpPr txBox="1">
                          <a:spLocks noChangeArrowheads="1"/>
                        </wps:cNvSpPr>
                        <wps:spPr bwMode="auto">
                          <a:xfrm>
                            <a:off x="1543" y="8681"/>
                            <a:ext cx="541" cy="3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63D2ED" w14:textId="77777777" w:rsidR="00F41BAE" w:rsidRPr="008F74D9" w:rsidRDefault="00F41BAE" w:rsidP="00F72BC0">
                              <w:pPr>
                                <w:rPr>
                                  <w:sz w:val="20"/>
                                  <w:szCs w:val="20"/>
                                  <w:lang w:val="es-MX"/>
                                </w:rPr>
                              </w:pPr>
                              <w:r>
                                <w:rPr>
                                  <w:sz w:val="20"/>
                                  <w:szCs w:val="20"/>
                                  <w:lang w:val="es-MX"/>
                                </w:rPr>
                                <w:t>N</w:t>
                              </w:r>
                              <w:r w:rsidRPr="008F74D9">
                                <w:rPr>
                                  <w:sz w:val="20"/>
                                  <w:szCs w:val="20"/>
                                  <w:vertAlign w:val="subscript"/>
                                  <w:lang w:val="es-MX"/>
                                </w:rPr>
                                <w:t>m</w:t>
                              </w:r>
                            </w:p>
                          </w:txbxContent>
                        </wps:txbx>
                        <wps:bodyPr rot="0" vert="horz" wrap="square" lIns="91440" tIns="45720" rIns="91440" bIns="45720" anchor="t" anchorCtr="0" upright="1">
                          <a:noAutofit/>
                        </wps:bodyPr>
                      </wps:wsp>
                    </wpg:wgp>
                  </a:graphicData>
                </a:graphic>
              </wp:inline>
            </w:drawing>
          </mc:Choice>
          <mc:Fallback>
            <w:pict>
              <v:group w14:anchorId="77D3F4C6" id="Group 51" o:spid="_x0000_s1026" alt="Título: Figura 3. Límites de emisiones fuera de banda." style="width:135.95pt;height:81.3pt;mso-position-horizontal-relative:char;mso-position-vertical-relative:line" coordorigin="1543,7635" coordsize="2719,1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">
                <v:shape id="AutoShape 6" o:spid="_x0000_s1027" style="position:absolute;left:1955;top:7821;width:1995;height:1070;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T1sMA&#10;AADaAAAADwAAAGRycy9kb3ducmV2LnhtbESPQWsCMRSE7wX/Q3hCb5rVopTVKCKslL3ViufXzXOz&#10;unlZk6jb/vqmUOhxmJlvmOW6t624kw+NYwWTcQaCuHK64VrB4aMYvYIIEVlj65gUfFGA9WrwtMRc&#10;uwe/030fa5EgHHJUYGLscilDZchiGLuOOHkn5y3GJH0ttcdHgttWTrNsLi02nBYMdrQ1VF32N6ug&#10;NmZ2/jxviu+ZL4633bV82ZWlUs/DfrMAEamP/+G/9ptWMIX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NT1sMAAADaAAAADwAAAAAAAAAAAAAAAACYAgAAZHJzL2Rv&#10;d25yZXYueG1sUEsFBgAAAAAEAAQA9QAAAIgDAAAAAA==&#10;" path="m,l2543,21600r16514,l21600,,,xe">
                  <v:stroke joinstyle="miter"/>
                  <v:path o:connecttype="custom" o:connectlocs="16,1;8,3;1,1;8,0" o:connectangles="0,0,0,0" textboxrect="3075,3068,18525,18532"/>
                </v:shape>
                <v:shapetype id="_x0000_t202" coordsize="21600,21600" o:spt="202" path="m,l,21600r21600,l21600,xe">
                  <v:stroke joinstyle="miter"/>
                  <v:path gradientshapeok="t" o:connecttype="rect"/>
                </v:shapetype>
                <v:shape id="Text Box 8" o:spid="_x0000_s1028" type="#_x0000_t202" style="position:absolute;left:1693;top:8891;width:529;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77D7255D" w14:textId="77777777" w:rsidR="00F41BAE" w:rsidRPr="008F74D9" w:rsidRDefault="00F41BAE" w:rsidP="00F72BC0">
                        <w:pPr>
                          <w:rPr>
                            <w:sz w:val="20"/>
                            <w:szCs w:val="20"/>
                            <w:lang w:val="es-MX"/>
                          </w:rPr>
                        </w:pPr>
                        <w:r w:rsidRPr="008F74D9">
                          <w:rPr>
                            <w:sz w:val="20"/>
                            <w:szCs w:val="20"/>
                            <w:lang w:val="es-MX"/>
                          </w:rPr>
                          <w:t>F</w:t>
                        </w:r>
                        <w:r w:rsidRPr="008F74D9">
                          <w:rPr>
                            <w:sz w:val="20"/>
                            <w:szCs w:val="20"/>
                            <w:vertAlign w:val="subscript"/>
                            <w:lang w:val="es-MX"/>
                          </w:rPr>
                          <w:t>1</w:t>
                        </w:r>
                      </w:p>
                    </w:txbxContent>
                  </v:textbox>
                </v:shape>
                <v:shape id="Text Box 9" o:spid="_x0000_s1029" type="#_x0000_t202" style="position:absolute;left:3467;top:8878;width:529;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79880020" w14:textId="77777777" w:rsidR="00F41BAE" w:rsidRPr="008F74D9" w:rsidRDefault="00F41BAE" w:rsidP="00F72BC0">
                        <w:pPr>
                          <w:rPr>
                            <w:sz w:val="20"/>
                            <w:szCs w:val="20"/>
                            <w:lang w:val="es-MX"/>
                          </w:rPr>
                        </w:pPr>
                        <w:r w:rsidRPr="008F74D9">
                          <w:rPr>
                            <w:sz w:val="20"/>
                            <w:szCs w:val="20"/>
                            <w:lang w:val="es-MX"/>
                          </w:rPr>
                          <w:t>F</w:t>
                        </w:r>
                        <w:r>
                          <w:rPr>
                            <w:sz w:val="20"/>
                            <w:szCs w:val="20"/>
                            <w:vertAlign w:val="subscript"/>
                            <w:lang w:val="es-MX"/>
                          </w:rPr>
                          <w:t>3</w:t>
                        </w:r>
                      </w:p>
                    </w:txbxContent>
                  </v:textbox>
                </v:shape>
                <v:shape id="Text Box 10" o:spid="_x0000_s1030" type="#_x0000_t202" style="position:absolute;left:2000;top:8891;width:529;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6576D940" w14:textId="77777777" w:rsidR="00F41BAE" w:rsidRPr="008F74D9" w:rsidRDefault="00F41BAE" w:rsidP="00F72BC0">
                        <w:pPr>
                          <w:rPr>
                            <w:sz w:val="20"/>
                            <w:szCs w:val="20"/>
                            <w:lang w:val="es-MX"/>
                          </w:rPr>
                        </w:pPr>
                        <w:r w:rsidRPr="008F74D9">
                          <w:rPr>
                            <w:sz w:val="20"/>
                            <w:szCs w:val="20"/>
                            <w:lang w:val="es-MX"/>
                          </w:rPr>
                          <w:t>F</w:t>
                        </w:r>
                        <w:r>
                          <w:rPr>
                            <w:sz w:val="20"/>
                            <w:szCs w:val="20"/>
                            <w:vertAlign w:val="subscript"/>
                            <w:lang w:val="es-MX"/>
                          </w:rPr>
                          <w:t>2</w:t>
                        </w:r>
                      </w:p>
                    </w:txbxContent>
                  </v:textbox>
                </v:shape>
                <v:shape id="Text Box 11" o:spid="_x0000_s1031" type="#_x0000_t202" style="position:absolute;left:3733;top:8891;width:529;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19908EDA" w14:textId="77777777" w:rsidR="00F41BAE" w:rsidRPr="008F74D9" w:rsidRDefault="00F41BAE" w:rsidP="00F72BC0">
                        <w:pPr>
                          <w:rPr>
                            <w:sz w:val="20"/>
                            <w:szCs w:val="20"/>
                            <w:lang w:val="es-MX"/>
                          </w:rPr>
                        </w:pPr>
                        <w:r w:rsidRPr="008F74D9">
                          <w:rPr>
                            <w:sz w:val="20"/>
                            <w:szCs w:val="20"/>
                            <w:lang w:val="es-MX"/>
                          </w:rPr>
                          <w:t>F</w:t>
                        </w:r>
                        <w:r>
                          <w:rPr>
                            <w:sz w:val="20"/>
                            <w:szCs w:val="20"/>
                            <w:vertAlign w:val="subscript"/>
                            <w:lang w:val="es-MX"/>
                          </w:rPr>
                          <w:t>4</w:t>
                        </w:r>
                      </w:p>
                    </w:txbxContent>
                  </v:textbox>
                </v:shape>
                <v:shapetype id="_x0000_t32" coordsize="21600,21600" o:spt="32" o:oned="t" path="m,l21600,21600e" filled="f">
                  <v:path arrowok="t" fillok="f" o:connecttype="none"/>
                  <o:lock v:ext="edit" shapetype="t"/>
                </v:shapetype>
                <v:shape id="AutoShape 12" o:spid="_x0000_s1032" type="#_x0000_t32" style="position:absolute;left:2195;top:7818;width:0;height:1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LUcEAAADaAAAADwAAAGRycy9kb3ducmV2LnhtbERPXWvCMBR9F/Yfwh3sRWbqxmR0RhmC&#10;oAyZdYO9Xpq7prS5CU2s1V9vHgQfD+d7vhxsK3rqQu1YwXSSgSAuna65UvD7s35+BxEissbWMSk4&#10;U4Dl4mE0x1y7ExfUH2IlUgiHHBWYGH0uZSgNWQwT54kT9+86izHBrpK6w1MKt618ybKZtFhzajDo&#10;aWWobA5Hq6Dpm+9i/xb8+Hih2Zc3u+3rn1bq6XH4/AARaYh38c290QrS1nQl3QC5u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YtRwQAAANoAAAAPAAAAAAAAAAAAAAAA&#10;AKECAABkcnMvZG93bnJldi54bWxQSwUGAAAAAAQABAD5AAAAjwMAAAAA&#10;">
                  <v:stroke dashstyle="dash"/>
                </v:shape>
                <v:shape id="AutoShape 13" o:spid="_x0000_s1033" type="#_x0000_t32" style="position:absolute;left:3709;top:7824;width:0;height:1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uysQAAADaAAAADwAAAGRycy9kb3ducmV2LnhtbESPQWsCMRSE74X+h/AKXkrNWqnoapQi&#10;FJRSqlbw+ti8bpbdvIRNXFd/fVMo9DjMzDfMYtXbRnTUhsqxgtEwA0FcOF1xqeD49fY0BREissbG&#10;MSm4UoDV8v5ugbl2F95Td4ilSBAOOSowMfpcylAYshiGzhMn79u1FmOSbSl1i5cEt418zrKJtFhx&#10;WjDoaW2oqA9nq6Du6s/97iX4x/ONJu/efGzHJ63U4KF/nYOI1Mf/8F97oxXM4PdKug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fS7KxAAAANoAAAAPAAAAAAAAAAAA&#10;AAAAAKECAABkcnMvZG93bnJldi54bWxQSwUGAAAAAAQABAD5AAAAkgMAAAAA&#10;">
                  <v:stroke dashstyle="dash"/>
                </v:shape>
                <v:shape id="Text Box 14" o:spid="_x0000_s1034" type="#_x0000_t202" style="position:absolute;left:1719;top:7635;width:529;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7857C933" w14:textId="77777777" w:rsidR="00F41BAE" w:rsidRPr="008F74D9" w:rsidRDefault="00F41BAE" w:rsidP="00F72BC0">
                        <w:pPr>
                          <w:rPr>
                            <w:sz w:val="20"/>
                            <w:szCs w:val="20"/>
                            <w:lang w:val="es-MX"/>
                          </w:rPr>
                        </w:pPr>
                        <w:r>
                          <w:rPr>
                            <w:sz w:val="20"/>
                            <w:szCs w:val="20"/>
                            <w:lang w:val="es-MX"/>
                          </w:rPr>
                          <w:t>N</w:t>
                        </w:r>
                        <w:r>
                          <w:rPr>
                            <w:sz w:val="20"/>
                            <w:szCs w:val="20"/>
                            <w:vertAlign w:val="subscript"/>
                            <w:lang w:val="es-MX"/>
                          </w:rPr>
                          <w:t>0</w:t>
                        </w:r>
                      </w:p>
                    </w:txbxContent>
                  </v:textbox>
                </v:shape>
                <v:shape id="Text Box 16" o:spid="_x0000_s1035" type="#_x0000_t202" style="position:absolute;left:1543;top:8681;width:541;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4363D2ED" w14:textId="77777777" w:rsidR="00F41BAE" w:rsidRPr="008F74D9" w:rsidRDefault="00F41BAE" w:rsidP="00F72BC0">
                        <w:pPr>
                          <w:rPr>
                            <w:sz w:val="20"/>
                            <w:szCs w:val="20"/>
                            <w:lang w:val="es-MX"/>
                          </w:rPr>
                        </w:pPr>
                        <w:r>
                          <w:rPr>
                            <w:sz w:val="20"/>
                            <w:szCs w:val="20"/>
                            <w:lang w:val="es-MX"/>
                          </w:rPr>
                          <w:t>N</w:t>
                        </w:r>
                        <w:r w:rsidRPr="008F74D9">
                          <w:rPr>
                            <w:sz w:val="20"/>
                            <w:szCs w:val="20"/>
                            <w:vertAlign w:val="subscript"/>
                            <w:lang w:val="es-MX"/>
                          </w:rPr>
                          <w:t>m</w:t>
                        </w:r>
                      </w:p>
                    </w:txbxContent>
                  </v:textbox>
                </v:shape>
                <w10:anchorlock/>
              </v:group>
            </w:pict>
          </mc:Fallback>
        </mc:AlternateContent>
      </w:r>
      <w:r>
        <w:rPr>
          <w:rFonts w:ascii="ITC Avant Garde" w:hAnsi="ITC Avant Garde"/>
          <w:sz w:val="22"/>
          <w:szCs w:val="22"/>
          <w:lang w:val="es-MX"/>
        </w:rPr>
        <w:t xml:space="preserve"> </w:t>
      </w:r>
    </w:p>
    <w:p w14:paraId="7517326A" w14:textId="77777777" w:rsidR="00F72BC0" w:rsidRPr="00E737FD" w:rsidRDefault="00F72BC0" w:rsidP="00F72BC0">
      <w:pPr>
        <w:shd w:val="clear" w:color="auto" w:fill="FFFFFF"/>
        <w:spacing w:after="101" w:line="360" w:lineRule="auto"/>
        <w:jc w:val="center"/>
        <w:rPr>
          <w:rFonts w:ascii="ITC Avant Garde" w:hAnsi="ITC Avant Garde"/>
          <w:sz w:val="22"/>
          <w:szCs w:val="22"/>
          <w:lang w:val="es-MX"/>
        </w:rPr>
      </w:pPr>
      <w:r>
        <w:rPr>
          <w:rFonts w:ascii="ITC Avant Garde" w:hAnsi="ITC Avant Garde"/>
          <w:sz w:val="22"/>
          <w:szCs w:val="22"/>
          <w:lang w:val="es-MX"/>
        </w:rPr>
        <w:t xml:space="preserve">Figura 3. </w:t>
      </w:r>
      <w:r w:rsidR="00E66337" w:rsidRPr="006726F9">
        <w:rPr>
          <w:rFonts w:ascii="ITC Avant Garde" w:hAnsi="ITC Avant Garde"/>
          <w:sz w:val="22"/>
          <w:szCs w:val="22"/>
          <w:lang w:val="es-MX"/>
        </w:rPr>
        <w:t>Límites de emisiones fuera de banda.</w:t>
      </w:r>
    </w:p>
    <w:p w14:paraId="15F5F4A9" w14:textId="77777777" w:rsidR="00F72BC0" w:rsidRPr="00E737FD" w:rsidRDefault="00F72BC0" w:rsidP="00F72BC0">
      <w:pPr>
        <w:shd w:val="clear" w:color="auto" w:fill="FFFFFF"/>
        <w:spacing w:after="101" w:line="360" w:lineRule="auto"/>
        <w:jc w:val="both"/>
        <w:rPr>
          <w:rFonts w:ascii="ITC Avant Garde" w:hAnsi="ITC Avant Garde"/>
          <w:sz w:val="22"/>
          <w:szCs w:val="22"/>
          <w:lang w:val="es-MX"/>
        </w:rPr>
      </w:pPr>
    </w:p>
    <w:p w14:paraId="17B7BD75" w14:textId="77777777" w:rsidR="00F72BC0" w:rsidRPr="00E737FD" w:rsidRDefault="007C1845" w:rsidP="00C35F40">
      <w:pPr>
        <w:shd w:val="clear" w:color="auto" w:fill="FFFFFF"/>
        <w:spacing w:after="101" w:line="360" w:lineRule="auto"/>
        <w:ind w:left="708"/>
        <w:jc w:val="both"/>
        <w:rPr>
          <w:rFonts w:ascii="ITC Avant Garde" w:hAnsi="ITC Avant Garde"/>
          <w:b/>
          <w:sz w:val="22"/>
          <w:szCs w:val="22"/>
        </w:rPr>
      </w:pPr>
      <w:r>
        <w:rPr>
          <w:rFonts w:ascii="ITC Avant Garde" w:hAnsi="ITC Avant Garde"/>
          <w:sz w:val="22"/>
          <w:szCs w:val="22"/>
        </w:rPr>
        <w:t xml:space="preserve">En la Figura 3 se aprecian los límites </w:t>
      </w:r>
      <w:r w:rsidR="006F6FBE">
        <w:rPr>
          <w:rFonts w:ascii="ITC Avant Garde" w:hAnsi="ITC Avant Garde"/>
          <w:sz w:val="22"/>
          <w:szCs w:val="22"/>
        </w:rPr>
        <w:t xml:space="preserve">de emisiones fuera de banda, es decir, para este caso en particular </w:t>
      </w:r>
      <w:r w:rsidR="008B5B5E">
        <w:rPr>
          <w:rFonts w:ascii="ITC Avant Garde" w:hAnsi="ITC Avant Garde"/>
          <w:sz w:val="22"/>
          <w:szCs w:val="22"/>
        </w:rPr>
        <w:t xml:space="preserve">de </w:t>
      </w:r>
      <w:r w:rsidR="006F6FBE">
        <w:rPr>
          <w:rFonts w:ascii="ITC Avant Garde" w:hAnsi="ITC Avant Garde"/>
          <w:sz w:val="22"/>
          <w:szCs w:val="22"/>
        </w:rPr>
        <w:t xml:space="preserve">emisiones </w:t>
      </w:r>
      <w:r w:rsidR="00544257">
        <w:rPr>
          <w:rFonts w:ascii="ITC Avant Garde" w:hAnsi="ITC Avant Garde"/>
          <w:sz w:val="22"/>
          <w:szCs w:val="22"/>
        </w:rPr>
        <w:t>no esenciales</w:t>
      </w:r>
      <w:r w:rsidR="006F6FBE">
        <w:rPr>
          <w:rFonts w:ascii="ITC Avant Garde" w:hAnsi="ITC Avant Garde"/>
          <w:sz w:val="22"/>
          <w:szCs w:val="22"/>
        </w:rPr>
        <w:t xml:space="preserve"> d</w:t>
      </w:r>
      <w:r w:rsidR="006F6FBE" w:rsidRPr="00E737FD">
        <w:rPr>
          <w:rFonts w:ascii="ITC Avant Garde" w:hAnsi="ITC Avant Garde"/>
          <w:sz w:val="22"/>
          <w:szCs w:val="22"/>
        </w:rPr>
        <w:t>onde N</w:t>
      </w:r>
      <w:r w:rsidR="006F6FBE" w:rsidRPr="00E737FD">
        <w:rPr>
          <w:rFonts w:ascii="ITC Avant Garde" w:hAnsi="ITC Avant Garde"/>
          <w:sz w:val="22"/>
          <w:szCs w:val="22"/>
          <w:vertAlign w:val="subscript"/>
        </w:rPr>
        <w:t>0</w:t>
      </w:r>
      <w:r w:rsidR="006F6FBE" w:rsidRPr="00E737FD">
        <w:rPr>
          <w:rFonts w:ascii="ITC Avant Garde" w:hAnsi="ITC Avant Garde"/>
          <w:sz w:val="22"/>
          <w:szCs w:val="22"/>
        </w:rPr>
        <w:t xml:space="preserve"> </w:t>
      </w:r>
      <w:r w:rsidR="00F72BC0" w:rsidRPr="00E737FD">
        <w:rPr>
          <w:rFonts w:ascii="ITC Avant Garde" w:hAnsi="ITC Avant Garde"/>
          <w:sz w:val="22"/>
          <w:szCs w:val="22"/>
        </w:rPr>
        <w:t>es el nivel nominal en dBm</w:t>
      </w:r>
      <w:r w:rsidR="00F72BC0">
        <w:rPr>
          <w:rFonts w:ascii="ITC Avant Garde" w:hAnsi="ITC Avant Garde"/>
          <w:sz w:val="22"/>
          <w:szCs w:val="22"/>
        </w:rPr>
        <w:t>;</w:t>
      </w:r>
      <w:r w:rsidR="00F72BC0" w:rsidRPr="00E737FD">
        <w:rPr>
          <w:rFonts w:ascii="ITC Avant Garde" w:hAnsi="ITC Avant Garde"/>
          <w:sz w:val="22"/>
          <w:szCs w:val="22"/>
        </w:rPr>
        <w:t xml:space="preserve"> </w:t>
      </w:r>
      <w:r w:rsidR="006F6FBE" w:rsidRPr="00E737FD">
        <w:rPr>
          <w:rFonts w:ascii="ITC Avant Garde" w:hAnsi="ITC Avant Garde"/>
          <w:sz w:val="22"/>
          <w:szCs w:val="22"/>
        </w:rPr>
        <w:t>F</w:t>
      </w:r>
      <w:r w:rsidR="006F6FBE" w:rsidRPr="00E737FD">
        <w:rPr>
          <w:rFonts w:ascii="ITC Avant Garde" w:hAnsi="ITC Avant Garde"/>
          <w:sz w:val="22"/>
          <w:szCs w:val="22"/>
          <w:vertAlign w:val="subscript"/>
        </w:rPr>
        <w:t>2</w:t>
      </w:r>
      <w:r w:rsidR="006F6FBE" w:rsidRPr="00E737FD">
        <w:rPr>
          <w:rFonts w:ascii="ITC Avant Garde" w:hAnsi="ITC Avant Garde"/>
          <w:sz w:val="22"/>
          <w:szCs w:val="22"/>
        </w:rPr>
        <w:t>, en MHz, es la frecuencia inicial del intervalo de frecuencia a bloquear</w:t>
      </w:r>
      <w:r w:rsidR="006F6FBE">
        <w:rPr>
          <w:rFonts w:ascii="ITC Avant Garde" w:hAnsi="ITC Avant Garde"/>
          <w:sz w:val="22"/>
          <w:szCs w:val="22"/>
        </w:rPr>
        <w:t>;</w:t>
      </w:r>
      <w:r w:rsidR="006F6FBE" w:rsidRPr="00E737FD">
        <w:rPr>
          <w:rFonts w:ascii="ITC Avant Garde" w:hAnsi="ITC Avant Garde"/>
          <w:sz w:val="22"/>
          <w:szCs w:val="22"/>
        </w:rPr>
        <w:t xml:space="preserve"> N</w:t>
      </w:r>
      <w:r w:rsidR="006F6FBE" w:rsidRPr="00E737FD">
        <w:rPr>
          <w:rFonts w:ascii="ITC Avant Garde" w:hAnsi="ITC Avant Garde"/>
          <w:sz w:val="22"/>
          <w:szCs w:val="22"/>
          <w:vertAlign w:val="subscript"/>
        </w:rPr>
        <w:t>m</w:t>
      </w:r>
      <w:r w:rsidR="006F6FBE" w:rsidRPr="00E737FD">
        <w:rPr>
          <w:rFonts w:ascii="ITC Avant Garde" w:hAnsi="ITC Avant Garde"/>
          <w:sz w:val="22"/>
          <w:szCs w:val="22"/>
        </w:rPr>
        <w:t xml:space="preserve"> </w:t>
      </w:r>
      <w:r w:rsidR="00F72BC0" w:rsidRPr="00E737FD">
        <w:rPr>
          <w:rFonts w:ascii="ITC Avant Garde" w:hAnsi="ITC Avant Garde"/>
          <w:sz w:val="22"/>
          <w:szCs w:val="22"/>
        </w:rPr>
        <w:t>en dBm, es el nivel máximo permitido que en combinación con la frecuencia F</w:t>
      </w:r>
      <w:r w:rsidR="00F72BC0" w:rsidRPr="00E737FD">
        <w:rPr>
          <w:rFonts w:ascii="ITC Avant Garde" w:hAnsi="ITC Avant Garde"/>
          <w:sz w:val="22"/>
          <w:szCs w:val="22"/>
          <w:vertAlign w:val="subscript"/>
        </w:rPr>
        <w:t xml:space="preserve">1 </w:t>
      </w:r>
      <w:r w:rsidR="00F72BC0" w:rsidRPr="00E737FD">
        <w:rPr>
          <w:rFonts w:ascii="ITC Avant Garde" w:hAnsi="ITC Avant Garde"/>
          <w:sz w:val="22"/>
          <w:szCs w:val="22"/>
        </w:rPr>
        <w:t xml:space="preserve">en MHz, establecen el límite fuera del cual </w:t>
      </w:r>
      <w:r w:rsidR="00FF7800">
        <w:rPr>
          <w:rFonts w:ascii="ITC Avant Garde" w:hAnsi="ITC Avant Garde"/>
          <w:sz w:val="22"/>
          <w:szCs w:val="22"/>
        </w:rPr>
        <w:t xml:space="preserve">hacia las frecuencias bajas de </w:t>
      </w:r>
      <w:r w:rsidR="00907B3A" w:rsidRPr="00294144">
        <w:rPr>
          <w:rFonts w:ascii="ITC Avant Garde" w:hAnsi="ITC Avant Garde"/>
          <w:sz w:val="22"/>
          <w:szCs w:val="22"/>
        </w:rPr>
        <w:t xml:space="preserve">los </w:t>
      </w:r>
      <w:r w:rsidR="00CB70DD">
        <w:rPr>
          <w:rFonts w:ascii="ITC Avant Garde" w:hAnsi="ITC Avant Garde"/>
          <w:sz w:val="22"/>
          <w:szCs w:val="22"/>
        </w:rPr>
        <w:t>E</w:t>
      </w:r>
      <w:r w:rsidR="00907B3A" w:rsidRPr="00294144">
        <w:rPr>
          <w:rFonts w:ascii="ITC Avant Garde" w:hAnsi="ITC Avant Garde"/>
          <w:sz w:val="22"/>
          <w:szCs w:val="22"/>
        </w:rPr>
        <w:t>quipo</w:t>
      </w:r>
      <w:r w:rsidR="003D3FA8">
        <w:rPr>
          <w:rFonts w:ascii="ITC Avant Garde" w:hAnsi="ITC Avant Garde"/>
          <w:sz w:val="22"/>
          <w:szCs w:val="22"/>
        </w:rPr>
        <w:t>s</w:t>
      </w:r>
      <w:r w:rsidR="00907B3A" w:rsidRPr="00294144">
        <w:rPr>
          <w:rFonts w:ascii="ITC Avant Garde" w:hAnsi="ITC Avant Garde"/>
          <w:sz w:val="22"/>
          <w:szCs w:val="22"/>
        </w:rPr>
        <w:t xml:space="preserve"> bloqueadores de señales no deberán emitir señal alguna, asimismo </w:t>
      </w:r>
      <w:r w:rsidR="00FF7800">
        <w:rPr>
          <w:rFonts w:ascii="ITC Avant Garde" w:hAnsi="ITC Avant Garde"/>
          <w:sz w:val="22"/>
          <w:szCs w:val="22"/>
        </w:rPr>
        <w:t>hacia las frecuencias altas</w:t>
      </w:r>
      <w:r w:rsidR="00907B3A" w:rsidRPr="00294144">
        <w:rPr>
          <w:rFonts w:ascii="ITC Avant Garde" w:hAnsi="ITC Avant Garde"/>
          <w:sz w:val="22"/>
          <w:szCs w:val="22"/>
        </w:rPr>
        <w:t xml:space="preserve"> </w:t>
      </w:r>
      <w:r w:rsidR="00F72BC0" w:rsidRPr="00E737FD">
        <w:rPr>
          <w:rFonts w:ascii="ITC Avant Garde" w:hAnsi="ITC Avant Garde"/>
          <w:sz w:val="22"/>
          <w:szCs w:val="22"/>
        </w:rPr>
        <w:t>F</w:t>
      </w:r>
      <w:r w:rsidR="00F72BC0" w:rsidRPr="00E737FD">
        <w:rPr>
          <w:rFonts w:ascii="ITC Avant Garde" w:hAnsi="ITC Avant Garde"/>
          <w:sz w:val="22"/>
          <w:szCs w:val="22"/>
          <w:vertAlign w:val="subscript"/>
        </w:rPr>
        <w:t xml:space="preserve">3 </w:t>
      </w:r>
      <w:r w:rsidR="00F72BC0" w:rsidRPr="00E737FD">
        <w:rPr>
          <w:rFonts w:ascii="ITC Avant Garde" w:hAnsi="ITC Avant Garde"/>
          <w:sz w:val="22"/>
          <w:szCs w:val="22"/>
        </w:rPr>
        <w:t>establecen la frecuencia permitid</w:t>
      </w:r>
      <w:r w:rsidR="00F72BC0">
        <w:rPr>
          <w:rFonts w:ascii="ITC Avant Garde" w:hAnsi="ITC Avant Garde"/>
          <w:sz w:val="22"/>
          <w:szCs w:val="22"/>
        </w:rPr>
        <w:t>a</w:t>
      </w:r>
      <w:r w:rsidR="00F72BC0" w:rsidRPr="00E737FD">
        <w:rPr>
          <w:rFonts w:ascii="ITC Avant Garde" w:hAnsi="ITC Avant Garde"/>
          <w:sz w:val="22"/>
          <w:szCs w:val="22"/>
        </w:rPr>
        <w:t xml:space="preserve"> a bloquear y F</w:t>
      </w:r>
      <w:r w:rsidR="00F72BC0" w:rsidRPr="00E737FD">
        <w:rPr>
          <w:rFonts w:ascii="ITC Avant Garde" w:hAnsi="ITC Avant Garde"/>
          <w:sz w:val="22"/>
          <w:szCs w:val="22"/>
          <w:vertAlign w:val="subscript"/>
        </w:rPr>
        <w:t xml:space="preserve">4 </w:t>
      </w:r>
      <w:r w:rsidR="00F72BC0" w:rsidRPr="00E737FD">
        <w:rPr>
          <w:rFonts w:ascii="ITC Avant Garde" w:hAnsi="ITC Avant Garde"/>
          <w:sz w:val="22"/>
          <w:szCs w:val="22"/>
        </w:rPr>
        <w:t>establece en conjunto con N</w:t>
      </w:r>
      <w:r w:rsidR="00F72BC0" w:rsidRPr="00E737FD">
        <w:rPr>
          <w:rFonts w:ascii="ITC Avant Garde" w:hAnsi="ITC Avant Garde"/>
          <w:sz w:val="22"/>
          <w:szCs w:val="22"/>
          <w:vertAlign w:val="subscript"/>
        </w:rPr>
        <w:t>m</w:t>
      </w:r>
      <w:r w:rsidR="00F72BC0" w:rsidRPr="00E737FD">
        <w:rPr>
          <w:rFonts w:ascii="ITC Avant Garde" w:hAnsi="ITC Avant Garde"/>
          <w:sz w:val="22"/>
          <w:szCs w:val="22"/>
        </w:rPr>
        <w:t xml:space="preserve"> el límite fuera del cual </w:t>
      </w:r>
      <w:r w:rsidR="00FF7800">
        <w:rPr>
          <w:rFonts w:ascii="ITC Avant Garde" w:hAnsi="ITC Avant Garde"/>
          <w:sz w:val="22"/>
          <w:szCs w:val="22"/>
        </w:rPr>
        <w:t xml:space="preserve">hacia las frecuencias </w:t>
      </w:r>
      <w:r w:rsidR="002C1958">
        <w:rPr>
          <w:rFonts w:ascii="ITC Avant Garde" w:hAnsi="ITC Avant Garde"/>
          <w:sz w:val="22"/>
          <w:szCs w:val="22"/>
        </w:rPr>
        <w:t>altas</w:t>
      </w:r>
      <w:r w:rsidR="00F72BC0" w:rsidRPr="00E737FD">
        <w:rPr>
          <w:rFonts w:ascii="ITC Avant Garde" w:hAnsi="ITC Avant Garde"/>
          <w:sz w:val="22"/>
          <w:szCs w:val="22"/>
        </w:rPr>
        <w:t xml:space="preserve"> </w:t>
      </w:r>
      <w:r w:rsidR="00094D57" w:rsidRPr="00612B10">
        <w:rPr>
          <w:rFonts w:ascii="ITC Avant Garde" w:hAnsi="ITC Avant Garde"/>
          <w:sz w:val="22"/>
          <w:szCs w:val="22"/>
        </w:rPr>
        <w:t>no se deberá emitir señal alguna</w:t>
      </w:r>
      <w:r w:rsidR="00094D57" w:rsidRPr="00E978B9">
        <w:rPr>
          <w:rFonts w:ascii="ITC Avant Garde" w:hAnsi="ITC Avant Garde"/>
          <w:sz w:val="22"/>
          <w:szCs w:val="22"/>
        </w:rPr>
        <w:t xml:space="preserve"> </w:t>
      </w:r>
      <w:r w:rsidR="00F72BC0" w:rsidRPr="000B7CE1">
        <w:rPr>
          <w:rFonts w:ascii="ITC Avant Garde" w:hAnsi="ITC Avant Garde"/>
          <w:sz w:val="22"/>
          <w:szCs w:val="22"/>
        </w:rPr>
        <w:t xml:space="preserve">por los </w:t>
      </w:r>
      <w:r w:rsidR="00CB70DD">
        <w:rPr>
          <w:rFonts w:ascii="ITC Avant Garde" w:hAnsi="ITC Avant Garde"/>
          <w:sz w:val="22"/>
          <w:szCs w:val="22"/>
        </w:rPr>
        <w:t>E</w:t>
      </w:r>
      <w:r w:rsidR="00F72BC0" w:rsidRPr="000B7CE1">
        <w:rPr>
          <w:rFonts w:ascii="ITC Avant Garde" w:hAnsi="ITC Avant Garde"/>
          <w:sz w:val="22"/>
          <w:szCs w:val="22"/>
        </w:rPr>
        <w:t>quipos bloqueadores de señales</w:t>
      </w:r>
      <w:r w:rsidR="006F6FBE" w:rsidRPr="000B7CE1">
        <w:rPr>
          <w:rFonts w:ascii="ITC Avant Garde" w:hAnsi="ITC Avant Garde"/>
          <w:sz w:val="22"/>
          <w:szCs w:val="22"/>
        </w:rPr>
        <w:t>.</w:t>
      </w:r>
    </w:p>
    <w:p w14:paraId="7EEBDE9B" w14:textId="77777777" w:rsidR="00F72BC0" w:rsidRPr="00E737FD" w:rsidRDefault="00F72BC0" w:rsidP="00F72BC0">
      <w:pPr>
        <w:shd w:val="clear" w:color="auto" w:fill="FFFFFF"/>
        <w:spacing w:after="101" w:line="360" w:lineRule="auto"/>
        <w:jc w:val="both"/>
        <w:rPr>
          <w:rFonts w:ascii="ITC Avant Garde" w:hAnsi="ITC Avant Garde"/>
          <w:b/>
          <w:sz w:val="22"/>
          <w:szCs w:val="22"/>
        </w:rPr>
      </w:pPr>
    </w:p>
    <w:p w14:paraId="39C7EDD9" w14:textId="77777777" w:rsidR="00F72BC0" w:rsidRPr="00E737FD" w:rsidRDefault="00F72BC0" w:rsidP="00C35F40">
      <w:pPr>
        <w:shd w:val="clear" w:color="auto" w:fill="FFFFFF"/>
        <w:spacing w:after="101" w:line="360" w:lineRule="auto"/>
        <w:ind w:left="2125" w:hanging="709"/>
        <w:jc w:val="both"/>
        <w:rPr>
          <w:rFonts w:ascii="ITC Avant Garde" w:hAnsi="ITC Avant Garde"/>
          <w:sz w:val="22"/>
          <w:szCs w:val="22"/>
        </w:rPr>
      </w:pPr>
      <w:r w:rsidRPr="00E737FD">
        <w:rPr>
          <w:rFonts w:ascii="ITC Avant Garde" w:hAnsi="ITC Avant Garde"/>
          <w:b/>
          <w:sz w:val="22"/>
          <w:szCs w:val="22"/>
        </w:rPr>
        <w:t>a)</w:t>
      </w:r>
      <w:r w:rsidRPr="00E737FD">
        <w:rPr>
          <w:rFonts w:ascii="ITC Avant Garde" w:hAnsi="ITC Avant Garde"/>
          <w:sz w:val="22"/>
          <w:szCs w:val="22"/>
        </w:rPr>
        <w:tab/>
        <w:t xml:space="preserve">Armar la configuración de prueba conforme a lo indicado </w:t>
      </w:r>
      <w:r w:rsidRPr="00E62730">
        <w:rPr>
          <w:rFonts w:ascii="ITC Avant Garde" w:hAnsi="ITC Avant Garde"/>
          <w:sz w:val="22"/>
          <w:szCs w:val="22"/>
        </w:rPr>
        <w:t>en</w:t>
      </w:r>
      <w:r w:rsidRPr="00D631EF">
        <w:rPr>
          <w:rFonts w:ascii="ITC Avant Garde" w:hAnsi="ITC Avant Garde"/>
          <w:b/>
          <w:sz w:val="22"/>
          <w:szCs w:val="22"/>
        </w:rPr>
        <w:t xml:space="preserve"> 5.2.</w:t>
      </w:r>
      <w:r>
        <w:rPr>
          <w:rFonts w:ascii="ITC Avant Garde" w:hAnsi="ITC Avant Garde"/>
          <w:b/>
          <w:sz w:val="22"/>
          <w:szCs w:val="22"/>
        </w:rPr>
        <w:t>,</w:t>
      </w:r>
      <w:r w:rsidRPr="00E737FD">
        <w:rPr>
          <w:rFonts w:ascii="ITC Avant Garde" w:hAnsi="ITC Avant Garde"/>
          <w:sz w:val="22"/>
          <w:szCs w:val="22"/>
        </w:rPr>
        <w:t xml:space="preserve"> </w:t>
      </w:r>
      <w:r>
        <w:rPr>
          <w:rFonts w:ascii="ITC Avant Garde" w:hAnsi="ITC Avant Garde"/>
          <w:sz w:val="22"/>
          <w:szCs w:val="22"/>
        </w:rPr>
        <w:t>e</w:t>
      </w:r>
      <w:r w:rsidRPr="00E737FD">
        <w:rPr>
          <w:rFonts w:ascii="ITC Avant Garde" w:hAnsi="ITC Avant Garde"/>
          <w:sz w:val="22"/>
          <w:szCs w:val="22"/>
        </w:rPr>
        <w:t xml:space="preserve">legir la configuración para medición de emisiones conducidas </w:t>
      </w:r>
      <w:r w:rsidRPr="00D631EF">
        <w:rPr>
          <w:rFonts w:ascii="ITC Avant Garde" w:hAnsi="ITC Avant Garde"/>
          <w:b/>
          <w:sz w:val="22"/>
          <w:szCs w:val="22"/>
        </w:rPr>
        <w:t>5.2.1.</w:t>
      </w:r>
      <w:r w:rsidRPr="00E737FD">
        <w:rPr>
          <w:rFonts w:ascii="ITC Avant Garde" w:hAnsi="ITC Avant Garde"/>
          <w:sz w:val="22"/>
          <w:szCs w:val="22"/>
        </w:rPr>
        <w:t xml:space="preserve">, si la antena se puede desconectar del EBP, o la configuración para medición de emisiones radiadas </w:t>
      </w:r>
      <w:r w:rsidRPr="00D631EF">
        <w:rPr>
          <w:rFonts w:ascii="ITC Avant Garde" w:hAnsi="ITC Avant Garde"/>
          <w:b/>
          <w:sz w:val="22"/>
          <w:szCs w:val="22"/>
        </w:rPr>
        <w:t>5.2.2</w:t>
      </w:r>
      <w:r>
        <w:rPr>
          <w:rFonts w:ascii="ITC Avant Garde" w:hAnsi="ITC Avant Garde"/>
          <w:b/>
          <w:sz w:val="22"/>
          <w:szCs w:val="22"/>
        </w:rPr>
        <w:t>.</w:t>
      </w:r>
      <w:r w:rsidRPr="00E737FD">
        <w:rPr>
          <w:rFonts w:ascii="ITC Avant Garde" w:hAnsi="ITC Avant Garde"/>
          <w:sz w:val="22"/>
          <w:szCs w:val="22"/>
        </w:rPr>
        <w:t>, de estar la antena integrada al EBP.</w:t>
      </w:r>
    </w:p>
    <w:p w14:paraId="45FC7C51" w14:textId="77777777" w:rsidR="00F72BC0" w:rsidRPr="00E737FD" w:rsidRDefault="00F72BC0" w:rsidP="000864F7">
      <w:pPr>
        <w:shd w:val="clear" w:color="auto" w:fill="FFFFFF"/>
        <w:spacing w:after="101" w:line="360" w:lineRule="auto"/>
        <w:ind w:left="2124" w:hanging="708"/>
        <w:jc w:val="both"/>
        <w:rPr>
          <w:rFonts w:ascii="ITC Avant Garde" w:hAnsi="ITC Avant Garde"/>
          <w:sz w:val="22"/>
          <w:szCs w:val="22"/>
        </w:rPr>
      </w:pPr>
      <w:r w:rsidRPr="00E737FD">
        <w:rPr>
          <w:rFonts w:ascii="ITC Avant Garde" w:hAnsi="ITC Avant Garde"/>
          <w:b/>
          <w:sz w:val="22"/>
          <w:szCs w:val="22"/>
        </w:rPr>
        <w:lastRenderedPageBreak/>
        <w:t>b)</w:t>
      </w:r>
      <w:r w:rsidRPr="00E737FD">
        <w:rPr>
          <w:rFonts w:ascii="ITC Avant Garde" w:hAnsi="ITC Avant Garde"/>
          <w:b/>
          <w:sz w:val="22"/>
          <w:szCs w:val="22"/>
        </w:rPr>
        <w:tab/>
      </w:r>
      <w:r w:rsidRPr="00E737FD">
        <w:rPr>
          <w:rFonts w:ascii="ITC Avant Garde" w:hAnsi="ITC Avant Garde"/>
          <w:sz w:val="22"/>
          <w:szCs w:val="22"/>
        </w:rPr>
        <w:t>Establecer las siguientes condiciones en el analizador de espectro:</w:t>
      </w:r>
    </w:p>
    <w:p w14:paraId="023A0B24" w14:textId="77777777" w:rsidR="00F72BC0" w:rsidRPr="00E737FD" w:rsidRDefault="00F72BC0" w:rsidP="003D712F">
      <w:pPr>
        <w:numPr>
          <w:ilvl w:val="0"/>
          <w:numId w:val="18"/>
        </w:numPr>
        <w:shd w:val="clear" w:color="auto" w:fill="FFFFFF"/>
        <w:spacing w:after="101" w:line="360" w:lineRule="auto"/>
        <w:jc w:val="both"/>
        <w:rPr>
          <w:rFonts w:ascii="ITC Avant Garde" w:hAnsi="ITC Avant Garde"/>
          <w:sz w:val="22"/>
          <w:szCs w:val="22"/>
        </w:rPr>
      </w:pPr>
      <w:r w:rsidRPr="00E737FD">
        <w:rPr>
          <w:rFonts w:ascii="ITC Avant Garde" w:hAnsi="ITC Avant Garde"/>
          <w:sz w:val="22"/>
          <w:szCs w:val="22"/>
        </w:rPr>
        <w:t>Intervalo de frecuencias (</w:t>
      </w:r>
      <w:r w:rsidRPr="007A5A3A">
        <w:rPr>
          <w:rFonts w:ascii="ITC Avant Garde" w:hAnsi="ITC Avant Garde"/>
          <w:i/>
          <w:sz w:val="22"/>
          <w:szCs w:val="22"/>
        </w:rPr>
        <w:t>span</w:t>
      </w:r>
      <w:r w:rsidRPr="00E737FD">
        <w:rPr>
          <w:rFonts w:ascii="ITC Avant Garde" w:hAnsi="ITC Avant Garde"/>
          <w:sz w:val="22"/>
          <w:szCs w:val="22"/>
        </w:rPr>
        <w:t>) = al anch</w:t>
      </w:r>
      <w:r>
        <w:rPr>
          <w:rFonts w:ascii="ITC Avant Garde" w:hAnsi="ITC Avant Garde"/>
          <w:sz w:val="22"/>
          <w:szCs w:val="22"/>
        </w:rPr>
        <w:t>o</w:t>
      </w:r>
      <w:r w:rsidRPr="00E737FD">
        <w:rPr>
          <w:rFonts w:ascii="ITC Avant Garde" w:hAnsi="ITC Avant Garde"/>
          <w:sz w:val="22"/>
          <w:szCs w:val="22"/>
        </w:rPr>
        <w:t xml:space="preserve"> de banda de la </w:t>
      </w:r>
      <w:r>
        <w:rPr>
          <w:rFonts w:ascii="ITC Avant Garde" w:hAnsi="ITC Avant Garde"/>
          <w:sz w:val="22"/>
          <w:szCs w:val="22"/>
        </w:rPr>
        <w:t>T</w:t>
      </w:r>
      <w:r w:rsidRPr="00E737FD">
        <w:rPr>
          <w:rFonts w:ascii="ITC Avant Garde" w:hAnsi="ITC Avant Garde"/>
          <w:sz w:val="22"/>
          <w:szCs w:val="22"/>
        </w:rPr>
        <w:t xml:space="preserve">abla </w:t>
      </w:r>
      <w:r>
        <w:rPr>
          <w:rFonts w:ascii="ITC Avant Garde" w:hAnsi="ITC Avant Garde"/>
          <w:sz w:val="22"/>
          <w:szCs w:val="22"/>
        </w:rPr>
        <w:t>3</w:t>
      </w:r>
      <w:r w:rsidRPr="00E737FD">
        <w:rPr>
          <w:rFonts w:ascii="ITC Avant Garde" w:hAnsi="ITC Avant Garde"/>
          <w:sz w:val="22"/>
          <w:szCs w:val="22"/>
        </w:rPr>
        <w:t xml:space="preserve"> centrado en uno de los canales</w:t>
      </w:r>
      <w:r>
        <w:rPr>
          <w:rFonts w:ascii="ITC Avant Garde" w:hAnsi="ITC Avant Garde"/>
          <w:sz w:val="22"/>
          <w:szCs w:val="22"/>
        </w:rPr>
        <w:t>;</w:t>
      </w:r>
    </w:p>
    <w:p w14:paraId="07CA2425" w14:textId="77777777" w:rsidR="00F72BC0" w:rsidRPr="00874EC3" w:rsidRDefault="00F72BC0" w:rsidP="003D712F">
      <w:pPr>
        <w:numPr>
          <w:ilvl w:val="0"/>
          <w:numId w:val="18"/>
        </w:numPr>
        <w:shd w:val="clear" w:color="auto" w:fill="FFFFFF"/>
        <w:spacing w:after="101" w:line="360" w:lineRule="auto"/>
        <w:jc w:val="both"/>
        <w:rPr>
          <w:rFonts w:ascii="ITC Avant Garde" w:hAnsi="ITC Avant Garde"/>
          <w:sz w:val="22"/>
          <w:szCs w:val="22"/>
        </w:rPr>
      </w:pPr>
      <w:r w:rsidRPr="00E737FD">
        <w:rPr>
          <w:rFonts w:ascii="ITC Avant Garde" w:hAnsi="ITC Avant Garde"/>
          <w:sz w:val="22"/>
          <w:szCs w:val="22"/>
        </w:rPr>
        <w:t>Anch</w:t>
      </w:r>
      <w:r>
        <w:rPr>
          <w:rFonts w:ascii="ITC Avant Garde" w:hAnsi="ITC Avant Garde"/>
          <w:sz w:val="22"/>
          <w:szCs w:val="22"/>
        </w:rPr>
        <w:t>o</w:t>
      </w:r>
      <w:r w:rsidRPr="00E737FD">
        <w:rPr>
          <w:rFonts w:ascii="ITC Avant Garde" w:hAnsi="ITC Avant Garde"/>
          <w:sz w:val="22"/>
          <w:szCs w:val="22"/>
        </w:rPr>
        <w:t xml:space="preserve"> de banda del filtro de resolución (RBW) = </w:t>
      </w:r>
      <w:r w:rsidR="00F71FB4">
        <w:rPr>
          <w:rFonts w:ascii="ITC Avant Garde" w:hAnsi="ITC Avant Garde"/>
          <w:sz w:val="22"/>
          <w:szCs w:val="22"/>
        </w:rPr>
        <w:t>el valor necesario para la frecuencia de análisis</w:t>
      </w:r>
      <w:r w:rsidRPr="00921905">
        <w:rPr>
          <w:rFonts w:ascii="ITC Avant Garde" w:hAnsi="ITC Avant Garde"/>
          <w:sz w:val="22"/>
          <w:szCs w:val="22"/>
        </w:rPr>
        <w:t>;</w:t>
      </w:r>
    </w:p>
    <w:p w14:paraId="70D95E88" w14:textId="77777777" w:rsidR="00F72BC0" w:rsidRPr="00E737FD" w:rsidRDefault="00F72BC0" w:rsidP="003D712F">
      <w:pPr>
        <w:numPr>
          <w:ilvl w:val="0"/>
          <w:numId w:val="18"/>
        </w:numPr>
        <w:shd w:val="clear" w:color="auto" w:fill="FFFFFF"/>
        <w:spacing w:after="101" w:line="360" w:lineRule="auto"/>
        <w:jc w:val="both"/>
        <w:rPr>
          <w:rFonts w:ascii="ITC Avant Garde" w:hAnsi="ITC Avant Garde"/>
          <w:sz w:val="22"/>
          <w:szCs w:val="22"/>
        </w:rPr>
      </w:pPr>
      <w:r w:rsidRPr="00E737FD">
        <w:rPr>
          <w:rFonts w:ascii="ITC Avant Garde" w:hAnsi="ITC Avant Garde"/>
          <w:sz w:val="22"/>
          <w:szCs w:val="22"/>
        </w:rPr>
        <w:t>Anch</w:t>
      </w:r>
      <w:r>
        <w:rPr>
          <w:rFonts w:ascii="ITC Avant Garde" w:hAnsi="ITC Avant Garde"/>
          <w:sz w:val="22"/>
          <w:szCs w:val="22"/>
        </w:rPr>
        <w:t>o</w:t>
      </w:r>
      <w:r w:rsidRPr="00E737FD">
        <w:rPr>
          <w:rFonts w:ascii="ITC Avant Garde" w:hAnsi="ITC Avant Garde"/>
          <w:sz w:val="22"/>
          <w:szCs w:val="22"/>
        </w:rPr>
        <w:t xml:space="preserve"> de banda de video (VBW) </w:t>
      </w:r>
      <w:r w:rsidRPr="00E737FD">
        <w:rPr>
          <w:rFonts w:ascii="ITC Avant Garde" w:hAnsi="ITC Avant Garde"/>
          <w:sz w:val="22"/>
          <w:szCs w:val="22"/>
          <w:u w:val="single"/>
        </w:rPr>
        <w:t>&gt;</w:t>
      </w:r>
      <w:r w:rsidRPr="00E737FD">
        <w:rPr>
          <w:rFonts w:ascii="ITC Avant Garde" w:hAnsi="ITC Avant Garde"/>
          <w:sz w:val="22"/>
          <w:szCs w:val="22"/>
        </w:rPr>
        <w:t xml:space="preserve"> RBW</w:t>
      </w:r>
      <w:r>
        <w:rPr>
          <w:rFonts w:ascii="ITC Avant Garde" w:hAnsi="ITC Avant Garde"/>
          <w:sz w:val="22"/>
          <w:szCs w:val="22"/>
        </w:rPr>
        <w:t>;</w:t>
      </w:r>
    </w:p>
    <w:p w14:paraId="5E0C75FD" w14:textId="77777777" w:rsidR="00F72BC0" w:rsidRPr="00E737FD" w:rsidRDefault="00F72BC0" w:rsidP="003D712F">
      <w:pPr>
        <w:numPr>
          <w:ilvl w:val="0"/>
          <w:numId w:val="18"/>
        </w:numPr>
        <w:shd w:val="clear" w:color="auto" w:fill="FFFFFF"/>
        <w:spacing w:after="101" w:line="360" w:lineRule="auto"/>
        <w:jc w:val="both"/>
        <w:rPr>
          <w:rFonts w:ascii="ITC Avant Garde" w:hAnsi="ITC Avant Garde"/>
          <w:sz w:val="22"/>
          <w:szCs w:val="22"/>
        </w:rPr>
      </w:pPr>
      <w:r w:rsidRPr="00E737FD">
        <w:rPr>
          <w:rFonts w:ascii="ITC Avant Garde" w:hAnsi="ITC Avant Garde"/>
          <w:sz w:val="22"/>
          <w:szCs w:val="22"/>
        </w:rPr>
        <w:t>Tiempo de barrido (</w:t>
      </w:r>
      <w:r w:rsidRPr="007A5A3A">
        <w:rPr>
          <w:rFonts w:ascii="ITC Avant Garde" w:hAnsi="ITC Avant Garde"/>
          <w:i/>
          <w:sz w:val="22"/>
          <w:szCs w:val="22"/>
        </w:rPr>
        <w:t>sweep time</w:t>
      </w:r>
      <w:r w:rsidRPr="00E737FD">
        <w:rPr>
          <w:rFonts w:ascii="ITC Avant Garde" w:hAnsi="ITC Avant Garde"/>
          <w:sz w:val="22"/>
          <w:szCs w:val="22"/>
        </w:rPr>
        <w:t>) = auto</w:t>
      </w:r>
      <w:r>
        <w:rPr>
          <w:rFonts w:ascii="ITC Avant Garde" w:hAnsi="ITC Avant Garde"/>
          <w:sz w:val="22"/>
          <w:szCs w:val="22"/>
        </w:rPr>
        <w:t>;</w:t>
      </w:r>
    </w:p>
    <w:p w14:paraId="1F175FE0" w14:textId="77777777" w:rsidR="00F72BC0" w:rsidRPr="00E737FD" w:rsidRDefault="00F72BC0" w:rsidP="003D712F">
      <w:pPr>
        <w:numPr>
          <w:ilvl w:val="0"/>
          <w:numId w:val="18"/>
        </w:numPr>
        <w:shd w:val="clear" w:color="auto" w:fill="FFFFFF"/>
        <w:spacing w:after="101" w:line="360" w:lineRule="auto"/>
        <w:jc w:val="both"/>
        <w:rPr>
          <w:rFonts w:ascii="ITC Avant Garde" w:hAnsi="ITC Avant Garde"/>
          <w:sz w:val="22"/>
          <w:szCs w:val="22"/>
        </w:rPr>
      </w:pPr>
      <w:r w:rsidRPr="00E737FD">
        <w:rPr>
          <w:rFonts w:ascii="ITC Avant Garde" w:hAnsi="ITC Avant Garde"/>
          <w:sz w:val="22"/>
          <w:szCs w:val="22"/>
        </w:rPr>
        <w:t>Detector (</w:t>
      </w:r>
      <w:r w:rsidRPr="007A5A3A">
        <w:rPr>
          <w:rFonts w:ascii="ITC Avant Garde" w:hAnsi="ITC Avant Garde"/>
          <w:i/>
          <w:sz w:val="22"/>
          <w:szCs w:val="22"/>
        </w:rPr>
        <w:t>detector function</w:t>
      </w:r>
      <w:r w:rsidRPr="00E737FD">
        <w:rPr>
          <w:rFonts w:ascii="ITC Avant Garde" w:hAnsi="ITC Avant Garde"/>
          <w:sz w:val="22"/>
          <w:szCs w:val="22"/>
        </w:rPr>
        <w:t>) = pico</w:t>
      </w:r>
      <w:r>
        <w:rPr>
          <w:rFonts w:ascii="ITC Avant Garde" w:hAnsi="ITC Avant Garde"/>
          <w:sz w:val="22"/>
          <w:szCs w:val="22"/>
        </w:rPr>
        <w:t>;</w:t>
      </w:r>
    </w:p>
    <w:p w14:paraId="5EC5DC9B" w14:textId="77777777" w:rsidR="00F72BC0" w:rsidRPr="00E737FD" w:rsidRDefault="00F72BC0" w:rsidP="003D712F">
      <w:pPr>
        <w:numPr>
          <w:ilvl w:val="0"/>
          <w:numId w:val="18"/>
        </w:numPr>
        <w:shd w:val="clear" w:color="auto" w:fill="FFFFFF"/>
        <w:spacing w:after="101" w:line="360" w:lineRule="auto"/>
        <w:jc w:val="both"/>
        <w:rPr>
          <w:rFonts w:ascii="ITC Avant Garde" w:hAnsi="ITC Avant Garde"/>
          <w:sz w:val="22"/>
          <w:szCs w:val="22"/>
        </w:rPr>
      </w:pPr>
      <w:r w:rsidRPr="00E737FD">
        <w:rPr>
          <w:rFonts w:ascii="ITC Avant Garde" w:hAnsi="ITC Avant Garde"/>
          <w:sz w:val="22"/>
          <w:szCs w:val="22"/>
        </w:rPr>
        <w:t>Traza (</w:t>
      </w:r>
      <w:r w:rsidRPr="00921905">
        <w:rPr>
          <w:rFonts w:ascii="ITC Avant Garde" w:hAnsi="ITC Avant Garde"/>
          <w:i/>
          <w:sz w:val="22"/>
          <w:szCs w:val="22"/>
        </w:rPr>
        <w:t>trace</w:t>
      </w:r>
      <w:r w:rsidRPr="00E737FD">
        <w:rPr>
          <w:rFonts w:ascii="ITC Avant Garde" w:hAnsi="ITC Avant Garde"/>
          <w:sz w:val="22"/>
          <w:szCs w:val="22"/>
        </w:rPr>
        <w:t>)= retención máxima de imagen (</w:t>
      </w:r>
      <w:r w:rsidRPr="007A5A3A">
        <w:rPr>
          <w:rFonts w:ascii="ITC Avant Garde" w:hAnsi="ITC Avant Garde"/>
          <w:i/>
          <w:sz w:val="22"/>
          <w:szCs w:val="22"/>
        </w:rPr>
        <w:t>max hold</w:t>
      </w:r>
      <w:r w:rsidRPr="00E737FD">
        <w:rPr>
          <w:rFonts w:ascii="ITC Avant Garde" w:hAnsi="ITC Avant Garde"/>
          <w:sz w:val="22"/>
          <w:szCs w:val="22"/>
        </w:rPr>
        <w:t>).</w:t>
      </w:r>
    </w:p>
    <w:p w14:paraId="67AD040B" w14:textId="77777777" w:rsidR="00F72BC0" w:rsidRPr="00E737FD" w:rsidRDefault="00F72BC0" w:rsidP="00C35F40">
      <w:pPr>
        <w:shd w:val="clear" w:color="auto" w:fill="FFFFFF"/>
        <w:spacing w:after="101" w:line="360" w:lineRule="auto"/>
        <w:ind w:left="1416"/>
        <w:jc w:val="both"/>
        <w:rPr>
          <w:rFonts w:ascii="ITC Avant Garde" w:hAnsi="ITC Avant Garde"/>
          <w:sz w:val="22"/>
          <w:szCs w:val="22"/>
        </w:rPr>
      </w:pPr>
      <w:r w:rsidRPr="00E737FD">
        <w:rPr>
          <w:rFonts w:ascii="ITC Avant Garde" w:hAnsi="ITC Avant Garde"/>
          <w:b/>
          <w:sz w:val="22"/>
          <w:szCs w:val="22"/>
        </w:rPr>
        <w:t>c)</w:t>
      </w:r>
      <w:r w:rsidRPr="00E737FD">
        <w:rPr>
          <w:rFonts w:ascii="ITC Avant Garde" w:hAnsi="ITC Avant Garde"/>
          <w:sz w:val="22"/>
          <w:szCs w:val="22"/>
        </w:rPr>
        <w:tab/>
        <w:t>Poner a transmitir el EBP con su señal modulada.</w:t>
      </w:r>
    </w:p>
    <w:p w14:paraId="7380FCC0" w14:textId="77777777" w:rsidR="00F72BC0" w:rsidRPr="00E737FD" w:rsidRDefault="00F72BC0" w:rsidP="00C35F40">
      <w:pPr>
        <w:shd w:val="clear" w:color="auto" w:fill="FFFFFF"/>
        <w:spacing w:after="101" w:line="360" w:lineRule="auto"/>
        <w:ind w:left="2125" w:hanging="709"/>
        <w:jc w:val="both"/>
        <w:rPr>
          <w:rFonts w:ascii="ITC Avant Garde" w:hAnsi="ITC Avant Garde"/>
          <w:sz w:val="22"/>
          <w:szCs w:val="22"/>
        </w:rPr>
      </w:pPr>
      <w:r w:rsidRPr="00E737FD">
        <w:rPr>
          <w:rFonts w:ascii="ITC Avant Garde" w:hAnsi="ITC Avant Garde"/>
          <w:b/>
          <w:sz w:val="22"/>
          <w:szCs w:val="22"/>
        </w:rPr>
        <w:t>d)</w:t>
      </w:r>
      <w:r w:rsidRPr="00E737FD">
        <w:rPr>
          <w:rFonts w:ascii="ITC Avant Garde" w:hAnsi="ITC Avant Garde"/>
          <w:b/>
          <w:sz w:val="22"/>
          <w:szCs w:val="22"/>
        </w:rPr>
        <w:tab/>
      </w:r>
      <w:r w:rsidRPr="00E737FD">
        <w:rPr>
          <w:rFonts w:ascii="ITC Avant Garde" w:hAnsi="ITC Avant Garde"/>
          <w:sz w:val="22"/>
          <w:szCs w:val="22"/>
        </w:rPr>
        <w:t xml:space="preserve">Permitir que la traza se estabilice y entonces ubicar el marcador de acuerdo con la </w:t>
      </w:r>
      <w:r>
        <w:rPr>
          <w:rFonts w:ascii="ITC Avant Garde" w:hAnsi="ITC Avant Garde"/>
          <w:sz w:val="22"/>
          <w:szCs w:val="22"/>
        </w:rPr>
        <w:t>T</w:t>
      </w:r>
      <w:r w:rsidRPr="00E737FD">
        <w:rPr>
          <w:rFonts w:ascii="ITC Avant Garde" w:hAnsi="ITC Avant Garde"/>
          <w:sz w:val="22"/>
          <w:szCs w:val="22"/>
        </w:rPr>
        <w:t xml:space="preserve">abla </w:t>
      </w:r>
      <w:r w:rsidR="005B20FD">
        <w:rPr>
          <w:rFonts w:ascii="ITC Avant Garde" w:hAnsi="ITC Avant Garde"/>
          <w:sz w:val="22"/>
          <w:szCs w:val="22"/>
        </w:rPr>
        <w:t>3</w:t>
      </w:r>
      <w:r w:rsidRPr="00E737FD">
        <w:rPr>
          <w:rFonts w:ascii="ITC Avant Garde" w:hAnsi="ITC Avant Garde"/>
          <w:sz w:val="22"/>
          <w:szCs w:val="22"/>
        </w:rPr>
        <w:t xml:space="preserve"> en el espectro de la emisión desplegada.</w:t>
      </w:r>
    </w:p>
    <w:p w14:paraId="366D3B06" w14:textId="77777777" w:rsidR="00F72BC0" w:rsidRPr="00E737FD" w:rsidRDefault="00F72BC0" w:rsidP="00C35F40">
      <w:pPr>
        <w:shd w:val="clear" w:color="auto" w:fill="FFFFFF"/>
        <w:spacing w:after="101" w:line="360" w:lineRule="auto"/>
        <w:ind w:left="1416"/>
        <w:jc w:val="both"/>
        <w:rPr>
          <w:rFonts w:ascii="ITC Avant Garde" w:hAnsi="ITC Avant Garde"/>
          <w:sz w:val="22"/>
          <w:szCs w:val="22"/>
        </w:rPr>
      </w:pPr>
      <w:r w:rsidRPr="00E737FD">
        <w:rPr>
          <w:rFonts w:ascii="ITC Avant Garde" w:hAnsi="ITC Avant Garde"/>
          <w:b/>
          <w:sz w:val="22"/>
          <w:szCs w:val="22"/>
        </w:rPr>
        <w:t>e)</w:t>
      </w:r>
      <w:r w:rsidRPr="00E737FD">
        <w:rPr>
          <w:rFonts w:ascii="ITC Avant Garde" w:hAnsi="ITC Avant Garde"/>
          <w:b/>
          <w:sz w:val="22"/>
          <w:szCs w:val="22"/>
        </w:rPr>
        <w:tab/>
      </w:r>
      <w:r w:rsidRPr="00E737FD">
        <w:rPr>
          <w:rFonts w:ascii="ITC Avant Garde" w:hAnsi="ITC Avant Garde"/>
          <w:sz w:val="22"/>
          <w:szCs w:val="22"/>
        </w:rPr>
        <w:t>Utilizar la función Marcador (</w:t>
      </w:r>
      <w:r w:rsidRPr="007A5A3A">
        <w:rPr>
          <w:rFonts w:ascii="ITC Avant Garde" w:hAnsi="ITC Avant Garde"/>
          <w:i/>
          <w:sz w:val="22"/>
          <w:szCs w:val="22"/>
        </w:rPr>
        <w:t>Marke</w:t>
      </w:r>
      <w:r w:rsidRPr="00E737FD">
        <w:rPr>
          <w:rFonts w:ascii="ITC Avant Garde" w:hAnsi="ITC Avant Garde"/>
          <w:sz w:val="22"/>
          <w:szCs w:val="22"/>
        </w:rPr>
        <w:t>r) para medir N</w:t>
      </w:r>
      <w:r w:rsidRPr="00921905">
        <w:rPr>
          <w:rFonts w:ascii="ITC Avant Garde" w:hAnsi="ITC Avant Garde"/>
          <w:sz w:val="22"/>
          <w:szCs w:val="22"/>
          <w:vertAlign w:val="subscript"/>
        </w:rPr>
        <w:t>0</w:t>
      </w:r>
      <w:r w:rsidRPr="00E737FD">
        <w:rPr>
          <w:rFonts w:ascii="ITC Avant Garde" w:hAnsi="ITC Avant Garde"/>
          <w:sz w:val="22"/>
          <w:szCs w:val="22"/>
        </w:rPr>
        <w:t xml:space="preserve"> (dB).</w:t>
      </w:r>
    </w:p>
    <w:p w14:paraId="177E36F7" w14:textId="77777777" w:rsidR="00F72BC0" w:rsidRPr="00E737FD" w:rsidRDefault="00F72BC0" w:rsidP="00C35F40">
      <w:pPr>
        <w:shd w:val="clear" w:color="auto" w:fill="FFFFFF"/>
        <w:spacing w:after="101" w:line="360" w:lineRule="auto"/>
        <w:ind w:left="2125" w:hanging="709"/>
        <w:jc w:val="both"/>
        <w:rPr>
          <w:rFonts w:ascii="ITC Avant Garde" w:hAnsi="ITC Avant Garde"/>
          <w:sz w:val="22"/>
          <w:szCs w:val="22"/>
        </w:rPr>
      </w:pPr>
      <w:r w:rsidRPr="00E737FD">
        <w:rPr>
          <w:rFonts w:ascii="ITC Avant Garde" w:hAnsi="ITC Avant Garde"/>
          <w:b/>
          <w:sz w:val="22"/>
          <w:szCs w:val="22"/>
        </w:rPr>
        <w:t>f)</w:t>
      </w:r>
      <w:r w:rsidRPr="00E737FD">
        <w:rPr>
          <w:rFonts w:ascii="ITC Avant Garde" w:hAnsi="ITC Avant Garde"/>
          <w:b/>
          <w:sz w:val="22"/>
          <w:szCs w:val="22"/>
        </w:rPr>
        <w:tab/>
      </w:r>
      <w:r w:rsidRPr="00E737FD">
        <w:rPr>
          <w:rFonts w:ascii="ITC Avant Garde" w:hAnsi="ITC Avant Garde"/>
          <w:sz w:val="22"/>
          <w:szCs w:val="22"/>
        </w:rPr>
        <w:t>En ese punto, establecer a cero la función Marcador-Delta, procediendo entonces a mover el marcador (a la izquierda) para encontrar N</w:t>
      </w:r>
      <w:r w:rsidRPr="00E737FD">
        <w:rPr>
          <w:rFonts w:ascii="ITC Avant Garde" w:hAnsi="ITC Avant Garde"/>
          <w:sz w:val="22"/>
          <w:szCs w:val="22"/>
          <w:vertAlign w:val="subscript"/>
        </w:rPr>
        <w:t>m</w:t>
      </w:r>
      <w:r>
        <w:rPr>
          <w:rFonts w:ascii="ITC Avant Garde" w:hAnsi="ITC Avant Garde"/>
          <w:sz w:val="22"/>
          <w:szCs w:val="22"/>
          <w:vertAlign w:val="subscript"/>
        </w:rPr>
        <w:t xml:space="preserve"> </w:t>
      </w:r>
      <w:r w:rsidRPr="00E737FD">
        <w:rPr>
          <w:rFonts w:ascii="ITC Avant Garde" w:hAnsi="ITC Avant Garde"/>
          <w:sz w:val="22"/>
          <w:szCs w:val="22"/>
        </w:rPr>
        <w:t>en el espectro de la emisión.</w:t>
      </w:r>
    </w:p>
    <w:p w14:paraId="600F56C7" w14:textId="77777777" w:rsidR="00F72BC0" w:rsidRPr="00E737FD" w:rsidRDefault="00F72BC0" w:rsidP="00C35F40">
      <w:pPr>
        <w:shd w:val="clear" w:color="auto" w:fill="FFFFFF"/>
        <w:spacing w:after="101" w:line="360" w:lineRule="auto"/>
        <w:ind w:left="2125" w:hanging="709"/>
        <w:jc w:val="both"/>
        <w:rPr>
          <w:rFonts w:ascii="ITC Avant Garde" w:hAnsi="ITC Avant Garde"/>
          <w:sz w:val="22"/>
          <w:szCs w:val="22"/>
        </w:rPr>
      </w:pPr>
      <w:r w:rsidRPr="00E737FD">
        <w:rPr>
          <w:rFonts w:ascii="ITC Avant Garde" w:hAnsi="ITC Avant Garde"/>
          <w:b/>
          <w:sz w:val="22"/>
          <w:szCs w:val="22"/>
        </w:rPr>
        <w:t>g)</w:t>
      </w:r>
      <w:r w:rsidRPr="00E737FD">
        <w:rPr>
          <w:rFonts w:ascii="ITC Avant Garde" w:hAnsi="ITC Avant Garde"/>
          <w:b/>
          <w:sz w:val="22"/>
          <w:szCs w:val="22"/>
        </w:rPr>
        <w:tab/>
      </w:r>
      <w:r w:rsidRPr="00E737FD">
        <w:rPr>
          <w:rFonts w:ascii="ITC Avant Garde" w:hAnsi="ITC Avant Garde"/>
          <w:sz w:val="22"/>
          <w:szCs w:val="22"/>
        </w:rPr>
        <w:t>Registrar la lectura de la frecuencia en N</w:t>
      </w:r>
      <w:r w:rsidRPr="00921905">
        <w:rPr>
          <w:rFonts w:ascii="ITC Avant Garde" w:hAnsi="ITC Avant Garde"/>
          <w:sz w:val="22"/>
          <w:szCs w:val="22"/>
          <w:vertAlign w:val="subscript"/>
        </w:rPr>
        <w:t>0</w:t>
      </w:r>
      <w:r w:rsidRPr="00E737FD">
        <w:rPr>
          <w:rFonts w:ascii="ITC Avant Garde" w:hAnsi="ITC Avant Garde"/>
          <w:sz w:val="22"/>
          <w:szCs w:val="22"/>
        </w:rPr>
        <w:t xml:space="preserve"> (F2) y en N</w:t>
      </w:r>
      <w:r w:rsidRPr="00E737FD">
        <w:rPr>
          <w:rFonts w:ascii="ITC Avant Garde" w:hAnsi="ITC Avant Garde"/>
          <w:sz w:val="22"/>
          <w:szCs w:val="22"/>
          <w:vertAlign w:val="subscript"/>
        </w:rPr>
        <w:t>m</w:t>
      </w:r>
      <w:r w:rsidRPr="00E737FD">
        <w:rPr>
          <w:rFonts w:ascii="ITC Avant Garde" w:hAnsi="ITC Avant Garde"/>
          <w:sz w:val="22"/>
          <w:szCs w:val="22"/>
        </w:rPr>
        <w:t xml:space="preserve"> (F1) así como los niveles correspondientes de N</w:t>
      </w:r>
      <w:r w:rsidRPr="00E737FD">
        <w:rPr>
          <w:rFonts w:ascii="ITC Avant Garde" w:hAnsi="ITC Avant Garde"/>
          <w:sz w:val="22"/>
          <w:szCs w:val="22"/>
          <w:vertAlign w:val="subscript"/>
        </w:rPr>
        <w:t>0</w:t>
      </w:r>
      <w:r w:rsidRPr="00E737FD">
        <w:rPr>
          <w:rFonts w:ascii="ITC Avant Garde" w:hAnsi="ITC Avant Garde"/>
          <w:sz w:val="22"/>
          <w:szCs w:val="22"/>
        </w:rPr>
        <w:t xml:space="preserve"> y N</w:t>
      </w:r>
      <w:r w:rsidRPr="00E737FD">
        <w:rPr>
          <w:rFonts w:ascii="ITC Avant Garde" w:hAnsi="ITC Avant Garde"/>
          <w:sz w:val="22"/>
          <w:szCs w:val="22"/>
          <w:vertAlign w:val="subscript"/>
        </w:rPr>
        <w:t>m</w:t>
      </w:r>
      <w:r w:rsidRPr="00E737FD">
        <w:rPr>
          <w:rFonts w:ascii="ITC Avant Garde" w:hAnsi="ITC Avant Garde"/>
          <w:sz w:val="22"/>
          <w:szCs w:val="22"/>
        </w:rPr>
        <w:t xml:space="preserve"> en dB. Posteriormente repetir los pasos del inciso </w:t>
      </w:r>
      <w:r w:rsidR="00094D57" w:rsidRPr="00E978B9">
        <w:rPr>
          <w:rFonts w:ascii="ITC Avant Garde" w:hAnsi="ITC Avant Garde"/>
          <w:sz w:val="22"/>
          <w:szCs w:val="22"/>
        </w:rPr>
        <w:t>e) al g)</w:t>
      </w:r>
      <w:r w:rsidR="00094D57" w:rsidRPr="00E737FD">
        <w:rPr>
          <w:rFonts w:ascii="ITC Avant Garde" w:hAnsi="ITC Avant Garde"/>
          <w:sz w:val="22"/>
          <w:szCs w:val="22"/>
        </w:rPr>
        <w:t xml:space="preserve"> </w:t>
      </w:r>
      <w:r w:rsidRPr="00E737FD">
        <w:rPr>
          <w:rFonts w:ascii="ITC Avant Garde" w:hAnsi="ITC Avant Garde"/>
          <w:sz w:val="22"/>
          <w:szCs w:val="22"/>
        </w:rPr>
        <w:t xml:space="preserve">pero ahora para del </w:t>
      </w:r>
      <w:r w:rsidR="00094D57" w:rsidRPr="00E737FD">
        <w:rPr>
          <w:rFonts w:ascii="ITC Avant Garde" w:hAnsi="ITC Avant Garde"/>
          <w:sz w:val="22"/>
          <w:szCs w:val="22"/>
        </w:rPr>
        <w:t xml:space="preserve">lado </w:t>
      </w:r>
      <w:r w:rsidR="006F6EFB">
        <w:rPr>
          <w:rFonts w:ascii="ITC Avant Garde" w:hAnsi="ITC Avant Garde"/>
          <w:sz w:val="22"/>
          <w:szCs w:val="22"/>
        </w:rPr>
        <w:t xml:space="preserve">derecho </w:t>
      </w:r>
      <w:r w:rsidR="00094D57" w:rsidRPr="00E737FD">
        <w:rPr>
          <w:rFonts w:ascii="ITC Avant Garde" w:hAnsi="ITC Avant Garde"/>
          <w:sz w:val="22"/>
          <w:szCs w:val="22"/>
        </w:rPr>
        <w:t>para registrar F</w:t>
      </w:r>
      <w:r w:rsidR="00D42E0A">
        <w:rPr>
          <w:rFonts w:ascii="ITC Avant Garde" w:hAnsi="ITC Avant Garde"/>
          <w:sz w:val="22"/>
          <w:szCs w:val="22"/>
        </w:rPr>
        <w:t>3</w:t>
      </w:r>
      <w:r w:rsidR="00094D57" w:rsidRPr="00E737FD">
        <w:rPr>
          <w:rFonts w:ascii="ITC Avant Garde" w:hAnsi="ITC Avant Garde"/>
          <w:sz w:val="22"/>
          <w:szCs w:val="22"/>
        </w:rPr>
        <w:t xml:space="preserve"> y F4,</w:t>
      </w:r>
      <w:r w:rsidRPr="00E737FD">
        <w:rPr>
          <w:rFonts w:ascii="ITC Avant Garde" w:hAnsi="ITC Avant Garde"/>
          <w:sz w:val="22"/>
          <w:szCs w:val="22"/>
        </w:rPr>
        <w:t xml:space="preserve"> así como sus niveles correspondientes en dB. </w:t>
      </w:r>
    </w:p>
    <w:p w14:paraId="47810136" w14:textId="77777777" w:rsidR="00F72BC0" w:rsidRPr="00E737FD" w:rsidRDefault="00F72BC0" w:rsidP="00F01A38">
      <w:pPr>
        <w:shd w:val="clear" w:color="auto" w:fill="FFFFFF"/>
        <w:spacing w:after="101" w:line="360" w:lineRule="auto"/>
        <w:ind w:left="2127" w:hanging="711"/>
        <w:jc w:val="both"/>
        <w:rPr>
          <w:rFonts w:ascii="ITC Avant Garde" w:hAnsi="ITC Avant Garde"/>
          <w:sz w:val="22"/>
          <w:szCs w:val="22"/>
        </w:rPr>
      </w:pPr>
      <w:r w:rsidRPr="00E737FD">
        <w:rPr>
          <w:rFonts w:ascii="ITC Avant Garde" w:hAnsi="ITC Avant Garde"/>
          <w:b/>
          <w:sz w:val="22"/>
          <w:szCs w:val="22"/>
        </w:rPr>
        <w:t>h)</w:t>
      </w:r>
      <w:r w:rsidRPr="00E737FD">
        <w:rPr>
          <w:rFonts w:ascii="ITC Avant Garde" w:hAnsi="ITC Avant Garde"/>
          <w:b/>
          <w:sz w:val="22"/>
          <w:szCs w:val="22"/>
        </w:rPr>
        <w:tab/>
      </w:r>
      <w:r w:rsidR="000E3568" w:rsidRPr="00633A49">
        <w:rPr>
          <w:rFonts w:ascii="ITC Avant Garde" w:hAnsi="ITC Avant Garde"/>
          <w:sz w:val="22"/>
          <w:lang w:val="es-MX"/>
        </w:rPr>
        <w:t>Imprimir la gráfica correspondiente</w:t>
      </w:r>
      <w:r w:rsidR="000E3568">
        <w:rPr>
          <w:rFonts w:ascii="ITC Avant Garde" w:hAnsi="ITC Avant Garde"/>
          <w:bCs/>
          <w:sz w:val="22"/>
          <w:szCs w:val="22"/>
          <w:lang w:val="es-MX" w:eastAsia="es-MX"/>
        </w:rPr>
        <w:t xml:space="preserve"> y anexar al reporte de pruebas (Anexo A)</w:t>
      </w:r>
      <w:r w:rsidRPr="00E737FD">
        <w:rPr>
          <w:rFonts w:ascii="ITC Avant Garde" w:hAnsi="ITC Avant Garde"/>
          <w:sz w:val="22"/>
          <w:szCs w:val="22"/>
        </w:rPr>
        <w:t>.</w:t>
      </w:r>
    </w:p>
    <w:p w14:paraId="3B184431" w14:textId="77777777" w:rsidR="00E66337" w:rsidRPr="00AB1F02" w:rsidRDefault="004764FE" w:rsidP="007A1F2F">
      <w:pPr>
        <w:shd w:val="clear" w:color="auto" w:fill="FFFFFF"/>
        <w:spacing w:after="101" w:line="360" w:lineRule="auto"/>
        <w:jc w:val="both"/>
        <w:rPr>
          <w:rFonts w:ascii="ITC Avant Garde" w:hAnsi="ITC Avant Garde"/>
          <w:sz w:val="22"/>
          <w:szCs w:val="22"/>
        </w:rPr>
      </w:pPr>
      <w:r w:rsidRPr="006D4A94">
        <w:rPr>
          <w:rFonts w:ascii="ITC Avant Garde" w:hAnsi="ITC Avant Garde"/>
          <w:sz w:val="22"/>
        </w:rPr>
        <w:lastRenderedPageBreak/>
        <w:t>La “máscara” de frecuencia deberá cumplir</w:t>
      </w:r>
      <w:r w:rsidR="00CB70DD" w:rsidRPr="00633A49">
        <w:rPr>
          <w:rFonts w:ascii="ITC Avant Garde" w:hAnsi="ITC Avant Garde"/>
          <w:sz w:val="22"/>
          <w:szCs w:val="22"/>
        </w:rPr>
        <w:t>, en su caso,</w:t>
      </w:r>
      <w:r w:rsidR="00CB70DD" w:rsidRPr="006D4A94">
        <w:rPr>
          <w:rFonts w:ascii="ITC Avant Garde" w:hAnsi="ITC Avant Garde"/>
          <w:sz w:val="22"/>
        </w:rPr>
        <w:t xml:space="preserve"> </w:t>
      </w:r>
      <w:r w:rsidRPr="005649C3">
        <w:rPr>
          <w:rFonts w:ascii="ITC Avant Garde" w:hAnsi="ITC Avant Garde"/>
          <w:sz w:val="22"/>
        </w:rPr>
        <w:t xml:space="preserve">con </w:t>
      </w:r>
      <w:r w:rsidR="00CB70DD" w:rsidRPr="005649C3">
        <w:rPr>
          <w:rFonts w:ascii="ITC Avant Garde" w:hAnsi="ITC Avant Garde"/>
          <w:sz w:val="22"/>
          <w:szCs w:val="22"/>
        </w:rPr>
        <w:t>la</w:t>
      </w:r>
      <w:r w:rsidRPr="005649C3">
        <w:rPr>
          <w:rFonts w:ascii="ITC Avant Garde" w:hAnsi="ITC Avant Garde"/>
          <w:sz w:val="22"/>
          <w:szCs w:val="22"/>
        </w:rPr>
        <w:t xml:space="preserve"> </w:t>
      </w:r>
      <w:r w:rsidRPr="005649C3">
        <w:rPr>
          <w:rFonts w:ascii="ITC Avant Garde" w:hAnsi="ITC Avant Garde"/>
          <w:sz w:val="22"/>
        </w:rPr>
        <w:t>Tabla</w:t>
      </w:r>
      <w:r w:rsidRPr="006D4A94">
        <w:rPr>
          <w:rFonts w:ascii="ITC Avant Garde" w:hAnsi="ITC Avant Garde"/>
          <w:sz w:val="22"/>
        </w:rPr>
        <w:t xml:space="preserve"> 3</w:t>
      </w:r>
      <w:r w:rsidR="008A39A0">
        <w:rPr>
          <w:rFonts w:ascii="ITC Avant Garde" w:hAnsi="ITC Avant Garde"/>
          <w:sz w:val="22"/>
        </w:rPr>
        <w:t xml:space="preserve">, esto es, observar que no existan emisiones no esenciales que afecten a los servicios adyacentes, </w:t>
      </w:r>
      <w:r w:rsidR="00CB70DD" w:rsidRPr="00633A49">
        <w:rPr>
          <w:rFonts w:ascii="ITC Avant Garde" w:hAnsi="ITC Avant Garde"/>
          <w:sz w:val="22"/>
          <w:szCs w:val="22"/>
        </w:rPr>
        <w:t xml:space="preserve"> </w:t>
      </w:r>
      <w:r w:rsidR="008A39A0">
        <w:rPr>
          <w:rFonts w:ascii="ITC Avant Garde" w:hAnsi="ITC Avant Garde"/>
          <w:sz w:val="22"/>
          <w:szCs w:val="22"/>
        </w:rPr>
        <w:t xml:space="preserve">asimismo deberá </w:t>
      </w:r>
      <w:r w:rsidRPr="006D4A94">
        <w:rPr>
          <w:rFonts w:ascii="ITC Avant Garde" w:hAnsi="ITC Avant Garde"/>
          <w:sz w:val="22"/>
        </w:rPr>
        <w:t xml:space="preserve"> asegurarse que las frecuencias en N</w:t>
      </w:r>
      <w:r w:rsidRPr="006D4A94">
        <w:rPr>
          <w:rFonts w:ascii="ITC Avant Garde" w:hAnsi="ITC Avant Garde"/>
          <w:sz w:val="22"/>
          <w:vertAlign w:val="subscript"/>
        </w:rPr>
        <w:t>0</w:t>
      </w:r>
      <w:r w:rsidRPr="006D4A94">
        <w:rPr>
          <w:rFonts w:ascii="ITC Avant Garde" w:hAnsi="ITC Avant Garde"/>
          <w:sz w:val="22"/>
        </w:rPr>
        <w:t xml:space="preserve"> (F2)</w:t>
      </w:r>
      <w:r w:rsidR="009E2069" w:rsidRPr="006D4A94">
        <w:rPr>
          <w:rFonts w:ascii="ITC Avant Garde" w:hAnsi="ITC Avant Garde"/>
          <w:sz w:val="22"/>
        </w:rPr>
        <w:t>,</w:t>
      </w:r>
      <w:r w:rsidRPr="006D4A94">
        <w:rPr>
          <w:rFonts w:ascii="ITC Avant Garde" w:hAnsi="ITC Avant Garde"/>
          <w:sz w:val="22"/>
        </w:rPr>
        <w:t xml:space="preserve"> </w:t>
      </w:r>
      <w:r w:rsidR="009E2069" w:rsidRPr="006D4A94">
        <w:rPr>
          <w:rFonts w:ascii="ITC Avant Garde" w:hAnsi="ITC Avant Garde"/>
          <w:sz w:val="22"/>
        </w:rPr>
        <w:t>N</w:t>
      </w:r>
      <w:r w:rsidR="009E2069" w:rsidRPr="006D4A94">
        <w:rPr>
          <w:rFonts w:ascii="ITC Avant Garde" w:hAnsi="ITC Avant Garde"/>
          <w:sz w:val="22"/>
          <w:vertAlign w:val="subscript"/>
        </w:rPr>
        <w:t>0</w:t>
      </w:r>
      <w:r w:rsidR="009E2069" w:rsidRPr="006D4A94">
        <w:rPr>
          <w:rFonts w:ascii="ITC Avant Garde" w:hAnsi="ITC Avant Garde"/>
          <w:sz w:val="22"/>
        </w:rPr>
        <w:t xml:space="preserve"> (F3), </w:t>
      </w:r>
      <w:r w:rsidRPr="006D4A94">
        <w:rPr>
          <w:rFonts w:ascii="ITC Avant Garde" w:hAnsi="ITC Avant Garde"/>
          <w:sz w:val="22"/>
        </w:rPr>
        <w:t xml:space="preserve">correspondan a aquellas indicadas para </w:t>
      </w:r>
      <w:r w:rsidR="00091886" w:rsidRPr="00633A49">
        <w:rPr>
          <w:rFonts w:ascii="ITC Avant Garde" w:hAnsi="ITC Avant Garde"/>
          <w:sz w:val="22"/>
          <w:szCs w:val="22"/>
        </w:rPr>
        <w:t xml:space="preserve">el </w:t>
      </w:r>
      <w:r w:rsidRPr="006D4A94">
        <w:rPr>
          <w:rFonts w:ascii="ITC Avant Garde" w:hAnsi="ITC Avant Garde"/>
          <w:sz w:val="22"/>
        </w:rPr>
        <w:t>enlace</w:t>
      </w:r>
      <w:r w:rsidR="00A87079" w:rsidRPr="006D4A94">
        <w:rPr>
          <w:rFonts w:ascii="ITC Avant Garde" w:hAnsi="ITC Avant Garde"/>
          <w:sz w:val="22"/>
        </w:rPr>
        <w:t xml:space="preserve"> </w:t>
      </w:r>
      <w:r w:rsidRPr="006D4A94">
        <w:rPr>
          <w:rFonts w:ascii="ITC Avant Garde" w:hAnsi="ITC Avant Garde"/>
          <w:sz w:val="22"/>
        </w:rPr>
        <w:t>descendente (</w:t>
      </w:r>
      <w:r w:rsidRPr="006D4A94">
        <w:rPr>
          <w:rFonts w:ascii="ITC Avant Garde" w:hAnsi="ITC Avant Garde"/>
          <w:i/>
          <w:sz w:val="22"/>
        </w:rPr>
        <w:t>Downlink</w:t>
      </w:r>
      <w:r w:rsidRPr="006D4A94">
        <w:rPr>
          <w:rFonts w:ascii="ITC Avant Garde" w:hAnsi="ITC Avant Garde"/>
          <w:sz w:val="22"/>
        </w:rPr>
        <w:t>)</w:t>
      </w:r>
      <w:r w:rsidR="008A39A0">
        <w:rPr>
          <w:rFonts w:ascii="ITC Avant Garde" w:hAnsi="ITC Avant Garde"/>
          <w:sz w:val="22"/>
        </w:rPr>
        <w:t xml:space="preserve"> y que </w:t>
      </w:r>
      <w:r w:rsidR="00E66337">
        <w:rPr>
          <w:rFonts w:ascii="ITC Avant Garde" w:hAnsi="ITC Avant Garde"/>
          <w:sz w:val="22"/>
          <w:szCs w:val="22"/>
        </w:rPr>
        <w:t xml:space="preserve">la </w:t>
      </w:r>
      <w:r w:rsidR="004D4A42">
        <w:rPr>
          <w:rFonts w:ascii="ITC Avant Garde" w:hAnsi="ITC Avant Garde"/>
          <w:sz w:val="22"/>
          <w:szCs w:val="22"/>
        </w:rPr>
        <w:t xml:space="preserve">mínima </w:t>
      </w:r>
      <w:r w:rsidR="00E66337">
        <w:rPr>
          <w:rFonts w:ascii="ITC Avant Garde" w:hAnsi="ITC Avant Garde"/>
          <w:sz w:val="22"/>
          <w:szCs w:val="22"/>
        </w:rPr>
        <w:t>diferencia entre los niveles de No (F</w:t>
      </w:r>
      <w:r w:rsidR="008A39A0">
        <w:rPr>
          <w:rFonts w:ascii="ITC Avant Garde" w:hAnsi="ITC Avant Garde"/>
          <w:sz w:val="22"/>
          <w:szCs w:val="22"/>
        </w:rPr>
        <w:t>2</w:t>
      </w:r>
      <w:r w:rsidR="00E66337">
        <w:rPr>
          <w:rFonts w:ascii="ITC Avant Garde" w:hAnsi="ITC Avant Garde"/>
          <w:sz w:val="22"/>
          <w:szCs w:val="22"/>
        </w:rPr>
        <w:t>)</w:t>
      </w:r>
      <w:r w:rsidR="008A39A0">
        <w:rPr>
          <w:rFonts w:ascii="ITC Avant Garde" w:hAnsi="ITC Avant Garde"/>
          <w:sz w:val="22"/>
          <w:szCs w:val="22"/>
        </w:rPr>
        <w:t xml:space="preserve"> con Nm(F1) </w:t>
      </w:r>
      <w:r w:rsidR="00E66337">
        <w:rPr>
          <w:rFonts w:ascii="ITC Avant Garde" w:hAnsi="ITC Avant Garde"/>
          <w:sz w:val="22"/>
          <w:szCs w:val="22"/>
        </w:rPr>
        <w:t xml:space="preserve"> y</w:t>
      </w:r>
      <w:r w:rsidR="008A39A0">
        <w:rPr>
          <w:rFonts w:ascii="ITC Avant Garde" w:hAnsi="ITC Avant Garde"/>
          <w:sz w:val="22"/>
          <w:szCs w:val="22"/>
        </w:rPr>
        <w:t xml:space="preserve"> No (F3) con</w:t>
      </w:r>
      <w:r w:rsidR="00E66337">
        <w:rPr>
          <w:rFonts w:ascii="ITC Avant Garde" w:hAnsi="ITC Avant Garde"/>
          <w:sz w:val="22"/>
          <w:szCs w:val="22"/>
        </w:rPr>
        <w:t xml:space="preserve"> Nm (F4) deben  cumplir al menos con la ecuación </w:t>
      </w:r>
      <w:r w:rsidR="008A39A0">
        <w:rPr>
          <w:rFonts w:ascii="ITC Avant Garde" w:hAnsi="ITC Avant Garde"/>
          <w:sz w:val="22"/>
          <w:szCs w:val="22"/>
        </w:rPr>
        <w:t>1.</w:t>
      </w:r>
    </w:p>
    <w:p w14:paraId="2CFCE1E5" w14:textId="77777777" w:rsidR="00F72BC0" w:rsidRDefault="00F72BC0" w:rsidP="00F72BC0">
      <w:pPr>
        <w:jc w:val="both"/>
        <w:rPr>
          <w:rFonts w:ascii="ITC Avant Garde" w:hAnsi="ITC Avant Garde"/>
          <w:b/>
          <w:sz w:val="22"/>
          <w:szCs w:val="22"/>
        </w:rPr>
      </w:pPr>
    </w:p>
    <w:p w14:paraId="7C72DCB7" w14:textId="77777777" w:rsidR="00F72BC0" w:rsidRPr="000864F7" w:rsidRDefault="00F72BC0" w:rsidP="00C35F40">
      <w:pPr>
        <w:shd w:val="clear" w:color="auto" w:fill="FFFFFF"/>
        <w:spacing w:after="101" w:line="360" w:lineRule="auto"/>
        <w:ind w:left="708"/>
        <w:jc w:val="both"/>
        <w:rPr>
          <w:rFonts w:ascii="ITC Avant Garde" w:hAnsi="ITC Avant Garde" w:cs="Arial"/>
          <w:sz w:val="22"/>
          <w:szCs w:val="22"/>
          <w:lang w:val="es-MX" w:eastAsia="es-MX"/>
        </w:rPr>
      </w:pPr>
      <w:r w:rsidRPr="001D433D">
        <w:rPr>
          <w:rFonts w:ascii="ITC Avant Garde" w:hAnsi="ITC Avant Garde"/>
          <w:b/>
          <w:sz w:val="22"/>
          <w:szCs w:val="22"/>
        </w:rPr>
        <w:t>5.2.1</w:t>
      </w:r>
      <w:r w:rsidR="0089531F" w:rsidRPr="001D433D">
        <w:rPr>
          <w:rFonts w:ascii="ITC Avant Garde" w:hAnsi="ITC Avant Garde"/>
          <w:b/>
          <w:sz w:val="22"/>
          <w:szCs w:val="22"/>
        </w:rPr>
        <w:t>1</w:t>
      </w:r>
      <w:r w:rsidRPr="001D433D">
        <w:rPr>
          <w:rFonts w:ascii="ITC Avant Garde" w:hAnsi="ITC Avant Garde" w:cs="Arial"/>
          <w:b/>
          <w:bCs/>
          <w:color w:val="2F2F2F"/>
          <w:sz w:val="22"/>
          <w:szCs w:val="22"/>
          <w:lang w:val="es-MX" w:eastAsia="es-MX"/>
        </w:rPr>
        <w:t>.</w:t>
      </w:r>
      <w:r w:rsidR="00AB1F02" w:rsidRPr="001D433D">
        <w:rPr>
          <w:rFonts w:ascii="ITC Avant Garde" w:hAnsi="ITC Avant Garde" w:cs="Arial"/>
          <w:b/>
          <w:bCs/>
          <w:color w:val="2F2F2F"/>
          <w:sz w:val="22"/>
          <w:szCs w:val="22"/>
          <w:lang w:val="es-MX" w:eastAsia="es-MX"/>
        </w:rPr>
        <w:t xml:space="preserve"> </w:t>
      </w:r>
      <w:r w:rsidRPr="001D433D">
        <w:rPr>
          <w:rFonts w:ascii="ITC Avant Garde" w:hAnsi="ITC Avant Garde" w:cs="Arial"/>
          <w:bCs/>
          <w:sz w:val="22"/>
          <w:szCs w:val="22"/>
          <w:lang w:val="es-MX" w:eastAsia="es-MX"/>
        </w:rPr>
        <w:t xml:space="preserve">Comprobación del numeral </w:t>
      </w:r>
      <w:r w:rsidRPr="001D433D">
        <w:rPr>
          <w:rFonts w:ascii="ITC Avant Garde" w:hAnsi="ITC Avant Garde"/>
          <w:b/>
          <w:sz w:val="22"/>
          <w:szCs w:val="22"/>
          <w:lang w:val="es-MX"/>
        </w:rPr>
        <w:t>4.2.1</w:t>
      </w:r>
      <w:r w:rsidR="0089531F" w:rsidRPr="001D433D">
        <w:rPr>
          <w:rFonts w:ascii="ITC Avant Garde" w:hAnsi="ITC Avant Garde"/>
          <w:b/>
          <w:sz w:val="22"/>
          <w:szCs w:val="22"/>
          <w:lang w:val="es-MX"/>
        </w:rPr>
        <w:t>0</w:t>
      </w:r>
      <w:r w:rsidRPr="001D433D">
        <w:rPr>
          <w:rFonts w:ascii="ITC Avant Garde" w:hAnsi="ITC Avant Garde"/>
          <w:sz w:val="22"/>
          <w:szCs w:val="22"/>
          <w:lang w:val="es-MX"/>
        </w:rPr>
        <w:t xml:space="preserve">., </w:t>
      </w:r>
      <w:r w:rsidRPr="001D433D">
        <w:rPr>
          <w:rFonts w:ascii="ITC Avant Garde" w:hAnsi="ITC Avant Garde" w:cs="Arial"/>
          <w:bCs/>
          <w:sz w:val="22"/>
          <w:szCs w:val="22"/>
          <w:lang w:val="es-MX" w:eastAsia="es-MX"/>
        </w:rPr>
        <w:t>sobre</w:t>
      </w:r>
      <w:r w:rsidRPr="000864F7">
        <w:rPr>
          <w:rFonts w:ascii="ITC Avant Garde" w:hAnsi="ITC Avant Garde" w:cs="Arial"/>
          <w:bCs/>
          <w:sz w:val="22"/>
          <w:szCs w:val="22"/>
          <w:lang w:val="es-MX" w:eastAsia="es-MX"/>
        </w:rPr>
        <w:t xml:space="preserve"> la prohibición de bloqueo de la señal correspondiente a la banda de frecuencia 380</w:t>
      </w:r>
      <w:r w:rsidR="00D42E0A" w:rsidRPr="000864F7">
        <w:rPr>
          <w:rFonts w:ascii="ITC Avant Garde" w:hAnsi="ITC Avant Garde" w:cs="Arial"/>
          <w:bCs/>
          <w:sz w:val="22"/>
          <w:szCs w:val="22"/>
          <w:lang w:val="es-MX" w:eastAsia="es-MX"/>
        </w:rPr>
        <w:t xml:space="preserve"> MHz a</w:t>
      </w:r>
      <w:r w:rsidRPr="000864F7">
        <w:rPr>
          <w:rFonts w:ascii="ITC Avant Garde" w:hAnsi="ITC Avant Garde" w:cs="Arial"/>
          <w:bCs/>
          <w:sz w:val="22"/>
          <w:szCs w:val="22"/>
          <w:lang w:val="es-MX" w:eastAsia="es-MX"/>
        </w:rPr>
        <w:t xml:space="preserve"> 399</w:t>
      </w:r>
      <w:r w:rsidR="005B20FD">
        <w:rPr>
          <w:rFonts w:ascii="ITC Avant Garde" w:hAnsi="ITC Avant Garde" w:cs="Arial"/>
          <w:bCs/>
          <w:sz w:val="22"/>
          <w:szCs w:val="22"/>
          <w:lang w:val="es-MX" w:eastAsia="es-MX"/>
        </w:rPr>
        <w:t>.9</w:t>
      </w:r>
      <w:r w:rsidRPr="000864F7">
        <w:rPr>
          <w:rFonts w:ascii="ITC Avant Garde" w:hAnsi="ITC Avant Garde" w:cs="Arial"/>
          <w:bCs/>
          <w:sz w:val="22"/>
          <w:szCs w:val="22"/>
          <w:lang w:val="es-MX" w:eastAsia="es-MX"/>
        </w:rPr>
        <w:t xml:space="preserve"> MHz</w:t>
      </w:r>
      <w:r w:rsidRPr="000864F7">
        <w:rPr>
          <w:rFonts w:ascii="ITC Avant Garde" w:hAnsi="ITC Avant Garde" w:cs="Arial"/>
          <w:sz w:val="22"/>
          <w:szCs w:val="22"/>
          <w:lang w:val="es-MX" w:eastAsia="es-MX"/>
        </w:rPr>
        <w:t>:</w:t>
      </w:r>
    </w:p>
    <w:p w14:paraId="5D8A401B" w14:textId="77777777" w:rsidR="00F72BC0" w:rsidRPr="00AB1F02" w:rsidRDefault="00F72BC0" w:rsidP="00F72BC0">
      <w:pPr>
        <w:tabs>
          <w:tab w:val="left" w:pos="3226"/>
        </w:tabs>
        <w:rPr>
          <w:rFonts w:ascii="ITC Avant Garde" w:hAnsi="ITC Avant Garde"/>
          <w:sz w:val="22"/>
          <w:szCs w:val="22"/>
          <w:lang w:val="es-MX"/>
        </w:rPr>
      </w:pPr>
      <w:r w:rsidRPr="00AB1F02">
        <w:rPr>
          <w:rFonts w:ascii="ITC Avant Garde" w:hAnsi="ITC Avant Garde"/>
          <w:sz w:val="22"/>
          <w:szCs w:val="22"/>
          <w:lang w:val="es-MX"/>
        </w:rPr>
        <w:tab/>
      </w:r>
    </w:p>
    <w:p w14:paraId="1BCA2DBE" w14:textId="77777777" w:rsidR="00F72BC0" w:rsidRPr="00AB1F02" w:rsidRDefault="00F72BC0" w:rsidP="00C35F40">
      <w:pPr>
        <w:pStyle w:val="Prrafodelista"/>
        <w:numPr>
          <w:ilvl w:val="0"/>
          <w:numId w:val="8"/>
        </w:numPr>
        <w:spacing w:line="360" w:lineRule="auto"/>
        <w:ind w:left="1428"/>
        <w:jc w:val="both"/>
        <w:rPr>
          <w:rFonts w:ascii="ITC Avant Garde" w:hAnsi="ITC Avant Garde"/>
          <w:sz w:val="22"/>
          <w:szCs w:val="22"/>
          <w:lang w:val="es-MX"/>
        </w:rPr>
      </w:pPr>
      <w:r w:rsidRPr="00AB1F02">
        <w:rPr>
          <w:rFonts w:ascii="ITC Avant Garde" w:hAnsi="ITC Avant Garde"/>
          <w:sz w:val="22"/>
          <w:szCs w:val="22"/>
          <w:lang w:val="es-MX"/>
        </w:rPr>
        <w:t xml:space="preserve">Armar la configuración de prueba conforme a lo indicado en </w:t>
      </w:r>
      <w:r w:rsidRPr="00AB1F02">
        <w:rPr>
          <w:rFonts w:ascii="ITC Avant Garde" w:hAnsi="ITC Avant Garde"/>
          <w:b/>
          <w:sz w:val="22"/>
          <w:szCs w:val="22"/>
          <w:lang w:val="es-MX"/>
        </w:rPr>
        <w:t>5.2.</w:t>
      </w:r>
      <w:r w:rsidRPr="00AB1F02">
        <w:rPr>
          <w:rFonts w:ascii="ITC Avant Garde" w:hAnsi="ITC Avant Garde"/>
          <w:sz w:val="22"/>
          <w:szCs w:val="22"/>
          <w:lang w:val="es-MX"/>
        </w:rPr>
        <w:t xml:space="preserve">, elegir la configuración para medición de emisiones conducidas </w:t>
      </w:r>
      <w:r w:rsidRPr="00AB1F02">
        <w:rPr>
          <w:rFonts w:ascii="ITC Avant Garde" w:hAnsi="ITC Avant Garde"/>
          <w:b/>
          <w:sz w:val="22"/>
          <w:szCs w:val="22"/>
          <w:lang w:val="es-MX"/>
        </w:rPr>
        <w:t>5.2.1.</w:t>
      </w:r>
      <w:r w:rsidRPr="00AB1F02">
        <w:rPr>
          <w:rFonts w:ascii="ITC Avant Garde" w:hAnsi="ITC Avant Garde"/>
          <w:sz w:val="22"/>
          <w:szCs w:val="22"/>
          <w:lang w:val="es-MX"/>
        </w:rPr>
        <w:t xml:space="preserve">, si la antena se puede desconectar del EBP o la configuración para medición de emisiones radiadas </w:t>
      </w:r>
      <w:r w:rsidRPr="00AB1F02">
        <w:rPr>
          <w:rFonts w:ascii="ITC Avant Garde" w:hAnsi="ITC Avant Garde"/>
          <w:b/>
          <w:sz w:val="22"/>
          <w:szCs w:val="22"/>
          <w:lang w:val="es-MX"/>
        </w:rPr>
        <w:t>5.2.2</w:t>
      </w:r>
      <w:r w:rsidRPr="00AB1F02">
        <w:rPr>
          <w:rFonts w:ascii="ITC Avant Garde" w:hAnsi="ITC Avant Garde"/>
          <w:sz w:val="22"/>
          <w:szCs w:val="22"/>
          <w:lang w:val="es-MX"/>
        </w:rPr>
        <w:t>., de estar la antena integrada al EBP.</w:t>
      </w:r>
    </w:p>
    <w:p w14:paraId="36499503" w14:textId="77777777" w:rsidR="00F72BC0" w:rsidRPr="00AB1F02" w:rsidRDefault="00F72BC0" w:rsidP="00C35F40">
      <w:pPr>
        <w:pStyle w:val="Prrafodelista"/>
        <w:spacing w:line="360" w:lineRule="auto"/>
        <w:ind w:left="1428"/>
        <w:jc w:val="both"/>
        <w:rPr>
          <w:rFonts w:ascii="ITC Avant Garde" w:hAnsi="ITC Avant Garde"/>
          <w:sz w:val="22"/>
          <w:szCs w:val="22"/>
          <w:lang w:val="es-MX"/>
        </w:rPr>
      </w:pPr>
    </w:p>
    <w:p w14:paraId="3FE65667" w14:textId="77777777" w:rsidR="00F72BC0" w:rsidRPr="00AB1F02" w:rsidRDefault="00F72BC0" w:rsidP="00C35F40">
      <w:pPr>
        <w:pStyle w:val="Prrafodelista"/>
        <w:numPr>
          <w:ilvl w:val="0"/>
          <w:numId w:val="8"/>
        </w:numPr>
        <w:spacing w:line="360" w:lineRule="auto"/>
        <w:ind w:left="1428"/>
        <w:jc w:val="both"/>
        <w:rPr>
          <w:rFonts w:ascii="ITC Avant Garde" w:hAnsi="ITC Avant Garde"/>
          <w:sz w:val="22"/>
          <w:szCs w:val="22"/>
          <w:lang w:val="es-MX"/>
        </w:rPr>
      </w:pPr>
      <w:r w:rsidRPr="00AB1F02">
        <w:rPr>
          <w:rFonts w:ascii="ITC Avant Garde" w:hAnsi="ITC Avant Garde"/>
          <w:sz w:val="22"/>
          <w:szCs w:val="22"/>
          <w:lang w:val="es-MX"/>
        </w:rPr>
        <w:t>Para cada una de las bandas de frecuencias en que puede funcionar el EBP:</w:t>
      </w:r>
    </w:p>
    <w:p w14:paraId="028D7DBF" w14:textId="77777777" w:rsidR="00F72BC0" w:rsidRPr="00AB1F02" w:rsidRDefault="00F72BC0" w:rsidP="00F72BC0">
      <w:pPr>
        <w:pStyle w:val="Prrafodelista"/>
        <w:numPr>
          <w:ilvl w:val="0"/>
          <w:numId w:val="9"/>
        </w:numPr>
        <w:spacing w:line="360" w:lineRule="auto"/>
        <w:jc w:val="both"/>
        <w:rPr>
          <w:rFonts w:ascii="ITC Avant Garde" w:hAnsi="ITC Avant Garde"/>
          <w:sz w:val="22"/>
          <w:szCs w:val="22"/>
          <w:lang w:val="es-MX"/>
        </w:rPr>
      </w:pPr>
      <w:r w:rsidRPr="00AB1F02">
        <w:rPr>
          <w:rFonts w:ascii="ITC Avant Garde" w:hAnsi="ITC Avant Garde"/>
          <w:sz w:val="22"/>
          <w:szCs w:val="22"/>
          <w:lang w:val="es-MX"/>
        </w:rPr>
        <w:t>Activar el transmisor del EBP, alimentando con su señal modulada la entrada del analizador de espectro.</w:t>
      </w:r>
    </w:p>
    <w:p w14:paraId="091DB114" w14:textId="77777777" w:rsidR="00F72BC0" w:rsidRPr="00AB1F02" w:rsidRDefault="00F72BC0" w:rsidP="00F72BC0">
      <w:pPr>
        <w:pStyle w:val="Prrafodelista"/>
        <w:numPr>
          <w:ilvl w:val="0"/>
          <w:numId w:val="9"/>
        </w:numPr>
        <w:spacing w:line="360" w:lineRule="auto"/>
        <w:jc w:val="both"/>
        <w:rPr>
          <w:rFonts w:ascii="ITC Avant Garde" w:hAnsi="ITC Avant Garde"/>
          <w:sz w:val="22"/>
          <w:szCs w:val="22"/>
          <w:lang w:val="es-MX"/>
        </w:rPr>
      </w:pPr>
      <w:r w:rsidRPr="0089307E">
        <w:rPr>
          <w:rFonts w:ascii="ITC Avant Garde" w:hAnsi="ITC Avant Garde"/>
          <w:sz w:val="22"/>
          <w:szCs w:val="22"/>
          <w:lang w:val="es-MX"/>
        </w:rPr>
        <w:t>Establecer la frecuencia central del analizador de espectro a la frecuencia central</w:t>
      </w:r>
      <w:r>
        <w:rPr>
          <w:rFonts w:ascii="ITC Avant Garde" w:hAnsi="ITC Avant Garde"/>
          <w:sz w:val="22"/>
          <w:szCs w:val="22"/>
          <w:lang w:val="es-MX"/>
        </w:rPr>
        <w:t xml:space="preserve"> de</w:t>
      </w:r>
      <w:r w:rsidRPr="0089307E">
        <w:rPr>
          <w:rFonts w:ascii="ITC Avant Garde" w:hAnsi="ITC Avant Garde"/>
          <w:sz w:val="22"/>
          <w:szCs w:val="22"/>
          <w:lang w:val="es-MX"/>
        </w:rPr>
        <w:t xml:space="preserve"> </w:t>
      </w:r>
      <w:r w:rsidRPr="000864F7">
        <w:rPr>
          <w:rFonts w:ascii="ITC Avant Garde" w:hAnsi="ITC Avant Garde" w:cs="Arial"/>
          <w:sz w:val="22"/>
          <w:szCs w:val="22"/>
          <w:lang w:val="es-MX" w:eastAsia="es-MX"/>
        </w:rPr>
        <w:t xml:space="preserve">la banda de 380 </w:t>
      </w:r>
      <w:r w:rsidR="00D42E0A" w:rsidRPr="000864F7">
        <w:rPr>
          <w:rFonts w:ascii="ITC Avant Garde" w:hAnsi="ITC Avant Garde" w:cs="Arial"/>
          <w:sz w:val="22"/>
          <w:szCs w:val="22"/>
          <w:lang w:val="es-MX" w:eastAsia="es-MX"/>
        </w:rPr>
        <w:t xml:space="preserve">MHz a </w:t>
      </w:r>
      <w:r w:rsidRPr="000864F7">
        <w:rPr>
          <w:rFonts w:ascii="ITC Avant Garde" w:hAnsi="ITC Avant Garde" w:cs="Arial"/>
          <w:sz w:val="22"/>
          <w:szCs w:val="22"/>
          <w:lang w:val="es-MX" w:eastAsia="es-MX"/>
        </w:rPr>
        <w:t>399</w:t>
      </w:r>
      <w:r w:rsidR="005B20FD">
        <w:rPr>
          <w:rFonts w:ascii="ITC Avant Garde" w:hAnsi="ITC Avant Garde" w:cs="Arial"/>
          <w:sz w:val="22"/>
          <w:szCs w:val="22"/>
          <w:lang w:val="es-MX" w:eastAsia="es-MX"/>
        </w:rPr>
        <w:t>.9</w:t>
      </w:r>
      <w:r w:rsidRPr="000864F7">
        <w:rPr>
          <w:rFonts w:ascii="ITC Avant Garde" w:hAnsi="ITC Avant Garde" w:cs="Arial"/>
          <w:sz w:val="22"/>
          <w:szCs w:val="22"/>
          <w:lang w:val="es-MX" w:eastAsia="es-MX"/>
        </w:rPr>
        <w:t xml:space="preserve"> MHz.</w:t>
      </w:r>
    </w:p>
    <w:p w14:paraId="531EF195" w14:textId="77777777" w:rsidR="00F72BC0" w:rsidRDefault="00F72BC0" w:rsidP="00F72BC0">
      <w:pPr>
        <w:pStyle w:val="Prrafodelista"/>
        <w:numPr>
          <w:ilvl w:val="0"/>
          <w:numId w:val="9"/>
        </w:numPr>
        <w:spacing w:line="360" w:lineRule="auto"/>
        <w:jc w:val="both"/>
        <w:rPr>
          <w:rFonts w:ascii="ITC Avant Garde" w:hAnsi="ITC Avant Garde"/>
          <w:sz w:val="22"/>
          <w:szCs w:val="22"/>
          <w:lang w:val="es-MX"/>
        </w:rPr>
      </w:pPr>
      <w:r w:rsidRPr="0089307E">
        <w:rPr>
          <w:rFonts w:ascii="ITC Avant Garde" w:hAnsi="ITC Avant Garde"/>
          <w:sz w:val="22"/>
          <w:szCs w:val="22"/>
          <w:lang w:val="es-MX"/>
        </w:rPr>
        <w:t>Establecer en el analizador de espectro el intervalo de frecuencias (</w:t>
      </w:r>
      <w:r w:rsidRPr="007A5A3A">
        <w:rPr>
          <w:rFonts w:ascii="ITC Avant Garde" w:hAnsi="ITC Avant Garde"/>
          <w:i/>
          <w:sz w:val="22"/>
          <w:szCs w:val="22"/>
          <w:lang w:val="es-MX"/>
        </w:rPr>
        <w:t>span</w:t>
      </w:r>
      <w:r w:rsidRPr="0089307E">
        <w:rPr>
          <w:rFonts w:ascii="ITC Avant Garde" w:hAnsi="ITC Avant Garde"/>
          <w:sz w:val="22"/>
          <w:szCs w:val="22"/>
          <w:lang w:val="es-MX"/>
        </w:rPr>
        <w:t>) que comprenda al</w:t>
      </w:r>
      <w:r>
        <w:rPr>
          <w:rFonts w:ascii="ITC Avant Garde" w:hAnsi="ITC Avant Garde"/>
          <w:sz w:val="22"/>
          <w:szCs w:val="22"/>
          <w:lang w:val="es-MX"/>
        </w:rPr>
        <w:t xml:space="preserve"> </w:t>
      </w:r>
      <w:r w:rsidRPr="004F1EB5">
        <w:rPr>
          <w:rFonts w:ascii="ITC Avant Garde" w:hAnsi="ITC Avant Garde"/>
          <w:sz w:val="22"/>
          <w:szCs w:val="22"/>
          <w:lang w:val="es-MX"/>
        </w:rPr>
        <w:t>espectro de la banda</w:t>
      </w:r>
      <w:r w:rsidR="00247DE8">
        <w:rPr>
          <w:rFonts w:ascii="ITC Avant Garde" w:hAnsi="ITC Avant Garde"/>
          <w:sz w:val="22"/>
          <w:szCs w:val="22"/>
          <w:lang w:val="es-MX"/>
        </w:rPr>
        <w:t xml:space="preserve"> </w:t>
      </w:r>
      <w:r>
        <w:rPr>
          <w:rFonts w:ascii="ITC Avant Garde" w:hAnsi="ITC Avant Garde"/>
          <w:sz w:val="22"/>
          <w:szCs w:val="22"/>
          <w:lang w:val="es-MX"/>
        </w:rPr>
        <w:t>que va de los 380 MHz a los 399</w:t>
      </w:r>
      <w:r w:rsidR="005B20FD">
        <w:rPr>
          <w:rFonts w:ascii="ITC Avant Garde" w:hAnsi="ITC Avant Garde"/>
          <w:sz w:val="22"/>
          <w:szCs w:val="22"/>
          <w:lang w:val="es-MX"/>
        </w:rPr>
        <w:t>.9</w:t>
      </w:r>
      <w:r>
        <w:rPr>
          <w:rFonts w:ascii="ITC Avant Garde" w:hAnsi="ITC Avant Garde"/>
          <w:sz w:val="22"/>
          <w:szCs w:val="22"/>
          <w:lang w:val="es-MX"/>
        </w:rPr>
        <w:t xml:space="preserve"> MHz</w:t>
      </w:r>
      <w:r w:rsidRPr="0089307E">
        <w:rPr>
          <w:rFonts w:ascii="ITC Avant Garde" w:hAnsi="ITC Avant Garde"/>
          <w:sz w:val="22"/>
          <w:szCs w:val="22"/>
          <w:lang w:val="es-MX"/>
        </w:rPr>
        <w:t>.</w:t>
      </w:r>
    </w:p>
    <w:p w14:paraId="6526BD21" w14:textId="77777777" w:rsidR="00F72BC0" w:rsidRDefault="00F72BC0" w:rsidP="00F72BC0">
      <w:pPr>
        <w:pStyle w:val="Prrafodelista"/>
        <w:numPr>
          <w:ilvl w:val="0"/>
          <w:numId w:val="9"/>
        </w:numPr>
        <w:spacing w:line="360" w:lineRule="auto"/>
        <w:jc w:val="both"/>
        <w:rPr>
          <w:rFonts w:ascii="ITC Avant Garde" w:hAnsi="ITC Avant Garde"/>
          <w:sz w:val="22"/>
          <w:szCs w:val="22"/>
          <w:lang w:val="es-MX"/>
        </w:rPr>
      </w:pPr>
      <w:r w:rsidRPr="0089307E">
        <w:rPr>
          <w:rFonts w:ascii="ITC Avant Garde" w:hAnsi="ITC Avant Garde"/>
          <w:sz w:val="22"/>
          <w:szCs w:val="22"/>
          <w:lang w:val="es-MX"/>
        </w:rPr>
        <w:lastRenderedPageBreak/>
        <w:t>Establecer en el analizador de espectro el tiempo de barrido (</w:t>
      </w:r>
      <w:r w:rsidRPr="007A5A3A">
        <w:rPr>
          <w:rFonts w:ascii="ITC Avant Garde" w:hAnsi="ITC Avant Garde"/>
          <w:i/>
          <w:sz w:val="22"/>
          <w:szCs w:val="22"/>
          <w:lang w:val="es-MX"/>
        </w:rPr>
        <w:t>sweep time</w:t>
      </w:r>
      <w:r w:rsidRPr="0089307E">
        <w:rPr>
          <w:rFonts w:ascii="ITC Avant Garde" w:hAnsi="ITC Avant Garde"/>
          <w:sz w:val="22"/>
          <w:szCs w:val="22"/>
          <w:lang w:val="es-MX"/>
        </w:rPr>
        <w:t>) = auto.</w:t>
      </w:r>
    </w:p>
    <w:p w14:paraId="1A328E01" w14:textId="77777777" w:rsidR="0023277D" w:rsidRPr="00AB1F02" w:rsidRDefault="0023277D" w:rsidP="0023277D">
      <w:pPr>
        <w:pStyle w:val="Prrafodelista"/>
        <w:numPr>
          <w:ilvl w:val="0"/>
          <w:numId w:val="9"/>
        </w:numPr>
        <w:spacing w:line="360" w:lineRule="auto"/>
        <w:jc w:val="both"/>
        <w:rPr>
          <w:rFonts w:ascii="ITC Avant Garde" w:hAnsi="ITC Avant Garde"/>
          <w:sz w:val="22"/>
          <w:szCs w:val="22"/>
          <w:lang w:val="es-MX"/>
        </w:rPr>
      </w:pPr>
      <w:r w:rsidRPr="00AB1F02">
        <w:rPr>
          <w:rFonts w:ascii="ITC Avant Garde" w:hAnsi="ITC Avant Garde"/>
          <w:sz w:val="22"/>
          <w:szCs w:val="22"/>
          <w:lang w:val="es-MX"/>
        </w:rPr>
        <w:t>Observar si durante la operación del transmisor del EBP, en la pantalla del analizador de espectro no se observa ninguna señal graficada</w:t>
      </w:r>
      <w:r w:rsidR="001D71C0" w:rsidRPr="00AB1F02">
        <w:rPr>
          <w:rFonts w:ascii="ITC Avant Garde" w:hAnsi="ITC Avant Garde"/>
          <w:sz w:val="22"/>
          <w:szCs w:val="22"/>
          <w:lang w:val="es-MX"/>
        </w:rPr>
        <w:t xml:space="preserve"> considerando el nivel de piso de ruido</w:t>
      </w:r>
      <w:r w:rsidRPr="00AB1F02">
        <w:rPr>
          <w:rFonts w:ascii="ITC Avant Garde" w:hAnsi="ITC Avant Garde"/>
          <w:sz w:val="22"/>
          <w:szCs w:val="22"/>
          <w:lang w:val="es-MX"/>
        </w:rPr>
        <w:t xml:space="preserve">, como un indicativo de que la señal de la banda de 380 </w:t>
      </w:r>
      <w:r w:rsidRPr="000864F7">
        <w:rPr>
          <w:rFonts w:ascii="ITC Avant Garde" w:hAnsi="ITC Avant Garde" w:cs="Arial"/>
          <w:sz w:val="22"/>
          <w:szCs w:val="22"/>
          <w:lang w:val="es-MX" w:eastAsia="es-MX"/>
        </w:rPr>
        <w:t>MHz a</w:t>
      </w:r>
      <w:r w:rsidRPr="00AB1F02">
        <w:rPr>
          <w:rFonts w:ascii="ITC Avant Garde" w:hAnsi="ITC Avant Garde"/>
          <w:sz w:val="22"/>
          <w:szCs w:val="22"/>
          <w:lang w:val="es-MX"/>
        </w:rPr>
        <w:t xml:space="preserve"> 399</w:t>
      </w:r>
      <w:r w:rsidR="005B20FD">
        <w:rPr>
          <w:rFonts w:ascii="ITC Avant Garde" w:hAnsi="ITC Avant Garde"/>
          <w:sz w:val="22"/>
          <w:szCs w:val="22"/>
          <w:lang w:val="es-MX"/>
        </w:rPr>
        <w:t>.9</w:t>
      </w:r>
      <w:r w:rsidRPr="00AB1F02">
        <w:rPr>
          <w:rFonts w:ascii="ITC Avant Garde" w:hAnsi="ITC Avant Garde"/>
          <w:sz w:val="22"/>
          <w:szCs w:val="22"/>
          <w:lang w:val="es-MX"/>
        </w:rPr>
        <w:t xml:space="preserve"> MHz no será bloqueada bajo ninguna circunstancia.</w:t>
      </w:r>
    </w:p>
    <w:p w14:paraId="207E8F3C" w14:textId="77777777" w:rsidR="00F72BC0" w:rsidRPr="00AB1F02" w:rsidRDefault="00F72BC0" w:rsidP="00F72BC0">
      <w:pPr>
        <w:pStyle w:val="Prrafodelista"/>
        <w:numPr>
          <w:ilvl w:val="0"/>
          <w:numId w:val="9"/>
        </w:numPr>
        <w:spacing w:line="360" w:lineRule="auto"/>
        <w:jc w:val="both"/>
        <w:rPr>
          <w:rFonts w:ascii="ITC Avant Garde" w:hAnsi="ITC Avant Garde"/>
          <w:sz w:val="22"/>
          <w:szCs w:val="22"/>
          <w:lang w:val="es-MX"/>
        </w:rPr>
      </w:pPr>
      <w:r w:rsidRPr="00AB1F02">
        <w:rPr>
          <w:rFonts w:ascii="ITC Avant Garde" w:hAnsi="ITC Avant Garde"/>
          <w:sz w:val="22"/>
          <w:szCs w:val="22"/>
          <w:lang w:val="es-MX"/>
        </w:rPr>
        <w:t>De ser el caso que el EBP pueda operar en más de una banda de las establecidas en la Tabla 2; cambiar la banda de frecuencias de operación del transmisor del EBP a las otras en que es capaz de operar y repetir los incisos iii) a v).</w:t>
      </w:r>
    </w:p>
    <w:p w14:paraId="3249C697" w14:textId="77777777" w:rsidR="00F72BC0" w:rsidRDefault="00F72BC0" w:rsidP="00F72BC0">
      <w:pPr>
        <w:spacing w:line="360" w:lineRule="auto"/>
        <w:jc w:val="both"/>
        <w:rPr>
          <w:rFonts w:ascii="ITC Avant Garde" w:hAnsi="ITC Avant Garde"/>
          <w:sz w:val="22"/>
          <w:szCs w:val="22"/>
          <w:lang w:val="es-MX"/>
        </w:rPr>
      </w:pPr>
    </w:p>
    <w:p w14:paraId="535467DF" w14:textId="77777777" w:rsidR="00F72BC0" w:rsidRPr="00AB1F02" w:rsidRDefault="00F72BC0" w:rsidP="00C35F40">
      <w:pPr>
        <w:spacing w:line="360" w:lineRule="auto"/>
        <w:ind w:left="708"/>
        <w:jc w:val="both"/>
        <w:rPr>
          <w:rFonts w:ascii="ITC Avant Garde" w:hAnsi="ITC Avant Garde"/>
          <w:b/>
          <w:sz w:val="22"/>
          <w:szCs w:val="22"/>
          <w:lang w:val="es-MX"/>
        </w:rPr>
      </w:pPr>
      <w:r w:rsidRPr="00AB1F02">
        <w:rPr>
          <w:rFonts w:ascii="ITC Avant Garde" w:hAnsi="ITC Avant Garde"/>
          <w:sz w:val="22"/>
          <w:szCs w:val="22"/>
          <w:lang w:val="es-MX"/>
        </w:rPr>
        <w:t xml:space="preserve">Si para todas y cada una de las bandas de frecuencias en que es capaz de operar el EBP se comprueba que la banda de 380 </w:t>
      </w:r>
      <w:r w:rsidR="00D42E0A" w:rsidRPr="00AB1F02">
        <w:rPr>
          <w:rFonts w:ascii="ITC Avant Garde" w:hAnsi="ITC Avant Garde"/>
          <w:sz w:val="22"/>
          <w:szCs w:val="22"/>
          <w:lang w:val="es-MX"/>
        </w:rPr>
        <w:t>MHz a</w:t>
      </w:r>
      <w:r w:rsidRPr="00AB1F02">
        <w:rPr>
          <w:rFonts w:ascii="ITC Avant Garde" w:hAnsi="ITC Avant Garde"/>
          <w:sz w:val="22"/>
          <w:szCs w:val="22"/>
          <w:lang w:val="es-MX"/>
        </w:rPr>
        <w:t xml:space="preserve"> 399</w:t>
      </w:r>
      <w:r w:rsidR="005B20FD">
        <w:rPr>
          <w:rFonts w:ascii="ITC Avant Garde" w:hAnsi="ITC Avant Garde"/>
          <w:sz w:val="22"/>
          <w:szCs w:val="22"/>
          <w:lang w:val="es-MX"/>
        </w:rPr>
        <w:t>.9</w:t>
      </w:r>
      <w:r w:rsidRPr="00AB1F02">
        <w:rPr>
          <w:rFonts w:ascii="ITC Avant Garde" w:hAnsi="ITC Avant Garde"/>
          <w:sz w:val="22"/>
          <w:szCs w:val="22"/>
          <w:lang w:val="es-MX"/>
        </w:rPr>
        <w:t xml:space="preserve"> MHz no es bloqueada bajo ninguna circunstancia, se cumple la </w:t>
      </w:r>
      <w:r w:rsidRPr="001D433D">
        <w:rPr>
          <w:rFonts w:ascii="ITC Avant Garde" w:hAnsi="ITC Avant Garde"/>
          <w:sz w:val="22"/>
          <w:szCs w:val="22"/>
          <w:lang w:val="es-MX"/>
        </w:rPr>
        <w:t xml:space="preserve">especificación </w:t>
      </w:r>
      <w:r w:rsidRPr="001D433D">
        <w:rPr>
          <w:rFonts w:ascii="ITC Avant Garde" w:hAnsi="ITC Avant Garde"/>
          <w:b/>
          <w:sz w:val="22"/>
          <w:szCs w:val="22"/>
          <w:lang w:val="es-MX"/>
        </w:rPr>
        <w:t>4.2.1</w:t>
      </w:r>
      <w:r w:rsidR="0089531F" w:rsidRPr="001D433D">
        <w:rPr>
          <w:rFonts w:ascii="ITC Avant Garde" w:hAnsi="ITC Avant Garde"/>
          <w:b/>
          <w:sz w:val="22"/>
          <w:szCs w:val="22"/>
          <w:lang w:val="es-MX"/>
        </w:rPr>
        <w:t>0</w:t>
      </w:r>
      <w:r w:rsidRPr="001D433D">
        <w:rPr>
          <w:rFonts w:ascii="ITC Avant Garde" w:hAnsi="ITC Avant Garde"/>
          <w:sz w:val="22"/>
          <w:szCs w:val="22"/>
          <w:lang w:val="es-MX"/>
        </w:rPr>
        <w:t>.</w:t>
      </w:r>
    </w:p>
    <w:p w14:paraId="6821A7C2" w14:textId="77777777" w:rsidR="00F72BC0" w:rsidRPr="00AB1F02" w:rsidRDefault="00F72BC0" w:rsidP="00F72BC0">
      <w:pPr>
        <w:jc w:val="both"/>
        <w:rPr>
          <w:rFonts w:ascii="ITC Avant Garde" w:hAnsi="ITC Avant Garde"/>
          <w:b/>
          <w:sz w:val="22"/>
          <w:szCs w:val="22"/>
        </w:rPr>
      </w:pPr>
    </w:p>
    <w:p w14:paraId="6E2D9DD5" w14:textId="77777777" w:rsidR="001E6351" w:rsidRPr="000864F7" w:rsidRDefault="001E6351" w:rsidP="001E6351">
      <w:pPr>
        <w:spacing w:line="360" w:lineRule="auto"/>
        <w:ind w:left="708"/>
        <w:jc w:val="both"/>
        <w:rPr>
          <w:rFonts w:ascii="ITC Avant Garde" w:hAnsi="ITC Avant Garde" w:cs="Arial"/>
          <w:sz w:val="22"/>
          <w:szCs w:val="22"/>
          <w:lang w:val="es-MX" w:eastAsia="es-MX"/>
        </w:rPr>
      </w:pPr>
      <w:r w:rsidRPr="001D433D">
        <w:rPr>
          <w:rFonts w:ascii="ITC Avant Garde" w:hAnsi="ITC Avant Garde"/>
          <w:b/>
          <w:sz w:val="22"/>
          <w:szCs w:val="22"/>
        </w:rPr>
        <w:t xml:space="preserve">5.2.12. </w:t>
      </w:r>
      <w:r w:rsidRPr="001D433D">
        <w:rPr>
          <w:rFonts w:ascii="ITC Avant Garde" w:hAnsi="ITC Avant Garde"/>
          <w:sz w:val="22"/>
          <w:szCs w:val="22"/>
        </w:rPr>
        <w:t xml:space="preserve">Comprobación del numeral </w:t>
      </w:r>
      <w:r w:rsidRPr="001D433D">
        <w:rPr>
          <w:rFonts w:ascii="ITC Avant Garde" w:hAnsi="ITC Avant Garde"/>
          <w:b/>
          <w:sz w:val="22"/>
          <w:szCs w:val="22"/>
          <w:lang w:val="es-MX"/>
        </w:rPr>
        <w:t>4.2.11.,</w:t>
      </w:r>
      <w:r w:rsidRPr="001D433D">
        <w:rPr>
          <w:rFonts w:ascii="ITC Avant Garde" w:hAnsi="ITC Avant Garde"/>
          <w:sz w:val="22"/>
          <w:szCs w:val="22"/>
          <w:lang w:val="es-MX"/>
        </w:rPr>
        <w:t xml:space="preserve"> </w:t>
      </w:r>
      <w:r w:rsidRPr="001D433D">
        <w:rPr>
          <w:rFonts w:ascii="ITC Avant Garde" w:hAnsi="ITC Avant Garde"/>
          <w:sz w:val="22"/>
          <w:szCs w:val="22"/>
        </w:rPr>
        <w:t>sobre</w:t>
      </w:r>
      <w:r w:rsidRPr="00AB1F02">
        <w:rPr>
          <w:rFonts w:ascii="ITC Avant Garde" w:hAnsi="ITC Avant Garde"/>
          <w:sz w:val="22"/>
          <w:szCs w:val="22"/>
        </w:rPr>
        <w:t xml:space="preserve"> el cumplimiento de la Disposición Técnica emitida por el Instituto referente a los límites de exposición máxima para seres humanos a radiaciones electromagnéticas de radiofrecuencia no ionizantes</w:t>
      </w:r>
      <w:r w:rsidRPr="000864F7">
        <w:rPr>
          <w:rFonts w:ascii="ITC Avant Garde" w:hAnsi="ITC Avant Garde" w:cs="Arial"/>
          <w:sz w:val="22"/>
          <w:szCs w:val="22"/>
          <w:lang w:val="es-MX" w:eastAsia="es-MX"/>
        </w:rPr>
        <w:t>.</w:t>
      </w:r>
    </w:p>
    <w:p w14:paraId="670CE4D8" w14:textId="77777777" w:rsidR="001E6351" w:rsidRPr="00AB1F02" w:rsidRDefault="001E6351" w:rsidP="001E6351">
      <w:pPr>
        <w:spacing w:line="360" w:lineRule="auto"/>
        <w:jc w:val="both"/>
        <w:rPr>
          <w:rFonts w:ascii="ITC Avant Garde" w:hAnsi="ITC Avant Garde"/>
          <w:sz w:val="22"/>
          <w:szCs w:val="22"/>
          <w:lang w:val="es-MX"/>
        </w:rPr>
      </w:pPr>
    </w:p>
    <w:p w14:paraId="74B42508" w14:textId="77777777" w:rsidR="001E6351" w:rsidRPr="00AB1F02" w:rsidRDefault="001E6351" w:rsidP="001E6351">
      <w:pPr>
        <w:shd w:val="clear" w:color="auto" w:fill="FFFFFF"/>
        <w:spacing w:after="101" w:line="360" w:lineRule="auto"/>
        <w:ind w:left="708"/>
        <w:jc w:val="both"/>
        <w:rPr>
          <w:rFonts w:ascii="ITC Avant Garde" w:hAnsi="ITC Avant Garde"/>
          <w:sz w:val="22"/>
          <w:szCs w:val="22"/>
        </w:rPr>
      </w:pPr>
      <w:r w:rsidRPr="00AB1F02">
        <w:rPr>
          <w:rFonts w:ascii="ITC Avant Garde" w:hAnsi="ITC Avant Garde"/>
          <w:sz w:val="22"/>
          <w:szCs w:val="22"/>
        </w:rPr>
        <w:t>Se constata ocularmente mediante revisión del marcado o etiqueta en el equipo bloqueador de señales. Dicho marcado o etiqueta deberá ser ostensible, claro, visible, legible e indeleble con el uso normal.</w:t>
      </w:r>
    </w:p>
    <w:p w14:paraId="3DFD99B2" w14:textId="77777777" w:rsidR="00F72BC0" w:rsidRDefault="00F72BC0" w:rsidP="00F72BC0">
      <w:pPr>
        <w:shd w:val="clear" w:color="auto" w:fill="FFFFFF"/>
        <w:spacing w:after="101" w:line="360" w:lineRule="auto"/>
        <w:jc w:val="both"/>
        <w:rPr>
          <w:rFonts w:ascii="ITC Avant Garde" w:hAnsi="ITC Avant Garde"/>
          <w:b/>
          <w:sz w:val="22"/>
          <w:szCs w:val="22"/>
          <w:lang w:val="es-MX"/>
        </w:rPr>
      </w:pPr>
    </w:p>
    <w:p w14:paraId="44FE09D2" w14:textId="77777777" w:rsidR="00F72BC0" w:rsidRPr="000864F7" w:rsidRDefault="00F72BC0" w:rsidP="00C35F40">
      <w:pPr>
        <w:spacing w:line="360" w:lineRule="auto"/>
        <w:ind w:left="708"/>
        <w:jc w:val="both"/>
        <w:rPr>
          <w:rFonts w:ascii="ITC Avant Garde" w:hAnsi="ITC Avant Garde" w:cs="Arial"/>
          <w:sz w:val="22"/>
          <w:szCs w:val="22"/>
          <w:lang w:val="es-MX" w:eastAsia="es-MX"/>
        </w:rPr>
      </w:pPr>
      <w:r w:rsidRPr="001D433D">
        <w:rPr>
          <w:rFonts w:ascii="ITC Avant Garde" w:hAnsi="ITC Avant Garde"/>
          <w:b/>
          <w:sz w:val="22"/>
          <w:szCs w:val="22"/>
        </w:rPr>
        <w:lastRenderedPageBreak/>
        <w:t>5.2.1</w:t>
      </w:r>
      <w:r w:rsidR="0089531F" w:rsidRPr="001D433D">
        <w:rPr>
          <w:rFonts w:ascii="ITC Avant Garde" w:hAnsi="ITC Avant Garde"/>
          <w:b/>
          <w:sz w:val="22"/>
          <w:szCs w:val="22"/>
        </w:rPr>
        <w:t>3</w:t>
      </w:r>
      <w:r w:rsidRPr="001D433D">
        <w:rPr>
          <w:rFonts w:ascii="ITC Avant Garde" w:hAnsi="ITC Avant Garde"/>
          <w:b/>
          <w:sz w:val="22"/>
          <w:szCs w:val="22"/>
        </w:rPr>
        <w:t xml:space="preserve">. </w:t>
      </w:r>
      <w:r w:rsidRPr="001D433D">
        <w:rPr>
          <w:rFonts w:ascii="ITC Avant Garde" w:hAnsi="ITC Avant Garde"/>
          <w:sz w:val="22"/>
          <w:szCs w:val="22"/>
        </w:rPr>
        <w:t>Comprobación</w:t>
      </w:r>
      <w:r w:rsidRPr="00465B60">
        <w:rPr>
          <w:rFonts w:ascii="ITC Avant Garde" w:hAnsi="ITC Avant Garde"/>
          <w:sz w:val="22"/>
          <w:szCs w:val="22"/>
        </w:rPr>
        <w:t xml:space="preserve"> sobre el cumplimiento</w:t>
      </w:r>
      <w:r w:rsidR="008B676F" w:rsidRPr="00465B60">
        <w:rPr>
          <w:rFonts w:ascii="ITC Avant Garde" w:hAnsi="ITC Avant Garde"/>
          <w:sz w:val="22"/>
          <w:szCs w:val="22"/>
        </w:rPr>
        <w:t xml:space="preserve"> </w:t>
      </w:r>
      <w:r w:rsidRPr="000864F7">
        <w:rPr>
          <w:rFonts w:ascii="ITC Avant Garde" w:hAnsi="ITC Avant Garde" w:cs="Arial"/>
          <w:sz w:val="22"/>
          <w:szCs w:val="22"/>
          <w:lang w:val="es-MX" w:eastAsia="es-MX"/>
        </w:rPr>
        <w:t xml:space="preserve">del manual del </w:t>
      </w:r>
      <w:r w:rsidR="00DF464A">
        <w:rPr>
          <w:rFonts w:ascii="ITC Avant Garde" w:hAnsi="ITC Avant Garde" w:cs="Arial"/>
          <w:sz w:val="22"/>
          <w:szCs w:val="22"/>
          <w:lang w:val="es-MX" w:eastAsia="es-MX"/>
        </w:rPr>
        <w:t>E</w:t>
      </w:r>
      <w:r w:rsidRPr="000864F7">
        <w:rPr>
          <w:rFonts w:ascii="ITC Avant Garde" w:hAnsi="ITC Avant Garde" w:cs="Arial"/>
          <w:sz w:val="22"/>
          <w:szCs w:val="22"/>
          <w:lang w:val="es-MX" w:eastAsia="es-MX"/>
        </w:rPr>
        <w:t>quipo bloqueador de señales</w:t>
      </w:r>
      <w:r w:rsidR="009E0960">
        <w:rPr>
          <w:rFonts w:ascii="ITC Avant Garde" w:hAnsi="ITC Avant Garde" w:cs="Arial"/>
          <w:sz w:val="22"/>
          <w:szCs w:val="22"/>
          <w:lang w:val="es-MX" w:eastAsia="es-MX"/>
        </w:rPr>
        <w:t>,</w:t>
      </w:r>
      <w:r w:rsidRPr="000864F7">
        <w:rPr>
          <w:rFonts w:ascii="ITC Avant Garde" w:hAnsi="ITC Avant Garde" w:cs="Arial"/>
          <w:sz w:val="22"/>
          <w:szCs w:val="22"/>
          <w:lang w:val="es-MX" w:eastAsia="es-MX"/>
        </w:rPr>
        <w:t xml:space="preserve"> </w:t>
      </w:r>
      <w:r w:rsidR="009E0960">
        <w:rPr>
          <w:rFonts w:ascii="ITC Avant Garde" w:hAnsi="ITC Avant Garde" w:cs="Arial"/>
          <w:sz w:val="22"/>
          <w:szCs w:val="22"/>
          <w:lang w:val="es-MX" w:eastAsia="es-MX"/>
        </w:rPr>
        <w:t>r</w:t>
      </w:r>
      <w:r w:rsidRPr="00465B60">
        <w:rPr>
          <w:rFonts w:ascii="ITC Avant Garde" w:hAnsi="ITC Avant Garde"/>
          <w:sz w:val="22"/>
          <w:szCs w:val="22"/>
          <w:lang w:val="es-MX"/>
        </w:rPr>
        <w:t xml:space="preserve">elativa a la especificación </w:t>
      </w:r>
      <w:r w:rsidRPr="00465B60">
        <w:rPr>
          <w:rFonts w:ascii="ITC Avant Garde" w:hAnsi="ITC Avant Garde"/>
          <w:b/>
          <w:sz w:val="22"/>
          <w:szCs w:val="22"/>
          <w:lang w:val="es-MX"/>
        </w:rPr>
        <w:t>4.3</w:t>
      </w:r>
      <w:r w:rsidRPr="00465B60">
        <w:rPr>
          <w:rFonts w:ascii="ITC Avant Garde" w:hAnsi="ITC Avant Garde"/>
          <w:sz w:val="22"/>
          <w:szCs w:val="22"/>
          <w:lang w:val="es-MX"/>
        </w:rPr>
        <w:t>.</w:t>
      </w:r>
    </w:p>
    <w:p w14:paraId="60CB940E" w14:textId="77777777" w:rsidR="00F72BC0" w:rsidRDefault="00F72BC0" w:rsidP="00F72BC0">
      <w:pPr>
        <w:shd w:val="clear" w:color="auto" w:fill="FFFFFF"/>
        <w:spacing w:after="101" w:line="360" w:lineRule="auto"/>
        <w:jc w:val="both"/>
        <w:rPr>
          <w:rFonts w:ascii="ITC Avant Garde" w:hAnsi="ITC Avant Garde" w:cs="Arial"/>
          <w:color w:val="2F2F2F"/>
          <w:sz w:val="22"/>
          <w:szCs w:val="22"/>
          <w:lang w:val="es-MX" w:eastAsia="es-MX"/>
        </w:rPr>
      </w:pPr>
    </w:p>
    <w:p w14:paraId="7CFBC3F6" w14:textId="77777777" w:rsidR="006B3A97" w:rsidRPr="000864F7" w:rsidRDefault="006B3A97" w:rsidP="00F01A38">
      <w:pPr>
        <w:shd w:val="clear" w:color="auto" w:fill="FFFFFF"/>
        <w:spacing w:after="101" w:line="360" w:lineRule="auto"/>
        <w:ind w:left="709"/>
        <w:jc w:val="both"/>
        <w:rPr>
          <w:rFonts w:ascii="ITC Avant Garde" w:hAnsi="ITC Avant Garde" w:cs="Arial"/>
          <w:sz w:val="22"/>
          <w:szCs w:val="22"/>
          <w:lang w:val="es-MX" w:eastAsia="es-MX"/>
        </w:rPr>
      </w:pPr>
      <w:r w:rsidRPr="00DD4023">
        <w:rPr>
          <w:rFonts w:ascii="ITC Avant Garde" w:hAnsi="ITC Avant Garde"/>
          <w:sz w:val="22"/>
          <w:szCs w:val="22"/>
        </w:rPr>
        <w:t xml:space="preserve">Se comprueba documentalmente mediante la revisión del </w:t>
      </w:r>
      <w:r w:rsidRPr="000864F7">
        <w:rPr>
          <w:rFonts w:ascii="ITC Avant Garde" w:hAnsi="ITC Avant Garde" w:cs="Arial"/>
          <w:sz w:val="22"/>
          <w:szCs w:val="22"/>
          <w:lang w:val="es-MX" w:eastAsia="es-MX"/>
        </w:rPr>
        <w:t xml:space="preserve">manual del </w:t>
      </w:r>
      <w:r w:rsidR="00DF464A">
        <w:rPr>
          <w:rFonts w:ascii="ITC Avant Garde" w:hAnsi="ITC Avant Garde" w:cs="Arial"/>
          <w:sz w:val="22"/>
          <w:szCs w:val="22"/>
          <w:lang w:val="es-MX" w:eastAsia="es-MX"/>
        </w:rPr>
        <w:t>E</w:t>
      </w:r>
      <w:r w:rsidRPr="000864F7">
        <w:rPr>
          <w:rFonts w:ascii="ITC Avant Garde" w:hAnsi="ITC Avant Garde" w:cs="Arial"/>
          <w:sz w:val="22"/>
          <w:szCs w:val="22"/>
          <w:lang w:val="es-MX" w:eastAsia="es-MX"/>
        </w:rPr>
        <w:t xml:space="preserve">quipo bloqueador de señales, que se encuentre en formato digital y en idioma español, </w:t>
      </w:r>
      <w:r w:rsidR="00752137" w:rsidRPr="000864F7">
        <w:rPr>
          <w:rFonts w:ascii="ITC Avant Garde" w:hAnsi="ITC Avant Garde" w:cs="Arial"/>
          <w:sz w:val="22"/>
          <w:szCs w:val="22"/>
          <w:lang w:val="es-MX" w:eastAsia="es-MX"/>
        </w:rPr>
        <w:t xml:space="preserve">conteniendo información suficiente, clara y veraz de sus características técnicas, tipo de interfaz digital y capacidad de la </w:t>
      </w:r>
      <w:r w:rsidR="00752137">
        <w:rPr>
          <w:rFonts w:ascii="ITC Avant Garde" w:hAnsi="ITC Avant Garde" w:cs="Arial"/>
          <w:sz w:val="22"/>
          <w:szCs w:val="22"/>
          <w:lang w:val="es-MX" w:eastAsia="es-MX"/>
        </w:rPr>
        <w:t xml:space="preserve"> misma</w:t>
      </w:r>
      <w:r w:rsidRPr="000864F7">
        <w:rPr>
          <w:rFonts w:ascii="ITC Avant Garde" w:hAnsi="ITC Avant Garde" w:cs="Arial"/>
          <w:sz w:val="22"/>
          <w:szCs w:val="22"/>
          <w:lang w:val="es-MX" w:eastAsia="es-MX"/>
        </w:rPr>
        <w:t xml:space="preserve">, así como los procedimientos de configuración, ajuste, operación, pruebas y resolución de problemas del </w:t>
      </w:r>
      <w:r w:rsidR="00D648A3">
        <w:rPr>
          <w:rFonts w:ascii="ITC Avant Garde" w:hAnsi="ITC Avant Garde" w:cs="Arial"/>
          <w:sz w:val="22"/>
          <w:szCs w:val="22"/>
          <w:lang w:val="es-MX" w:eastAsia="es-MX"/>
        </w:rPr>
        <w:t>mismo</w:t>
      </w:r>
      <w:r w:rsidRPr="000864F7">
        <w:rPr>
          <w:rFonts w:ascii="ITC Avant Garde" w:hAnsi="ITC Avant Garde" w:cs="Arial"/>
          <w:sz w:val="22"/>
          <w:szCs w:val="22"/>
          <w:lang w:val="es-MX" w:eastAsia="es-MX"/>
        </w:rPr>
        <w:t>.</w:t>
      </w:r>
    </w:p>
    <w:p w14:paraId="61999D44" w14:textId="77777777" w:rsidR="00F72BC0" w:rsidRPr="00633A49" w:rsidRDefault="00F72BC0" w:rsidP="00633A49">
      <w:pPr>
        <w:shd w:val="clear" w:color="auto" w:fill="FFFFFF"/>
        <w:spacing w:after="101" w:line="360" w:lineRule="auto"/>
        <w:jc w:val="both"/>
        <w:rPr>
          <w:rFonts w:ascii="ITC Avant Garde" w:hAnsi="ITC Avant Garde"/>
          <w:color w:val="2F2F2F"/>
          <w:sz w:val="22"/>
          <w:lang w:val="es-MX"/>
        </w:rPr>
      </w:pPr>
    </w:p>
    <w:p w14:paraId="5D331EEE" w14:textId="77777777" w:rsidR="00F72BC0" w:rsidRPr="000864F7" w:rsidRDefault="00F72BC0" w:rsidP="00633A49">
      <w:pPr>
        <w:pStyle w:val="Prrafodelista"/>
        <w:numPr>
          <w:ilvl w:val="0"/>
          <w:numId w:val="3"/>
        </w:numPr>
        <w:spacing w:after="101" w:line="360" w:lineRule="auto"/>
        <w:rPr>
          <w:rFonts w:ascii="ITC Avant Garde" w:hAnsi="ITC Avant Garde"/>
          <w:b/>
          <w:sz w:val="22"/>
          <w:szCs w:val="22"/>
        </w:rPr>
      </w:pPr>
      <w:bookmarkStart w:id="2" w:name="item1"/>
      <w:bookmarkStart w:id="3" w:name="item1.1"/>
      <w:bookmarkStart w:id="4" w:name="item1.2"/>
      <w:bookmarkStart w:id="5" w:name="item1.3"/>
      <w:bookmarkStart w:id="6" w:name="item2"/>
      <w:bookmarkStart w:id="7" w:name="item2.1"/>
      <w:bookmarkStart w:id="8" w:name="item2.1.1"/>
      <w:bookmarkStart w:id="9" w:name="item2.1.2"/>
      <w:bookmarkStart w:id="10" w:name="item2.1.3"/>
      <w:bookmarkStart w:id="11" w:name="item2.1.4"/>
      <w:bookmarkStart w:id="12" w:name="item2.1.5"/>
      <w:bookmarkStart w:id="13" w:name="item3"/>
      <w:bookmarkStart w:id="14" w:name="item3.1"/>
      <w:bookmarkStart w:id="15" w:name="item3.2"/>
      <w:bookmarkStart w:id="16" w:name="item3.3"/>
      <w:bookmarkStart w:id="17" w:name="item3.4"/>
      <w:bookmarkStart w:id="18" w:name="item3.5"/>
      <w:bookmarkStart w:id="19" w:name="item4"/>
      <w:bookmarkStart w:id="20" w:name="item4.1"/>
      <w:bookmarkStart w:id="21" w:name="item4.2"/>
      <w:bookmarkStart w:id="22" w:name="item4.2.1"/>
      <w:bookmarkStart w:id="23" w:name="item4.2.1.1"/>
      <w:bookmarkStart w:id="24" w:name="item4.2.1.2"/>
      <w:bookmarkStart w:id="25" w:name="item4.2.1.3"/>
      <w:bookmarkStart w:id="26" w:name="item4.2.1.4"/>
      <w:bookmarkStart w:id="27" w:name="item4.2.2"/>
      <w:bookmarkStart w:id="28" w:name="item4.2.3"/>
      <w:bookmarkStart w:id="29" w:name="item4.3"/>
      <w:bookmarkStart w:id="30" w:name="item4.4"/>
      <w:bookmarkStart w:id="31" w:name="item4.5"/>
      <w:bookmarkStart w:id="32" w:name="item5"/>
      <w:bookmarkStart w:id="33" w:name="item5.1"/>
      <w:bookmarkStart w:id="34" w:name="item5.1.1"/>
      <w:bookmarkStart w:id="35" w:name="item5.1.2"/>
      <w:bookmarkStart w:id="36" w:name="item5.2"/>
      <w:bookmarkStart w:id="37" w:name="item5.2.1"/>
      <w:bookmarkStart w:id="38" w:name="item5.2.2"/>
      <w:bookmarkStart w:id="39" w:name="item5.2.3"/>
      <w:bookmarkStart w:id="40" w:name="item5.3"/>
      <w:bookmarkStart w:id="41" w:name="item5.3.1"/>
      <w:bookmarkStart w:id="42" w:name="item5.3.2"/>
      <w:bookmarkStart w:id="43" w:name="item5.3.3"/>
      <w:bookmarkStart w:id="44" w:name="item5.3.4"/>
      <w:bookmarkStart w:id="45" w:name="item5.3.5"/>
      <w:bookmarkStart w:id="46" w:name="item5.3.6"/>
      <w:bookmarkStart w:id="47" w:name="item5.3.7"/>
      <w:bookmarkStart w:id="48" w:name="item5.3.8"/>
      <w:bookmarkStart w:id="49" w:name="item5.3.9"/>
      <w:bookmarkStart w:id="50" w:name="item6"/>
      <w:bookmarkStart w:id="51" w:name="item6.1"/>
      <w:bookmarkStart w:id="52" w:name="item6.2"/>
      <w:bookmarkStart w:id="53" w:name="item7"/>
      <w:bookmarkStart w:id="54" w:name="item7.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0864F7">
        <w:rPr>
          <w:rFonts w:ascii="ITC Avant Garde" w:hAnsi="ITC Avant Garde"/>
          <w:b/>
          <w:sz w:val="22"/>
          <w:szCs w:val="22"/>
        </w:rPr>
        <w:t>INSTALACIÓN Y OPERACIÓN</w:t>
      </w:r>
    </w:p>
    <w:p w14:paraId="0D367984" w14:textId="77777777" w:rsidR="00F72BC0" w:rsidRDefault="00F72BC0" w:rsidP="00F72BC0">
      <w:pPr>
        <w:shd w:val="clear" w:color="auto" w:fill="FFFFFF"/>
        <w:spacing w:after="101" w:line="360" w:lineRule="auto"/>
        <w:jc w:val="both"/>
        <w:rPr>
          <w:rFonts w:ascii="ITC Avant Garde" w:hAnsi="ITC Avant Garde" w:cs="Arial"/>
          <w:color w:val="2F2F2F"/>
          <w:sz w:val="22"/>
          <w:szCs w:val="22"/>
          <w:lang w:eastAsia="es-MX"/>
        </w:rPr>
      </w:pPr>
    </w:p>
    <w:p w14:paraId="7DE06363" w14:textId="77777777" w:rsidR="00F72BC0" w:rsidRPr="000864F7" w:rsidRDefault="00F72BC0" w:rsidP="00F72BC0">
      <w:pPr>
        <w:shd w:val="clear" w:color="auto" w:fill="FFFFFF"/>
        <w:spacing w:after="101" w:line="360" w:lineRule="auto"/>
        <w:jc w:val="both"/>
        <w:rPr>
          <w:rFonts w:ascii="ITC Avant Garde" w:hAnsi="ITC Avant Garde" w:cs="Arial"/>
          <w:sz w:val="22"/>
          <w:szCs w:val="22"/>
          <w:lang w:val="es-MX" w:eastAsia="es-MX"/>
        </w:rPr>
      </w:pPr>
      <w:r w:rsidRPr="000864F7">
        <w:rPr>
          <w:rFonts w:ascii="ITC Avant Garde" w:hAnsi="ITC Avant Garde" w:cs="Arial"/>
          <w:sz w:val="22"/>
          <w:szCs w:val="22"/>
          <w:lang w:val="es-MX" w:eastAsia="es-MX"/>
        </w:rPr>
        <w:t>Por lo que hace a la instalación</w:t>
      </w:r>
      <w:r w:rsidR="006F3EC0" w:rsidRPr="000864F7">
        <w:rPr>
          <w:rFonts w:ascii="ITC Avant Garde" w:hAnsi="ITC Avant Garde" w:cs="Arial"/>
          <w:sz w:val="22"/>
          <w:szCs w:val="22"/>
          <w:lang w:val="es-MX" w:eastAsia="es-MX"/>
        </w:rPr>
        <w:t xml:space="preserve"> </w:t>
      </w:r>
      <w:r w:rsidR="004764FE" w:rsidRPr="000864F7">
        <w:rPr>
          <w:rFonts w:ascii="ITC Avant Garde" w:hAnsi="ITC Avant Garde" w:cs="Arial"/>
          <w:sz w:val="22"/>
          <w:szCs w:val="22"/>
          <w:lang w:val="es-MX" w:eastAsia="es-MX"/>
        </w:rPr>
        <w:t xml:space="preserve">y operación </w:t>
      </w:r>
      <w:r w:rsidRPr="000864F7">
        <w:rPr>
          <w:rFonts w:ascii="ITC Avant Garde" w:hAnsi="ITC Avant Garde" w:cs="Arial"/>
          <w:sz w:val="22"/>
          <w:szCs w:val="22"/>
          <w:lang w:val="es-MX" w:eastAsia="es-MX"/>
        </w:rPr>
        <w:t xml:space="preserve">de los equipos bloqueadores de señales se deberá observar lo establecido en los “LINEAMIENTOS DE COLABORACIÓN ENTRE AUTORIDADES PENITENCIARIAS Y LOS CONCESIONARIOS DE SERVICIOS DE TELECOMUNICACIONES Y BASES TÉCNICAS PARA LA INSTALACIÓN Y OPERACIÓN DE SISTEMAS DE INHIBICIÓN”, publicado en el Diario Oficial de la Federación el 3 de septiembre de 2012, o la disposición que en su momento los </w:t>
      </w:r>
      <w:r w:rsidR="00094D57" w:rsidRPr="000864F7">
        <w:rPr>
          <w:rFonts w:ascii="ITC Avant Garde" w:hAnsi="ITC Avant Garde" w:cs="Arial"/>
          <w:sz w:val="22"/>
          <w:szCs w:val="22"/>
          <w:lang w:val="es-MX" w:eastAsia="es-MX"/>
        </w:rPr>
        <w:t xml:space="preserve">modifique o </w:t>
      </w:r>
      <w:r w:rsidRPr="000864F7">
        <w:rPr>
          <w:rFonts w:ascii="ITC Avant Garde" w:hAnsi="ITC Avant Garde" w:cs="Arial"/>
          <w:sz w:val="22"/>
          <w:szCs w:val="22"/>
          <w:lang w:val="es-MX" w:eastAsia="es-MX"/>
        </w:rPr>
        <w:t>sustituya.</w:t>
      </w:r>
    </w:p>
    <w:p w14:paraId="2451D423" w14:textId="77777777" w:rsidR="00F72BC0" w:rsidRPr="00BC2B66" w:rsidRDefault="00F72BC0" w:rsidP="00F72BC0">
      <w:pPr>
        <w:spacing w:after="101" w:line="360" w:lineRule="auto"/>
        <w:rPr>
          <w:rFonts w:ascii="ITC Avant Garde" w:hAnsi="ITC Avant Garde"/>
          <w:b/>
          <w:sz w:val="22"/>
          <w:szCs w:val="22"/>
        </w:rPr>
      </w:pPr>
    </w:p>
    <w:p w14:paraId="72441043" w14:textId="77777777" w:rsidR="00F72BC0" w:rsidRDefault="00F72BC0" w:rsidP="00633A49">
      <w:pPr>
        <w:pStyle w:val="Prrafodelista"/>
        <w:numPr>
          <w:ilvl w:val="0"/>
          <w:numId w:val="3"/>
        </w:numPr>
        <w:spacing w:after="101" w:line="360" w:lineRule="auto"/>
        <w:rPr>
          <w:rFonts w:ascii="ITC Avant Garde" w:hAnsi="ITC Avant Garde"/>
          <w:b/>
          <w:sz w:val="22"/>
          <w:szCs w:val="22"/>
        </w:rPr>
      </w:pPr>
      <w:r>
        <w:rPr>
          <w:rFonts w:ascii="ITC Avant Garde" w:hAnsi="ITC Avant Garde"/>
          <w:b/>
          <w:sz w:val="22"/>
          <w:szCs w:val="22"/>
        </w:rPr>
        <w:t>CONCORDANCIA CON NORMAS INTERNACIONALES</w:t>
      </w:r>
    </w:p>
    <w:p w14:paraId="3830DA78" w14:textId="77777777" w:rsidR="00F72BC0" w:rsidRDefault="00F72BC0" w:rsidP="00F72BC0">
      <w:pPr>
        <w:pStyle w:val="Prrafodelista"/>
        <w:spacing w:after="101" w:line="360" w:lineRule="auto"/>
        <w:ind w:left="360"/>
        <w:rPr>
          <w:rFonts w:ascii="ITC Avant Garde" w:hAnsi="ITC Avant Garde"/>
          <w:b/>
          <w:sz w:val="22"/>
          <w:szCs w:val="22"/>
        </w:rPr>
      </w:pPr>
    </w:p>
    <w:p w14:paraId="17AF9BE5" w14:textId="6FC95C4B" w:rsidR="00F72BC0" w:rsidRDefault="00F72BC0" w:rsidP="00796A83">
      <w:pPr>
        <w:pStyle w:val="Prrafodelista"/>
        <w:spacing w:after="101" w:line="360" w:lineRule="auto"/>
        <w:ind w:left="360"/>
        <w:jc w:val="both"/>
        <w:rPr>
          <w:rFonts w:ascii="ITC Avant Garde" w:hAnsi="ITC Avant Garde"/>
          <w:b/>
          <w:sz w:val="22"/>
          <w:szCs w:val="22"/>
        </w:rPr>
      </w:pPr>
      <w:r w:rsidRPr="000864F7">
        <w:rPr>
          <w:rFonts w:ascii="ITC Avant Garde" w:hAnsi="ITC Avant Garde" w:cs="Arial"/>
          <w:sz w:val="22"/>
          <w:szCs w:val="22"/>
          <w:lang w:val="es-MX" w:eastAsia="es-MX"/>
        </w:rPr>
        <w:t>No se establece concordancia con normas internacionales por no existir referencias al momento de la elaboración de la presente Disposición Técnica.</w:t>
      </w:r>
      <w:r w:rsidR="00796A83">
        <w:rPr>
          <w:rFonts w:ascii="ITC Avant Garde" w:hAnsi="ITC Avant Garde"/>
          <w:b/>
          <w:sz w:val="22"/>
          <w:szCs w:val="22"/>
        </w:rPr>
        <w:t xml:space="preserve"> </w:t>
      </w:r>
      <w:r>
        <w:rPr>
          <w:rFonts w:ascii="ITC Avant Garde" w:hAnsi="ITC Avant Garde"/>
          <w:b/>
          <w:sz w:val="22"/>
          <w:szCs w:val="22"/>
        </w:rPr>
        <w:t>BIBLIOGRAFÍA</w:t>
      </w:r>
    </w:p>
    <w:p w14:paraId="46FC7037" w14:textId="77777777" w:rsidR="00F72BC0" w:rsidRDefault="00F72BC0" w:rsidP="00F72BC0">
      <w:pPr>
        <w:pStyle w:val="Prrafodelista"/>
        <w:spacing w:after="101" w:line="360" w:lineRule="auto"/>
        <w:ind w:left="360"/>
        <w:rPr>
          <w:rFonts w:ascii="ITC Avant Garde" w:hAnsi="ITC Avant Garde"/>
          <w:b/>
          <w:sz w:val="22"/>
          <w:szCs w:val="22"/>
        </w:rPr>
      </w:pPr>
    </w:p>
    <w:p w14:paraId="5D69C785" w14:textId="77777777" w:rsidR="00F72BC0" w:rsidRPr="00D323D5" w:rsidRDefault="00F72BC0" w:rsidP="00F72BC0">
      <w:pPr>
        <w:pStyle w:val="Prrafodelista"/>
        <w:numPr>
          <w:ilvl w:val="0"/>
          <w:numId w:val="5"/>
        </w:numPr>
        <w:spacing w:after="160" w:line="360" w:lineRule="auto"/>
        <w:jc w:val="both"/>
        <w:rPr>
          <w:rFonts w:ascii="ITC Avant Garde" w:hAnsi="ITC Avant Garde"/>
          <w:sz w:val="22"/>
          <w:szCs w:val="22"/>
        </w:rPr>
      </w:pPr>
      <w:r w:rsidRPr="00D323D5">
        <w:rPr>
          <w:rFonts w:ascii="ITC Avant Garde" w:hAnsi="ITC Avant Garde"/>
          <w:sz w:val="22"/>
          <w:szCs w:val="22"/>
        </w:rPr>
        <w:t>D</w:t>
      </w:r>
      <w:r>
        <w:rPr>
          <w:rFonts w:ascii="ITC Avant Garde" w:hAnsi="ITC Avant Garde"/>
          <w:sz w:val="22"/>
          <w:szCs w:val="22"/>
        </w:rPr>
        <w:t xml:space="preserve">ecreto </w:t>
      </w:r>
      <w:r w:rsidRPr="00D323D5">
        <w:rPr>
          <w:rFonts w:ascii="ITC Avant Garde" w:hAnsi="ITC Avant Garde"/>
          <w:sz w:val="22"/>
          <w:szCs w:val="22"/>
        </w:rPr>
        <w:t xml:space="preserve">por el que se reforman y adicionan diversas disposiciones de los artículos 6o., 7o., 27, 28, 73, 78, 94 y 105 de la Constitución Política de los </w:t>
      </w:r>
      <w:r w:rsidRPr="00D323D5">
        <w:rPr>
          <w:rFonts w:ascii="ITC Avant Garde" w:hAnsi="ITC Avant Garde"/>
          <w:sz w:val="22"/>
          <w:szCs w:val="22"/>
        </w:rPr>
        <w:lastRenderedPageBreak/>
        <w:t xml:space="preserve">Estados Unidos Mexicanos, en materia de telecomunicaciones, </w:t>
      </w:r>
      <w:r>
        <w:rPr>
          <w:rFonts w:ascii="ITC Avant Garde" w:hAnsi="ITC Avant Garde"/>
          <w:sz w:val="22"/>
          <w:szCs w:val="22"/>
        </w:rPr>
        <w:t>publicado en el Diario Oficial de la Federación el</w:t>
      </w:r>
      <w:r w:rsidRPr="00D323D5">
        <w:rPr>
          <w:rFonts w:ascii="ITC Avant Garde" w:hAnsi="ITC Avant Garde"/>
          <w:sz w:val="22"/>
          <w:szCs w:val="22"/>
        </w:rPr>
        <w:t xml:space="preserve">11 de junio de 2013. </w:t>
      </w:r>
    </w:p>
    <w:p w14:paraId="3E18157B" w14:textId="77777777" w:rsidR="00F72BC0" w:rsidRPr="00D323D5" w:rsidRDefault="00F72BC0" w:rsidP="00F72BC0">
      <w:pPr>
        <w:pStyle w:val="Prrafodelista"/>
        <w:numPr>
          <w:ilvl w:val="0"/>
          <w:numId w:val="5"/>
        </w:numPr>
        <w:spacing w:after="160" w:line="360" w:lineRule="auto"/>
        <w:jc w:val="both"/>
        <w:rPr>
          <w:rFonts w:ascii="ITC Avant Garde" w:hAnsi="ITC Avant Garde"/>
          <w:sz w:val="22"/>
          <w:szCs w:val="22"/>
        </w:rPr>
      </w:pPr>
      <w:r w:rsidRPr="00D323D5">
        <w:rPr>
          <w:rFonts w:ascii="ITC Avant Garde" w:hAnsi="ITC Avant Garde"/>
          <w:sz w:val="22"/>
          <w:szCs w:val="22"/>
        </w:rPr>
        <w:t xml:space="preserve">Ley Federal de Telecomunicaciones y Radiodifusión </w:t>
      </w:r>
    </w:p>
    <w:p w14:paraId="3CFCD332" w14:textId="77777777" w:rsidR="00F72BC0" w:rsidRPr="000864F7" w:rsidRDefault="00F72BC0" w:rsidP="000864F7">
      <w:pPr>
        <w:pStyle w:val="Prrafodelista"/>
        <w:numPr>
          <w:ilvl w:val="0"/>
          <w:numId w:val="5"/>
        </w:numPr>
        <w:spacing w:after="160" w:line="360" w:lineRule="auto"/>
        <w:jc w:val="both"/>
        <w:rPr>
          <w:rFonts w:ascii="ITC Avant Garde" w:hAnsi="ITC Avant Garde"/>
          <w:sz w:val="22"/>
          <w:szCs w:val="22"/>
        </w:rPr>
      </w:pPr>
      <w:r w:rsidRPr="00D323D5">
        <w:rPr>
          <w:rFonts w:ascii="ITC Avant Garde" w:hAnsi="ITC Avant Garde"/>
          <w:sz w:val="22"/>
          <w:szCs w:val="22"/>
        </w:rPr>
        <w:t xml:space="preserve">Reglamento </w:t>
      </w:r>
      <w:r>
        <w:rPr>
          <w:rFonts w:ascii="ITC Avant Garde" w:hAnsi="ITC Avant Garde"/>
          <w:sz w:val="22"/>
          <w:szCs w:val="22"/>
        </w:rPr>
        <w:t xml:space="preserve">Internacional </w:t>
      </w:r>
      <w:r w:rsidRPr="00D323D5">
        <w:rPr>
          <w:rFonts w:ascii="ITC Avant Garde" w:hAnsi="ITC Avant Garde"/>
          <w:sz w:val="22"/>
          <w:szCs w:val="22"/>
        </w:rPr>
        <w:t>de Telecomunicaciones</w:t>
      </w:r>
      <w:r>
        <w:rPr>
          <w:rFonts w:ascii="ITC Avant Garde" w:hAnsi="ITC Avant Garde"/>
          <w:sz w:val="22"/>
          <w:szCs w:val="22"/>
        </w:rPr>
        <w:t xml:space="preserve"> de la </w:t>
      </w:r>
      <w:r w:rsidR="007C1845">
        <w:rPr>
          <w:rFonts w:ascii="ITC Avant Garde" w:hAnsi="ITC Avant Garde"/>
          <w:sz w:val="22"/>
          <w:szCs w:val="22"/>
        </w:rPr>
        <w:t xml:space="preserve"> </w:t>
      </w:r>
      <w:r w:rsidR="007C1845" w:rsidRPr="0088290E">
        <w:rPr>
          <w:rFonts w:ascii="ITC Avant Garde" w:hAnsi="ITC Avant Garde"/>
          <w:sz w:val="22"/>
          <w:szCs w:val="22"/>
        </w:rPr>
        <w:t xml:space="preserve">Unión Internacional </w:t>
      </w:r>
      <w:r w:rsidR="007C1845" w:rsidRPr="00D42E0A">
        <w:rPr>
          <w:rFonts w:ascii="ITC Avant Garde" w:hAnsi="ITC Avant Garde"/>
          <w:sz w:val="22"/>
          <w:szCs w:val="22"/>
        </w:rPr>
        <w:t>de Telecomunicaciones.</w:t>
      </w:r>
    </w:p>
    <w:p w14:paraId="4A3EF1E4" w14:textId="77777777" w:rsidR="00F72BC0" w:rsidRPr="00625943" w:rsidRDefault="00F72BC0" w:rsidP="00F72BC0">
      <w:pPr>
        <w:pStyle w:val="Prrafodelista"/>
        <w:numPr>
          <w:ilvl w:val="0"/>
          <w:numId w:val="5"/>
        </w:numPr>
        <w:spacing w:after="160" w:line="360" w:lineRule="auto"/>
        <w:jc w:val="both"/>
        <w:rPr>
          <w:rFonts w:ascii="ITC Avant Garde" w:hAnsi="ITC Avant Garde"/>
          <w:sz w:val="22"/>
          <w:szCs w:val="22"/>
        </w:rPr>
      </w:pPr>
      <w:r w:rsidRPr="00625943">
        <w:rPr>
          <w:rFonts w:ascii="ITC Avant Garde" w:hAnsi="ITC Avant Garde"/>
          <w:sz w:val="22"/>
          <w:szCs w:val="22"/>
        </w:rPr>
        <w:t>Lineamientos de Colaboración entre Autoridades Penitenciarias y los Concesionarios de Servicios de Telecomunicaciones y Bases Técnicas para la Instalación y Operación de Sistemas de Inhibición publicados en el Diario Oficial de la Federación el 3 de septiembre de 2012.</w:t>
      </w:r>
    </w:p>
    <w:p w14:paraId="6BD291AA" w14:textId="77777777" w:rsidR="00F72BC0" w:rsidRPr="00625943" w:rsidRDefault="00F72BC0" w:rsidP="00F72BC0">
      <w:pPr>
        <w:pStyle w:val="Prrafodelista"/>
        <w:numPr>
          <w:ilvl w:val="0"/>
          <w:numId w:val="5"/>
        </w:numPr>
        <w:spacing w:after="160" w:line="360" w:lineRule="auto"/>
        <w:jc w:val="both"/>
        <w:rPr>
          <w:rFonts w:ascii="ITC Avant Garde" w:hAnsi="ITC Avant Garde"/>
          <w:sz w:val="22"/>
          <w:szCs w:val="22"/>
        </w:rPr>
      </w:pPr>
      <w:r w:rsidRPr="00625943">
        <w:rPr>
          <w:rFonts w:ascii="ITC Avant Garde" w:hAnsi="ITC Avant Garde"/>
          <w:sz w:val="22"/>
          <w:szCs w:val="22"/>
        </w:rPr>
        <w:t>Resolución 306/2002. NORMA PARA CERTIFICAÇÃO E HOMOLOGAÇÃO DE BLOQUEADORDE SINAIS DE RADIOCOMUNICAÇÕES, del 5 de agosto de 2002.</w:t>
      </w:r>
    </w:p>
    <w:p w14:paraId="082B1ECC" w14:textId="77777777" w:rsidR="00F72BC0" w:rsidRPr="00625943" w:rsidRDefault="00F72BC0">
      <w:pPr>
        <w:pStyle w:val="Prrafodelista"/>
        <w:numPr>
          <w:ilvl w:val="0"/>
          <w:numId w:val="5"/>
        </w:numPr>
        <w:spacing w:after="160" w:line="360" w:lineRule="auto"/>
        <w:jc w:val="both"/>
        <w:rPr>
          <w:rFonts w:ascii="ITC Avant Garde" w:hAnsi="ITC Avant Garde"/>
          <w:sz w:val="22"/>
          <w:szCs w:val="22"/>
        </w:rPr>
      </w:pPr>
      <w:r w:rsidRPr="00625943">
        <w:rPr>
          <w:rFonts w:ascii="ITC Avant Garde" w:hAnsi="ITC Avant Garde"/>
          <w:sz w:val="22"/>
          <w:szCs w:val="22"/>
        </w:rPr>
        <w:t>Boletín Oficial de la República Argentina, 29 de octubre de 2010.</w:t>
      </w:r>
    </w:p>
    <w:p w14:paraId="79492B48" w14:textId="77777777" w:rsidR="00F72BC0" w:rsidRDefault="00F72BC0" w:rsidP="00F72BC0">
      <w:pPr>
        <w:pStyle w:val="Prrafodelista"/>
        <w:numPr>
          <w:ilvl w:val="0"/>
          <w:numId w:val="5"/>
        </w:numPr>
        <w:spacing w:after="160" w:line="360" w:lineRule="auto"/>
        <w:jc w:val="both"/>
        <w:rPr>
          <w:rFonts w:ascii="ITC Avant Garde" w:hAnsi="ITC Avant Garde"/>
          <w:sz w:val="22"/>
          <w:szCs w:val="22"/>
        </w:rPr>
      </w:pPr>
      <w:r w:rsidRPr="00625943">
        <w:rPr>
          <w:rFonts w:ascii="ITC Avant Garde" w:hAnsi="ITC Avant Garde"/>
          <w:sz w:val="22"/>
          <w:szCs w:val="22"/>
        </w:rPr>
        <w:t>FCC. Aviso de aplicación de normas, DA-12-1642, 15 de octubre de 2012.</w:t>
      </w:r>
    </w:p>
    <w:p w14:paraId="070E6BAF" w14:textId="77777777" w:rsidR="007B19ED" w:rsidRDefault="00BD6F6B" w:rsidP="00F72BC0">
      <w:pPr>
        <w:pStyle w:val="Prrafodelista"/>
        <w:numPr>
          <w:ilvl w:val="0"/>
          <w:numId w:val="5"/>
        </w:numPr>
        <w:spacing w:after="160" w:line="360" w:lineRule="auto"/>
        <w:jc w:val="both"/>
        <w:rPr>
          <w:rFonts w:ascii="ITC Avant Garde" w:hAnsi="ITC Avant Garde"/>
          <w:sz w:val="22"/>
          <w:szCs w:val="22"/>
        </w:rPr>
      </w:pPr>
      <w:r>
        <w:rPr>
          <w:rFonts w:ascii="ITC Avant Garde" w:hAnsi="ITC Avant Garde"/>
          <w:sz w:val="22"/>
          <w:szCs w:val="22"/>
        </w:rPr>
        <w:t>Cuadro Nacional de Atribución de Frecuencias</w:t>
      </w:r>
      <w:r w:rsidR="002574AA">
        <w:rPr>
          <w:rFonts w:ascii="ITC Avant Garde" w:hAnsi="ITC Avant Garde"/>
          <w:sz w:val="22"/>
          <w:szCs w:val="22"/>
        </w:rPr>
        <w:t>, 20 de octubre de 2015.</w:t>
      </w:r>
    </w:p>
    <w:p w14:paraId="4F45DC3C" w14:textId="77777777" w:rsidR="002574AA" w:rsidRPr="00625943" w:rsidRDefault="002574AA" w:rsidP="00F72BC0">
      <w:pPr>
        <w:pStyle w:val="Prrafodelista"/>
        <w:numPr>
          <w:ilvl w:val="0"/>
          <w:numId w:val="5"/>
        </w:numPr>
        <w:spacing w:after="160" w:line="360" w:lineRule="auto"/>
        <w:jc w:val="both"/>
        <w:rPr>
          <w:rFonts w:ascii="ITC Avant Garde" w:hAnsi="ITC Avant Garde"/>
          <w:sz w:val="22"/>
          <w:szCs w:val="22"/>
        </w:rPr>
      </w:pPr>
      <w:r>
        <w:rPr>
          <w:rFonts w:ascii="ITC Avant Garde" w:hAnsi="ITC Avant Garde"/>
          <w:sz w:val="22"/>
          <w:szCs w:val="22"/>
        </w:rPr>
        <w:t>UIT-R SM.329-12 Emisiones no deseadas en el dominio no esencial, septiembre de 2012.</w:t>
      </w:r>
    </w:p>
    <w:p w14:paraId="461EC476" w14:textId="77777777" w:rsidR="00F72BC0" w:rsidRPr="00737F71" w:rsidRDefault="00F72BC0" w:rsidP="00F72BC0">
      <w:pPr>
        <w:spacing w:after="101" w:line="360" w:lineRule="auto"/>
        <w:rPr>
          <w:rFonts w:ascii="ITC Avant Garde" w:hAnsi="ITC Avant Garde"/>
          <w:b/>
          <w:sz w:val="22"/>
          <w:szCs w:val="22"/>
        </w:rPr>
      </w:pPr>
    </w:p>
    <w:p w14:paraId="2563B477" w14:textId="77777777" w:rsidR="0023277D" w:rsidRPr="00294144" w:rsidRDefault="0023277D" w:rsidP="00633A49">
      <w:pPr>
        <w:pStyle w:val="Prrafodelista"/>
        <w:numPr>
          <w:ilvl w:val="0"/>
          <w:numId w:val="3"/>
        </w:numPr>
        <w:spacing w:after="101" w:line="360" w:lineRule="auto"/>
        <w:rPr>
          <w:rFonts w:ascii="ITC Avant Garde" w:hAnsi="ITC Avant Garde"/>
          <w:b/>
          <w:sz w:val="22"/>
          <w:szCs w:val="22"/>
        </w:rPr>
      </w:pPr>
      <w:r w:rsidRPr="00294144">
        <w:rPr>
          <w:rFonts w:ascii="ITC Avant Garde" w:hAnsi="ITC Avant Garde"/>
          <w:b/>
          <w:sz w:val="22"/>
          <w:szCs w:val="22"/>
        </w:rPr>
        <w:t>EVALUACIÓN DE LA CONFORMIDAD Y VIGILANCIA DEL CUMPLIMIENTO</w:t>
      </w:r>
    </w:p>
    <w:p w14:paraId="7D0F0BA6" w14:textId="77777777" w:rsidR="00F72BC0" w:rsidRDefault="00F72BC0" w:rsidP="00F72BC0">
      <w:pPr>
        <w:spacing w:line="360" w:lineRule="auto"/>
        <w:jc w:val="both"/>
        <w:rPr>
          <w:rFonts w:ascii="ITC Avant Garde" w:hAnsi="ITC Avant Garde" w:cs="Arial"/>
          <w:sz w:val="22"/>
          <w:szCs w:val="22"/>
        </w:rPr>
      </w:pPr>
    </w:p>
    <w:p w14:paraId="453ED804" w14:textId="77777777" w:rsidR="00F72BC0" w:rsidRPr="00625943" w:rsidRDefault="00F72BC0" w:rsidP="00F72BC0">
      <w:pPr>
        <w:spacing w:line="360" w:lineRule="auto"/>
        <w:jc w:val="both"/>
        <w:rPr>
          <w:rFonts w:ascii="ITC Avant Garde" w:hAnsi="ITC Avant Garde" w:cs="Arial"/>
          <w:sz w:val="22"/>
          <w:szCs w:val="22"/>
        </w:rPr>
      </w:pPr>
      <w:r w:rsidRPr="00625943">
        <w:rPr>
          <w:rFonts w:ascii="ITC Avant Garde" w:hAnsi="ITC Avant Garde" w:cs="Arial"/>
          <w:sz w:val="22"/>
          <w:szCs w:val="22"/>
        </w:rPr>
        <w:t>La evaluación de la conformidad de la presente Disposición Técnica se realizará en los términos de la LFTR</w:t>
      </w:r>
      <w:r w:rsidR="007D7E27" w:rsidRPr="00625943">
        <w:rPr>
          <w:rFonts w:ascii="ITC Avant Garde" w:hAnsi="ITC Avant Garde" w:cs="Arial"/>
          <w:sz w:val="22"/>
          <w:szCs w:val="22"/>
        </w:rPr>
        <w:t>.</w:t>
      </w:r>
      <w:r w:rsidRPr="00625943">
        <w:rPr>
          <w:rFonts w:ascii="ITC Avant Garde" w:hAnsi="ITC Avant Garde" w:cs="Arial"/>
          <w:sz w:val="22"/>
          <w:szCs w:val="22"/>
        </w:rPr>
        <w:t xml:space="preserve"> </w:t>
      </w:r>
    </w:p>
    <w:p w14:paraId="16F1DCE9" w14:textId="77777777" w:rsidR="00F72BC0" w:rsidRDefault="00F72BC0" w:rsidP="00F72BC0">
      <w:pPr>
        <w:spacing w:line="360" w:lineRule="auto"/>
        <w:jc w:val="both"/>
        <w:rPr>
          <w:rFonts w:ascii="ITC Avant Garde" w:hAnsi="ITC Avant Garde" w:cs="Arial"/>
          <w:sz w:val="22"/>
          <w:szCs w:val="22"/>
        </w:rPr>
      </w:pPr>
    </w:p>
    <w:p w14:paraId="57B486BF" w14:textId="77777777" w:rsidR="00F72BC0" w:rsidRPr="00996D10" w:rsidRDefault="00F72BC0" w:rsidP="00F72BC0">
      <w:pPr>
        <w:spacing w:line="360" w:lineRule="auto"/>
        <w:jc w:val="both"/>
        <w:rPr>
          <w:rFonts w:ascii="ITC Avant Garde" w:hAnsi="ITC Avant Garde" w:cs="Arial"/>
          <w:sz w:val="22"/>
          <w:szCs w:val="22"/>
        </w:rPr>
      </w:pPr>
      <w:r w:rsidRPr="00996D10">
        <w:rPr>
          <w:rFonts w:ascii="ITC Avant Garde" w:hAnsi="ITC Avant Garde" w:cs="Arial"/>
          <w:sz w:val="22"/>
          <w:szCs w:val="22"/>
        </w:rPr>
        <w:t>Los certificados de cumplimiento que emita el organismo de certificación correspondiente deberá</w:t>
      </w:r>
      <w:r w:rsidR="007C4044">
        <w:rPr>
          <w:rFonts w:ascii="ITC Avant Garde" w:hAnsi="ITC Avant Garde" w:cs="Arial"/>
          <w:sz w:val="22"/>
          <w:szCs w:val="22"/>
        </w:rPr>
        <w:t>n</w:t>
      </w:r>
      <w:r w:rsidRPr="00996D10">
        <w:rPr>
          <w:rFonts w:ascii="ITC Avant Garde" w:hAnsi="ITC Avant Garde" w:cs="Arial"/>
          <w:sz w:val="22"/>
          <w:szCs w:val="22"/>
        </w:rPr>
        <w:t xml:space="preserve"> incluir la siguiente leyenda:</w:t>
      </w:r>
    </w:p>
    <w:p w14:paraId="43A23EC1" w14:textId="77777777" w:rsidR="00F72BC0" w:rsidRDefault="00F72BC0" w:rsidP="00F72BC0">
      <w:pPr>
        <w:spacing w:line="360" w:lineRule="auto"/>
        <w:jc w:val="both"/>
        <w:rPr>
          <w:rFonts w:ascii="ITC Avant Garde" w:hAnsi="ITC Avant Garde" w:cs="Arial"/>
          <w:sz w:val="22"/>
          <w:szCs w:val="22"/>
        </w:rPr>
      </w:pPr>
    </w:p>
    <w:p w14:paraId="424E4522" w14:textId="77777777" w:rsidR="00F72BC0" w:rsidRPr="00D631EF" w:rsidRDefault="00F72BC0" w:rsidP="00F72BC0">
      <w:pPr>
        <w:spacing w:line="360" w:lineRule="auto"/>
        <w:ind w:left="708"/>
        <w:jc w:val="both"/>
        <w:rPr>
          <w:rFonts w:ascii="ITC Avant Garde" w:hAnsi="ITC Avant Garde" w:cs="Arial"/>
          <w:sz w:val="22"/>
          <w:szCs w:val="22"/>
        </w:rPr>
      </w:pPr>
      <w:r w:rsidRPr="000864F7">
        <w:rPr>
          <w:rFonts w:ascii="ITC Avant Garde" w:hAnsi="ITC Avant Garde" w:cs="Arial"/>
          <w:sz w:val="22"/>
          <w:szCs w:val="22"/>
          <w:lang w:val="es-MX" w:eastAsia="es-MX"/>
        </w:rPr>
        <w:t>“</w:t>
      </w:r>
      <w:r w:rsidRPr="000864F7">
        <w:rPr>
          <w:rFonts w:ascii="ITC Avant Garde" w:hAnsi="ITC Avant Garde" w:cs="Arial"/>
          <w:i/>
          <w:sz w:val="22"/>
          <w:szCs w:val="22"/>
          <w:lang w:val="es-MX" w:eastAsia="es-MX"/>
        </w:rPr>
        <w:t xml:space="preserve">El presente certificado de cumplimiento </w:t>
      </w:r>
      <w:r w:rsidRPr="000864F7">
        <w:rPr>
          <w:rFonts w:ascii="ITC Avant Garde" w:hAnsi="ITC Avant Garde" w:cs="Arial"/>
          <w:b/>
          <w:i/>
          <w:sz w:val="22"/>
          <w:szCs w:val="22"/>
          <w:lang w:val="es-MX" w:eastAsia="es-MX"/>
        </w:rPr>
        <w:t>únicamente ampara el uso del presente equipo bloqueador de señales</w:t>
      </w:r>
      <w:r w:rsidRPr="000864F7">
        <w:rPr>
          <w:rFonts w:ascii="ITC Avant Garde" w:hAnsi="ITC Avant Garde" w:cs="Arial"/>
          <w:i/>
          <w:sz w:val="22"/>
          <w:szCs w:val="22"/>
          <w:lang w:val="es-MX" w:eastAsia="es-MX"/>
        </w:rPr>
        <w:t xml:space="preserve">, marca [incluir marca), modelo (incluir modelo), </w:t>
      </w:r>
      <w:r w:rsidRPr="00854B3D">
        <w:rPr>
          <w:rFonts w:ascii="ITC Avant Garde" w:hAnsi="ITC Avant Garde"/>
          <w:i/>
          <w:sz w:val="22"/>
          <w:szCs w:val="22"/>
        </w:rPr>
        <w:t xml:space="preserve">para bloquear, cancelar o anular de manera permanente </w:t>
      </w:r>
      <w:r w:rsidRPr="00854B3D">
        <w:rPr>
          <w:rFonts w:ascii="ITC Avant Garde" w:hAnsi="ITC Avant Garde"/>
          <w:i/>
          <w:sz w:val="22"/>
          <w:szCs w:val="22"/>
        </w:rPr>
        <w:lastRenderedPageBreak/>
        <w:t xml:space="preserve">las señales </w:t>
      </w:r>
      <w:r w:rsidR="00923F44" w:rsidRPr="000864F7">
        <w:rPr>
          <w:rFonts w:ascii="ITC Avant Garde" w:hAnsi="ITC Avant Garde" w:cs="Tahoma"/>
          <w:bCs/>
          <w:i/>
          <w:sz w:val="22"/>
          <w:szCs w:val="22"/>
          <w:lang w:eastAsia="es-MX"/>
        </w:rPr>
        <w:t xml:space="preserve">de </w:t>
      </w:r>
      <w:r w:rsidR="00923F44" w:rsidRPr="00854B3D">
        <w:rPr>
          <w:rFonts w:ascii="ITC Avant Garde" w:hAnsi="ITC Avant Garde"/>
          <w:i/>
          <w:sz w:val="22"/>
          <w:szCs w:val="22"/>
        </w:rPr>
        <w:t>telefonía celular, de radiocomunicación o de transmisión de datos e imagen</w:t>
      </w:r>
      <w:r w:rsidR="008B676F" w:rsidRPr="00854B3D">
        <w:rPr>
          <w:rFonts w:ascii="ITC Avant Garde" w:hAnsi="ITC Avant Garde"/>
          <w:i/>
          <w:sz w:val="22"/>
          <w:szCs w:val="22"/>
        </w:rPr>
        <w:t xml:space="preserve"> </w:t>
      </w:r>
      <w:r w:rsidRPr="000864F7">
        <w:rPr>
          <w:rFonts w:ascii="ITC Avant Garde" w:hAnsi="ITC Avant Garde" w:cs="Arial"/>
          <w:b/>
          <w:sz w:val="22"/>
          <w:szCs w:val="22"/>
          <w:lang w:val="es-MX" w:eastAsia="es-MX"/>
        </w:rPr>
        <w:t>dentro del perímetro</w:t>
      </w:r>
      <w:r w:rsidRPr="000864F7">
        <w:rPr>
          <w:rFonts w:ascii="ITC Avant Garde" w:hAnsi="ITC Avant Garde" w:cs="Arial"/>
          <w:b/>
          <w:i/>
          <w:sz w:val="22"/>
          <w:szCs w:val="22"/>
          <w:lang w:val="es-MX" w:eastAsia="es-MX"/>
        </w:rPr>
        <w:t xml:space="preserve"> de los </w:t>
      </w:r>
      <w:r w:rsidRPr="00854B3D">
        <w:rPr>
          <w:rFonts w:ascii="ITC Avant Garde" w:hAnsi="ITC Avant Garde"/>
          <w:b/>
          <w:i/>
          <w:sz w:val="22"/>
          <w:szCs w:val="22"/>
        </w:rPr>
        <w:t>centros de readaptación social, establecimientos penitenciarios o centros de internamiento para menores, federales o de las entidades federativas</w:t>
      </w:r>
      <w:r w:rsidRPr="00854B3D">
        <w:rPr>
          <w:rFonts w:ascii="ITC Avant Garde" w:hAnsi="ITC Avant Garde"/>
          <w:i/>
          <w:sz w:val="22"/>
          <w:szCs w:val="22"/>
        </w:rPr>
        <w:t>, cualquiera que sea su denominación, de conformidad con lo establecido en la Disposición Técnica IFT-010-</w:t>
      </w:r>
      <w:r w:rsidR="0052349B" w:rsidRPr="00854B3D">
        <w:rPr>
          <w:rFonts w:ascii="ITC Avant Garde" w:hAnsi="ITC Avant Garde"/>
          <w:i/>
          <w:sz w:val="22"/>
          <w:szCs w:val="22"/>
        </w:rPr>
        <w:t>2016</w:t>
      </w:r>
      <w:r w:rsidRPr="00854B3D">
        <w:rPr>
          <w:rFonts w:ascii="ITC Avant Garde" w:hAnsi="ITC Avant Garde"/>
          <w:i/>
          <w:sz w:val="22"/>
          <w:szCs w:val="22"/>
        </w:rPr>
        <w:t xml:space="preserve">. </w:t>
      </w:r>
      <w:r w:rsidRPr="000864F7">
        <w:rPr>
          <w:rFonts w:ascii="ITC Avant Garde" w:hAnsi="ITC Avant Garde" w:cs="Arial"/>
          <w:i/>
          <w:sz w:val="22"/>
          <w:szCs w:val="22"/>
          <w:lang w:val="es-MX" w:eastAsia="es-MX"/>
        </w:rPr>
        <w:t>Cualquier uso diferente al antes mencionado será tratado conforme a lo previsto en la Ley Federal de Telecomunicaciones y Radiodifusión y demás disposiciones aplicables.</w:t>
      </w:r>
      <w:r w:rsidRPr="000864F7">
        <w:rPr>
          <w:rFonts w:ascii="ITC Avant Garde" w:hAnsi="ITC Avant Garde" w:cs="Arial"/>
          <w:sz w:val="22"/>
          <w:szCs w:val="22"/>
          <w:lang w:val="es-MX" w:eastAsia="es-MX"/>
        </w:rPr>
        <w:t>”</w:t>
      </w:r>
    </w:p>
    <w:p w14:paraId="4FBF0D15" w14:textId="77777777" w:rsidR="00BB08A8" w:rsidRDefault="00BB08A8" w:rsidP="00F72BC0">
      <w:pPr>
        <w:spacing w:line="360" w:lineRule="auto"/>
        <w:jc w:val="both"/>
        <w:rPr>
          <w:rFonts w:ascii="ITC Avant Garde" w:hAnsi="ITC Avant Garde" w:cs="Arial"/>
          <w:sz w:val="22"/>
          <w:szCs w:val="22"/>
        </w:rPr>
      </w:pPr>
    </w:p>
    <w:p w14:paraId="6F65AF66" w14:textId="77777777" w:rsidR="00F72BC0" w:rsidRDefault="00F72BC0" w:rsidP="00F72BC0">
      <w:pPr>
        <w:spacing w:line="360" w:lineRule="auto"/>
        <w:jc w:val="both"/>
        <w:rPr>
          <w:rFonts w:ascii="ITC Avant Garde" w:hAnsi="ITC Avant Garde" w:cs="Arial"/>
          <w:sz w:val="22"/>
          <w:szCs w:val="22"/>
        </w:rPr>
      </w:pPr>
      <w:r>
        <w:rPr>
          <w:rFonts w:ascii="ITC Avant Garde" w:hAnsi="ITC Avant Garde" w:cs="Arial"/>
          <w:sz w:val="22"/>
          <w:szCs w:val="22"/>
        </w:rPr>
        <w:t>El certificado de cumplimiento emitido por un organismo de certificación es intransferible. Asimismo, no se podrán solicitar ampliaciones de dicho</w:t>
      </w:r>
      <w:r w:rsidRPr="00973F88">
        <w:rPr>
          <w:rFonts w:ascii="ITC Avant Garde" w:hAnsi="ITC Avant Garde" w:cs="Arial"/>
          <w:sz w:val="22"/>
          <w:szCs w:val="22"/>
        </w:rPr>
        <w:t xml:space="preserve"> certificado de cumplimiento para </w:t>
      </w:r>
      <w:r>
        <w:rPr>
          <w:rFonts w:ascii="ITC Avant Garde" w:hAnsi="ITC Avant Garde" w:cs="Arial"/>
          <w:sz w:val="22"/>
          <w:szCs w:val="22"/>
        </w:rPr>
        <w:t>equipos sujetos a esta Disposición Técnica.</w:t>
      </w:r>
    </w:p>
    <w:p w14:paraId="2B06D4EA" w14:textId="77777777" w:rsidR="003C13D8" w:rsidRDefault="003C13D8" w:rsidP="00F72BC0">
      <w:pPr>
        <w:spacing w:line="360" w:lineRule="auto"/>
        <w:jc w:val="both"/>
        <w:rPr>
          <w:rFonts w:ascii="ITC Avant Garde" w:hAnsi="ITC Avant Garde" w:cs="Arial"/>
          <w:sz w:val="22"/>
          <w:szCs w:val="22"/>
        </w:rPr>
      </w:pPr>
    </w:p>
    <w:p w14:paraId="4022EE66" w14:textId="77777777" w:rsidR="003C13D8" w:rsidRDefault="003C13D8" w:rsidP="00F72BC0">
      <w:pPr>
        <w:spacing w:line="360" w:lineRule="auto"/>
        <w:jc w:val="both"/>
        <w:rPr>
          <w:rFonts w:ascii="ITC Avant Garde" w:hAnsi="ITC Avant Garde" w:cs="Arial"/>
          <w:sz w:val="22"/>
          <w:szCs w:val="22"/>
        </w:rPr>
      </w:pPr>
      <w:r w:rsidRPr="003C13D8">
        <w:rPr>
          <w:rFonts w:ascii="ITC Avant Garde" w:hAnsi="ITC Avant Garde" w:cs="Arial"/>
          <w:sz w:val="22"/>
          <w:szCs w:val="22"/>
        </w:rPr>
        <w:t>El Instituto otorgará a petición de parte el certificado de homologación correspondiente una vez que el solicitante anexe en su solicitud el certificado de cumplimiento respectivo.</w:t>
      </w:r>
      <w:r>
        <w:rPr>
          <w:rFonts w:ascii="ITC Avant Garde" w:hAnsi="ITC Avant Garde" w:cs="Arial"/>
          <w:sz w:val="22"/>
          <w:szCs w:val="22"/>
        </w:rPr>
        <w:t xml:space="preserve"> Dicho certificado de homologación incluirá la siguiente leyenda:</w:t>
      </w:r>
    </w:p>
    <w:p w14:paraId="17208D48" w14:textId="77777777" w:rsidR="003C13D8" w:rsidRDefault="003C13D8" w:rsidP="00F72BC0">
      <w:pPr>
        <w:spacing w:line="360" w:lineRule="auto"/>
        <w:jc w:val="both"/>
        <w:rPr>
          <w:rFonts w:ascii="ITC Avant Garde" w:hAnsi="ITC Avant Garde" w:cs="Arial"/>
          <w:sz w:val="22"/>
          <w:szCs w:val="22"/>
        </w:rPr>
      </w:pPr>
    </w:p>
    <w:p w14:paraId="56D8CEE8" w14:textId="77777777" w:rsidR="003C13D8" w:rsidRPr="00D631EF" w:rsidRDefault="003C13D8" w:rsidP="003C13D8">
      <w:pPr>
        <w:spacing w:line="360" w:lineRule="auto"/>
        <w:ind w:left="708"/>
        <w:jc w:val="both"/>
        <w:rPr>
          <w:rFonts w:ascii="ITC Avant Garde" w:hAnsi="ITC Avant Garde" w:cs="Arial"/>
          <w:sz w:val="22"/>
          <w:szCs w:val="22"/>
        </w:rPr>
      </w:pPr>
      <w:r w:rsidRPr="00D10877">
        <w:rPr>
          <w:rFonts w:ascii="ITC Avant Garde" w:hAnsi="ITC Avant Garde" w:cs="Arial"/>
          <w:sz w:val="22"/>
          <w:szCs w:val="22"/>
          <w:lang w:val="es-MX" w:eastAsia="es-MX"/>
        </w:rPr>
        <w:t>“</w:t>
      </w:r>
      <w:r w:rsidRPr="00D10877">
        <w:rPr>
          <w:rFonts w:ascii="ITC Avant Garde" w:hAnsi="ITC Avant Garde" w:cs="Arial"/>
          <w:i/>
          <w:sz w:val="22"/>
          <w:szCs w:val="22"/>
          <w:lang w:val="es-MX" w:eastAsia="es-MX"/>
        </w:rPr>
        <w:t xml:space="preserve">El presente certificado de </w:t>
      </w:r>
      <w:r>
        <w:rPr>
          <w:rFonts w:ascii="ITC Avant Garde" w:hAnsi="ITC Avant Garde" w:cs="Arial"/>
          <w:i/>
          <w:sz w:val="22"/>
          <w:szCs w:val="22"/>
          <w:lang w:val="es-MX" w:eastAsia="es-MX"/>
        </w:rPr>
        <w:t>homologación</w:t>
      </w:r>
      <w:r w:rsidRPr="00D10877">
        <w:rPr>
          <w:rFonts w:ascii="ITC Avant Garde" w:hAnsi="ITC Avant Garde" w:cs="Arial"/>
          <w:i/>
          <w:sz w:val="22"/>
          <w:szCs w:val="22"/>
          <w:lang w:val="es-MX" w:eastAsia="es-MX"/>
        </w:rPr>
        <w:t xml:space="preserve"> </w:t>
      </w:r>
      <w:r w:rsidRPr="00D10877">
        <w:rPr>
          <w:rFonts w:ascii="ITC Avant Garde" w:hAnsi="ITC Avant Garde" w:cs="Arial"/>
          <w:b/>
          <w:i/>
          <w:sz w:val="22"/>
          <w:szCs w:val="22"/>
          <w:lang w:val="es-MX" w:eastAsia="es-MX"/>
        </w:rPr>
        <w:t>únicamente ampara el uso del presente equipo bloqueador de señales</w:t>
      </w:r>
      <w:r w:rsidRPr="00D10877">
        <w:rPr>
          <w:rFonts w:ascii="ITC Avant Garde" w:hAnsi="ITC Avant Garde" w:cs="Arial"/>
          <w:i/>
          <w:sz w:val="22"/>
          <w:szCs w:val="22"/>
          <w:lang w:val="es-MX" w:eastAsia="es-MX"/>
        </w:rPr>
        <w:t xml:space="preserve">, marca [incluir marca), modelo (incluir modelo), </w:t>
      </w:r>
      <w:r w:rsidRPr="00854B3D">
        <w:rPr>
          <w:rFonts w:ascii="ITC Avant Garde" w:hAnsi="ITC Avant Garde"/>
          <w:i/>
          <w:sz w:val="22"/>
          <w:szCs w:val="22"/>
        </w:rPr>
        <w:t xml:space="preserve">para bloquear, cancelar o anular de manera permanente las señales </w:t>
      </w:r>
      <w:r w:rsidRPr="00D10877">
        <w:rPr>
          <w:rFonts w:ascii="ITC Avant Garde" w:hAnsi="ITC Avant Garde" w:cs="Tahoma"/>
          <w:bCs/>
          <w:i/>
          <w:sz w:val="22"/>
          <w:szCs w:val="22"/>
          <w:lang w:eastAsia="es-MX"/>
        </w:rPr>
        <w:t xml:space="preserve">de </w:t>
      </w:r>
      <w:r w:rsidRPr="00854B3D">
        <w:rPr>
          <w:rFonts w:ascii="ITC Avant Garde" w:hAnsi="ITC Avant Garde"/>
          <w:i/>
          <w:sz w:val="22"/>
          <w:szCs w:val="22"/>
        </w:rPr>
        <w:t xml:space="preserve">telefonía celular, de radiocomunicación o de transmisión de datos e imagen </w:t>
      </w:r>
      <w:r w:rsidRPr="00D10877">
        <w:rPr>
          <w:rFonts w:ascii="ITC Avant Garde" w:hAnsi="ITC Avant Garde" w:cs="Arial"/>
          <w:b/>
          <w:sz w:val="22"/>
          <w:szCs w:val="22"/>
          <w:lang w:val="es-MX" w:eastAsia="es-MX"/>
        </w:rPr>
        <w:t>dentro del perímetro</w:t>
      </w:r>
      <w:r w:rsidRPr="00D10877">
        <w:rPr>
          <w:rFonts w:ascii="ITC Avant Garde" w:hAnsi="ITC Avant Garde" w:cs="Arial"/>
          <w:b/>
          <w:i/>
          <w:sz w:val="22"/>
          <w:szCs w:val="22"/>
          <w:lang w:val="es-MX" w:eastAsia="es-MX"/>
        </w:rPr>
        <w:t xml:space="preserve"> de los </w:t>
      </w:r>
      <w:r w:rsidRPr="00854B3D">
        <w:rPr>
          <w:rFonts w:ascii="ITC Avant Garde" w:hAnsi="ITC Avant Garde"/>
          <w:b/>
          <w:i/>
          <w:sz w:val="22"/>
          <w:szCs w:val="22"/>
        </w:rPr>
        <w:t>centros de readaptación social, establecimientos penitenciarios o centros de internamiento para menores, federales o de las entidades federativas</w:t>
      </w:r>
      <w:r w:rsidRPr="00854B3D">
        <w:rPr>
          <w:rFonts w:ascii="ITC Avant Garde" w:hAnsi="ITC Avant Garde"/>
          <w:i/>
          <w:sz w:val="22"/>
          <w:szCs w:val="22"/>
        </w:rPr>
        <w:t xml:space="preserve">, cualquiera que sea su denominación, de conformidad con lo establecido en la Disposición Técnica IFT-010-2016. </w:t>
      </w:r>
      <w:r w:rsidRPr="00D10877">
        <w:rPr>
          <w:rFonts w:ascii="ITC Avant Garde" w:hAnsi="ITC Avant Garde" w:cs="Arial"/>
          <w:i/>
          <w:sz w:val="22"/>
          <w:szCs w:val="22"/>
          <w:lang w:val="es-MX" w:eastAsia="es-MX"/>
        </w:rPr>
        <w:t>Cualquier uso diferente al antes mencionado será tratado conforme a lo previsto en la Ley Federal de Telecomunicaciones y Radiodifusión y demás disposiciones aplicables.</w:t>
      </w:r>
      <w:r w:rsidRPr="00D10877">
        <w:rPr>
          <w:rFonts w:ascii="ITC Avant Garde" w:hAnsi="ITC Avant Garde" w:cs="Arial"/>
          <w:sz w:val="22"/>
          <w:szCs w:val="22"/>
          <w:lang w:val="es-MX" w:eastAsia="es-MX"/>
        </w:rPr>
        <w:t>”</w:t>
      </w:r>
    </w:p>
    <w:p w14:paraId="56868C9F" w14:textId="77777777" w:rsidR="00F72BC0" w:rsidRDefault="00F72BC0" w:rsidP="00F72BC0">
      <w:pPr>
        <w:spacing w:line="360" w:lineRule="auto"/>
        <w:jc w:val="both"/>
        <w:rPr>
          <w:rFonts w:ascii="ITC Avant Garde" w:hAnsi="ITC Avant Garde" w:cs="Arial"/>
          <w:sz w:val="22"/>
          <w:szCs w:val="22"/>
        </w:rPr>
      </w:pPr>
    </w:p>
    <w:p w14:paraId="02CD90A6" w14:textId="77777777" w:rsidR="00F72BC0" w:rsidRDefault="00F72BC0" w:rsidP="00F72BC0">
      <w:pPr>
        <w:spacing w:line="360" w:lineRule="auto"/>
        <w:jc w:val="both"/>
        <w:rPr>
          <w:rFonts w:ascii="ITC Avant Garde" w:hAnsi="ITC Avant Garde" w:cs="Arial"/>
          <w:sz w:val="22"/>
          <w:szCs w:val="22"/>
        </w:rPr>
      </w:pPr>
      <w:r w:rsidRPr="002304AE">
        <w:rPr>
          <w:rFonts w:ascii="ITC Avant Garde" w:hAnsi="ITC Avant Garde" w:cs="Arial"/>
          <w:sz w:val="22"/>
          <w:szCs w:val="22"/>
        </w:rPr>
        <w:lastRenderedPageBreak/>
        <w:t>Corresponde al Instituto la vigilancia del cumplimiento del presente ordenamiento de conformidad con las disposiciones legales aplicables.</w:t>
      </w:r>
    </w:p>
    <w:p w14:paraId="7F33124B" w14:textId="77777777" w:rsidR="00F01A38" w:rsidRDefault="00F01A38" w:rsidP="00F72BC0">
      <w:pPr>
        <w:spacing w:line="360" w:lineRule="auto"/>
        <w:jc w:val="both"/>
        <w:rPr>
          <w:rFonts w:ascii="ITC Avant Garde" w:hAnsi="ITC Avant Garde" w:cs="Arial"/>
          <w:sz w:val="22"/>
          <w:szCs w:val="22"/>
        </w:rPr>
      </w:pPr>
    </w:p>
    <w:p w14:paraId="6551B2EB" w14:textId="77777777" w:rsidR="00F72BC0" w:rsidRDefault="00F72BC0" w:rsidP="00633A49">
      <w:pPr>
        <w:pStyle w:val="Prrafodelista"/>
        <w:numPr>
          <w:ilvl w:val="0"/>
          <w:numId w:val="3"/>
        </w:numPr>
        <w:spacing w:after="101" w:line="360" w:lineRule="auto"/>
        <w:rPr>
          <w:rFonts w:ascii="ITC Avant Garde" w:hAnsi="ITC Avant Garde"/>
          <w:b/>
          <w:sz w:val="22"/>
          <w:szCs w:val="22"/>
        </w:rPr>
      </w:pPr>
      <w:r w:rsidRPr="0058759A">
        <w:rPr>
          <w:rFonts w:ascii="ITC Avant Garde" w:hAnsi="ITC Avant Garde"/>
          <w:b/>
          <w:sz w:val="22"/>
          <w:szCs w:val="22"/>
        </w:rPr>
        <w:t>CONTRASEÑA DE PRODUCTO</w:t>
      </w:r>
    </w:p>
    <w:p w14:paraId="0A49BBF7" w14:textId="77777777" w:rsidR="00F72BC0" w:rsidRPr="0058759A" w:rsidRDefault="00F72BC0" w:rsidP="00F72BC0">
      <w:pPr>
        <w:pStyle w:val="Prrafodelista"/>
        <w:spacing w:after="101" w:line="360" w:lineRule="auto"/>
        <w:ind w:left="360"/>
        <w:rPr>
          <w:rFonts w:ascii="ITC Avant Garde" w:hAnsi="ITC Avant Garde"/>
          <w:b/>
          <w:sz w:val="22"/>
          <w:szCs w:val="22"/>
        </w:rPr>
      </w:pPr>
    </w:p>
    <w:p w14:paraId="49BC96FF" w14:textId="77777777" w:rsidR="00F72BC0" w:rsidRDefault="00F72BC0" w:rsidP="00F72BC0">
      <w:pPr>
        <w:spacing w:line="360" w:lineRule="auto"/>
        <w:jc w:val="both"/>
        <w:rPr>
          <w:rFonts w:ascii="ITC Avant Garde" w:hAnsi="ITC Avant Garde" w:cs="Arial"/>
          <w:sz w:val="22"/>
          <w:szCs w:val="22"/>
        </w:rPr>
      </w:pPr>
      <w:r w:rsidRPr="00102D44">
        <w:rPr>
          <w:rFonts w:ascii="ITC Avant Garde" w:hAnsi="ITC Avant Garde" w:cs="Arial"/>
          <w:sz w:val="22"/>
          <w:szCs w:val="22"/>
        </w:rPr>
        <w:t>Los equipos amparados por el certificado de homologación, deberán exhibir el número de certificado de homologación correspondiente, así como la marca y el modelo con la que se expide este certificado en cada unidad de producto mediante marcado o etiqueta que lo haga ostensible, claro, visible, legible, intransferible e indeleble con el uso normal</w:t>
      </w:r>
      <w:r w:rsidR="00F976C7">
        <w:rPr>
          <w:rFonts w:ascii="ITC Avant Garde" w:hAnsi="ITC Avant Garde" w:cs="Arial"/>
          <w:sz w:val="22"/>
          <w:szCs w:val="22"/>
        </w:rPr>
        <w:t>.</w:t>
      </w:r>
    </w:p>
    <w:p w14:paraId="62F98B2D" w14:textId="77777777" w:rsidR="00F72BC0" w:rsidRPr="00102D44" w:rsidRDefault="00F72BC0" w:rsidP="00F72BC0">
      <w:pPr>
        <w:spacing w:line="360" w:lineRule="auto"/>
        <w:jc w:val="both"/>
        <w:rPr>
          <w:rFonts w:ascii="ITC Avant Garde" w:hAnsi="ITC Avant Garde" w:cs="Arial"/>
          <w:sz w:val="22"/>
          <w:szCs w:val="22"/>
        </w:rPr>
      </w:pPr>
    </w:p>
    <w:p w14:paraId="1A5D35AF" w14:textId="77777777" w:rsidR="00F72BC0" w:rsidRPr="00906EA2" w:rsidRDefault="00F72BC0" w:rsidP="00F72BC0">
      <w:pPr>
        <w:spacing w:line="360" w:lineRule="auto"/>
        <w:jc w:val="both"/>
        <w:rPr>
          <w:rFonts w:ascii="ITC Avant Garde" w:hAnsi="ITC Avant Garde" w:cs="Arial"/>
          <w:sz w:val="22"/>
          <w:szCs w:val="22"/>
        </w:rPr>
      </w:pPr>
      <w:r w:rsidRPr="00906EA2">
        <w:rPr>
          <w:rFonts w:ascii="ITC Avant Garde" w:hAnsi="ITC Avant Garde" w:cs="Arial"/>
          <w:sz w:val="22"/>
          <w:szCs w:val="22"/>
        </w:rPr>
        <w:t>El marcado o etiqueta a que se refiere el párrafo anterior, deberá cumplir con los elementos y características que indique la disposición que al efecto emita el Instituto.</w:t>
      </w:r>
    </w:p>
    <w:p w14:paraId="60AA6313" w14:textId="77777777" w:rsidR="009364D4" w:rsidRDefault="009364D4" w:rsidP="00F72BC0">
      <w:pPr>
        <w:spacing w:after="101" w:line="360" w:lineRule="auto"/>
        <w:jc w:val="center"/>
        <w:rPr>
          <w:rFonts w:ascii="ITC Avant Garde" w:hAnsi="ITC Avant Garde"/>
          <w:b/>
          <w:sz w:val="22"/>
          <w:szCs w:val="22"/>
        </w:rPr>
      </w:pPr>
    </w:p>
    <w:p w14:paraId="03A7C4CB" w14:textId="77777777" w:rsidR="00F72BC0" w:rsidRPr="00D631EF" w:rsidRDefault="00F72BC0" w:rsidP="00F72BC0">
      <w:pPr>
        <w:spacing w:after="101" w:line="360" w:lineRule="auto"/>
        <w:jc w:val="center"/>
        <w:rPr>
          <w:rFonts w:ascii="ITC Avant Garde" w:hAnsi="ITC Avant Garde"/>
          <w:b/>
          <w:sz w:val="22"/>
          <w:szCs w:val="22"/>
        </w:rPr>
      </w:pPr>
      <w:r w:rsidRPr="00D631EF">
        <w:rPr>
          <w:rFonts w:ascii="ITC Avant Garde" w:hAnsi="ITC Avant Garde"/>
          <w:b/>
          <w:sz w:val="22"/>
          <w:szCs w:val="22"/>
        </w:rPr>
        <w:t>TRANSITORI</w:t>
      </w:r>
      <w:r>
        <w:rPr>
          <w:rFonts w:ascii="ITC Avant Garde" w:hAnsi="ITC Avant Garde"/>
          <w:b/>
          <w:sz w:val="22"/>
          <w:szCs w:val="22"/>
        </w:rPr>
        <w:t>O</w:t>
      </w:r>
      <w:r w:rsidRPr="00D631EF">
        <w:rPr>
          <w:rFonts w:ascii="ITC Avant Garde" w:hAnsi="ITC Avant Garde"/>
          <w:b/>
          <w:sz w:val="22"/>
          <w:szCs w:val="22"/>
        </w:rPr>
        <w:t>S</w:t>
      </w:r>
    </w:p>
    <w:p w14:paraId="56356102" w14:textId="77777777" w:rsidR="00F72BC0" w:rsidRDefault="00F72BC0" w:rsidP="00F72BC0">
      <w:pPr>
        <w:pStyle w:val="Prrafodelista"/>
        <w:spacing w:line="360" w:lineRule="auto"/>
        <w:ind w:left="360"/>
        <w:jc w:val="both"/>
        <w:rPr>
          <w:rFonts w:ascii="ITC Avant Garde" w:hAnsi="ITC Avant Garde"/>
          <w:b/>
          <w:sz w:val="20"/>
          <w:szCs w:val="20"/>
        </w:rPr>
      </w:pPr>
    </w:p>
    <w:p w14:paraId="58D76B95" w14:textId="77777777" w:rsidR="00094D57" w:rsidRDefault="00F72BC0" w:rsidP="00094D57">
      <w:pPr>
        <w:pStyle w:val="Prrafodelista"/>
        <w:spacing w:line="360" w:lineRule="auto"/>
        <w:ind w:left="0"/>
        <w:jc w:val="both"/>
        <w:rPr>
          <w:rFonts w:ascii="ITC Avant Garde" w:hAnsi="ITC Avant Garde"/>
          <w:sz w:val="22"/>
          <w:szCs w:val="20"/>
        </w:rPr>
      </w:pPr>
      <w:r w:rsidRPr="00192516">
        <w:rPr>
          <w:rFonts w:ascii="ITC Avant Garde" w:hAnsi="ITC Avant Garde"/>
          <w:b/>
          <w:sz w:val="22"/>
          <w:szCs w:val="20"/>
        </w:rPr>
        <w:t>Primero</w:t>
      </w:r>
      <w:r>
        <w:rPr>
          <w:rFonts w:ascii="ITC Avant Garde" w:hAnsi="ITC Avant Garde"/>
          <w:sz w:val="20"/>
          <w:szCs w:val="20"/>
        </w:rPr>
        <w:t xml:space="preserve">.- </w:t>
      </w:r>
      <w:r w:rsidRPr="00737F71">
        <w:rPr>
          <w:rFonts w:ascii="ITC Avant Garde" w:hAnsi="ITC Avant Garde"/>
          <w:sz w:val="22"/>
          <w:szCs w:val="20"/>
        </w:rPr>
        <w:t xml:space="preserve">La presente Disposición Técnica entrará en vigor </w:t>
      </w:r>
      <w:r>
        <w:rPr>
          <w:rFonts w:ascii="ITC Avant Garde" w:hAnsi="ITC Avant Garde"/>
          <w:sz w:val="22"/>
          <w:szCs w:val="20"/>
        </w:rPr>
        <w:t xml:space="preserve">a los </w:t>
      </w:r>
      <w:r w:rsidR="003F1BD6">
        <w:rPr>
          <w:rFonts w:ascii="ITC Avant Garde" w:hAnsi="ITC Avant Garde"/>
          <w:sz w:val="22"/>
          <w:szCs w:val="20"/>
        </w:rPr>
        <w:t xml:space="preserve">sesenta </w:t>
      </w:r>
      <w:r>
        <w:rPr>
          <w:rFonts w:ascii="ITC Avant Garde" w:hAnsi="ITC Avant Garde"/>
          <w:sz w:val="22"/>
          <w:szCs w:val="20"/>
        </w:rPr>
        <w:t xml:space="preserve">días naturales </w:t>
      </w:r>
      <w:r w:rsidR="00DE2607">
        <w:rPr>
          <w:rFonts w:ascii="ITC Avant Garde" w:hAnsi="ITC Avant Garde"/>
          <w:sz w:val="22"/>
          <w:szCs w:val="20"/>
        </w:rPr>
        <w:t xml:space="preserve">contados a partir del día </w:t>
      </w:r>
      <w:r w:rsidRPr="00737F71">
        <w:rPr>
          <w:rFonts w:ascii="ITC Avant Garde" w:hAnsi="ITC Avant Garde"/>
          <w:sz w:val="22"/>
          <w:szCs w:val="20"/>
        </w:rPr>
        <w:t>siguiente de su publicación en el Diario Oficial de la Federación</w:t>
      </w:r>
      <w:r w:rsidR="00B91ED1">
        <w:rPr>
          <w:rFonts w:ascii="ITC Avant Garde" w:hAnsi="ITC Avant Garde"/>
          <w:sz w:val="22"/>
          <w:szCs w:val="20"/>
        </w:rPr>
        <w:t>.</w:t>
      </w:r>
      <w:r>
        <w:rPr>
          <w:rFonts w:ascii="ITC Avant Garde" w:hAnsi="ITC Avant Garde"/>
          <w:sz w:val="22"/>
          <w:szCs w:val="20"/>
        </w:rPr>
        <w:t xml:space="preserve"> </w:t>
      </w:r>
    </w:p>
    <w:p w14:paraId="5B471582" w14:textId="77777777" w:rsidR="00F72BC0" w:rsidRDefault="00F72BC0" w:rsidP="00F72BC0">
      <w:pPr>
        <w:pStyle w:val="Prrafodelista"/>
        <w:spacing w:line="360" w:lineRule="auto"/>
        <w:ind w:left="0"/>
        <w:jc w:val="both"/>
        <w:rPr>
          <w:rFonts w:ascii="ITC Avant Garde" w:hAnsi="ITC Avant Garde"/>
          <w:sz w:val="22"/>
          <w:szCs w:val="20"/>
        </w:rPr>
      </w:pPr>
    </w:p>
    <w:p w14:paraId="51110906" w14:textId="77777777" w:rsidR="00F72BC0" w:rsidRPr="00192516" w:rsidRDefault="00F72BC0" w:rsidP="00F72BC0">
      <w:pPr>
        <w:pStyle w:val="Prrafodelista"/>
        <w:spacing w:line="360" w:lineRule="auto"/>
        <w:ind w:left="0"/>
        <w:jc w:val="both"/>
        <w:rPr>
          <w:rFonts w:ascii="ITC Avant Garde" w:hAnsi="ITC Avant Garde"/>
          <w:sz w:val="20"/>
          <w:szCs w:val="20"/>
        </w:rPr>
      </w:pPr>
      <w:r w:rsidRPr="00737F71">
        <w:rPr>
          <w:rFonts w:ascii="ITC Avant Garde" w:hAnsi="ITC Avant Garde"/>
          <w:b/>
          <w:sz w:val="22"/>
          <w:szCs w:val="20"/>
        </w:rPr>
        <w:t>Segundo</w:t>
      </w:r>
      <w:r>
        <w:rPr>
          <w:rFonts w:ascii="ITC Avant Garde" w:hAnsi="ITC Avant Garde"/>
          <w:b/>
          <w:sz w:val="22"/>
          <w:szCs w:val="20"/>
        </w:rPr>
        <w:t>.-</w:t>
      </w:r>
      <w:r w:rsidRPr="00402A2E">
        <w:rPr>
          <w:rFonts w:ascii="ITC Avant Garde" w:hAnsi="ITC Avant Garde"/>
          <w:sz w:val="22"/>
          <w:szCs w:val="20"/>
        </w:rPr>
        <w:t xml:space="preserve"> Los </w:t>
      </w:r>
      <w:r>
        <w:rPr>
          <w:rFonts w:ascii="ITC Avant Garde" w:hAnsi="ITC Avant Garde"/>
          <w:sz w:val="22"/>
          <w:szCs w:val="20"/>
        </w:rPr>
        <w:t>l</w:t>
      </w:r>
      <w:r w:rsidRPr="00402A2E">
        <w:rPr>
          <w:rFonts w:ascii="ITC Avant Garde" w:hAnsi="ITC Avant Garde"/>
          <w:sz w:val="22"/>
          <w:szCs w:val="20"/>
        </w:rPr>
        <w:t xml:space="preserve">aboratorios de </w:t>
      </w:r>
      <w:r>
        <w:rPr>
          <w:rFonts w:ascii="ITC Avant Garde" w:hAnsi="ITC Avant Garde"/>
          <w:sz w:val="22"/>
          <w:szCs w:val="20"/>
        </w:rPr>
        <w:t>p</w:t>
      </w:r>
      <w:r w:rsidRPr="00402A2E">
        <w:rPr>
          <w:rFonts w:ascii="ITC Avant Garde" w:hAnsi="ITC Avant Garde"/>
          <w:sz w:val="22"/>
          <w:szCs w:val="20"/>
        </w:rPr>
        <w:t xml:space="preserve">rueba y </w:t>
      </w:r>
      <w:r>
        <w:rPr>
          <w:rFonts w:ascii="ITC Avant Garde" w:hAnsi="ITC Avant Garde"/>
          <w:sz w:val="22"/>
          <w:szCs w:val="20"/>
        </w:rPr>
        <w:t>o</w:t>
      </w:r>
      <w:r w:rsidRPr="00402A2E">
        <w:rPr>
          <w:rFonts w:ascii="ITC Avant Garde" w:hAnsi="ITC Avant Garde"/>
          <w:sz w:val="22"/>
          <w:szCs w:val="20"/>
        </w:rPr>
        <w:t xml:space="preserve">rganismos de </w:t>
      </w:r>
      <w:r>
        <w:rPr>
          <w:rFonts w:ascii="ITC Avant Garde" w:hAnsi="ITC Avant Garde"/>
          <w:sz w:val="22"/>
          <w:szCs w:val="20"/>
        </w:rPr>
        <w:t>c</w:t>
      </w:r>
      <w:r w:rsidRPr="00402A2E">
        <w:rPr>
          <w:rFonts w:ascii="ITC Avant Garde" w:hAnsi="ITC Avant Garde"/>
          <w:sz w:val="22"/>
          <w:szCs w:val="20"/>
        </w:rPr>
        <w:t>ertificación podrán llevar a cabo la evaluación de la conformidad, siempre y cuando se encuentren en condiciones de realizarla conforme a lo dispuesto en la presente D</w:t>
      </w:r>
      <w:r>
        <w:rPr>
          <w:rFonts w:ascii="ITC Avant Garde" w:hAnsi="ITC Avant Garde"/>
          <w:sz w:val="22"/>
          <w:szCs w:val="20"/>
        </w:rPr>
        <w:t xml:space="preserve">isposición </w:t>
      </w:r>
      <w:r w:rsidRPr="00402A2E">
        <w:rPr>
          <w:rFonts w:ascii="ITC Avant Garde" w:hAnsi="ITC Avant Garde"/>
          <w:sz w:val="22"/>
          <w:szCs w:val="20"/>
        </w:rPr>
        <w:t>T</w:t>
      </w:r>
      <w:r>
        <w:rPr>
          <w:rFonts w:ascii="ITC Avant Garde" w:hAnsi="ITC Avant Garde"/>
          <w:sz w:val="22"/>
          <w:szCs w:val="20"/>
        </w:rPr>
        <w:t>écnica</w:t>
      </w:r>
      <w:r w:rsidRPr="00402A2E">
        <w:rPr>
          <w:rFonts w:ascii="ITC Avant Garde" w:hAnsi="ITC Avant Garde"/>
          <w:sz w:val="22"/>
          <w:szCs w:val="20"/>
        </w:rPr>
        <w:t xml:space="preserve">, requiriendo una acreditación </w:t>
      </w:r>
      <w:r>
        <w:rPr>
          <w:rFonts w:ascii="ITC Avant Garde" w:hAnsi="ITC Avant Garde"/>
          <w:sz w:val="22"/>
          <w:szCs w:val="20"/>
        </w:rPr>
        <w:t xml:space="preserve">por </w:t>
      </w:r>
      <w:r w:rsidR="003F1BD6">
        <w:rPr>
          <w:rFonts w:ascii="ITC Avant Garde" w:hAnsi="ITC Avant Garde"/>
          <w:sz w:val="22"/>
          <w:szCs w:val="20"/>
        </w:rPr>
        <w:t xml:space="preserve">un </w:t>
      </w:r>
      <w:r>
        <w:rPr>
          <w:rFonts w:ascii="ITC Avant Garde" w:hAnsi="ITC Avant Garde"/>
          <w:sz w:val="22"/>
          <w:szCs w:val="20"/>
        </w:rPr>
        <w:t>organismo de acreditación</w:t>
      </w:r>
      <w:r w:rsidR="003F1BD6">
        <w:rPr>
          <w:rFonts w:ascii="ITC Avant Garde" w:hAnsi="ITC Avant Garde"/>
          <w:sz w:val="22"/>
          <w:szCs w:val="20"/>
        </w:rPr>
        <w:t xml:space="preserve"> autorizado por el Instituto</w:t>
      </w:r>
      <w:r>
        <w:rPr>
          <w:rFonts w:ascii="ITC Avant Garde" w:hAnsi="ITC Avant Garde"/>
          <w:sz w:val="22"/>
          <w:szCs w:val="20"/>
        </w:rPr>
        <w:t xml:space="preserve"> </w:t>
      </w:r>
      <w:r w:rsidRPr="00402A2E">
        <w:rPr>
          <w:rFonts w:ascii="ITC Avant Garde" w:hAnsi="ITC Avant Garde"/>
          <w:sz w:val="22"/>
          <w:szCs w:val="20"/>
        </w:rPr>
        <w:t xml:space="preserve">y </w:t>
      </w:r>
      <w:r>
        <w:rPr>
          <w:rFonts w:ascii="ITC Avant Garde" w:hAnsi="ITC Avant Garde"/>
          <w:sz w:val="22"/>
          <w:szCs w:val="20"/>
        </w:rPr>
        <w:t xml:space="preserve">una </w:t>
      </w:r>
      <w:r w:rsidRPr="00402A2E">
        <w:rPr>
          <w:rFonts w:ascii="ITC Avant Garde" w:hAnsi="ITC Avant Garde"/>
          <w:sz w:val="22"/>
          <w:szCs w:val="20"/>
        </w:rPr>
        <w:t>autorización</w:t>
      </w:r>
      <w:r>
        <w:rPr>
          <w:rFonts w:ascii="ITC Avant Garde" w:hAnsi="ITC Avant Garde"/>
          <w:sz w:val="22"/>
          <w:szCs w:val="20"/>
        </w:rPr>
        <w:t xml:space="preserve"> por el </w:t>
      </w:r>
      <w:r w:rsidR="003F1BD6">
        <w:rPr>
          <w:rFonts w:ascii="ITC Avant Garde" w:hAnsi="ITC Avant Garde"/>
          <w:sz w:val="22"/>
          <w:szCs w:val="20"/>
        </w:rPr>
        <w:t>mismo</w:t>
      </w:r>
      <w:r w:rsidRPr="00402A2E">
        <w:rPr>
          <w:rFonts w:ascii="ITC Avant Garde" w:hAnsi="ITC Avant Garde"/>
          <w:sz w:val="22"/>
          <w:szCs w:val="20"/>
        </w:rPr>
        <w:t>.</w:t>
      </w:r>
    </w:p>
    <w:p w14:paraId="6915F38F" w14:textId="77777777" w:rsidR="00B91ED1" w:rsidRPr="00854B3D" w:rsidRDefault="00094D57" w:rsidP="00094D57">
      <w:pPr>
        <w:pStyle w:val="Prrafodelista"/>
        <w:spacing w:after="101" w:line="360" w:lineRule="auto"/>
        <w:ind w:left="0"/>
        <w:jc w:val="both"/>
        <w:rPr>
          <w:rFonts w:ascii="ITC Avant Garde" w:hAnsi="ITC Avant Garde"/>
          <w:sz w:val="22"/>
          <w:szCs w:val="20"/>
        </w:rPr>
      </w:pPr>
      <w:r>
        <w:rPr>
          <w:rFonts w:ascii="ITC Avant Garde" w:hAnsi="ITC Avant Garde"/>
          <w:b/>
          <w:sz w:val="22"/>
          <w:szCs w:val="20"/>
        </w:rPr>
        <w:t>Tercero</w:t>
      </w:r>
      <w:r w:rsidRPr="00737F71">
        <w:rPr>
          <w:rFonts w:ascii="ITC Avant Garde" w:hAnsi="ITC Avant Garde"/>
          <w:sz w:val="22"/>
          <w:szCs w:val="20"/>
        </w:rPr>
        <w:t xml:space="preserve">.- </w:t>
      </w:r>
      <w:r w:rsidRPr="00854B3D">
        <w:rPr>
          <w:rFonts w:ascii="ITC Avant Garde" w:hAnsi="ITC Avant Garde"/>
          <w:sz w:val="22"/>
          <w:szCs w:val="20"/>
        </w:rPr>
        <w:t>Los equipos de bloqueo de señales</w:t>
      </w:r>
      <w:r w:rsidRPr="00854B3D">
        <w:rPr>
          <w:rFonts w:ascii="ITC Avant Garde" w:hAnsi="ITC Avant Garde"/>
          <w:sz w:val="22"/>
          <w:szCs w:val="22"/>
        </w:rPr>
        <w:t xml:space="preserve"> i</w:t>
      </w:r>
      <w:r w:rsidRPr="00854B3D">
        <w:rPr>
          <w:rFonts w:ascii="ITC Avant Garde" w:hAnsi="ITC Avant Garde"/>
          <w:sz w:val="22"/>
          <w:szCs w:val="20"/>
        </w:rPr>
        <w:t xml:space="preserve">nstalados en centros de readaptación social, </w:t>
      </w:r>
      <w:r w:rsidRPr="00854B3D">
        <w:rPr>
          <w:rFonts w:ascii="ITC Avant Garde" w:hAnsi="ITC Avant Garde"/>
          <w:sz w:val="22"/>
          <w:szCs w:val="22"/>
        </w:rPr>
        <w:t>establecimientos penitenciarios o centros de internamiento para menores, federales o de las entidades federativas,</w:t>
      </w:r>
      <w:r w:rsidRPr="00854B3D">
        <w:rPr>
          <w:rFonts w:ascii="ITC Avant Garde" w:hAnsi="ITC Avant Garde"/>
          <w:i/>
          <w:sz w:val="22"/>
          <w:szCs w:val="22"/>
        </w:rPr>
        <w:t xml:space="preserve"> </w:t>
      </w:r>
      <w:r w:rsidRPr="00854B3D">
        <w:rPr>
          <w:rFonts w:ascii="ITC Avant Garde" w:hAnsi="ITC Avant Garde"/>
          <w:sz w:val="22"/>
          <w:szCs w:val="22"/>
        </w:rPr>
        <w:t>cualquiera que sea su denominación</w:t>
      </w:r>
      <w:r w:rsidRPr="00854B3D">
        <w:rPr>
          <w:rFonts w:ascii="ITC Avant Garde" w:hAnsi="ITC Avant Garde"/>
          <w:i/>
          <w:sz w:val="22"/>
          <w:szCs w:val="22"/>
        </w:rPr>
        <w:t xml:space="preserve">, </w:t>
      </w:r>
      <w:r w:rsidRPr="00854B3D">
        <w:rPr>
          <w:rFonts w:ascii="ITC Avant Garde" w:hAnsi="ITC Avant Garde"/>
          <w:sz w:val="22"/>
          <w:szCs w:val="20"/>
        </w:rPr>
        <w:t xml:space="preserve">deberán adecuarse técnicamente </w:t>
      </w:r>
      <w:r w:rsidR="00983EF0" w:rsidRPr="00854B3D">
        <w:rPr>
          <w:rFonts w:ascii="ITC Avant Garde" w:hAnsi="ITC Avant Garde"/>
          <w:sz w:val="22"/>
          <w:szCs w:val="20"/>
        </w:rPr>
        <w:t xml:space="preserve">a </w:t>
      </w:r>
      <w:r w:rsidRPr="00854B3D">
        <w:rPr>
          <w:rFonts w:ascii="ITC Avant Garde" w:hAnsi="ITC Avant Garde"/>
          <w:sz w:val="22"/>
          <w:szCs w:val="20"/>
        </w:rPr>
        <w:t xml:space="preserve">lo establecido en la presente </w:t>
      </w:r>
      <w:r w:rsidRPr="00854B3D">
        <w:rPr>
          <w:rFonts w:ascii="ITC Avant Garde" w:hAnsi="ITC Avant Garde"/>
          <w:sz w:val="22"/>
          <w:szCs w:val="20"/>
        </w:rPr>
        <w:lastRenderedPageBreak/>
        <w:t xml:space="preserve">Disposición Técnica, en un plazo no mayor de </w:t>
      </w:r>
      <w:r w:rsidR="00A227FF" w:rsidRPr="00854B3D">
        <w:rPr>
          <w:rFonts w:ascii="ITC Avant Garde" w:hAnsi="ITC Avant Garde"/>
          <w:sz w:val="22"/>
          <w:szCs w:val="20"/>
        </w:rPr>
        <w:t xml:space="preserve">veinticuatro meses </w:t>
      </w:r>
      <w:r w:rsidRPr="00854B3D">
        <w:rPr>
          <w:rFonts w:ascii="ITC Avant Garde" w:hAnsi="ITC Avant Garde"/>
          <w:sz w:val="22"/>
          <w:szCs w:val="20"/>
        </w:rPr>
        <w:t>contados a partir de la entrada en vigor de la presente Disposición Técnica.</w:t>
      </w:r>
    </w:p>
    <w:p w14:paraId="0A2D953C" w14:textId="77777777" w:rsidR="00B91ED1" w:rsidRDefault="00B91ED1" w:rsidP="00094D57">
      <w:pPr>
        <w:pStyle w:val="Prrafodelista"/>
        <w:spacing w:after="101" w:line="360" w:lineRule="auto"/>
        <w:ind w:left="0"/>
        <w:jc w:val="both"/>
        <w:rPr>
          <w:rFonts w:ascii="ITC Avant Garde" w:hAnsi="ITC Avant Garde"/>
          <w:sz w:val="22"/>
          <w:szCs w:val="20"/>
        </w:rPr>
      </w:pPr>
    </w:p>
    <w:p w14:paraId="45F66639" w14:textId="1A115FCA" w:rsidR="00F25551" w:rsidRDefault="00AE3CA3" w:rsidP="00796A83">
      <w:pPr>
        <w:pStyle w:val="Prrafodelista"/>
        <w:spacing w:after="101" w:line="360" w:lineRule="auto"/>
        <w:ind w:left="0"/>
        <w:jc w:val="both"/>
        <w:rPr>
          <w:rFonts w:ascii="ITC Avant Garde" w:hAnsi="ITC Avant Garde"/>
          <w:sz w:val="22"/>
        </w:rPr>
      </w:pPr>
      <w:r>
        <w:rPr>
          <w:rFonts w:ascii="ITC Avant Garde" w:hAnsi="ITC Avant Garde"/>
          <w:b/>
          <w:sz w:val="22"/>
          <w:szCs w:val="20"/>
        </w:rPr>
        <w:t>Cuarto</w:t>
      </w:r>
      <w:r w:rsidR="0044248B">
        <w:rPr>
          <w:rFonts w:ascii="ITC Avant Garde" w:hAnsi="ITC Avant Garde"/>
          <w:b/>
          <w:sz w:val="22"/>
          <w:szCs w:val="20"/>
        </w:rPr>
        <w:t xml:space="preserve">.- </w:t>
      </w:r>
      <w:r w:rsidR="00B91ED1" w:rsidRPr="00B91ED1">
        <w:rPr>
          <w:rFonts w:ascii="ITC Avant Garde" w:hAnsi="ITC Avant Garde"/>
          <w:sz w:val="22"/>
          <w:szCs w:val="20"/>
        </w:rPr>
        <w:t>La presente Disposición Técnica IFT-0</w:t>
      </w:r>
      <w:r w:rsidR="00B91ED1">
        <w:rPr>
          <w:rFonts w:ascii="ITC Avant Garde" w:hAnsi="ITC Avant Garde"/>
          <w:sz w:val="22"/>
          <w:szCs w:val="20"/>
        </w:rPr>
        <w:t>10</w:t>
      </w:r>
      <w:r w:rsidR="00B91ED1" w:rsidRPr="00B91ED1">
        <w:rPr>
          <w:rFonts w:ascii="ITC Avant Garde" w:hAnsi="ITC Avant Garde"/>
          <w:sz w:val="22"/>
          <w:szCs w:val="20"/>
        </w:rPr>
        <w:t xml:space="preserve">-2016: </w:t>
      </w:r>
      <w:r w:rsidR="00B91ED1">
        <w:rPr>
          <w:rFonts w:ascii="ITC Avant Garde" w:hAnsi="ITC Avant Garde" w:cs="Tahoma"/>
          <w:bCs/>
          <w:color w:val="000000"/>
          <w:sz w:val="22"/>
          <w:szCs w:val="22"/>
          <w:lang w:eastAsia="es-MX"/>
        </w:rPr>
        <w:t>E</w:t>
      </w:r>
      <w:r w:rsidR="00B91ED1" w:rsidRPr="00B91ED1">
        <w:rPr>
          <w:rFonts w:ascii="ITC Avant Garde" w:hAnsi="ITC Avant Garde" w:cs="Tahoma"/>
          <w:bCs/>
          <w:color w:val="000000"/>
          <w:sz w:val="22"/>
          <w:szCs w:val="22"/>
          <w:lang w:eastAsia="es-MX"/>
        </w:rPr>
        <w:t xml:space="preserve">specificaciones y requerimientos de los equipos de bloqueo de señales de </w:t>
      </w:r>
      <w:r w:rsidR="00B91ED1" w:rsidRPr="00B91ED1">
        <w:rPr>
          <w:rFonts w:ascii="ITC Avant Garde" w:hAnsi="ITC Avant Garde"/>
          <w:sz w:val="22"/>
          <w:szCs w:val="22"/>
        </w:rPr>
        <w:t>telefonía celular, de radiocomunicación o de transmisión de datos e imagen</w:t>
      </w:r>
      <w:r w:rsidR="00B91ED1" w:rsidRPr="00C377C5">
        <w:rPr>
          <w:rFonts w:ascii="ITC Avant Garde" w:hAnsi="ITC Avant Garde" w:cs="Tahoma"/>
          <w:bCs/>
          <w:color w:val="000000"/>
          <w:sz w:val="22"/>
          <w:szCs w:val="22"/>
          <w:lang w:eastAsia="es-MX"/>
        </w:rPr>
        <w:t xml:space="preserve"> para uso exclusivo </w:t>
      </w:r>
      <w:r w:rsidR="00B91ED1" w:rsidRPr="00C377C5">
        <w:rPr>
          <w:rFonts w:ascii="ITC Avant Garde" w:hAnsi="ITC Avant Garde"/>
          <w:sz w:val="22"/>
          <w:szCs w:val="22"/>
        </w:rPr>
        <w:t>dentro de centros de readaptación social, establecimientos penitenciarios o centros de internamiento para menores, federales o de las entidades federativas</w:t>
      </w:r>
      <w:r w:rsidR="00B91ED1">
        <w:rPr>
          <w:rFonts w:ascii="ITC Avant Garde" w:hAnsi="ITC Avant Garde" w:cs="Tahoma"/>
          <w:b/>
          <w:bCs/>
          <w:color w:val="000000"/>
          <w:sz w:val="22"/>
          <w:szCs w:val="22"/>
          <w:lang w:eastAsia="es-MX"/>
        </w:rPr>
        <w:t xml:space="preserve">, </w:t>
      </w:r>
      <w:r w:rsidR="00B91ED1" w:rsidRPr="00B91ED1">
        <w:rPr>
          <w:rFonts w:ascii="ITC Avant Garde" w:hAnsi="ITC Avant Garde"/>
          <w:sz w:val="22"/>
          <w:szCs w:val="20"/>
        </w:rPr>
        <w:t>será revisada por el Instituto al menos a los 5 años contados a partir de su entrada en vigor. Lo anterior, de ninguna manera limita las atribuciones del Instituto para realizar dicha revisión en cualquier momento, dentro del periodo establecido.</w:t>
      </w:r>
      <w:r w:rsidR="00796A83">
        <w:rPr>
          <w:rFonts w:ascii="ITC Avant Garde" w:hAnsi="ITC Avant Garde"/>
          <w:sz w:val="22"/>
        </w:rPr>
        <w:t xml:space="preserve"> </w:t>
      </w:r>
    </w:p>
    <w:p w14:paraId="0AC17B0A" w14:textId="77777777" w:rsidR="00B171CA" w:rsidRPr="006C7A41" w:rsidRDefault="00B171CA" w:rsidP="006C7A41">
      <w:pPr>
        <w:pStyle w:val="Ttulo3"/>
        <w:jc w:val="center"/>
        <w:rPr>
          <w:b/>
        </w:rPr>
      </w:pPr>
      <w:r w:rsidRPr="006C7A41">
        <w:rPr>
          <w:b/>
        </w:rPr>
        <w:t>ANEXO A</w:t>
      </w:r>
    </w:p>
    <w:p w14:paraId="3B99F1C5" w14:textId="77777777" w:rsidR="00B171CA" w:rsidRDefault="00B171CA" w:rsidP="00510535">
      <w:pPr>
        <w:pStyle w:val="Texto"/>
        <w:spacing w:after="90" w:line="276" w:lineRule="auto"/>
        <w:ind w:firstLine="0"/>
        <w:rPr>
          <w:rFonts w:ascii="ITC Avant Garde" w:hAnsi="ITC Avant Garde"/>
          <w:sz w:val="20"/>
        </w:rPr>
      </w:pPr>
      <w:r w:rsidRPr="00510535">
        <w:rPr>
          <w:rFonts w:ascii="ITC Avant Garde" w:hAnsi="ITC Avant Garde"/>
          <w:sz w:val="20"/>
        </w:rPr>
        <w:t>Formato de reporte del resultado de la aplicación de los métodos de prueba al EBP sujeto</w:t>
      </w:r>
      <w:r w:rsidR="00510535">
        <w:rPr>
          <w:rFonts w:ascii="ITC Avant Garde" w:hAnsi="ITC Avant Garde"/>
          <w:sz w:val="20"/>
        </w:rPr>
        <w:t xml:space="preserve"> a la DT IFT-010-2016</w:t>
      </w:r>
      <w:r w:rsidR="00854B3D">
        <w:rPr>
          <w:rFonts w:ascii="ITC Avant Garde" w:hAnsi="ITC Avant Garde"/>
          <w:sz w:val="20"/>
        </w:rPr>
        <w:t xml:space="preserve"> por el Laboratorio de Prueba</w:t>
      </w:r>
      <w:r w:rsidRPr="00510535">
        <w:rPr>
          <w:rFonts w:ascii="ITC Avant Garde" w:hAnsi="ITC Avant Garde"/>
          <w:sz w:val="20"/>
        </w:rPr>
        <w:t xml:space="preserve"> y para evaluación por el Organismo de Certificación</w:t>
      </w:r>
      <w:r w:rsidR="00510535">
        <w:rPr>
          <w:rFonts w:ascii="ITC Avant Garde" w:hAnsi="ITC Avant Garde"/>
          <w:sz w:val="20"/>
        </w:rPr>
        <w:t>.</w:t>
      </w:r>
    </w:p>
    <w:p w14:paraId="1BDCE2D1" w14:textId="77777777" w:rsidR="00B171CA" w:rsidRPr="00510535" w:rsidRDefault="00B171CA" w:rsidP="00510535">
      <w:pPr>
        <w:pStyle w:val="Texto"/>
        <w:spacing w:after="90" w:line="276" w:lineRule="auto"/>
        <w:rPr>
          <w:rFonts w:ascii="ITC Avant Garde" w:hAnsi="ITC Avant Garde"/>
          <w:sz w:val="20"/>
        </w:rPr>
      </w:pPr>
      <w:r w:rsidRPr="00510535">
        <w:rPr>
          <w:rFonts w:ascii="ITC Avant Garde" w:hAnsi="ITC Avant Garde"/>
          <w:sz w:val="20"/>
        </w:rPr>
        <w:t xml:space="preserve">REPORTE DE </w:t>
      </w:r>
      <w:r w:rsidR="00510535">
        <w:rPr>
          <w:rFonts w:ascii="ITC Avant Garde" w:hAnsi="ITC Avant Garde"/>
          <w:sz w:val="20"/>
        </w:rPr>
        <w:t>RESULTADOS</w:t>
      </w:r>
      <w:r w:rsidRPr="00510535">
        <w:rPr>
          <w:rFonts w:ascii="ITC Avant Garde" w:hAnsi="ITC Avant Garde"/>
          <w:sz w:val="20"/>
        </w:rPr>
        <w:t xml:space="preserve"> NÚMERO: __________________________________________________</w:t>
      </w:r>
    </w:p>
    <w:p w14:paraId="03F63403" w14:textId="77777777" w:rsidR="00082946" w:rsidRDefault="00082946" w:rsidP="00B171CA">
      <w:pPr>
        <w:pStyle w:val="Texto"/>
        <w:spacing w:after="90"/>
        <w:ind w:firstLine="0"/>
        <w:jc w:val="center"/>
        <w:rPr>
          <w:rFonts w:ascii="ITC Avant Garde" w:hAnsi="ITC Avant Garde"/>
          <w:b/>
          <w:sz w:val="20"/>
        </w:rPr>
      </w:pPr>
    </w:p>
    <w:p w14:paraId="17360087" w14:textId="77777777" w:rsidR="00B171CA" w:rsidRPr="00510535" w:rsidRDefault="00B171CA" w:rsidP="00B171CA">
      <w:pPr>
        <w:pStyle w:val="Texto"/>
        <w:spacing w:after="90"/>
        <w:ind w:firstLine="0"/>
        <w:jc w:val="center"/>
        <w:rPr>
          <w:rFonts w:ascii="ITC Avant Garde" w:hAnsi="ITC Avant Garde"/>
          <w:b/>
          <w:sz w:val="20"/>
        </w:rPr>
      </w:pPr>
      <w:r w:rsidRPr="00510535">
        <w:rPr>
          <w:rFonts w:ascii="ITC Avant Garde" w:hAnsi="ITC Avant Garde"/>
          <w:b/>
          <w:sz w:val="20"/>
        </w:rPr>
        <w:t>A.</w:t>
      </w:r>
      <w:r w:rsidRPr="00510535">
        <w:rPr>
          <w:rFonts w:ascii="ITC Avant Garde" w:hAnsi="ITC Avant Garde"/>
          <w:b/>
          <w:sz w:val="20"/>
        </w:rPr>
        <w:tab/>
        <w:t>DATOS DEL SOLICITANTE D</w:t>
      </w:r>
      <w:r w:rsidR="00854B3D">
        <w:rPr>
          <w:rFonts w:ascii="ITC Avant Garde" w:hAnsi="ITC Avant Garde"/>
          <w:b/>
          <w:sz w:val="20"/>
        </w:rPr>
        <w:t>E LAS PRUEBAS PARA COMPROBAR EL</w:t>
      </w:r>
      <w:r w:rsidRPr="00510535">
        <w:rPr>
          <w:rFonts w:ascii="ITC Avant Garde" w:hAnsi="ITC Avant Garde"/>
          <w:b/>
          <w:sz w:val="20"/>
        </w:rPr>
        <w:t xml:space="preserve"> CUMPLIMIENTO CON LA DT IFT-0</w:t>
      </w:r>
      <w:r w:rsidR="00082946">
        <w:rPr>
          <w:rFonts w:ascii="ITC Avant Garde" w:hAnsi="ITC Avant Garde"/>
          <w:b/>
          <w:sz w:val="20"/>
        </w:rPr>
        <w:t>10-2016</w:t>
      </w:r>
    </w:p>
    <w:p w14:paraId="60AB19CD" w14:textId="74D79D52" w:rsidR="006A4964" w:rsidRPr="00510535"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Razón social del solicitante:</w:t>
      </w:r>
    </w:p>
    <w:p w14:paraId="1F09A644" w14:textId="0EBB4FD9" w:rsidR="006A4964" w:rsidRPr="00510535"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Representante legal del solicitante:</w:t>
      </w:r>
    </w:p>
    <w:p w14:paraId="503C3B8B" w14:textId="42F2F174" w:rsidR="006A4964" w:rsidRPr="00510535"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Domicilio, teléfono y correo electrónico del solicitante</w:t>
      </w:r>
      <w:r>
        <w:rPr>
          <w:rFonts w:ascii="ITC Avant Garde" w:hAnsi="ITC Avant Garde"/>
          <w:sz w:val="20"/>
        </w:rPr>
        <w:t>:</w:t>
      </w:r>
    </w:p>
    <w:p w14:paraId="31C53038" w14:textId="7D25BCC3" w:rsidR="006A4964" w:rsidRPr="00510535"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Domicilio, teléfono y correo electrónico del representante legal</w:t>
      </w:r>
      <w:r>
        <w:rPr>
          <w:rFonts w:ascii="ITC Avant Garde" w:hAnsi="ITC Avant Garde"/>
          <w:sz w:val="20"/>
        </w:rPr>
        <w:t>:</w:t>
      </w:r>
    </w:p>
    <w:p w14:paraId="54D104EC" w14:textId="77777777" w:rsidR="00B171CA" w:rsidRPr="00510535" w:rsidRDefault="00B171CA" w:rsidP="00B171CA">
      <w:pPr>
        <w:pStyle w:val="Texto"/>
        <w:spacing w:after="90"/>
        <w:rPr>
          <w:rFonts w:ascii="ITC Avant Garde" w:hAnsi="ITC Avant Garde"/>
          <w:sz w:val="20"/>
        </w:rPr>
      </w:pPr>
    </w:p>
    <w:p w14:paraId="71B6BC81" w14:textId="77777777" w:rsidR="00B171CA" w:rsidRPr="00510535" w:rsidRDefault="00B171CA" w:rsidP="00767CC8">
      <w:pPr>
        <w:pStyle w:val="Texto"/>
        <w:spacing w:after="90"/>
        <w:rPr>
          <w:rFonts w:ascii="ITC Avant Garde" w:hAnsi="ITC Avant Garde"/>
          <w:b/>
          <w:sz w:val="20"/>
        </w:rPr>
      </w:pPr>
      <w:r w:rsidRPr="00510535">
        <w:rPr>
          <w:rFonts w:ascii="ITC Avant Garde" w:hAnsi="ITC Avant Garde"/>
          <w:b/>
          <w:sz w:val="20"/>
        </w:rPr>
        <w:t xml:space="preserve">B. </w:t>
      </w:r>
      <w:r w:rsidRPr="00510535">
        <w:rPr>
          <w:rFonts w:ascii="ITC Avant Garde" w:hAnsi="ITC Avant Garde"/>
          <w:b/>
          <w:sz w:val="20"/>
        </w:rPr>
        <w:tab/>
        <w:t xml:space="preserve">DATOS GENERALES DEL </w:t>
      </w:r>
      <w:r w:rsidR="00082946">
        <w:rPr>
          <w:rFonts w:ascii="ITC Avant Garde" w:hAnsi="ITC Avant Garde"/>
          <w:b/>
          <w:sz w:val="20"/>
        </w:rPr>
        <w:t>EQUIPO BAJO PRUEBA (EBP</w:t>
      </w:r>
      <w:r w:rsidR="00767CC8">
        <w:rPr>
          <w:rFonts w:ascii="ITC Avant Garde" w:hAnsi="ITC Avant Garde"/>
          <w:b/>
          <w:sz w:val="20"/>
        </w:rPr>
        <w:t>)</w:t>
      </w:r>
    </w:p>
    <w:p w14:paraId="049E3536" w14:textId="77180E36" w:rsidR="006A4964" w:rsidRPr="00510535"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Marca del EBP:</w:t>
      </w:r>
    </w:p>
    <w:p w14:paraId="446C04E6" w14:textId="70E624AD" w:rsidR="006A4964" w:rsidRPr="00510535"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Modelo</w:t>
      </w:r>
      <w:r>
        <w:rPr>
          <w:rFonts w:ascii="ITC Avant Garde" w:hAnsi="ITC Avant Garde"/>
          <w:sz w:val="20"/>
        </w:rPr>
        <w:t xml:space="preserve"> del</w:t>
      </w:r>
      <w:r w:rsidRPr="00510535">
        <w:rPr>
          <w:rFonts w:ascii="ITC Avant Garde" w:hAnsi="ITC Avant Garde"/>
          <w:sz w:val="20"/>
        </w:rPr>
        <w:t xml:space="preserve"> EBP:</w:t>
      </w:r>
    </w:p>
    <w:p w14:paraId="7F04D2CD" w14:textId="4819F2D0" w:rsidR="006A4964"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No. de serie del EBP:</w:t>
      </w:r>
    </w:p>
    <w:p w14:paraId="263C4A68" w14:textId="77777777" w:rsidR="006A4964" w:rsidRDefault="006A4964" w:rsidP="006A4964">
      <w:pPr>
        <w:pStyle w:val="Texto"/>
        <w:spacing w:after="90"/>
        <w:ind w:firstLine="0"/>
        <w:jc w:val="left"/>
        <w:rPr>
          <w:rFonts w:ascii="ITC Avant Garde" w:hAnsi="ITC Avant Garde"/>
          <w:sz w:val="20"/>
        </w:rPr>
      </w:pPr>
      <w:r w:rsidRPr="00510535">
        <w:rPr>
          <w:rFonts w:ascii="ITC Avant Garde" w:hAnsi="ITC Avant Garde"/>
          <w:sz w:val="20"/>
        </w:rPr>
        <w:t xml:space="preserve">El EBP </w:t>
      </w:r>
      <w:r>
        <w:rPr>
          <w:rFonts w:ascii="ITC Avant Garde" w:hAnsi="ITC Avant Garde"/>
          <w:sz w:val="20"/>
        </w:rPr>
        <w:t>opera en las bandas de frecuencias:</w:t>
      </w:r>
    </w:p>
    <w:p w14:paraId="6200829D" w14:textId="2E3B2D2D" w:rsidR="006A4964" w:rsidRDefault="006A4964" w:rsidP="006A4964">
      <w:pPr>
        <w:pStyle w:val="Texto"/>
        <w:numPr>
          <w:ilvl w:val="0"/>
          <w:numId w:val="26"/>
        </w:numPr>
        <w:spacing w:after="90"/>
        <w:rPr>
          <w:rFonts w:ascii="ITC Avant Garde" w:hAnsi="ITC Avant Garde"/>
          <w:sz w:val="20"/>
        </w:rPr>
      </w:pPr>
      <w:r>
        <w:rPr>
          <w:rFonts w:ascii="ITC Avant Garde" w:hAnsi="ITC Avant Garde"/>
          <w:sz w:val="20"/>
        </w:rPr>
        <w:t>Banda 1 (</w:t>
      </w:r>
      <w:r>
        <w:rPr>
          <w:rFonts w:ascii="ITC Avant Garde" w:hAnsi="ITC Avant Garde"/>
          <w:sz w:val="20"/>
        </w:rPr>
        <w:t xml:space="preserve"> </w:t>
      </w:r>
      <w:r>
        <w:rPr>
          <w:rFonts w:ascii="ITC Avant Garde" w:hAnsi="ITC Avant Garde"/>
          <w:sz w:val="20"/>
        </w:rPr>
        <w:t>)</w:t>
      </w:r>
      <w:r w:rsidRPr="00510535">
        <w:rPr>
          <w:rFonts w:ascii="ITC Avant Garde" w:hAnsi="ITC Avant Garde"/>
          <w:sz w:val="20"/>
        </w:rPr>
        <w:t xml:space="preserve"> </w:t>
      </w:r>
      <w:r>
        <w:rPr>
          <w:rFonts w:ascii="ITC Avant Garde" w:hAnsi="ITC Avant Garde"/>
          <w:sz w:val="20"/>
        </w:rPr>
        <w:t xml:space="preserve">MHz a </w:t>
      </w:r>
      <w:r>
        <w:rPr>
          <w:rFonts w:ascii="ITC Avant Garde" w:hAnsi="ITC Avant Garde"/>
          <w:sz w:val="20"/>
        </w:rPr>
        <w:t xml:space="preserve">( </w:t>
      </w:r>
      <w:r>
        <w:rPr>
          <w:rFonts w:ascii="ITC Avant Garde" w:hAnsi="ITC Avant Garde"/>
          <w:sz w:val="20"/>
        </w:rPr>
        <w:t>) MHz.</w:t>
      </w:r>
    </w:p>
    <w:p w14:paraId="489FA477" w14:textId="2F40F383" w:rsidR="006A4964" w:rsidRDefault="006A4964" w:rsidP="006A4964">
      <w:pPr>
        <w:pStyle w:val="Texto"/>
        <w:numPr>
          <w:ilvl w:val="0"/>
          <w:numId w:val="26"/>
        </w:numPr>
        <w:spacing w:after="90"/>
        <w:rPr>
          <w:rFonts w:ascii="ITC Avant Garde" w:hAnsi="ITC Avant Garde"/>
          <w:sz w:val="20"/>
        </w:rPr>
      </w:pPr>
      <w:r>
        <w:rPr>
          <w:rFonts w:ascii="ITC Avant Garde" w:hAnsi="ITC Avant Garde"/>
          <w:sz w:val="20"/>
        </w:rPr>
        <w:t>Banda 2 (</w:t>
      </w:r>
      <w:r>
        <w:rPr>
          <w:rFonts w:ascii="ITC Avant Garde" w:hAnsi="ITC Avant Garde"/>
          <w:sz w:val="20"/>
        </w:rPr>
        <w:t xml:space="preserve"> </w:t>
      </w:r>
      <w:r>
        <w:rPr>
          <w:rFonts w:ascii="ITC Avant Garde" w:hAnsi="ITC Avant Garde"/>
          <w:sz w:val="20"/>
        </w:rPr>
        <w:t>)</w:t>
      </w:r>
      <w:r w:rsidRPr="00510535">
        <w:rPr>
          <w:rFonts w:ascii="ITC Avant Garde" w:hAnsi="ITC Avant Garde"/>
          <w:sz w:val="20"/>
        </w:rPr>
        <w:t xml:space="preserve"> </w:t>
      </w:r>
      <w:r>
        <w:rPr>
          <w:rFonts w:ascii="ITC Avant Garde" w:hAnsi="ITC Avant Garde"/>
          <w:sz w:val="20"/>
        </w:rPr>
        <w:t xml:space="preserve">MHz </w:t>
      </w:r>
      <w:r>
        <w:rPr>
          <w:rFonts w:ascii="ITC Avant Garde" w:hAnsi="ITC Avant Garde"/>
          <w:sz w:val="20"/>
        </w:rPr>
        <w:t>a (</w:t>
      </w:r>
      <w:r>
        <w:rPr>
          <w:rFonts w:ascii="ITC Avant Garde" w:hAnsi="ITC Avant Garde"/>
          <w:sz w:val="20"/>
        </w:rPr>
        <w:t xml:space="preserve"> </w:t>
      </w:r>
      <w:r>
        <w:rPr>
          <w:rFonts w:ascii="ITC Avant Garde" w:hAnsi="ITC Avant Garde"/>
          <w:sz w:val="20"/>
        </w:rPr>
        <w:t>) MHz.</w:t>
      </w:r>
    </w:p>
    <w:p w14:paraId="1F392E2D" w14:textId="14EB67C1" w:rsidR="006A4964" w:rsidRPr="006A4964" w:rsidRDefault="006A4964" w:rsidP="006A4964">
      <w:pPr>
        <w:pStyle w:val="Texto"/>
        <w:numPr>
          <w:ilvl w:val="0"/>
          <w:numId w:val="26"/>
        </w:numPr>
        <w:spacing w:after="90"/>
        <w:rPr>
          <w:rFonts w:ascii="ITC Avant Garde" w:hAnsi="ITC Avant Garde"/>
          <w:sz w:val="20"/>
        </w:rPr>
      </w:pPr>
      <w:r>
        <w:rPr>
          <w:rFonts w:ascii="ITC Avant Garde" w:hAnsi="ITC Avant Garde"/>
          <w:sz w:val="20"/>
        </w:rPr>
        <w:t>Banda 3 (</w:t>
      </w:r>
      <w:r>
        <w:rPr>
          <w:rFonts w:ascii="ITC Avant Garde" w:hAnsi="ITC Avant Garde"/>
          <w:sz w:val="20"/>
        </w:rPr>
        <w:t xml:space="preserve"> </w:t>
      </w:r>
      <w:r>
        <w:rPr>
          <w:rFonts w:ascii="ITC Avant Garde" w:hAnsi="ITC Avant Garde"/>
          <w:sz w:val="20"/>
        </w:rPr>
        <w:t>)</w:t>
      </w:r>
      <w:r w:rsidRPr="00510535">
        <w:rPr>
          <w:rFonts w:ascii="ITC Avant Garde" w:hAnsi="ITC Avant Garde"/>
          <w:sz w:val="20"/>
        </w:rPr>
        <w:t xml:space="preserve"> </w:t>
      </w:r>
      <w:r>
        <w:rPr>
          <w:rFonts w:ascii="ITC Avant Garde" w:hAnsi="ITC Avant Garde"/>
          <w:sz w:val="20"/>
        </w:rPr>
        <w:t xml:space="preserve">MHz a ( </w:t>
      </w:r>
      <w:r>
        <w:rPr>
          <w:rFonts w:ascii="ITC Avant Garde" w:hAnsi="ITC Avant Garde"/>
          <w:sz w:val="20"/>
        </w:rPr>
        <w:t>) MHz.</w:t>
      </w:r>
    </w:p>
    <w:p w14:paraId="2684FA0B" w14:textId="2B610B6C" w:rsidR="006A4964" w:rsidRPr="00510535" w:rsidRDefault="006A4964" w:rsidP="006A4964">
      <w:pPr>
        <w:pStyle w:val="Texto"/>
        <w:spacing w:after="90"/>
        <w:ind w:firstLine="0"/>
        <w:jc w:val="left"/>
        <w:rPr>
          <w:rFonts w:ascii="ITC Avant Garde" w:hAnsi="ITC Avant Garde"/>
          <w:sz w:val="20"/>
        </w:rPr>
      </w:pPr>
      <w:r>
        <w:rPr>
          <w:rFonts w:ascii="ITC Avant Garde" w:hAnsi="ITC Avant Garde"/>
          <w:sz w:val="20"/>
        </w:rPr>
        <w:t>Nombre, descripción de</w:t>
      </w:r>
      <w:r w:rsidRPr="00510535">
        <w:rPr>
          <w:rFonts w:ascii="ITC Avant Garde" w:hAnsi="ITC Avant Garde"/>
          <w:sz w:val="20"/>
        </w:rPr>
        <w:t xml:space="preserve"> </w:t>
      </w:r>
      <w:r>
        <w:rPr>
          <w:rFonts w:ascii="ITC Avant Garde" w:hAnsi="ITC Avant Garde"/>
          <w:sz w:val="20"/>
        </w:rPr>
        <w:t>EBP:</w:t>
      </w:r>
    </w:p>
    <w:p w14:paraId="3E60E32A" w14:textId="77777777" w:rsidR="00B171CA" w:rsidRPr="00510535" w:rsidRDefault="00B171CA" w:rsidP="00B171CA">
      <w:pPr>
        <w:pStyle w:val="Texto"/>
        <w:spacing w:after="90"/>
        <w:rPr>
          <w:rFonts w:ascii="ITC Avant Garde" w:hAnsi="ITC Avant Garde"/>
          <w:b/>
          <w:sz w:val="20"/>
        </w:rPr>
      </w:pPr>
    </w:p>
    <w:p w14:paraId="25F79DAC" w14:textId="77777777" w:rsidR="00B171CA" w:rsidRPr="00510535" w:rsidRDefault="00B171CA" w:rsidP="00B171CA">
      <w:pPr>
        <w:pStyle w:val="Texto"/>
        <w:spacing w:after="90"/>
        <w:rPr>
          <w:rFonts w:ascii="ITC Avant Garde" w:hAnsi="ITC Avant Garde"/>
          <w:b/>
          <w:sz w:val="20"/>
        </w:rPr>
      </w:pPr>
      <w:r w:rsidRPr="00510535">
        <w:rPr>
          <w:rFonts w:ascii="ITC Avant Garde" w:hAnsi="ITC Avant Garde"/>
          <w:b/>
          <w:sz w:val="20"/>
        </w:rPr>
        <w:t>B.2 DATOS DEL SITIO DE PRUEBAS</w:t>
      </w:r>
    </w:p>
    <w:p w14:paraId="75439567" w14:textId="77777777" w:rsidR="006A4964" w:rsidRDefault="006A4964" w:rsidP="00FE11AB">
      <w:pPr>
        <w:pStyle w:val="Texto"/>
        <w:spacing w:after="90"/>
        <w:ind w:firstLine="0"/>
        <w:jc w:val="left"/>
        <w:rPr>
          <w:rFonts w:ascii="ITC Avant Garde" w:hAnsi="ITC Avant Garde"/>
          <w:sz w:val="20"/>
        </w:rPr>
      </w:pPr>
      <w:bookmarkStart w:id="55" w:name="_GoBack"/>
      <w:r w:rsidRPr="00510535">
        <w:rPr>
          <w:rFonts w:ascii="ITC Avant Garde" w:hAnsi="ITC Avant Garde"/>
          <w:sz w:val="20"/>
        </w:rPr>
        <w:t>Para medición de emisiones conducidas:</w:t>
      </w:r>
    </w:p>
    <w:p w14:paraId="34F11577" w14:textId="77777777" w:rsidR="006A4964"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lastRenderedPageBreak/>
        <w:t>Describir:</w:t>
      </w:r>
    </w:p>
    <w:p w14:paraId="55F88E58" w14:textId="77777777" w:rsidR="006A4964"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Para medición de emisiones radiadas:</w:t>
      </w:r>
    </w:p>
    <w:p w14:paraId="71FEE4D6" w14:textId="114A7D67" w:rsidR="006A4964" w:rsidRDefault="006A4964" w:rsidP="00FE11AB">
      <w:pPr>
        <w:pStyle w:val="Texto"/>
        <w:spacing w:after="90"/>
        <w:ind w:firstLine="0"/>
        <w:jc w:val="left"/>
        <w:rPr>
          <w:rFonts w:ascii="ITC Avant Garde" w:hAnsi="ITC Avant Garde"/>
          <w:sz w:val="20"/>
        </w:rPr>
      </w:pPr>
      <w:r>
        <w:rPr>
          <w:rFonts w:ascii="ITC Avant Garde" w:hAnsi="ITC Avant Garde"/>
          <w:sz w:val="20"/>
        </w:rPr>
        <w:t xml:space="preserve">( </w:t>
      </w:r>
      <w:r w:rsidRPr="00510535">
        <w:rPr>
          <w:rFonts w:ascii="ITC Avant Garde" w:hAnsi="ITC Avant Garde"/>
          <w:sz w:val="20"/>
        </w:rPr>
        <w:t>) Sitio de pruebas de área abierta</w:t>
      </w:r>
    </w:p>
    <w:p w14:paraId="71B981B3" w14:textId="167C16D9" w:rsidR="006A4964" w:rsidRDefault="006A4964" w:rsidP="00FE11AB">
      <w:pPr>
        <w:pStyle w:val="Texto"/>
        <w:spacing w:after="90"/>
        <w:ind w:firstLine="0"/>
        <w:jc w:val="left"/>
        <w:rPr>
          <w:rFonts w:ascii="ITC Avant Garde" w:hAnsi="ITC Avant Garde"/>
          <w:sz w:val="20"/>
        </w:rPr>
      </w:pPr>
      <w:r>
        <w:rPr>
          <w:rFonts w:ascii="ITC Avant Garde" w:hAnsi="ITC Avant Garde"/>
          <w:sz w:val="20"/>
        </w:rPr>
        <w:t>(</w:t>
      </w:r>
      <w:r w:rsidRPr="00510535">
        <w:rPr>
          <w:rFonts w:ascii="ITC Avant Garde" w:hAnsi="ITC Avant Garde"/>
          <w:sz w:val="20"/>
        </w:rPr>
        <w:t xml:space="preserve"> ) Cámara anecoica</w:t>
      </w:r>
    </w:p>
    <w:p w14:paraId="31855362" w14:textId="51BB85F1" w:rsidR="006A4964" w:rsidRPr="00510535" w:rsidRDefault="006A4964" w:rsidP="00FE11AB">
      <w:pPr>
        <w:pStyle w:val="Texto"/>
        <w:spacing w:after="90"/>
        <w:ind w:firstLine="0"/>
        <w:jc w:val="left"/>
        <w:rPr>
          <w:rFonts w:ascii="ITC Avant Garde" w:hAnsi="ITC Avant Garde"/>
          <w:sz w:val="20"/>
        </w:rPr>
      </w:pPr>
      <w:r w:rsidRPr="00510535">
        <w:rPr>
          <w:rFonts w:ascii="ITC Avant Garde" w:hAnsi="ITC Avant Garde"/>
          <w:sz w:val="20"/>
        </w:rPr>
        <w:t>Ubicación y dirección del sitio de pruebas:</w:t>
      </w:r>
    </w:p>
    <w:bookmarkEnd w:id="55"/>
    <w:p w14:paraId="220E5A13" w14:textId="77777777" w:rsidR="006A4964" w:rsidRDefault="006A4964" w:rsidP="00B171CA">
      <w:pPr>
        <w:pStyle w:val="Texto"/>
        <w:spacing w:after="75"/>
        <w:rPr>
          <w:rFonts w:ascii="ITC Avant Garde" w:hAnsi="ITC Avant Garde"/>
          <w:b/>
          <w:sz w:val="20"/>
        </w:rPr>
      </w:pPr>
    </w:p>
    <w:p w14:paraId="166445FF" w14:textId="0DC8B569" w:rsidR="00B171CA" w:rsidRDefault="006A4964" w:rsidP="00B171CA">
      <w:pPr>
        <w:pStyle w:val="Texto"/>
        <w:spacing w:after="75"/>
        <w:rPr>
          <w:rFonts w:ascii="ITC Avant Garde" w:hAnsi="ITC Avant Garde"/>
          <w:b/>
          <w:sz w:val="20"/>
        </w:rPr>
      </w:pPr>
      <w:r>
        <w:rPr>
          <w:rFonts w:ascii="ITC Avant Garde" w:hAnsi="ITC Avant Garde"/>
          <w:b/>
          <w:sz w:val="20"/>
        </w:rPr>
        <w:t>B.3 CONDICIONES AMBIENTALES</w:t>
      </w:r>
    </w:p>
    <w:p w14:paraId="37E51A0B" w14:textId="355A059E" w:rsidR="006A4964" w:rsidRDefault="006A4964" w:rsidP="00B171CA">
      <w:pPr>
        <w:pStyle w:val="Texto"/>
        <w:spacing w:after="75"/>
        <w:rPr>
          <w:rFonts w:ascii="ITC Avant Garde" w:hAnsi="ITC Avant Garde"/>
          <w:sz w:val="20"/>
        </w:rPr>
      </w:pPr>
      <w:r>
        <w:rPr>
          <w:rFonts w:ascii="ITC Avant Garde" w:hAnsi="ITC Avant Garde"/>
          <w:sz w:val="20"/>
        </w:rPr>
        <w:t xml:space="preserve">Temperatura: </w:t>
      </w:r>
      <w:r w:rsidRPr="00510535">
        <w:rPr>
          <w:rFonts w:ascii="ITC Avant Garde" w:hAnsi="ITC Avant Garde"/>
          <w:sz w:val="20"/>
        </w:rPr>
        <w:t>ºC</w:t>
      </w:r>
    </w:p>
    <w:p w14:paraId="3E02D596" w14:textId="7406B8E5" w:rsidR="006A4964" w:rsidRPr="00510535" w:rsidRDefault="006A4964" w:rsidP="00B171CA">
      <w:pPr>
        <w:pStyle w:val="Texto"/>
        <w:spacing w:after="75"/>
        <w:rPr>
          <w:rFonts w:ascii="ITC Avant Garde" w:hAnsi="ITC Avant Garde"/>
          <w:b/>
          <w:sz w:val="20"/>
        </w:rPr>
      </w:pPr>
      <w:r>
        <w:rPr>
          <w:rFonts w:ascii="ITC Avant Garde" w:hAnsi="ITC Avant Garde"/>
          <w:sz w:val="20"/>
        </w:rPr>
        <w:t xml:space="preserve">Humedad relativa: </w:t>
      </w:r>
      <w:r w:rsidRPr="00510535">
        <w:rPr>
          <w:rFonts w:ascii="ITC Avant Garde" w:hAnsi="ITC Avant Garde"/>
          <w:sz w:val="20"/>
        </w:rPr>
        <w:t>%</w:t>
      </w:r>
    </w:p>
    <w:p w14:paraId="65A38965" w14:textId="77777777" w:rsidR="00F25551" w:rsidRDefault="00F25551" w:rsidP="00B171CA">
      <w:pPr>
        <w:pStyle w:val="Texto"/>
        <w:spacing w:after="75"/>
        <w:rPr>
          <w:rFonts w:ascii="ITC Avant Garde" w:hAnsi="ITC Avant Garde"/>
          <w:b/>
          <w:sz w:val="20"/>
        </w:rPr>
      </w:pPr>
    </w:p>
    <w:p w14:paraId="33A70DDB" w14:textId="0106E523" w:rsidR="006A4964" w:rsidRPr="00510535" w:rsidRDefault="00B171CA" w:rsidP="006A4964">
      <w:pPr>
        <w:pStyle w:val="Texto"/>
        <w:spacing w:before="20" w:after="20"/>
        <w:ind w:firstLine="0"/>
        <w:rPr>
          <w:rFonts w:ascii="ITC Avant Garde" w:hAnsi="ITC Avant Garde"/>
          <w:b/>
          <w:sz w:val="20"/>
        </w:rPr>
      </w:pPr>
      <w:r w:rsidRPr="00510535">
        <w:rPr>
          <w:rFonts w:ascii="ITC Avant Garde" w:hAnsi="ITC Avant Garde"/>
          <w:b/>
          <w:sz w:val="20"/>
        </w:rPr>
        <w:t>B.4 CONDICIONES DE REALIZACIÓ</w:t>
      </w:r>
    </w:p>
    <w:p w14:paraId="16E7B7D2" w14:textId="44950D9F" w:rsidR="00B171CA" w:rsidRDefault="006A4964" w:rsidP="006A4964">
      <w:pPr>
        <w:pStyle w:val="Texto"/>
        <w:spacing w:after="75"/>
        <w:rPr>
          <w:rFonts w:ascii="ITC Avant Garde" w:hAnsi="ITC Avant Garde"/>
          <w:b/>
          <w:sz w:val="20"/>
        </w:rPr>
      </w:pPr>
      <w:r w:rsidRPr="00510535">
        <w:rPr>
          <w:rFonts w:ascii="ITC Avant Garde" w:hAnsi="ITC Avant Garde"/>
          <w:b/>
          <w:sz w:val="20"/>
        </w:rPr>
        <w:t xml:space="preserve"> </w:t>
      </w:r>
      <w:r w:rsidR="00B171CA" w:rsidRPr="00510535">
        <w:rPr>
          <w:rFonts w:ascii="ITC Avant Garde" w:hAnsi="ITC Avant Garde"/>
          <w:b/>
          <w:sz w:val="20"/>
        </w:rPr>
        <w:t>N DE LAS PRUEBAS.</w:t>
      </w:r>
    </w:p>
    <w:p w14:paraId="1C8FB471" w14:textId="77777777" w:rsidR="006A4964" w:rsidRDefault="006A4964" w:rsidP="006A4964">
      <w:pPr>
        <w:pStyle w:val="Texto"/>
        <w:spacing w:before="20" w:after="20"/>
        <w:ind w:firstLine="0"/>
        <w:rPr>
          <w:rFonts w:ascii="ITC Avant Garde" w:hAnsi="ITC Avant Garde"/>
          <w:sz w:val="20"/>
        </w:rPr>
      </w:pPr>
      <w:r w:rsidRPr="00510535">
        <w:rPr>
          <w:rFonts w:ascii="ITC Avant Garde" w:hAnsi="ITC Avant Garde"/>
          <w:sz w:val="20"/>
        </w:rPr>
        <w:t>Configuración de medición:</w:t>
      </w:r>
    </w:p>
    <w:p w14:paraId="0091218C" w14:textId="4367297F" w:rsidR="006A4964" w:rsidRPr="00510535" w:rsidRDefault="006A4964" w:rsidP="006A4964">
      <w:pPr>
        <w:pStyle w:val="Texto"/>
        <w:spacing w:after="75"/>
        <w:rPr>
          <w:rFonts w:ascii="ITC Avant Garde" w:hAnsi="ITC Avant Garde"/>
          <w:sz w:val="20"/>
        </w:rPr>
      </w:pPr>
      <w:r>
        <w:rPr>
          <w:rFonts w:ascii="ITC Avant Garde" w:hAnsi="ITC Avant Garde"/>
          <w:sz w:val="20"/>
        </w:rPr>
        <w:t xml:space="preserve">( </w:t>
      </w:r>
      <w:r w:rsidRPr="00510535">
        <w:rPr>
          <w:rFonts w:ascii="ITC Avant Garde" w:hAnsi="ITC Avant Garde"/>
          <w:sz w:val="20"/>
        </w:rPr>
        <w:t>) para mediciones radiadas</w:t>
      </w:r>
    </w:p>
    <w:p w14:paraId="40F0202E" w14:textId="5FFAD943" w:rsidR="006A4964" w:rsidRDefault="006A4964" w:rsidP="006A4964">
      <w:pPr>
        <w:pStyle w:val="Texto"/>
        <w:spacing w:after="75"/>
        <w:rPr>
          <w:rFonts w:ascii="ITC Avant Garde" w:hAnsi="ITC Avant Garde"/>
          <w:sz w:val="20"/>
        </w:rPr>
      </w:pPr>
      <w:r>
        <w:rPr>
          <w:rFonts w:ascii="ITC Avant Garde" w:hAnsi="ITC Avant Garde"/>
          <w:sz w:val="20"/>
        </w:rPr>
        <w:t xml:space="preserve">( </w:t>
      </w:r>
      <w:r w:rsidRPr="00510535">
        <w:rPr>
          <w:rFonts w:ascii="ITC Avant Garde" w:hAnsi="ITC Avant Garde"/>
          <w:sz w:val="20"/>
        </w:rPr>
        <w:t>) para mediciones conducidas</w:t>
      </w:r>
    </w:p>
    <w:p w14:paraId="356DD474" w14:textId="229333B8" w:rsidR="006A4964" w:rsidRDefault="006A4964" w:rsidP="006A4964">
      <w:pPr>
        <w:pStyle w:val="Texto"/>
        <w:spacing w:before="20" w:after="20"/>
        <w:ind w:firstLine="0"/>
        <w:rPr>
          <w:rFonts w:ascii="ITC Avant Garde" w:hAnsi="ITC Avant Garde"/>
          <w:sz w:val="20"/>
        </w:rPr>
      </w:pPr>
      <w:r w:rsidRPr="00510535">
        <w:rPr>
          <w:rFonts w:ascii="ITC Avant Garde" w:hAnsi="ITC Avant Garde"/>
          <w:sz w:val="20"/>
        </w:rPr>
        <w:t>Banda de frecuencias de operación para la prueba:</w:t>
      </w:r>
      <w:r w:rsidRPr="006A4964">
        <w:rPr>
          <w:rFonts w:ascii="ITC Avant Garde" w:hAnsi="ITC Avant Garde"/>
          <w:sz w:val="20"/>
        </w:rPr>
        <w:t xml:space="preserve"> </w:t>
      </w:r>
      <w:r w:rsidRPr="00510535">
        <w:rPr>
          <w:rFonts w:ascii="ITC Avant Garde" w:hAnsi="ITC Avant Garde"/>
          <w:sz w:val="20"/>
        </w:rPr>
        <w:t>MHz</w:t>
      </w:r>
    </w:p>
    <w:p w14:paraId="3CAE4CDE" w14:textId="77777777" w:rsidR="006A4964" w:rsidRDefault="006A4964" w:rsidP="006A4964">
      <w:pPr>
        <w:pStyle w:val="Texto"/>
        <w:spacing w:before="20" w:after="20"/>
        <w:ind w:firstLine="0"/>
        <w:rPr>
          <w:rFonts w:ascii="ITC Avant Garde" w:hAnsi="ITC Avant Garde"/>
          <w:sz w:val="20"/>
        </w:rPr>
      </w:pPr>
      <w:r w:rsidRPr="00510535">
        <w:rPr>
          <w:rFonts w:ascii="ITC Avant Garde" w:hAnsi="ITC Avant Garde"/>
          <w:sz w:val="20"/>
        </w:rPr>
        <w:t>Antena(s) del EBP:</w:t>
      </w:r>
    </w:p>
    <w:p w14:paraId="4668FCAE" w14:textId="77777777" w:rsidR="006A4964" w:rsidRDefault="006A4964" w:rsidP="006A4964">
      <w:pPr>
        <w:pStyle w:val="Texto"/>
        <w:spacing w:after="75"/>
        <w:rPr>
          <w:rFonts w:ascii="ITC Avant Garde" w:hAnsi="ITC Avant Garde"/>
          <w:sz w:val="20"/>
        </w:rPr>
      </w:pPr>
      <w:r>
        <w:rPr>
          <w:rFonts w:ascii="ITC Avant Garde" w:hAnsi="ITC Avant Garde"/>
          <w:sz w:val="20"/>
        </w:rPr>
        <w:t xml:space="preserve">( ) Integrada al equipo </w:t>
      </w:r>
    </w:p>
    <w:p w14:paraId="5F64EB46" w14:textId="44B28989" w:rsidR="006A4964" w:rsidRPr="00510535" w:rsidRDefault="006A4964" w:rsidP="006A4964">
      <w:pPr>
        <w:pStyle w:val="Texto"/>
        <w:spacing w:after="75"/>
        <w:rPr>
          <w:rFonts w:ascii="ITC Avant Garde" w:hAnsi="ITC Avant Garde"/>
          <w:sz w:val="20"/>
        </w:rPr>
      </w:pPr>
      <w:r>
        <w:rPr>
          <w:rFonts w:ascii="ITC Avant Garde" w:hAnsi="ITC Avant Garde"/>
          <w:sz w:val="20"/>
        </w:rPr>
        <w:t xml:space="preserve">( </w:t>
      </w:r>
      <w:r w:rsidRPr="00510535">
        <w:rPr>
          <w:rFonts w:ascii="ITC Avant Garde" w:hAnsi="ITC Avant Garde"/>
          <w:sz w:val="20"/>
        </w:rPr>
        <w:t>) Conectable</w:t>
      </w:r>
    </w:p>
    <w:p w14:paraId="6F0830F5" w14:textId="3DA2B405" w:rsidR="006A4964" w:rsidRDefault="006A4964" w:rsidP="006A4964">
      <w:pPr>
        <w:pStyle w:val="Texto"/>
        <w:spacing w:after="75"/>
        <w:rPr>
          <w:rFonts w:ascii="ITC Avant Garde" w:hAnsi="ITC Avant Garde"/>
          <w:sz w:val="20"/>
        </w:rPr>
      </w:pPr>
      <w:r w:rsidRPr="00510535">
        <w:rPr>
          <w:rFonts w:ascii="ITC Avant Garde" w:hAnsi="ITC Avant Garde"/>
          <w:sz w:val="20"/>
        </w:rPr>
        <w:t>Lista de marcas, modelos y ganancias en dBi</w:t>
      </w:r>
    </w:p>
    <w:p w14:paraId="10531CF2" w14:textId="65E96C8B" w:rsidR="006A4964" w:rsidRDefault="006A4964" w:rsidP="006A4964">
      <w:pPr>
        <w:pStyle w:val="Texto"/>
        <w:spacing w:before="20" w:after="20"/>
        <w:ind w:firstLine="0"/>
        <w:rPr>
          <w:rFonts w:ascii="ITC Avant Garde" w:hAnsi="ITC Avant Garde"/>
          <w:sz w:val="20"/>
        </w:rPr>
      </w:pPr>
      <w:r w:rsidRPr="00510535">
        <w:rPr>
          <w:rFonts w:ascii="ITC Avant Garde" w:hAnsi="ITC Avant Garde"/>
          <w:sz w:val="20"/>
        </w:rPr>
        <w:t>Fecha(s) y hora(s) de realización de esta(s) pruebas</w:t>
      </w:r>
    </w:p>
    <w:p w14:paraId="3FA867B2" w14:textId="40E55E63" w:rsidR="006A4964" w:rsidRPr="006A4964" w:rsidRDefault="006A4964" w:rsidP="006A4964">
      <w:pPr>
        <w:pStyle w:val="Texto"/>
        <w:spacing w:before="20" w:after="20"/>
        <w:ind w:firstLine="0"/>
        <w:rPr>
          <w:rFonts w:ascii="ITC Avant Garde" w:hAnsi="ITC Avant Garde"/>
          <w:sz w:val="20"/>
        </w:rPr>
      </w:pPr>
      <w:r w:rsidRPr="00510535">
        <w:rPr>
          <w:rFonts w:ascii="ITC Avant Garde" w:hAnsi="ITC Avant Garde"/>
          <w:sz w:val="20"/>
        </w:rPr>
        <w:t>Métodos de prueba utilizados (listar el o los números de los métodos de prueba de la DT IFT-0</w:t>
      </w:r>
      <w:r>
        <w:rPr>
          <w:rFonts w:ascii="ITC Avant Garde" w:hAnsi="ITC Avant Garde"/>
          <w:sz w:val="20"/>
        </w:rPr>
        <w:t>10-2016</w:t>
      </w:r>
      <w:r w:rsidRPr="00510535">
        <w:rPr>
          <w:rFonts w:ascii="ITC Avant Garde" w:hAnsi="ITC Avant Garde"/>
          <w:sz w:val="20"/>
        </w:rPr>
        <w:t>)</w:t>
      </w:r>
    </w:p>
    <w:p w14:paraId="0875C64F" w14:textId="77777777" w:rsidR="00F25551" w:rsidRPr="00510535" w:rsidRDefault="00F25551" w:rsidP="00B171CA">
      <w:pPr>
        <w:pStyle w:val="Texto"/>
        <w:spacing w:after="75"/>
        <w:rPr>
          <w:rFonts w:ascii="ITC Avant Garde" w:hAnsi="ITC Avant Garde"/>
          <w:b/>
          <w:sz w:val="20"/>
        </w:rPr>
      </w:pPr>
    </w:p>
    <w:p w14:paraId="5756021C" w14:textId="77777777" w:rsidR="00B171CA" w:rsidRDefault="00B171CA" w:rsidP="00B171CA">
      <w:pPr>
        <w:pStyle w:val="ROMANOS"/>
        <w:spacing w:after="75"/>
        <w:rPr>
          <w:rFonts w:ascii="ITC Avant Garde" w:hAnsi="ITC Avant Garde"/>
          <w:b/>
          <w:color w:val="2F2F2F"/>
          <w:sz w:val="20"/>
          <w:szCs w:val="20"/>
          <w:lang w:val="es-MX" w:eastAsia="es-MX"/>
        </w:rPr>
      </w:pPr>
      <w:r w:rsidRPr="00510535">
        <w:rPr>
          <w:rFonts w:ascii="ITC Avant Garde" w:hAnsi="ITC Avant Garde"/>
          <w:b/>
          <w:sz w:val="20"/>
          <w:szCs w:val="20"/>
        </w:rPr>
        <w:t>C.</w:t>
      </w:r>
      <w:r w:rsidRPr="00510535">
        <w:rPr>
          <w:rFonts w:ascii="ITC Avant Garde" w:hAnsi="ITC Avant Garde"/>
          <w:b/>
          <w:sz w:val="20"/>
          <w:szCs w:val="20"/>
        </w:rPr>
        <w:tab/>
      </w:r>
      <w:r w:rsidRPr="0015127E">
        <w:rPr>
          <w:rFonts w:ascii="ITC Avant Garde" w:hAnsi="ITC Avant Garde"/>
          <w:b/>
          <w:sz w:val="20"/>
          <w:szCs w:val="20"/>
        </w:rPr>
        <w:t>RESULTADOS DE LAS PRUEBAS RELATIVAS A 4.</w:t>
      </w:r>
      <w:r w:rsidR="0015127E">
        <w:rPr>
          <w:rFonts w:ascii="ITC Avant Garde" w:hAnsi="ITC Avant Garde"/>
          <w:b/>
          <w:sz w:val="20"/>
          <w:szCs w:val="20"/>
        </w:rPr>
        <w:t>2</w:t>
      </w:r>
      <w:r w:rsidRPr="0015127E">
        <w:rPr>
          <w:rFonts w:ascii="ITC Avant Garde" w:hAnsi="ITC Avant Garde"/>
          <w:b/>
          <w:sz w:val="20"/>
          <w:szCs w:val="20"/>
        </w:rPr>
        <w:t xml:space="preserve"> </w:t>
      </w:r>
      <w:r w:rsidR="0015127E" w:rsidRPr="0015127E">
        <w:rPr>
          <w:rFonts w:ascii="ITC Avant Garde" w:hAnsi="ITC Avant Garde"/>
          <w:b/>
          <w:color w:val="2F2F2F"/>
          <w:sz w:val="20"/>
          <w:szCs w:val="20"/>
          <w:lang w:val="es-MX" w:eastAsia="es-MX"/>
        </w:rPr>
        <w:t>ESPECIFICACIONES TÉCNICAS DE LOS EQUIPOS DE BLOQUEO DE SEÑALES</w:t>
      </w:r>
    </w:p>
    <w:p w14:paraId="4D8F1D9B" w14:textId="77777777" w:rsidR="00B35559" w:rsidRPr="00510535" w:rsidRDefault="00B35559" w:rsidP="00B35559">
      <w:pPr>
        <w:pStyle w:val="ROMANOS"/>
        <w:spacing w:after="75"/>
        <w:ind w:left="0" w:firstLine="0"/>
        <w:rPr>
          <w:rFonts w:ascii="ITC Avant Garde" w:hAnsi="ITC Avant Garde"/>
          <w:b/>
          <w:sz w:val="20"/>
          <w:szCs w:val="20"/>
        </w:rPr>
      </w:pPr>
    </w:p>
    <w:tbl>
      <w:tblPr>
        <w:tblStyle w:val="Tablaconcuadrcula"/>
        <w:tblW w:w="8784" w:type="dxa"/>
        <w:tblLayout w:type="fixed"/>
        <w:tblLook w:val="04A0" w:firstRow="1" w:lastRow="0" w:firstColumn="1" w:lastColumn="0" w:noHBand="0" w:noVBand="1"/>
        <w:tblCaption w:val="C. Resultados de las pruebas relativas a 4.2 Especificaciones técnicas de los equipos de bloqueos de señales"/>
        <w:tblDescription w:val="Primera columna: Numeral&#10;Segunda Columna: Especificaciones Técnicas&#10;Tercera Columna: valor medido, observaciones y/o comentarios"/>
      </w:tblPr>
      <w:tblGrid>
        <w:gridCol w:w="1129"/>
        <w:gridCol w:w="3544"/>
        <w:gridCol w:w="4111"/>
      </w:tblGrid>
      <w:tr w:rsidR="00042437" w:rsidRPr="00767CC8" w14:paraId="358CB5CA" w14:textId="77777777" w:rsidTr="006A4964">
        <w:trPr>
          <w:tblHeader/>
        </w:trPr>
        <w:tc>
          <w:tcPr>
            <w:tcW w:w="1129" w:type="dxa"/>
            <w:shd w:val="clear" w:color="auto" w:fill="BFBFBF" w:themeFill="background1" w:themeFillShade="BF"/>
          </w:tcPr>
          <w:p w14:paraId="199BDF31" w14:textId="77777777" w:rsidR="00042437" w:rsidRPr="007B409A" w:rsidRDefault="00042437" w:rsidP="007B409A">
            <w:pPr>
              <w:jc w:val="both"/>
              <w:rPr>
                <w:rFonts w:ascii="ITC Avant Garde" w:hAnsi="ITC Avant Garde" w:cs="Arial"/>
                <w:b/>
                <w:sz w:val="20"/>
                <w:szCs w:val="20"/>
              </w:rPr>
            </w:pPr>
            <w:r w:rsidRPr="007B409A">
              <w:rPr>
                <w:rFonts w:ascii="ITC Avant Garde" w:hAnsi="ITC Avant Garde" w:cs="Arial"/>
                <w:b/>
                <w:sz w:val="20"/>
                <w:szCs w:val="20"/>
              </w:rPr>
              <w:t>Numeral</w:t>
            </w:r>
          </w:p>
        </w:tc>
        <w:tc>
          <w:tcPr>
            <w:tcW w:w="3544" w:type="dxa"/>
            <w:shd w:val="clear" w:color="auto" w:fill="BFBFBF" w:themeFill="background1" w:themeFillShade="BF"/>
          </w:tcPr>
          <w:p w14:paraId="0BCE0750" w14:textId="77777777" w:rsidR="00042437" w:rsidRPr="00567AFE" w:rsidRDefault="00042437" w:rsidP="00FE11AB">
            <w:pPr>
              <w:jc w:val="center"/>
              <w:rPr>
                <w:rFonts w:ascii="ITC Avant Garde" w:hAnsi="ITC Avant Garde" w:cs="Arial"/>
                <w:b/>
                <w:sz w:val="20"/>
                <w:szCs w:val="20"/>
              </w:rPr>
            </w:pPr>
            <w:r w:rsidRPr="00567AFE">
              <w:rPr>
                <w:rFonts w:ascii="ITC Avant Garde" w:hAnsi="ITC Avant Garde" w:cs="Arial"/>
                <w:b/>
                <w:sz w:val="20"/>
                <w:szCs w:val="20"/>
              </w:rPr>
              <w:t>Especificaciones técnicas</w:t>
            </w:r>
          </w:p>
        </w:tc>
        <w:tc>
          <w:tcPr>
            <w:tcW w:w="4111" w:type="dxa"/>
            <w:shd w:val="clear" w:color="auto" w:fill="BFBFBF" w:themeFill="background1" w:themeFillShade="BF"/>
          </w:tcPr>
          <w:p w14:paraId="79FB377D" w14:textId="77777777" w:rsidR="00042437" w:rsidRPr="00567AFE" w:rsidRDefault="00042437" w:rsidP="00FE11AB">
            <w:pPr>
              <w:jc w:val="center"/>
              <w:rPr>
                <w:rFonts w:ascii="ITC Avant Garde" w:hAnsi="ITC Avant Garde" w:cs="Arial"/>
                <w:b/>
                <w:sz w:val="20"/>
                <w:szCs w:val="20"/>
              </w:rPr>
            </w:pPr>
            <w:r w:rsidRPr="00567AFE">
              <w:rPr>
                <w:rFonts w:ascii="ITC Avant Garde" w:hAnsi="ITC Avant Garde" w:cs="Arial"/>
                <w:b/>
                <w:sz w:val="20"/>
                <w:szCs w:val="20"/>
              </w:rPr>
              <w:t>Valor medido, observaciones y/o comentarios</w:t>
            </w:r>
          </w:p>
        </w:tc>
      </w:tr>
      <w:tr w:rsidR="00042437" w:rsidRPr="00767CC8" w14:paraId="029A442B" w14:textId="77777777" w:rsidTr="006A4964">
        <w:tc>
          <w:tcPr>
            <w:tcW w:w="1129" w:type="dxa"/>
          </w:tcPr>
          <w:p w14:paraId="7226D820" w14:textId="77777777" w:rsidR="00042437" w:rsidRPr="007B409A" w:rsidRDefault="00042437" w:rsidP="007B409A">
            <w:pPr>
              <w:jc w:val="both"/>
              <w:rPr>
                <w:rFonts w:ascii="ITC Avant Garde" w:hAnsi="ITC Avant Garde" w:cs="Arial"/>
                <w:b/>
                <w:sz w:val="20"/>
                <w:szCs w:val="20"/>
              </w:rPr>
            </w:pPr>
            <w:r w:rsidRPr="007B409A">
              <w:rPr>
                <w:rFonts w:ascii="ITC Avant Garde" w:hAnsi="ITC Avant Garde" w:cs="Arial"/>
                <w:b/>
                <w:sz w:val="20"/>
                <w:szCs w:val="20"/>
              </w:rPr>
              <w:t>4.2.1</w:t>
            </w:r>
          </w:p>
        </w:tc>
        <w:tc>
          <w:tcPr>
            <w:tcW w:w="3544" w:type="dxa"/>
          </w:tcPr>
          <w:p w14:paraId="0BB70297" w14:textId="14DF5766" w:rsidR="00042437" w:rsidRPr="00767CC8" w:rsidRDefault="00042437" w:rsidP="00FE11AB">
            <w:pPr>
              <w:jc w:val="both"/>
              <w:rPr>
                <w:rFonts w:ascii="ITC Avant Garde" w:hAnsi="ITC Avant Garde" w:cs="Arial"/>
                <w:sz w:val="20"/>
                <w:szCs w:val="20"/>
              </w:rPr>
            </w:pPr>
            <w:r w:rsidRPr="00767CC8">
              <w:rPr>
                <w:rFonts w:ascii="ITC Avant Garde" w:hAnsi="ITC Avant Garde" w:cs="Arial"/>
                <w:sz w:val="20"/>
                <w:szCs w:val="20"/>
              </w:rPr>
              <w:t xml:space="preserve">La </w:t>
            </w:r>
            <w:r w:rsidR="003A34CA" w:rsidRPr="00F25551">
              <w:rPr>
                <w:rFonts w:ascii="ITC Avant Garde" w:hAnsi="ITC Avant Garde" w:cs="Arial"/>
                <w:sz w:val="20"/>
                <w:szCs w:val="20"/>
              </w:rPr>
              <w:t>tolerancia</w:t>
            </w:r>
            <w:r w:rsidRPr="00F25551">
              <w:rPr>
                <w:rFonts w:ascii="ITC Avant Garde" w:hAnsi="ITC Avant Garde" w:cs="Arial"/>
                <w:sz w:val="20"/>
                <w:szCs w:val="20"/>
              </w:rPr>
              <w:t xml:space="preserve"> </w:t>
            </w:r>
            <w:r w:rsidR="00D52A4B" w:rsidRPr="00F25551">
              <w:rPr>
                <w:rFonts w:ascii="ITC Avant Garde" w:hAnsi="ITC Avant Garde" w:cs="Arial"/>
                <w:sz w:val="20"/>
                <w:szCs w:val="20"/>
              </w:rPr>
              <w:t>de</w:t>
            </w:r>
            <w:r w:rsidRPr="00F25551">
              <w:rPr>
                <w:rFonts w:ascii="ITC Avant Garde" w:hAnsi="ITC Avant Garde" w:cs="Arial"/>
                <w:sz w:val="20"/>
                <w:szCs w:val="20"/>
              </w:rPr>
              <w:t xml:space="preserve"> </w:t>
            </w:r>
            <w:r w:rsidR="00860935" w:rsidRPr="00F25551">
              <w:rPr>
                <w:rFonts w:ascii="ITC Avant Garde" w:hAnsi="ITC Avant Garde" w:cs="Arial"/>
                <w:sz w:val="20"/>
                <w:szCs w:val="20"/>
              </w:rPr>
              <w:t>frecuencia</w:t>
            </w:r>
            <w:r w:rsidR="00860935">
              <w:rPr>
                <w:rFonts w:ascii="ITC Avant Garde" w:hAnsi="ITC Avant Garde" w:cs="Arial"/>
                <w:sz w:val="20"/>
                <w:szCs w:val="20"/>
              </w:rPr>
              <w:t xml:space="preserve"> de operación de los E</w:t>
            </w:r>
            <w:r w:rsidRPr="00767CC8">
              <w:rPr>
                <w:rFonts w:ascii="ITC Avant Garde" w:hAnsi="ITC Avant Garde" w:cs="Arial"/>
                <w:sz w:val="20"/>
                <w:szCs w:val="20"/>
              </w:rPr>
              <w:t>quipos de bloqueo de señales debe mantenerse automáticamente dentro de límites que no permitan variaciones de frecuencia más allá de ±20 p.p.m</w:t>
            </w:r>
            <w:r w:rsidR="007B409A">
              <w:rPr>
                <w:rFonts w:ascii="ITC Avant Garde" w:hAnsi="ITC Avant Garde" w:cs="Arial"/>
                <w:sz w:val="20"/>
                <w:szCs w:val="20"/>
              </w:rPr>
              <w:t>.</w:t>
            </w:r>
          </w:p>
        </w:tc>
        <w:tc>
          <w:tcPr>
            <w:tcW w:w="4111" w:type="dxa"/>
          </w:tcPr>
          <w:p w14:paraId="06EB0E8F" w14:textId="5D90BE3F" w:rsidR="00B35559" w:rsidRPr="00767CC8" w:rsidRDefault="006A4964" w:rsidP="00FE11AB">
            <w:pPr>
              <w:jc w:val="center"/>
              <w:rPr>
                <w:rFonts w:ascii="ITC Avant Garde" w:hAnsi="ITC Avant Garde" w:cs="Arial"/>
                <w:sz w:val="20"/>
                <w:szCs w:val="20"/>
              </w:rPr>
            </w:pPr>
            <w:r>
              <w:rPr>
                <w:rFonts w:ascii="ITC Avant Garde" w:hAnsi="ITC Avant Garde" w:cs="Arial"/>
                <w:sz w:val="20"/>
                <w:szCs w:val="20"/>
              </w:rPr>
              <w:t xml:space="preserve"> </w:t>
            </w:r>
          </w:p>
        </w:tc>
      </w:tr>
      <w:tr w:rsidR="00B35559" w:rsidRPr="00767CC8" w14:paraId="12E9E6CA" w14:textId="77777777" w:rsidTr="006A4964">
        <w:trPr>
          <w:trHeight w:val="12296"/>
        </w:trPr>
        <w:tc>
          <w:tcPr>
            <w:tcW w:w="1129" w:type="dxa"/>
          </w:tcPr>
          <w:p w14:paraId="7335CC48" w14:textId="77777777" w:rsidR="00B35559" w:rsidRPr="007B409A" w:rsidRDefault="00B35559" w:rsidP="007B409A">
            <w:pPr>
              <w:jc w:val="both"/>
              <w:rPr>
                <w:rFonts w:ascii="ITC Avant Garde" w:hAnsi="ITC Avant Garde" w:cs="Arial"/>
                <w:b/>
                <w:sz w:val="20"/>
                <w:szCs w:val="20"/>
              </w:rPr>
            </w:pPr>
            <w:r w:rsidRPr="007B409A">
              <w:rPr>
                <w:rFonts w:ascii="ITC Avant Garde" w:hAnsi="ITC Avant Garde" w:cs="Arial"/>
                <w:b/>
                <w:sz w:val="20"/>
                <w:szCs w:val="20"/>
              </w:rPr>
              <w:lastRenderedPageBreak/>
              <w:t>4.2.2</w:t>
            </w:r>
            <w:r>
              <w:rPr>
                <w:rFonts w:ascii="ITC Avant Garde" w:hAnsi="ITC Avant Garde" w:cs="Arial"/>
                <w:b/>
                <w:sz w:val="20"/>
                <w:szCs w:val="20"/>
              </w:rPr>
              <w:t xml:space="preserve"> </w:t>
            </w:r>
          </w:p>
        </w:tc>
        <w:tc>
          <w:tcPr>
            <w:tcW w:w="3544" w:type="dxa"/>
          </w:tcPr>
          <w:p w14:paraId="6457718D" w14:textId="77777777" w:rsidR="00B35559" w:rsidRPr="00767CC8" w:rsidRDefault="00B35559" w:rsidP="00B066CA">
            <w:pPr>
              <w:rPr>
                <w:rFonts w:ascii="ITC Avant Garde" w:hAnsi="ITC Avant Garde" w:cs="Arial"/>
                <w:sz w:val="20"/>
                <w:szCs w:val="20"/>
              </w:rPr>
            </w:pPr>
            <w:r w:rsidRPr="00767CC8">
              <w:rPr>
                <w:rFonts w:ascii="ITC Avant Garde" w:hAnsi="ITC Avant Garde" w:cs="Arial"/>
                <w:sz w:val="20"/>
                <w:szCs w:val="20"/>
              </w:rPr>
              <w:t xml:space="preserve">La </w:t>
            </w:r>
            <w:r>
              <w:rPr>
                <w:rFonts w:ascii="ITC Avant Garde" w:hAnsi="ITC Avant Garde" w:cs="Arial"/>
                <w:sz w:val="20"/>
                <w:szCs w:val="20"/>
              </w:rPr>
              <w:t>potencia de transmisión de los E</w:t>
            </w:r>
            <w:r w:rsidRPr="00767CC8">
              <w:rPr>
                <w:rFonts w:ascii="ITC Avant Garde" w:hAnsi="ITC Avant Garde" w:cs="Arial"/>
                <w:sz w:val="20"/>
                <w:szCs w:val="20"/>
              </w:rPr>
              <w:t>quipos de bloqueo de señales no debe presentar variacio</w:t>
            </w:r>
            <w:r>
              <w:rPr>
                <w:rFonts w:ascii="ITC Avant Garde" w:hAnsi="ITC Avant Garde" w:cs="Arial"/>
                <w:sz w:val="20"/>
                <w:szCs w:val="20"/>
              </w:rPr>
              <w:t xml:space="preserve">nes mayores que ±1dB </w:t>
            </w:r>
            <w:r w:rsidRPr="00C3082A">
              <w:rPr>
                <w:rFonts w:ascii="ITC Avant Garde" w:hAnsi="ITC Avant Garde" w:cs="Arial"/>
                <w:sz w:val="20"/>
                <w:szCs w:val="20"/>
              </w:rPr>
              <w:t xml:space="preserve">del valor  de la potencia </w:t>
            </w:r>
            <w:r>
              <w:rPr>
                <w:rFonts w:ascii="ITC Avant Garde" w:hAnsi="ITC Avant Garde" w:cs="Arial"/>
                <w:sz w:val="20"/>
                <w:szCs w:val="20"/>
              </w:rPr>
              <w:t xml:space="preserve">pico </w:t>
            </w:r>
            <w:r w:rsidRPr="00C3082A">
              <w:rPr>
                <w:rFonts w:ascii="ITC Avant Garde" w:hAnsi="ITC Avant Garde" w:cs="Arial"/>
                <w:sz w:val="20"/>
                <w:szCs w:val="20"/>
              </w:rPr>
              <w:t>de transmisión de salida</w:t>
            </w:r>
            <w:r w:rsidRPr="00767CC8">
              <w:rPr>
                <w:rFonts w:ascii="ITC Avant Garde" w:hAnsi="ITC Avant Garde" w:cs="Arial"/>
                <w:sz w:val="20"/>
                <w:szCs w:val="20"/>
              </w:rPr>
              <w:t>, esto cuando sea sometido a variaciones de ±15% de la tensión de alimentación primaria, a una temperatura de -10 a +50ºC.</w:t>
            </w:r>
          </w:p>
          <w:p w14:paraId="09AC28CF" w14:textId="77777777" w:rsidR="00B35559" w:rsidRPr="00CC3C38" w:rsidRDefault="00B35559" w:rsidP="00CC3C38">
            <w:pPr>
              <w:pBdr>
                <w:top w:val="double" w:sz="6" w:space="1" w:color="auto"/>
                <w:between w:val="double" w:sz="6" w:space="1" w:color="auto"/>
              </w:pBdr>
              <w:rPr>
                <w:rFonts w:ascii="ITC Avant Garde" w:hAnsi="ITC Avant Garde" w:cs="Arial"/>
                <w:sz w:val="20"/>
                <w:szCs w:val="20"/>
              </w:rPr>
            </w:pPr>
          </w:p>
          <w:p w14:paraId="2CA646F8" w14:textId="77777777" w:rsidR="00B35559" w:rsidRPr="00767CC8" w:rsidRDefault="00B35559" w:rsidP="00E34B41">
            <w:pPr>
              <w:pBdr>
                <w:top w:val="double" w:sz="6" w:space="1" w:color="auto"/>
                <w:between w:val="double" w:sz="6" w:space="1" w:color="auto"/>
              </w:pBdr>
              <w:jc w:val="both"/>
              <w:rPr>
                <w:rFonts w:ascii="ITC Avant Garde" w:hAnsi="ITC Avant Garde" w:cs="Arial"/>
                <w:sz w:val="20"/>
                <w:szCs w:val="20"/>
              </w:rPr>
            </w:pPr>
            <w:r w:rsidRPr="00DC0020">
              <w:rPr>
                <w:rFonts w:ascii="ITC Avant Garde" w:hAnsi="ITC Avant Garde" w:cs="Arial"/>
                <w:sz w:val="20"/>
                <w:szCs w:val="20"/>
              </w:rPr>
              <w:t>La potencia de transmisión de salida de los Equipos de bloqueo de señales deberá ser ajustable, a efecto de garantizar el bloqueo, cancelación o anulación de manera permanente de las señales de telefonía celular, de radiocomunicación o de transmisión de datos e imagen dentro del perímetro del centro de readaptación social</w:t>
            </w:r>
            <w:r>
              <w:rPr>
                <w:rFonts w:ascii="ITC Avant Garde" w:hAnsi="ITC Avant Garde" w:cs="Arial"/>
                <w:sz w:val="20"/>
                <w:szCs w:val="20"/>
              </w:rPr>
              <w:t>, conforme a lo establecido en el artículo 190, fracción VIII de la LFTR. (Indicar los distintos ajustes de potencia realizados).</w:t>
            </w:r>
          </w:p>
          <w:p w14:paraId="71EADBDE" w14:textId="59E5C8DA" w:rsidR="00B35559" w:rsidRPr="00767CC8" w:rsidRDefault="00B35559" w:rsidP="00FE11AB">
            <w:pPr>
              <w:jc w:val="both"/>
              <w:rPr>
                <w:rFonts w:ascii="ITC Avant Garde" w:hAnsi="ITC Avant Garde" w:cs="Arial"/>
                <w:sz w:val="20"/>
                <w:szCs w:val="20"/>
              </w:rPr>
            </w:pPr>
            <w:r w:rsidRPr="00E34B41">
              <w:rPr>
                <w:rFonts w:ascii="ITC Avant Garde" w:hAnsi="ITC Avant Garde" w:cs="Arial"/>
                <w:sz w:val="20"/>
                <w:szCs w:val="20"/>
              </w:rPr>
              <w:t xml:space="preserve">La </w:t>
            </w:r>
            <w:r>
              <w:rPr>
                <w:rFonts w:ascii="ITC Avant Garde" w:hAnsi="ITC Avant Garde" w:cs="Arial"/>
                <w:sz w:val="20"/>
                <w:szCs w:val="20"/>
              </w:rPr>
              <w:t>potencia de transmisión de los E</w:t>
            </w:r>
            <w:r w:rsidRPr="00E34B41">
              <w:rPr>
                <w:rFonts w:ascii="ITC Avant Garde" w:hAnsi="ITC Avant Garde" w:cs="Arial"/>
                <w:sz w:val="20"/>
                <w:szCs w:val="20"/>
              </w:rPr>
              <w:t xml:space="preserve">quipos de bloqueo de señales debe ser ajustable por cada </w:t>
            </w:r>
            <w:r>
              <w:rPr>
                <w:rFonts w:ascii="ITC Avant Garde" w:hAnsi="ITC Avant Garde" w:cs="Arial"/>
                <w:sz w:val="20"/>
                <w:szCs w:val="20"/>
              </w:rPr>
              <w:t>banda de</w:t>
            </w:r>
            <w:r w:rsidRPr="00E34B41">
              <w:rPr>
                <w:rFonts w:ascii="ITC Avant Garde" w:hAnsi="ITC Avant Garde" w:cs="Arial"/>
                <w:sz w:val="20"/>
                <w:szCs w:val="20"/>
              </w:rPr>
              <w:t xml:space="preserve"> frecuencia en los que opere dicho equipo,  para los controles de ajuste de potencia se deberá observar lo indicado en el apartado 4.2.10 de la presente Disposición Técnica.</w:t>
            </w:r>
            <w:r w:rsidRPr="00767CC8">
              <w:rPr>
                <w:rFonts w:ascii="ITC Avant Garde" w:hAnsi="ITC Avant Garde" w:cs="Arial"/>
                <w:sz w:val="20"/>
                <w:szCs w:val="20"/>
              </w:rPr>
              <w:t xml:space="preserve"> </w:t>
            </w:r>
          </w:p>
        </w:tc>
        <w:tc>
          <w:tcPr>
            <w:tcW w:w="4111" w:type="dxa"/>
          </w:tcPr>
          <w:p w14:paraId="5A01D233" w14:textId="77777777" w:rsidR="00B35559" w:rsidRPr="00767CC8" w:rsidRDefault="00B35559" w:rsidP="00FE11AB">
            <w:pPr>
              <w:rPr>
                <w:rFonts w:ascii="ITC Avant Garde" w:hAnsi="ITC Avant Garde" w:cs="Arial"/>
                <w:sz w:val="20"/>
                <w:szCs w:val="20"/>
              </w:rPr>
            </w:pPr>
          </w:p>
        </w:tc>
      </w:tr>
      <w:tr w:rsidR="00042437" w:rsidRPr="00767CC8" w14:paraId="3C440DB7" w14:textId="77777777" w:rsidTr="006A4964">
        <w:tc>
          <w:tcPr>
            <w:tcW w:w="1129" w:type="dxa"/>
          </w:tcPr>
          <w:p w14:paraId="5B8F4EC5" w14:textId="77777777" w:rsidR="00042437" w:rsidRPr="00567AFE" w:rsidRDefault="00042437" w:rsidP="007B409A">
            <w:pPr>
              <w:jc w:val="both"/>
              <w:rPr>
                <w:rFonts w:ascii="ITC Avant Garde" w:hAnsi="ITC Avant Garde" w:cs="Arial"/>
                <w:b/>
                <w:sz w:val="20"/>
                <w:szCs w:val="20"/>
              </w:rPr>
            </w:pPr>
            <w:r w:rsidRPr="00567AFE">
              <w:rPr>
                <w:rFonts w:ascii="ITC Avant Garde" w:hAnsi="ITC Avant Garde" w:cs="Arial"/>
                <w:b/>
                <w:sz w:val="20"/>
                <w:szCs w:val="20"/>
              </w:rPr>
              <w:lastRenderedPageBreak/>
              <w:t>4.2.3</w:t>
            </w:r>
          </w:p>
        </w:tc>
        <w:tc>
          <w:tcPr>
            <w:tcW w:w="3544" w:type="dxa"/>
          </w:tcPr>
          <w:p w14:paraId="23CDD0E8" w14:textId="77777777" w:rsidR="00042437" w:rsidRPr="00767CC8" w:rsidRDefault="00042437" w:rsidP="00FE11AB">
            <w:pPr>
              <w:jc w:val="both"/>
              <w:rPr>
                <w:rFonts w:ascii="ITC Avant Garde" w:hAnsi="ITC Avant Garde" w:cs="Arial"/>
                <w:sz w:val="20"/>
                <w:szCs w:val="20"/>
              </w:rPr>
            </w:pPr>
            <w:r w:rsidRPr="00767CC8">
              <w:rPr>
                <w:rFonts w:ascii="ITC Avant Garde" w:hAnsi="ITC Avant Garde" w:cs="Arial"/>
                <w:sz w:val="20"/>
                <w:szCs w:val="20"/>
              </w:rPr>
              <w:t>Los niveles máximos de potencia de las emisiones no esenciales en una o más frecuencias situadas fuera de la(s) banda(s) de frecuencia(s) de operación</w:t>
            </w:r>
            <w:r w:rsidR="00860935">
              <w:rPr>
                <w:rFonts w:ascii="ITC Avant Garde" w:hAnsi="ITC Avant Garde" w:cs="Arial"/>
                <w:sz w:val="20"/>
                <w:szCs w:val="20"/>
              </w:rPr>
              <w:t xml:space="preserve"> de los E</w:t>
            </w:r>
            <w:r w:rsidRPr="00767CC8">
              <w:rPr>
                <w:rFonts w:ascii="ITC Avant Garde" w:hAnsi="ITC Avant Garde" w:cs="Arial"/>
                <w:sz w:val="20"/>
                <w:szCs w:val="20"/>
              </w:rPr>
              <w:t>quipos bloqueadores de señales, deben tener una atenuación mayor que la definida en la Ecuación 1:</w:t>
            </w:r>
          </w:p>
          <w:p w14:paraId="29D418FE" w14:textId="77777777" w:rsidR="00042437" w:rsidRPr="00767CC8" w:rsidRDefault="00042437" w:rsidP="00FE11AB">
            <w:pPr>
              <w:jc w:val="both"/>
              <w:rPr>
                <w:rFonts w:ascii="ITC Avant Garde" w:hAnsi="ITC Avant Garde" w:cs="Arial"/>
                <w:sz w:val="20"/>
                <w:szCs w:val="20"/>
              </w:rPr>
            </w:pPr>
            <w:r w:rsidRPr="00767CC8">
              <w:rPr>
                <w:rFonts w:ascii="ITC Avant Garde" w:hAnsi="ITC Avant Garde" w:cs="Arial"/>
                <w:sz w:val="20"/>
                <w:szCs w:val="20"/>
              </w:rPr>
              <w:t xml:space="preserve">Atenuación (dB) = 43 + 10log10 P ó 70 dBc, </w:t>
            </w:r>
            <w:r w:rsidRPr="00767CC8">
              <w:rPr>
                <w:rFonts w:ascii="ITC Avant Garde" w:hAnsi="ITC Avant Garde" w:cs="Arial"/>
                <w:sz w:val="20"/>
                <w:szCs w:val="20"/>
              </w:rPr>
              <w:tab/>
              <w:t>Ecuación (1).</w:t>
            </w:r>
          </w:p>
          <w:p w14:paraId="48CF9167" w14:textId="068F8F7D" w:rsidR="00042437" w:rsidRPr="00767CC8" w:rsidRDefault="00042437" w:rsidP="00FE11AB">
            <w:pPr>
              <w:jc w:val="both"/>
              <w:rPr>
                <w:rFonts w:ascii="ITC Avant Garde" w:hAnsi="ITC Avant Garde" w:cs="Arial"/>
                <w:sz w:val="20"/>
                <w:szCs w:val="20"/>
              </w:rPr>
            </w:pPr>
            <w:r w:rsidRPr="00767CC8">
              <w:rPr>
                <w:rFonts w:ascii="ITC Avant Garde" w:hAnsi="ITC Avant Garde" w:cs="Arial"/>
                <w:sz w:val="20"/>
                <w:szCs w:val="20"/>
              </w:rPr>
              <w:t xml:space="preserve">Se debe considerar el valor más restrictivo. </w:t>
            </w:r>
          </w:p>
          <w:p w14:paraId="5E0A010C" w14:textId="77777777" w:rsidR="00042437" w:rsidRPr="00767CC8" w:rsidRDefault="00042437" w:rsidP="00FE11AB">
            <w:pPr>
              <w:jc w:val="both"/>
              <w:rPr>
                <w:rFonts w:ascii="ITC Avant Garde" w:hAnsi="ITC Avant Garde" w:cs="Arial"/>
                <w:sz w:val="20"/>
                <w:szCs w:val="20"/>
              </w:rPr>
            </w:pPr>
            <w:r w:rsidRPr="00767CC8">
              <w:rPr>
                <w:rFonts w:ascii="ITC Avant Garde" w:hAnsi="ITC Avant Garde" w:cs="Arial"/>
                <w:sz w:val="20"/>
                <w:szCs w:val="20"/>
              </w:rPr>
              <w:t>Donde P es la potencia medida en Watts en la frecuencia fundamental.</w:t>
            </w:r>
          </w:p>
          <w:p w14:paraId="40D70107" w14:textId="77777777" w:rsidR="00042437" w:rsidRPr="00767CC8" w:rsidRDefault="00042437" w:rsidP="00FE11AB">
            <w:pPr>
              <w:jc w:val="both"/>
              <w:rPr>
                <w:rFonts w:ascii="ITC Avant Garde" w:hAnsi="ITC Avant Garde" w:cs="Arial"/>
                <w:sz w:val="20"/>
                <w:szCs w:val="20"/>
              </w:rPr>
            </w:pPr>
            <w:r w:rsidRPr="00767CC8">
              <w:rPr>
                <w:rFonts w:ascii="ITC Avant Garde" w:hAnsi="ITC Avant Garde" w:cs="Arial"/>
                <w:sz w:val="20"/>
                <w:szCs w:val="20"/>
              </w:rPr>
              <w:t xml:space="preserve">Si la P &lt; 500 W, </w:t>
            </w:r>
            <w:r w:rsidR="00B77E27">
              <w:rPr>
                <w:rFonts w:ascii="ITC Avant Garde" w:hAnsi="ITC Avant Garde" w:cs="Arial"/>
                <w:sz w:val="20"/>
                <w:szCs w:val="20"/>
              </w:rPr>
              <w:t>la potencia</w:t>
            </w:r>
            <w:r w:rsidR="005527E4">
              <w:rPr>
                <w:rFonts w:ascii="ITC Avant Garde" w:hAnsi="ITC Avant Garde" w:cs="Arial"/>
                <w:sz w:val="20"/>
                <w:szCs w:val="20"/>
              </w:rPr>
              <w:t xml:space="preserve"> </w:t>
            </w:r>
            <w:r w:rsidRPr="00767CC8">
              <w:rPr>
                <w:rFonts w:ascii="ITC Avant Garde" w:hAnsi="ITC Avant Garde" w:cs="Arial"/>
                <w:sz w:val="20"/>
                <w:szCs w:val="20"/>
              </w:rPr>
              <w:t>de las emisiones no esenciales máxima debe ser de -13 dBm (-43 dBW).</w:t>
            </w:r>
          </w:p>
          <w:p w14:paraId="134F30F4" w14:textId="77777777" w:rsidR="00042437" w:rsidRPr="00767CC8" w:rsidRDefault="00042437" w:rsidP="00FE11AB">
            <w:pPr>
              <w:jc w:val="both"/>
              <w:rPr>
                <w:rFonts w:ascii="ITC Avant Garde" w:hAnsi="ITC Avant Garde" w:cs="Arial"/>
                <w:sz w:val="20"/>
                <w:szCs w:val="20"/>
              </w:rPr>
            </w:pPr>
          </w:p>
        </w:tc>
        <w:tc>
          <w:tcPr>
            <w:tcW w:w="4111" w:type="dxa"/>
          </w:tcPr>
          <w:p w14:paraId="6015B816" w14:textId="77777777" w:rsidR="00042437" w:rsidRPr="00767CC8" w:rsidRDefault="00042437" w:rsidP="00FE11AB">
            <w:pPr>
              <w:rPr>
                <w:rFonts w:ascii="ITC Avant Garde" w:hAnsi="ITC Avant Garde" w:cs="Arial"/>
                <w:sz w:val="20"/>
                <w:szCs w:val="20"/>
              </w:rPr>
            </w:pPr>
          </w:p>
        </w:tc>
      </w:tr>
      <w:tr w:rsidR="00042437" w:rsidRPr="00767CC8" w14:paraId="5A977AC3" w14:textId="77777777" w:rsidTr="006A4964">
        <w:tc>
          <w:tcPr>
            <w:tcW w:w="1129" w:type="dxa"/>
          </w:tcPr>
          <w:p w14:paraId="19CF0AA3" w14:textId="77777777" w:rsidR="00042437" w:rsidRPr="00567AFE" w:rsidRDefault="00042437" w:rsidP="007B409A">
            <w:pPr>
              <w:jc w:val="both"/>
              <w:rPr>
                <w:rFonts w:ascii="ITC Avant Garde" w:hAnsi="ITC Avant Garde" w:cs="Arial"/>
                <w:b/>
                <w:sz w:val="20"/>
                <w:szCs w:val="20"/>
              </w:rPr>
            </w:pPr>
            <w:r w:rsidRPr="00567AFE">
              <w:rPr>
                <w:rFonts w:ascii="ITC Avant Garde" w:hAnsi="ITC Avant Garde" w:cs="Arial"/>
                <w:b/>
                <w:sz w:val="20"/>
                <w:szCs w:val="20"/>
              </w:rPr>
              <w:t>4.2.4</w:t>
            </w:r>
          </w:p>
        </w:tc>
        <w:tc>
          <w:tcPr>
            <w:tcW w:w="3544" w:type="dxa"/>
          </w:tcPr>
          <w:p w14:paraId="36D7CAEF" w14:textId="77777777"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Los elementos radiadores integrados a los equipos bloqueadores de señales o aquellos elementos radiad</w:t>
            </w:r>
            <w:r w:rsidR="00854B3D" w:rsidRPr="00854B3D">
              <w:rPr>
                <w:rFonts w:ascii="ITC Avant Garde" w:hAnsi="ITC Avant Garde" w:cs="Arial"/>
                <w:sz w:val="20"/>
                <w:szCs w:val="20"/>
              </w:rPr>
              <w:t>ores externos que deberán ser</w:t>
            </w:r>
            <w:r w:rsidRPr="00854B3D">
              <w:rPr>
                <w:rFonts w:ascii="ITC Avant Garde" w:hAnsi="ITC Avant Garde" w:cs="Arial"/>
                <w:sz w:val="20"/>
                <w:szCs w:val="20"/>
              </w:rPr>
              <w:t xml:space="preserve"> conectados/desconecta</w:t>
            </w:r>
            <w:r w:rsidR="00860935">
              <w:rPr>
                <w:rFonts w:ascii="ITC Avant Garde" w:hAnsi="ITC Avant Garde" w:cs="Arial"/>
                <w:sz w:val="20"/>
                <w:szCs w:val="20"/>
              </w:rPr>
              <w:t>dos a los E</w:t>
            </w:r>
            <w:r w:rsidR="00854B3D" w:rsidRPr="00854B3D">
              <w:rPr>
                <w:rFonts w:ascii="ITC Avant Garde" w:hAnsi="ITC Avant Garde" w:cs="Arial"/>
                <w:sz w:val="20"/>
                <w:szCs w:val="20"/>
              </w:rPr>
              <w:t xml:space="preserve">quipos bloqueadores </w:t>
            </w:r>
            <w:r w:rsidRPr="00854B3D">
              <w:rPr>
                <w:rFonts w:ascii="ITC Avant Garde" w:hAnsi="ITC Avant Garde" w:cs="Arial"/>
                <w:sz w:val="20"/>
                <w:szCs w:val="20"/>
              </w:rPr>
              <w:t>deben presentar, al menos, las siguientes especificaciones técnicas de fabricación:</w:t>
            </w:r>
          </w:p>
          <w:p w14:paraId="0F9103C0" w14:textId="4C8063FC"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a) Tipo direccional;</w:t>
            </w:r>
          </w:p>
          <w:p w14:paraId="494996D2" w14:textId="74888F83"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b) Frecuencia central de operación (MHz);</w:t>
            </w:r>
          </w:p>
          <w:p w14:paraId="272BC75D" w14:textId="35F6940B"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c) Intervalo de frecuencias de operación (MHz);</w:t>
            </w:r>
          </w:p>
          <w:p w14:paraId="558C02CA" w14:textId="4F9A42C9"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d) Respuesta en frecuencia en el intervalo de operación;</w:t>
            </w:r>
          </w:p>
          <w:p w14:paraId="7753EE93" w14:textId="6C00FC39"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e) Máxima Ganancia (dBi);</w:t>
            </w:r>
          </w:p>
          <w:p w14:paraId="69F46C85" w14:textId="7CD9036D"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f) Máxima Potencia de entrada (dBW);</w:t>
            </w:r>
          </w:p>
          <w:p w14:paraId="60F4128A" w14:textId="2C655C04"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g) Polarización;</w:t>
            </w:r>
          </w:p>
          <w:p w14:paraId="0E782B60" w14:textId="77777777"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h)   Ángulo en grados de abertura (igual o menor a 90º) a 3 dB en los planos de radiación horizontal y vertical;</w:t>
            </w:r>
          </w:p>
          <w:p w14:paraId="3324C34A" w14:textId="4787E330"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i) Patrón de Radiación</w:t>
            </w:r>
            <w:r w:rsidR="005527E4" w:rsidRPr="00854B3D">
              <w:rPr>
                <w:rFonts w:ascii="ITC Avant Garde" w:hAnsi="ITC Avant Garde" w:cs="Arial"/>
                <w:sz w:val="20"/>
                <w:szCs w:val="20"/>
              </w:rPr>
              <w:t xml:space="preserve"> para las frecuencias centrales de operación, en coordenadas </w:t>
            </w:r>
            <w:r w:rsidR="005527E4" w:rsidRPr="00854B3D">
              <w:rPr>
                <w:rFonts w:ascii="ITC Avant Garde" w:hAnsi="ITC Avant Garde" w:cs="Arial"/>
                <w:sz w:val="20"/>
                <w:szCs w:val="20"/>
              </w:rPr>
              <w:lastRenderedPageBreak/>
              <w:t>polares y normalizado, para el plano horizontal y vertical</w:t>
            </w:r>
            <w:r w:rsidRPr="00854B3D">
              <w:rPr>
                <w:rFonts w:ascii="ITC Avant Garde" w:hAnsi="ITC Avant Garde" w:cs="Arial"/>
                <w:sz w:val="20"/>
                <w:szCs w:val="20"/>
              </w:rPr>
              <w:t>;</w:t>
            </w:r>
          </w:p>
          <w:p w14:paraId="2464B751" w14:textId="43238B31"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j) Relación del lóbulo frontal sobre el posterior,</w:t>
            </w:r>
          </w:p>
          <w:p w14:paraId="46D95233" w14:textId="459FC013"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 xml:space="preserve">k) Impedancia de entrada (Ohms), y </w:t>
            </w:r>
          </w:p>
          <w:p w14:paraId="1A335C13" w14:textId="1C987A9C" w:rsidR="00042437" w:rsidRPr="00854B3D" w:rsidRDefault="00042437" w:rsidP="00FE11AB">
            <w:pPr>
              <w:jc w:val="both"/>
              <w:rPr>
                <w:rFonts w:ascii="ITC Avant Garde" w:hAnsi="ITC Avant Garde" w:cs="Arial"/>
                <w:sz w:val="20"/>
                <w:szCs w:val="20"/>
              </w:rPr>
            </w:pPr>
            <w:r w:rsidRPr="00854B3D">
              <w:rPr>
                <w:rFonts w:ascii="ITC Avant Garde" w:hAnsi="ITC Avant Garde" w:cs="Arial"/>
                <w:sz w:val="20"/>
                <w:szCs w:val="20"/>
              </w:rPr>
              <w:t>l) VSWR igual o menor a 1.5:1</w:t>
            </w:r>
          </w:p>
          <w:p w14:paraId="3F600DCF" w14:textId="77777777" w:rsidR="00042437" w:rsidRPr="00854B3D" w:rsidRDefault="00042437" w:rsidP="00FE11AB">
            <w:pPr>
              <w:jc w:val="both"/>
              <w:rPr>
                <w:rFonts w:ascii="ITC Avant Garde" w:hAnsi="ITC Avant Garde" w:cs="Arial"/>
                <w:sz w:val="20"/>
                <w:szCs w:val="20"/>
              </w:rPr>
            </w:pPr>
          </w:p>
        </w:tc>
        <w:tc>
          <w:tcPr>
            <w:tcW w:w="4111" w:type="dxa"/>
          </w:tcPr>
          <w:p w14:paraId="62FE8DEC" w14:textId="77777777" w:rsidR="00042437" w:rsidRPr="00767CC8" w:rsidRDefault="00042437" w:rsidP="00FE11AB">
            <w:pPr>
              <w:rPr>
                <w:rFonts w:ascii="ITC Avant Garde" w:hAnsi="ITC Avant Garde" w:cs="Arial"/>
                <w:sz w:val="20"/>
                <w:szCs w:val="20"/>
              </w:rPr>
            </w:pPr>
          </w:p>
        </w:tc>
      </w:tr>
      <w:tr w:rsidR="00042437" w:rsidRPr="00767CC8" w14:paraId="2D94D448" w14:textId="77777777" w:rsidTr="006A4964">
        <w:tc>
          <w:tcPr>
            <w:tcW w:w="1129" w:type="dxa"/>
          </w:tcPr>
          <w:p w14:paraId="004D777D" w14:textId="77777777" w:rsidR="00042437" w:rsidRPr="001D433D" w:rsidRDefault="009F592A">
            <w:pPr>
              <w:jc w:val="both"/>
              <w:rPr>
                <w:rFonts w:ascii="ITC Avant Garde" w:hAnsi="ITC Avant Garde" w:cs="Arial"/>
                <w:b/>
                <w:sz w:val="20"/>
                <w:szCs w:val="20"/>
              </w:rPr>
            </w:pPr>
            <w:r w:rsidRPr="001D433D">
              <w:rPr>
                <w:rFonts w:ascii="ITC Avant Garde" w:hAnsi="ITC Avant Garde" w:cs="Arial"/>
                <w:b/>
                <w:sz w:val="20"/>
                <w:szCs w:val="20"/>
              </w:rPr>
              <w:lastRenderedPageBreak/>
              <w:t>4.2.</w:t>
            </w:r>
            <w:r w:rsidR="00051F9B" w:rsidRPr="001D433D">
              <w:rPr>
                <w:rFonts w:ascii="ITC Avant Garde" w:hAnsi="ITC Avant Garde" w:cs="Arial"/>
                <w:b/>
                <w:sz w:val="20"/>
                <w:szCs w:val="20"/>
              </w:rPr>
              <w:t>5</w:t>
            </w:r>
          </w:p>
        </w:tc>
        <w:tc>
          <w:tcPr>
            <w:tcW w:w="3544" w:type="dxa"/>
          </w:tcPr>
          <w:p w14:paraId="36EDB86C" w14:textId="77777777" w:rsidR="00042437" w:rsidRPr="00854B3D" w:rsidRDefault="00860935" w:rsidP="00A87079">
            <w:pPr>
              <w:jc w:val="both"/>
              <w:rPr>
                <w:rFonts w:ascii="ITC Avant Garde" w:hAnsi="ITC Avant Garde" w:cs="Arial"/>
                <w:sz w:val="20"/>
                <w:szCs w:val="20"/>
              </w:rPr>
            </w:pPr>
            <w:r w:rsidRPr="00860935">
              <w:rPr>
                <w:rFonts w:ascii="ITC Avant Garde" w:hAnsi="ITC Avant Garde" w:cs="Arial"/>
                <w:sz w:val="20"/>
                <w:szCs w:val="20"/>
              </w:rPr>
              <w:t xml:space="preserve">Los Equipos bloqueadores de señales deben bloquear </w:t>
            </w:r>
            <w:r w:rsidR="00A87079">
              <w:rPr>
                <w:rFonts w:ascii="ITC Avant Garde" w:hAnsi="ITC Avant Garde" w:cs="Arial"/>
                <w:sz w:val="20"/>
                <w:szCs w:val="20"/>
              </w:rPr>
              <w:t>las frecuencias</w:t>
            </w:r>
            <w:r w:rsidRPr="00860935">
              <w:rPr>
                <w:rFonts w:ascii="ITC Avant Garde" w:hAnsi="ITC Avant Garde" w:cs="Arial"/>
                <w:sz w:val="20"/>
                <w:szCs w:val="20"/>
              </w:rPr>
              <w:t xml:space="preserve"> que la autoridad competente indique, pudiéndose tomar como referencia la  Tabla 2. En el caso de que  los referidos equipos  tengan la capacidad operar en dos o más bandas de frecuencia, éstos deben cumplir con las especificaciones establecidas en la presente disposición en cada banda de frecuencia. </w:t>
            </w:r>
          </w:p>
        </w:tc>
        <w:tc>
          <w:tcPr>
            <w:tcW w:w="4111" w:type="dxa"/>
          </w:tcPr>
          <w:p w14:paraId="58C8E20C" w14:textId="77777777" w:rsidR="00042437" w:rsidRPr="00767CC8" w:rsidRDefault="00042437" w:rsidP="00FE11AB">
            <w:pPr>
              <w:rPr>
                <w:rFonts w:ascii="ITC Avant Garde" w:hAnsi="ITC Avant Garde" w:cs="Arial"/>
                <w:sz w:val="20"/>
                <w:szCs w:val="20"/>
              </w:rPr>
            </w:pPr>
          </w:p>
        </w:tc>
      </w:tr>
      <w:tr w:rsidR="00042437" w:rsidRPr="00767CC8" w14:paraId="085B343B" w14:textId="77777777" w:rsidTr="006A4964">
        <w:tc>
          <w:tcPr>
            <w:tcW w:w="1129" w:type="dxa"/>
          </w:tcPr>
          <w:p w14:paraId="41A0938A" w14:textId="77777777" w:rsidR="00042437" w:rsidRPr="001D433D" w:rsidRDefault="0079244C">
            <w:pPr>
              <w:jc w:val="both"/>
              <w:rPr>
                <w:rFonts w:ascii="ITC Avant Garde" w:hAnsi="ITC Avant Garde" w:cs="Arial"/>
                <w:b/>
                <w:sz w:val="20"/>
                <w:szCs w:val="20"/>
              </w:rPr>
            </w:pPr>
            <w:r w:rsidRPr="001D433D">
              <w:rPr>
                <w:rFonts w:ascii="ITC Avant Garde" w:hAnsi="ITC Avant Garde" w:cs="Arial"/>
                <w:b/>
                <w:sz w:val="20"/>
                <w:szCs w:val="20"/>
              </w:rPr>
              <w:t>4.2.</w:t>
            </w:r>
            <w:r w:rsidR="007D549C" w:rsidRPr="001D433D">
              <w:rPr>
                <w:rFonts w:ascii="ITC Avant Garde" w:hAnsi="ITC Avant Garde" w:cs="Arial"/>
                <w:b/>
                <w:sz w:val="20"/>
                <w:szCs w:val="20"/>
              </w:rPr>
              <w:t>6</w:t>
            </w:r>
          </w:p>
        </w:tc>
        <w:tc>
          <w:tcPr>
            <w:tcW w:w="3544" w:type="dxa"/>
          </w:tcPr>
          <w:p w14:paraId="4848F69D" w14:textId="77777777" w:rsidR="00042437" w:rsidRPr="00854B3D" w:rsidRDefault="00051F9B" w:rsidP="00FE11AB">
            <w:pPr>
              <w:jc w:val="both"/>
              <w:rPr>
                <w:rFonts w:ascii="ITC Avant Garde" w:hAnsi="ITC Avant Garde" w:cs="Arial"/>
                <w:sz w:val="20"/>
                <w:szCs w:val="20"/>
              </w:rPr>
            </w:pPr>
            <w:r w:rsidRPr="001E1486">
              <w:rPr>
                <w:rFonts w:ascii="ITC Avant Garde" w:hAnsi="ITC Avant Garde" w:cs="Arial"/>
                <w:sz w:val="20"/>
                <w:szCs w:val="20"/>
              </w:rPr>
              <w:t>No se deberán utilizar amplificadores de potencia de radiofre</w:t>
            </w:r>
            <w:r w:rsidR="00860935">
              <w:rPr>
                <w:rFonts w:ascii="ITC Avant Garde" w:hAnsi="ITC Avant Garde" w:cs="Arial"/>
                <w:sz w:val="20"/>
                <w:szCs w:val="20"/>
              </w:rPr>
              <w:t>cuencia externos con los E</w:t>
            </w:r>
            <w:r w:rsidRPr="001E1486">
              <w:rPr>
                <w:rFonts w:ascii="ITC Avant Garde" w:hAnsi="ITC Avant Garde" w:cs="Arial"/>
                <w:sz w:val="20"/>
                <w:szCs w:val="20"/>
              </w:rPr>
              <w:t>quipos de bloqueo de señales.</w:t>
            </w:r>
          </w:p>
        </w:tc>
        <w:tc>
          <w:tcPr>
            <w:tcW w:w="4111" w:type="dxa"/>
          </w:tcPr>
          <w:p w14:paraId="3229CAF0" w14:textId="77777777" w:rsidR="00042437" w:rsidRPr="00767CC8" w:rsidRDefault="00042437" w:rsidP="00FE11AB">
            <w:pPr>
              <w:rPr>
                <w:rFonts w:ascii="ITC Avant Garde" w:hAnsi="ITC Avant Garde" w:cs="Arial"/>
                <w:sz w:val="20"/>
                <w:szCs w:val="20"/>
              </w:rPr>
            </w:pPr>
          </w:p>
        </w:tc>
      </w:tr>
      <w:tr w:rsidR="00042437" w:rsidRPr="00767CC8" w14:paraId="1ABE3E52" w14:textId="77777777" w:rsidTr="006A4964">
        <w:tc>
          <w:tcPr>
            <w:tcW w:w="1129" w:type="dxa"/>
          </w:tcPr>
          <w:p w14:paraId="2DEF6326" w14:textId="77777777" w:rsidR="00042437" w:rsidRPr="001D433D" w:rsidRDefault="0079244C">
            <w:pPr>
              <w:jc w:val="both"/>
              <w:rPr>
                <w:rFonts w:ascii="ITC Avant Garde" w:hAnsi="ITC Avant Garde" w:cs="Arial"/>
                <w:b/>
                <w:sz w:val="20"/>
                <w:szCs w:val="20"/>
              </w:rPr>
            </w:pPr>
            <w:r w:rsidRPr="001D433D">
              <w:rPr>
                <w:rFonts w:ascii="ITC Avant Garde" w:hAnsi="ITC Avant Garde" w:cs="Arial"/>
                <w:b/>
                <w:sz w:val="20"/>
                <w:szCs w:val="20"/>
              </w:rPr>
              <w:t>4.2.</w:t>
            </w:r>
            <w:r w:rsidR="007D549C" w:rsidRPr="001D433D">
              <w:rPr>
                <w:rFonts w:ascii="ITC Avant Garde" w:hAnsi="ITC Avant Garde" w:cs="Arial"/>
                <w:b/>
                <w:sz w:val="20"/>
                <w:szCs w:val="20"/>
              </w:rPr>
              <w:t>7</w:t>
            </w:r>
          </w:p>
        </w:tc>
        <w:tc>
          <w:tcPr>
            <w:tcW w:w="3544" w:type="dxa"/>
          </w:tcPr>
          <w:p w14:paraId="53BB669F" w14:textId="77777777" w:rsidR="00042437" w:rsidRPr="00854B3D" w:rsidRDefault="00860935" w:rsidP="00FE11AB">
            <w:pPr>
              <w:jc w:val="both"/>
              <w:rPr>
                <w:rFonts w:ascii="ITC Avant Garde" w:hAnsi="ITC Avant Garde" w:cs="Arial"/>
                <w:sz w:val="20"/>
                <w:szCs w:val="20"/>
              </w:rPr>
            </w:pPr>
            <w:r>
              <w:rPr>
                <w:rFonts w:ascii="ITC Avant Garde" w:hAnsi="ITC Avant Garde" w:cs="Arial"/>
                <w:sz w:val="20"/>
                <w:szCs w:val="20"/>
              </w:rPr>
              <w:t>El E</w:t>
            </w:r>
            <w:r w:rsidR="00051F9B" w:rsidRPr="00051F9B">
              <w:rPr>
                <w:rFonts w:ascii="ITC Avant Garde" w:hAnsi="ITC Avant Garde" w:cs="Arial"/>
                <w:sz w:val="20"/>
                <w:szCs w:val="20"/>
              </w:rPr>
              <w:t>quipo bloqueador de señales deberá exhibir mediante marcado o etiqueta en el exterior del producto, que no está permitida su operación con amplificadores de potencia de radiofrecuencia externos. Dicho marcado o etiqueta deberá ser ostensible, clara, visible, legible e indeleble con el uso normal.</w:t>
            </w:r>
          </w:p>
        </w:tc>
        <w:tc>
          <w:tcPr>
            <w:tcW w:w="4111" w:type="dxa"/>
          </w:tcPr>
          <w:p w14:paraId="575CB5FB" w14:textId="77777777" w:rsidR="00042437" w:rsidRPr="00767CC8" w:rsidRDefault="00042437" w:rsidP="00FE11AB">
            <w:pPr>
              <w:rPr>
                <w:rFonts w:ascii="ITC Avant Garde" w:hAnsi="ITC Avant Garde" w:cs="Arial"/>
                <w:sz w:val="20"/>
                <w:szCs w:val="20"/>
              </w:rPr>
            </w:pPr>
          </w:p>
        </w:tc>
      </w:tr>
      <w:tr w:rsidR="00042437" w:rsidRPr="00767CC8" w14:paraId="3EB12098" w14:textId="77777777" w:rsidTr="006A4964">
        <w:tc>
          <w:tcPr>
            <w:tcW w:w="1129" w:type="dxa"/>
          </w:tcPr>
          <w:p w14:paraId="0F6984FE" w14:textId="77777777" w:rsidR="00042437" w:rsidRPr="001D433D" w:rsidRDefault="0079244C">
            <w:pPr>
              <w:jc w:val="both"/>
              <w:rPr>
                <w:rFonts w:ascii="ITC Avant Garde" w:hAnsi="ITC Avant Garde" w:cs="Arial"/>
                <w:b/>
                <w:sz w:val="20"/>
                <w:szCs w:val="20"/>
              </w:rPr>
            </w:pPr>
            <w:r w:rsidRPr="001D433D">
              <w:rPr>
                <w:rFonts w:ascii="ITC Avant Garde" w:hAnsi="ITC Avant Garde" w:cs="Arial"/>
                <w:b/>
                <w:sz w:val="20"/>
                <w:szCs w:val="20"/>
              </w:rPr>
              <w:t>4.2.</w:t>
            </w:r>
            <w:r w:rsidR="007D549C" w:rsidRPr="001D433D">
              <w:rPr>
                <w:rFonts w:ascii="ITC Avant Garde" w:hAnsi="ITC Avant Garde" w:cs="Arial"/>
                <w:b/>
                <w:sz w:val="20"/>
                <w:szCs w:val="20"/>
              </w:rPr>
              <w:t>8</w:t>
            </w:r>
            <w:r w:rsidRPr="001D433D">
              <w:rPr>
                <w:rFonts w:ascii="ITC Avant Garde" w:hAnsi="ITC Avant Garde" w:cs="Arial"/>
                <w:b/>
                <w:sz w:val="20"/>
                <w:szCs w:val="20"/>
              </w:rPr>
              <w:t>.</w:t>
            </w:r>
          </w:p>
        </w:tc>
        <w:tc>
          <w:tcPr>
            <w:tcW w:w="3544" w:type="dxa"/>
          </w:tcPr>
          <w:p w14:paraId="5E1FB666" w14:textId="77777777" w:rsidR="00042437" w:rsidRPr="00854B3D" w:rsidRDefault="00860935" w:rsidP="00FE11AB">
            <w:pPr>
              <w:jc w:val="both"/>
              <w:rPr>
                <w:rFonts w:ascii="ITC Avant Garde" w:hAnsi="ITC Avant Garde" w:cs="Arial"/>
                <w:sz w:val="20"/>
                <w:szCs w:val="20"/>
              </w:rPr>
            </w:pPr>
            <w:r>
              <w:rPr>
                <w:rFonts w:ascii="ITC Avant Garde" w:hAnsi="ITC Avant Garde" w:cs="Arial"/>
                <w:sz w:val="20"/>
                <w:szCs w:val="20"/>
              </w:rPr>
              <w:t>El E</w:t>
            </w:r>
            <w:r w:rsidR="00051F9B" w:rsidRPr="00051F9B">
              <w:rPr>
                <w:rFonts w:ascii="ITC Avant Garde" w:hAnsi="ITC Avant Garde" w:cs="Arial"/>
                <w:sz w:val="20"/>
                <w:szCs w:val="20"/>
              </w:rPr>
              <w:t>quipo bloqueador de señales no debe contar con controles externos que permitan modificar la potencia y</w:t>
            </w:r>
            <w:r w:rsidR="00871852">
              <w:rPr>
                <w:rFonts w:ascii="ITC Avant Garde" w:hAnsi="ITC Avant Garde" w:cs="Arial"/>
                <w:sz w:val="20"/>
                <w:szCs w:val="20"/>
              </w:rPr>
              <w:t>/o</w:t>
            </w:r>
            <w:r w:rsidR="00051F9B" w:rsidRPr="00051F9B">
              <w:rPr>
                <w:rFonts w:ascii="ITC Avant Garde" w:hAnsi="ITC Avant Garde" w:cs="Arial"/>
                <w:sz w:val="20"/>
                <w:szCs w:val="20"/>
              </w:rPr>
              <w:t xml:space="preserve"> la frecuencia de operación, con el objeto de que no pueda ser manipulado y, deberá contar con sistemas automáticos que envíen señales de alarma ante cualquier interrupción en su funcionalidad y que permitan el control vía remota del mismo, para tal </w:t>
            </w:r>
            <w:r w:rsidR="00051F9B" w:rsidRPr="00051F9B">
              <w:rPr>
                <w:rFonts w:ascii="ITC Avant Garde" w:hAnsi="ITC Avant Garde" w:cs="Arial"/>
                <w:sz w:val="20"/>
                <w:szCs w:val="20"/>
              </w:rPr>
              <w:lastRenderedPageBreak/>
              <w:t>efecto deberá contar con una interfaz digital.</w:t>
            </w:r>
          </w:p>
        </w:tc>
        <w:tc>
          <w:tcPr>
            <w:tcW w:w="4111" w:type="dxa"/>
          </w:tcPr>
          <w:p w14:paraId="01A554C1" w14:textId="77777777" w:rsidR="00042437" w:rsidRPr="00767CC8" w:rsidRDefault="00042437" w:rsidP="00FE11AB">
            <w:pPr>
              <w:rPr>
                <w:rFonts w:ascii="ITC Avant Garde" w:hAnsi="ITC Avant Garde" w:cs="Arial"/>
                <w:sz w:val="20"/>
                <w:szCs w:val="20"/>
              </w:rPr>
            </w:pPr>
          </w:p>
        </w:tc>
      </w:tr>
      <w:tr w:rsidR="00042437" w:rsidRPr="00767CC8" w14:paraId="5997C07C" w14:textId="77777777" w:rsidTr="006A4964">
        <w:tc>
          <w:tcPr>
            <w:tcW w:w="1129" w:type="dxa"/>
          </w:tcPr>
          <w:p w14:paraId="2C3C2EB4" w14:textId="77777777" w:rsidR="00042437" w:rsidRPr="001D433D" w:rsidRDefault="0079244C">
            <w:pPr>
              <w:jc w:val="both"/>
              <w:rPr>
                <w:rFonts w:ascii="ITC Avant Garde" w:hAnsi="ITC Avant Garde" w:cs="Arial"/>
                <w:b/>
                <w:sz w:val="20"/>
                <w:szCs w:val="20"/>
              </w:rPr>
            </w:pPr>
            <w:r w:rsidRPr="001D433D">
              <w:rPr>
                <w:rFonts w:ascii="ITC Avant Garde" w:hAnsi="ITC Avant Garde" w:cs="Arial"/>
                <w:b/>
                <w:sz w:val="20"/>
                <w:szCs w:val="20"/>
              </w:rPr>
              <w:lastRenderedPageBreak/>
              <w:t>4.2.</w:t>
            </w:r>
            <w:r w:rsidR="007D549C" w:rsidRPr="001D433D">
              <w:rPr>
                <w:rFonts w:ascii="ITC Avant Garde" w:hAnsi="ITC Avant Garde" w:cs="Arial"/>
                <w:b/>
                <w:sz w:val="20"/>
                <w:szCs w:val="20"/>
              </w:rPr>
              <w:t>9</w:t>
            </w:r>
            <w:r w:rsidRPr="001D433D">
              <w:rPr>
                <w:rFonts w:ascii="ITC Avant Garde" w:hAnsi="ITC Avant Garde" w:cs="Arial"/>
                <w:b/>
                <w:sz w:val="20"/>
                <w:szCs w:val="20"/>
              </w:rPr>
              <w:t>.</w:t>
            </w:r>
          </w:p>
        </w:tc>
        <w:tc>
          <w:tcPr>
            <w:tcW w:w="3544" w:type="dxa"/>
          </w:tcPr>
          <w:p w14:paraId="1BD87946" w14:textId="77777777" w:rsidR="00042437" w:rsidRPr="00854B3D" w:rsidRDefault="00860935" w:rsidP="00FE11AB">
            <w:pPr>
              <w:jc w:val="both"/>
              <w:rPr>
                <w:rFonts w:ascii="ITC Avant Garde" w:hAnsi="ITC Avant Garde" w:cs="Arial"/>
                <w:sz w:val="20"/>
                <w:szCs w:val="20"/>
              </w:rPr>
            </w:pPr>
            <w:r w:rsidRPr="00860935">
              <w:rPr>
                <w:rFonts w:ascii="ITC Avant Garde" w:hAnsi="ITC Avant Garde" w:cs="Arial"/>
                <w:sz w:val="20"/>
                <w:szCs w:val="20"/>
              </w:rPr>
              <w:t>El Equipo bloqueador de señales que se emplee, sólo debe bloquear las frecuencias asignadas para el enlace descendente o conexión de bajada (Downlink), pudiéndose tomar como referencia las frecuencias establecidas en la Tabla 3</w:t>
            </w:r>
            <w:r>
              <w:rPr>
                <w:rFonts w:ascii="ITC Avant Garde" w:hAnsi="ITC Avant Garde" w:cs="Arial"/>
                <w:sz w:val="20"/>
                <w:szCs w:val="20"/>
              </w:rPr>
              <w:t>.</w:t>
            </w:r>
          </w:p>
        </w:tc>
        <w:tc>
          <w:tcPr>
            <w:tcW w:w="4111" w:type="dxa"/>
          </w:tcPr>
          <w:p w14:paraId="5AB129A7" w14:textId="77777777" w:rsidR="00042437" w:rsidRPr="00767CC8" w:rsidRDefault="00042437" w:rsidP="00FE11AB">
            <w:pPr>
              <w:rPr>
                <w:rFonts w:ascii="ITC Avant Garde" w:hAnsi="ITC Avant Garde" w:cs="Arial"/>
                <w:sz w:val="20"/>
                <w:szCs w:val="20"/>
              </w:rPr>
            </w:pPr>
          </w:p>
        </w:tc>
      </w:tr>
      <w:tr w:rsidR="00042437" w:rsidRPr="00767CC8" w14:paraId="3ADB7E1C" w14:textId="77777777" w:rsidTr="006A4964">
        <w:tc>
          <w:tcPr>
            <w:tcW w:w="1129" w:type="dxa"/>
          </w:tcPr>
          <w:p w14:paraId="2DC04691" w14:textId="77777777" w:rsidR="00042437" w:rsidRPr="001D433D" w:rsidRDefault="0079244C">
            <w:pPr>
              <w:jc w:val="both"/>
              <w:rPr>
                <w:rFonts w:ascii="ITC Avant Garde" w:hAnsi="ITC Avant Garde" w:cs="Arial"/>
                <w:b/>
                <w:sz w:val="20"/>
                <w:szCs w:val="20"/>
              </w:rPr>
            </w:pPr>
            <w:r w:rsidRPr="001D433D">
              <w:rPr>
                <w:rFonts w:ascii="ITC Avant Garde" w:hAnsi="ITC Avant Garde" w:cs="Arial"/>
                <w:b/>
                <w:sz w:val="20"/>
                <w:szCs w:val="20"/>
              </w:rPr>
              <w:t>4.2.1</w:t>
            </w:r>
            <w:r w:rsidR="007D549C" w:rsidRPr="001D433D">
              <w:rPr>
                <w:rFonts w:ascii="ITC Avant Garde" w:hAnsi="ITC Avant Garde" w:cs="Arial"/>
                <w:b/>
                <w:sz w:val="20"/>
                <w:szCs w:val="20"/>
              </w:rPr>
              <w:t>0</w:t>
            </w:r>
            <w:r w:rsidRPr="001D433D">
              <w:rPr>
                <w:rFonts w:ascii="ITC Avant Garde" w:hAnsi="ITC Avant Garde" w:cs="Arial"/>
                <w:b/>
                <w:sz w:val="20"/>
                <w:szCs w:val="20"/>
              </w:rPr>
              <w:t>.</w:t>
            </w:r>
          </w:p>
        </w:tc>
        <w:tc>
          <w:tcPr>
            <w:tcW w:w="3544" w:type="dxa"/>
          </w:tcPr>
          <w:p w14:paraId="445FE345" w14:textId="77777777" w:rsidR="00042437" w:rsidRPr="00854B3D" w:rsidRDefault="00051F9B">
            <w:pPr>
              <w:jc w:val="both"/>
              <w:rPr>
                <w:rFonts w:ascii="ITC Avant Garde" w:hAnsi="ITC Avant Garde" w:cs="Arial"/>
                <w:sz w:val="20"/>
                <w:szCs w:val="20"/>
              </w:rPr>
            </w:pPr>
            <w:r w:rsidRPr="001E1486">
              <w:rPr>
                <w:rFonts w:ascii="ITC Avant Garde" w:hAnsi="ITC Avant Garde" w:cs="Arial"/>
                <w:sz w:val="20"/>
                <w:szCs w:val="20"/>
              </w:rPr>
              <w:t>La banda de frecuencia de 380</w:t>
            </w:r>
            <w:r w:rsidR="006C1333">
              <w:rPr>
                <w:rFonts w:ascii="ITC Avant Garde" w:hAnsi="ITC Avant Garde" w:cs="Arial"/>
                <w:sz w:val="20"/>
                <w:szCs w:val="20"/>
              </w:rPr>
              <w:t xml:space="preserve"> MHz</w:t>
            </w:r>
            <w:r w:rsidRPr="001E1486">
              <w:rPr>
                <w:rFonts w:ascii="ITC Avant Garde" w:hAnsi="ITC Avant Garde" w:cs="Arial"/>
                <w:sz w:val="20"/>
                <w:szCs w:val="20"/>
              </w:rPr>
              <w:t xml:space="preserve"> - 399.9 MHz que se emplea para la provisión de servicios dedicados a aplicaciones de seguridad pública no deberá ser bloqueada</w:t>
            </w:r>
            <w:r w:rsidR="006C1333">
              <w:rPr>
                <w:rFonts w:ascii="ITC Avant Garde" w:hAnsi="ITC Avant Garde" w:cs="Arial"/>
                <w:sz w:val="20"/>
                <w:szCs w:val="20"/>
              </w:rPr>
              <w:t xml:space="preserve"> </w:t>
            </w:r>
            <w:r w:rsidRPr="001E1486">
              <w:rPr>
                <w:rFonts w:ascii="ITC Avant Garde" w:hAnsi="ITC Avant Garde" w:cs="Arial"/>
                <w:sz w:val="20"/>
                <w:szCs w:val="20"/>
              </w:rPr>
              <w:t>bajo ninguna circunstancia.</w:t>
            </w:r>
          </w:p>
        </w:tc>
        <w:tc>
          <w:tcPr>
            <w:tcW w:w="4111" w:type="dxa"/>
          </w:tcPr>
          <w:p w14:paraId="2D9EA98E" w14:textId="77777777" w:rsidR="00042437" w:rsidRPr="00767CC8" w:rsidRDefault="00042437" w:rsidP="00FE11AB">
            <w:pPr>
              <w:rPr>
                <w:rFonts w:ascii="ITC Avant Garde" w:hAnsi="ITC Avant Garde" w:cs="Arial"/>
                <w:sz w:val="20"/>
                <w:szCs w:val="20"/>
              </w:rPr>
            </w:pPr>
          </w:p>
        </w:tc>
      </w:tr>
      <w:tr w:rsidR="00051F9B" w:rsidRPr="00767CC8" w14:paraId="380E714D" w14:textId="77777777" w:rsidTr="006A4964">
        <w:tc>
          <w:tcPr>
            <w:tcW w:w="1129" w:type="dxa"/>
          </w:tcPr>
          <w:p w14:paraId="1181C3A1" w14:textId="77777777" w:rsidR="00051F9B" w:rsidRPr="001D433D" w:rsidRDefault="00051F9B">
            <w:pPr>
              <w:jc w:val="both"/>
              <w:rPr>
                <w:rFonts w:ascii="ITC Avant Garde" w:hAnsi="ITC Avant Garde" w:cs="Arial"/>
                <w:b/>
                <w:sz w:val="20"/>
                <w:szCs w:val="20"/>
              </w:rPr>
            </w:pPr>
            <w:r w:rsidRPr="001D433D">
              <w:rPr>
                <w:rFonts w:ascii="ITC Avant Garde" w:hAnsi="ITC Avant Garde" w:cs="Arial"/>
                <w:b/>
                <w:sz w:val="20"/>
                <w:szCs w:val="20"/>
              </w:rPr>
              <w:t>4.2.1</w:t>
            </w:r>
            <w:r w:rsidR="007D549C" w:rsidRPr="001D433D">
              <w:rPr>
                <w:rFonts w:ascii="ITC Avant Garde" w:hAnsi="ITC Avant Garde" w:cs="Arial"/>
                <w:b/>
                <w:sz w:val="20"/>
                <w:szCs w:val="20"/>
              </w:rPr>
              <w:t>1</w:t>
            </w:r>
            <w:r w:rsidRPr="001D433D">
              <w:rPr>
                <w:rFonts w:ascii="ITC Avant Garde" w:hAnsi="ITC Avant Garde" w:cs="Arial"/>
                <w:b/>
                <w:sz w:val="20"/>
                <w:szCs w:val="20"/>
              </w:rPr>
              <w:t>.</w:t>
            </w:r>
          </w:p>
        </w:tc>
        <w:tc>
          <w:tcPr>
            <w:tcW w:w="3544" w:type="dxa"/>
          </w:tcPr>
          <w:p w14:paraId="3A3AA798" w14:textId="77777777" w:rsidR="00051F9B" w:rsidRPr="00051F9B" w:rsidRDefault="00051F9B" w:rsidP="00051F9B">
            <w:pPr>
              <w:jc w:val="both"/>
              <w:rPr>
                <w:rFonts w:ascii="ITC Avant Garde" w:hAnsi="ITC Avant Garde" w:cs="Arial"/>
                <w:sz w:val="20"/>
                <w:szCs w:val="20"/>
              </w:rPr>
            </w:pPr>
            <w:r w:rsidRPr="00051F9B">
              <w:rPr>
                <w:rFonts w:ascii="ITC Avant Garde" w:hAnsi="ITC Avant Garde" w:cs="Arial"/>
                <w:sz w:val="20"/>
                <w:szCs w:val="20"/>
              </w:rPr>
              <w:t>Lo</w:t>
            </w:r>
            <w:r w:rsidR="00860935">
              <w:rPr>
                <w:rFonts w:ascii="ITC Avant Garde" w:hAnsi="ITC Avant Garde" w:cs="Arial"/>
                <w:sz w:val="20"/>
                <w:szCs w:val="20"/>
              </w:rPr>
              <w:t>s E</w:t>
            </w:r>
            <w:r w:rsidRPr="00051F9B">
              <w:rPr>
                <w:rFonts w:ascii="ITC Avant Garde" w:hAnsi="ITC Avant Garde" w:cs="Arial"/>
                <w:sz w:val="20"/>
                <w:szCs w:val="20"/>
              </w:rPr>
              <w:t>quipos bloqueadores de señales deben cumplir con la Disposición Técnica referente a los límites de exposición máxima para seres humanos a radiaciones electromagnéticas de radiofrecuencia no ionizantes que al efecto el Instituto expida.</w:t>
            </w:r>
          </w:p>
          <w:p w14:paraId="773C3D38" w14:textId="77777777" w:rsidR="00051F9B" w:rsidRPr="00854B3D" w:rsidRDefault="00051F9B" w:rsidP="00051F9B">
            <w:pPr>
              <w:jc w:val="both"/>
              <w:rPr>
                <w:rFonts w:ascii="ITC Avant Garde" w:hAnsi="ITC Avant Garde" w:cs="Arial"/>
                <w:sz w:val="20"/>
                <w:szCs w:val="20"/>
              </w:rPr>
            </w:pPr>
            <w:r w:rsidRPr="00051F9B">
              <w:rPr>
                <w:rFonts w:ascii="ITC Avant Garde" w:hAnsi="ITC Avant Garde" w:cs="Arial"/>
                <w:sz w:val="20"/>
                <w:szCs w:val="20"/>
              </w:rPr>
              <w:t>El equipo bloqueador de señales deberá exhibir mediante marcado o etiqueta en el exterior del producto, que durante su operación se deberán observar los límites de exposición máxima para seres humanos a radiaciones electromagnéticas de radiofrecuencia no ionizantes establecidas por el Instituto. Dicho marcado o etiqueta deberá ser ostensible, clara, visible, legible e indeleble con el uso normal.</w:t>
            </w:r>
          </w:p>
        </w:tc>
        <w:tc>
          <w:tcPr>
            <w:tcW w:w="4111" w:type="dxa"/>
          </w:tcPr>
          <w:p w14:paraId="5D0586BA" w14:textId="77777777" w:rsidR="00051F9B" w:rsidRPr="00767CC8" w:rsidRDefault="00051F9B" w:rsidP="00FE11AB">
            <w:pPr>
              <w:rPr>
                <w:rFonts w:ascii="ITC Avant Garde" w:hAnsi="ITC Avant Garde" w:cs="Arial"/>
                <w:sz w:val="20"/>
                <w:szCs w:val="20"/>
              </w:rPr>
            </w:pPr>
          </w:p>
        </w:tc>
      </w:tr>
      <w:tr w:rsidR="00051F9B" w:rsidRPr="00767CC8" w14:paraId="358085E4" w14:textId="77777777" w:rsidTr="006A4964">
        <w:tc>
          <w:tcPr>
            <w:tcW w:w="1129" w:type="dxa"/>
          </w:tcPr>
          <w:p w14:paraId="1D1D67BF" w14:textId="77777777" w:rsidR="00051F9B" w:rsidRPr="001D433D" w:rsidRDefault="00051F9B" w:rsidP="00051F9B">
            <w:pPr>
              <w:jc w:val="both"/>
              <w:rPr>
                <w:rFonts w:ascii="ITC Avant Garde" w:hAnsi="ITC Avant Garde" w:cs="Arial"/>
                <w:b/>
                <w:sz w:val="20"/>
                <w:szCs w:val="20"/>
              </w:rPr>
            </w:pPr>
            <w:r w:rsidRPr="001D433D">
              <w:rPr>
                <w:rFonts w:ascii="ITC Avant Garde" w:hAnsi="ITC Avant Garde" w:cs="Arial"/>
                <w:b/>
                <w:sz w:val="20"/>
                <w:szCs w:val="20"/>
              </w:rPr>
              <w:t>4.3</w:t>
            </w:r>
          </w:p>
        </w:tc>
        <w:tc>
          <w:tcPr>
            <w:tcW w:w="3544" w:type="dxa"/>
          </w:tcPr>
          <w:p w14:paraId="0C21DCE3" w14:textId="77777777" w:rsidR="00051F9B" w:rsidRPr="00854B3D" w:rsidRDefault="00860935" w:rsidP="00051F9B">
            <w:pPr>
              <w:jc w:val="both"/>
              <w:rPr>
                <w:rFonts w:ascii="ITC Avant Garde" w:hAnsi="ITC Avant Garde" w:cs="Arial"/>
                <w:sz w:val="20"/>
                <w:szCs w:val="20"/>
              </w:rPr>
            </w:pPr>
            <w:r>
              <w:rPr>
                <w:rFonts w:ascii="ITC Avant Garde" w:hAnsi="ITC Avant Garde" w:cs="Arial"/>
                <w:sz w:val="20"/>
                <w:szCs w:val="20"/>
              </w:rPr>
              <w:t>Manual del E</w:t>
            </w:r>
            <w:r w:rsidR="00051F9B" w:rsidRPr="00854B3D">
              <w:rPr>
                <w:rFonts w:ascii="ITC Avant Garde" w:hAnsi="ITC Avant Garde" w:cs="Arial"/>
                <w:sz w:val="20"/>
                <w:szCs w:val="20"/>
              </w:rPr>
              <w:t xml:space="preserve">quipo bloqueador de señales. </w:t>
            </w:r>
          </w:p>
          <w:p w14:paraId="0A23A36B" w14:textId="77777777" w:rsidR="00051F9B" w:rsidRPr="00854B3D" w:rsidRDefault="00051F9B" w:rsidP="00051F9B">
            <w:pPr>
              <w:jc w:val="both"/>
              <w:rPr>
                <w:rFonts w:ascii="ITC Avant Garde" w:hAnsi="ITC Avant Garde" w:cs="Arial"/>
                <w:sz w:val="20"/>
                <w:szCs w:val="20"/>
              </w:rPr>
            </w:pPr>
            <w:r w:rsidRPr="00854B3D">
              <w:rPr>
                <w:rFonts w:ascii="ITC Avant Garde" w:hAnsi="ITC Avant Garde" w:cs="Arial"/>
                <w:sz w:val="20"/>
                <w:szCs w:val="20"/>
              </w:rPr>
              <w:t xml:space="preserve">El manual del equipo bloqueador de señales debe estar en formato digital, escrito en idioma español, contener información suficiente, clara y veraz de sus características técnicas, así como </w:t>
            </w:r>
            <w:r w:rsidRPr="00854B3D">
              <w:rPr>
                <w:rFonts w:ascii="ITC Avant Garde" w:hAnsi="ITC Avant Garde" w:cs="Arial"/>
                <w:sz w:val="20"/>
                <w:szCs w:val="20"/>
              </w:rPr>
              <w:lastRenderedPageBreak/>
              <w:t xml:space="preserve">los procedimientos de configuración, ajustes, operación, pruebas y resolución de problemas. </w:t>
            </w:r>
          </w:p>
          <w:p w14:paraId="14410722" w14:textId="77777777" w:rsidR="00051F9B" w:rsidRPr="00854B3D" w:rsidRDefault="00051F9B" w:rsidP="00051F9B">
            <w:pPr>
              <w:jc w:val="both"/>
              <w:rPr>
                <w:rFonts w:ascii="ITC Avant Garde" w:hAnsi="ITC Avant Garde" w:cs="Arial"/>
                <w:sz w:val="20"/>
                <w:szCs w:val="20"/>
              </w:rPr>
            </w:pPr>
          </w:p>
        </w:tc>
        <w:tc>
          <w:tcPr>
            <w:tcW w:w="4111" w:type="dxa"/>
          </w:tcPr>
          <w:p w14:paraId="1DBB4CDD" w14:textId="77777777" w:rsidR="00051F9B" w:rsidRPr="00767CC8" w:rsidRDefault="00051F9B" w:rsidP="00051F9B">
            <w:pPr>
              <w:rPr>
                <w:rFonts w:ascii="ITC Avant Garde" w:hAnsi="ITC Avant Garde" w:cs="Arial"/>
                <w:sz w:val="20"/>
                <w:szCs w:val="20"/>
              </w:rPr>
            </w:pPr>
          </w:p>
        </w:tc>
      </w:tr>
    </w:tbl>
    <w:p w14:paraId="4349CED1" w14:textId="77777777" w:rsidR="004A53C6" w:rsidRDefault="004A53C6" w:rsidP="00B171CA">
      <w:pPr>
        <w:pStyle w:val="Texto"/>
        <w:spacing w:after="20" w:line="220" w:lineRule="exact"/>
        <w:rPr>
          <w:rFonts w:ascii="ITC Avant Garde" w:hAnsi="ITC Avant Garde"/>
          <w:b/>
          <w:sz w:val="20"/>
        </w:rPr>
      </w:pPr>
    </w:p>
    <w:p w14:paraId="10C1E2C7" w14:textId="77777777" w:rsidR="00B171CA" w:rsidRPr="006B734C" w:rsidRDefault="00B171CA" w:rsidP="00B171CA">
      <w:pPr>
        <w:pStyle w:val="Texto"/>
        <w:spacing w:after="20" w:line="220" w:lineRule="exact"/>
        <w:rPr>
          <w:rFonts w:ascii="ITC Avant Garde" w:hAnsi="ITC Avant Garde"/>
          <w:b/>
          <w:sz w:val="20"/>
        </w:rPr>
      </w:pPr>
      <w:r w:rsidRPr="006B734C">
        <w:rPr>
          <w:rFonts w:ascii="ITC Avant Garde" w:hAnsi="ITC Avant Garde"/>
          <w:b/>
          <w:sz w:val="20"/>
        </w:rPr>
        <w:t>I.</w:t>
      </w:r>
      <w:r w:rsidRPr="006B734C">
        <w:rPr>
          <w:rFonts w:ascii="ITC Avant Garde" w:hAnsi="ITC Avant Garde"/>
          <w:b/>
          <w:sz w:val="20"/>
        </w:rPr>
        <w:tab/>
        <w:t>OBSERVACIONES:</w:t>
      </w:r>
    </w:p>
    <w:p w14:paraId="6D35D0D7" w14:textId="1BF747E1" w:rsidR="00B171CA" w:rsidRPr="00C54FA5" w:rsidRDefault="00C54FA5" w:rsidP="00C54FA5">
      <w:pPr>
        <w:pStyle w:val="Texto"/>
        <w:spacing w:after="20" w:line="220" w:lineRule="exact"/>
        <w:jc w:val="center"/>
        <w:rPr>
          <w:rFonts w:ascii="ITC Avant Garde" w:hAnsi="ITC Avant Garde"/>
          <w:b/>
          <w:color w:val="0000CC"/>
          <w:sz w:val="20"/>
        </w:rPr>
      </w:pPr>
      <w:r w:rsidRPr="00C54FA5">
        <w:rPr>
          <w:rFonts w:ascii="ITC Avant Garde" w:hAnsi="ITC Avant Garde"/>
          <w:b/>
          <w:color w:val="0000CC"/>
          <w:sz w:val="20"/>
        </w:rPr>
        <w:t xml:space="preserve">ESPACIO </w:t>
      </w:r>
      <w:r w:rsidR="00D97908">
        <w:rPr>
          <w:rFonts w:ascii="ITC Avant Garde" w:hAnsi="ITC Avant Garde"/>
          <w:b/>
          <w:color w:val="0000CC"/>
          <w:sz w:val="20"/>
        </w:rPr>
        <w:t xml:space="preserve">EN BLANCO PARA </w:t>
      </w:r>
      <w:r w:rsidRPr="00C54FA5">
        <w:rPr>
          <w:rFonts w:ascii="ITC Avant Garde" w:hAnsi="ITC Avant Garde"/>
          <w:b/>
          <w:color w:val="0000CC"/>
          <w:sz w:val="20"/>
        </w:rPr>
        <w:t>OBSERVACIONES</w:t>
      </w:r>
    </w:p>
    <w:p w14:paraId="4499CBC1" w14:textId="77777777" w:rsidR="00D82893" w:rsidRPr="006B734C" w:rsidRDefault="00D82893" w:rsidP="00D82893">
      <w:pPr>
        <w:pStyle w:val="Texto"/>
        <w:spacing w:after="20" w:line="220" w:lineRule="exact"/>
        <w:rPr>
          <w:rFonts w:ascii="ITC Avant Garde" w:hAnsi="ITC Avant Garde"/>
          <w:b/>
          <w:sz w:val="20"/>
        </w:rPr>
      </w:pPr>
      <w:r>
        <w:rPr>
          <w:rFonts w:ascii="ITC Avant Garde" w:hAnsi="ITC Avant Garde"/>
          <w:b/>
          <w:sz w:val="20"/>
        </w:rPr>
        <w:t>I</w:t>
      </w:r>
      <w:r w:rsidRPr="006B734C">
        <w:rPr>
          <w:rFonts w:ascii="ITC Avant Garde" w:hAnsi="ITC Avant Garde"/>
          <w:b/>
          <w:sz w:val="20"/>
        </w:rPr>
        <w:t>I.</w:t>
      </w:r>
      <w:r w:rsidRPr="006B734C">
        <w:rPr>
          <w:rFonts w:ascii="ITC Avant Garde" w:hAnsi="ITC Avant Garde"/>
          <w:b/>
          <w:sz w:val="20"/>
        </w:rPr>
        <w:tab/>
      </w:r>
      <w:r>
        <w:rPr>
          <w:rFonts w:ascii="ITC Avant Garde" w:hAnsi="ITC Avant Garde"/>
          <w:b/>
          <w:sz w:val="20"/>
        </w:rPr>
        <w:t>ANEXOS</w:t>
      </w:r>
      <w:r w:rsidRPr="006B734C">
        <w:rPr>
          <w:rFonts w:ascii="ITC Avant Garde" w:hAnsi="ITC Avant Garde"/>
          <w:b/>
          <w:sz w:val="20"/>
        </w:rPr>
        <w:t>:</w:t>
      </w:r>
    </w:p>
    <w:p w14:paraId="1145F3B8" w14:textId="3FF3CB6B" w:rsidR="00C54FA5" w:rsidRPr="00C54FA5" w:rsidRDefault="00D97908" w:rsidP="00C54FA5">
      <w:pPr>
        <w:pStyle w:val="Texto"/>
        <w:spacing w:after="20" w:line="220" w:lineRule="exact"/>
        <w:jc w:val="center"/>
        <w:rPr>
          <w:rFonts w:ascii="ITC Avant Garde" w:hAnsi="ITC Avant Garde"/>
          <w:b/>
          <w:color w:val="0000CC"/>
          <w:sz w:val="20"/>
        </w:rPr>
      </w:pPr>
      <w:r w:rsidRPr="00C54FA5">
        <w:rPr>
          <w:rFonts w:ascii="ITC Avant Garde" w:hAnsi="ITC Avant Garde"/>
          <w:b/>
          <w:color w:val="0000CC"/>
          <w:sz w:val="20"/>
        </w:rPr>
        <w:t xml:space="preserve">ESPACIO </w:t>
      </w:r>
      <w:r>
        <w:rPr>
          <w:rFonts w:ascii="ITC Avant Garde" w:hAnsi="ITC Avant Garde"/>
          <w:b/>
          <w:color w:val="0000CC"/>
          <w:sz w:val="20"/>
        </w:rPr>
        <w:t xml:space="preserve">EN BLANCO PARA </w:t>
      </w:r>
      <w:r w:rsidR="00C54FA5" w:rsidRPr="00C54FA5">
        <w:rPr>
          <w:rFonts w:ascii="ITC Avant Garde" w:hAnsi="ITC Avant Garde"/>
          <w:b/>
          <w:color w:val="0000CC"/>
          <w:sz w:val="20"/>
        </w:rPr>
        <w:t xml:space="preserve">PARA </w:t>
      </w:r>
      <w:r>
        <w:rPr>
          <w:rFonts w:ascii="ITC Avant Garde" w:hAnsi="ITC Avant Garde"/>
          <w:b/>
          <w:color w:val="0000CC"/>
          <w:sz w:val="20"/>
        </w:rPr>
        <w:t>DESCRIBIR ANEXOS</w:t>
      </w:r>
    </w:p>
    <w:p w14:paraId="73F5BA05" w14:textId="77777777" w:rsidR="00C54FA5" w:rsidRPr="00C54FA5" w:rsidRDefault="00C54FA5" w:rsidP="00C54FA5">
      <w:pPr>
        <w:pStyle w:val="Texto"/>
        <w:spacing w:after="20" w:line="220" w:lineRule="exact"/>
        <w:ind w:firstLine="0"/>
        <w:rPr>
          <w:rFonts w:ascii="ITC Avant Garde" w:hAnsi="ITC Avant Garde"/>
          <w:b/>
          <w:sz w:val="20"/>
        </w:rPr>
      </w:pPr>
    </w:p>
    <w:p w14:paraId="374F7907" w14:textId="3D89C388" w:rsidR="00C54FA5" w:rsidRDefault="00D97908" w:rsidP="00C54FA5">
      <w:pPr>
        <w:pStyle w:val="Texto"/>
        <w:spacing w:after="20" w:line="220" w:lineRule="exact"/>
        <w:ind w:firstLine="0"/>
        <w:rPr>
          <w:rFonts w:ascii="ITC Avant Garde" w:hAnsi="ITC Avant Garde"/>
          <w:b/>
          <w:sz w:val="20"/>
        </w:rPr>
      </w:pPr>
      <w:r>
        <w:rPr>
          <w:rFonts w:ascii="ITC Avant Garde" w:hAnsi="ITC Avant Garde"/>
          <w:b/>
          <w:color w:val="0000CC"/>
          <w:sz w:val="20"/>
        </w:rPr>
        <w:t>INDICAR:</w:t>
      </w:r>
      <w:r w:rsidR="00C54FA5" w:rsidRPr="00C54FA5">
        <w:rPr>
          <w:rFonts w:ascii="ITC Avant Garde" w:hAnsi="ITC Avant Garde"/>
          <w:b/>
          <w:sz w:val="20"/>
        </w:rPr>
        <w:t xml:space="preserve"> </w:t>
      </w:r>
      <w:r w:rsidR="00C54FA5" w:rsidRPr="006E69D1">
        <w:rPr>
          <w:rFonts w:ascii="ITC Avant Garde" w:hAnsi="ITC Avant Garde"/>
          <w:b/>
          <w:sz w:val="20"/>
        </w:rPr>
        <w:t>RAZO</w:t>
      </w:r>
      <w:r w:rsidR="00C54FA5" w:rsidRPr="00B41D56">
        <w:rPr>
          <w:rFonts w:ascii="ITC Avant Garde" w:hAnsi="ITC Avant Garde"/>
          <w:b/>
          <w:sz w:val="20"/>
        </w:rPr>
        <w:t>N S</w:t>
      </w:r>
      <w:r w:rsidR="00C54FA5">
        <w:rPr>
          <w:rFonts w:ascii="ITC Avant Garde" w:hAnsi="ITC Avant Garde"/>
          <w:b/>
          <w:sz w:val="20"/>
        </w:rPr>
        <w:t>OCIAL DEL LABORATORIO DE PRUEBA</w:t>
      </w:r>
      <w:r w:rsidR="00C54FA5" w:rsidRPr="00B41D56">
        <w:rPr>
          <w:rFonts w:ascii="ITC Avant Garde" w:hAnsi="ITC Avant Garde"/>
          <w:b/>
          <w:sz w:val="20"/>
        </w:rPr>
        <w:t>:</w:t>
      </w:r>
    </w:p>
    <w:p w14:paraId="5E18A684" w14:textId="77777777" w:rsidR="00C54FA5" w:rsidRDefault="00C54FA5" w:rsidP="00C54FA5">
      <w:pPr>
        <w:pStyle w:val="Texto"/>
        <w:spacing w:after="20" w:line="220" w:lineRule="exact"/>
        <w:ind w:firstLine="0"/>
        <w:rPr>
          <w:rFonts w:ascii="ITC Avant Garde" w:hAnsi="ITC Avant Garde"/>
          <w:b/>
          <w:sz w:val="20"/>
        </w:rPr>
      </w:pPr>
    </w:p>
    <w:p w14:paraId="12E9C966" w14:textId="6C6DF284" w:rsidR="00C54FA5" w:rsidRPr="00B41D56" w:rsidRDefault="00D97908" w:rsidP="00C54FA5">
      <w:pPr>
        <w:pStyle w:val="Texto"/>
        <w:spacing w:after="20" w:line="220" w:lineRule="exact"/>
        <w:ind w:firstLine="0"/>
        <w:rPr>
          <w:rFonts w:ascii="ITC Avant Garde" w:hAnsi="ITC Avant Garde"/>
          <w:b/>
          <w:sz w:val="20"/>
        </w:rPr>
      </w:pPr>
      <w:r>
        <w:rPr>
          <w:rFonts w:ascii="ITC Avant Garde" w:hAnsi="ITC Avant Garde"/>
          <w:b/>
          <w:color w:val="0000CC"/>
          <w:sz w:val="20"/>
        </w:rPr>
        <w:t>INDICAR:</w:t>
      </w:r>
      <w:r w:rsidRPr="00C54FA5">
        <w:rPr>
          <w:rFonts w:ascii="ITC Avant Garde" w:hAnsi="ITC Avant Garde"/>
          <w:b/>
          <w:sz w:val="20"/>
        </w:rPr>
        <w:t xml:space="preserve"> </w:t>
      </w:r>
      <w:r w:rsidR="00C54FA5" w:rsidRPr="008A01B1">
        <w:rPr>
          <w:rFonts w:ascii="ITC Avant Garde" w:hAnsi="ITC Avant Garde"/>
          <w:b/>
          <w:sz w:val="20"/>
        </w:rPr>
        <w:t>DOMI</w:t>
      </w:r>
      <w:r w:rsidR="00C54FA5">
        <w:rPr>
          <w:rFonts w:ascii="ITC Avant Garde" w:hAnsi="ITC Avant Garde"/>
          <w:b/>
          <w:sz w:val="20"/>
        </w:rPr>
        <w:t>CILIO DEL LABORATORIO DE PRUEBA</w:t>
      </w:r>
      <w:r w:rsidR="00C54FA5" w:rsidRPr="008A01B1">
        <w:rPr>
          <w:rFonts w:ascii="ITC Avant Garde" w:hAnsi="ITC Avant Garde"/>
          <w:b/>
          <w:sz w:val="20"/>
        </w:rPr>
        <w:t>:</w:t>
      </w:r>
    </w:p>
    <w:p w14:paraId="3389F82C" w14:textId="77777777" w:rsidR="00C54FA5" w:rsidRDefault="00C54FA5" w:rsidP="00C54FA5">
      <w:pPr>
        <w:pStyle w:val="Texto"/>
        <w:spacing w:after="20" w:line="220" w:lineRule="exact"/>
        <w:ind w:firstLine="0"/>
        <w:rPr>
          <w:rFonts w:ascii="ITC Avant Garde" w:hAnsi="ITC Avant Garde"/>
          <w:b/>
          <w:sz w:val="20"/>
        </w:rPr>
      </w:pPr>
    </w:p>
    <w:p w14:paraId="0BC26722" w14:textId="2CA61CF0" w:rsidR="00C54FA5" w:rsidRPr="00F71FB4" w:rsidRDefault="00D97908" w:rsidP="00C54FA5">
      <w:pPr>
        <w:pStyle w:val="Texto"/>
        <w:spacing w:after="20" w:line="220" w:lineRule="exact"/>
        <w:ind w:firstLine="0"/>
        <w:rPr>
          <w:rFonts w:ascii="ITC Avant Garde" w:hAnsi="ITC Avant Garde"/>
          <w:b/>
          <w:sz w:val="20"/>
        </w:rPr>
      </w:pPr>
      <w:r>
        <w:rPr>
          <w:rFonts w:ascii="ITC Avant Garde" w:hAnsi="ITC Avant Garde"/>
          <w:b/>
          <w:color w:val="0000CC"/>
          <w:sz w:val="20"/>
        </w:rPr>
        <w:t>INDICAR:</w:t>
      </w:r>
      <w:r w:rsidRPr="00C54FA5">
        <w:rPr>
          <w:rFonts w:ascii="ITC Avant Garde" w:hAnsi="ITC Avant Garde"/>
          <w:b/>
          <w:sz w:val="20"/>
        </w:rPr>
        <w:t xml:space="preserve"> </w:t>
      </w:r>
      <w:r w:rsidR="00C54FA5" w:rsidRPr="00F71FB4">
        <w:rPr>
          <w:rFonts w:ascii="ITC Avant Garde" w:hAnsi="ITC Avant Garde"/>
          <w:b/>
          <w:sz w:val="20"/>
        </w:rPr>
        <w:t>No. DE ACREDIT</w:t>
      </w:r>
      <w:r w:rsidR="00C54FA5">
        <w:rPr>
          <w:rFonts w:ascii="ITC Avant Garde" w:hAnsi="ITC Avant Garde"/>
          <w:b/>
          <w:sz w:val="20"/>
        </w:rPr>
        <w:t>ACIÓN DEL LABORATORIO DE PRUEBA</w:t>
      </w:r>
      <w:r w:rsidR="00C54FA5" w:rsidRPr="00F71FB4">
        <w:rPr>
          <w:rFonts w:ascii="ITC Avant Garde" w:hAnsi="ITC Avant Garde"/>
          <w:b/>
          <w:sz w:val="20"/>
        </w:rPr>
        <w:t>:</w:t>
      </w:r>
    </w:p>
    <w:p w14:paraId="2C017CC5" w14:textId="77777777" w:rsidR="00C54FA5" w:rsidRDefault="00C54FA5" w:rsidP="00C54FA5">
      <w:pPr>
        <w:pStyle w:val="Texto"/>
        <w:spacing w:after="20" w:line="220" w:lineRule="exact"/>
        <w:ind w:firstLine="0"/>
        <w:rPr>
          <w:rFonts w:ascii="ITC Avant Garde" w:hAnsi="ITC Avant Garde"/>
          <w:b/>
          <w:sz w:val="20"/>
        </w:rPr>
      </w:pPr>
    </w:p>
    <w:p w14:paraId="31827165" w14:textId="4FAB69EE" w:rsidR="00C54FA5" w:rsidRPr="00767CC8" w:rsidRDefault="00D97908" w:rsidP="00C54FA5">
      <w:pPr>
        <w:pStyle w:val="Texto"/>
        <w:spacing w:after="20" w:line="220" w:lineRule="exact"/>
        <w:ind w:firstLine="0"/>
        <w:rPr>
          <w:rFonts w:ascii="ITC Avant Garde" w:hAnsi="ITC Avant Garde"/>
          <w:b/>
          <w:sz w:val="20"/>
        </w:rPr>
      </w:pPr>
      <w:r>
        <w:rPr>
          <w:rFonts w:ascii="ITC Avant Garde" w:hAnsi="ITC Avant Garde"/>
          <w:b/>
          <w:color w:val="0000CC"/>
          <w:sz w:val="20"/>
        </w:rPr>
        <w:t>INDICAR:</w:t>
      </w:r>
      <w:r w:rsidRPr="00C54FA5">
        <w:rPr>
          <w:rFonts w:ascii="ITC Avant Garde" w:hAnsi="ITC Avant Garde"/>
          <w:b/>
          <w:sz w:val="20"/>
        </w:rPr>
        <w:t xml:space="preserve"> </w:t>
      </w:r>
      <w:r w:rsidR="00C54FA5">
        <w:rPr>
          <w:rFonts w:ascii="ITC Avant Garde" w:hAnsi="ITC Avant Garde"/>
          <w:b/>
          <w:sz w:val="20"/>
        </w:rPr>
        <w:t>FECHA DEL REPORTE DE PRUEBA</w:t>
      </w:r>
      <w:r w:rsidR="00C54FA5" w:rsidRPr="00767CC8">
        <w:rPr>
          <w:rFonts w:ascii="ITC Avant Garde" w:hAnsi="ITC Avant Garde"/>
          <w:b/>
          <w:sz w:val="20"/>
        </w:rPr>
        <w:t>:</w:t>
      </w:r>
    </w:p>
    <w:p w14:paraId="6BE436E0" w14:textId="77777777" w:rsidR="00C54FA5" w:rsidRDefault="00C54FA5" w:rsidP="00C54FA5">
      <w:pPr>
        <w:pStyle w:val="Texto"/>
        <w:spacing w:after="20" w:line="220" w:lineRule="exact"/>
        <w:ind w:firstLine="0"/>
        <w:rPr>
          <w:rFonts w:ascii="ITC Avant Garde" w:hAnsi="ITC Avant Garde"/>
          <w:b/>
          <w:sz w:val="20"/>
        </w:rPr>
      </w:pPr>
    </w:p>
    <w:p w14:paraId="0DF9BE7D" w14:textId="21D4F05A" w:rsidR="00C54FA5" w:rsidRDefault="00D97908" w:rsidP="00C54FA5">
      <w:pPr>
        <w:pStyle w:val="Texto"/>
        <w:spacing w:after="20" w:line="220" w:lineRule="exact"/>
        <w:ind w:firstLine="0"/>
        <w:rPr>
          <w:rFonts w:ascii="ITC Avant Garde" w:hAnsi="ITC Avant Garde"/>
          <w:b/>
          <w:sz w:val="20"/>
        </w:rPr>
      </w:pPr>
      <w:r>
        <w:rPr>
          <w:rFonts w:ascii="ITC Avant Garde" w:hAnsi="ITC Avant Garde"/>
          <w:b/>
          <w:color w:val="0000CC"/>
          <w:sz w:val="20"/>
        </w:rPr>
        <w:t>INDICAR:</w:t>
      </w:r>
      <w:r w:rsidRPr="00C54FA5">
        <w:rPr>
          <w:rFonts w:ascii="ITC Avant Garde" w:hAnsi="ITC Avant Garde"/>
          <w:b/>
          <w:sz w:val="20"/>
        </w:rPr>
        <w:t xml:space="preserve"> </w:t>
      </w:r>
      <w:r w:rsidR="00C54FA5" w:rsidRPr="00767CC8">
        <w:rPr>
          <w:rFonts w:ascii="ITC Avant Garde" w:hAnsi="ITC Avant Garde"/>
          <w:b/>
          <w:sz w:val="20"/>
        </w:rPr>
        <w:t>NOMBRE DEL RESPONSABLE DE LAS PRUEBAS</w:t>
      </w:r>
      <w:r w:rsidR="00C54FA5">
        <w:rPr>
          <w:rFonts w:ascii="ITC Avant Garde" w:hAnsi="ITC Avant Garde"/>
          <w:b/>
          <w:sz w:val="20"/>
        </w:rPr>
        <w:t>:</w:t>
      </w:r>
    </w:p>
    <w:p w14:paraId="3A335231" w14:textId="77777777" w:rsidR="00C54FA5" w:rsidRDefault="00C54FA5" w:rsidP="00C54FA5">
      <w:pPr>
        <w:pStyle w:val="Texto"/>
        <w:spacing w:after="20" w:line="220" w:lineRule="exact"/>
        <w:ind w:firstLine="0"/>
        <w:rPr>
          <w:rFonts w:ascii="ITC Avant Garde" w:hAnsi="ITC Avant Garde"/>
          <w:b/>
          <w:sz w:val="20"/>
        </w:rPr>
      </w:pPr>
    </w:p>
    <w:p w14:paraId="7D345A1A" w14:textId="2EB22BA7" w:rsidR="00C54FA5" w:rsidRPr="00767CC8" w:rsidRDefault="00D97908" w:rsidP="00C54FA5">
      <w:pPr>
        <w:pStyle w:val="Texto"/>
        <w:spacing w:after="20" w:line="220" w:lineRule="exact"/>
        <w:ind w:firstLine="0"/>
        <w:rPr>
          <w:rFonts w:ascii="ITC Avant Garde" w:hAnsi="ITC Avant Garde"/>
          <w:b/>
          <w:sz w:val="20"/>
        </w:rPr>
      </w:pPr>
      <w:r>
        <w:rPr>
          <w:rFonts w:ascii="ITC Avant Garde" w:hAnsi="ITC Avant Garde"/>
          <w:b/>
          <w:color w:val="0000CC"/>
          <w:sz w:val="20"/>
        </w:rPr>
        <w:t>INDICAR:</w:t>
      </w:r>
      <w:r w:rsidRPr="00C54FA5">
        <w:rPr>
          <w:rFonts w:ascii="ITC Avant Garde" w:hAnsi="ITC Avant Garde"/>
          <w:b/>
          <w:sz w:val="20"/>
        </w:rPr>
        <w:t xml:space="preserve"> </w:t>
      </w:r>
      <w:r w:rsidR="00C54FA5" w:rsidRPr="00767CC8">
        <w:rPr>
          <w:rFonts w:ascii="ITC Avant Garde" w:hAnsi="ITC Avant Garde"/>
          <w:b/>
          <w:sz w:val="20"/>
        </w:rPr>
        <w:t>FIRMA DEL RESPONSABLE DE LAS PRUEBAS</w:t>
      </w:r>
      <w:r w:rsidR="00C54FA5">
        <w:rPr>
          <w:rFonts w:ascii="ITC Avant Garde" w:hAnsi="ITC Avant Garde"/>
          <w:b/>
          <w:sz w:val="20"/>
        </w:rPr>
        <w:t>:</w:t>
      </w:r>
    </w:p>
    <w:sectPr w:rsidR="00C54FA5" w:rsidRPr="00767CC8" w:rsidSect="00F72BC0">
      <w:footerReference w:type="default" r:id="rId12"/>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FB996" w14:textId="77777777" w:rsidR="00001D14" w:rsidRDefault="00001D14" w:rsidP="00E838F6">
      <w:r>
        <w:separator/>
      </w:r>
    </w:p>
  </w:endnote>
  <w:endnote w:type="continuationSeparator" w:id="0">
    <w:p w14:paraId="7E7924EF" w14:textId="77777777" w:rsidR="00001D14" w:rsidRDefault="00001D14" w:rsidP="00E838F6">
      <w:r>
        <w:continuationSeparator/>
      </w:r>
    </w:p>
  </w:endnote>
  <w:endnote w:type="continuationNotice" w:id="1">
    <w:p w14:paraId="52A3B952" w14:textId="77777777" w:rsidR="00001D14" w:rsidRDefault="00001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Palacio (WN)">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charset w:val="00"/>
    <w:family w:val="auto"/>
    <w:pitch w:val="variable"/>
    <w:sig w:usb0="E0002AFF" w:usb1="C0007841"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Leelawadee UI">
    <w:panose1 w:val="020B0502040204020203"/>
    <w:charset w:val="00"/>
    <w:family w:val="swiss"/>
    <w:pitch w:val="variable"/>
    <w:sig w:usb0="A3000003" w:usb1="00000043" w:usb2="00010000" w:usb3="00000000" w:csb0="00010101" w:csb1="00000000"/>
  </w:font>
  <w:font w:name="Cambria Math">
    <w:panose1 w:val="02040503050406030204"/>
    <w:charset w:val="00"/>
    <w:family w:val="roman"/>
    <w:pitch w:val="variable"/>
    <w:sig w:usb0="E00002FF" w:usb1="420024FF" w:usb2="00000000"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ITC Avant Garde" w:hAnsi="ITC Avant Garde"/>
      </w:rPr>
      <w:id w:val="1056057251"/>
      <w:docPartObj>
        <w:docPartGallery w:val="Page Numbers (Bottom of Page)"/>
        <w:docPartUnique/>
      </w:docPartObj>
    </w:sdtPr>
    <w:sdtEndPr/>
    <w:sdtContent>
      <w:sdt>
        <w:sdtPr>
          <w:rPr>
            <w:rFonts w:ascii="ITC Avant Garde" w:hAnsi="ITC Avant Garde"/>
          </w:rPr>
          <w:id w:val="-284276771"/>
          <w:docPartObj>
            <w:docPartGallery w:val="Page Numbers (Top of Page)"/>
            <w:docPartUnique/>
          </w:docPartObj>
        </w:sdtPr>
        <w:sdtEndPr/>
        <w:sdtContent>
          <w:p w14:paraId="0C831EA6" w14:textId="69937C6C" w:rsidR="00F41BAE" w:rsidRPr="003C1C4C" w:rsidRDefault="00F41BAE" w:rsidP="003C1C4C">
            <w:pPr>
              <w:pStyle w:val="Piedepgina"/>
              <w:jc w:val="right"/>
              <w:rPr>
                <w:rFonts w:ascii="ITC Avant Garde" w:hAnsi="ITC Avant Garde"/>
              </w:rPr>
            </w:pPr>
            <w:r w:rsidRPr="003C1C4C">
              <w:rPr>
                <w:rFonts w:ascii="ITC Avant Garde" w:hAnsi="ITC Avant Garde" w:cs="Leelawadee UI"/>
                <w:sz w:val="18"/>
                <w:szCs w:val="18"/>
              </w:rPr>
              <w:fldChar w:fldCharType="begin"/>
            </w:r>
            <w:r w:rsidRPr="003C1C4C">
              <w:rPr>
                <w:rFonts w:ascii="ITC Avant Garde" w:hAnsi="ITC Avant Garde" w:cs="Leelawadee UI"/>
                <w:sz w:val="18"/>
                <w:szCs w:val="18"/>
              </w:rPr>
              <w:instrText>PAGE</w:instrText>
            </w:r>
            <w:r w:rsidRPr="003C1C4C">
              <w:rPr>
                <w:rFonts w:ascii="ITC Avant Garde" w:hAnsi="ITC Avant Garde" w:cs="Leelawadee UI"/>
                <w:sz w:val="18"/>
                <w:szCs w:val="18"/>
              </w:rPr>
              <w:fldChar w:fldCharType="separate"/>
            </w:r>
            <w:r w:rsidR="006A4964">
              <w:rPr>
                <w:rFonts w:ascii="ITC Avant Garde" w:hAnsi="ITC Avant Garde" w:cs="Leelawadee UI"/>
                <w:noProof/>
                <w:sz w:val="18"/>
                <w:szCs w:val="18"/>
              </w:rPr>
              <w:t>29</w:t>
            </w:r>
            <w:r w:rsidRPr="003C1C4C">
              <w:rPr>
                <w:rFonts w:ascii="ITC Avant Garde" w:hAnsi="ITC Avant Garde" w:cs="Leelawadee UI"/>
                <w:sz w:val="18"/>
                <w:szCs w:val="18"/>
              </w:rPr>
              <w:fldChar w:fldCharType="end"/>
            </w:r>
          </w:p>
        </w:sdtContent>
      </w:sdt>
    </w:sdtContent>
  </w:sdt>
  <w:p w14:paraId="1D3B8027" w14:textId="77777777" w:rsidR="00F41BAE" w:rsidRDefault="00F41B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ITC Avant Garde" w:hAnsi="ITC Avant Garde"/>
      </w:rPr>
      <w:id w:val="-1260527406"/>
      <w:docPartObj>
        <w:docPartGallery w:val="Page Numbers (Bottom of Page)"/>
        <w:docPartUnique/>
      </w:docPartObj>
    </w:sdtPr>
    <w:sdtEndPr/>
    <w:sdtContent>
      <w:sdt>
        <w:sdtPr>
          <w:rPr>
            <w:rFonts w:ascii="ITC Avant Garde" w:hAnsi="ITC Avant Garde"/>
          </w:rPr>
          <w:id w:val="1291319218"/>
          <w:docPartObj>
            <w:docPartGallery w:val="Page Numbers (Top of Page)"/>
            <w:docPartUnique/>
          </w:docPartObj>
        </w:sdtPr>
        <w:sdtEndPr/>
        <w:sdtContent>
          <w:p w14:paraId="1408FB9D" w14:textId="288509E3" w:rsidR="00F41BAE" w:rsidRPr="00564272" w:rsidRDefault="00F41BAE" w:rsidP="00564272">
            <w:pPr>
              <w:pStyle w:val="Piedepgina"/>
              <w:jc w:val="center"/>
              <w:rPr>
                <w:rFonts w:ascii="ITC Avant Garde" w:hAnsi="ITC Avant Garde"/>
              </w:rPr>
            </w:pPr>
            <w:r w:rsidRPr="00564272">
              <w:rPr>
                <w:rFonts w:ascii="ITC Avant Garde" w:hAnsi="ITC Avant Garde" w:cs="Leelawadee UI"/>
                <w:sz w:val="18"/>
                <w:szCs w:val="18"/>
              </w:rPr>
              <w:fldChar w:fldCharType="begin"/>
            </w:r>
            <w:r w:rsidRPr="00564272">
              <w:rPr>
                <w:rFonts w:ascii="ITC Avant Garde" w:hAnsi="ITC Avant Garde" w:cs="Leelawadee UI"/>
                <w:sz w:val="18"/>
                <w:szCs w:val="18"/>
              </w:rPr>
              <w:instrText>PAGE</w:instrText>
            </w:r>
            <w:r w:rsidRPr="00564272">
              <w:rPr>
                <w:rFonts w:ascii="ITC Avant Garde" w:hAnsi="ITC Avant Garde" w:cs="Leelawadee UI"/>
                <w:sz w:val="18"/>
                <w:szCs w:val="18"/>
              </w:rPr>
              <w:fldChar w:fldCharType="separate"/>
            </w:r>
            <w:r w:rsidR="006A4964">
              <w:rPr>
                <w:rFonts w:ascii="ITC Avant Garde" w:hAnsi="ITC Avant Garde" w:cs="Leelawadee UI"/>
                <w:noProof/>
                <w:sz w:val="18"/>
                <w:szCs w:val="18"/>
              </w:rPr>
              <w:t>32</w:t>
            </w:r>
            <w:r w:rsidRPr="00564272">
              <w:rPr>
                <w:rFonts w:ascii="ITC Avant Garde" w:hAnsi="ITC Avant Garde" w:cs="Leelawadee UI"/>
                <w:sz w:val="18"/>
                <w:szCs w:val="18"/>
              </w:rPr>
              <w:fldChar w:fldCharType="end"/>
            </w:r>
          </w:p>
        </w:sdtContent>
      </w:sdt>
    </w:sdtContent>
  </w:sdt>
  <w:p w14:paraId="37A97DBE" w14:textId="77777777" w:rsidR="00F41BAE" w:rsidRDefault="00F41BA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ITC Avant Garde" w:hAnsi="ITC Avant Garde"/>
      </w:rPr>
      <w:id w:val="66332157"/>
      <w:docPartObj>
        <w:docPartGallery w:val="Page Numbers (Bottom of Page)"/>
        <w:docPartUnique/>
      </w:docPartObj>
    </w:sdtPr>
    <w:sdtEndPr/>
    <w:sdtContent>
      <w:sdt>
        <w:sdtPr>
          <w:rPr>
            <w:rFonts w:ascii="ITC Avant Garde" w:hAnsi="ITC Avant Garde"/>
          </w:rPr>
          <w:id w:val="216747587"/>
          <w:docPartObj>
            <w:docPartGallery w:val="Page Numbers (Top of Page)"/>
            <w:docPartUnique/>
          </w:docPartObj>
        </w:sdtPr>
        <w:sdtEndPr/>
        <w:sdtContent>
          <w:p w14:paraId="32BECA36" w14:textId="394B4604" w:rsidR="00F41BAE" w:rsidRPr="00564272" w:rsidRDefault="00F41BAE" w:rsidP="00F6686D">
            <w:pPr>
              <w:pStyle w:val="Piedepgina"/>
              <w:jc w:val="right"/>
              <w:rPr>
                <w:rFonts w:ascii="ITC Avant Garde" w:hAnsi="ITC Avant Garde"/>
              </w:rPr>
            </w:pPr>
            <w:r w:rsidRPr="00564272">
              <w:rPr>
                <w:rFonts w:ascii="ITC Avant Garde" w:hAnsi="ITC Avant Garde" w:cs="Leelawadee UI"/>
                <w:sz w:val="18"/>
                <w:szCs w:val="18"/>
              </w:rPr>
              <w:fldChar w:fldCharType="begin"/>
            </w:r>
            <w:r w:rsidRPr="00564272">
              <w:rPr>
                <w:rFonts w:ascii="ITC Avant Garde" w:hAnsi="ITC Avant Garde" w:cs="Leelawadee UI"/>
                <w:sz w:val="18"/>
                <w:szCs w:val="18"/>
              </w:rPr>
              <w:instrText>PAGE</w:instrText>
            </w:r>
            <w:r w:rsidRPr="00564272">
              <w:rPr>
                <w:rFonts w:ascii="ITC Avant Garde" w:hAnsi="ITC Avant Garde" w:cs="Leelawadee UI"/>
                <w:sz w:val="18"/>
                <w:szCs w:val="18"/>
              </w:rPr>
              <w:fldChar w:fldCharType="separate"/>
            </w:r>
            <w:r w:rsidR="006A4964">
              <w:rPr>
                <w:rFonts w:ascii="ITC Avant Garde" w:hAnsi="ITC Avant Garde" w:cs="Leelawadee UI"/>
                <w:noProof/>
                <w:sz w:val="18"/>
                <w:szCs w:val="18"/>
              </w:rPr>
              <w:t>60</w:t>
            </w:r>
            <w:r w:rsidRPr="00564272">
              <w:rPr>
                <w:rFonts w:ascii="ITC Avant Garde" w:hAnsi="ITC Avant Garde" w:cs="Leelawadee UI"/>
                <w:sz w:val="18"/>
                <w:szCs w:val="18"/>
              </w:rPr>
              <w:fldChar w:fldCharType="end"/>
            </w:r>
          </w:p>
        </w:sdtContent>
      </w:sdt>
    </w:sdtContent>
  </w:sdt>
  <w:p w14:paraId="5C6039FB" w14:textId="77777777" w:rsidR="00F41BAE" w:rsidRDefault="00F41B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81D4E" w14:textId="77777777" w:rsidR="00001D14" w:rsidRDefault="00001D14" w:rsidP="00E838F6">
      <w:r>
        <w:separator/>
      </w:r>
    </w:p>
  </w:footnote>
  <w:footnote w:type="continuationSeparator" w:id="0">
    <w:p w14:paraId="0CD136B5" w14:textId="77777777" w:rsidR="00001D14" w:rsidRDefault="00001D14" w:rsidP="00E838F6">
      <w:r>
        <w:continuationSeparator/>
      </w:r>
    </w:p>
  </w:footnote>
  <w:footnote w:type="continuationNotice" w:id="1">
    <w:p w14:paraId="32C401CD" w14:textId="77777777" w:rsidR="00001D14" w:rsidRDefault="00001D14"/>
  </w:footnote>
  <w:footnote w:id="2">
    <w:p w14:paraId="4956C005" w14:textId="77777777" w:rsidR="00F41BAE" w:rsidRPr="00653727" w:rsidRDefault="00F41BAE">
      <w:pPr>
        <w:pStyle w:val="Textonotapie"/>
        <w:rPr>
          <w:sz w:val="18"/>
          <w:szCs w:val="18"/>
          <w:lang w:val="es-MX"/>
        </w:rPr>
      </w:pPr>
      <w:r>
        <w:rPr>
          <w:rStyle w:val="Refdenotaalpie"/>
        </w:rPr>
        <w:footnoteRef/>
      </w:r>
      <w:r>
        <w:t xml:space="preserve"> </w:t>
      </w:r>
      <w:r w:rsidRPr="00653727">
        <w:rPr>
          <w:sz w:val="18"/>
          <w:szCs w:val="18"/>
        </w:rPr>
        <w:t>Recomendación UIT-R  SM.329-12 (09/2012) “Emisiones no deseadas en el dominio no esencial”</w:t>
      </w:r>
      <w:r>
        <w:rPr>
          <w:sz w:val="18"/>
          <w:szCs w:val="18"/>
        </w:rPr>
        <w:t>, o la que la sustituya.</w:t>
      </w:r>
    </w:p>
  </w:footnote>
  <w:footnote w:id="3">
    <w:p w14:paraId="20115AA2" w14:textId="77777777" w:rsidR="00D70BE2" w:rsidRPr="00FA2457" w:rsidRDefault="00D70BE2" w:rsidP="00C436E4">
      <w:pPr>
        <w:pStyle w:val="Textonotapie"/>
        <w:rPr>
          <w:rStyle w:val="Refdenotaalpie"/>
        </w:rPr>
      </w:pPr>
      <w:r>
        <w:rPr>
          <w:rStyle w:val="Refdenotaalpie"/>
        </w:rPr>
        <w:footnoteRef/>
      </w:r>
      <w:r>
        <w:t xml:space="preserve"> </w:t>
      </w:r>
      <w:hyperlink r:id="rId1" w:history="1">
        <w:r w:rsidRPr="00FA2457">
          <w:rPr>
            <w:rStyle w:val="Refdenotaalpie"/>
          </w:rPr>
          <w:t>Acuerdo SCT 250996, DOF 25/09/1996</w:t>
        </w:r>
      </w:hyperlink>
    </w:p>
  </w:footnote>
  <w:footnote w:id="4">
    <w:p w14:paraId="73BBCCDB" w14:textId="77777777" w:rsidR="00D70BE2" w:rsidRPr="00FA2457" w:rsidRDefault="00D70BE2" w:rsidP="00C436E4">
      <w:pPr>
        <w:pStyle w:val="Textonotapie"/>
        <w:rPr>
          <w:rStyle w:val="Refdenotaalpie"/>
        </w:rPr>
      </w:pPr>
      <w:r>
        <w:rPr>
          <w:rStyle w:val="Refdenotaalpie"/>
        </w:rPr>
        <w:footnoteRef/>
      </w:r>
      <w:r w:rsidRPr="00FA2457">
        <w:rPr>
          <w:rStyle w:val="Refdenotaalpie"/>
        </w:rPr>
        <w:t xml:space="preserve"> </w:t>
      </w:r>
      <w:hyperlink r:id="rId2" w:history="1">
        <w:r w:rsidRPr="00FA2457">
          <w:rPr>
            <w:rStyle w:val="Refdenotaalpie"/>
          </w:rPr>
          <w:t>Acuerdo SCT 130306, DOF 13/03/2006</w:t>
        </w:r>
      </w:hyperlink>
    </w:p>
  </w:footnote>
  <w:footnote w:id="5">
    <w:p w14:paraId="06AEEAD8" w14:textId="77777777" w:rsidR="00D70BE2" w:rsidRPr="00F865DE" w:rsidRDefault="00D70BE2" w:rsidP="00C436E4">
      <w:pPr>
        <w:pStyle w:val="Textonotapie"/>
        <w:rPr>
          <w:rStyle w:val="Refdenotaalpie"/>
        </w:rPr>
      </w:pPr>
      <w:r>
        <w:rPr>
          <w:rStyle w:val="Refdenotaalpie"/>
        </w:rPr>
        <w:footnoteRef/>
      </w:r>
      <w:r w:rsidRPr="001A19B3">
        <w:rPr>
          <w:rStyle w:val="Refdenotaalpie"/>
        </w:rPr>
        <w:t xml:space="preserve"> Acuerdo SCT 190110, DOF 19/01/2010</w:t>
      </w:r>
    </w:p>
  </w:footnote>
  <w:footnote w:id="6">
    <w:p w14:paraId="7F74088D" w14:textId="77777777" w:rsidR="00D70BE2" w:rsidRPr="00F865DE" w:rsidRDefault="00D70BE2" w:rsidP="00C436E4">
      <w:pPr>
        <w:pStyle w:val="Textonotapie"/>
        <w:rPr>
          <w:rStyle w:val="Refdenotaalpie"/>
        </w:rPr>
      </w:pPr>
      <w:r>
        <w:rPr>
          <w:rStyle w:val="Refdenotaalpie"/>
        </w:rPr>
        <w:footnoteRef/>
      </w:r>
      <w:r w:rsidRPr="001A19B3">
        <w:rPr>
          <w:rStyle w:val="Refdenotaalpie"/>
        </w:rPr>
        <w:t xml:space="preserve"> </w:t>
      </w:r>
      <w:hyperlink r:id="rId3" w:history="1">
        <w:r w:rsidRPr="00AE5E05">
          <w:rPr>
            <w:rStyle w:val="Refdenotaalpie"/>
          </w:rPr>
          <w:t>Acuerdo SCT 130306, DOF 13/03/2006</w:t>
        </w:r>
      </w:hyperlink>
    </w:p>
  </w:footnote>
  <w:footnote w:id="7">
    <w:p w14:paraId="2179103F" w14:textId="77777777" w:rsidR="00D70BE2" w:rsidRPr="00F865DE" w:rsidRDefault="00D70BE2" w:rsidP="00C436E4">
      <w:pPr>
        <w:pStyle w:val="Textonotapie"/>
        <w:rPr>
          <w:rStyle w:val="Refdenotaalpie"/>
        </w:rPr>
      </w:pPr>
      <w:r>
        <w:rPr>
          <w:rStyle w:val="Refdenotaalpie"/>
        </w:rPr>
        <w:footnoteRef/>
      </w:r>
      <w:r w:rsidRPr="00AE5E05">
        <w:rPr>
          <w:rStyle w:val="Refdenotaalpie"/>
        </w:rPr>
        <w:t xml:space="preserve"> </w:t>
      </w:r>
      <w:hyperlink r:id="rId4" w:history="1">
        <w:r w:rsidRPr="00AE5E05">
          <w:rPr>
            <w:rStyle w:val="Refdenotaalpie"/>
          </w:rPr>
          <w:t>Acuerdo SCT 130306, DOF 13/03/2006</w:t>
        </w:r>
      </w:hyperlink>
    </w:p>
  </w:footnote>
  <w:footnote w:id="8">
    <w:p w14:paraId="3C7100A7" w14:textId="77777777" w:rsidR="00D70BE2" w:rsidRPr="00F865DE" w:rsidRDefault="00D70BE2" w:rsidP="00C436E4">
      <w:pPr>
        <w:pStyle w:val="Textonotapie"/>
        <w:rPr>
          <w:rStyle w:val="Refdenotaalpie"/>
        </w:rPr>
      </w:pPr>
      <w:r>
        <w:rPr>
          <w:rStyle w:val="Refdenotaalpie"/>
        </w:rPr>
        <w:footnoteRef/>
      </w:r>
      <w:r w:rsidRPr="00AE5E05">
        <w:rPr>
          <w:rStyle w:val="Refdenotaalpie"/>
        </w:rPr>
        <w:t xml:space="preserve"> </w:t>
      </w:r>
      <w:hyperlink r:id="rId5" w:history="1">
        <w:r w:rsidRPr="00AE5E05">
          <w:rPr>
            <w:rStyle w:val="Refdenotaalpie"/>
          </w:rPr>
          <w:t>Acuerdo SCT 130306, DOF 13/03/2006</w:t>
        </w:r>
      </w:hyperlink>
    </w:p>
  </w:footnote>
  <w:footnote w:id="9">
    <w:p w14:paraId="5632D03F" w14:textId="77777777" w:rsidR="00D70BE2" w:rsidRPr="00F865DE" w:rsidRDefault="00D70BE2" w:rsidP="00C436E4">
      <w:pPr>
        <w:pStyle w:val="Textonotapie"/>
        <w:rPr>
          <w:rStyle w:val="Refdenotaalpie"/>
        </w:rPr>
      </w:pPr>
      <w:r>
        <w:rPr>
          <w:rStyle w:val="Refdenotaalpie"/>
        </w:rPr>
        <w:footnoteRef/>
      </w:r>
      <w:r w:rsidRPr="00AE5E05">
        <w:rPr>
          <w:rStyle w:val="Refdenotaalpie"/>
        </w:rPr>
        <w:t xml:space="preserve"> </w:t>
      </w:r>
      <w:hyperlink r:id="rId6" w:history="1">
        <w:r w:rsidRPr="00AE5E05">
          <w:rPr>
            <w:rStyle w:val="Refdenotaalpie"/>
          </w:rPr>
          <w:t>Acuerdo SCT 271112, DOF 27/11/2012</w:t>
        </w:r>
      </w:hyperlink>
    </w:p>
  </w:footnote>
  <w:footnote w:id="10">
    <w:p w14:paraId="766BE8F6" w14:textId="77777777" w:rsidR="00D70BE2" w:rsidRPr="00F865DE" w:rsidRDefault="00D70BE2" w:rsidP="00C436E4">
      <w:pPr>
        <w:pStyle w:val="Textonotapie"/>
        <w:rPr>
          <w:rStyle w:val="Refdenotaalpie"/>
        </w:rPr>
      </w:pPr>
      <w:r>
        <w:rPr>
          <w:rStyle w:val="Refdenotaalpie"/>
        </w:rPr>
        <w:footnoteRef/>
      </w:r>
      <w:r w:rsidRPr="00AE5E05">
        <w:rPr>
          <w:rStyle w:val="Refdenotaalpie"/>
        </w:rPr>
        <w:t xml:space="preserve"> </w:t>
      </w:r>
      <w:hyperlink r:id="rId7" w:history="1">
        <w:r w:rsidRPr="00AE5E05">
          <w:rPr>
            <w:rStyle w:val="Refdenotaalpie"/>
          </w:rPr>
          <w:t>Acuerdo SCT 271112, DOF 27/11/2012</w:t>
        </w:r>
      </w:hyperlink>
    </w:p>
  </w:footnote>
  <w:footnote w:id="11">
    <w:p w14:paraId="24D50AAC" w14:textId="77777777" w:rsidR="00D70BE2" w:rsidRPr="00EA4DCA" w:rsidRDefault="00D70BE2" w:rsidP="00C436E4">
      <w:pPr>
        <w:pStyle w:val="Textonotapie"/>
        <w:rPr>
          <w:lang w:val="es-MX"/>
        </w:rPr>
      </w:pPr>
      <w:r>
        <w:rPr>
          <w:rStyle w:val="Refdenotaalpie"/>
        </w:rPr>
        <w:footnoteRef/>
      </w:r>
      <w:r w:rsidRPr="001A19B3">
        <w:rPr>
          <w:rStyle w:val="Refdenotaalpie"/>
        </w:rPr>
        <w:t xml:space="preserve"> </w:t>
      </w:r>
      <w:hyperlink r:id="rId8" w:history="1">
        <w:r w:rsidRPr="00F865DE">
          <w:rPr>
            <w:rStyle w:val="Refdenotaalpie"/>
          </w:rPr>
          <w:t>Acuerdo SCT 150306, DOF 14/04/2006</w:t>
        </w:r>
      </w:hyperlink>
    </w:p>
  </w:footnote>
  <w:footnote w:id="12">
    <w:p w14:paraId="76343DE2" w14:textId="77777777" w:rsidR="00F41BAE" w:rsidRPr="00F33CF0" w:rsidRDefault="00F41BAE" w:rsidP="004A245C">
      <w:pPr>
        <w:pStyle w:val="Textonotapie"/>
        <w:jc w:val="both"/>
        <w:rPr>
          <w:lang w:val="es-MX"/>
        </w:rPr>
      </w:pPr>
      <w:r>
        <w:rPr>
          <w:rStyle w:val="Refdenotaalpie"/>
        </w:rPr>
        <w:footnoteRef/>
      </w:r>
      <w:r>
        <w:t xml:space="preserve"> </w:t>
      </w:r>
      <w:r w:rsidRPr="00F33CF0">
        <w:rPr>
          <w:rFonts w:ascii="ITC Avant Garde" w:hAnsi="ITC Avant Garde" w:cs="Times New Roman"/>
          <w:b/>
          <w:sz w:val="18"/>
          <w:szCs w:val="18"/>
          <w:lang w:val="es-ES"/>
        </w:rPr>
        <w:t>Nota</w:t>
      </w:r>
      <w:r w:rsidRPr="00F33CF0">
        <w:rPr>
          <w:rFonts w:ascii="ITC Avant Garde" w:hAnsi="ITC Avant Garde" w:cs="Times New Roman"/>
          <w:sz w:val="18"/>
          <w:szCs w:val="18"/>
          <w:lang w:val="es-ES"/>
        </w:rPr>
        <w:t xml:space="preserve"> MX125</w:t>
      </w:r>
      <w:r>
        <w:rPr>
          <w:rFonts w:ascii="ITC Avant Garde" w:hAnsi="ITC Avant Garde" w:cs="Times New Roman"/>
          <w:sz w:val="18"/>
          <w:szCs w:val="18"/>
          <w:lang w:val="es-ES"/>
        </w:rPr>
        <w:t>.</w:t>
      </w:r>
      <w:r>
        <w:rPr>
          <w:rFonts w:ascii="ITC Avant Garde" w:hAnsi="ITC Avant Garde" w:cs="Times New Roman"/>
          <w:lang w:val="es-ES"/>
        </w:rPr>
        <w:t xml:space="preserve"> </w:t>
      </w:r>
      <w:r w:rsidRPr="00F33CF0">
        <w:rPr>
          <w:rFonts w:ascii="ITC Avant Garde" w:hAnsi="ITC Avant Garde" w:cs="Times New Roman"/>
          <w:sz w:val="18"/>
          <w:szCs w:val="18"/>
          <w:lang w:val="es-ES"/>
        </w:rPr>
        <w:t xml:space="preserve">La banda de frecuencias 380 </w:t>
      </w:r>
      <w:r>
        <w:rPr>
          <w:rFonts w:ascii="ITC Avant Garde" w:hAnsi="ITC Avant Garde" w:cs="Times New Roman"/>
          <w:sz w:val="18"/>
          <w:szCs w:val="18"/>
          <w:lang w:val="es-ES"/>
        </w:rPr>
        <w:t xml:space="preserve">- </w:t>
      </w:r>
      <w:r w:rsidRPr="00F33CF0">
        <w:rPr>
          <w:rFonts w:ascii="ITC Avant Garde" w:hAnsi="ITC Avant Garde" w:cs="Times New Roman"/>
          <w:sz w:val="18"/>
          <w:szCs w:val="18"/>
          <w:lang w:val="es-ES"/>
        </w:rPr>
        <w:t>399.9 MHz se emplea para la provisión de servicios dedicados a</w:t>
      </w:r>
      <w:r>
        <w:rPr>
          <w:rFonts w:ascii="ITC Avant Garde" w:hAnsi="ITC Avant Garde" w:cs="Times New Roman"/>
          <w:lang w:val="es-ES"/>
        </w:rPr>
        <w:t xml:space="preserve"> </w:t>
      </w:r>
      <w:r w:rsidRPr="00F33CF0">
        <w:rPr>
          <w:rFonts w:ascii="ITC Avant Garde" w:hAnsi="ITC Avant Garde" w:cs="Times New Roman"/>
          <w:sz w:val="18"/>
          <w:szCs w:val="18"/>
          <w:lang w:val="es-ES"/>
        </w:rPr>
        <w:t>aplicaciones de seguridad pública a nivel nacional</w:t>
      </w:r>
      <w:r>
        <w:rPr>
          <w:rFonts w:ascii="ITC Avant Garde" w:hAnsi="ITC Avant Garde" w:cs="Times New Roman"/>
          <w:sz w:val="18"/>
          <w:szCs w:val="18"/>
          <w:lang w:val="es-ES"/>
        </w:rPr>
        <w:t>. Cuadro Nacional de Atribución de Frecuencias publicado en el Diario Oficial de la Federación el 20 de octubre de 2015.</w:t>
      </w:r>
    </w:p>
  </w:footnote>
  <w:footnote w:id="13">
    <w:p w14:paraId="4D370DE6" w14:textId="77777777" w:rsidR="00F41BAE" w:rsidRPr="00F313D3" w:rsidRDefault="00F41BAE" w:rsidP="00F72BC0">
      <w:pPr>
        <w:pStyle w:val="Textonotapie"/>
        <w:rPr>
          <w:rFonts w:ascii="ITC Avant Garde" w:hAnsi="ITC Avant Garde"/>
          <w:lang w:val="es-MX"/>
        </w:rPr>
      </w:pPr>
      <w:r w:rsidRPr="00F313D3">
        <w:rPr>
          <w:rStyle w:val="Refdenotaalpie"/>
          <w:rFonts w:ascii="ITC Avant Garde" w:hAnsi="ITC Avant Garde"/>
        </w:rPr>
        <w:footnoteRef/>
      </w:r>
      <w:r w:rsidRPr="00F313D3">
        <w:rPr>
          <w:rFonts w:ascii="ITC Avant Garde" w:hAnsi="ITC Avant Garde"/>
        </w:rPr>
        <w:t xml:space="preserve"> </w:t>
      </w:r>
      <w:r w:rsidRPr="00F313D3">
        <w:rPr>
          <w:rFonts w:ascii="ITC Avant Garde" w:hAnsi="ITC Avant Garde"/>
          <w:sz w:val="18"/>
          <w:szCs w:val="18"/>
          <w:lang w:val="es-MX"/>
        </w:rPr>
        <w:t>Los valores de atenuación en todos los casos de la presente Disposición Técnica deberán expresarse con signo negativo en el entendido que representa</w:t>
      </w:r>
      <w:r>
        <w:rPr>
          <w:rFonts w:ascii="ITC Avant Garde" w:hAnsi="ITC Avant Garde"/>
          <w:sz w:val="18"/>
          <w:szCs w:val="18"/>
          <w:lang w:val="es-MX"/>
        </w:rPr>
        <w:t>n</w:t>
      </w:r>
      <w:r w:rsidRPr="00F313D3">
        <w:rPr>
          <w:rFonts w:ascii="ITC Avant Garde" w:hAnsi="ITC Avant Garde"/>
          <w:sz w:val="18"/>
          <w:szCs w:val="18"/>
          <w:lang w:val="es-MX"/>
        </w:rPr>
        <w:t xml:space="preserve"> una pérdida de potencia.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4AC"/>
    <w:multiLevelType w:val="hybridMultilevel"/>
    <w:tmpl w:val="5F36FD06"/>
    <w:lvl w:ilvl="0" w:tplc="8B2A4BAA">
      <w:start w:val="1"/>
      <w:numFmt w:val="upperRoman"/>
      <w:lvlText w:val="%1."/>
      <w:lvlJc w:val="right"/>
      <w:pPr>
        <w:ind w:left="2844" w:hanging="360"/>
      </w:pPr>
      <w:rPr>
        <w:rFonts w:hint="default"/>
        <w:b/>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 w15:restartNumberingAfterBreak="0">
    <w:nsid w:val="04DF00F6"/>
    <w:multiLevelType w:val="hybridMultilevel"/>
    <w:tmpl w:val="5B765072"/>
    <w:lvl w:ilvl="0" w:tplc="31B8C7AA">
      <w:start w:val="1"/>
      <w:numFmt w:val="upperRoman"/>
      <w:lvlText w:val="%1."/>
      <w:lvlJc w:val="left"/>
      <w:pPr>
        <w:ind w:left="2508" w:hanging="720"/>
      </w:pPr>
      <w:rPr>
        <w:rFonts w:hint="default"/>
      </w:rPr>
    </w:lvl>
    <w:lvl w:ilvl="1" w:tplc="080A0019" w:tentative="1">
      <w:start w:val="1"/>
      <w:numFmt w:val="lowerLetter"/>
      <w:lvlText w:val="%2."/>
      <w:lvlJc w:val="left"/>
      <w:pPr>
        <w:ind w:left="2868" w:hanging="360"/>
      </w:pPr>
    </w:lvl>
    <w:lvl w:ilvl="2" w:tplc="080A001B" w:tentative="1">
      <w:start w:val="1"/>
      <w:numFmt w:val="lowerRoman"/>
      <w:lvlText w:val="%3."/>
      <w:lvlJc w:val="right"/>
      <w:pPr>
        <w:ind w:left="3588" w:hanging="180"/>
      </w:pPr>
    </w:lvl>
    <w:lvl w:ilvl="3" w:tplc="080A000F" w:tentative="1">
      <w:start w:val="1"/>
      <w:numFmt w:val="decimal"/>
      <w:lvlText w:val="%4."/>
      <w:lvlJc w:val="left"/>
      <w:pPr>
        <w:ind w:left="4308" w:hanging="360"/>
      </w:pPr>
    </w:lvl>
    <w:lvl w:ilvl="4" w:tplc="080A0019" w:tentative="1">
      <w:start w:val="1"/>
      <w:numFmt w:val="lowerLetter"/>
      <w:lvlText w:val="%5."/>
      <w:lvlJc w:val="left"/>
      <w:pPr>
        <w:ind w:left="5028" w:hanging="360"/>
      </w:pPr>
    </w:lvl>
    <w:lvl w:ilvl="5" w:tplc="080A001B" w:tentative="1">
      <w:start w:val="1"/>
      <w:numFmt w:val="lowerRoman"/>
      <w:lvlText w:val="%6."/>
      <w:lvlJc w:val="right"/>
      <w:pPr>
        <w:ind w:left="5748" w:hanging="180"/>
      </w:pPr>
    </w:lvl>
    <w:lvl w:ilvl="6" w:tplc="080A000F" w:tentative="1">
      <w:start w:val="1"/>
      <w:numFmt w:val="decimal"/>
      <w:lvlText w:val="%7."/>
      <w:lvlJc w:val="left"/>
      <w:pPr>
        <w:ind w:left="6468" w:hanging="360"/>
      </w:pPr>
    </w:lvl>
    <w:lvl w:ilvl="7" w:tplc="080A0019" w:tentative="1">
      <w:start w:val="1"/>
      <w:numFmt w:val="lowerLetter"/>
      <w:lvlText w:val="%8."/>
      <w:lvlJc w:val="left"/>
      <w:pPr>
        <w:ind w:left="7188" w:hanging="360"/>
      </w:pPr>
    </w:lvl>
    <w:lvl w:ilvl="8" w:tplc="080A001B" w:tentative="1">
      <w:start w:val="1"/>
      <w:numFmt w:val="lowerRoman"/>
      <w:lvlText w:val="%9."/>
      <w:lvlJc w:val="right"/>
      <w:pPr>
        <w:ind w:left="7908" w:hanging="180"/>
      </w:pPr>
    </w:lvl>
  </w:abstractNum>
  <w:abstractNum w:abstractNumId="2" w15:restartNumberingAfterBreak="0">
    <w:nsid w:val="05513701"/>
    <w:multiLevelType w:val="hybridMultilevel"/>
    <w:tmpl w:val="E65E62D6"/>
    <w:lvl w:ilvl="0" w:tplc="1FC639A2">
      <w:start w:val="1"/>
      <w:numFmt w:val="upperRoman"/>
      <w:lvlText w:val="%1."/>
      <w:lvlJc w:val="right"/>
      <w:pPr>
        <w:ind w:left="720" w:hanging="360"/>
      </w:pPr>
      <w:rPr>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74546D"/>
    <w:multiLevelType w:val="hybridMultilevel"/>
    <w:tmpl w:val="044E694C"/>
    <w:lvl w:ilvl="0" w:tplc="03C2835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E0197E"/>
    <w:multiLevelType w:val="hybridMultilevel"/>
    <w:tmpl w:val="66F400E6"/>
    <w:lvl w:ilvl="0" w:tplc="D9B8F7C8">
      <w:start w:val="1"/>
      <w:numFmt w:val="upperRoman"/>
      <w:lvlText w:val="%1."/>
      <w:lvlJc w:val="right"/>
      <w:pPr>
        <w:ind w:left="3900" w:hanging="360"/>
      </w:pPr>
      <w:rPr>
        <w:rFonts w:ascii="ITC Avant Garde" w:eastAsia="Times New Roman" w:hAnsi="ITC Avant Garde" w:cs="Arial"/>
        <w:b/>
      </w:rPr>
    </w:lvl>
    <w:lvl w:ilvl="1" w:tplc="080A0003" w:tentative="1">
      <w:start w:val="1"/>
      <w:numFmt w:val="bullet"/>
      <w:lvlText w:val="o"/>
      <w:lvlJc w:val="left"/>
      <w:pPr>
        <w:ind w:left="4620" w:hanging="360"/>
      </w:pPr>
      <w:rPr>
        <w:rFonts w:ascii="Courier New" w:hAnsi="Courier New" w:cs="Courier New" w:hint="default"/>
      </w:rPr>
    </w:lvl>
    <w:lvl w:ilvl="2" w:tplc="080A0005" w:tentative="1">
      <w:start w:val="1"/>
      <w:numFmt w:val="bullet"/>
      <w:lvlText w:val=""/>
      <w:lvlJc w:val="left"/>
      <w:pPr>
        <w:ind w:left="5340" w:hanging="360"/>
      </w:pPr>
      <w:rPr>
        <w:rFonts w:ascii="Wingdings" w:hAnsi="Wingdings" w:hint="default"/>
      </w:rPr>
    </w:lvl>
    <w:lvl w:ilvl="3" w:tplc="080A0001" w:tentative="1">
      <w:start w:val="1"/>
      <w:numFmt w:val="bullet"/>
      <w:lvlText w:val=""/>
      <w:lvlJc w:val="left"/>
      <w:pPr>
        <w:ind w:left="6060" w:hanging="360"/>
      </w:pPr>
      <w:rPr>
        <w:rFonts w:ascii="Symbol" w:hAnsi="Symbol" w:hint="default"/>
      </w:rPr>
    </w:lvl>
    <w:lvl w:ilvl="4" w:tplc="080A0003" w:tentative="1">
      <w:start w:val="1"/>
      <w:numFmt w:val="bullet"/>
      <w:lvlText w:val="o"/>
      <w:lvlJc w:val="left"/>
      <w:pPr>
        <w:ind w:left="6780" w:hanging="360"/>
      </w:pPr>
      <w:rPr>
        <w:rFonts w:ascii="Courier New" w:hAnsi="Courier New" w:cs="Courier New" w:hint="default"/>
      </w:rPr>
    </w:lvl>
    <w:lvl w:ilvl="5" w:tplc="080A0005" w:tentative="1">
      <w:start w:val="1"/>
      <w:numFmt w:val="bullet"/>
      <w:lvlText w:val=""/>
      <w:lvlJc w:val="left"/>
      <w:pPr>
        <w:ind w:left="7500" w:hanging="360"/>
      </w:pPr>
      <w:rPr>
        <w:rFonts w:ascii="Wingdings" w:hAnsi="Wingdings" w:hint="default"/>
      </w:rPr>
    </w:lvl>
    <w:lvl w:ilvl="6" w:tplc="080A0001" w:tentative="1">
      <w:start w:val="1"/>
      <w:numFmt w:val="bullet"/>
      <w:lvlText w:val=""/>
      <w:lvlJc w:val="left"/>
      <w:pPr>
        <w:ind w:left="8220" w:hanging="360"/>
      </w:pPr>
      <w:rPr>
        <w:rFonts w:ascii="Symbol" w:hAnsi="Symbol" w:hint="default"/>
      </w:rPr>
    </w:lvl>
    <w:lvl w:ilvl="7" w:tplc="080A0003" w:tentative="1">
      <w:start w:val="1"/>
      <w:numFmt w:val="bullet"/>
      <w:lvlText w:val="o"/>
      <w:lvlJc w:val="left"/>
      <w:pPr>
        <w:ind w:left="8940" w:hanging="360"/>
      </w:pPr>
      <w:rPr>
        <w:rFonts w:ascii="Courier New" w:hAnsi="Courier New" w:cs="Courier New" w:hint="default"/>
      </w:rPr>
    </w:lvl>
    <w:lvl w:ilvl="8" w:tplc="080A0005" w:tentative="1">
      <w:start w:val="1"/>
      <w:numFmt w:val="bullet"/>
      <w:lvlText w:val=""/>
      <w:lvlJc w:val="left"/>
      <w:pPr>
        <w:ind w:left="9660" w:hanging="360"/>
      </w:pPr>
      <w:rPr>
        <w:rFonts w:ascii="Wingdings" w:hAnsi="Wingdings" w:hint="default"/>
      </w:rPr>
    </w:lvl>
  </w:abstractNum>
  <w:abstractNum w:abstractNumId="5" w15:restartNumberingAfterBreak="0">
    <w:nsid w:val="1F9D0671"/>
    <w:multiLevelType w:val="hybridMultilevel"/>
    <w:tmpl w:val="5D8ADDE8"/>
    <w:lvl w:ilvl="0" w:tplc="D178858C">
      <w:start w:val="1"/>
      <w:numFmt w:val="lowerLetter"/>
      <w:lvlText w:val="%1)"/>
      <w:lvlJc w:val="left"/>
      <w:pPr>
        <w:tabs>
          <w:tab w:val="num" w:pos="2487"/>
        </w:tabs>
        <w:ind w:left="2487" w:hanging="360"/>
      </w:pPr>
      <w:rPr>
        <w:rFonts w:hint="default"/>
        <w:b/>
        <w:color w:val="auto"/>
      </w:rPr>
    </w:lvl>
    <w:lvl w:ilvl="1" w:tplc="0C0A0003" w:tentative="1">
      <w:start w:val="1"/>
      <w:numFmt w:val="bullet"/>
      <w:lvlText w:val="o"/>
      <w:lvlJc w:val="left"/>
      <w:pPr>
        <w:tabs>
          <w:tab w:val="num" w:pos="3207"/>
        </w:tabs>
        <w:ind w:left="3207" w:hanging="360"/>
      </w:pPr>
      <w:rPr>
        <w:rFonts w:ascii="Courier New" w:hAnsi="Courier New" w:cs="Courier New" w:hint="default"/>
      </w:rPr>
    </w:lvl>
    <w:lvl w:ilvl="2" w:tplc="0C0A0005" w:tentative="1">
      <w:start w:val="1"/>
      <w:numFmt w:val="bullet"/>
      <w:lvlText w:val=""/>
      <w:lvlJc w:val="left"/>
      <w:pPr>
        <w:tabs>
          <w:tab w:val="num" w:pos="3927"/>
        </w:tabs>
        <w:ind w:left="3927" w:hanging="360"/>
      </w:pPr>
      <w:rPr>
        <w:rFonts w:ascii="Wingdings" w:hAnsi="Wingdings" w:hint="default"/>
      </w:rPr>
    </w:lvl>
    <w:lvl w:ilvl="3" w:tplc="0C0A0001" w:tentative="1">
      <w:start w:val="1"/>
      <w:numFmt w:val="bullet"/>
      <w:lvlText w:val=""/>
      <w:lvlJc w:val="left"/>
      <w:pPr>
        <w:tabs>
          <w:tab w:val="num" w:pos="4647"/>
        </w:tabs>
        <w:ind w:left="4647" w:hanging="360"/>
      </w:pPr>
      <w:rPr>
        <w:rFonts w:ascii="Symbol" w:hAnsi="Symbol" w:hint="default"/>
      </w:rPr>
    </w:lvl>
    <w:lvl w:ilvl="4" w:tplc="0C0A0003" w:tentative="1">
      <w:start w:val="1"/>
      <w:numFmt w:val="bullet"/>
      <w:lvlText w:val="o"/>
      <w:lvlJc w:val="left"/>
      <w:pPr>
        <w:tabs>
          <w:tab w:val="num" w:pos="5367"/>
        </w:tabs>
        <w:ind w:left="5367" w:hanging="360"/>
      </w:pPr>
      <w:rPr>
        <w:rFonts w:ascii="Courier New" w:hAnsi="Courier New" w:cs="Courier New" w:hint="default"/>
      </w:rPr>
    </w:lvl>
    <w:lvl w:ilvl="5" w:tplc="0C0A0005" w:tentative="1">
      <w:start w:val="1"/>
      <w:numFmt w:val="bullet"/>
      <w:lvlText w:val=""/>
      <w:lvlJc w:val="left"/>
      <w:pPr>
        <w:tabs>
          <w:tab w:val="num" w:pos="6087"/>
        </w:tabs>
        <w:ind w:left="6087" w:hanging="360"/>
      </w:pPr>
      <w:rPr>
        <w:rFonts w:ascii="Wingdings" w:hAnsi="Wingdings" w:hint="default"/>
      </w:rPr>
    </w:lvl>
    <w:lvl w:ilvl="6" w:tplc="0C0A0001" w:tentative="1">
      <w:start w:val="1"/>
      <w:numFmt w:val="bullet"/>
      <w:lvlText w:val=""/>
      <w:lvlJc w:val="left"/>
      <w:pPr>
        <w:tabs>
          <w:tab w:val="num" w:pos="6807"/>
        </w:tabs>
        <w:ind w:left="6807" w:hanging="360"/>
      </w:pPr>
      <w:rPr>
        <w:rFonts w:ascii="Symbol" w:hAnsi="Symbol" w:hint="default"/>
      </w:rPr>
    </w:lvl>
    <w:lvl w:ilvl="7" w:tplc="0C0A0003" w:tentative="1">
      <w:start w:val="1"/>
      <w:numFmt w:val="bullet"/>
      <w:lvlText w:val="o"/>
      <w:lvlJc w:val="left"/>
      <w:pPr>
        <w:tabs>
          <w:tab w:val="num" w:pos="7527"/>
        </w:tabs>
        <w:ind w:left="7527" w:hanging="360"/>
      </w:pPr>
      <w:rPr>
        <w:rFonts w:ascii="Courier New" w:hAnsi="Courier New" w:cs="Courier New" w:hint="default"/>
      </w:rPr>
    </w:lvl>
    <w:lvl w:ilvl="8" w:tplc="0C0A0005" w:tentative="1">
      <w:start w:val="1"/>
      <w:numFmt w:val="bullet"/>
      <w:lvlText w:val=""/>
      <w:lvlJc w:val="left"/>
      <w:pPr>
        <w:tabs>
          <w:tab w:val="num" w:pos="8247"/>
        </w:tabs>
        <w:ind w:left="8247" w:hanging="360"/>
      </w:pPr>
      <w:rPr>
        <w:rFonts w:ascii="Wingdings" w:hAnsi="Wingdings" w:hint="default"/>
      </w:rPr>
    </w:lvl>
  </w:abstractNum>
  <w:abstractNum w:abstractNumId="6" w15:restartNumberingAfterBreak="0">
    <w:nsid w:val="206B659F"/>
    <w:multiLevelType w:val="multilevel"/>
    <w:tmpl w:val="AA46D9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1B67BD0"/>
    <w:multiLevelType w:val="hybridMultilevel"/>
    <w:tmpl w:val="F16A1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2D3B0C"/>
    <w:multiLevelType w:val="hybridMultilevel"/>
    <w:tmpl w:val="E3364EB8"/>
    <w:lvl w:ilvl="0" w:tplc="73169E88">
      <w:start w:val="1"/>
      <w:numFmt w:val="lowerRoman"/>
      <w:lvlText w:val="%1)"/>
      <w:lvlJc w:val="left"/>
      <w:pPr>
        <w:ind w:left="1860" w:hanging="720"/>
      </w:pPr>
      <w:rPr>
        <w:rFonts w:hint="default"/>
        <w:b/>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9" w15:restartNumberingAfterBreak="0">
    <w:nsid w:val="27A40A30"/>
    <w:multiLevelType w:val="hybridMultilevel"/>
    <w:tmpl w:val="FB2A2486"/>
    <w:lvl w:ilvl="0" w:tplc="856C19A0">
      <w:start w:val="1"/>
      <w:numFmt w:val="bullet"/>
      <w:lvlText w:val="•"/>
      <w:lvlJc w:val="left"/>
      <w:pPr>
        <w:tabs>
          <w:tab w:val="num" w:pos="720"/>
        </w:tabs>
        <w:ind w:left="720" w:hanging="360"/>
      </w:pPr>
      <w:rPr>
        <w:rFonts w:ascii="Arial" w:hAnsi="Arial" w:hint="default"/>
      </w:rPr>
    </w:lvl>
    <w:lvl w:ilvl="1" w:tplc="4D646EEA" w:tentative="1">
      <w:start w:val="1"/>
      <w:numFmt w:val="bullet"/>
      <w:lvlText w:val="•"/>
      <w:lvlJc w:val="left"/>
      <w:pPr>
        <w:tabs>
          <w:tab w:val="num" w:pos="1440"/>
        </w:tabs>
        <w:ind w:left="1440" w:hanging="360"/>
      </w:pPr>
      <w:rPr>
        <w:rFonts w:ascii="Arial" w:hAnsi="Arial" w:hint="default"/>
      </w:rPr>
    </w:lvl>
    <w:lvl w:ilvl="2" w:tplc="713EE730" w:tentative="1">
      <w:start w:val="1"/>
      <w:numFmt w:val="bullet"/>
      <w:lvlText w:val="•"/>
      <w:lvlJc w:val="left"/>
      <w:pPr>
        <w:tabs>
          <w:tab w:val="num" w:pos="2160"/>
        </w:tabs>
        <w:ind w:left="2160" w:hanging="360"/>
      </w:pPr>
      <w:rPr>
        <w:rFonts w:ascii="Arial" w:hAnsi="Arial" w:hint="default"/>
      </w:rPr>
    </w:lvl>
    <w:lvl w:ilvl="3" w:tplc="A1A811D4" w:tentative="1">
      <w:start w:val="1"/>
      <w:numFmt w:val="bullet"/>
      <w:lvlText w:val="•"/>
      <w:lvlJc w:val="left"/>
      <w:pPr>
        <w:tabs>
          <w:tab w:val="num" w:pos="2880"/>
        </w:tabs>
        <w:ind w:left="2880" w:hanging="360"/>
      </w:pPr>
      <w:rPr>
        <w:rFonts w:ascii="Arial" w:hAnsi="Arial" w:hint="default"/>
      </w:rPr>
    </w:lvl>
    <w:lvl w:ilvl="4" w:tplc="2F122D86" w:tentative="1">
      <w:start w:val="1"/>
      <w:numFmt w:val="bullet"/>
      <w:lvlText w:val="•"/>
      <w:lvlJc w:val="left"/>
      <w:pPr>
        <w:tabs>
          <w:tab w:val="num" w:pos="3600"/>
        </w:tabs>
        <w:ind w:left="3600" w:hanging="360"/>
      </w:pPr>
      <w:rPr>
        <w:rFonts w:ascii="Arial" w:hAnsi="Arial" w:hint="default"/>
      </w:rPr>
    </w:lvl>
    <w:lvl w:ilvl="5" w:tplc="B56A1214" w:tentative="1">
      <w:start w:val="1"/>
      <w:numFmt w:val="bullet"/>
      <w:lvlText w:val="•"/>
      <w:lvlJc w:val="left"/>
      <w:pPr>
        <w:tabs>
          <w:tab w:val="num" w:pos="4320"/>
        </w:tabs>
        <w:ind w:left="4320" w:hanging="360"/>
      </w:pPr>
      <w:rPr>
        <w:rFonts w:ascii="Arial" w:hAnsi="Arial" w:hint="default"/>
      </w:rPr>
    </w:lvl>
    <w:lvl w:ilvl="6" w:tplc="DDC09FC4" w:tentative="1">
      <w:start w:val="1"/>
      <w:numFmt w:val="bullet"/>
      <w:lvlText w:val="•"/>
      <w:lvlJc w:val="left"/>
      <w:pPr>
        <w:tabs>
          <w:tab w:val="num" w:pos="5040"/>
        </w:tabs>
        <w:ind w:left="5040" w:hanging="360"/>
      </w:pPr>
      <w:rPr>
        <w:rFonts w:ascii="Arial" w:hAnsi="Arial" w:hint="default"/>
      </w:rPr>
    </w:lvl>
    <w:lvl w:ilvl="7" w:tplc="CEF885B0" w:tentative="1">
      <w:start w:val="1"/>
      <w:numFmt w:val="bullet"/>
      <w:lvlText w:val="•"/>
      <w:lvlJc w:val="left"/>
      <w:pPr>
        <w:tabs>
          <w:tab w:val="num" w:pos="5760"/>
        </w:tabs>
        <w:ind w:left="5760" w:hanging="360"/>
      </w:pPr>
      <w:rPr>
        <w:rFonts w:ascii="Arial" w:hAnsi="Arial" w:hint="default"/>
      </w:rPr>
    </w:lvl>
    <w:lvl w:ilvl="8" w:tplc="1B5639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0504B2"/>
    <w:multiLevelType w:val="multilevel"/>
    <w:tmpl w:val="FC50308A"/>
    <w:lvl w:ilvl="0">
      <w:start w:val="1"/>
      <w:numFmt w:val="decimal"/>
      <w:lvlText w:val="%1."/>
      <w:lvlJc w:val="left"/>
      <w:pPr>
        <w:ind w:left="720" w:hanging="360"/>
      </w:pPr>
    </w:lvl>
    <w:lvl w:ilvl="1">
      <w:start w:val="2"/>
      <w:numFmt w:val="decimal"/>
      <w:isLgl/>
      <w:lvlText w:val="%1.%2"/>
      <w:lvlJc w:val="left"/>
      <w:pPr>
        <w:ind w:left="1080" w:hanging="720"/>
      </w:pPr>
      <w:rPr>
        <w:rFonts w:cs="Times New Roman" w:hint="default"/>
        <w:b/>
        <w:color w:val="auto"/>
      </w:rPr>
    </w:lvl>
    <w:lvl w:ilvl="2">
      <w:start w:val="1"/>
      <w:numFmt w:val="decimal"/>
      <w:isLgl/>
      <w:lvlText w:val="%1.%2.%3"/>
      <w:lvlJc w:val="left"/>
      <w:pPr>
        <w:ind w:left="1080" w:hanging="720"/>
      </w:pPr>
      <w:rPr>
        <w:rFonts w:cs="Times New Roman" w:hint="default"/>
        <w:b/>
        <w:color w:val="auto"/>
      </w:rPr>
    </w:lvl>
    <w:lvl w:ilvl="3">
      <w:start w:val="1"/>
      <w:numFmt w:val="decimal"/>
      <w:isLgl/>
      <w:lvlText w:val="%1.%2.%3.%4"/>
      <w:lvlJc w:val="left"/>
      <w:pPr>
        <w:ind w:left="1440" w:hanging="1080"/>
      </w:pPr>
      <w:rPr>
        <w:rFonts w:cs="Times New Roman" w:hint="default"/>
        <w:b/>
        <w:color w:val="auto"/>
      </w:rPr>
    </w:lvl>
    <w:lvl w:ilvl="4">
      <w:start w:val="1"/>
      <w:numFmt w:val="decimal"/>
      <w:isLgl/>
      <w:lvlText w:val="%1.%2.%3.%4.%5"/>
      <w:lvlJc w:val="left"/>
      <w:pPr>
        <w:ind w:left="1440" w:hanging="1080"/>
      </w:pPr>
      <w:rPr>
        <w:rFonts w:cs="Times New Roman" w:hint="default"/>
        <w:b/>
        <w:color w:val="auto"/>
      </w:rPr>
    </w:lvl>
    <w:lvl w:ilvl="5">
      <w:start w:val="1"/>
      <w:numFmt w:val="decimal"/>
      <w:isLgl/>
      <w:lvlText w:val="%1.%2.%3.%4.%5.%6"/>
      <w:lvlJc w:val="left"/>
      <w:pPr>
        <w:ind w:left="1800" w:hanging="1440"/>
      </w:pPr>
      <w:rPr>
        <w:rFonts w:cs="Times New Roman" w:hint="default"/>
        <w:b/>
        <w:color w:val="auto"/>
      </w:rPr>
    </w:lvl>
    <w:lvl w:ilvl="6">
      <w:start w:val="1"/>
      <w:numFmt w:val="decimal"/>
      <w:isLgl/>
      <w:lvlText w:val="%1.%2.%3.%4.%5.%6.%7"/>
      <w:lvlJc w:val="left"/>
      <w:pPr>
        <w:ind w:left="2160" w:hanging="1800"/>
      </w:pPr>
      <w:rPr>
        <w:rFonts w:cs="Times New Roman" w:hint="default"/>
        <w:b/>
        <w:color w:val="auto"/>
      </w:rPr>
    </w:lvl>
    <w:lvl w:ilvl="7">
      <w:start w:val="1"/>
      <w:numFmt w:val="decimal"/>
      <w:isLgl/>
      <w:lvlText w:val="%1.%2.%3.%4.%5.%6.%7.%8"/>
      <w:lvlJc w:val="left"/>
      <w:pPr>
        <w:ind w:left="2160" w:hanging="1800"/>
      </w:pPr>
      <w:rPr>
        <w:rFonts w:cs="Times New Roman" w:hint="default"/>
        <w:b/>
        <w:color w:val="auto"/>
      </w:rPr>
    </w:lvl>
    <w:lvl w:ilvl="8">
      <w:start w:val="1"/>
      <w:numFmt w:val="decimal"/>
      <w:isLgl/>
      <w:lvlText w:val="%1.%2.%3.%4.%5.%6.%7.%8.%9"/>
      <w:lvlJc w:val="left"/>
      <w:pPr>
        <w:ind w:left="2520" w:hanging="2160"/>
      </w:pPr>
      <w:rPr>
        <w:rFonts w:cs="Times New Roman" w:hint="default"/>
        <w:b/>
        <w:color w:val="auto"/>
      </w:rPr>
    </w:lvl>
  </w:abstractNum>
  <w:abstractNum w:abstractNumId="11" w15:restartNumberingAfterBreak="0">
    <w:nsid w:val="29A90136"/>
    <w:multiLevelType w:val="hybridMultilevel"/>
    <w:tmpl w:val="6882C914"/>
    <w:lvl w:ilvl="0" w:tplc="C15465A2">
      <w:start w:val="1"/>
      <w:numFmt w:val="upperRoman"/>
      <w:lvlText w:val="%1."/>
      <w:lvlJc w:val="right"/>
      <w:pPr>
        <w:ind w:left="2484" w:hanging="360"/>
      </w:pPr>
      <w:rPr>
        <w:rFonts w:hint="default"/>
        <w:b/>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2" w15:restartNumberingAfterBreak="0">
    <w:nsid w:val="3078257E"/>
    <w:multiLevelType w:val="hybridMultilevel"/>
    <w:tmpl w:val="189C6BF6"/>
    <w:lvl w:ilvl="0" w:tplc="2F68128C">
      <w:start w:val="1"/>
      <w:numFmt w:val="upperRoman"/>
      <w:lvlText w:val="%1."/>
      <w:lvlJc w:val="right"/>
      <w:pPr>
        <w:ind w:left="3900" w:hanging="360"/>
      </w:pPr>
      <w:rPr>
        <w:rFonts w:ascii="ITC Avant Garde" w:eastAsia="Times New Roman" w:hAnsi="ITC Avant Garde" w:cs="Arial"/>
        <w:b/>
      </w:rPr>
    </w:lvl>
    <w:lvl w:ilvl="1" w:tplc="080A0003" w:tentative="1">
      <w:start w:val="1"/>
      <w:numFmt w:val="bullet"/>
      <w:lvlText w:val="o"/>
      <w:lvlJc w:val="left"/>
      <w:pPr>
        <w:ind w:left="4620" w:hanging="360"/>
      </w:pPr>
      <w:rPr>
        <w:rFonts w:ascii="Courier New" w:hAnsi="Courier New" w:cs="Courier New" w:hint="default"/>
      </w:rPr>
    </w:lvl>
    <w:lvl w:ilvl="2" w:tplc="080A0005" w:tentative="1">
      <w:start w:val="1"/>
      <w:numFmt w:val="bullet"/>
      <w:lvlText w:val=""/>
      <w:lvlJc w:val="left"/>
      <w:pPr>
        <w:ind w:left="5340" w:hanging="360"/>
      </w:pPr>
      <w:rPr>
        <w:rFonts w:ascii="Wingdings" w:hAnsi="Wingdings" w:hint="default"/>
      </w:rPr>
    </w:lvl>
    <w:lvl w:ilvl="3" w:tplc="080A0001" w:tentative="1">
      <w:start w:val="1"/>
      <w:numFmt w:val="bullet"/>
      <w:lvlText w:val=""/>
      <w:lvlJc w:val="left"/>
      <w:pPr>
        <w:ind w:left="6060" w:hanging="360"/>
      </w:pPr>
      <w:rPr>
        <w:rFonts w:ascii="Symbol" w:hAnsi="Symbol" w:hint="default"/>
      </w:rPr>
    </w:lvl>
    <w:lvl w:ilvl="4" w:tplc="080A0003" w:tentative="1">
      <w:start w:val="1"/>
      <w:numFmt w:val="bullet"/>
      <w:lvlText w:val="o"/>
      <w:lvlJc w:val="left"/>
      <w:pPr>
        <w:ind w:left="6780" w:hanging="360"/>
      </w:pPr>
      <w:rPr>
        <w:rFonts w:ascii="Courier New" w:hAnsi="Courier New" w:cs="Courier New" w:hint="default"/>
      </w:rPr>
    </w:lvl>
    <w:lvl w:ilvl="5" w:tplc="080A0005" w:tentative="1">
      <w:start w:val="1"/>
      <w:numFmt w:val="bullet"/>
      <w:lvlText w:val=""/>
      <w:lvlJc w:val="left"/>
      <w:pPr>
        <w:ind w:left="7500" w:hanging="360"/>
      </w:pPr>
      <w:rPr>
        <w:rFonts w:ascii="Wingdings" w:hAnsi="Wingdings" w:hint="default"/>
      </w:rPr>
    </w:lvl>
    <w:lvl w:ilvl="6" w:tplc="080A0001" w:tentative="1">
      <w:start w:val="1"/>
      <w:numFmt w:val="bullet"/>
      <w:lvlText w:val=""/>
      <w:lvlJc w:val="left"/>
      <w:pPr>
        <w:ind w:left="8220" w:hanging="360"/>
      </w:pPr>
      <w:rPr>
        <w:rFonts w:ascii="Symbol" w:hAnsi="Symbol" w:hint="default"/>
      </w:rPr>
    </w:lvl>
    <w:lvl w:ilvl="7" w:tplc="080A0003" w:tentative="1">
      <w:start w:val="1"/>
      <w:numFmt w:val="bullet"/>
      <w:lvlText w:val="o"/>
      <w:lvlJc w:val="left"/>
      <w:pPr>
        <w:ind w:left="8940" w:hanging="360"/>
      </w:pPr>
      <w:rPr>
        <w:rFonts w:ascii="Courier New" w:hAnsi="Courier New" w:cs="Courier New" w:hint="default"/>
      </w:rPr>
    </w:lvl>
    <w:lvl w:ilvl="8" w:tplc="080A0005" w:tentative="1">
      <w:start w:val="1"/>
      <w:numFmt w:val="bullet"/>
      <w:lvlText w:val=""/>
      <w:lvlJc w:val="left"/>
      <w:pPr>
        <w:ind w:left="9660" w:hanging="360"/>
      </w:pPr>
      <w:rPr>
        <w:rFonts w:ascii="Wingdings" w:hAnsi="Wingdings" w:hint="default"/>
      </w:rPr>
    </w:lvl>
  </w:abstractNum>
  <w:abstractNum w:abstractNumId="13" w15:restartNumberingAfterBreak="0">
    <w:nsid w:val="3D260D2B"/>
    <w:multiLevelType w:val="multilevel"/>
    <w:tmpl w:val="94BEAF72"/>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2A228C"/>
    <w:multiLevelType w:val="hybridMultilevel"/>
    <w:tmpl w:val="20A6C67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E5B613B"/>
    <w:multiLevelType w:val="hybridMultilevel"/>
    <w:tmpl w:val="B1E29F4E"/>
    <w:lvl w:ilvl="0" w:tplc="F1CA8996">
      <w:start w:val="85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EDB196C"/>
    <w:multiLevelType w:val="hybridMultilevel"/>
    <w:tmpl w:val="0304F53E"/>
    <w:lvl w:ilvl="0" w:tplc="FA02ADB4">
      <w:start w:val="1"/>
      <w:numFmt w:val="lowerLetter"/>
      <w:lvlText w:val="%1."/>
      <w:lvlJc w:val="left"/>
      <w:pPr>
        <w:ind w:left="1428" w:hanging="360"/>
      </w:pPr>
      <w:rPr>
        <w:b/>
        <w:i w:val="0"/>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7" w15:restartNumberingAfterBreak="0">
    <w:nsid w:val="46F73EF3"/>
    <w:multiLevelType w:val="hybridMultilevel"/>
    <w:tmpl w:val="1F101A4E"/>
    <w:lvl w:ilvl="0" w:tplc="A9BE622C">
      <w:start w:val="1"/>
      <w:numFmt w:val="upperRoman"/>
      <w:lvlText w:val="%1."/>
      <w:lvlJc w:val="right"/>
      <w:pPr>
        <w:ind w:left="2844" w:hanging="360"/>
      </w:pPr>
      <w:rPr>
        <w:rFonts w:hint="default"/>
        <w:b/>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8" w15:restartNumberingAfterBreak="0">
    <w:nsid w:val="4D835829"/>
    <w:multiLevelType w:val="hybridMultilevel"/>
    <w:tmpl w:val="D654FF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7009AF"/>
    <w:multiLevelType w:val="hybridMultilevel"/>
    <w:tmpl w:val="4E965A10"/>
    <w:lvl w:ilvl="0" w:tplc="C8B20536">
      <w:start w:val="1"/>
      <w:numFmt w:val="upperRoman"/>
      <w:lvlText w:val="%1."/>
      <w:lvlJc w:val="right"/>
      <w:pPr>
        <w:ind w:left="720" w:hanging="36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2596406"/>
    <w:multiLevelType w:val="hybridMultilevel"/>
    <w:tmpl w:val="0D6A153C"/>
    <w:lvl w:ilvl="0" w:tplc="2260FED2">
      <w:start w:val="1"/>
      <w:numFmt w:val="bullet"/>
      <w:lvlText w:val="•"/>
      <w:lvlJc w:val="left"/>
      <w:pPr>
        <w:tabs>
          <w:tab w:val="num" w:pos="720"/>
        </w:tabs>
        <w:ind w:left="720" w:hanging="360"/>
      </w:pPr>
      <w:rPr>
        <w:rFonts w:ascii="Arial" w:hAnsi="Arial" w:hint="default"/>
      </w:rPr>
    </w:lvl>
    <w:lvl w:ilvl="1" w:tplc="7C9E4ABE" w:tentative="1">
      <w:start w:val="1"/>
      <w:numFmt w:val="bullet"/>
      <w:lvlText w:val="•"/>
      <w:lvlJc w:val="left"/>
      <w:pPr>
        <w:tabs>
          <w:tab w:val="num" w:pos="1440"/>
        </w:tabs>
        <w:ind w:left="1440" w:hanging="360"/>
      </w:pPr>
      <w:rPr>
        <w:rFonts w:ascii="Arial" w:hAnsi="Arial" w:hint="default"/>
      </w:rPr>
    </w:lvl>
    <w:lvl w:ilvl="2" w:tplc="F164362E" w:tentative="1">
      <w:start w:val="1"/>
      <w:numFmt w:val="bullet"/>
      <w:lvlText w:val="•"/>
      <w:lvlJc w:val="left"/>
      <w:pPr>
        <w:tabs>
          <w:tab w:val="num" w:pos="2160"/>
        </w:tabs>
        <w:ind w:left="2160" w:hanging="360"/>
      </w:pPr>
      <w:rPr>
        <w:rFonts w:ascii="Arial" w:hAnsi="Arial" w:hint="default"/>
      </w:rPr>
    </w:lvl>
    <w:lvl w:ilvl="3" w:tplc="FA2E741E" w:tentative="1">
      <w:start w:val="1"/>
      <w:numFmt w:val="bullet"/>
      <w:lvlText w:val="•"/>
      <w:lvlJc w:val="left"/>
      <w:pPr>
        <w:tabs>
          <w:tab w:val="num" w:pos="2880"/>
        </w:tabs>
        <w:ind w:left="2880" w:hanging="360"/>
      </w:pPr>
      <w:rPr>
        <w:rFonts w:ascii="Arial" w:hAnsi="Arial" w:hint="default"/>
      </w:rPr>
    </w:lvl>
    <w:lvl w:ilvl="4" w:tplc="45A65020" w:tentative="1">
      <w:start w:val="1"/>
      <w:numFmt w:val="bullet"/>
      <w:lvlText w:val="•"/>
      <w:lvlJc w:val="left"/>
      <w:pPr>
        <w:tabs>
          <w:tab w:val="num" w:pos="3600"/>
        </w:tabs>
        <w:ind w:left="3600" w:hanging="360"/>
      </w:pPr>
      <w:rPr>
        <w:rFonts w:ascii="Arial" w:hAnsi="Arial" w:hint="default"/>
      </w:rPr>
    </w:lvl>
    <w:lvl w:ilvl="5" w:tplc="73EA65AC" w:tentative="1">
      <w:start w:val="1"/>
      <w:numFmt w:val="bullet"/>
      <w:lvlText w:val="•"/>
      <w:lvlJc w:val="left"/>
      <w:pPr>
        <w:tabs>
          <w:tab w:val="num" w:pos="4320"/>
        </w:tabs>
        <w:ind w:left="4320" w:hanging="360"/>
      </w:pPr>
      <w:rPr>
        <w:rFonts w:ascii="Arial" w:hAnsi="Arial" w:hint="default"/>
      </w:rPr>
    </w:lvl>
    <w:lvl w:ilvl="6" w:tplc="00BEBB86" w:tentative="1">
      <w:start w:val="1"/>
      <w:numFmt w:val="bullet"/>
      <w:lvlText w:val="•"/>
      <w:lvlJc w:val="left"/>
      <w:pPr>
        <w:tabs>
          <w:tab w:val="num" w:pos="5040"/>
        </w:tabs>
        <w:ind w:left="5040" w:hanging="360"/>
      </w:pPr>
      <w:rPr>
        <w:rFonts w:ascii="Arial" w:hAnsi="Arial" w:hint="default"/>
      </w:rPr>
    </w:lvl>
    <w:lvl w:ilvl="7" w:tplc="A08EFF36" w:tentative="1">
      <w:start w:val="1"/>
      <w:numFmt w:val="bullet"/>
      <w:lvlText w:val="•"/>
      <w:lvlJc w:val="left"/>
      <w:pPr>
        <w:tabs>
          <w:tab w:val="num" w:pos="5760"/>
        </w:tabs>
        <w:ind w:left="5760" w:hanging="360"/>
      </w:pPr>
      <w:rPr>
        <w:rFonts w:ascii="Arial" w:hAnsi="Arial" w:hint="default"/>
      </w:rPr>
    </w:lvl>
    <w:lvl w:ilvl="8" w:tplc="5122F2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FA7450"/>
    <w:multiLevelType w:val="hybridMultilevel"/>
    <w:tmpl w:val="C9B0054A"/>
    <w:lvl w:ilvl="0" w:tplc="99DCF5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0259D4"/>
    <w:multiLevelType w:val="hybridMultilevel"/>
    <w:tmpl w:val="1F9CE40A"/>
    <w:lvl w:ilvl="0" w:tplc="177EC692">
      <w:start w:val="1"/>
      <w:numFmt w:val="upperRoman"/>
      <w:lvlText w:val="%1."/>
      <w:lvlJc w:val="right"/>
      <w:pPr>
        <w:ind w:left="2484" w:hanging="360"/>
      </w:pPr>
      <w:rPr>
        <w:rFonts w:hint="default"/>
        <w:b/>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3" w15:restartNumberingAfterBreak="0">
    <w:nsid w:val="560A780C"/>
    <w:multiLevelType w:val="hybridMultilevel"/>
    <w:tmpl w:val="CCEE3A5E"/>
    <w:lvl w:ilvl="0" w:tplc="8ABCE54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6220EDB"/>
    <w:multiLevelType w:val="hybridMultilevel"/>
    <w:tmpl w:val="2620E894"/>
    <w:lvl w:ilvl="0" w:tplc="FDF6492E">
      <w:start w:val="1"/>
      <w:numFmt w:val="upperRoman"/>
      <w:lvlText w:val="%1."/>
      <w:lvlJc w:val="right"/>
      <w:pPr>
        <w:ind w:left="2844" w:hanging="360"/>
      </w:pPr>
      <w:rPr>
        <w:rFonts w:hint="default"/>
        <w:b/>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5" w15:restartNumberingAfterBreak="0">
    <w:nsid w:val="58701A2B"/>
    <w:multiLevelType w:val="multilevel"/>
    <w:tmpl w:val="EEFA7866"/>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347869"/>
    <w:multiLevelType w:val="hybridMultilevel"/>
    <w:tmpl w:val="8D14D51C"/>
    <w:lvl w:ilvl="0" w:tplc="3C981286">
      <w:start w:val="1"/>
      <w:numFmt w:val="lowerRoman"/>
      <w:lvlText w:val="%1."/>
      <w:lvlJc w:val="right"/>
      <w:pPr>
        <w:ind w:left="1440" w:hanging="360"/>
      </w:pPr>
      <w:rPr>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15:restartNumberingAfterBreak="0">
    <w:nsid w:val="59711919"/>
    <w:multiLevelType w:val="hybridMultilevel"/>
    <w:tmpl w:val="03EE2EA8"/>
    <w:lvl w:ilvl="0" w:tplc="35E60196">
      <w:start w:val="1"/>
      <w:numFmt w:val="lowerRoman"/>
      <w:lvlText w:val="%1."/>
      <w:lvlJc w:val="left"/>
      <w:pPr>
        <w:ind w:left="3552" w:hanging="720"/>
      </w:pPr>
      <w:rPr>
        <w:rFonts w:hint="default"/>
        <w:b/>
      </w:rPr>
    </w:lvl>
    <w:lvl w:ilvl="1" w:tplc="080A0019" w:tentative="1">
      <w:start w:val="1"/>
      <w:numFmt w:val="lowerLetter"/>
      <w:lvlText w:val="%2."/>
      <w:lvlJc w:val="left"/>
      <w:pPr>
        <w:ind w:left="3912" w:hanging="360"/>
      </w:pPr>
    </w:lvl>
    <w:lvl w:ilvl="2" w:tplc="080A001B" w:tentative="1">
      <w:start w:val="1"/>
      <w:numFmt w:val="lowerRoman"/>
      <w:lvlText w:val="%3."/>
      <w:lvlJc w:val="right"/>
      <w:pPr>
        <w:ind w:left="4632" w:hanging="180"/>
      </w:pPr>
    </w:lvl>
    <w:lvl w:ilvl="3" w:tplc="080A000F" w:tentative="1">
      <w:start w:val="1"/>
      <w:numFmt w:val="decimal"/>
      <w:lvlText w:val="%4."/>
      <w:lvlJc w:val="left"/>
      <w:pPr>
        <w:ind w:left="5352" w:hanging="360"/>
      </w:pPr>
    </w:lvl>
    <w:lvl w:ilvl="4" w:tplc="080A0019" w:tentative="1">
      <w:start w:val="1"/>
      <w:numFmt w:val="lowerLetter"/>
      <w:lvlText w:val="%5."/>
      <w:lvlJc w:val="left"/>
      <w:pPr>
        <w:ind w:left="6072" w:hanging="360"/>
      </w:pPr>
    </w:lvl>
    <w:lvl w:ilvl="5" w:tplc="080A001B" w:tentative="1">
      <w:start w:val="1"/>
      <w:numFmt w:val="lowerRoman"/>
      <w:lvlText w:val="%6."/>
      <w:lvlJc w:val="right"/>
      <w:pPr>
        <w:ind w:left="6792" w:hanging="180"/>
      </w:pPr>
    </w:lvl>
    <w:lvl w:ilvl="6" w:tplc="080A000F" w:tentative="1">
      <w:start w:val="1"/>
      <w:numFmt w:val="decimal"/>
      <w:lvlText w:val="%7."/>
      <w:lvlJc w:val="left"/>
      <w:pPr>
        <w:ind w:left="7512" w:hanging="360"/>
      </w:pPr>
    </w:lvl>
    <w:lvl w:ilvl="7" w:tplc="080A0019" w:tentative="1">
      <w:start w:val="1"/>
      <w:numFmt w:val="lowerLetter"/>
      <w:lvlText w:val="%8."/>
      <w:lvlJc w:val="left"/>
      <w:pPr>
        <w:ind w:left="8232" w:hanging="360"/>
      </w:pPr>
    </w:lvl>
    <w:lvl w:ilvl="8" w:tplc="080A001B" w:tentative="1">
      <w:start w:val="1"/>
      <w:numFmt w:val="lowerRoman"/>
      <w:lvlText w:val="%9."/>
      <w:lvlJc w:val="right"/>
      <w:pPr>
        <w:ind w:left="8952" w:hanging="180"/>
      </w:pPr>
    </w:lvl>
  </w:abstractNum>
  <w:abstractNum w:abstractNumId="28" w15:restartNumberingAfterBreak="0">
    <w:nsid w:val="5CAB5F85"/>
    <w:multiLevelType w:val="hybridMultilevel"/>
    <w:tmpl w:val="CF06B6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20472AA"/>
    <w:multiLevelType w:val="hybridMultilevel"/>
    <w:tmpl w:val="69D6BF9C"/>
    <w:lvl w:ilvl="0" w:tplc="347CDCF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3951352"/>
    <w:multiLevelType w:val="hybridMultilevel"/>
    <w:tmpl w:val="751E836A"/>
    <w:lvl w:ilvl="0" w:tplc="8FAC444C">
      <w:start w:val="1"/>
      <w:numFmt w:val="decimal"/>
      <w:lvlText w:val="%1."/>
      <w:lvlJc w:val="left"/>
      <w:pPr>
        <w:ind w:left="1776" w:hanging="360"/>
      </w:pPr>
      <w:rPr>
        <w:rFonts w:hint="default"/>
        <w:b/>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1" w15:restartNumberingAfterBreak="0">
    <w:nsid w:val="69AF2092"/>
    <w:multiLevelType w:val="hybridMultilevel"/>
    <w:tmpl w:val="02E2EA0C"/>
    <w:lvl w:ilvl="0" w:tplc="68120B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B623A6A"/>
    <w:multiLevelType w:val="hybridMultilevel"/>
    <w:tmpl w:val="5EF8B816"/>
    <w:lvl w:ilvl="0" w:tplc="080A0013">
      <w:start w:val="1"/>
      <w:numFmt w:val="upperRoman"/>
      <w:lvlText w:val="%1."/>
      <w:lvlJc w:val="righ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33" w15:restartNumberingAfterBreak="0">
    <w:nsid w:val="7B786CED"/>
    <w:multiLevelType w:val="hybridMultilevel"/>
    <w:tmpl w:val="D2C2E49C"/>
    <w:lvl w:ilvl="0" w:tplc="E578C4A6">
      <w:start w:val="1"/>
      <w:numFmt w:val="lowerLetter"/>
      <w:lvlText w:val="%1."/>
      <w:lvlJc w:val="lef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9"/>
  </w:num>
  <w:num w:numId="2">
    <w:abstractNumId w:val="28"/>
  </w:num>
  <w:num w:numId="3">
    <w:abstractNumId w:val="25"/>
  </w:num>
  <w:num w:numId="4">
    <w:abstractNumId w:val="13"/>
  </w:num>
  <w:num w:numId="5">
    <w:abstractNumId w:val="29"/>
  </w:num>
  <w:num w:numId="6">
    <w:abstractNumId w:val="10"/>
  </w:num>
  <w:num w:numId="7">
    <w:abstractNumId w:val="26"/>
  </w:num>
  <w:num w:numId="8">
    <w:abstractNumId w:val="3"/>
  </w:num>
  <w:num w:numId="9">
    <w:abstractNumId w:val="27"/>
  </w:num>
  <w:num w:numId="10">
    <w:abstractNumId w:val="8"/>
  </w:num>
  <w:num w:numId="11">
    <w:abstractNumId w:val="24"/>
  </w:num>
  <w:num w:numId="12">
    <w:abstractNumId w:val="22"/>
  </w:num>
  <w:num w:numId="13">
    <w:abstractNumId w:val="11"/>
  </w:num>
  <w:num w:numId="14">
    <w:abstractNumId w:val="0"/>
  </w:num>
  <w:num w:numId="15">
    <w:abstractNumId w:val="12"/>
  </w:num>
  <w:num w:numId="16">
    <w:abstractNumId w:val="4"/>
  </w:num>
  <w:num w:numId="17">
    <w:abstractNumId w:val="5"/>
  </w:num>
  <w:num w:numId="18">
    <w:abstractNumId w:val="17"/>
  </w:num>
  <w:num w:numId="19">
    <w:abstractNumId w:val="16"/>
  </w:num>
  <w:num w:numId="20">
    <w:abstractNumId w:val="1"/>
  </w:num>
  <w:num w:numId="21">
    <w:abstractNumId w:val="32"/>
  </w:num>
  <w:num w:numId="22">
    <w:abstractNumId w:val="33"/>
  </w:num>
  <w:num w:numId="23">
    <w:abstractNumId w:val="30"/>
  </w:num>
  <w:num w:numId="24">
    <w:abstractNumId w:val="31"/>
  </w:num>
  <w:num w:numId="25">
    <w:abstractNumId w:val="15"/>
  </w:num>
  <w:num w:numId="26">
    <w:abstractNumId w:val="18"/>
  </w:num>
  <w:num w:numId="27">
    <w:abstractNumId w:val="7"/>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9"/>
  </w:num>
  <w:num w:numId="36">
    <w:abstractNumId w:val="21"/>
  </w:num>
  <w:num w:numId="37">
    <w:abstractNumId w:val="23"/>
  </w:num>
  <w:num w:numId="38">
    <w:abstractNumId w:val="2"/>
  </w:num>
  <w:num w:numId="39">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13"/>
    <w:rsid w:val="00000B20"/>
    <w:rsid w:val="000011F3"/>
    <w:rsid w:val="000019A4"/>
    <w:rsid w:val="00001D14"/>
    <w:rsid w:val="00002030"/>
    <w:rsid w:val="00003401"/>
    <w:rsid w:val="00004905"/>
    <w:rsid w:val="00005FFD"/>
    <w:rsid w:val="00006D1A"/>
    <w:rsid w:val="00006F91"/>
    <w:rsid w:val="000113DC"/>
    <w:rsid w:val="000119D8"/>
    <w:rsid w:val="00012135"/>
    <w:rsid w:val="000125B0"/>
    <w:rsid w:val="00012E81"/>
    <w:rsid w:val="000134C1"/>
    <w:rsid w:val="00013983"/>
    <w:rsid w:val="00013F9E"/>
    <w:rsid w:val="000142C9"/>
    <w:rsid w:val="000152BE"/>
    <w:rsid w:val="00016F26"/>
    <w:rsid w:val="00017D4C"/>
    <w:rsid w:val="00020A49"/>
    <w:rsid w:val="0002196C"/>
    <w:rsid w:val="000222A3"/>
    <w:rsid w:val="00022635"/>
    <w:rsid w:val="000227F7"/>
    <w:rsid w:val="00022CE6"/>
    <w:rsid w:val="000251A1"/>
    <w:rsid w:val="00025721"/>
    <w:rsid w:val="00027D21"/>
    <w:rsid w:val="00030A91"/>
    <w:rsid w:val="00033BB8"/>
    <w:rsid w:val="00034AEE"/>
    <w:rsid w:val="000357DF"/>
    <w:rsid w:val="00036399"/>
    <w:rsid w:val="000367DF"/>
    <w:rsid w:val="00036AB6"/>
    <w:rsid w:val="00037D84"/>
    <w:rsid w:val="0004171E"/>
    <w:rsid w:val="00042437"/>
    <w:rsid w:val="00042D92"/>
    <w:rsid w:val="00042DAC"/>
    <w:rsid w:val="00047171"/>
    <w:rsid w:val="00047F0F"/>
    <w:rsid w:val="00050D17"/>
    <w:rsid w:val="00050DE0"/>
    <w:rsid w:val="00051F9B"/>
    <w:rsid w:val="00052119"/>
    <w:rsid w:val="000521D7"/>
    <w:rsid w:val="000529E8"/>
    <w:rsid w:val="000536B2"/>
    <w:rsid w:val="00053911"/>
    <w:rsid w:val="0005399B"/>
    <w:rsid w:val="00053E50"/>
    <w:rsid w:val="0005482A"/>
    <w:rsid w:val="0005554D"/>
    <w:rsid w:val="000557DC"/>
    <w:rsid w:val="00056304"/>
    <w:rsid w:val="00056BF5"/>
    <w:rsid w:val="00056C3B"/>
    <w:rsid w:val="00060423"/>
    <w:rsid w:val="000642F2"/>
    <w:rsid w:val="00067334"/>
    <w:rsid w:val="0007151B"/>
    <w:rsid w:val="00073268"/>
    <w:rsid w:val="0007357A"/>
    <w:rsid w:val="000747F0"/>
    <w:rsid w:val="00080709"/>
    <w:rsid w:val="00080813"/>
    <w:rsid w:val="00082946"/>
    <w:rsid w:val="00083867"/>
    <w:rsid w:val="00084B6D"/>
    <w:rsid w:val="00084F1B"/>
    <w:rsid w:val="000864F7"/>
    <w:rsid w:val="00086E1D"/>
    <w:rsid w:val="000871A1"/>
    <w:rsid w:val="000906F1"/>
    <w:rsid w:val="00091886"/>
    <w:rsid w:val="00092180"/>
    <w:rsid w:val="000930DD"/>
    <w:rsid w:val="00093C63"/>
    <w:rsid w:val="000943DE"/>
    <w:rsid w:val="00094D57"/>
    <w:rsid w:val="0009684F"/>
    <w:rsid w:val="00097FA3"/>
    <w:rsid w:val="000A0401"/>
    <w:rsid w:val="000A0C15"/>
    <w:rsid w:val="000A0C7C"/>
    <w:rsid w:val="000A0DE2"/>
    <w:rsid w:val="000A0F96"/>
    <w:rsid w:val="000A1CC4"/>
    <w:rsid w:val="000A34BE"/>
    <w:rsid w:val="000A3608"/>
    <w:rsid w:val="000A367D"/>
    <w:rsid w:val="000A3870"/>
    <w:rsid w:val="000A3DFF"/>
    <w:rsid w:val="000A44D9"/>
    <w:rsid w:val="000A50F8"/>
    <w:rsid w:val="000A5E12"/>
    <w:rsid w:val="000A6235"/>
    <w:rsid w:val="000A651F"/>
    <w:rsid w:val="000A7700"/>
    <w:rsid w:val="000B0C43"/>
    <w:rsid w:val="000B1B35"/>
    <w:rsid w:val="000B29DC"/>
    <w:rsid w:val="000B3321"/>
    <w:rsid w:val="000B457D"/>
    <w:rsid w:val="000B50DA"/>
    <w:rsid w:val="000B5B03"/>
    <w:rsid w:val="000B7A3D"/>
    <w:rsid w:val="000B7CE1"/>
    <w:rsid w:val="000C0E95"/>
    <w:rsid w:val="000C1ECB"/>
    <w:rsid w:val="000C2733"/>
    <w:rsid w:val="000C3A51"/>
    <w:rsid w:val="000C5840"/>
    <w:rsid w:val="000C7D71"/>
    <w:rsid w:val="000C7E48"/>
    <w:rsid w:val="000D03A2"/>
    <w:rsid w:val="000D10F5"/>
    <w:rsid w:val="000D2B53"/>
    <w:rsid w:val="000D5308"/>
    <w:rsid w:val="000D78D3"/>
    <w:rsid w:val="000E0B9B"/>
    <w:rsid w:val="000E152B"/>
    <w:rsid w:val="000E16F8"/>
    <w:rsid w:val="000E183D"/>
    <w:rsid w:val="000E292D"/>
    <w:rsid w:val="000E32CC"/>
    <w:rsid w:val="000E33E4"/>
    <w:rsid w:val="000E3568"/>
    <w:rsid w:val="000E6D4A"/>
    <w:rsid w:val="000E78B9"/>
    <w:rsid w:val="000F01AE"/>
    <w:rsid w:val="000F0202"/>
    <w:rsid w:val="000F0A68"/>
    <w:rsid w:val="000F39C6"/>
    <w:rsid w:val="000F47A8"/>
    <w:rsid w:val="000F4AFA"/>
    <w:rsid w:val="000F5A3B"/>
    <w:rsid w:val="000F60A6"/>
    <w:rsid w:val="000F77BA"/>
    <w:rsid w:val="00100D54"/>
    <w:rsid w:val="00102D44"/>
    <w:rsid w:val="00103342"/>
    <w:rsid w:val="001037DF"/>
    <w:rsid w:val="00103FA3"/>
    <w:rsid w:val="001040B6"/>
    <w:rsid w:val="00104793"/>
    <w:rsid w:val="00104A1F"/>
    <w:rsid w:val="001067C5"/>
    <w:rsid w:val="001077C0"/>
    <w:rsid w:val="001125EA"/>
    <w:rsid w:val="00112647"/>
    <w:rsid w:val="00112711"/>
    <w:rsid w:val="0011582F"/>
    <w:rsid w:val="00115D91"/>
    <w:rsid w:val="00116217"/>
    <w:rsid w:val="0011756F"/>
    <w:rsid w:val="00117996"/>
    <w:rsid w:val="00120DF4"/>
    <w:rsid w:val="00120FA7"/>
    <w:rsid w:val="0012207C"/>
    <w:rsid w:val="0012498C"/>
    <w:rsid w:val="00125123"/>
    <w:rsid w:val="00126479"/>
    <w:rsid w:val="00127299"/>
    <w:rsid w:val="00130786"/>
    <w:rsid w:val="00130B92"/>
    <w:rsid w:val="0013109A"/>
    <w:rsid w:val="001328AD"/>
    <w:rsid w:val="001336DD"/>
    <w:rsid w:val="00133A23"/>
    <w:rsid w:val="00135B56"/>
    <w:rsid w:val="00136D6A"/>
    <w:rsid w:val="001372AB"/>
    <w:rsid w:val="00137F0C"/>
    <w:rsid w:val="001400FC"/>
    <w:rsid w:val="00141051"/>
    <w:rsid w:val="00141095"/>
    <w:rsid w:val="00142587"/>
    <w:rsid w:val="00143099"/>
    <w:rsid w:val="0014410E"/>
    <w:rsid w:val="00144FF7"/>
    <w:rsid w:val="0014518E"/>
    <w:rsid w:val="00146610"/>
    <w:rsid w:val="001501DD"/>
    <w:rsid w:val="00150273"/>
    <w:rsid w:val="00150599"/>
    <w:rsid w:val="0015127E"/>
    <w:rsid w:val="001560DB"/>
    <w:rsid w:val="00156D1B"/>
    <w:rsid w:val="001574D7"/>
    <w:rsid w:val="00157BF3"/>
    <w:rsid w:val="00160758"/>
    <w:rsid w:val="00161061"/>
    <w:rsid w:val="00162061"/>
    <w:rsid w:val="00163A06"/>
    <w:rsid w:val="00163EE2"/>
    <w:rsid w:val="00163FAA"/>
    <w:rsid w:val="00165E06"/>
    <w:rsid w:val="0016720D"/>
    <w:rsid w:val="00167E7F"/>
    <w:rsid w:val="00167FDC"/>
    <w:rsid w:val="001702B2"/>
    <w:rsid w:val="00171721"/>
    <w:rsid w:val="00171BF6"/>
    <w:rsid w:val="0017324A"/>
    <w:rsid w:val="00175613"/>
    <w:rsid w:val="00175C6C"/>
    <w:rsid w:val="00176C87"/>
    <w:rsid w:val="001776C3"/>
    <w:rsid w:val="00177FC4"/>
    <w:rsid w:val="00180B18"/>
    <w:rsid w:val="00182058"/>
    <w:rsid w:val="00183218"/>
    <w:rsid w:val="00183BC1"/>
    <w:rsid w:val="001859DD"/>
    <w:rsid w:val="001875C2"/>
    <w:rsid w:val="00187E2C"/>
    <w:rsid w:val="00191AAA"/>
    <w:rsid w:val="00192516"/>
    <w:rsid w:val="00192929"/>
    <w:rsid w:val="0019560B"/>
    <w:rsid w:val="0019595E"/>
    <w:rsid w:val="001959BA"/>
    <w:rsid w:val="0019622C"/>
    <w:rsid w:val="00196A95"/>
    <w:rsid w:val="0019743A"/>
    <w:rsid w:val="00197981"/>
    <w:rsid w:val="001A17C6"/>
    <w:rsid w:val="001A19B3"/>
    <w:rsid w:val="001A25CA"/>
    <w:rsid w:val="001A325B"/>
    <w:rsid w:val="001A4D79"/>
    <w:rsid w:val="001A5B3C"/>
    <w:rsid w:val="001A635F"/>
    <w:rsid w:val="001A76D4"/>
    <w:rsid w:val="001A78A9"/>
    <w:rsid w:val="001A7C67"/>
    <w:rsid w:val="001B140D"/>
    <w:rsid w:val="001B1DB3"/>
    <w:rsid w:val="001B25A6"/>
    <w:rsid w:val="001B2702"/>
    <w:rsid w:val="001B3840"/>
    <w:rsid w:val="001B44F3"/>
    <w:rsid w:val="001B5AB6"/>
    <w:rsid w:val="001B69F0"/>
    <w:rsid w:val="001B79A1"/>
    <w:rsid w:val="001C0505"/>
    <w:rsid w:val="001C105B"/>
    <w:rsid w:val="001C108C"/>
    <w:rsid w:val="001C1216"/>
    <w:rsid w:val="001C15AE"/>
    <w:rsid w:val="001C2288"/>
    <w:rsid w:val="001C3326"/>
    <w:rsid w:val="001C3492"/>
    <w:rsid w:val="001C4551"/>
    <w:rsid w:val="001C6CE7"/>
    <w:rsid w:val="001D0607"/>
    <w:rsid w:val="001D0E8B"/>
    <w:rsid w:val="001D21AB"/>
    <w:rsid w:val="001D27F0"/>
    <w:rsid w:val="001D2AE5"/>
    <w:rsid w:val="001D433D"/>
    <w:rsid w:val="001D57E1"/>
    <w:rsid w:val="001D63F8"/>
    <w:rsid w:val="001D71C0"/>
    <w:rsid w:val="001D7A22"/>
    <w:rsid w:val="001D7FBC"/>
    <w:rsid w:val="001E0538"/>
    <w:rsid w:val="001E1486"/>
    <w:rsid w:val="001E2580"/>
    <w:rsid w:val="001E2842"/>
    <w:rsid w:val="001E2E19"/>
    <w:rsid w:val="001E381C"/>
    <w:rsid w:val="001E61FD"/>
    <w:rsid w:val="001E6351"/>
    <w:rsid w:val="001E7925"/>
    <w:rsid w:val="001F0087"/>
    <w:rsid w:val="001F14BB"/>
    <w:rsid w:val="001F1A5D"/>
    <w:rsid w:val="001F1C3A"/>
    <w:rsid w:val="001F44F2"/>
    <w:rsid w:val="001F6F51"/>
    <w:rsid w:val="001F7DB1"/>
    <w:rsid w:val="00201913"/>
    <w:rsid w:val="00202724"/>
    <w:rsid w:val="00203347"/>
    <w:rsid w:val="00204E82"/>
    <w:rsid w:val="00205F93"/>
    <w:rsid w:val="0020638C"/>
    <w:rsid w:val="00206733"/>
    <w:rsid w:val="00206C21"/>
    <w:rsid w:val="0020789C"/>
    <w:rsid w:val="00210223"/>
    <w:rsid w:val="002108A3"/>
    <w:rsid w:val="002116E5"/>
    <w:rsid w:val="00213763"/>
    <w:rsid w:val="002143B6"/>
    <w:rsid w:val="00214508"/>
    <w:rsid w:val="00215D6B"/>
    <w:rsid w:val="00217E17"/>
    <w:rsid w:val="00220E89"/>
    <w:rsid w:val="00222002"/>
    <w:rsid w:val="002221C7"/>
    <w:rsid w:val="002228E4"/>
    <w:rsid w:val="00222C82"/>
    <w:rsid w:val="002240D5"/>
    <w:rsid w:val="00224C39"/>
    <w:rsid w:val="00224F50"/>
    <w:rsid w:val="0022518B"/>
    <w:rsid w:val="00227A18"/>
    <w:rsid w:val="002304AE"/>
    <w:rsid w:val="00230A31"/>
    <w:rsid w:val="00231FDC"/>
    <w:rsid w:val="0023277D"/>
    <w:rsid w:val="002332A4"/>
    <w:rsid w:val="00240C92"/>
    <w:rsid w:val="00240D10"/>
    <w:rsid w:val="002423E2"/>
    <w:rsid w:val="00242F70"/>
    <w:rsid w:val="00244099"/>
    <w:rsid w:val="002443FC"/>
    <w:rsid w:val="002444A5"/>
    <w:rsid w:val="00244DDB"/>
    <w:rsid w:val="002455E5"/>
    <w:rsid w:val="002464CB"/>
    <w:rsid w:val="0024658D"/>
    <w:rsid w:val="002467B8"/>
    <w:rsid w:val="00247DE8"/>
    <w:rsid w:val="00253111"/>
    <w:rsid w:val="002537E3"/>
    <w:rsid w:val="002558FF"/>
    <w:rsid w:val="002564FB"/>
    <w:rsid w:val="00256ACC"/>
    <w:rsid w:val="002573DC"/>
    <w:rsid w:val="002574AA"/>
    <w:rsid w:val="002576B6"/>
    <w:rsid w:val="002601C5"/>
    <w:rsid w:val="00260AF1"/>
    <w:rsid w:val="00260E63"/>
    <w:rsid w:val="00262196"/>
    <w:rsid w:val="00263429"/>
    <w:rsid w:val="00263BDE"/>
    <w:rsid w:val="0026449F"/>
    <w:rsid w:val="002649A7"/>
    <w:rsid w:val="00264A1C"/>
    <w:rsid w:val="00264ED1"/>
    <w:rsid w:val="00267276"/>
    <w:rsid w:val="002675EE"/>
    <w:rsid w:val="002722A6"/>
    <w:rsid w:val="00272B62"/>
    <w:rsid w:val="0027461A"/>
    <w:rsid w:val="002746E8"/>
    <w:rsid w:val="0027499B"/>
    <w:rsid w:val="00274D6C"/>
    <w:rsid w:val="00274E0C"/>
    <w:rsid w:val="00277762"/>
    <w:rsid w:val="0028067E"/>
    <w:rsid w:val="002807B0"/>
    <w:rsid w:val="002810B8"/>
    <w:rsid w:val="0028193B"/>
    <w:rsid w:val="0028321E"/>
    <w:rsid w:val="00283949"/>
    <w:rsid w:val="00283AC8"/>
    <w:rsid w:val="00284716"/>
    <w:rsid w:val="00284E38"/>
    <w:rsid w:val="00285135"/>
    <w:rsid w:val="0028633E"/>
    <w:rsid w:val="0028681A"/>
    <w:rsid w:val="002916F4"/>
    <w:rsid w:val="00292C4C"/>
    <w:rsid w:val="002938A4"/>
    <w:rsid w:val="00297148"/>
    <w:rsid w:val="002978DE"/>
    <w:rsid w:val="00297F43"/>
    <w:rsid w:val="002A07A4"/>
    <w:rsid w:val="002A1153"/>
    <w:rsid w:val="002A182C"/>
    <w:rsid w:val="002A6CC9"/>
    <w:rsid w:val="002A76ED"/>
    <w:rsid w:val="002B0A80"/>
    <w:rsid w:val="002B2873"/>
    <w:rsid w:val="002B2A1F"/>
    <w:rsid w:val="002B2A21"/>
    <w:rsid w:val="002B33BD"/>
    <w:rsid w:val="002B4270"/>
    <w:rsid w:val="002B4E40"/>
    <w:rsid w:val="002B717E"/>
    <w:rsid w:val="002B7807"/>
    <w:rsid w:val="002C1958"/>
    <w:rsid w:val="002C315F"/>
    <w:rsid w:val="002C3614"/>
    <w:rsid w:val="002C4EF8"/>
    <w:rsid w:val="002C504C"/>
    <w:rsid w:val="002C5B83"/>
    <w:rsid w:val="002C764F"/>
    <w:rsid w:val="002D0DC0"/>
    <w:rsid w:val="002D1809"/>
    <w:rsid w:val="002D2993"/>
    <w:rsid w:val="002D31A3"/>
    <w:rsid w:val="002D44A8"/>
    <w:rsid w:val="002D4764"/>
    <w:rsid w:val="002E1DC9"/>
    <w:rsid w:val="002E218E"/>
    <w:rsid w:val="002E2939"/>
    <w:rsid w:val="002E29CB"/>
    <w:rsid w:val="002E498F"/>
    <w:rsid w:val="002E4B7D"/>
    <w:rsid w:val="002E6322"/>
    <w:rsid w:val="002E633A"/>
    <w:rsid w:val="002E643B"/>
    <w:rsid w:val="002E6C90"/>
    <w:rsid w:val="002F1772"/>
    <w:rsid w:val="002F1BD8"/>
    <w:rsid w:val="002F202F"/>
    <w:rsid w:val="002F27FB"/>
    <w:rsid w:val="002F3959"/>
    <w:rsid w:val="002F7432"/>
    <w:rsid w:val="002F7AD5"/>
    <w:rsid w:val="0030039D"/>
    <w:rsid w:val="0030067D"/>
    <w:rsid w:val="00300CB9"/>
    <w:rsid w:val="00301510"/>
    <w:rsid w:val="0030188B"/>
    <w:rsid w:val="00301F47"/>
    <w:rsid w:val="0030331F"/>
    <w:rsid w:val="0030398A"/>
    <w:rsid w:val="0030496D"/>
    <w:rsid w:val="003073E8"/>
    <w:rsid w:val="00312482"/>
    <w:rsid w:val="003142C5"/>
    <w:rsid w:val="00317A57"/>
    <w:rsid w:val="00321371"/>
    <w:rsid w:val="003215D9"/>
    <w:rsid w:val="00322DAF"/>
    <w:rsid w:val="003235DF"/>
    <w:rsid w:val="003237C3"/>
    <w:rsid w:val="003274D4"/>
    <w:rsid w:val="00331458"/>
    <w:rsid w:val="0033254E"/>
    <w:rsid w:val="00333896"/>
    <w:rsid w:val="0033474E"/>
    <w:rsid w:val="00336855"/>
    <w:rsid w:val="003378DA"/>
    <w:rsid w:val="003439E9"/>
    <w:rsid w:val="00344903"/>
    <w:rsid w:val="00344AFD"/>
    <w:rsid w:val="00346DEF"/>
    <w:rsid w:val="003475EE"/>
    <w:rsid w:val="003519BD"/>
    <w:rsid w:val="00352272"/>
    <w:rsid w:val="00354E16"/>
    <w:rsid w:val="003578AB"/>
    <w:rsid w:val="0036047C"/>
    <w:rsid w:val="00361341"/>
    <w:rsid w:val="00362672"/>
    <w:rsid w:val="00363072"/>
    <w:rsid w:val="00364D3A"/>
    <w:rsid w:val="003651D7"/>
    <w:rsid w:val="0036556A"/>
    <w:rsid w:val="00365912"/>
    <w:rsid w:val="00366E0B"/>
    <w:rsid w:val="003708E7"/>
    <w:rsid w:val="00371194"/>
    <w:rsid w:val="003711A4"/>
    <w:rsid w:val="0037156B"/>
    <w:rsid w:val="00372185"/>
    <w:rsid w:val="00373315"/>
    <w:rsid w:val="00373FDB"/>
    <w:rsid w:val="0037414F"/>
    <w:rsid w:val="0037471A"/>
    <w:rsid w:val="00375209"/>
    <w:rsid w:val="00380864"/>
    <w:rsid w:val="00381C3D"/>
    <w:rsid w:val="00382386"/>
    <w:rsid w:val="00385CCC"/>
    <w:rsid w:val="0038700B"/>
    <w:rsid w:val="00387921"/>
    <w:rsid w:val="00387AA0"/>
    <w:rsid w:val="003902AB"/>
    <w:rsid w:val="00390AC7"/>
    <w:rsid w:val="00392B98"/>
    <w:rsid w:val="00395999"/>
    <w:rsid w:val="00395F91"/>
    <w:rsid w:val="00397AA9"/>
    <w:rsid w:val="003A0775"/>
    <w:rsid w:val="003A08CD"/>
    <w:rsid w:val="003A12B8"/>
    <w:rsid w:val="003A1A62"/>
    <w:rsid w:val="003A201B"/>
    <w:rsid w:val="003A247F"/>
    <w:rsid w:val="003A2526"/>
    <w:rsid w:val="003A3429"/>
    <w:rsid w:val="003A34CA"/>
    <w:rsid w:val="003A3E56"/>
    <w:rsid w:val="003A4C2B"/>
    <w:rsid w:val="003A76BF"/>
    <w:rsid w:val="003B0544"/>
    <w:rsid w:val="003B079F"/>
    <w:rsid w:val="003B0C38"/>
    <w:rsid w:val="003B377C"/>
    <w:rsid w:val="003B39AD"/>
    <w:rsid w:val="003B3FAF"/>
    <w:rsid w:val="003B45A2"/>
    <w:rsid w:val="003B6C3E"/>
    <w:rsid w:val="003B7FBF"/>
    <w:rsid w:val="003C0A97"/>
    <w:rsid w:val="003C0CB2"/>
    <w:rsid w:val="003C0D16"/>
    <w:rsid w:val="003C0EFC"/>
    <w:rsid w:val="003C13D8"/>
    <w:rsid w:val="003C171E"/>
    <w:rsid w:val="003C1835"/>
    <w:rsid w:val="003C1C4C"/>
    <w:rsid w:val="003C1FC4"/>
    <w:rsid w:val="003C261E"/>
    <w:rsid w:val="003C3FF1"/>
    <w:rsid w:val="003C5E17"/>
    <w:rsid w:val="003C604C"/>
    <w:rsid w:val="003C64AC"/>
    <w:rsid w:val="003D0607"/>
    <w:rsid w:val="003D0DE9"/>
    <w:rsid w:val="003D1A7C"/>
    <w:rsid w:val="003D31A8"/>
    <w:rsid w:val="003D33E1"/>
    <w:rsid w:val="003D3FA8"/>
    <w:rsid w:val="003D4FAE"/>
    <w:rsid w:val="003D6235"/>
    <w:rsid w:val="003D712F"/>
    <w:rsid w:val="003E0A6E"/>
    <w:rsid w:val="003E1413"/>
    <w:rsid w:val="003E2344"/>
    <w:rsid w:val="003E2E14"/>
    <w:rsid w:val="003E3186"/>
    <w:rsid w:val="003E4D5F"/>
    <w:rsid w:val="003E52FA"/>
    <w:rsid w:val="003E54E1"/>
    <w:rsid w:val="003E5A57"/>
    <w:rsid w:val="003E5EA2"/>
    <w:rsid w:val="003E7158"/>
    <w:rsid w:val="003E7687"/>
    <w:rsid w:val="003F047F"/>
    <w:rsid w:val="003F10FB"/>
    <w:rsid w:val="003F1BD6"/>
    <w:rsid w:val="003F25EB"/>
    <w:rsid w:val="003F29F8"/>
    <w:rsid w:val="003F37CB"/>
    <w:rsid w:val="003F39DE"/>
    <w:rsid w:val="003F4377"/>
    <w:rsid w:val="003F7A68"/>
    <w:rsid w:val="00400256"/>
    <w:rsid w:val="004023D3"/>
    <w:rsid w:val="004024ED"/>
    <w:rsid w:val="00402A2E"/>
    <w:rsid w:val="00402E88"/>
    <w:rsid w:val="00402F89"/>
    <w:rsid w:val="0040327C"/>
    <w:rsid w:val="004036F8"/>
    <w:rsid w:val="0040456F"/>
    <w:rsid w:val="00404B6F"/>
    <w:rsid w:val="0040525B"/>
    <w:rsid w:val="0040588A"/>
    <w:rsid w:val="00406055"/>
    <w:rsid w:val="00407057"/>
    <w:rsid w:val="00407753"/>
    <w:rsid w:val="00410938"/>
    <w:rsid w:val="0041161E"/>
    <w:rsid w:val="00411A64"/>
    <w:rsid w:val="00411CD3"/>
    <w:rsid w:val="0041292D"/>
    <w:rsid w:val="00413E93"/>
    <w:rsid w:val="00414002"/>
    <w:rsid w:val="00415879"/>
    <w:rsid w:val="00416AE8"/>
    <w:rsid w:val="004179D4"/>
    <w:rsid w:val="004206CF"/>
    <w:rsid w:val="004220F1"/>
    <w:rsid w:val="00422A4A"/>
    <w:rsid w:val="004271F4"/>
    <w:rsid w:val="00427426"/>
    <w:rsid w:val="004275F3"/>
    <w:rsid w:val="004278EC"/>
    <w:rsid w:val="00430108"/>
    <w:rsid w:val="00430DC8"/>
    <w:rsid w:val="00431100"/>
    <w:rsid w:val="00433C10"/>
    <w:rsid w:val="0043488F"/>
    <w:rsid w:val="00436173"/>
    <w:rsid w:val="004369AD"/>
    <w:rsid w:val="00437900"/>
    <w:rsid w:val="00440F88"/>
    <w:rsid w:val="004412A9"/>
    <w:rsid w:val="004416F5"/>
    <w:rsid w:val="00441867"/>
    <w:rsid w:val="00441C50"/>
    <w:rsid w:val="0044248B"/>
    <w:rsid w:val="0044267C"/>
    <w:rsid w:val="004437F1"/>
    <w:rsid w:val="004453A9"/>
    <w:rsid w:val="004474DF"/>
    <w:rsid w:val="004500E3"/>
    <w:rsid w:val="00451793"/>
    <w:rsid w:val="00452520"/>
    <w:rsid w:val="00452569"/>
    <w:rsid w:val="00452E02"/>
    <w:rsid w:val="004532A8"/>
    <w:rsid w:val="004539DF"/>
    <w:rsid w:val="00454600"/>
    <w:rsid w:val="0045532F"/>
    <w:rsid w:val="00457F8F"/>
    <w:rsid w:val="00460840"/>
    <w:rsid w:val="00462173"/>
    <w:rsid w:val="0046313E"/>
    <w:rsid w:val="00464262"/>
    <w:rsid w:val="004656F5"/>
    <w:rsid w:val="00465B60"/>
    <w:rsid w:val="00466AC0"/>
    <w:rsid w:val="00466E4E"/>
    <w:rsid w:val="004675C1"/>
    <w:rsid w:val="00467D01"/>
    <w:rsid w:val="00470715"/>
    <w:rsid w:val="004711CE"/>
    <w:rsid w:val="00471719"/>
    <w:rsid w:val="004719FB"/>
    <w:rsid w:val="0047248D"/>
    <w:rsid w:val="00473062"/>
    <w:rsid w:val="004738CC"/>
    <w:rsid w:val="004739F0"/>
    <w:rsid w:val="004764FE"/>
    <w:rsid w:val="00477710"/>
    <w:rsid w:val="00477934"/>
    <w:rsid w:val="00477B76"/>
    <w:rsid w:val="0048104A"/>
    <w:rsid w:val="00481DEC"/>
    <w:rsid w:val="0048271C"/>
    <w:rsid w:val="0048356A"/>
    <w:rsid w:val="00483809"/>
    <w:rsid w:val="00483ECF"/>
    <w:rsid w:val="004842AE"/>
    <w:rsid w:val="00485EF6"/>
    <w:rsid w:val="00486CAD"/>
    <w:rsid w:val="00486D7C"/>
    <w:rsid w:val="0048765B"/>
    <w:rsid w:val="00487FD2"/>
    <w:rsid w:val="00493B39"/>
    <w:rsid w:val="00494096"/>
    <w:rsid w:val="00494C6F"/>
    <w:rsid w:val="004978D9"/>
    <w:rsid w:val="00497955"/>
    <w:rsid w:val="00497F76"/>
    <w:rsid w:val="004A12D9"/>
    <w:rsid w:val="004A183D"/>
    <w:rsid w:val="004A245C"/>
    <w:rsid w:val="004A330F"/>
    <w:rsid w:val="004A3F2D"/>
    <w:rsid w:val="004A53C6"/>
    <w:rsid w:val="004A6990"/>
    <w:rsid w:val="004A6F33"/>
    <w:rsid w:val="004A793F"/>
    <w:rsid w:val="004B0288"/>
    <w:rsid w:val="004B067C"/>
    <w:rsid w:val="004B0727"/>
    <w:rsid w:val="004B0E47"/>
    <w:rsid w:val="004B10D0"/>
    <w:rsid w:val="004B2BD9"/>
    <w:rsid w:val="004B310E"/>
    <w:rsid w:val="004B361F"/>
    <w:rsid w:val="004B36F8"/>
    <w:rsid w:val="004B3B36"/>
    <w:rsid w:val="004B487D"/>
    <w:rsid w:val="004B50CE"/>
    <w:rsid w:val="004B5E58"/>
    <w:rsid w:val="004B60BD"/>
    <w:rsid w:val="004C050A"/>
    <w:rsid w:val="004C1C42"/>
    <w:rsid w:val="004C208E"/>
    <w:rsid w:val="004C2F9C"/>
    <w:rsid w:val="004C66C5"/>
    <w:rsid w:val="004C6F53"/>
    <w:rsid w:val="004C7B10"/>
    <w:rsid w:val="004D05E3"/>
    <w:rsid w:val="004D135D"/>
    <w:rsid w:val="004D1AFC"/>
    <w:rsid w:val="004D28FA"/>
    <w:rsid w:val="004D4A42"/>
    <w:rsid w:val="004D57A6"/>
    <w:rsid w:val="004D60EC"/>
    <w:rsid w:val="004D6FFD"/>
    <w:rsid w:val="004E11D6"/>
    <w:rsid w:val="004E12DA"/>
    <w:rsid w:val="004E1479"/>
    <w:rsid w:val="004E184C"/>
    <w:rsid w:val="004E36FE"/>
    <w:rsid w:val="004E43E7"/>
    <w:rsid w:val="004E51E4"/>
    <w:rsid w:val="004E6048"/>
    <w:rsid w:val="004E7375"/>
    <w:rsid w:val="004E78FD"/>
    <w:rsid w:val="004E7F5D"/>
    <w:rsid w:val="004F1982"/>
    <w:rsid w:val="004F1B70"/>
    <w:rsid w:val="004F1EB5"/>
    <w:rsid w:val="004F2155"/>
    <w:rsid w:val="004F281D"/>
    <w:rsid w:val="004F48E9"/>
    <w:rsid w:val="004F4AB8"/>
    <w:rsid w:val="004F7EB1"/>
    <w:rsid w:val="00500063"/>
    <w:rsid w:val="0050204E"/>
    <w:rsid w:val="0050259E"/>
    <w:rsid w:val="00502BC1"/>
    <w:rsid w:val="0050508F"/>
    <w:rsid w:val="00505BC7"/>
    <w:rsid w:val="005073CF"/>
    <w:rsid w:val="00507497"/>
    <w:rsid w:val="00507695"/>
    <w:rsid w:val="00510535"/>
    <w:rsid w:val="00514154"/>
    <w:rsid w:val="00516D86"/>
    <w:rsid w:val="00517708"/>
    <w:rsid w:val="0052039A"/>
    <w:rsid w:val="00521994"/>
    <w:rsid w:val="005219B5"/>
    <w:rsid w:val="0052349B"/>
    <w:rsid w:val="00523B41"/>
    <w:rsid w:val="00524814"/>
    <w:rsid w:val="005251F7"/>
    <w:rsid w:val="005263DC"/>
    <w:rsid w:val="00526562"/>
    <w:rsid w:val="005268CB"/>
    <w:rsid w:val="005302C2"/>
    <w:rsid w:val="00530B2A"/>
    <w:rsid w:val="00530DEF"/>
    <w:rsid w:val="00530F24"/>
    <w:rsid w:val="00532490"/>
    <w:rsid w:val="005358A4"/>
    <w:rsid w:val="00535C6C"/>
    <w:rsid w:val="00537E44"/>
    <w:rsid w:val="00541865"/>
    <w:rsid w:val="005429BF"/>
    <w:rsid w:val="0054394C"/>
    <w:rsid w:val="00543C3C"/>
    <w:rsid w:val="005440C4"/>
    <w:rsid w:val="00544257"/>
    <w:rsid w:val="00544753"/>
    <w:rsid w:val="00544840"/>
    <w:rsid w:val="005459EA"/>
    <w:rsid w:val="00545F0E"/>
    <w:rsid w:val="00546579"/>
    <w:rsid w:val="00547854"/>
    <w:rsid w:val="00547F84"/>
    <w:rsid w:val="00550C17"/>
    <w:rsid w:val="00551FAF"/>
    <w:rsid w:val="005527E4"/>
    <w:rsid w:val="00553C65"/>
    <w:rsid w:val="00553E65"/>
    <w:rsid w:val="005552E4"/>
    <w:rsid w:val="0055605C"/>
    <w:rsid w:val="00556270"/>
    <w:rsid w:val="0056223A"/>
    <w:rsid w:val="0056263A"/>
    <w:rsid w:val="00563875"/>
    <w:rsid w:val="00564272"/>
    <w:rsid w:val="005649C3"/>
    <w:rsid w:val="00565358"/>
    <w:rsid w:val="00565B8D"/>
    <w:rsid w:val="005660FC"/>
    <w:rsid w:val="0056707E"/>
    <w:rsid w:val="0056785A"/>
    <w:rsid w:val="00567AFE"/>
    <w:rsid w:val="00567BF6"/>
    <w:rsid w:val="00567F63"/>
    <w:rsid w:val="00571126"/>
    <w:rsid w:val="00572099"/>
    <w:rsid w:val="0057278F"/>
    <w:rsid w:val="00573E3B"/>
    <w:rsid w:val="0057455A"/>
    <w:rsid w:val="00574F1B"/>
    <w:rsid w:val="005753B4"/>
    <w:rsid w:val="0057674E"/>
    <w:rsid w:val="005807F1"/>
    <w:rsid w:val="005807F9"/>
    <w:rsid w:val="00581733"/>
    <w:rsid w:val="00582905"/>
    <w:rsid w:val="005832AD"/>
    <w:rsid w:val="005848BD"/>
    <w:rsid w:val="0058759A"/>
    <w:rsid w:val="00590B25"/>
    <w:rsid w:val="00590E5A"/>
    <w:rsid w:val="0059116A"/>
    <w:rsid w:val="00591961"/>
    <w:rsid w:val="00592A2A"/>
    <w:rsid w:val="005933D1"/>
    <w:rsid w:val="00593686"/>
    <w:rsid w:val="00594DA9"/>
    <w:rsid w:val="005950B6"/>
    <w:rsid w:val="00597CB8"/>
    <w:rsid w:val="00597E21"/>
    <w:rsid w:val="00597FE1"/>
    <w:rsid w:val="005A128E"/>
    <w:rsid w:val="005A1B64"/>
    <w:rsid w:val="005A2E4F"/>
    <w:rsid w:val="005A4144"/>
    <w:rsid w:val="005A4885"/>
    <w:rsid w:val="005A6B31"/>
    <w:rsid w:val="005A6BA2"/>
    <w:rsid w:val="005B0E8F"/>
    <w:rsid w:val="005B20FD"/>
    <w:rsid w:val="005B26EC"/>
    <w:rsid w:val="005B29AB"/>
    <w:rsid w:val="005B2FC9"/>
    <w:rsid w:val="005B3283"/>
    <w:rsid w:val="005B3F45"/>
    <w:rsid w:val="005B5113"/>
    <w:rsid w:val="005B61D9"/>
    <w:rsid w:val="005B7E98"/>
    <w:rsid w:val="005B7FF1"/>
    <w:rsid w:val="005C107A"/>
    <w:rsid w:val="005C4064"/>
    <w:rsid w:val="005C4307"/>
    <w:rsid w:val="005C56A9"/>
    <w:rsid w:val="005C613C"/>
    <w:rsid w:val="005C72AF"/>
    <w:rsid w:val="005C7998"/>
    <w:rsid w:val="005D0354"/>
    <w:rsid w:val="005D0D40"/>
    <w:rsid w:val="005D13B4"/>
    <w:rsid w:val="005D14D4"/>
    <w:rsid w:val="005D21DC"/>
    <w:rsid w:val="005D237B"/>
    <w:rsid w:val="005D28C7"/>
    <w:rsid w:val="005D2B13"/>
    <w:rsid w:val="005D4B74"/>
    <w:rsid w:val="005D4E38"/>
    <w:rsid w:val="005D52C7"/>
    <w:rsid w:val="005D5ABC"/>
    <w:rsid w:val="005D76D4"/>
    <w:rsid w:val="005E085A"/>
    <w:rsid w:val="005E3D56"/>
    <w:rsid w:val="005E4249"/>
    <w:rsid w:val="005E443B"/>
    <w:rsid w:val="005E74D6"/>
    <w:rsid w:val="005E7DE1"/>
    <w:rsid w:val="005F0FAF"/>
    <w:rsid w:val="005F5562"/>
    <w:rsid w:val="005F57B1"/>
    <w:rsid w:val="005F7099"/>
    <w:rsid w:val="005F78DC"/>
    <w:rsid w:val="005F7F1A"/>
    <w:rsid w:val="00601269"/>
    <w:rsid w:val="006025C8"/>
    <w:rsid w:val="00604410"/>
    <w:rsid w:val="0060577E"/>
    <w:rsid w:val="00605A78"/>
    <w:rsid w:val="00606281"/>
    <w:rsid w:val="0060720A"/>
    <w:rsid w:val="00607D22"/>
    <w:rsid w:val="0061037E"/>
    <w:rsid w:val="0061040F"/>
    <w:rsid w:val="0061099D"/>
    <w:rsid w:val="00610D84"/>
    <w:rsid w:val="006114EF"/>
    <w:rsid w:val="006116FB"/>
    <w:rsid w:val="00611E0D"/>
    <w:rsid w:val="00612B10"/>
    <w:rsid w:val="00613F5C"/>
    <w:rsid w:val="0061452C"/>
    <w:rsid w:val="00614B07"/>
    <w:rsid w:val="00615463"/>
    <w:rsid w:val="00617B5A"/>
    <w:rsid w:val="006225BE"/>
    <w:rsid w:val="00622A60"/>
    <w:rsid w:val="00624297"/>
    <w:rsid w:val="00625125"/>
    <w:rsid w:val="00625943"/>
    <w:rsid w:val="00626880"/>
    <w:rsid w:val="00626CE5"/>
    <w:rsid w:val="00630A6C"/>
    <w:rsid w:val="00630E19"/>
    <w:rsid w:val="006317AF"/>
    <w:rsid w:val="006319E4"/>
    <w:rsid w:val="00631A27"/>
    <w:rsid w:val="0063352B"/>
    <w:rsid w:val="0063371C"/>
    <w:rsid w:val="00633780"/>
    <w:rsid w:val="00633A49"/>
    <w:rsid w:val="00635887"/>
    <w:rsid w:val="00635D36"/>
    <w:rsid w:val="00637F53"/>
    <w:rsid w:val="00640264"/>
    <w:rsid w:val="006416A0"/>
    <w:rsid w:val="00641DBE"/>
    <w:rsid w:val="0064395A"/>
    <w:rsid w:val="00643B21"/>
    <w:rsid w:val="00645163"/>
    <w:rsid w:val="006464FE"/>
    <w:rsid w:val="00646C09"/>
    <w:rsid w:val="00646CFE"/>
    <w:rsid w:val="00647670"/>
    <w:rsid w:val="00650888"/>
    <w:rsid w:val="00652D70"/>
    <w:rsid w:val="00652FAE"/>
    <w:rsid w:val="00653727"/>
    <w:rsid w:val="0065400D"/>
    <w:rsid w:val="00654ABF"/>
    <w:rsid w:val="00654AC4"/>
    <w:rsid w:val="00654DB8"/>
    <w:rsid w:val="0065635B"/>
    <w:rsid w:val="00656772"/>
    <w:rsid w:val="00657BF6"/>
    <w:rsid w:val="00660E4E"/>
    <w:rsid w:val="00660F67"/>
    <w:rsid w:val="00661679"/>
    <w:rsid w:val="00662514"/>
    <w:rsid w:val="00662B01"/>
    <w:rsid w:val="00662EFD"/>
    <w:rsid w:val="0066383B"/>
    <w:rsid w:val="00664AE2"/>
    <w:rsid w:val="00664CBB"/>
    <w:rsid w:val="00665919"/>
    <w:rsid w:val="006659FF"/>
    <w:rsid w:val="00665A13"/>
    <w:rsid w:val="006661A6"/>
    <w:rsid w:val="006675BC"/>
    <w:rsid w:val="00667651"/>
    <w:rsid w:val="006679EC"/>
    <w:rsid w:val="00670A2A"/>
    <w:rsid w:val="00670C27"/>
    <w:rsid w:val="006710A5"/>
    <w:rsid w:val="0067148B"/>
    <w:rsid w:val="00671DCB"/>
    <w:rsid w:val="00672661"/>
    <w:rsid w:val="00672DAC"/>
    <w:rsid w:val="0067301E"/>
    <w:rsid w:val="00673BBE"/>
    <w:rsid w:val="00674086"/>
    <w:rsid w:val="006742E4"/>
    <w:rsid w:val="00676BDC"/>
    <w:rsid w:val="00677034"/>
    <w:rsid w:val="00677A30"/>
    <w:rsid w:val="00681802"/>
    <w:rsid w:val="00681DC6"/>
    <w:rsid w:val="00681E3E"/>
    <w:rsid w:val="006828CD"/>
    <w:rsid w:val="00682929"/>
    <w:rsid w:val="0068403E"/>
    <w:rsid w:val="00686EBE"/>
    <w:rsid w:val="00686F19"/>
    <w:rsid w:val="00691E83"/>
    <w:rsid w:val="00692EB0"/>
    <w:rsid w:val="00692F91"/>
    <w:rsid w:val="0069339F"/>
    <w:rsid w:val="00694525"/>
    <w:rsid w:val="00696453"/>
    <w:rsid w:val="00696AF3"/>
    <w:rsid w:val="0069794B"/>
    <w:rsid w:val="00697B13"/>
    <w:rsid w:val="00697FD8"/>
    <w:rsid w:val="006A1FC7"/>
    <w:rsid w:val="006A213E"/>
    <w:rsid w:val="006A253B"/>
    <w:rsid w:val="006A2EE3"/>
    <w:rsid w:val="006A3301"/>
    <w:rsid w:val="006A374F"/>
    <w:rsid w:val="006A3790"/>
    <w:rsid w:val="006A38A4"/>
    <w:rsid w:val="006A3AE7"/>
    <w:rsid w:val="006A4515"/>
    <w:rsid w:val="006A4964"/>
    <w:rsid w:val="006A52BC"/>
    <w:rsid w:val="006A68DE"/>
    <w:rsid w:val="006B0B34"/>
    <w:rsid w:val="006B2335"/>
    <w:rsid w:val="006B2999"/>
    <w:rsid w:val="006B3A97"/>
    <w:rsid w:val="006B4F84"/>
    <w:rsid w:val="006B4FA5"/>
    <w:rsid w:val="006B5C62"/>
    <w:rsid w:val="006B60FA"/>
    <w:rsid w:val="006B63E0"/>
    <w:rsid w:val="006B734C"/>
    <w:rsid w:val="006B77A3"/>
    <w:rsid w:val="006B791F"/>
    <w:rsid w:val="006B7FC1"/>
    <w:rsid w:val="006C0961"/>
    <w:rsid w:val="006C123F"/>
    <w:rsid w:val="006C1333"/>
    <w:rsid w:val="006C2D88"/>
    <w:rsid w:val="006C5802"/>
    <w:rsid w:val="006C7A41"/>
    <w:rsid w:val="006D06C0"/>
    <w:rsid w:val="006D09A1"/>
    <w:rsid w:val="006D0FA2"/>
    <w:rsid w:val="006D258C"/>
    <w:rsid w:val="006D35BE"/>
    <w:rsid w:val="006D36C8"/>
    <w:rsid w:val="006D3A1D"/>
    <w:rsid w:val="006D3BBA"/>
    <w:rsid w:val="006D4A94"/>
    <w:rsid w:val="006D4C05"/>
    <w:rsid w:val="006D730A"/>
    <w:rsid w:val="006E0D34"/>
    <w:rsid w:val="006E268C"/>
    <w:rsid w:val="006E3648"/>
    <w:rsid w:val="006E4209"/>
    <w:rsid w:val="006E4BD8"/>
    <w:rsid w:val="006E5E23"/>
    <w:rsid w:val="006E67D5"/>
    <w:rsid w:val="006E69D1"/>
    <w:rsid w:val="006F032D"/>
    <w:rsid w:val="006F0393"/>
    <w:rsid w:val="006F182B"/>
    <w:rsid w:val="006F1C58"/>
    <w:rsid w:val="006F2777"/>
    <w:rsid w:val="006F2F96"/>
    <w:rsid w:val="006F3495"/>
    <w:rsid w:val="006F3EC0"/>
    <w:rsid w:val="006F42F0"/>
    <w:rsid w:val="006F5F13"/>
    <w:rsid w:val="006F6EFB"/>
    <w:rsid w:val="006F6FBE"/>
    <w:rsid w:val="006F7AEC"/>
    <w:rsid w:val="00700C94"/>
    <w:rsid w:val="00701350"/>
    <w:rsid w:val="00701DB4"/>
    <w:rsid w:val="00703B7F"/>
    <w:rsid w:val="00704581"/>
    <w:rsid w:val="00705BBA"/>
    <w:rsid w:val="0070779B"/>
    <w:rsid w:val="00710FA6"/>
    <w:rsid w:val="00713EF4"/>
    <w:rsid w:val="00714295"/>
    <w:rsid w:val="007142B6"/>
    <w:rsid w:val="007154D1"/>
    <w:rsid w:val="00716702"/>
    <w:rsid w:val="00716ACD"/>
    <w:rsid w:val="00717BDE"/>
    <w:rsid w:val="00717DCA"/>
    <w:rsid w:val="0072075A"/>
    <w:rsid w:val="00720B73"/>
    <w:rsid w:val="007213D1"/>
    <w:rsid w:val="007225BF"/>
    <w:rsid w:val="00724F85"/>
    <w:rsid w:val="00725726"/>
    <w:rsid w:val="007259EC"/>
    <w:rsid w:val="007274AE"/>
    <w:rsid w:val="007279A8"/>
    <w:rsid w:val="00727D61"/>
    <w:rsid w:val="007303BF"/>
    <w:rsid w:val="00730B39"/>
    <w:rsid w:val="00731228"/>
    <w:rsid w:val="00732758"/>
    <w:rsid w:val="00735042"/>
    <w:rsid w:val="00737046"/>
    <w:rsid w:val="0073777B"/>
    <w:rsid w:val="00737BD6"/>
    <w:rsid w:val="00737F71"/>
    <w:rsid w:val="00741D44"/>
    <w:rsid w:val="00741D6A"/>
    <w:rsid w:val="0074245A"/>
    <w:rsid w:val="00743AE2"/>
    <w:rsid w:val="00745166"/>
    <w:rsid w:val="0074666E"/>
    <w:rsid w:val="007468E5"/>
    <w:rsid w:val="00746E34"/>
    <w:rsid w:val="00746F99"/>
    <w:rsid w:val="00750349"/>
    <w:rsid w:val="00752137"/>
    <w:rsid w:val="00754070"/>
    <w:rsid w:val="00756E4E"/>
    <w:rsid w:val="00757720"/>
    <w:rsid w:val="00760721"/>
    <w:rsid w:val="00761A69"/>
    <w:rsid w:val="0076348A"/>
    <w:rsid w:val="00763C42"/>
    <w:rsid w:val="00764426"/>
    <w:rsid w:val="007646A7"/>
    <w:rsid w:val="00767CC8"/>
    <w:rsid w:val="007704B2"/>
    <w:rsid w:val="007706F7"/>
    <w:rsid w:val="00770DB0"/>
    <w:rsid w:val="00772836"/>
    <w:rsid w:val="00772C88"/>
    <w:rsid w:val="007733E9"/>
    <w:rsid w:val="007737A3"/>
    <w:rsid w:val="00774D80"/>
    <w:rsid w:val="00776E55"/>
    <w:rsid w:val="007806BC"/>
    <w:rsid w:val="0078179B"/>
    <w:rsid w:val="007817D5"/>
    <w:rsid w:val="00781CD1"/>
    <w:rsid w:val="0078453E"/>
    <w:rsid w:val="0078477C"/>
    <w:rsid w:val="00785B23"/>
    <w:rsid w:val="00786C1C"/>
    <w:rsid w:val="00787779"/>
    <w:rsid w:val="00787AEC"/>
    <w:rsid w:val="00787BB0"/>
    <w:rsid w:val="00787CC4"/>
    <w:rsid w:val="00790306"/>
    <w:rsid w:val="00790DC8"/>
    <w:rsid w:val="00791216"/>
    <w:rsid w:val="0079211A"/>
    <w:rsid w:val="0079244C"/>
    <w:rsid w:val="00792D9B"/>
    <w:rsid w:val="00792DE3"/>
    <w:rsid w:val="00792EB9"/>
    <w:rsid w:val="00793784"/>
    <w:rsid w:val="00793E0E"/>
    <w:rsid w:val="00793F11"/>
    <w:rsid w:val="00795D18"/>
    <w:rsid w:val="007964A4"/>
    <w:rsid w:val="00796854"/>
    <w:rsid w:val="00796A83"/>
    <w:rsid w:val="00797CF6"/>
    <w:rsid w:val="007A0638"/>
    <w:rsid w:val="007A1AC2"/>
    <w:rsid w:val="007A1F2F"/>
    <w:rsid w:val="007A3439"/>
    <w:rsid w:val="007A3830"/>
    <w:rsid w:val="007A5A3A"/>
    <w:rsid w:val="007A5AAB"/>
    <w:rsid w:val="007A669E"/>
    <w:rsid w:val="007B0F79"/>
    <w:rsid w:val="007B19ED"/>
    <w:rsid w:val="007B2115"/>
    <w:rsid w:val="007B3BD4"/>
    <w:rsid w:val="007B409A"/>
    <w:rsid w:val="007B444E"/>
    <w:rsid w:val="007B48FD"/>
    <w:rsid w:val="007B565C"/>
    <w:rsid w:val="007B57F9"/>
    <w:rsid w:val="007B6A46"/>
    <w:rsid w:val="007B710D"/>
    <w:rsid w:val="007B7E28"/>
    <w:rsid w:val="007C0244"/>
    <w:rsid w:val="007C12AD"/>
    <w:rsid w:val="007C1845"/>
    <w:rsid w:val="007C1DAB"/>
    <w:rsid w:val="007C2E5F"/>
    <w:rsid w:val="007C3859"/>
    <w:rsid w:val="007C4044"/>
    <w:rsid w:val="007C4D77"/>
    <w:rsid w:val="007C541B"/>
    <w:rsid w:val="007C61CE"/>
    <w:rsid w:val="007C6BB5"/>
    <w:rsid w:val="007D1623"/>
    <w:rsid w:val="007D36FC"/>
    <w:rsid w:val="007D4109"/>
    <w:rsid w:val="007D42B7"/>
    <w:rsid w:val="007D549C"/>
    <w:rsid w:val="007D56A8"/>
    <w:rsid w:val="007D6A1E"/>
    <w:rsid w:val="007D7E27"/>
    <w:rsid w:val="007E10D9"/>
    <w:rsid w:val="007E26AB"/>
    <w:rsid w:val="007E3A53"/>
    <w:rsid w:val="007E4C25"/>
    <w:rsid w:val="007E5800"/>
    <w:rsid w:val="007E6250"/>
    <w:rsid w:val="007E691E"/>
    <w:rsid w:val="007E6D58"/>
    <w:rsid w:val="007E7306"/>
    <w:rsid w:val="007F025E"/>
    <w:rsid w:val="007F0710"/>
    <w:rsid w:val="007F0AAE"/>
    <w:rsid w:val="007F42BA"/>
    <w:rsid w:val="007F5737"/>
    <w:rsid w:val="007F6265"/>
    <w:rsid w:val="007F64CD"/>
    <w:rsid w:val="007F7939"/>
    <w:rsid w:val="00800F0E"/>
    <w:rsid w:val="008014C1"/>
    <w:rsid w:val="00801549"/>
    <w:rsid w:val="00801EE3"/>
    <w:rsid w:val="0080204A"/>
    <w:rsid w:val="0080456E"/>
    <w:rsid w:val="00804D8D"/>
    <w:rsid w:val="008058DE"/>
    <w:rsid w:val="00806D10"/>
    <w:rsid w:val="00807263"/>
    <w:rsid w:val="00807A57"/>
    <w:rsid w:val="00811421"/>
    <w:rsid w:val="0081257B"/>
    <w:rsid w:val="00812CFB"/>
    <w:rsid w:val="008132C2"/>
    <w:rsid w:val="00813D5D"/>
    <w:rsid w:val="008141C0"/>
    <w:rsid w:val="00815460"/>
    <w:rsid w:val="00816318"/>
    <w:rsid w:val="008204F5"/>
    <w:rsid w:val="00820D58"/>
    <w:rsid w:val="00821991"/>
    <w:rsid w:val="00823CAA"/>
    <w:rsid w:val="0082444F"/>
    <w:rsid w:val="00824D27"/>
    <w:rsid w:val="00825A29"/>
    <w:rsid w:val="00825F2E"/>
    <w:rsid w:val="008260A2"/>
    <w:rsid w:val="008275F6"/>
    <w:rsid w:val="00827A5D"/>
    <w:rsid w:val="0083004A"/>
    <w:rsid w:val="00830523"/>
    <w:rsid w:val="00830A3F"/>
    <w:rsid w:val="00831B1A"/>
    <w:rsid w:val="00833A44"/>
    <w:rsid w:val="00833F73"/>
    <w:rsid w:val="008344CF"/>
    <w:rsid w:val="00834CEF"/>
    <w:rsid w:val="00834DDC"/>
    <w:rsid w:val="0083522B"/>
    <w:rsid w:val="00835C63"/>
    <w:rsid w:val="00837B2B"/>
    <w:rsid w:val="008407CD"/>
    <w:rsid w:val="00840E5E"/>
    <w:rsid w:val="00840F93"/>
    <w:rsid w:val="00842E83"/>
    <w:rsid w:val="0084329D"/>
    <w:rsid w:val="0084493F"/>
    <w:rsid w:val="00845CF2"/>
    <w:rsid w:val="00846ECF"/>
    <w:rsid w:val="00846F6B"/>
    <w:rsid w:val="008478AA"/>
    <w:rsid w:val="00847DA3"/>
    <w:rsid w:val="00850276"/>
    <w:rsid w:val="0085059C"/>
    <w:rsid w:val="00850A9E"/>
    <w:rsid w:val="0085136F"/>
    <w:rsid w:val="008520B7"/>
    <w:rsid w:val="0085240C"/>
    <w:rsid w:val="00854B3D"/>
    <w:rsid w:val="00854C55"/>
    <w:rsid w:val="00854E58"/>
    <w:rsid w:val="00855459"/>
    <w:rsid w:val="00855FA9"/>
    <w:rsid w:val="008563C0"/>
    <w:rsid w:val="00860636"/>
    <w:rsid w:val="00860935"/>
    <w:rsid w:val="00862A4C"/>
    <w:rsid w:val="00862CFB"/>
    <w:rsid w:val="0086304C"/>
    <w:rsid w:val="008633C0"/>
    <w:rsid w:val="00863435"/>
    <w:rsid w:val="00865A6F"/>
    <w:rsid w:val="0086653C"/>
    <w:rsid w:val="0087021A"/>
    <w:rsid w:val="008717D7"/>
    <w:rsid w:val="00871852"/>
    <w:rsid w:val="00874397"/>
    <w:rsid w:val="00874714"/>
    <w:rsid w:val="00874EC3"/>
    <w:rsid w:val="0087611D"/>
    <w:rsid w:val="00876228"/>
    <w:rsid w:val="00876EA7"/>
    <w:rsid w:val="008807C8"/>
    <w:rsid w:val="00881E6F"/>
    <w:rsid w:val="008827A4"/>
    <w:rsid w:val="0088290E"/>
    <w:rsid w:val="00883782"/>
    <w:rsid w:val="00884EB9"/>
    <w:rsid w:val="0089019B"/>
    <w:rsid w:val="0089030A"/>
    <w:rsid w:val="00892073"/>
    <w:rsid w:val="0089531F"/>
    <w:rsid w:val="00895488"/>
    <w:rsid w:val="00895525"/>
    <w:rsid w:val="008962D2"/>
    <w:rsid w:val="008A0047"/>
    <w:rsid w:val="008A01B1"/>
    <w:rsid w:val="008A17CB"/>
    <w:rsid w:val="008A2003"/>
    <w:rsid w:val="008A3341"/>
    <w:rsid w:val="008A377E"/>
    <w:rsid w:val="008A39A0"/>
    <w:rsid w:val="008A4E42"/>
    <w:rsid w:val="008A60D4"/>
    <w:rsid w:val="008A6475"/>
    <w:rsid w:val="008B0655"/>
    <w:rsid w:val="008B07D3"/>
    <w:rsid w:val="008B1B6E"/>
    <w:rsid w:val="008B24DD"/>
    <w:rsid w:val="008B25B7"/>
    <w:rsid w:val="008B288D"/>
    <w:rsid w:val="008B3465"/>
    <w:rsid w:val="008B397C"/>
    <w:rsid w:val="008B3ECD"/>
    <w:rsid w:val="008B44EB"/>
    <w:rsid w:val="008B4ACD"/>
    <w:rsid w:val="008B4ADB"/>
    <w:rsid w:val="008B5B5E"/>
    <w:rsid w:val="008B6514"/>
    <w:rsid w:val="008B676F"/>
    <w:rsid w:val="008B6E85"/>
    <w:rsid w:val="008C1A16"/>
    <w:rsid w:val="008C2146"/>
    <w:rsid w:val="008C25DB"/>
    <w:rsid w:val="008C2993"/>
    <w:rsid w:val="008C36AE"/>
    <w:rsid w:val="008C489D"/>
    <w:rsid w:val="008C596E"/>
    <w:rsid w:val="008C5D4E"/>
    <w:rsid w:val="008C72FE"/>
    <w:rsid w:val="008D0A3B"/>
    <w:rsid w:val="008D15EB"/>
    <w:rsid w:val="008D1AE4"/>
    <w:rsid w:val="008D3073"/>
    <w:rsid w:val="008D5312"/>
    <w:rsid w:val="008D536E"/>
    <w:rsid w:val="008D78D0"/>
    <w:rsid w:val="008D790C"/>
    <w:rsid w:val="008E0525"/>
    <w:rsid w:val="008E0711"/>
    <w:rsid w:val="008E13A5"/>
    <w:rsid w:val="008E15F6"/>
    <w:rsid w:val="008E2F79"/>
    <w:rsid w:val="008E361E"/>
    <w:rsid w:val="008E3886"/>
    <w:rsid w:val="008E5ADE"/>
    <w:rsid w:val="008E5E69"/>
    <w:rsid w:val="008E6F2C"/>
    <w:rsid w:val="008E7D80"/>
    <w:rsid w:val="008F0298"/>
    <w:rsid w:val="008F0B30"/>
    <w:rsid w:val="008F1311"/>
    <w:rsid w:val="008F148E"/>
    <w:rsid w:val="008F16FE"/>
    <w:rsid w:val="008F22CA"/>
    <w:rsid w:val="008F3781"/>
    <w:rsid w:val="008F3C2E"/>
    <w:rsid w:val="008F499E"/>
    <w:rsid w:val="008F49C4"/>
    <w:rsid w:val="008F5604"/>
    <w:rsid w:val="008F6CFF"/>
    <w:rsid w:val="008F7430"/>
    <w:rsid w:val="008F79C3"/>
    <w:rsid w:val="008F7E22"/>
    <w:rsid w:val="00901242"/>
    <w:rsid w:val="00902522"/>
    <w:rsid w:val="0090303A"/>
    <w:rsid w:val="009030BE"/>
    <w:rsid w:val="00904397"/>
    <w:rsid w:val="00904BC2"/>
    <w:rsid w:val="00905B6F"/>
    <w:rsid w:val="00907B3A"/>
    <w:rsid w:val="00910239"/>
    <w:rsid w:val="00910696"/>
    <w:rsid w:val="009114D1"/>
    <w:rsid w:val="009117CB"/>
    <w:rsid w:val="00911B79"/>
    <w:rsid w:val="00911EC6"/>
    <w:rsid w:val="009120F7"/>
    <w:rsid w:val="009124FE"/>
    <w:rsid w:val="00914857"/>
    <w:rsid w:val="009153A9"/>
    <w:rsid w:val="00916318"/>
    <w:rsid w:val="00916446"/>
    <w:rsid w:val="00917D8C"/>
    <w:rsid w:val="00917DE0"/>
    <w:rsid w:val="00921905"/>
    <w:rsid w:val="00921F6E"/>
    <w:rsid w:val="00922967"/>
    <w:rsid w:val="00922F22"/>
    <w:rsid w:val="00923F44"/>
    <w:rsid w:val="00926F8D"/>
    <w:rsid w:val="00927959"/>
    <w:rsid w:val="00927974"/>
    <w:rsid w:val="00931574"/>
    <w:rsid w:val="009347E7"/>
    <w:rsid w:val="009364D4"/>
    <w:rsid w:val="009365F4"/>
    <w:rsid w:val="009405C0"/>
    <w:rsid w:val="0094195D"/>
    <w:rsid w:val="00941B51"/>
    <w:rsid w:val="00944AFC"/>
    <w:rsid w:val="00946F5B"/>
    <w:rsid w:val="00947734"/>
    <w:rsid w:val="00952DD5"/>
    <w:rsid w:val="00952F6B"/>
    <w:rsid w:val="009539F2"/>
    <w:rsid w:val="00953E11"/>
    <w:rsid w:val="0095444C"/>
    <w:rsid w:val="00956C77"/>
    <w:rsid w:val="00956E5F"/>
    <w:rsid w:val="00960174"/>
    <w:rsid w:val="00960876"/>
    <w:rsid w:val="00962091"/>
    <w:rsid w:val="0096256F"/>
    <w:rsid w:val="0096478C"/>
    <w:rsid w:val="00964B0F"/>
    <w:rsid w:val="00964FEF"/>
    <w:rsid w:val="0097027D"/>
    <w:rsid w:val="009709F5"/>
    <w:rsid w:val="00972FE1"/>
    <w:rsid w:val="00973F88"/>
    <w:rsid w:val="00974039"/>
    <w:rsid w:val="00975F24"/>
    <w:rsid w:val="00976D75"/>
    <w:rsid w:val="00980FB6"/>
    <w:rsid w:val="00980FE7"/>
    <w:rsid w:val="009828BC"/>
    <w:rsid w:val="009835DC"/>
    <w:rsid w:val="00983EF0"/>
    <w:rsid w:val="00985F3E"/>
    <w:rsid w:val="00985F90"/>
    <w:rsid w:val="009878E7"/>
    <w:rsid w:val="00987EA1"/>
    <w:rsid w:val="00990792"/>
    <w:rsid w:val="009960FA"/>
    <w:rsid w:val="00996D10"/>
    <w:rsid w:val="00997B5C"/>
    <w:rsid w:val="009A0B85"/>
    <w:rsid w:val="009A1987"/>
    <w:rsid w:val="009A2B5D"/>
    <w:rsid w:val="009A64D8"/>
    <w:rsid w:val="009A6A1E"/>
    <w:rsid w:val="009A7940"/>
    <w:rsid w:val="009B0E91"/>
    <w:rsid w:val="009B298F"/>
    <w:rsid w:val="009B2BFD"/>
    <w:rsid w:val="009B3BC6"/>
    <w:rsid w:val="009B497F"/>
    <w:rsid w:val="009B560A"/>
    <w:rsid w:val="009B7E23"/>
    <w:rsid w:val="009C087C"/>
    <w:rsid w:val="009C1C09"/>
    <w:rsid w:val="009C297C"/>
    <w:rsid w:val="009C3323"/>
    <w:rsid w:val="009C4B81"/>
    <w:rsid w:val="009C705D"/>
    <w:rsid w:val="009C78F1"/>
    <w:rsid w:val="009C7E8F"/>
    <w:rsid w:val="009D1C5D"/>
    <w:rsid w:val="009D1D9E"/>
    <w:rsid w:val="009D1F45"/>
    <w:rsid w:val="009D2E17"/>
    <w:rsid w:val="009D46A4"/>
    <w:rsid w:val="009D4705"/>
    <w:rsid w:val="009D504D"/>
    <w:rsid w:val="009D55D2"/>
    <w:rsid w:val="009D5FCA"/>
    <w:rsid w:val="009D6A96"/>
    <w:rsid w:val="009D7DA5"/>
    <w:rsid w:val="009E00C0"/>
    <w:rsid w:val="009E0183"/>
    <w:rsid w:val="009E01C3"/>
    <w:rsid w:val="009E0373"/>
    <w:rsid w:val="009E0960"/>
    <w:rsid w:val="009E2069"/>
    <w:rsid w:val="009E3F15"/>
    <w:rsid w:val="009E4903"/>
    <w:rsid w:val="009E4A32"/>
    <w:rsid w:val="009E7627"/>
    <w:rsid w:val="009E794E"/>
    <w:rsid w:val="009F00D1"/>
    <w:rsid w:val="009F028D"/>
    <w:rsid w:val="009F2963"/>
    <w:rsid w:val="009F2F85"/>
    <w:rsid w:val="009F3898"/>
    <w:rsid w:val="009F3C0B"/>
    <w:rsid w:val="009F4509"/>
    <w:rsid w:val="009F498E"/>
    <w:rsid w:val="009F5408"/>
    <w:rsid w:val="009F546D"/>
    <w:rsid w:val="009F592A"/>
    <w:rsid w:val="009F7F10"/>
    <w:rsid w:val="00A01752"/>
    <w:rsid w:val="00A02EA5"/>
    <w:rsid w:val="00A04353"/>
    <w:rsid w:val="00A05223"/>
    <w:rsid w:val="00A05691"/>
    <w:rsid w:val="00A1003F"/>
    <w:rsid w:val="00A10A2C"/>
    <w:rsid w:val="00A1137B"/>
    <w:rsid w:val="00A11561"/>
    <w:rsid w:val="00A1216C"/>
    <w:rsid w:val="00A1270F"/>
    <w:rsid w:val="00A15D79"/>
    <w:rsid w:val="00A21F38"/>
    <w:rsid w:val="00A22043"/>
    <w:rsid w:val="00A224DD"/>
    <w:rsid w:val="00A227FF"/>
    <w:rsid w:val="00A22FAA"/>
    <w:rsid w:val="00A23A6A"/>
    <w:rsid w:val="00A255E6"/>
    <w:rsid w:val="00A25D7B"/>
    <w:rsid w:val="00A31B65"/>
    <w:rsid w:val="00A31FF0"/>
    <w:rsid w:val="00A32437"/>
    <w:rsid w:val="00A3253E"/>
    <w:rsid w:val="00A32684"/>
    <w:rsid w:val="00A332D9"/>
    <w:rsid w:val="00A33526"/>
    <w:rsid w:val="00A33F5C"/>
    <w:rsid w:val="00A3413E"/>
    <w:rsid w:val="00A344C8"/>
    <w:rsid w:val="00A34ABA"/>
    <w:rsid w:val="00A34D7D"/>
    <w:rsid w:val="00A3553D"/>
    <w:rsid w:val="00A35541"/>
    <w:rsid w:val="00A35D20"/>
    <w:rsid w:val="00A36ACD"/>
    <w:rsid w:val="00A37753"/>
    <w:rsid w:val="00A400EA"/>
    <w:rsid w:val="00A40349"/>
    <w:rsid w:val="00A40BAE"/>
    <w:rsid w:val="00A41358"/>
    <w:rsid w:val="00A4174D"/>
    <w:rsid w:val="00A42184"/>
    <w:rsid w:val="00A43D31"/>
    <w:rsid w:val="00A4563C"/>
    <w:rsid w:val="00A45982"/>
    <w:rsid w:val="00A476D9"/>
    <w:rsid w:val="00A47C75"/>
    <w:rsid w:val="00A47DAD"/>
    <w:rsid w:val="00A504A7"/>
    <w:rsid w:val="00A511EB"/>
    <w:rsid w:val="00A51727"/>
    <w:rsid w:val="00A52584"/>
    <w:rsid w:val="00A52626"/>
    <w:rsid w:val="00A53D50"/>
    <w:rsid w:val="00A540D9"/>
    <w:rsid w:val="00A555B9"/>
    <w:rsid w:val="00A55B6F"/>
    <w:rsid w:val="00A56242"/>
    <w:rsid w:val="00A562CB"/>
    <w:rsid w:val="00A56BC6"/>
    <w:rsid w:val="00A56E36"/>
    <w:rsid w:val="00A608F3"/>
    <w:rsid w:val="00A6099C"/>
    <w:rsid w:val="00A6111C"/>
    <w:rsid w:val="00A61CC1"/>
    <w:rsid w:val="00A629A5"/>
    <w:rsid w:val="00A6446D"/>
    <w:rsid w:val="00A64C40"/>
    <w:rsid w:val="00A663C5"/>
    <w:rsid w:val="00A66C77"/>
    <w:rsid w:val="00A67ABF"/>
    <w:rsid w:val="00A67B2B"/>
    <w:rsid w:val="00A67FDF"/>
    <w:rsid w:val="00A7026D"/>
    <w:rsid w:val="00A71376"/>
    <w:rsid w:val="00A74ED3"/>
    <w:rsid w:val="00A7606A"/>
    <w:rsid w:val="00A76087"/>
    <w:rsid w:val="00A76E2E"/>
    <w:rsid w:val="00A80327"/>
    <w:rsid w:val="00A8201B"/>
    <w:rsid w:val="00A82794"/>
    <w:rsid w:val="00A8504A"/>
    <w:rsid w:val="00A8517C"/>
    <w:rsid w:val="00A863D7"/>
    <w:rsid w:val="00A869D1"/>
    <w:rsid w:val="00A86B15"/>
    <w:rsid w:val="00A86F93"/>
    <w:rsid w:val="00A87079"/>
    <w:rsid w:val="00A92E0A"/>
    <w:rsid w:val="00A93FB7"/>
    <w:rsid w:val="00A94199"/>
    <w:rsid w:val="00A958E6"/>
    <w:rsid w:val="00A96D6D"/>
    <w:rsid w:val="00A97083"/>
    <w:rsid w:val="00A971AE"/>
    <w:rsid w:val="00A9731B"/>
    <w:rsid w:val="00AA1067"/>
    <w:rsid w:val="00AA1508"/>
    <w:rsid w:val="00AA190B"/>
    <w:rsid w:val="00AA231E"/>
    <w:rsid w:val="00AA2397"/>
    <w:rsid w:val="00AA2A80"/>
    <w:rsid w:val="00AA2E92"/>
    <w:rsid w:val="00AA37CA"/>
    <w:rsid w:val="00AA5138"/>
    <w:rsid w:val="00AA77D4"/>
    <w:rsid w:val="00AB0C35"/>
    <w:rsid w:val="00AB17C5"/>
    <w:rsid w:val="00AB1F02"/>
    <w:rsid w:val="00AB372A"/>
    <w:rsid w:val="00AB5F90"/>
    <w:rsid w:val="00AB6061"/>
    <w:rsid w:val="00AB60F3"/>
    <w:rsid w:val="00AB6607"/>
    <w:rsid w:val="00AB6B54"/>
    <w:rsid w:val="00AB7B70"/>
    <w:rsid w:val="00AB7BDF"/>
    <w:rsid w:val="00AC1649"/>
    <w:rsid w:val="00AC3215"/>
    <w:rsid w:val="00AC4DC6"/>
    <w:rsid w:val="00AC4E65"/>
    <w:rsid w:val="00AC6B17"/>
    <w:rsid w:val="00AC6F93"/>
    <w:rsid w:val="00AC7422"/>
    <w:rsid w:val="00AD0928"/>
    <w:rsid w:val="00AD203F"/>
    <w:rsid w:val="00AD2382"/>
    <w:rsid w:val="00AD2728"/>
    <w:rsid w:val="00AD28CF"/>
    <w:rsid w:val="00AD3F6B"/>
    <w:rsid w:val="00AD50D5"/>
    <w:rsid w:val="00AD56E2"/>
    <w:rsid w:val="00AD7E1D"/>
    <w:rsid w:val="00AE1DCF"/>
    <w:rsid w:val="00AE2501"/>
    <w:rsid w:val="00AE2B89"/>
    <w:rsid w:val="00AE36D0"/>
    <w:rsid w:val="00AE36D9"/>
    <w:rsid w:val="00AE3CA3"/>
    <w:rsid w:val="00AE4BD6"/>
    <w:rsid w:val="00AE5E05"/>
    <w:rsid w:val="00AE736E"/>
    <w:rsid w:val="00AE7C29"/>
    <w:rsid w:val="00AF0795"/>
    <w:rsid w:val="00AF147E"/>
    <w:rsid w:val="00AF16F8"/>
    <w:rsid w:val="00AF1A7B"/>
    <w:rsid w:val="00AF1EC4"/>
    <w:rsid w:val="00AF3ACD"/>
    <w:rsid w:val="00AF3EEF"/>
    <w:rsid w:val="00AF52D5"/>
    <w:rsid w:val="00AF6DD9"/>
    <w:rsid w:val="00AF7C6B"/>
    <w:rsid w:val="00B02106"/>
    <w:rsid w:val="00B02878"/>
    <w:rsid w:val="00B03540"/>
    <w:rsid w:val="00B036EE"/>
    <w:rsid w:val="00B066CA"/>
    <w:rsid w:val="00B07326"/>
    <w:rsid w:val="00B105A9"/>
    <w:rsid w:val="00B12725"/>
    <w:rsid w:val="00B15DDD"/>
    <w:rsid w:val="00B161EB"/>
    <w:rsid w:val="00B171CA"/>
    <w:rsid w:val="00B2042C"/>
    <w:rsid w:val="00B20E74"/>
    <w:rsid w:val="00B21269"/>
    <w:rsid w:val="00B2413E"/>
    <w:rsid w:val="00B26165"/>
    <w:rsid w:val="00B30433"/>
    <w:rsid w:val="00B30B1E"/>
    <w:rsid w:val="00B3139B"/>
    <w:rsid w:val="00B33568"/>
    <w:rsid w:val="00B335D4"/>
    <w:rsid w:val="00B34B52"/>
    <w:rsid w:val="00B35559"/>
    <w:rsid w:val="00B35ABA"/>
    <w:rsid w:val="00B360A1"/>
    <w:rsid w:val="00B36AC7"/>
    <w:rsid w:val="00B4020D"/>
    <w:rsid w:val="00B41C1A"/>
    <w:rsid w:val="00B41D56"/>
    <w:rsid w:val="00B42868"/>
    <w:rsid w:val="00B434C6"/>
    <w:rsid w:val="00B43CEA"/>
    <w:rsid w:val="00B447FF"/>
    <w:rsid w:val="00B449D1"/>
    <w:rsid w:val="00B458B3"/>
    <w:rsid w:val="00B4721E"/>
    <w:rsid w:val="00B472DE"/>
    <w:rsid w:val="00B47989"/>
    <w:rsid w:val="00B5051F"/>
    <w:rsid w:val="00B5162A"/>
    <w:rsid w:val="00B52293"/>
    <w:rsid w:val="00B52A8D"/>
    <w:rsid w:val="00B539D6"/>
    <w:rsid w:val="00B54F49"/>
    <w:rsid w:val="00B54F73"/>
    <w:rsid w:val="00B551FE"/>
    <w:rsid w:val="00B55A90"/>
    <w:rsid w:val="00B55C39"/>
    <w:rsid w:val="00B55D41"/>
    <w:rsid w:val="00B60737"/>
    <w:rsid w:val="00B62610"/>
    <w:rsid w:val="00B648E0"/>
    <w:rsid w:val="00B659E2"/>
    <w:rsid w:val="00B66798"/>
    <w:rsid w:val="00B669D5"/>
    <w:rsid w:val="00B675F7"/>
    <w:rsid w:val="00B71F23"/>
    <w:rsid w:val="00B72525"/>
    <w:rsid w:val="00B72744"/>
    <w:rsid w:val="00B729E9"/>
    <w:rsid w:val="00B76ED6"/>
    <w:rsid w:val="00B77006"/>
    <w:rsid w:val="00B7709A"/>
    <w:rsid w:val="00B77E27"/>
    <w:rsid w:val="00B77F92"/>
    <w:rsid w:val="00B801A4"/>
    <w:rsid w:val="00B80B34"/>
    <w:rsid w:val="00B81539"/>
    <w:rsid w:val="00B816F4"/>
    <w:rsid w:val="00B81BA3"/>
    <w:rsid w:val="00B82F02"/>
    <w:rsid w:val="00B85793"/>
    <w:rsid w:val="00B86C33"/>
    <w:rsid w:val="00B8763B"/>
    <w:rsid w:val="00B903DC"/>
    <w:rsid w:val="00B91502"/>
    <w:rsid w:val="00B91ACB"/>
    <w:rsid w:val="00B91AFF"/>
    <w:rsid w:val="00B91ED1"/>
    <w:rsid w:val="00B926FF"/>
    <w:rsid w:val="00B92802"/>
    <w:rsid w:val="00B92F2D"/>
    <w:rsid w:val="00B9352D"/>
    <w:rsid w:val="00B9496D"/>
    <w:rsid w:val="00B951A9"/>
    <w:rsid w:val="00B971A9"/>
    <w:rsid w:val="00B971D6"/>
    <w:rsid w:val="00BA0072"/>
    <w:rsid w:val="00BA00CC"/>
    <w:rsid w:val="00BA103F"/>
    <w:rsid w:val="00BA1734"/>
    <w:rsid w:val="00BA1E13"/>
    <w:rsid w:val="00BA6558"/>
    <w:rsid w:val="00BA6800"/>
    <w:rsid w:val="00BA6D81"/>
    <w:rsid w:val="00BA6E82"/>
    <w:rsid w:val="00BA73FF"/>
    <w:rsid w:val="00BB08A8"/>
    <w:rsid w:val="00BB1284"/>
    <w:rsid w:val="00BB21EC"/>
    <w:rsid w:val="00BB378F"/>
    <w:rsid w:val="00BB56B6"/>
    <w:rsid w:val="00BB6F52"/>
    <w:rsid w:val="00BC04F6"/>
    <w:rsid w:val="00BC094A"/>
    <w:rsid w:val="00BC21A5"/>
    <w:rsid w:val="00BC2B66"/>
    <w:rsid w:val="00BC2EED"/>
    <w:rsid w:val="00BC3C9C"/>
    <w:rsid w:val="00BC42EF"/>
    <w:rsid w:val="00BC49F2"/>
    <w:rsid w:val="00BC6F08"/>
    <w:rsid w:val="00BC71CB"/>
    <w:rsid w:val="00BD0CC9"/>
    <w:rsid w:val="00BD0F45"/>
    <w:rsid w:val="00BD1532"/>
    <w:rsid w:val="00BD4CE6"/>
    <w:rsid w:val="00BD5BE2"/>
    <w:rsid w:val="00BD6F3D"/>
    <w:rsid w:val="00BD6F6B"/>
    <w:rsid w:val="00BE0453"/>
    <w:rsid w:val="00BE056B"/>
    <w:rsid w:val="00BE2445"/>
    <w:rsid w:val="00BE4334"/>
    <w:rsid w:val="00BE4A3F"/>
    <w:rsid w:val="00BE5F01"/>
    <w:rsid w:val="00BE75A3"/>
    <w:rsid w:val="00BE7B64"/>
    <w:rsid w:val="00BF0445"/>
    <w:rsid w:val="00BF1311"/>
    <w:rsid w:val="00BF1577"/>
    <w:rsid w:val="00BF1B3A"/>
    <w:rsid w:val="00BF1BF6"/>
    <w:rsid w:val="00BF2616"/>
    <w:rsid w:val="00BF28C7"/>
    <w:rsid w:val="00BF2E90"/>
    <w:rsid w:val="00BF3033"/>
    <w:rsid w:val="00BF44B0"/>
    <w:rsid w:val="00BF4B9D"/>
    <w:rsid w:val="00BF4C9F"/>
    <w:rsid w:val="00BF5191"/>
    <w:rsid w:val="00BF5486"/>
    <w:rsid w:val="00C02015"/>
    <w:rsid w:val="00C06901"/>
    <w:rsid w:val="00C07AFD"/>
    <w:rsid w:val="00C135BF"/>
    <w:rsid w:val="00C13849"/>
    <w:rsid w:val="00C1563B"/>
    <w:rsid w:val="00C15C52"/>
    <w:rsid w:val="00C16A52"/>
    <w:rsid w:val="00C20A04"/>
    <w:rsid w:val="00C20E34"/>
    <w:rsid w:val="00C22B25"/>
    <w:rsid w:val="00C237B0"/>
    <w:rsid w:val="00C24A4A"/>
    <w:rsid w:val="00C24BA7"/>
    <w:rsid w:val="00C24C33"/>
    <w:rsid w:val="00C25C17"/>
    <w:rsid w:val="00C2617A"/>
    <w:rsid w:val="00C27D9D"/>
    <w:rsid w:val="00C3082A"/>
    <w:rsid w:val="00C308EF"/>
    <w:rsid w:val="00C30BE7"/>
    <w:rsid w:val="00C30D88"/>
    <w:rsid w:val="00C3126E"/>
    <w:rsid w:val="00C3212C"/>
    <w:rsid w:val="00C32165"/>
    <w:rsid w:val="00C32A7E"/>
    <w:rsid w:val="00C333AA"/>
    <w:rsid w:val="00C34646"/>
    <w:rsid w:val="00C34BC7"/>
    <w:rsid w:val="00C354D6"/>
    <w:rsid w:val="00C35F40"/>
    <w:rsid w:val="00C364C1"/>
    <w:rsid w:val="00C377C5"/>
    <w:rsid w:val="00C37899"/>
    <w:rsid w:val="00C40598"/>
    <w:rsid w:val="00C40D6E"/>
    <w:rsid w:val="00C436E4"/>
    <w:rsid w:val="00C44508"/>
    <w:rsid w:val="00C4495F"/>
    <w:rsid w:val="00C44D65"/>
    <w:rsid w:val="00C46893"/>
    <w:rsid w:val="00C50AFC"/>
    <w:rsid w:val="00C51EEA"/>
    <w:rsid w:val="00C5223E"/>
    <w:rsid w:val="00C53C32"/>
    <w:rsid w:val="00C541A1"/>
    <w:rsid w:val="00C548EE"/>
    <w:rsid w:val="00C54A05"/>
    <w:rsid w:val="00C54FA5"/>
    <w:rsid w:val="00C56430"/>
    <w:rsid w:val="00C57434"/>
    <w:rsid w:val="00C627F7"/>
    <w:rsid w:val="00C6295C"/>
    <w:rsid w:val="00C632CB"/>
    <w:rsid w:val="00C64293"/>
    <w:rsid w:val="00C64D36"/>
    <w:rsid w:val="00C65526"/>
    <w:rsid w:val="00C65680"/>
    <w:rsid w:val="00C65780"/>
    <w:rsid w:val="00C65C95"/>
    <w:rsid w:val="00C65F66"/>
    <w:rsid w:val="00C66A42"/>
    <w:rsid w:val="00C67883"/>
    <w:rsid w:val="00C72836"/>
    <w:rsid w:val="00C72B66"/>
    <w:rsid w:val="00C74CBB"/>
    <w:rsid w:val="00C77742"/>
    <w:rsid w:val="00C812EE"/>
    <w:rsid w:val="00C8248E"/>
    <w:rsid w:val="00C85840"/>
    <w:rsid w:val="00C862BA"/>
    <w:rsid w:val="00C87DF1"/>
    <w:rsid w:val="00C92B3B"/>
    <w:rsid w:val="00C92C2D"/>
    <w:rsid w:val="00C935AA"/>
    <w:rsid w:val="00C93A17"/>
    <w:rsid w:val="00C97132"/>
    <w:rsid w:val="00C971C8"/>
    <w:rsid w:val="00C9723D"/>
    <w:rsid w:val="00CA0DF1"/>
    <w:rsid w:val="00CA1488"/>
    <w:rsid w:val="00CA30DF"/>
    <w:rsid w:val="00CA3660"/>
    <w:rsid w:val="00CA46D4"/>
    <w:rsid w:val="00CA478E"/>
    <w:rsid w:val="00CA4CC8"/>
    <w:rsid w:val="00CA5864"/>
    <w:rsid w:val="00CA5B2E"/>
    <w:rsid w:val="00CA738E"/>
    <w:rsid w:val="00CA7774"/>
    <w:rsid w:val="00CB05CE"/>
    <w:rsid w:val="00CB0E60"/>
    <w:rsid w:val="00CB0EA8"/>
    <w:rsid w:val="00CB13D1"/>
    <w:rsid w:val="00CB1E03"/>
    <w:rsid w:val="00CB2462"/>
    <w:rsid w:val="00CB2EC4"/>
    <w:rsid w:val="00CB364C"/>
    <w:rsid w:val="00CB5F0B"/>
    <w:rsid w:val="00CB601C"/>
    <w:rsid w:val="00CB6847"/>
    <w:rsid w:val="00CB6D44"/>
    <w:rsid w:val="00CB6E00"/>
    <w:rsid w:val="00CB70DD"/>
    <w:rsid w:val="00CB771A"/>
    <w:rsid w:val="00CC0342"/>
    <w:rsid w:val="00CC085B"/>
    <w:rsid w:val="00CC1A7C"/>
    <w:rsid w:val="00CC320C"/>
    <w:rsid w:val="00CC3C38"/>
    <w:rsid w:val="00CC3EA6"/>
    <w:rsid w:val="00CC4AC3"/>
    <w:rsid w:val="00CC54B8"/>
    <w:rsid w:val="00CC5EE1"/>
    <w:rsid w:val="00CC5FCC"/>
    <w:rsid w:val="00CC6D2E"/>
    <w:rsid w:val="00CC7F32"/>
    <w:rsid w:val="00CD16CC"/>
    <w:rsid w:val="00CD21C3"/>
    <w:rsid w:val="00CD3451"/>
    <w:rsid w:val="00CD4472"/>
    <w:rsid w:val="00CD4D91"/>
    <w:rsid w:val="00CD676F"/>
    <w:rsid w:val="00CD75D0"/>
    <w:rsid w:val="00CE0E84"/>
    <w:rsid w:val="00CE1665"/>
    <w:rsid w:val="00CE2404"/>
    <w:rsid w:val="00CE6482"/>
    <w:rsid w:val="00CE6C1F"/>
    <w:rsid w:val="00CE7D80"/>
    <w:rsid w:val="00CF23C1"/>
    <w:rsid w:val="00CF31D5"/>
    <w:rsid w:val="00CF345F"/>
    <w:rsid w:val="00CF34E4"/>
    <w:rsid w:val="00CF3BCA"/>
    <w:rsid w:val="00CF3CB7"/>
    <w:rsid w:val="00CF48EE"/>
    <w:rsid w:val="00CF5E9B"/>
    <w:rsid w:val="00CF6525"/>
    <w:rsid w:val="00CF6B0D"/>
    <w:rsid w:val="00CF71BC"/>
    <w:rsid w:val="00CF7208"/>
    <w:rsid w:val="00D00859"/>
    <w:rsid w:val="00D00B35"/>
    <w:rsid w:val="00D0167B"/>
    <w:rsid w:val="00D02213"/>
    <w:rsid w:val="00D02BD0"/>
    <w:rsid w:val="00D05B6D"/>
    <w:rsid w:val="00D06117"/>
    <w:rsid w:val="00D11232"/>
    <w:rsid w:val="00D1341F"/>
    <w:rsid w:val="00D137A7"/>
    <w:rsid w:val="00D14AA2"/>
    <w:rsid w:val="00D178CF"/>
    <w:rsid w:val="00D20506"/>
    <w:rsid w:val="00D20833"/>
    <w:rsid w:val="00D20D24"/>
    <w:rsid w:val="00D23091"/>
    <w:rsid w:val="00D23141"/>
    <w:rsid w:val="00D2509D"/>
    <w:rsid w:val="00D27ED5"/>
    <w:rsid w:val="00D311C9"/>
    <w:rsid w:val="00D313A5"/>
    <w:rsid w:val="00D323D5"/>
    <w:rsid w:val="00D32B0E"/>
    <w:rsid w:val="00D33693"/>
    <w:rsid w:val="00D34001"/>
    <w:rsid w:val="00D37A0E"/>
    <w:rsid w:val="00D37C9E"/>
    <w:rsid w:val="00D4025B"/>
    <w:rsid w:val="00D40907"/>
    <w:rsid w:val="00D42E0A"/>
    <w:rsid w:val="00D4334A"/>
    <w:rsid w:val="00D44B44"/>
    <w:rsid w:val="00D45A7C"/>
    <w:rsid w:val="00D4627D"/>
    <w:rsid w:val="00D46895"/>
    <w:rsid w:val="00D4747B"/>
    <w:rsid w:val="00D5057A"/>
    <w:rsid w:val="00D52A4B"/>
    <w:rsid w:val="00D55D4A"/>
    <w:rsid w:val="00D5678A"/>
    <w:rsid w:val="00D57034"/>
    <w:rsid w:val="00D57B4E"/>
    <w:rsid w:val="00D60051"/>
    <w:rsid w:val="00D607A3"/>
    <w:rsid w:val="00D60BD2"/>
    <w:rsid w:val="00D60DB1"/>
    <w:rsid w:val="00D616BA"/>
    <w:rsid w:val="00D631EF"/>
    <w:rsid w:val="00D648A3"/>
    <w:rsid w:val="00D64BE4"/>
    <w:rsid w:val="00D65F15"/>
    <w:rsid w:val="00D70BE2"/>
    <w:rsid w:val="00D72762"/>
    <w:rsid w:val="00D73218"/>
    <w:rsid w:val="00D7341F"/>
    <w:rsid w:val="00D76955"/>
    <w:rsid w:val="00D7719B"/>
    <w:rsid w:val="00D77A29"/>
    <w:rsid w:val="00D80E7A"/>
    <w:rsid w:val="00D81422"/>
    <w:rsid w:val="00D81838"/>
    <w:rsid w:val="00D8245C"/>
    <w:rsid w:val="00D82893"/>
    <w:rsid w:val="00D82E39"/>
    <w:rsid w:val="00D83249"/>
    <w:rsid w:val="00D8340E"/>
    <w:rsid w:val="00D842FC"/>
    <w:rsid w:val="00D85147"/>
    <w:rsid w:val="00D852EE"/>
    <w:rsid w:val="00D874B6"/>
    <w:rsid w:val="00D923AC"/>
    <w:rsid w:val="00D928B5"/>
    <w:rsid w:val="00D9291C"/>
    <w:rsid w:val="00D92DBB"/>
    <w:rsid w:val="00D9368F"/>
    <w:rsid w:val="00D950B7"/>
    <w:rsid w:val="00D97908"/>
    <w:rsid w:val="00D97E2C"/>
    <w:rsid w:val="00DA022E"/>
    <w:rsid w:val="00DA16C9"/>
    <w:rsid w:val="00DA1A5B"/>
    <w:rsid w:val="00DA2D9D"/>
    <w:rsid w:val="00DA44EB"/>
    <w:rsid w:val="00DA5F54"/>
    <w:rsid w:val="00DB0A25"/>
    <w:rsid w:val="00DB1898"/>
    <w:rsid w:val="00DB38EB"/>
    <w:rsid w:val="00DB4DDE"/>
    <w:rsid w:val="00DB67CD"/>
    <w:rsid w:val="00DC0020"/>
    <w:rsid w:val="00DC0459"/>
    <w:rsid w:val="00DC0895"/>
    <w:rsid w:val="00DC22B7"/>
    <w:rsid w:val="00DC2999"/>
    <w:rsid w:val="00DC4401"/>
    <w:rsid w:val="00DC4CEE"/>
    <w:rsid w:val="00DC515C"/>
    <w:rsid w:val="00DC5872"/>
    <w:rsid w:val="00DC5E0C"/>
    <w:rsid w:val="00DC6155"/>
    <w:rsid w:val="00DC627F"/>
    <w:rsid w:val="00DC6A57"/>
    <w:rsid w:val="00DC6B0B"/>
    <w:rsid w:val="00DC6E9F"/>
    <w:rsid w:val="00DC7968"/>
    <w:rsid w:val="00DC7A39"/>
    <w:rsid w:val="00DD0B2C"/>
    <w:rsid w:val="00DD10CF"/>
    <w:rsid w:val="00DD23F3"/>
    <w:rsid w:val="00DD27AF"/>
    <w:rsid w:val="00DD34AA"/>
    <w:rsid w:val="00DD3B60"/>
    <w:rsid w:val="00DD4023"/>
    <w:rsid w:val="00DD4370"/>
    <w:rsid w:val="00DD5449"/>
    <w:rsid w:val="00DD5A73"/>
    <w:rsid w:val="00DD6744"/>
    <w:rsid w:val="00DD6E38"/>
    <w:rsid w:val="00DE011F"/>
    <w:rsid w:val="00DE02DA"/>
    <w:rsid w:val="00DE06E7"/>
    <w:rsid w:val="00DE0A78"/>
    <w:rsid w:val="00DE0C8D"/>
    <w:rsid w:val="00DE15BA"/>
    <w:rsid w:val="00DE1A9C"/>
    <w:rsid w:val="00DE2607"/>
    <w:rsid w:val="00DE293B"/>
    <w:rsid w:val="00DE2DEB"/>
    <w:rsid w:val="00DE3167"/>
    <w:rsid w:val="00DE58FD"/>
    <w:rsid w:val="00DF0831"/>
    <w:rsid w:val="00DF3241"/>
    <w:rsid w:val="00DF3FC5"/>
    <w:rsid w:val="00DF42D4"/>
    <w:rsid w:val="00DF44CF"/>
    <w:rsid w:val="00DF464A"/>
    <w:rsid w:val="00DF4D76"/>
    <w:rsid w:val="00DF698F"/>
    <w:rsid w:val="00DF7C95"/>
    <w:rsid w:val="00DF7E7E"/>
    <w:rsid w:val="00E00C9A"/>
    <w:rsid w:val="00E0161F"/>
    <w:rsid w:val="00E030A2"/>
    <w:rsid w:val="00E04107"/>
    <w:rsid w:val="00E058C3"/>
    <w:rsid w:val="00E072A5"/>
    <w:rsid w:val="00E077CE"/>
    <w:rsid w:val="00E108EB"/>
    <w:rsid w:val="00E11A66"/>
    <w:rsid w:val="00E12D4D"/>
    <w:rsid w:val="00E139FD"/>
    <w:rsid w:val="00E13C58"/>
    <w:rsid w:val="00E1419D"/>
    <w:rsid w:val="00E143A2"/>
    <w:rsid w:val="00E15E96"/>
    <w:rsid w:val="00E16089"/>
    <w:rsid w:val="00E16954"/>
    <w:rsid w:val="00E16CBF"/>
    <w:rsid w:val="00E17B2D"/>
    <w:rsid w:val="00E17E2A"/>
    <w:rsid w:val="00E20CE6"/>
    <w:rsid w:val="00E21051"/>
    <w:rsid w:val="00E2238E"/>
    <w:rsid w:val="00E22DB5"/>
    <w:rsid w:val="00E23AD4"/>
    <w:rsid w:val="00E23C20"/>
    <w:rsid w:val="00E23E81"/>
    <w:rsid w:val="00E242A3"/>
    <w:rsid w:val="00E25C72"/>
    <w:rsid w:val="00E26B5C"/>
    <w:rsid w:val="00E3078D"/>
    <w:rsid w:val="00E3090C"/>
    <w:rsid w:val="00E31151"/>
    <w:rsid w:val="00E318F8"/>
    <w:rsid w:val="00E34B41"/>
    <w:rsid w:val="00E35AB1"/>
    <w:rsid w:val="00E35C57"/>
    <w:rsid w:val="00E3656C"/>
    <w:rsid w:val="00E37041"/>
    <w:rsid w:val="00E40B91"/>
    <w:rsid w:val="00E40ED4"/>
    <w:rsid w:val="00E4134E"/>
    <w:rsid w:val="00E41D00"/>
    <w:rsid w:val="00E42587"/>
    <w:rsid w:val="00E44C43"/>
    <w:rsid w:val="00E44ECF"/>
    <w:rsid w:val="00E45007"/>
    <w:rsid w:val="00E4520E"/>
    <w:rsid w:val="00E464F2"/>
    <w:rsid w:val="00E46D6D"/>
    <w:rsid w:val="00E514E8"/>
    <w:rsid w:val="00E52056"/>
    <w:rsid w:val="00E52245"/>
    <w:rsid w:val="00E52BAF"/>
    <w:rsid w:val="00E55399"/>
    <w:rsid w:val="00E56310"/>
    <w:rsid w:val="00E56624"/>
    <w:rsid w:val="00E56F92"/>
    <w:rsid w:val="00E6044B"/>
    <w:rsid w:val="00E61447"/>
    <w:rsid w:val="00E624D7"/>
    <w:rsid w:val="00E62730"/>
    <w:rsid w:val="00E6436C"/>
    <w:rsid w:val="00E6551C"/>
    <w:rsid w:val="00E66337"/>
    <w:rsid w:val="00E670B5"/>
    <w:rsid w:val="00E67A76"/>
    <w:rsid w:val="00E71FF3"/>
    <w:rsid w:val="00E72A49"/>
    <w:rsid w:val="00E737FD"/>
    <w:rsid w:val="00E7393F"/>
    <w:rsid w:val="00E74B97"/>
    <w:rsid w:val="00E74F51"/>
    <w:rsid w:val="00E759B7"/>
    <w:rsid w:val="00E77576"/>
    <w:rsid w:val="00E801B1"/>
    <w:rsid w:val="00E81201"/>
    <w:rsid w:val="00E820C1"/>
    <w:rsid w:val="00E82F13"/>
    <w:rsid w:val="00E838F6"/>
    <w:rsid w:val="00E84492"/>
    <w:rsid w:val="00E84BA5"/>
    <w:rsid w:val="00E85B27"/>
    <w:rsid w:val="00E86AA3"/>
    <w:rsid w:val="00E86B5B"/>
    <w:rsid w:val="00E86BA6"/>
    <w:rsid w:val="00E87BA4"/>
    <w:rsid w:val="00E87CF2"/>
    <w:rsid w:val="00E95383"/>
    <w:rsid w:val="00E96916"/>
    <w:rsid w:val="00E9697E"/>
    <w:rsid w:val="00E97535"/>
    <w:rsid w:val="00E97841"/>
    <w:rsid w:val="00E978B9"/>
    <w:rsid w:val="00E97C40"/>
    <w:rsid w:val="00EA0BAE"/>
    <w:rsid w:val="00EA137F"/>
    <w:rsid w:val="00EA4176"/>
    <w:rsid w:val="00EA4DCA"/>
    <w:rsid w:val="00EA6385"/>
    <w:rsid w:val="00EA747F"/>
    <w:rsid w:val="00EA7A1D"/>
    <w:rsid w:val="00EA7A4C"/>
    <w:rsid w:val="00EB0C93"/>
    <w:rsid w:val="00EB0E36"/>
    <w:rsid w:val="00EB59E4"/>
    <w:rsid w:val="00EB5FF0"/>
    <w:rsid w:val="00EB6481"/>
    <w:rsid w:val="00EB6C85"/>
    <w:rsid w:val="00EC095B"/>
    <w:rsid w:val="00EC2B9D"/>
    <w:rsid w:val="00EC2C53"/>
    <w:rsid w:val="00EC3A19"/>
    <w:rsid w:val="00EC3C08"/>
    <w:rsid w:val="00EC64E2"/>
    <w:rsid w:val="00EC67B2"/>
    <w:rsid w:val="00EC7DFB"/>
    <w:rsid w:val="00ED00A2"/>
    <w:rsid w:val="00ED0B89"/>
    <w:rsid w:val="00ED0C84"/>
    <w:rsid w:val="00ED1014"/>
    <w:rsid w:val="00ED305A"/>
    <w:rsid w:val="00ED315D"/>
    <w:rsid w:val="00ED35CE"/>
    <w:rsid w:val="00ED414C"/>
    <w:rsid w:val="00ED54A1"/>
    <w:rsid w:val="00ED643B"/>
    <w:rsid w:val="00ED710E"/>
    <w:rsid w:val="00ED72A9"/>
    <w:rsid w:val="00EE10D4"/>
    <w:rsid w:val="00EE2F73"/>
    <w:rsid w:val="00EE3D39"/>
    <w:rsid w:val="00EE4051"/>
    <w:rsid w:val="00EE787B"/>
    <w:rsid w:val="00EF062D"/>
    <w:rsid w:val="00EF262D"/>
    <w:rsid w:val="00EF2D89"/>
    <w:rsid w:val="00EF327B"/>
    <w:rsid w:val="00EF41ED"/>
    <w:rsid w:val="00EF5F31"/>
    <w:rsid w:val="00EF7B67"/>
    <w:rsid w:val="00F00610"/>
    <w:rsid w:val="00F01A38"/>
    <w:rsid w:val="00F01EC1"/>
    <w:rsid w:val="00F0409A"/>
    <w:rsid w:val="00F04414"/>
    <w:rsid w:val="00F044D4"/>
    <w:rsid w:val="00F04FF3"/>
    <w:rsid w:val="00F05769"/>
    <w:rsid w:val="00F072BF"/>
    <w:rsid w:val="00F10356"/>
    <w:rsid w:val="00F10817"/>
    <w:rsid w:val="00F11648"/>
    <w:rsid w:val="00F118A6"/>
    <w:rsid w:val="00F11AF0"/>
    <w:rsid w:val="00F11FE7"/>
    <w:rsid w:val="00F13F70"/>
    <w:rsid w:val="00F144EF"/>
    <w:rsid w:val="00F2087C"/>
    <w:rsid w:val="00F20A2D"/>
    <w:rsid w:val="00F20B77"/>
    <w:rsid w:val="00F20C1B"/>
    <w:rsid w:val="00F22210"/>
    <w:rsid w:val="00F227E0"/>
    <w:rsid w:val="00F2357E"/>
    <w:rsid w:val="00F2418C"/>
    <w:rsid w:val="00F25551"/>
    <w:rsid w:val="00F2627A"/>
    <w:rsid w:val="00F2695F"/>
    <w:rsid w:val="00F2736E"/>
    <w:rsid w:val="00F274A8"/>
    <w:rsid w:val="00F3038F"/>
    <w:rsid w:val="00F313D3"/>
    <w:rsid w:val="00F32E47"/>
    <w:rsid w:val="00F34F6B"/>
    <w:rsid w:val="00F372E8"/>
    <w:rsid w:val="00F37B27"/>
    <w:rsid w:val="00F40BBF"/>
    <w:rsid w:val="00F41552"/>
    <w:rsid w:val="00F41648"/>
    <w:rsid w:val="00F4197F"/>
    <w:rsid w:val="00F41BAE"/>
    <w:rsid w:val="00F43368"/>
    <w:rsid w:val="00F4563C"/>
    <w:rsid w:val="00F46280"/>
    <w:rsid w:val="00F5118C"/>
    <w:rsid w:val="00F5173A"/>
    <w:rsid w:val="00F518A3"/>
    <w:rsid w:val="00F51CB9"/>
    <w:rsid w:val="00F52852"/>
    <w:rsid w:val="00F52929"/>
    <w:rsid w:val="00F52B38"/>
    <w:rsid w:val="00F52D43"/>
    <w:rsid w:val="00F52E25"/>
    <w:rsid w:val="00F53539"/>
    <w:rsid w:val="00F53BCE"/>
    <w:rsid w:val="00F54FF1"/>
    <w:rsid w:val="00F555A8"/>
    <w:rsid w:val="00F555BC"/>
    <w:rsid w:val="00F5595E"/>
    <w:rsid w:val="00F6128C"/>
    <w:rsid w:val="00F6253A"/>
    <w:rsid w:val="00F63CD6"/>
    <w:rsid w:val="00F64806"/>
    <w:rsid w:val="00F65D14"/>
    <w:rsid w:val="00F6686D"/>
    <w:rsid w:val="00F707AB"/>
    <w:rsid w:val="00F70974"/>
    <w:rsid w:val="00F71720"/>
    <w:rsid w:val="00F71F19"/>
    <w:rsid w:val="00F71FB4"/>
    <w:rsid w:val="00F72BC0"/>
    <w:rsid w:val="00F74516"/>
    <w:rsid w:val="00F74C5E"/>
    <w:rsid w:val="00F751A6"/>
    <w:rsid w:val="00F76BCE"/>
    <w:rsid w:val="00F77986"/>
    <w:rsid w:val="00F811FB"/>
    <w:rsid w:val="00F8209B"/>
    <w:rsid w:val="00F827F4"/>
    <w:rsid w:val="00F82BFB"/>
    <w:rsid w:val="00F83F18"/>
    <w:rsid w:val="00F841F4"/>
    <w:rsid w:val="00F84EA3"/>
    <w:rsid w:val="00F855C6"/>
    <w:rsid w:val="00F87FA8"/>
    <w:rsid w:val="00F90D27"/>
    <w:rsid w:val="00F93426"/>
    <w:rsid w:val="00F93A96"/>
    <w:rsid w:val="00F93BE2"/>
    <w:rsid w:val="00F9433B"/>
    <w:rsid w:val="00F94624"/>
    <w:rsid w:val="00F9717B"/>
    <w:rsid w:val="00F976C7"/>
    <w:rsid w:val="00F9788E"/>
    <w:rsid w:val="00F97AE4"/>
    <w:rsid w:val="00FA0A3B"/>
    <w:rsid w:val="00FA1CAC"/>
    <w:rsid w:val="00FA2457"/>
    <w:rsid w:val="00FA46C4"/>
    <w:rsid w:val="00FA4B78"/>
    <w:rsid w:val="00FA56A3"/>
    <w:rsid w:val="00FA5727"/>
    <w:rsid w:val="00FA5BFF"/>
    <w:rsid w:val="00FA63AB"/>
    <w:rsid w:val="00FB0AC1"/>
    <w:rsid w:val="00FB4553"/>
    <w:rsid w:val="00FB4D4E"/>
    <w:rsid w:val="00FB5CF8"/>
    <w:rsid w:val="00FB7C16"/>
    <w:rsid w:val="00FC0380"/>
    <w:rsid w:val="00FC0642"/>
    <w:rsid w:val="00FC072D"/>
    <w:rsid w:val="00FC1025"/>
    <w:rsid w:val="00FC148C"/>
    <w:rsid w:val="00FC1E93"/>
    <w:rsid w:val="00FC4652"/>
    <w:rsid w:val="00FC498A"/>
    <w:rsid w:val="00FC622B"/>
    <w:rsid w:val="00FC6682"/>
    <w:rsid w:val="00FD0AEA"/>
    <w:rsid w:val="00FD0D4C"/>
    <w:rsid w:val="00FD27D0"/>
    <w:rsid w:val="00FD73DA"/>
    <w:rsid w:val="00FD78D9"/>
    <w:rsid w:val="00FE11AB"/>
    <w:rsid w:val="00FE1536"/>
    <w:rsid w:val="00FE2228"/>
    <w:rsid w:val="00FE3627"/>
    <w:rsid w:val="00FE3D7B"/>
    <w:rsid w:val="00FE4777"/>
    <w:rsid w:val="00FE5607"/>
    <w:rsid w:val="00FE5CDB"/>
    <w:rsid w:val="00FE7717"/>
    <w:rsid w:val="00FE7A2A"/>
    <w:rsid w:val="00FF0F62"/>
    <w:rsid w:val="00FF1E4C"/>
    <w:rsid w:val="00FF246F"/>
    <w:rsid w:val="00FF2F46"/>
    <w:rsid w:val="00FF3F1F"/>
    <w:rsid w:val="00FF4E1A"/>
    <w:rsid w:val="00FF55AB"/>
    <w:rsid w:val="00FF627D"/>
    <w:rsid w:val="00FF684D"/>
    <w:rsid w:val="00FF68BF"/>
    <w:rsid w:val="00FF780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5A4E96"/>
  <w15:docId w15:val="{BFC86F7E-13AA-491C-A900-9DCBCF71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3D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EE10D4"/>
    <w:pPr>
      <w:spacing w:before="120"/>
      <w:jc w:val="both"/>
      <w:outlineLvl w:val="0"/>
    </w:pPr>
    <w:rPr>
      <w:rFonts w:cs="CG Palacio (WN)"/>
      <w:b/>
      <w:sz w:val="18"/>
      <w14:textOutline w14:w="9525" w14:cap="rnd" w14:cmpd="sng" w14:algn="ctr">
        <w14:noFill/>
        <w14:prstDash w14:val="solid"/>
        <w14:bevel/>
      </w14:textOutline>
    </w:rPr>
  </w:style>
  <w:style w:type="paragraph" w:styleId="Ttulo2">
    <w:name w:val="heading 2"/>
    <w:basedOn w:val="Normal"/>
    <w:next w:val="Normal"/>
    <w:link w:val="Ttulo2Car"/>
    <w:qFormat/>
    <w:rsid w:val="006C7A41"/>
    <w:pP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Sangranormal"/>
    <w:link w:val="Ttulo3Car"/>
    <w:qFormat/>
    <w:rsid w:val="000F39C6"/>
    <w:pPr>
      <w:spacing w:after="101" w:line="216" w:lineRule="atLeast"/>
      <w:ind w:firstLine="288"/>
      <w:jc w:val="both"/>
      <w:outlineLvl w:val="2"/>
    </w:pPr>
    <w:rPr>
      <w:rFonts w:ascii="Arial" w:hAnsi="Arial" w:cs="Arial"/>
      <w:sz w:val="18"/>
      <w:szCs w:val="20"/>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D02213"/>
    <w:pPr>
      <w:spacing w:before="120" w:after="120"/>
    </w:pPr>
    <w:rPr>
      <w:b/>
      <w:bCs/>
      <w:caps/>
      <w:sz w:val="20"/>
      <w:szCs w:val="20"/>
    </w:rPr>
  </w:style>
  <w:style w:type="paragraph" w:styleId="TDC2">
    <w:name w:val="toc 2"/>
    <w:basedOn w:val="Normal"/>
    <w:next w:val="Normal"/>
    <w:autoRedefine/>
    <w:uiPriority w:val="39"/>
    <w:rsid w:val="00D02213"/>
    <w:pPr>
      <w:ind w:left="240"/>
    </w:pPr>
    <w:rPr>
      <w:smallCaps/>
      <w:sz w:val="20"/>
      <w:szCs w:val="20"/>
    </w:rPr>
  </w:style>
  <w:style w:type="paragraph" w:styleId="TDC3">
    <w:name w:val="toc 3"/>
    <w:basedOn w:val="Normal"/>
    <w:next w:val="Normal"/>
    <w:autoRedefine/>
    <w:uiPriority w:val="39"/>
    <w:rsid w:val="00D02213"/>
    <w:pPr>
      <w:ind w:left="480"/>
    </w:pPr>
    <w:rPr>
      <w:i/>
      <w:iCs/>
      <w:sz w:val="20"/>
      <w:szCs w:val="20"/>
    </w:rPr>
  </w:style>
  <w:style w:type="table" w:styleId="Tablaconcuadrcula">
    <w:name w:val="Table Grid"/>
    <w:basedOn w:val="Tablanormal"/>
    <w:uiPriority w:val="59"/>
    <w:rsid w:val="009D46A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unhideWhenUsed/>
    <w:rsid w:val="009D46A4"/>
    <w:rPr>
      <w:sz w:val="16"/>
      <w:szCs w:val="16"/>
    </w:rPr>
  </w:style>
  <w:style w:type="paragraph" w:styleId="Textocomentario">
    <w:name w:val="annotation text"/>
    <w:basedOn w:val="Normal"/>
    <w:link w:val="TextocomentarioCar"/>
    <w:uiPriority w:val="99"/>
    <w:unhideWhenUsed/>
    <w:rsid w:val="009D46A4"/>
    <w:pPr>
      <w:spacing w:after="20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9D46A4"/>
    <w:rPr>
      <w:sz w:val="20"/>
      <w:szCs w:val="20"/>
      <w:lang w:val="es-ES"/>
    </w:rPr>
  </w:style>
  <w:style w:type="paragraph" w:styleId="Textodeglobo">
    <w:name w:val="Balloon Text"/>
    <w:basedOn w:val="Normal"/>
    <w:link w:val="TextodegloboCar"/>
    <w:uiPriority w:val="99"/>
    <w:semiHidden/>
    <w:unhideWhenUsed/>
    <w:rsid w:val="009D46A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46A4"/>
    <w:rPr>
      <w:rFonts w:ascii="Segoe UI" w:eastAsia="Times New Roman" w:hAnsi="Segoe UI" w:cs="Segoe UI"/>
      <w:sz w:val="18"/>
      <w:szCs w:val="18"/>
      <w:lang w:val="es-ES" w:eastAsia="es-ES"/>
    </w:rPr>
  </w:style>
  <w:style w:type="paragraph" w:styleId="Prrafodelista">
    <w:name w:val="List Paragraph"/>
    <w:basedOn w:val="Normal"/>
    <w:link w:val="PrrafodelistaCar"/>
    <w:uiPriority w:val="34"/>
    <w:qFormat/>
    <w:rsid w:val="009D46A4"/>
    <w:pPr>
      <w:ind w:left="720"/>
      <w:contextualSpacing/>
    </w:pPr>
  </w:style>
  <w:style w:type="character" w:customStyle="1" w:styleId="apple-converted-space">
    <w:name w:val="apple-converted-space"/>
    <w:basedOn w:val="Fuentedeprrafopredeter"/>
    <w:rsid w:val="00FD0D4C"/>
  </w:style>
  <w:style w:type="paragraph" w:customStyle="1" w:styleId="Texto">
    <w:name w:val="Texto"/>
    <w:basedOn w:val="Normal"/>
    <w:link w:val="TextoCar"/>
    <w:rsid w:val="00E030A2"/>
    <w:pPr>
      <w:spacing w:after="101" w:line="216" w:lineRule="exact"/>
      <w:ind w:firstLine="288"/>
      <w:jc w:val="both"/>
    </w:pPr>
    <w:rPr>
      <w:rFonts w:ascii="Arial" w:hAnsi="Arial" w:cs="Arial"/>
      <w:sz w:val="18"/>
      <w:szCs w:val="20"/>
    </w:rPr>
  </w:style>
  <w:style w:type="character" w:customStyle="1" w:styleId="TextoCar">
    <w:name w:val="Texto Car"/>
    <w:link w:val="Texto"/>
    <w:locked/>
    <w:rsid w:val="00E030A2"/>
    <w:rPr>
      <w:rFonts w:ascii="Arial" w:eastAsia="Times New Roman" w:hAnsi="Arial" w:cs="Arial"/>
      <w:sz w:val="18"/>
      <w:szCs w:val="20"/>
      <w:lang w:val="es-ES" w:eastAsia="es-ES"/>
    </w:rPr>
  </w:style>
  <w:style w:type="paragraph" w:customStyle="1" w:styleId="ROMANOS">
    <w:name w:val="ROMANOS"/>
    <w:basedOn w:val="Normal"/>
    <w:link w:val="ROMANOSCar"/>
    <w:rsid w:val="007C2E5F"/>
    <w:pPr>
      <w:tabs>
        <w:tab w:val="left" w:pos="720"/>
      </w:tabs>
      <w:spacing w:after="101" w:line="216" w:lineRule="exact"/>
      <w:ind w:left="720" w:hanging="432"/>
      <w:jc w:val="both"/>
    </w:pPr>
    <w:rPr>
      <w:rFonts w:ascii="Arial" w:hAnsi="Arial" w:cs="Arial"/>
      <w:sz w:val="18"/>
      <w:szCs w:val="18"/>
    </w:rPr>
  </w:style>
  <w:style w:type="character" w:customStyle="1" w:styleId="ROMANOSCar">
    <w:name w:val="ROMANOS Car"/>
    <w:link w:val="ROMANOS"/>
    <w:locked/>
    <w:rsid w:val="007C2E5F"/>
    <w:rPr>
      <w:rFonts w:ascii="Arial" w:eastAsia="Times New Roman" w:hAnsi="Arial" w:cs="Arial"/>
      <w:sz w:val="18"/>
      <w:szCs w:val="18"/>
      <w:lang w:val="es-ES" w:eastAsia="es-ES"/>
    </w:rPr>
  </w:style>
  <w:style w:type="paragraph" w:styleId="NormalWeb">
    <w:name w:val="Normal (Web)"/>
    <w:basedOn w:val="Normal"/>
    <w:uiPriority w:val="99"/>
    <w:semiHidden/>
    <w:unhideWhenUsed/>
    <w:rsid w:val="007704B2"/>
    <w:pPr>
      <w:spacing w:before="100" w:beforeAutospacing="1" w:after="100" w:afterAutospacing="1"/>
    </w:pPr>
    <w:rPr>
      <w:lang w:val="es-MX" w:eastAsia="es-MX"/>
    </w:rPr>
  </w:style>
  <w:style w:type="character" w:styleId="Textoennegrita">
    <w:name w:val="Strong"/>
    <w:basedOn w:val="Fuentedeprrafopredeter"/>
    <w:uiPriority w:val="22"/>
    <w:qFormat/>
    <w:rsid w:val="007704B2"/>
    <w:rPr>
      <w:b/>
      <w:bCs/>
    </w:rPr>
  </w:style>
  <w:style w:type="character" w:styleId="Hipervnculo">
    <w:name w:val="Hyperlink"/>
    <w:basedOn w:val="Fuentedeprrafopredeter"/>
    <w:unhideWhenUsed/>
    <w:rsid w:val="007704B2"/>
    <w:rPr>
      <w:color w:val="0000FF"/>
      <w:u w:val="single"/>
    </w:rPr>
  </w:style>
  <w:style w:type="paragraph" w:styleId="Asuntodelcomentario">
    <w:name w:val="annotation subject"/>
    <w:basedOn w:val="Textocomentario"/>
    <w:next w:val="Textocomentario"/>
    <w:link w:val="AsuntodelcomentarioCar"/>
    <w:unhideWhenUsed/>
    <w:rsid w:val="00402F89"/>
    <w:pPr>
      <w:spacing w:after="0"/>
    </w:pPr>
    <w:rPr>
      <w:rFonts w:ascii="Times New Roman" w:eastAsia="Times New Roman" w:hAnsi="Times New Roman" w:cs="Times New Roman"/>
      <w:b/>
      <w:bCs/>
      <w:lang w:eastAsia="es-ES"/>
    </w:rPr>
  </w:style>
  <w:style w:type="character" w:customStyle="1" w:styleId="AsuntodelcomentarioCar">
    <w:name w:val="Asunto del comentario Car"/>
    <w:basedOn w:val="TextocomentarioCar"/>
    <w:link w:val="Asuntodelcomentario"/>
    <w:rsid w:val="00402F89"/>
    <w:rPr>
      <w:rFonts w:ascii="Times New Roman" w:eastAsia="Times New Roman" w:hAnsi="Times New Roman" w:cs="Times New Roman"/>
      <w:b/>
      <w:bCs/>
      <w:sz w:val="20"/>
      <w:szCs w:val="20"/>
      <w:lang w:val="es-ES" w:eastAsia="es-ES"/>
    </w:rPr>
  </w:style>
  <w:style w:type="character" w:customStyle="1" w:styleId="Ttulo1Car">
    <w:name w:val="Título 1 Car"/>
    <w:basedOn w:val="Fuentedeprrafopredeter"/>
    <w:link w:val="Ttulo1"/>
    <w:rsid w:val="00EE10D4"/>
    <w:rPr>
      <w:rFonts w:ascii="Times New Roman" w:eastAsia="Times New Roman" w:hAnsi="Times New Roman" w:cs="CG Palacio (WN)"/>
      <w:b/>
      <w:sz w:val="18"/>
      <w:szCs w:val="24"/>
      <w:lang w:val="es-ES" w:eastAsia="es-ES"/>
      <w14:textOutline w14:w="9525" w14:cap="rnd" w14:cmpd="sng" w14:algn="ctr">
        <w14:noFill/>
        <w14:prstDash w14:val="solid"/>
        <w14:bevel/>
      </w14:textOutline>
    </w:rPr>
  </w:style>
  <w:style w:type="character" w:customStyle="1" w:styleId="Ttulo2Car">
    <w:name w:val="Título 2 Car"/>
    <w:basedOn w:val="Fuentedeprrafopredeter"/>
    <w:link w:val="Ttulo2"/>
    <w:rsid w:val="006C7A41"/>
    <w:rPr>
      <w:rFonts w:ascii="Arial" w:eastAsia="Times New Roman" w:hAnsi="Arial" w:cs="Helv"/>
      <w:sz w:val="18"/>
      <w:szCs w:val="20"/>
      <w:lang w:val="es-ES_tradnl" w:eastAsia="es-MX"/>
    </w:rPr>
  </w:style>
  <w:style w:type="character" w:customStyle="1" w:styleId="Ttulo3Car">
    <w:name w:val="Título 3 Car"/>
    <w:basedOn w:val="Fuentedeprrafopredeter"/>
    <w:link w:val="Ttulo3"/>
    <w:rsid w:val="000F39C6"/>
    <w:rPr>
      <w:rFonts w:ascii="Arial" w:eastAsia="Times New Roman" w:hAnsi="Arial" w:cs="Arial"/>
      <w:sz w:val="18"/>
      <w:szCs w:val="20"/>
      <w:lang w:val="es-ES_tradnl" w:eastAsia="es-MX"/>
    </w:rPr>
  </w:style>
  <w:style w:type="paragraph" w:styleId="Sangranormal">
    <w:name w:val="Normal Indent"/>
    <w:basedOn w:val="Normal"/>
    <w:rsid w:val="000F39C6"/>
    <w:pPr>
      <w:spacing w:after="72" w:line="187" w:lineRule="atLeast"/>
      <w:jc w:val="both"/>
    </w:pPr>
    <w:rPr>
      <w:rFonts w:ascii="Arial" w:hAnsi="Arial" w:cs="Arial"/>
      <w:sz w:val="16"/>
      <w:szCs w:val="20"/>
      <w:lang w:val="es-ES_tradnl" w:eastAsia="es-MX"/>
    </w:rPr>
  </w:style>
  <w:style w:type="paragraph" w:customStyle="1" w:styleId="CABEZA">
    <w:name w:val="CABEZA"/>
    <w:basedOn w:val="Normal"/>
    <w:rsid w:val="000F39C6"/>
    <w:pPr>
      <w:jc w:val="center"/>
    </w:pPr>
    <w:rPr>
      <w:rFonts w:cs="Arial"/>
      <w:b/>
      <w:sz w:val="28"/>
      <w:szCs w:val="28"/>
      <w:lang w:val="es-ES_tradnl" w:eastAsia="es-MX"/>
    </w:rPr>
  </w:style>
  <w:style w:type="paragraph" w:customStyle="1" w:styleId="INCISO">
    <w:name w:val="INCISO"/>
    <w:basedOn w:val="Normal"/>
    <w:rsid w:val="000F39C6"/>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0F39C6"/>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0F39C6"/>
    <w:pPr>
      <w:spacing w:before="101" w:after="101" w:line="216" w:lineRule="atLeast"/>
      <w:jc w:val="center"/>
    </w:pPr>
    <w:rPr>
      <w:b/>
      <w:sz w:val="18"/>
      <w:szCs w:val="20"/>
      <w:lang w:val="es-ES_tradnl"/>
    </w:rPr>
  </w:style>
  <w:style w:type="paragraph" w:customStyle="1" w:styleId="SUBIN">
    <w:name w:val="SUBIN"/>
    <w:basedOn w:val="Texto"/>
    <w:rsid w:val="000F39C6"/>
    <w:pPr>
      <w:ind w:left="1987" w:hanging="720"/>
    </w:pPr>
    <w:rPr>
      <w:lang w:val="es-MX"/>
    </w:rPr>
  </w:style>
  <w:style w:type="paragraph" w:customStyle="1" w:styleId="Titulo1">
    <w:name w:val="Titulo 1"/>
    <w:basedOn w:val="Texto"/>
    <w:rsid w:val="000F39C6"/>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0F39C6"/>
    <w:pPr>
      <w:pBdr>
        <w:top w:val="double" w:sz="6" w:space="1" w:color="auto"/>
      </w:pBdr>
      <w:spacing w:line="240" w:lineRule="auto"/>
      <w:ind w:firstLine="0"/>
      <w:outlineLvl w:val="1"/>
    </w:pPr>
    <w:rPr>
      <w:lang w:val="es-MX"/>
    </w:rPr>
  </w:style>
  <w:style w:type="paragraph" w:customStyle="1" w:styleId="tt">
    <w:name w:val="tt"/>
    <w:basedOn w:val="Texto"/>
    <w:rsid w:val="000F39C6"/>
    <w:pPr>
      <w:tabs>
        <w:tab w:val="left" w:pos="1320"/>
        <w:tab w:val="left" w:pos="1629"/>
      </w:tabs>
      <w:ind w:left="1647" w:hanging="1440"/>
    </w:pPr>
    <w:rPr>
      <w:lang w:val="es-ES_tradnl"/>
    </w:rPr>
  </w:style>
  <w:style w:type="paragraph" w:customStyle="1" w:styleId="sum">
    <w:name w:val="sum"/>
    <w:basedOn w:val="Texto"/>
    <w:rsid w:val="000F39C6"/>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customStyle="1" w:styleId="texto0">
    <w:name w:val="texto"/>
    <w:basedOn w:val="Normal"/>
    <w:uiPriority w:val="99"/>
    <w:rsid w:val="000F39C6"/>
    <w:pPr>
      <w:spacing w:after="101" w:line="216" w:lineRule="exact"/>
      <w:ind w:firstLine="288"/>
      <w:jc w:val="both"/>
    </w:pPr>
    <w:rPr>
      <w:rFonts w:ascii="Arial" w:hAnsi="Arial" w:cs="Arial"/>
      <w:sz w:val="18"/>
      <w:szCs w:val="18"/>
      <w:lang w:val="es-MX" w:eastAsia="es-MX"/>
    </w:rPr>
  </w:style>
  <w:style w:type="paragraph" w:customStyle="1" w:styleId="EstilotextoPrimeralnea0">
    <w:name w:val="Estilo texto + Primera línea:  0&quot;"/>
    <w:basedOn w:val="texto0"/>
    <w:rsid w:val="000F39C6"/>
    <w:pPr>
      <w:ind w:firstLine="0"/>
    </w:pPr>
    <w:rPr>
      <w:rFonts w:cs="Times New Roman"/>
      <w:szCs w:val="20"/>
    </w:rPr>
  </w:style>
  <w:style w:type="paragraph" w:customStyle="1" w:styleId="ABRIR">
    <w:name w:val="ABRIR"/>
    <w:basedOn w:val="Normal"/>
    <w:rsid w:val="000F39C6"/>
    <w:pPr>
      <w:spacing w:after="120" w:line="240" w:lineRule="atLeast"/>
      <w:ind w:firstLine="288"/>
      <w:jc w:val="both"/>
    </w:pPr>
    <w:rPr>
      <w:rFonts w:ascii="Arial" w:hAnsi="Arial" w:cs="Arial"/>
      <w:sz w:val="18"/>
      <w:szCs w:val="20"/>
      <w:lang w:val="es-ES_tradnl" w:eastAsia="es-MX"/>
    </w:rPr>
  </w:style>
  <w:style w:type="paragraph" w:styleId="Encabezado">
    <w:name w:val="header"/>
    <w:basedOn w:val="Normal"/>
    <w:link w:val="EncabezadoCar"/>
    <w:rsid w:val="000F39C6"/>
    <w:pPr>
      <w:tabs>
        <w:tab w:val="center" w:pos="4419"/>
        <w:tab w:val="right" w:pos="8838"/>
      </w:tabs>
    </w:pPr>
    <w:rPr>
      <w:lang w:val="es-MX"/>
    </w:rPr>
  </w:style>
  <w:style w:type="character" w:customStyle="1" w:styleId="EncabezadoCar">
    <w:name w:val="Encabezado Car"/>
    <w:basedOn w:val="Fuentedeprrafopredeter"/>
    <w:link w:val="Encabezado"/>
    <w:rsid w:val="000F39C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F39C6"/>
    <w:pPr>
      <w:tabs>
        <w:tab w:val="center" w:pos="4419"/>
        <w:tab w:val="right" w:pos="8838"/>
      </w:tabs>
    </w:pPr>
    <w:rPr>
      <w:lang w:val="es-MX"/>
    </w:rPr>
  </w:style>
  <w:style w:type="character" w:customStyle="1" w:styleId="PiedepginaCar">
    <w:name w:val="Pie de página Car"/>
    <w:basedOn w:val="Fuentedeprrafopredeter"/>
    <w:link w:val="Piedepgina"/>
    <w:uiPriority w:val="99"/>
    <w:rsid w:val="000F39C6"/>
    <w:rPr>
      <w:rFonts w:ascii="Times New Roman" w:eastAsia="Times New Roman" w:hAnsi="Times New Roman" w:cs="Times New Roman"/>
      <w:sz w:val="24"/>
      <w:szCs w:val="24"/>
      <w:lang w:eastAsia="es-ES"/>
    </w:rPr>
  </w:style>
  <w:style w:type="paragraph" w:styleId="Mapadeldocumento">
    <w:name w:val="Document Map"/>
    <w:basedOn w:val="Normal"/>
    <w:link w:val="MapadeldocumentoCar"/>
    <w:semiHidden/>
    <w:rsid w:val="000F39C6"/>
    <w:pPr>
      <w:shd w:val="clear" w:color="auto" w:fill="000080"/>
    </w:pPr>
    <w:rPr>
      <w:rFonts w:ascii="Tahoma" w:hAnsi="Tahoma" w:cs="Tahoma"/>
      <w:sz w:val="20"/>
      <w:szCs w:val="20"/>
      <w:lang w:val="es-MX"/>
    </w:rPr>
  </w:style>
  <w:style w:type="character" w:customStyle="1" w:styleId="MapadeldocumentoCar">
    <w:name w:val="Mapa del documento Car"/>
    <w:basedOn w:val="Fuentedeprrafopredeter"/>
    <w:link w:val="Mapadeldocumento"/>
    <w:semiHidden/>
    <w:rsid w:val="000F39C6"/>
    <w:rPr>
      <w:rFonts w:ascii="Tahoma" w:eastAsia="Times New Roman" w:hAnsi="Tahoma" w:cs="Tahoma"/>
      <w:sz w:val="20"/>
      <w:szCs w:val="20"/>
      <w:shd w:val="clear" w:color="auto" w:fill="000080"/>
      <w:lang w:eastAsia="es-ES"/>
    </w:rPr>
  </w:style>
  <w:style w:type="paragraph" w:styleId="Textonotapie">
    <w:name w:val="footnote text"/>
    <w:basedOn w:val="Normal"/>
    <w:link w:val="TextonotapieCar"/>
    <w:rsid w:val="000F39C6"/>
    <w:rPr>
      <w:rFonts w:ascii="Arial" w:hAnsi="Arial" w:cs="Arial"/>
      <w:sz w:val="20"/>
      <w:szCs w:val="20"/>
      <w:lang w:val="es-ES_tradnl"/>
    </w:rPr>
  </w:style>
  <w:style w:type="character" w:customStyle="1" w:styleId="TextonotapieCar">
    <w:name w:val="Texto nota pie Car"/>
    <w:basedOn w:val="Fuentedeprrafopredeter"/>
    <w:link w:val="Textonotapie"/>
    <w:rsid w:val="000F39C6"/>
    <w:rPr>
      <w:rFonts w:ascii="Arial" w:eastAsia="Times New Roman" w:hAnsi="Arial" w:cs="Arial"/>
      <w:sz w:val="20"/>
      <w:szCs w:val="20"/>
      <w:lang w:val="es-ES_tradnl" w:eastAsia="es-ES"/>
    </w:rPr>
  </w:style>
  <w:style w:type="paragraph" w:customStyle="1" w:styleId="Sumario">
    <w:name w:val="Sumario"/>
    <w:basedOn w:val="Normal"/>
    <w:rsid w:val="000F39C6"/>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0F39C6"/>
    <w:pPr>
      <w:tabs>
        <w:tab w:val="right" w:leader="dot" w:pos="8100"/>
        <w:tab w:val="right" w:pos="8640"/>
      </w:tabs>
      <w:spacing w:line="334" w:lineRule="exact"/>
      <w:ind w:left="274" w:right="749"/>
      <w:jc w:val="both"/>
    </w:pPr>
    <w:rPr>
      <w:b/>
      <w:sz w:val="20"/>
      <w:szCs w:val="20"/>
      <w:u w:val="single"/>
      <w:lang w:val="es-ES_tradnl"/>
    </w:rPr>
  </w:style>
  <w:style w:type="paragraph" w:styleId="Textoindependiente">
    <w:name w:val="Body Text"/>
    <w:basedOn w:val="Normal"/>
    <w:link w:val="TextoindependienteCar"/>
    <w:rsid w:val="000F39C6"/>
    <w:pPr>
      <w:spacing w:line="360" w:lineRule="auto"/>
      <w:jc w:val="both"/>
    </w:pPr>
    <w:rPr>
      <w:rFonts w:ascii="Arial" w:hAnsi="Arial"/>
      <w:szCs w:val="20"/>
      <w:lang w:val="es-ES_tradnl"/>
    </w:rPr>
  </w:style>
  <w:style w:type="character" w:customStyle="1" w:styleId="TextoindependienteCar">
    <w:name w:val="Texto independiente Car"/>
    <w:basedOn w:val="Fuentedeprrafopredeter"/>
    <w:link w:val="Textoindependiente"/>
    <w:rsid w:val="000F39C6"/>
    <w:rPr>
      <w:rFonts w:ascii="Arial" w:eastAsia="Times New Roman" w:hAnsi="Arial" w:cs="Times New Roman"/>
      <w:sz w:val="24"/>
      <w:szCs w:val="20"/>
      <w:lang w:val="es-ES_tradnl" w:eastAsia="es-ES"/>
    </w:rPr>
  </w:style>
  <w:style w:type="paragraph" w:customStyle="1" w:styleId="Textoindependiente21">
    <w:name w:val="Texto independiente 21"/>
    <w:basedOn w:val="Normal"/>
    <w:rsid w:val="000F39C6"/>
    <w:pPr>
      <w:jc w:val="both"/>
    </w:pPr>
    <w:rPr>
      <w:rFonts w:ascii="Arial" w:hAnsi="Arial"/>
      <w:szCs w:val="20"/>
    </w:rPr>
  </w:style>
  <w:style w:type="paragraph" w:customStyle="1" w:styleId="Textoindependiente31">
    <w:name w:val="Texto independiente 31"/>
    <w:basedOn w:val="Normal"/>
    <w:rsid w:val="000F39C6"/>
    <w:pPr>
      <w:jc w:val="center"/>
    </w:pPr>
    <w:rPr>
      <w:rFonts w:ascii="Arial" w:hAnsi="Arial"/>
      <w:szCs w:val="20"/>
    </w:rPr>
  </w:style>
  <w:style w:type="paragraph" w:customStyle="1" w:styleId="Default">
    <w:name w:val="Default"/>
    <w:rsid w:val="000F39C6"/>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ANOTACIONCar">
    <w:name w:val="ANOTACION Car"/>
    <w:link w:val="ANOTACION"/>
    <w:locked/>
    <w:rsid w:val="000F39C6"/>
    <w:rPr>
      <w:rFonts w:ascii="Times New Roman" w:eastAsia="Times New Roman" w:hAnsi="Times New Roman" w:cs="Times New Roman"/>
      <w:b/>
      <w:sz w:val="18"/>
      <w:szCs w:val="20"/>
      <w:lang w:val="es-ES_tradnl" w:eastAsia="es-ES"/>
    </w:rPr>
  </w:style>
  <w:style w:type="paragraph" w:styleId="Revisin">
    <w:name w:val="Revision"/>
    <w:hidden/>
    <w:uiPriority w:val="99"/>
    <w:semiHidden/>
    <w:rsid w:val="000F39C6"/>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rsid w:val="00647670"/>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0747F0"/>
    <w:rPr>
      <w:color w:val="808080"/>
    </w:rPr>
  </w:style>
  <w:style w:type="paragraph" w:customStyle="1" w:styleId="math1">
    <w:name w:val="math1"/>
    <w:basedOn w:val="Normal"/>
    <w:rsid w:val="00392B98"/>
    <w:pPr>
      <w:spacing w:before="26" w:after="26"/>
    </w:pPr>
    <w:rPr>
      <w:sz w:val="38"/>
      <w:szCs w:val="38"/>
      <w:lang w:val="es-MX" w:eastAsia="es-MX"/>
    </w:rPr>
  </w:style>
  <w:style w:type="table" w:styleId="Cuadrculaclara-nfasis6">
    <w:name w:val="Light Grid Accent 6"/>
    <w:basedOn w:val="Tablanormal"/>
    <w:uiPriority w:val="62"/>
    <w:rsid w:val="00597CB8"/>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nfasis">
    <w:name w:val="Emphasis"/>
    <w:basedOn w:val="Fuentedeprrafopredeter"/>
    <w:uiPriority w:val="20"/>
    <w:qFormat/>
    <w:rsid w:val="00B54F73"/>
    <w:rPr>
      <w:i/>
      <w:iCs/>
    </w:rPr>
  </w:style>
  <w:style w:type="character" w:styleId="Refdenotaalpie">
    <w:name w:val="footnote reference"/>
    <w:basedOn w:val="Fuentedeprrafopredeter"/>
    <w:semiHidden/>
    <w:rsid w:val="00DC6B0B"/>
    <w:rPr>
      <w:position w:val="6"/>
      <w:sz w:val="18"/>
    </w:rPr>
  </w:style>
  <w:style w:type="character" w:customStyle="1" w:styleId="href">
    <w:name w:val="href"/>
    <w:basedOn w:val="Fuentedeprrafopredeter"/>
    <w:rsid w:val="00DC6B0B"/>
  </w:style>
  <w:style w:type="paragraph" w:customStyle="1" w:styleId="RecNo">
    <w:name w:val="Rec_No"/>
    <w:basedOn w:val="Normal"/>
    <w:next w:val="Rectitle"/>
    <w:rsid w:val="00DC6B0B"/>
    <w:pPr>
      <w:keepNext/>
      <w:keepLines/>
      <w:overflowPunct w:val="0"/>
      <w:autoSpaceDE w:val="0"/>
      <w:autoSpaceDN w:val="0"/>
      <w:adjustRightInd w:val="0"/>
      <w:spacing w:before="480"/>
      <w:jc w:val="center"/>
      <w:textAlignment w:val="baseline"/>
    </w:pPr>
    <w:rPr>
      <w:sz w:val="28"/>
      <w:szCs w:val="20"/>
      <w:lang w:val="fr-FR" w:eastAsia="en-US"/>
    </w:rPr>
  </w:style>
  <w:style w:type="paragraph" w:customStyle="1" w:styleId="Rectitle">
    <w:name w:val="Rec_title"/>
    <w:basedOn w:val="RecNo"/>
    <w:next w:val="Normal"/>
    <w:rsid w:val="00DC6B0B"/>
    <w:pPr>
      <w:spacing w:before="240"/>
    </w:pPr>
    <w:rPr>
      <w:rFonts w:ascii="Times New Roman Bold" w:hAnsi="Times New Roman Bold"/>
      <w:b/>
    </w:rPr>
  </w:style>
  <w:style w:type="paragraph" w:customStyle="1" w:styleId="TableNo">
    <w:name w:val="Table_No"/>
    <w:basedOn w:val="Normal"/>
    <w:next w:val="Tabletitle"/>
    <w:rsid w:val="00DC6B0B"/>
    <w:pPr>
      <w:keepNext/>
      <w:tabs>
        <w:tab w:val="left" w:pos="794"/>
        <w:tab w:val="left" w:pos="1191"/>
        <w:tab w:val="left" w:pos="1588"/>
        <w:tab w:val="left" w:pos="1985"/>
      </w:tabs>
      <w:overflowPunct w:val="0"/>
      <w:autoSpaceDE w:val="0"/>
      <w:autoSpaceDN w:val="0"/>
      <w:adjustRightInd w:val="0"/>
      <w:spacing w:before="360" w:after="120"/>
      <w:jc w:val="center"/>
      <w:textAlignment w:val="baseline"/>
    </w:pPr>
    <w:rPr>
      <w:szCs w:val="20"/>
      <w:lang w:val="fr-FR" w:eastAsia="en-US"/>
    </w:rPr>
  </w:style>
  <w:style w:type="paragraph" w:customStyle="1" w:styleId="Tabletitle">
    <w:name w:val="Table_title"/>
    <w:basedOn w:val="Normal"/>
    <w:next w:val="Normal"/>
    <w:rsid w:val="00DC6B0B"/>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Bold" w:hAnsi="Times New Roman Bold"/>
      <w:b/>
      <w:szCs w:val="20"/>
      <w:lang w:val="fr-FR" w:eastAsia="en-US"/>
    </w:rPr>
  </w:style>
  <w:style w:type="table" w:customStyle="1" w:styleId="Tablanormal11">
    <w:name w:val="Tabla normal 11"/>
    <w:basedOn w:val="Tablanormal"/>
    <w:uiPriority w:val="99"/>
    <w:rsid w:val="00BB37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4412A9"/>
    <w:rPr>
      <w:sz w:val="20"/>
      <w:szCs w:val="20"/>
    </w:rPr>
  </w:style>
  <w:style w:type="character" w:customStyle="1" w:styleId="TextonotaalfinalCar">
    <w:name w:val="Texto nota al final Car"/>
    <w:basedOn w:val="Fuentedeprrafopredeter"/>
    <w:link w:val="Textonotaalfinal"/>
    <w:uiPriority w:val="99"/>
    <w:semiHidden/>
    <w:rsid w:val="004412A9"/>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4412A9"/>
    <w:rPr>
      <w:vertAlign w:val="superscript"/>
    </w:rPr>
  </w:style>
  <w:style w:type="paragraph" w:styleId="Sinespaciado">
    <w:name w:val="No Spacing"/>
    <w:link w:val="SinespaciadoCar"/>
    <w:uiPriority w:val="1"/>
    <w:qFormat/>
    <w:rsid w:val="008C5D4E"/>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
    <w:uiPriority w:val="1"/>
    <w:rsid w:val="008C5D4E"/>
    <w:rPr>
      <w:rFonts w:ascii="Calibri" w:eastAsia="Calibri" w:hAnsi="Calibri" w:cs="Times New Roman"/>
    </w:rPr>
  </w:style>
  <w:style w:type="paragraph" w:styleId="Descripcin">
    <w:name w:val="caption"/>
    <w:basedOn w:val="Normal"/>
    <w:next w:val="Normal"/>
    <w:uiPriority w:val="35"/>
    <w:unhideWhenUsed/>
    <w:qFormat/>
    <w:rsid w:val="009B0E9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1868">
      <w:bodyDiv w:val="1"/>
      <w:marLeft w:val="0"/>
      <w:marRight w:val="0"/>
      <w:marTop w:val="0"/>
      <w:marBottom w:val="0"/>
      <w:divBdr>
        <w:top w:val="none" w:sz="0" w:space="0" w:color="auto"/>
        <w:left w:val="none" w:sz="0" w:space="0" w:color="auto"/>
        <w:bottom w:val="none" w:sz="0" w:space="0" w:color="auto"/>
        <w:right w:val="none" w:sz="0" w:space="0" w:color="auto"/>
      </w:divBdr>
    </w:div>
    <w:div w:id="445318440">
      <w:bodyDiv w:val="1"/>
      <w:marLeft w:val="0"/>
      <w:marRight w:val="0"/>
      <w:marTop w:val="0"/>
      <w:marBottom w:val="0"/>
      <w:divBdr>
        <w:top w:val="none" w:sz="0" w:space="0" w:color="auto"/>
        <w:left w:val="none" w:sz="0" w:space="0" w:color="auto"/>
        <w:bottom w:val="none" w:sz="0" w:space="0" w:color="auto"/>
        <w:right w:val="none" w:sz="0" w:space="0" w:color="auto"/>
      </w:divBdr>
    </w:div>
    <w:div w:id="478040023">
      <w:bodyDiv w:val="1"/>
      <w:marLeft w:val="0"/>
      <w:marRight w:val="0"/>
      <w:marTop w:val="0"/>
      <w:marBottom w:val="0"/>
      <w:divBdr>
        <w:top w:val="none" w:sz="0" w:space="0" w:color="auto"/>
        <w:left w:val="none" w:sz="0" w:space="0" w:color="auto"/>
        <w:bottom w:val="none" w:sz="0" w:space="0" w:color="auto"/>
        <w:right w:val="none" w:sz="0" w:space="0" w:color="auto"/>
      </w:divBdr>
    </w:div>
    <w:div w:id="519659443">
      <w:bodyDiv w:val="1"/>
      <w:marLeft w:val="0"/>
      <w:marRight w:val="0"/>
      <w:marTop w:val="0"/>
      <w:marBottom w:val="0"/>
      <w:divBdr>
        <w:top w:val="none" w:sz="0" w:space="0" w:color="auto"/>
        <w:left w:val="none" w:sz="0" w:space="0" w:color="auto"/>
        <w:bottom w:val="none" w:sz="0" w:space="0" w:color="auto"/>
        <w:right w:val="none" w:sz="0" w:space="0" w:color="auto"/>
      </w:divBdr>
      <w:divsChild>
        <w:div w:id="426585594">
          <w:marLeft w:val="0"/>
          <w:marRight w:val="0"/>
          <w:marTop w:val="101"/>
          <w:marBottom w:val="101"/>
          <w:divBdr>
            <w:top w:val="none" w:sz="0" w:space="0" w:color="auto"/>
            <w:left w:val="none" w:sz="0" w:space="0" w:color="auto"/>
            <w:bottom w:val="none" w:sz="0" w:space="0" w:color="auto"/>
            <w:right w:val="none" w:sz="0" w:space="0" w:color="auto"/>
          </w:divBdr>
        </w:div>
        <w:div w:id="1662345083">
          <w:marLeft w:val="0"/>
          <w:marRight w:val="0"/>
          <w:marTop w:val="0"/>
          <w:marBottom w:val="101"/>
          <w:divBdr>
            <w:top w:val="none" w:sz="0" w:space="0" w:color="auto"/>
            <w:left w:val="none" w:sz="0" w:space="0" w:color="auto"/>
            <w:bottom w:val="none" w:sz="0" w:space="0" w:color="auto"/>
            <w:right w:val="none" w:sz="0" w:space="0" w:color="auto"/>
          </w:divBdr>
        </w:div>
        <w:div w:id="427163762">
          <w:marLeft w:val="0"/>
          <w:marRight w:val="0"/>
          <w:marTop w:val="0"/>
          <w:marBottom w:val="101"/>
          <w:divBdr>
            <w:top w:val="none" w:sz="0" w:space="0" w:color="auto"/>
            <w:left w:val="none" w:sz="0" w:space="0" w:color="auto"/>
            <w:bottom w:val="none" w:sz="0" w:space="0" w:color="auto"/>
            <w:right w:val="none" w:sz="0" w:space="0" w:color="auto"/>
          </w:divBdr>
        </w:div>
        <w:div w:id="450562424">
          <w:marLeft w:val="0"/>
          <w:marRight w:val="0"/>
          <w:marTop w:val="0"/>
          <w:marBottom w:val="20"/>
          <w:divBdr>
            <w:top w:val="none" w:sz="0" w:space="0" w:color="auto"/>
            <w:left w:val="none" w:sz="0" w:space="0" w:color="auto"/>
            <w:bottom w:val="none" w:sz="0" w:space="0" w:color="auto"/>
            <w:right w:val="none" w:sz="0" w:space="0" w:color="auto"/>
          </w:divBdr>
        </w:div>
        <w:div w:id="1064985915">
          <w:marLeft w:val="0"/>
          <w:marRight w:val="0"/>
          <w:marTop w:val="0"/>
          <w:marBottom w:val="20"/>
          <w:divBdr>
            <w:top w:val="none" w:sz="0" w:space="0" w:color="auto"/>
            <w:left w:val="none" w:sz="0" w:space="0" w:color="auto"/>
            <w:bottom w:val="none" w:sz="0" w:space="0" w:color="auto"/>
            <w:right w:val="none" w:sz="0" w:space="0" w:color="auto"/>
          </w:divBdr>
        </w:div>
        <w:div w:id="475728894">
          <w:marLeft w:val="0"/>
          <w:marRight w:val="0"/>
          <w:marTop w:val="0"/>
          <w:marBottom w:val="20"/>
          <w:divBdr>
            <w:top w:val="none" w:sz="0" w:space="0" w:color="auto"/>
            <w:left w:val="none" w:sz="0" w:space="0" w:color="auto"/>
            <w:bottom w:val="none" w:sz="0" w:space="0" w:color="auto"/>
            <w:right w:val="none" w:sz="0" w:space="0" w:color="auto"/>
          </w:divBdr>
        </w:div>
        <w:div w:id="166218790">
          <w:marLeft w:val="0"/>
          <w:marRight w:val="0"/>
          <w:marTop w:val="0"/>
          <w:marBottom w:val="20"/>
          <w:divBdr>
            <w:top w:val="none" w:sz="0" w:space="0" w:color="auto"/>
            <w:left w:val="none" w:sz="0" w:space="0" w:color="auto"/>
            <w:bottom w:val="none" w:sz="0" w:space="0" w:color="auto"/>
            <w:right w:val="none" w:sz="0" w:space="0" w:color="auto"/>
          </w:divBdr>
        </w:div>
        <w:div w:id="1586451861">
          <w:marLeft w:val="0"/>
          <w:marRight w:val="0"/>
          <w:marTop w:val="0"/>
          <w:marBottom w:val="20"/>
          <w:divBdr>
            <w:top w:val="none" w:sz="0" w:space="0" w:color="auto"/>
            <w:left w:val="none" w:sz="0" w:space="0" w:color="auto"/>
            <w:bottom w:val="none" w:sz="0" w:space="0" w:color="auto"/>
            <w:right w:val="none" w:sz="0" w:space="0" w:color="auto"/>
          </w:divBdr>
        </w:div>
        <w:div w:id="1490366715">
          <w:marLeft w:val="0"/>
          <w:marRight w:val="0"/>
          <w:marTop w:val="0"/>
          <w:marBottom w:val="20"/>
          <w:divBdr>
            <w:top w:val="none" w:sz="0" w:space="0" w:color="auto"/>
            <w:left w:val="none" w:sz="0" w:space="0" w:color="auto"/>
            <w:bottom w:val="none" w:sz="0" w:space="0" w:color="auto"/>
            <w:right w:val="none" w:sz="0" w:space="0" w:color="auto"/>
          </w:divBdr>
        </w:div>
        <w:div w:id="439450975">
          <w:marLeft w:val="0"/>
          <w:marRight w:val="0"/>
          <w:marTop w:val="0"/>
          <w:marBottom w:val="20"/>
          <w:divBdr>
            <w:top w:val="none" w:sz="0" w:space="0" w:color="auto"/>
            <w:left w:val="none" w:sz="0" w:space="0" w:color="auto"/>
            <w:bottom w:val="none" w:sz="0" w:space="0" w:color="auto"/>
            <w:right w:val="none" w:sz="0" w:space="0" w:color="auto"/>
          </w:divBdr>
        </w:div>
        <w:div w:id="1461454332">
          <w:marLeft w:val="0"/>
          <w:marRight w:val="0"/>
          <w:marTop w:val="0"/>
          <w:marBottom w:val="20"/>
          <w:divBdr>
            <w:top w:val="none" w:sz="0" w:space="0" w:color="auto"/>
            <w:left w:val="none" w:sz="0" w:space="0" w:color="auto"/>
            <w:bottom w:val="none" w:sz="0" w:space="0" w:color="auto"/>
            <w:right w:val="none" w:sz="0" w:space="0" w:color="auto"/>
          </w:divBdr>
        </w:div>
        <w:div w:id="608006292">
          <w:marLeft w:val="0"/>
          <w:marRight w:val="0"/>
          <w:marTop w:val="0"/>
          <w:marBottom w:val="20"/>
          <w:divBdr>
            <w:top w:val="none" w:sz="0" w:space="0" w:color="auto"/>
            <w:left w:val="none" w:sz="0" w:space="0" w:color="auto"/>
            <w:bottom w:val="none" w:sz="0" w:space="0" w:color="auto"/>
            <w:right w:val="none" w:sz="0" w:space="0" w:color="auto"/>
          </w:divBdr>
        </w:div>
        <w:div w:id="2098356804">
          <w:marLeft w:val="0"/>
          <w:marRight w:val="0"/>
          <w:marTop w:val="0"/>
          <w:marBottom w:val="20"/>
          <w:divBdr>
            <w:top w:val="none" w:sz="0" w:space="0" w:color="auto"/>
            <w:left w:val="none" w:sz="0" w:space="0" w:color="auto"/>
            <w:bottom w:val="none" w:sz="0" w:space="0" w:color="auto"/>
            <w:right w:val="none" w:sz="0" w:space="0" w:color="auto"/>
          </w:divBdr>
        </w:div>
        <w:div w:id="1973511330">
          <w:marLeft w:val="0"/>
          <w:marRight w:val="0"/>
          <w:marTop w:val="0"/>
          <w:marBottom w:val="20"/>
          <w:divBdr>
            <w:top w:val="none" w:sz="0" w:space="0" w:color="auto"/>
            <w:left w:val="none" w:sz="0" w:space="0" w:color="auto"/>
            <w:bottom w:val="none" w:sz="0" w:space="0" w:color="auto"/>
            <w:right w:val="none" w:sz="0" w:space="0" w:color="auto"/>
          </w:divBdr>
        </w:div>
        <w:div w:id="1138570875">
          <w:marLeft w:val="0"/>
          <w:marRight w:val="0"/>
          <w:marTop w:val="0"/>
          <w:marBottom w:val="20"/>
          <w:divBdr>
            <w:top w:val="none" w:sz="0" w:space="0" w:color="auto"/>
            <w:left w:val="none" w:sz="0" w:space="0" w:color="auto"/>
            <w:bottom w:val="none" w:sz="0" w:space="0" w:color="auto"/>
            <w:right w:val="none" w:sz="0" w:space="0" w:color="auto"/>
          </w:divBdr>
        </w:div>
        <w:div w:id="466748928">
          <w:marLeft w:val="0"/>
          <w:marRight w:val="0"/>
          <w:marTop w:val="0"/>
          <w:marBottom w:val="20"/>
          <w:divBdr>
            <w:top w:val="none" w:sz="0" w:space="0" w:color="auto"/>
            <w:left w:val="none" w:sz="0" w:space="0" w:color="auto"/>
            <w:bottom w:val="none" w:sz="0" w:space="0" w:color="auto"/>
            <w:right w:val="none" w:sz="0" w:space="0" w:color="auto"/>
          </w:divBdr>
        </w:div>
        <w:div w:id="932276779">
          <w:marLeft w:val="0"/>
          <w:marRight w:val="0"/>
          <w:marTop w:val="0"/>
          <w:marBottom w:val="20"/>
          <w:divBdr>
            <w:top w:val="none" w:sz="0" w:space="0" w:color="auto"/>
            <w:left w:val="none" w:sz="0" w:space="0" w:color="auto"/>
            <w:bottom w:val="none" w:sz="0" w:space="0" w:color="auto"/>
            <w:right w:val="none" w:sz="0" w:space="0" w:color="auto"/>
          </w:divBdr>
        </w:div>
        <w:div w:id="261111981">
          <w:marLeft w:val="0"/>
          <w:marRight w:val="0"/>
          <w:marTop w:val="0"/>
          <w:marBottom w:val="20"/>
          <w:divBdr>
            <w:top w:val="none" w:sz="0" w:space="0" w:color="auto"/>
            <w:left w:val="none" w:sz="0" w:space="0" w:color="auto"/>
            <w:bottom w:val="none" w:sz="0" w:space="0" w:color="auto"/>
            <w:right w:val="none" w:sz="0" w:space="0" w:color="auto"/>
          </w:divBdr>
        </w:div>
        <w:div w:id="1510025989">
          <w:marLeft w:val="0"/>
          <w:marRight w:val="0"/>
          <w:marTop w:val="0"/>
          <w:marBottom w:val="20"/>
          <w:divBdr>
            <w:top w:val="none" w:sz="0" w:space="0" w:color="auto"/>
            <w:left w:val="none" w:sz="0" w:space="0" w:color="auto"/>
            <w:bottom w:val="none" w:sz="0" w:space="0" w:color="auto"/>
            <w:right w:val="none" w:sz="0" w:space="0" w:color="auto"/>
          </w:divBdr>
        </w:div>
        <w:div w:id="1801872265">
          <w:marLeft w:val="0"/>
          <w:marRight w:val="0"/>
          <w:marTop w:val="0"/>
          <w:marBottom w:val="20"/>
          <w:divBdr>
            <w:top w:val="none" w:sz="0" w:space="0" w:color="auto"/>
            <w:left w:val="none" w:sz="0" w:space="0" w:color="auto"/>
            <w:bottom w:val="none" w:sz="0" w:space="0" w:color="auto"/>
            <w:right w:val="none" w:sz="0" w:space="0" w:color="auto"/>
          </w:divBdr>
        </w:div>
        <w:div w:id="748842581">
          <w:marLeft w:val="0"/>
          <w:marRight w:val="0"/>
          <w:marTop w:val="0"/>
          <w:marBottom w:val="20"/>
          <w:divBdr>
            <w:top w:val="none" w:sz="0" w:space="0" w:color="auto"/>
            <w:left w:val="none" w:sz="0" w:space="0" w:color="auto"/>
            <w:bottom w:val="none" w:sz="0" w:space="0" w:color="auto"/>
            <w:right w:val="none" w:sz="0" w:space="0" w:color="auto"/>
          </w:divBdr>
        </w:div>
        <w:div w:id="1616474845">
          <w:marLeft w:val="0"/>
          <w:marRight w:val="0"/>
          <w:marTop w:val="0"/>
          <w:marBottom w:val="20"/>
          <w:divBdr>
            <w:top w:val="none" w:sz="0" w:space="0" w:color="auto"/>
            <w:left w:val="none" w:sz="0" w:space="0" w:color="auto"/>
            <w:bottom w:val="none" w:sz="0" w:space="0" w:color="auto"/>
            <w:right w:val="none" w:sz="0" w:space="0" w:color="auto"/>
          </w:divBdr>
        </w:div>
        <w:div w:id="1100490102">
          <w:marLeft w:val="0"/>
          <w:marRight w:val="0"/>
          <w:marTop w:val="0"/>
          <w:marBottom w:val="20"/>
          <w:divBdr>
            <w:top w:val="none" w:sz="0" w:space="0" w:color="auto"/>
            <w:left w:val="none" w:sz="0" w:space="0" w:color="auto"/>
            <w:bottom w:val="none" w:sz="0" w:space="0" w:color="auto"/>
            <w:right w:val="none" w:sz="0" w:space="0" w:color="auto"/>
          </w:divBdr>
        </w:div>
        <w:div w:id="1123501723">
          <w:marLeft w:val="0"/>
          <w:marRight w:val="0"/>
          <w:marTop w:val="0"/>
          <w:marBottom w:val="20"/>
          <w:divBdr>
            <w:top w:val="none" w:sz="0" w:space="0" w:color="auto"/>
            <w:left w:val="none" w:sz="0" w:space="0" w:color="auto"/>
            <w:bottom w:val="none" w:sz="0" w:space="0" w:color="auto"/>
            <w:right w:val="none" w:sz="0" w:space="0" w:color="auto"/>
          </w:divBdr>
        </w:div>
        <w:div w:id="889271934">
          <w:marLeft w:val="0"/>
          <w:marRight w:val="0"/>
          <w:marTop w:val="0"/>
          <w:marBottom w:val="20"/>
          <w:divBdr>
            <w:top w:val="none" w:sz="0" w:space="0" w:color="auto"/>
            <w:left w:val="none" w:sz="0" w:space="0" w:color="auto"/>
            <w:bottom w:val="none" w:sz="0" w:space="0" w:color="auto"/>
            <w:right w:val="none" w:sz="0" w:space="0" w:color="auto"/>
          </w:divBdr>
        </w:div>
        <w:div w:id="242570341">
          <w:marLeft w:val="0"/>
          <w:marRight w:val="0"/>
          <w:marTop w:val="0"/>
          <w:marBottom w:val="20"/>
          <w:divBdr>
            <w:top w:val="none" w:sz="0" w:space="0" w:color="auto"/>
            <w:left w:val="none" w:sz="0" w:space="0" w:color="auto"/>
            <w:bottom w:val="none" w:sz="0" w:space="0" w:color="auto"/>
            <w:right w:val="none" w:sz="0" w:space="0" w:color="auto"/>
          </w:divBdr>
        </w:div>
        <w:div w:id="1123160655">
          <w:marLeft w:val="0"/>
          <w:marRight w:val="0"/>
          <w:marTop w:val="0"/>
          <w:marBottom w:val="20"/>
          <w:divBdr>
            <w:top w:val="none" w:sz="0" w:space="0" w:color="auto"/>
            <w:left w:val="none" w:sz="0" w:space="0" w:color="auto"/>
            <w:bottom w:val="none" w:sz="0" w:space="0" w:color="auto"/>
            <w:right w:val="none" w:sz="0" w:space="0" w:color="auto"/>
          </w:divBdr>
        </w:div>
        <w:div w:id="1626543013">
          <w:marLeft w:val="0"/>
          <w:marRight w:val="0"/>
          <w:marTop w:val="0"/>
          <w:marBottom w:val="20"/>
          <w:divBdr>
            <w:top w:val="none" w:sz="0" w:space="0" w:color="auto"/>
            <w:left w:val="none" w:sz="0" w:space="0" w:color="auto"/>
            <w:bottom w:val="none" w:sz="0" w:space="0" w:color="auto"/>
            <w:right w:val="none" w:sz="0" w:space="0" w:color="auto"/>
          </w:divBdr>
        </w:div>
        <w:div w:id="496770014">
          <w:marLeft w:val="0"/>
          <w:marRight w:val="0"/>
          <w:marTop w:val="0"/>
          <w:marBottom w:val="20"/>
          <w:divBdr>
            <w:top w:val="none" w:sz="0" w:space="0" w:color="auto"/>
            <w:left w:val="none" w:sz="0" w:space="0" w:color="auto"/>
            <w:bottom w:val="none" w:sz="0" w:space="0" w:color="auto"/>
            <w:right w:val="none" w:sz="0" w:space="0" w:color="auto"/>
          </w:divBdr>
        </w:div>
        <w:div w:id="614948278">
          <w:marLeft w:val="0"/>
          <w:marRight w:val="0"/>
          <w:marTop w:val="0"/>
          <w:marBottom w:val="20"/>
          <w:divBdr>
            <w:top w:val="none" w:sz="0" w:space="0" w:color="auto"/>
            <w:left w:val="none" w:sz="0" w:space="0" w:color="auto"/>
            <w:bottom w:val="none" w:sz="0" w:space="0" w:color="auto"/>
            <w:right w:val="none" w:sz="0" w:space="0" w:color="auto"/>
          </w:divBdr>
        </w:div>
        <w:div w:id="835223203">
          <w:marLeft w:val="0"/>
          <w:marRight w:val="0"/>
          <w:marTop w:val="0"/>
          <w:marBottom w:val="20"/>
          <w:divBdr>
            <w:top w:val="none" w:sz="0" w:space="0" w:color="auto"/>
            <w:left w:val="none" w:sz="0" w:space="0" w:color="auto"/>
            <w:bottom w:val="none" w:sz="0" w:space="0" w:color="auto"/>
            <w:right w:val="none" w:sz="0" w:space="0" w:color="auto"/>
          </w:divBdr>
        </w:div>
        <w:div w:id="1426606860">
          <w:marLeft w:val="0"/>
          <w:marRight w:val="0"/>
          <w:marTop w:val="0"/>
          <w:marBottom w:val="20"/>
          <w:divBdr>
            <w:top w:val="none" w:sz="0" w:space="0" w:color="auto"/>
            <w:left w:val="none" w:sz="0" w:space="0" w:color="auto"/>
            <w:bottom w:val="none" w:sz="0" w:space="0" w:color="auto"/>
            <w:right w:val="none" w:sz="0" w:space="0" w:color="auto"/>
          </w:divBdr>
        </w:div>
        <w:div w:id="998843944">
          <w:marLeft w:val="0"/>
          <w:marRight w:val="0"/>
          <w:marTop w:val="0"/>
          <w:marBottom w:val="20"/>
          <w:divBdr>
            <w:top w:val="none" w:sz="0" w:space="0" w:color="auto"/>
            <w:left w:val="none" w:sz="0" w:space="0" w:color="auto"/>
            <w:bottom w:val="none" w:sz="0" w:space="0" w:color="auto"/>
            <w:right w:val="none" w:sz="0" w:space="0" w:color="auto"/>
          </w:divBdr>
        </w:div>
        <w:div w:id="1506282811">
          <w:marLeft w:val="0"/>
          <w:marRight w:val="0"/>
          <w:marTop w:val="0"/>
          <w:marBottom w:val="20"/>
          <w:divBdr>
            <w:top w:val="none" w:sz="0" w:space="0" w:color="auto"/>
            <w:left w:val="none" w:sz="0" w:space="0" w:color="auto"/>
            <w:bottom w:val="none" w:sz="0" w:space="0" w:color="auto"/>
            <w:right w:val="none" w:sz="0" w:space="0" w:color="auto"/>
          </w:divBdr>
        </w:div>
        <w:div w:id="591862108">
          <w:marLeft w:val="0"/>
          <w:marRight w:val="0"/>
          <w:marTop w:val="0"/>
          <w:marBottom w:val="20"/>
          <w:divBdr>
            <w:top w:val="none" w:sz="0" w:space="0" w:color="auto"/>
            <w:left w:val="none" w:sz="0" w:space="0" w:color="auto"/>
            <w:bottom w:val="none" w:sz="0" w:space="0" w:color="auto"/>
            <w:right w:val="none" w:sz="0" w:space="0" w:color="auto"/>
          </w:divBdr>
        </w:div>
        <w:div w:id="2009675231">
          <w:marLeft w:val="0"/>
          <w:marRight w:val="0"/>
          <w:marTop w:val="0"/>
          <w:marBottom w:val="20"/>
          <w:divBdr>
            <w:top w:val="none" w:sz="0" w:space="0" w:color="auto"/>
            <w:left w:val="none" w:sz="0" w:space="0" w:color="auto"/>
            <w:bottom w:val="none" w:sz="0" w:space="0" w:color="auto"/>
            <w:right w:val="none" w:sz="0" w:space="0" w:color="auto"/>
          </w:divBdr>
        </w:div>
        <w:div w:id="1000697298">
          <w:marLeft w:val="0"/>
          <w:marRight w:val="0"/>
          <w:marTop w:val="0"/>
          <w:marBottom w:val="20"/>
          <w:divBdr>
            <w:top w:val="none" w:sz="0" w:space="0" w:color="auto"/>
            <w:left w:val="none" w:sz="0" w:space="0" w:color="auto"/>
            <w:bottom w:val="none" w:sz="0" w:space="0" w:color="auto"/>
            <w:right w:val="none" w:sz="0" w:space="0" w:color="auto"/>
          </w:divBdr>
        </w:div>
        <w:div w:id="1268538423">
          <w:marLeft w:val="0"/>
          <w:marRight w:val="0"/>
          <w:marTop w:val="0"/>
          <w:marBottom w:val="20"/>
          <w:divBdr>
            <w:top w:val="none" w:sz="0" w:space="0" w:color="auto"/>
            <w:left w:val="none" w:sz="0" w:space="0" w:color="auto"/>
            <w:bottom w:val="none" w:sz="0" w:space="0" w:color="auto"/>
            <w:right w:val="none" w:sz="0" w:space="0" w:color="auto"/>
          </w:divBdr>
        </w:div>
        <w:div w:id="1327897503">
          <w:marLeft w:val="0"/>
          <w:marRight w:val="0"/>
          <w:marTop w:val="0"/>
          <w:marBottom w:val="20"/>
          <w:divBdr>
            <w:top w:val="none" w:sz="0" w:space="0" w:color="auto"/>
            <w:left w:val="none" w:sz="0" w:space="0" w:color="auto"/>
            <w:bottom w:val="none" w:sz="0" w:space="0" w:color="auto"/>
            <w:right w:val="none" w:sz="0" w:space="0" w:color="auto"/>
          </w:divBdr>
        </w:div>
        <w:div w:id="979581036">
          <w:marLeft w:val="0"/>
          <w:marRight w:val="0"/>
          <w:marTop w:val="0"/>
          <w:marBottom w:val="20"/>
          <w:divBdr>
            <w:top w:val="none" w:sz="0" w:space="0" w:color="auto"/>
            <w:left w:val="none" w:sz="0" w:space="0" w:color="auto"/>
            <w:bottom w:val="none" w:sz="0" w:space="0" w:color="auto"/>
            <w:right w:val="none" w:sz="0" w:space="0" w:color="auto"/>
          </w:divBdr>
        </w:div>
        <w:div w:id="274675048">
          <w:marLeft w:val="0"/>
          <w:marRight w:val="0"/>
          <w:marTop w:val="0"/>
          <w:marBottom w:val="20"/>
          <w:divBdr>
            <w:top w:val="none" w:sz="0" w:space="0" w:color="auto"/>
            <w:left w:val="none" w:sz="0" w:space="0" w:color="auto"/>
            <w:bottom w:val="none" w:sz="0" w:space="0" w:color="auto"/>
            <w:right w:val="none" w:sz="0" w:space="0" w:color="auto"/>
          </w:divBdr>
        </w:div>
        <w:div w:id="1767848099">
          <w:marLeft w:val="0"/>
          <w:marRight w:val="0"/>
          <w:marTop w:val="0"/>
          <w:marBottom w:val="20"/>
          <w:divBdr>
            <w:top w:val="none" w:sz="0" w:space="0" w:color="auto"/>
            <w:left w:val="none" w:sz="0" w:space="0" w:color="auto"/>
            <w:bottom w:val="none" w:sz="0" w:space="0" w:color="auto"/>
            <w:right w:val="none" w:sz="0" w:space="0" w:color="auto"/>
          </w:divBdr>
        </w:div>
        <w:div w:id="1319580689">
          <w:marLeft w:val="0"/>
          <w:marRight w:val="0"/>
          <w:marTop w:val="0"/>
          <w:marBottom w:val="20"/>
          <w:divBdr>
            <w:top w:val="none" w:sz="0" w:space="0" w:color="auto"/>
            <w:left w:val="none" w:sz="0" w:space="0" w:color="auto"/>
            <w:bottom w:val="none" w:sz="0" w:space="0" w:color="auto"/>
            <w:right w:val="none" w:sz="0" w:space="0" w:color="auto"/>
          </w:divBdr>
        </w:div>
        <w:div w:id="372190336">
          <w:marLeft w:val="0"/>
          <w:marRight w:val="0"/>
          <w:marTop w:val="0"/>
          <w:marBottom w:val="20"/>
          <w:divBdr>
            <w:top w:val="none" w:sz="0" w:space="0" w:color="auto"/>
            <w:left w:val="none" w:sz="0" w:space="0" w:color="auto"/>
            <w:bottom w:val="none" w:sz="0" w:space="0" w:color="auto"/>
            <w:right w:val="none" w:sz="0" w:space="0" w:color="auto"/>
          </w:divBdr>
        </w:div>
        <w:div w:id="809173176">
          <w:marLeft w:val="0"/>
          <w:marRight w:val="0"/>
          <w:marTop w:val="0"/>
          <w:marBottom w:val="20"/>
          <w:divBdr>
            <w:top w:val="none" w:sz="0" w:space="0" w:color="auto"/>
            <w:left w:val="none" w:sz="0" w:space="0" w:color="auto"/>
            <w:bottom w:val="none" w:sz="0" w:space="0" w:color="auto"/>
            <w:right w:val="none" w:sz="0" w:space="0" w:color="auto"/>
          </w:divBdr>
        </w:div>
        <w:div w:id="197279128">
          <w:marLeft w:val="0"/>
          <w:marRight w:val="0"/>
          <w:marTop w:val="0"/>
          <w:marBottom w:val="20"/>
          <w:divBdr>
            <w:top w:val="none" w:sz="0" w:space="0" w:color="auto"/>
            <w:left w:val="none" w:sz="0" w:space="0" w:color="auto"/>
            <w:bottom w:val="none" w:sz="0" w:space="0" w:color="auto"/>
            <w:right w:val="none" w:sz="0" w:space="0" w:color="auto"/>
          </w:divBdr>
        </w:div>
        <w:div w:id="474219033">
          <w:marLeft w:val="0"/>
          <w:marRight w:val="0"/>
          <w:marTop w:val="0"/>
          <w:marBottom w:val="20"/>
          <w:divBdr>
            <w:top w:val="none" w:sz="0" w:space="0" w:color="auto"/>
            <w:left w:val="none" w:sz="0" w:space="0" w:color="auto"/>
            <w:bottom w:val="none" w:sz="0" w:space="0" w:color="auto"/>
            <w:right w:val="none" w:sz="0" w:space="0" w:color="auto"/>
          </w:divBdr>
        </w:div>
        <w:div w:id="34817417">
          <w:marLeft w:val="0"/>
          <w:marRight w:val="0"/>
          <w:marTop w:val="0"/>
          <w:marBottom w:val="20"/>
          <w:divBdr>
            <w:top w:val="none" w:sz="0" w:space="0" w:color="auto"/>
            <w:left w:val="none" w:sz="0" w:space="0" w:color="auto"/>
            <w:bottom w:val="none" w:sz="0" w:space="0" w:color="auto"/>
            <w:right w:val="none" w:sz="0" w:space="0" w:color="auto"/>
          </w:divBdr>
        </w:div>
        <w:div w:id="1035888123">
          <w:marLeft w:val="0"/>
          <w:marRight w:val="0"/>
          <w:marTop w:val="0"/>
          <w:marBottom w:val="20"/>
          <w:divBdr>
            <w:top w:val="none" w:sz="0" w:space="0" w:color="auto"/>
            <w:left w:val="none" w:sz="0" w:space="0" w:color="auto"/>
            <w:bottom w:val="none" w:sz="0" w:space="0" w:color="auto"/>
            <w:right w:val="none" w:sz="0" w:space="0" w:color="auto"/>
          </w:divBdr>
        </w:div>
        <w:div w:id="1957563095">
          <w:marLeft w:val="0"/>
          <w:marRight w:val="0"/>
          <w:marTop w:val="0"/>
          <w:marBottom w:val="20"/>
          <w:divBdr>
            <w:top w:val="none" w:sz="0" w:space="0" w:color="auto"/>
            <w:left w:val="none" w:sz="0" w:space="0" w:color="auto"/>
            <w:bottom w:val="none" w:sz="0" w:space="0" w:color="auto"/>
            <w:right w:val="none" w:sz="0" w:space="0" w:color="auto"/>
          </w:divBdr>
        </w:div>
        <w:div w:id="1660570892">
          <w:marLeft w:val="0"/>
          <w:marRight w:val="0"/>
          <w:marTop w:val="0"/>
          <w:marBottom w:val="20"/>
          <w:divBdr>
            <w:top w:val="none" w:sz="0" w:space="0" w:color="auto"/>
            <w:left w:val="none" w:sz="0" w:space="0" w:color="auto"/>
            <w:bottom w:val="none" w:sz="0" w:space="0" w:color="auto"/>
            <w:right w:val="none" w:sz="0" w:space="0" w:color="auto"/>
          </w:divBdr>
        </w:div>
        <w:div w:id="1715542610">
          <w:marLeft w:val="0"/>
          <w:marRight w:val="0"/>
          <w:marTop w:val="0"/>
          <w:marBottom w:val="20"/>
          <w:divBdr>
            <w:top w:val="none" w:sz="0" w:space="0" w:color="auto"/>
            <w:left w:val="none" w:sz="0" w:space="0" w:color="auto"/>
            <w:bottom w:val="none" w:sz="0" w:space="0" w:color="auto"/>
            <w:right w:val="none" w:sz="0" w:space="0" w:color="auto"/>
          </w:divBdr>
        </w:div>
        <w:div w:id="1585455773">
          <w:marLeft w:val="0"/>
          <w:marRight w:val="0"/>
          <w:marTop w:val="0"/>
          <w:marBottom w:val="20"/>
          <w:divBdr>
            <w:top w:val="none" w:sz="0" w:space="0" w:color="auto"/>
            <w:left w:val="none" w:sz="0" w:space="0" w:color="auto"/>
            <w:bottom w:val="none" w:sz="0" w:space="0" w:color="auto"/>
            <w:right w:val="none" w:sz="0" w:space="0" w:color="auto"/>
          </w:divBdr>
        </w:div>
        <w:div w:id="1688435758">
          <w:marLeft w:val="0"/>
          <w:marRight w:val="0"/>
          <w:marTop w:val="0"/>
          <w:marBottom w:val="20"/>
          <w:divBdr>
            <w:top w:val="none" w:sz="0" w:space="0" w:color="auto"/>
            <w:left w:val="none" w:sz="0" w:space="0" w:color="auto"/>
            <w:bottom w:val="none" w:sz="0" w:space="0" w:color="auto"/>
            <w:right w:val="none" w:sz="0" w:space="0" w:color="auto"/>
          </w:divBdr>
        </w:div>
        <w:div w:id="729425412">
          <w:marLeft w:val="0"/>
          <w:marRight w:val="0"/>
          <w:marTop w:val="0"/>
          <w:marBottom w:val="20"/>
          <w:divBdr>
            <w:top w:val="none" w:sz="0" w:space="0" w:color="auto"/>
            <w:left w:val="none" w:sz="0" w:space="0" w:color="auto"/>
            <w:bottom w:val="none" w:sz="0" w:space="0" w:color="auto"/>
            <w:right w:val="none" w:sz="0" w:space="0" w:color="auto"/>
          </w:divBdr>
        </w:div>
        <w:div w:id="2127313168">
          <w:marLeft w:val="0"/>
          <w:marRight w:val="0"/>
          <w:marTop w:val="0"/>
          <w:marBottom w:val="20"/>
          <w:divBdr>
            <w:top w:val="none" w:sz="0" w:space="0" w:color="auto"/>
            <w:left w:val="none" w:sz="0" w:space="0" w:color="auto"/>
            <w:bottom w:val="none" w:sz="0" w:space="0" w:color="auto"/>
            <w:right w:val="none" w:sz="0" w:space="0" w:color="auto"/>
          </w:divBdr>
        </w:div>
        <w:div w:id="782962168">
          <w:marLeft w:val="0"/>
          <w:marRight w:val="0"/>
          <w:marTop w:val="0"/>
          <w:marBottom w:val="20"/>
          <w:divBdr>
            <w:top w:val="none" w:sz="0" w:space="0" w:color="auto"/>
            <w:left w:val="none" w:sz="0" w:space="0" w:color="auto"/>
            <w:bottom w:val="none" w:sz="0" w:space="0" w:color="auto"/>
            <w:right w:val="none" w:sz="0" w:space="0" w:color="auto"/>
          </w:divBdr>
        </w:div>
        <w:div w:id="1859342804">
          <w:marLeft w:val="0"/>
          <w:marRight w:val="0"/>
          <w:marTop w:val="0"/>
          <w:marBottom w:val="20"/>
          <w:divBdr>
            <w:top w:val="none" w:sz="0" w:space="0" w:color="auto"/>
            <w:left w:val="none" w:sz="0" w:space="0" w:color="auto"/>
            <w:bottom w:val="none" w:sz="0" w:space="0" w:color="auto"/>
            <w:right w:val="none" w:sz="0" w:space="0" w:color="auto"/>
          </w:divBdr>
        </w:div>
        <w:div w:id="1409500950">
          <w:marLeft w:val="0"/>
          <w:marRight w:val="0"/>
          <w:marTop w:val="0"/>
          <w:marBottom w:val="20"/>
          <w:divBdr>
            <w:top w:val="none" w:sz="0" w:space="0" w:color="auto"/>
            <w:left w:val="none" w:sz="0" w:space="0" w:color="auto"/>
            <w:bottom w:val="none" w:sz="0" w:space="0" w:color="auto"/>
            <w:right w:val="none" w:sz="0" w:space="0" w:color="auto"/>
          </w:divBdr>
        </w:div>
        <w:div w:id="782382259">
          <w:marLeft w:val="0"/>
          <w:marRight w:val="0"/>
          <w:marTop w:val="0"/>
          <w:marBottom w:val="20"/>
          <w:divBdr>
            <w:top w:val="none" w:sz="0" w:space="0" w:color="auto"/>
            <w:left w:val="none" w:sz="0" w:space="0" w:color="auto"/>
            <w:bottom w:val="none" w:sz="0" w:space="0" w:color="auto"/>
            <w:right w:val="none" w:sz="0" w:space="0" w:color="auto"/>
          </w:divBdr>
        </w:div>
        <w:div w:id="1609459773">
          <w:marLeft w:val="0"/>
          <w:marRight w:val="0"/>
          <w:marTop w:val="0"/>
          <w:marBottom w:val="20"/>
          <w:divBdr>
            <w:top w:val="none" w:sz="0" w:space="0" w:color="auto"/>
            <w:left w:val="none" w:sz="0" w:space="0" w:color="auto"/>
            <w:bottom w:val="none" w:sz="0" w:space="0" w:color="auto"/>
            <w:right w:val="none" w:sz="0" w:space="0" w:color="auto"/>
          </w:divBdr>
        </w:div>
        <w:div w:id="639723274">
          <w:marLeft w:val="0"/>
          <w:marRight w:val="0"/>
          <w:marTop w:val="0"/>
          <w:marBottom w:val="20"/>
          <w:divBdr>
            <w:top w:val="none" w:sz="0" w:space="0" w:color="auto"/>
            <w:left w:val="none" w:sz="0" w:space="0" w:color="auto"/>
            <w:bottom w:val="none" w:sz="0" w:space="0" w:color="auto"/>
            <w:right w:val="none" w:sz="0" w:space="0" w:color="auto"/>
          </w:divBdr>
        </w:div>
        <w:div w:id="462160269">
          <w:marLeft w:val="0"/>
          <w:marRight w:val="0"/>
          <w:marTop w:val="0"/>
          <w:marBottom w:val="20"/>
          <w:divBdr>
            <w:top w:val="none" w:sz="0" w:space="0" w:color="auto"/>
            <w:left w:val="none" w:sz="0" w:space="0" w:color="auto"/>
            <w:bottom w:val="none" w:sz="0" w:space="0" w:color="auto"/>
            <w:right w:val="none" w:sz="0" w:space="0" w:color="auto"/>
          </w:divBdr>
        </w:div>
        <w:div w:id="56248989">
          <w:marLeft w:val="0"/>
          <w:marRight w:val="0"/>
          <w:marTop w:val="0"/>
          <w:marBottom w:val="20"/>
          <w:divBdr>
            <w:top w:val="none" w:sz="0" w:space="0" w:color="auto"/>
            <w:left w:val="none" w:sz="0" w:space="0" w:color="auto"/>
            <w:bottom w:val="none" w:sz="0" w:space="0" w:color="auto"/>
            <w:right w:val="none" w:sz="0" w:space="0" w:color="auto"/>
          </w:divBdr>
        </w:div>
        <w:div w:id="860048">
          <w:marLeft w:val="0"/>
          <w:marRight w:val="0"/>
          <w:marTop w:val="0"/>
          <w:marBottom w:val="20"/>
          <w:divBdr>
            <w:top w:val="none" w:sz="0" w:space="0" w:color="auto"/>
            <w:left w:val="none" w:sz="0" w:space="0" w:color="auto"/>
            <w:bottom w:val="none" w:sz="0" w:space="0" w:color="auto"/>
            <w:right w:val="none" w:sz="0" w:space="0" w:color="auto"/>
          </w:divBdr>
        </w:div>
        <w:div w:id="1853375854">
          <w:marLeft w:val="0"/>
          <w:marRight w:val="0"/>
          <w:marTop w:val="0"/>
          <w:marBottom w:val="20"/>
          <w:divBdr>
            <w:top w:val="none" w:sz="0" w:space="0" w:color="auto"/>
            <w:left w:val="none" w:sz="0" w:space="0" w:color="auto"/>
            <w:bottom w:val="none" w:sz="0" w:space="0" w:color="auto"/>
            <w:right w:val="none" w:sz="0" w:space="0" w:color="auto"/>
          </w:divBdr>
        </w:div>
        <w:div w:id="625354963">
          <w:marLeft w:val="0"/>
          <w:marRight w:val="0"/>
          <w:marTop w:val="0"/>
          <w:marBottom w:val="20"/>
          <w:divBdr>
            <w:top w:val="none" w:sz="0" w:space="0" w:color="auto"/>
            <w:left w:val="none" w:sz="0" w:space="0" w:color="auto"/>
            <w:bottom w:val="none" w:sz="0" w:space="0" w:color="auto"/>
            <w:right w:val="none" w:sz="0" w:space="0" w:color="auto"/>
          </w:divBdr>
        </w:div>
        <w:div w:id="1183007489">
          <w:marLeft w:val="0"/>
          <w:marRight w:val="0"/>
          <w:marTop w:val="0"/>
          <w:marBottom w:val="20"/>
          <w:divBdr>
            <w:top w:val="none" w:sz="0" w:space="0" w:color="auto"/>
            <w:left w:val="none" w:sz="0" w:space="0" w:color="auto"/>
            <w:bottom w:val="none" w:sz="0" w:space="0" w:color="auto"/>
            <w:right w:val="none" w:sz="0" w:space="0" w:color="auto"/>
          </w:divBdr>
        </w:div>
        <w:div w:id="130637835">
          <w:marLeft w:val="0"/>
          <w:marRight w:val="0"/>
          <w:marTop w:val="0"/>
          <w:marBottom w:val="20"/>
          <w:divBdr>
            <w:top w:val="none" w:sz="0" w:space="0" w:color="auto"/>
            <w:left w:val="none" w:sz="0" w:space="0" w:color="auto"/>
            <w:bottom w:val="none" w:sz="0" w:space="0" w:color="auto"/>
            <w:right w:val="none" w:sz="0" w:space="0" w:color="auto"/>
          </w:divBdr>
        </w:div>
        <w:div w:id="851337801">
          <w:marLeft w:val="0"/>
          <w:marRight w:val="0"/>
          <w:marTop w:val="0"/>
          <w:marBottom w:val="20"/>
          <w:divBdr>
            <w:top w:val="none" w:sz="0" w:space="0" w:color="auto"/>
            <w:left w:val="none" w:sz="0" w:space="0" w:color="auto"/>
            <w:bottom w:val="none" w:sz="0" w:space="0" w:color="auto"/>
            <w:right w:val="none" w:sz="0" w:space="0" w:color="auto"/>
          </w:divBdr>
        </w:div>
        <w:div w:id="935939995">
          <w:marLeft w:val="0"/>
          <w:marRight w:val="0"/>
          <w:marTop w:val="0"/>
          <w:marBottom w:val="20"/>
          <w:divBdr>
            <w:top w:val="none" w:sz="0" w:space="0" w:color="auto"/>
            <w:left w:val="none" w:sz="0" w:space="0" w:color="auto"/>
            <w:bottom w:val="none" w:sz="0" w:space="0" w:color="auto"/>
            <w:right w:val="none" w:sz="0" w:space="0" w:color="auto"/>
          </w:divBdr>
        </w:div>
        <w:div w:id="206452158">
          <w:marLeft w:val="0"/>
          <w:marRight w:val="0"/>
          <w:marTop w:val="0"/>
          <w:marBottom w:val="20"/>
          <w:divBdr>
            <w:top w:val="none" w:sz="0" w:space="0" w:color="auto"/>
            <w:left w:val="none" w:sz="0" w:space="0" w:color="auto"/>
            <w:bottom w:val="none" w:sz="0" w:space="0" w:color="auto"/>
            <w:right w:val="none" w:sz="0" w:space="0" w:color="auto"/>
          </w:divBdr>
        </w:div>
        <w:div w:id="1080906383">
          <w:marLeft w:val="0"/>
          <w:marRight w:val="0"/>
          <w:marTop w:val="0"/>
          <w:marBottom w:val="20"/>
          <w:divBdr>
            <w:top w:val="none" w:sz="0" w:space="0" w:color="auto"/>
            <w:left w:val="none" w:sz="0" w:space="0" w:color="auto"/>
            <w:bottom w:val="none" w:sz="0" w:space="0" w:color="auto"/>
            <w:right w:val="none" w:sz="0" w:space="0" w:color="auto"/>
          </w:divBdr>
        </w:div>
        <w:div w:id="1520194877">
          <w:marLeft w:val="0"/>
          <w:marRight w:val="0"/>
          <w:marTop w:val="0"/>
          <w:marBottom w:val="20"/>
          <w:divBdr>
            <w:top w:val="none" w:sz="0" w:space="0" w:color="auto"/>
            <w:left w:val="none" w:sz="0" w:space="0" w:color="auto"/>
            <w:bottom w:val="none" w:sz="0" w:space="0" w:color="auto"/>
            <w:right w:val="none" w:sz="0" w:space="0" w:color="auto"/>
          </w:divBdr>
        </w:div>
        <w:div w:id="441416238">
          <w:marLeft w:val="0"/>
          <w:marRight w:val="0"/>
          <w:marTop w:val="0"/>
          <w:marBottom w:val="20"/>
          <w:divBdr>
            <w:top w:val="none" w:sz="0" w:space="0" w:color="auto"/>
            <w:left w:val="none" w:sz="0" w:space="0" w:color="auto"/>
            <w:bottom w:val="none" w:sz="0" w:space="0" w:color="auto"/>
            <w:right w:val="none" w:sz="0" w:space="0" w:color="auto"/>
          </w:divBdr>
        </w:div>
        <w:div w:id="1746610940">
          <w:marLeft w:val="0"/>
          <w:marRight w:val="0"/>
          <w:marTop w:val="0"/>
          <w:marBottom w:val="20"/>
          <w:divBdr>
            <w:top w:val="none" w:sz="0" w:space="0" w:color="auto"/>
            <w:left w:val="none" w:sz="0" w:space="0" w:color="auto"/>
            <w:bottom w:val="none" w:sz="0" w:space="0" w:color="auto"/>
            <w:right w:val="none" w:sz="0" w:space="0" w:color="auto"/>
          </w:divBdr>
        </w:div>
        <w:div w:id="524289225">
          <w:marLeft w:val="0"/>
          <w:marRight w:val="0"/>
          <w:marTop w:val="0"/>
          <w:marBottom w:val="20"/>
          <w:divBdr>
            <w:top w:val="none" w:sz="0" w:space="0" w:color="auto"/>
            <w:left w:val="none" w:sz="0" w:space="0" w:color="auto"/>
            <w:bottom w:val="none" w:sz="0" w:space="0" w:color="auto"/>
            <w:right w:val="none" w:sz="0" w:space="0" w:color="auto"/>
          </w:divBdr>
        </w:div>
        <w:div w:id="296423493">
          <w:marLeft w:val="0"/>
          <w:marRight w:val="0"/>
          <w:marTop w:val="0"/>
          <w:marBottom w:val="20"/>
          <w:divBdr>
            <w:top w:val="none" w:sz="0" w:space="0" w:color="auto"/>
            <w:left w:val="none" w:sz="0" w:space="0" w:color="auto"/>
            <w:bottom w:val="none" w:sz="0" w:space="0" w:color="auto"/>
            <w:right w:val="none" w:sz="0" w:space="0" w:color="auto"/>
          </w:divBdr>
        </w:div>
        <w:div w:id="559556541">
          <w:marLeft w:val="0"/>
          <w:marRight w:val="0"/>
          <w:marTop w:val="0"/>
          <w:marBottom w:val="20"/>
          <w:divBdr>
            <w:top w:val="none" w:sz="0" w:space="0" w:color="auto"/>
            <w:left w:val="none" w:sz="0" w:space="0" w:color="auto"/>
            <w:bottom w:val="none" w:sz="0" w:space="0" w:color="auto"/>
            <w:right w:val="none" w:sz="0" w:space="0" w:color="auto"/>
          </w:divBdr>
        </w:div>
        <w:div w:id="274334359">
          <w:marLeft w:val="0"/>
          <w:marRight w:val="0"/>
          <w:marTop w:val="0"/>
          <w:marBottom w:val="20"/>
          <w:divBdr>
            <w:top w:val="none" w:sz="0" w:space="0" w:color="auto"/>
            <w:left w:val="none" w:sz="0" w:space="0" w:color="auto"/>
            <w:bottom w:val="none" w:sz="0" w:space="0" w:color="auto"/>
            <w:right w:val="none" w:sz="0" w:space="0" w:color="auto"/>
          </w:divBdr>
        </w:div>
        <w:div w:id="1437600974">
          <w:marLeft w:val="0"/>
          <w:marRight w:val="0"/>
          <w:marTop w:val="0"/>
          <w:marBottom w:val="20"/>
          <w:divBdr>
            <w:top w:val="none" w:sz="0" w:space="0" w:color="auto"/>
            <w:left w:val="none" w:sz="0" w:space="0" w:color="auto"/>
            <w:bottom w:val="none" w:sz="0" w:space="0" w:color="auto"/>
            <w:right w:val="none" w:sz="0" w:space="0" w:color="auto"/>
          </w:divBdr>
        </w:div>
        <w:div w:id="991062154">
          <w:marLeft w:val="0"/>
          <w:marRight w:val="0"/>
          <w:marTop w:val="0"/>
          <w:marBottom w:val="20"/>
          <w:divBdr>
            <w:top w:val="none" w:sz="0" w:space="0" w:color="auto"/>
            <w:left w:val="none" w:sz="0" w:space="0" w:color="auto"/>
            <w:bottom w:val="none" w:sz="0" w:space="0" w:color="auto"/>
            <w:right w:val="none" w:sz="0" w:space="0" w:color="auto"/>
          </w:divBdr>
        </w:div>
        <w:div w:id="187526869">
          <w:marLeft w:val="0"/>
          <w:marRight w:val="0"/>
          <w:marTop w:val="0"/>
          <w:marBottom w:val="20"/>
          <w:divBdr>
            <w:top w:val="none" w:sz="0" w:space="0" w:color="auto"/>
            <w:left w:val="none" w:sz="0" w:space="0" w:color="auto"/>
            <w:bottom w:val="none" w:sz="0" w:space="0" w:color="auto"/>
            <w:right w:val="none" w:sz="0" w:space="0" w:color="auto"/>
          </w:divBdr>
        </w:div>
        <w:div w:id="58750164">
          <w:marLeft w:val="0"/>
          <w:marRight w:val="0"/>
          <w:marTop w:val="0"/>
          <w:marBottom w:val="20"/>
          <w:divBdr>
            <w:top w:val="none" w:sz="0" w:space="0" w:color="auto"/>
            <w:left w:val="none" w:sz="0" w:space="0" w:color="auto"/>
            <w:bottom w:val="none" w:sz="0" w:space="0" w:color="auto"/>
            <w:right w:val="none" w:sz="0" w:space="0" w:color="auto"/>
          </w:divBdr>
        </w:div>
        <w:div w:id="325207568">
          <w:marLeft w:val="0"/>
          <w:marRight w:val="0"/>
          <w:marTop w:val="0"/>
          <w:marBottom w:val="20"/>
          <w:divBdr>
            <w:top w:val="none" w:sz="0" w:space="0" w:color="auto"/>
            <w:left w:val="none" w:sz="0" w:space="0" w:color="auto"/>
            <w:bottom w:val="none" w:sz="0" w:space="0" w:color="auto"/>
            <w:right w:val="none" w:sz="0" w:space="0" w:color="auto"/>
          </w:divBdr>
        </w:div>
        <w:div w:id="1822577441">
          <w:marLeft w:val="0"/>
          <w:marRight w:val="0"/>
          <w:marTop w:val="0"/>
          <w:marBottom w:val="20"/>
          <w:divBdr>
            <w:top w:val="none" w:sz="0" w:space="0" w:color="auto"/>
            <w:left w:val="none" w:sz="0" w:space="0" w:color="auto"/>
            <w:bottom w:val="none" w:sz="0" w:space="0" w:color="auto"/>
            <w:right w:val="none" w:sz="0" w:space="0" w:color="auto"/>
          </w:divBdr>
        </w:div>
        <w:div w:id="1121730107">
          <w:marLeft w:val="0"/>
          <w:marRight w:val="0"/>
          <w:marTop w:val="0"/>
          <w:marBottom w:val="20"/>
          <w:divBdr>
            <w:top w:val="none" w:sz="0" w:space="0" w:color="auto"/>
            <w:left w:val="none" w:sz="0" w:space="0" w:color="auto"/>
            <w:bottom w:val="none" w:sz="0" w:space="0" w:color="auto"/>
            <w:right w:val="none" w:sz="0" w:space="0" w:color="auto"/>
          </w:divBdr>
        </w:div>
        <w:div w:id="15811675">
          <w:marLeft w:val="0"/>
          <w:marRight w:val="0"/>
          <w:marTop w:val="0"/>
          <w:marBottom w:val="20"/>
          <w:divBdr>
            <w:top w:val="none" w:sz="0" w:space="0" w:color="auto"/>
            <w:left w:val="none" w:sz="0" w:space="0" w:color="auto"/>
            <w:bottom w:val="none" w:sz="0" w:space="0" w:color="auto"/>
            <w:right w:val="none" w:sz="0" w:space="0" w:color="auto"/>
          </w:divBdr>
        </w:div>
        <w:div w:id="404034092">
          <w:marLeft w:val="0"/>
          <w:marRight w:val="0"/>
          <w:marTop w:val="0"/>
          <w:marBottom w:val="88"/>
          <w:divBdr>
            <w:top w:val="none" w:sz="0" w:space="0" w:color="auto"/>
            <w:left w:val="none" w:sz="0" w:space="0" w:color="auto"/>
            <w:bottom w:val="none" w:sz="0" w:space="0" w:color="auto"/>
            <w:right w:val="none" w:sz="0" w:space="0" w:color="auto"/>
          </w:divBdr>
        </w:div>
      </w:divsChild>
    </w:div>
    <w:div w:id="583341315">
      <w:bodyDiv w:val="1"/>
      <w:marLeft w:val="0"/>
      <w:marRight w:val="0"/>
      <w:marTop w:val="0"/>
      <w:marBottom w:val="0"/>
      <w:divBdr>
        <w:top w:val="none" w:sz="0" w:space="0" w:color="auto"/>
        <w:left w:val="none" w:sz="0" w:space="0" w:color="auto"/>
        <w:bottom w:val="none" w:sz="0" w:space="0" w:color="auto"/>
        <w:right w:val="none" w:sz="0" w:space="0" w:color="auto"/>
      </w:divBdr>
    </w:div>
    <w:div w:id="592590808">
      <w:bodyDiv w:val="1"/>
      <w:marLeft w:val="0"/>
      <w:marRight w:val="0"/>
      <w:marTop w:val="0"/>
      <w:marBottom w:val="0"/>
      <w:divBdr>
        <w:top w:val="none" w:sz="0" w:space="0" w:color="auto"/>
        <w:left w:val="none" w:sz="0" w:space="0" w:color="auto"/>
        <w:bottom w:val="none" w:sz="0" w:space="0" w:color="auto"/>
        <w:right w:val="none" w:sz="0" w:space="0" w:color="auto"/>
      </w:divBdr>
      <w:divsChild>
        <w:div w:id="445780989">
          <w:marLeft w:val="0"/>
          <w:marRight w:val="0"/>
          <w:marTop w:val="0"/>
          <w:marBottom w:val="101"/>
          <w:divBdr>
            <w:top w:val="none" w:sz="0" w:space="0" w:color="auto"/>
            <w:left w:val="none" w:sz="0" w:space="0" w:color="auto"/>
            <w:bottom w:val="none" w:sz="0" w:space="0" w:color="auto"/>
            <w:right w:val="none" w:sz="0" w:space="0" w:color="auto"/>
          </w:divBdr>
        </w:div>
        <w:div w:id="1351377880">
          <w:marLeft w:val="0"/>
          <w:marRight w:val="0"/>
          <w:marTop w:val="0"/>
          <w:marBottom w:val="101"/>
          <w:divBdr>
            <w:top w:val="none" w:sz="0" w:space="0" w:color="auto"/>
            <w:left w:val="none" w:sz="0" w:space="0" w:color="auto"/>
            <w:bottom w:val="none" w:sz="0" w:space="0" w:color="auto"/>
            <w:right w:val="none" w:sz="0" w:space="0" w:color="auto"/>
          </w:divBdr>
        </w:div>
        <w:div w:id="2120370328">
          <w:marLeft w:val="0"/>
          <w:marRight w:val="0"/>
          <w:marTop w:val="0"/>
          <w:marBottom w:val="101"/>
          <w:divBdr>
            <w:top w:val="none" w:sz="0" w:space="0" w:color="auto"/>
            <w:left w:val="none" w:sz="0" w:space="0" w:color="auto"/>
            <w:bottom w:val="none" w:sz="0" w:space="0" w:color="auto"/>
            <w:right w:val="none" w:sz="0" w:space="0" w:color="auto"/>
          </w:divBdr>
        </w:div>
        <w:div w:id="36248439">
          <w:marLeft w:val="1800"/>
          <w:marRight w:val="0"/>
          <w:marTop w:val="0"/>
          <w:marBottom w:val="101"/>
          <w:divBdr>
            <w:top w:val="none" w:sz="0" w:space="0" w:color="auto"/>
            <w:left w:val="none" w:sz="0" w:space="0" w:color="auto"/>
            <w:bottom w:val="none" w:sz="0" w:space="0" w:color="auto"/>
            <w:right w:val="none" w:sz="0" w:space="0" w:color="auto"/>
          </w:divBdr>
        </w:div>
      </w:divsChild>
    </w:div>
    <w:div w:id="644550802">
      <w:bodyDiv w:val="1"/>
      <w:marLeft w:val="0"/>
      <w:marRight w:val="0"/>
      <w:marTop w:val="0"/>
      <w:marBottom w:val="0"/>
      <w:divBdr>
        <w:top w:val="none" w:sz="0" w:space="0" w:color="auto"/>
        <w:left w:val="none" w:sz="0" w:space="0" w:color="auto"/>
        <w:bottom w:val="none" w:sz="0" w:space="0" w:color="auto"/>
        <w:right w:val="none" w:sz="0" w:space="0" w:color="auto"/>
      </w:divBdr>
      <w:divsChild>
        <w:div w:id="1613785843">
          <w:marLeft w:val="360"/>
          <w:marRight w:val="0"/>
          <w:marTop w:val="200"/>
          <w:marBottom w:val="0"/>
          <w:divBdr>
            <w:top w:val="none" w:sz="0" w:space="0" w:color="auto"/>
            <w:left w:val="none" w:sz="0" w:space="0" w:color="auto"/>
            <w:bottom w:val="none" w:sz="0" w:space="0" w:color="auto"/>
            <w:right w:val="none" w:sz="0" w:space="0" w:color="auto"/>
          </w:divBdr>
        </w:div>
      </w:divsChild>
    </w:div>
    <w:div w:id="670107041">
      <w:bodyDiv w:val="1"/>
      <w:marLeft w:val="0"/>
      <w:marRight w:val="0"/>
      <w:marTop w:val="0"/>
      <w:marBottom w:val="0"/>
      <w:divBdr>
        <w:top w:val="none" w:sz="0" w:space="0" w:color="auto"/>
        <w:left w:val="none" w:sz="0" w:space="0" w:color="auto"/>
        <w:bottom w:val="none" w:sz="0" w:space="0" w:color="auto"/>
        <w:right w:val="none" w:sz="0" w:space="0" w:color="auto"/>
      </w:divBdr>
    </w:div>
    <w:div w:id="680817419">
      <w:bodyDiv w:val="1"/>
      <w:marLeft w:val="0"/>
      <w:marRight w:val="0"/>
      <w:marTop w:val="0"/>
      <w:marBottom w:val="0"/>
      <w:divBdr>
        <w:top w:val="none" w:sz="0" w:space="0" w:color="auto"/>
        <w:left w:val="none" w:sz="0" w:space="0" w:color="auto"/>
        <w:bottom w:val="none" w:sz="0" w:space="0" w:color="auto"/>
        <w:right w:val="none" w:sz="0" w:space="0" w:color="auto"/>
      </w:divBdr>
    </w:div>
    <w:div w:id="687491085">
      <w:bodyDiv w:val="1"/>
      <w:marLeft w:val="0"/>
      <w:marRight w:val="0"/>
      <w:marTop w:val="0"/>
      <w:marBottom w:val="0"/>
      <w:divBdr>
        <w:top w:val="none" w:sz="0" w:space="0" w:color="auto"/>
        <w:left w:val="none" w:sz="0" w:space="0" w:color="auto"/>
        <w:bottom w:val="none" w:sz="0" w:space="0" w:color="auto"/>
        <w:right w:val="none" w:sz="0" w:space="0" w:color="auto"/>
      </w:divBdr>
    </w:div>
    <w:div w:id="854225811">
      <w:bodyDiv w:val="1"/>
      <w:marLeft w:val="0"/>
      <w:marRight w:val="0"/>
      <w:marTop w:val="0"/>
      <w:marBottom w:val="0"/>
      <w:divBdr>
        <w:top w:val="none" w:sz="0" w:space="0" w:color="auto"/>
        <w:left w:val="none" w:sz="0" w:space="0" w:color="auto"/>
        <w:bottom w:val="none" w:sz="0" w:space="0" w:color="auto"/>
        <w:right w:val="none" w:sz="0" w:space="0" w:color="auto"/>
      </w:divBdr>
      <w:divsChild>
        <w:div w:id="1160728914">
          <w:marLeft w:val="0"/>
          <w:marRight w:val="0"/>
          <w:marTop w:val="101"/>
          <w:marBottom w:val="101"/>
          <w:divBdr>
            <w:top w:val="none" w:sz="0" w:space="0" w:color="auto"/>
            <w:left w:val="none" w:sz="0" w:space="0" w:color="auto"/>
            <w:bottom w:val="none" w:sz="0" w:space="0" w:color="auto"/>
            <w:right w:val="none" w:sz="0" w:space="0" w:color="auto"/>
          </w:divBdr>
        </w:div>
        <w:div w:id="1256132467">
          <w:marLeft w:val="0"/>
          <w:marRight w:val="0"/>
          <w:marTop w:val="0"/>
          <w:marBottom w:val="88"/>
          <w:divBdr>
            <w:top w:val="none" w:sz="0" w:space="0" w:color="auto"/>
            <w:left w:val="none" w:sz="0" w:space="0" w:color="auto"/>
            <w:bottom w:val="none" w:sz="0" w:space="0" w:color="auto"/>
            <w:right w:val="none" w:sz="0" w:space="0" w:color="auto"/>
          </w:divBdr>
        </w:div>
        <w:div w:id="1088310520">
          <w:marLeft w:val="0"/>
          <w:marRight w:val="0"/>
          <w:marTop w:val="0"/>
          <w:marBottom w:val="100"/>
          <w:divBdr>
            <w:top w:val="none" w:sz="0" w:space="0" w:color="auto"/>
            <w:left w:val="none" w:sz="0" w:space="0" w:color="auto"/>
            <w:bottom w:val="none" w:sz="0" w:space="0" w:color="auto"/>
            <w:right w:val="none" w:sz="0" w:space="0" w:color="auto"/>
          </w:divBdr>
        </w:div>
        <w:div w:id="1957561369">
          <w:marLeft w:val="1080"/>
          <w:marRight w:val="0"/>
          <w:marTop w:val="0"/>
          <w:marBottom w:val="100"/>
          <w:divBdr>
            <w:top w:val="none" w:sz="0" w:space="0" w:color="auto"/>
            <w:left w:val="none" w:sz="0" w:space="0" w:color="auto"/>
            <w:bottom w:val="none" w:sz="0" w:space="0" w:color="auto"/>
            <w:right w:val="none" w:sz="0" w:space="0" w:color="auto"/>
          </w:divBdr>
        </w:div>
        <w:div w:id="1258101744">
          <w:marLeft w:val="1080"/>
          <w:marRight w:val="0"/>
          <w:marTop w:val="0"/>
          <w:marBottom w:val="100"/>
          <w:divBdr>
            <w:top w:val="none" w:sz="0" w:space="0" w:color="auto"/>
            <w:left w:val="none" w:sz="0" w:space="0" w:color="auto"/>
            <w:bottom w:val="none" w:sz="0" w:space="0" w:color="auto"/>
            <w:right w:val="none" w:sz="0" w:space="0" w:color="auto"/>
          </w:divBdr>
        </w:div>
        <w:div w:id="1409764734">
          <w:marLeft w:val="0"/>
          <w:marRight w:val="0"/>
          <w:marTop w:val="0"/>
          <w:marBottom w:val="100"/>
          <w:divBdr>
            <w:top w:val="none" w:sz="0" w:space="0" w:color="auto"/>
            <w:left w:val="none" w:sz="0" w:space="0" w:color="auto"/>
            <w:bottom w:val="none" w:sz="0" w:space="0" w:color="auto"/>
            <w:right w:val="none" w:sz="0" w:space="0" w:color="auto"/>
          </w:divBdr>
        </w:div>
        <w:div w:id="2075737636">
          <w:marLeft w:val="0"/>
          <w:marRight w:val="0"/>
          <w:marTop w:val="0"/>
          <w:marBottom w:val="100"/>
          <w:divBdr>
            <w:top w:val="none" w:sz="0" w:space="0" w:color="auto"/>
            <w:left w:val="none" w:sz="0" w:space="0" w:color="auto"/>
            <w:bottom w:val="none" w:sz="0" w:space="0" w:color="auto"/>
            <w:right w:val="none" w:sz="0" w:space="0" w:color="auto"/>
          </w:divBdr>
        </w:div>
        <w:div w:id="238445655">
          <w:marLeft w:val="0"/>
          <w:marRight w:val="0"/>
          <w:marTop w:val="0"/>
          <w:marBottom w:val="100"/>
          <w:divBdr>
            <w:top w:val="none" w:sz="0" w:space="0" w:color="auto"/>
            <w:left w:val="none" w:sz="0" w:space="0" w:color="auto"/>
            <w:bottom w:val="none" w:sz="0" w:space="0" w:color="auto"/>
            <w:right w:val="none" w:sz="0" w:space="0" w:color="auto"/>
          </w:divBdr>
        </w:div>
        <w:div w:id="59257359">
          <w:marLeft w:val="0"/>
          <w:marRight w:val="0"/>
          <w:marTop w:val="0"/>
          <w:marBottom w:val="100"/>
          <w:divBdr>
            <w:top w:val="none" w:sz="0" w:space="0" w:color="auto"/>
            <w:left w:val="none" w:sz="0" w:space="0" w:color="auto"/>
            <w:bottom w:val="none" w:sz="0" w:space="0" w:color="auto"/>
            <w:right w:val="none" w:sz="0" w:space="0" w:color="auto"/>
          </w:divBdr>
        </w:div>
        <w:div w:id="2103917263">
          <w:marLeft w:val="720"/>
          <w:marRight w:val="0"/>
          <w:marTop w:val="0"/>
          <w:marBottom w:val="100"/>
          <w:divBdr>
            <w:top w:val="none" w:sz="0" w:space="0" w:color="auto"/>
            <w:left w:val="none" w:sz="0" w:space="0" w:color="auto"/>
            <w:bottom w:val="none" w:sz="0" w:space="0" w:color="auto"/>
            <w:right w:val="none" w:sz="0" w:space="0" w:color="auto"/>
          </w:divBdr>
        </w:div>
        <w:div w:id="866676387">
          <w:marLeft w:val="720"/>
          <w:marRight w:val="0"/>
          <w:marTop w:val="0"/>
          <w:marBottom w:val="100"/>
          <w:divBdr>
            <w:top w:val="none" w:sz="0" w:space="0" w:color="auto"/>
            <w:left w:val="none" w:sz="0" w:space="0" w:color="auto"/>
            <w:bottom w:val="none" w:sz="0" w:space="0" w:color="auto"/>
            <w:right w:val="none" w:sz="0" w:space="0" w:color="auto"/>
          </w:divBdr>
        </w:div>
        <w:div w:id="508108768">
          <w:marLeft w:val="720"/>
          <w:marRight w:val="0"/>
          <w:marTop w:val="0"/>
          <w:marBottom w:val="100"/>
          <w:divBdr>
            <w:top w:val="none" w:sz="0" w:space="0" w:color="auto"/>
            <w:left w:val="none" w:sz="0" w:space="0" w:color="auto"/>
            <w:bottom w:val="none" w:sz="0" w:space="0" w:color="auto"/>
            <w:right w:val="none" w:sz="0" w:space="0" w:color="auto"/>
          </w:divBdr>
        </w:div>
        <w:div w:id="1416513105">
          <w:marLeft w:val="720"/>
          <w:marRight w:val="0"/>
          <w:marTop w:val="0"/>
          <w:marBottom w:val="100"/>
          <w:divBdr>
            <w:top w:val="none" w:sz="0" w:space="0" w:color="auto"/>
            <w:left w:val="none" w:sz="0" w:space="0" w:color="auto"/>
            <w:bottom w:val="none" w:sz="0" w:space="0" w:color="auto"/>
            <w:right w:val="none" w:sz="0" w:space="0" w:color="auto"/>
          </w:divBdr>
        </w:div>
        <w:div w:id="677461027">
          <w:marLeft w:val="720"/>
          <w:marRight w:val="0"/>
          <w:marTop w:val="0"/>
          <w:marBottom w:val="100"/>
          <w:divBdr>
            <w:top w:val="none" w:sz="0" w:space="0" w:color="auto"/>
            <w:left w:val="none" w:sz="0" w:space="0" w:color="auto"/>
            <w:bottom w:val="none" w:sz="0" w:space="0" w:color="auto"/>
            <w:right w:val="none" w:sz="0" w:space="0" w:color="auto"/>
          </w:divBdr>
        </w:div>
        <w:div w:id="694040150">
          <w:marLeft w:val="720"/>
          <w:marRight w:val="0"/>
          <w:marTop w:val="0"/>
          <w:marBottom w:val="100"/>
          <w:divBdr>
            <w:top w:val="none" w:sz="0" w:space="0" w:color="auto"/>
            <w:left w:val="none" w:sz="0" w:space="0" w:color="auto"/>
            <w:bottom w:val="none" w:sz="0" w:space="0" w:color="auto"/>
            <w:right w:val="none" w:sz="0" w:space="0" w:color="auto"/>
          </w:divBdr>
        </w:div>
        <w:div w:id="586814489">
          <w:marLeft w:val="720"/>
          <w:marRight w:val="0"/>
          <w:marTop w:val="0"/>
          <w:marBottom w:val="100"/>
          <w:divBdr>
            <w:top w:val="none" w:sz="0" w:space="0" w:color="auto"/>
            <w:left w:val="none" w:sz="0" w:space="0" w:color="auto"/>
            <w:bottom w:val="none" w:sz="0" w:space="0" w:color="auto"/>
            <w:right w:val="none" w:sz="0" w:space="0" w:color="auto"/>
          </w:divBdr>
        </w:div>
        <w:div w:id="344676786">
          <w:marLeft w:val="720"/>
          <w:marRight w:val="0"/>
          <w:marTop w:val="0"/>
          <w:marBottom w:val="100"/>
          <w:divBdr>
            <w:top w:val="none" w:sz="0" w:space="0" w:color="auto"/>
            <w:left w:val="none" w:sz="0" w:space="0" w:color="auto"/>
            <w:bottom w:val="none" w:sz="0" w:space="0" w:color="auto"/>
            <w:right w:val="none" w:sz="0" w:space="0" w:color="auto"/>
          </w:divBdr>
        </w:div>
        <w:div w:id="539704199">
          <w:marLeft w:val="720"/>
          <w:marRight w:val="0"/>
          <w:marTop w:val="0"/>
          <w:marBottom w:val="100"/>
          <w:divBdr>
            <w:top w:val="none" w:sz="0" w:space="0" w:color="auto"/>
            <w:left w:val="none" w:sz="0" w:space="0" w:color="auto"/>
            <w:bottom w:val="none" w:sz="0" w:space="0" w:color="auto"/>
            <w:right w:val="none" w:sz="0" w:space="0" w:color="auto"/>
          </w:divBdr>
        </w:div>
        <w:div w:id="1023821723">
          <w:marLeft w:val="720"/>
          <w:marRight w:val="0"/>
          <w:marTop w:val="0"/>
          <w:marBottom w:val="100"/>
          <w:divBdr>
            <w:top w:val="none" w:sz="0" w:space="0" w:color="auto"/>
            <w:left w:val="none" w:sz="0" w:space="0" w:color="auto"/>
            <w:bottom w:val="none" w:sz="0" w:space="0" w:color="auto"/>
            <w:right w:val="none" w:sz="0" w:space="0" w:color="auto"/>
          </w:divBdr>
        </w:div>
        <w:div w:id="267853775">
          <w:marLeft w:val="0"/>
          <w:marRight w:val="0"/>
          <w:marTop w:val="0"/>
          <w:marBottom w:val="100"/>
          <w:divBdr>
            <w:top w:val="none" w:sz="0" w:space="0" w:color="auto"/>
            <w:left w:val="none" w:sz="0" w:space="0" w:color="auto"/>
            <w:bottom w:val="none" w:sz="0" w:space="0" w:color="auto"/>
            <w:right w:val="none" w:sz="0" w:space="0" w:color="auto"/>
          </w:divBdr>
        </w:div>
        <w:div w:id="1735278686">
          <w:marLeft w:val="0"/>
          <w:marRight w:val="0"/>
          <w:marTop w:val="0"/>
          <w:marBottom w:val="100"/>
          <w:divBdr>
            <w:top w:val="none" w:sz="0" w:space="0" w:color="auto"/>
            <w:left w:val="none" w:sz="0" w:space="0" w:color="auto"/>
            <w:bottom w:val="none" w:sz="0" w:space="0" w:color="auto"/>
            <w:right w:val="none" w:sz="0" w:space="0" w:color="auto"/>
          </w:divBdr>
        </w:div>
        <w:div w:id="1813794162">
          <w:marLeft w:val="720"/>
          <w:marRight w:val="0"/>
          <w:marTop w:val="0"/>
          <w:marBottom w:val="100"/>
          <w:divBdr>
            <w:top w:val="none" w:sz="0" w:space="0" w:color="auto"/>
            <w:left w:val="none" w:sz="0" w:space="0" w:color="auto"/>
            <w:bottom w:val="none" w:sz="0" w:space="0" w:color="auto"/>
            <w:right w:val="none" w:sz="0" w:space="0" w:color="auto"/>
          </w:divBdr>
        </w:div>
        <w:div w:id="786001251">
          <w:marLeft w:val="720"/>
          <w:marRight w:val="0"/>
          <w:marTop w:val="0"/>
          <w:marBottom w:val="100"/>
          <w:divBdr>
            <w:top w:val="none" w:sz="0" w:space="0" w:color="auto"/>
            <w:left w:val="none" w:sz="0" w:space="0" w:color="auto"/>
            <w:bottom w:val="none" w:sz="0" w:space="0" w:color="auto"/>
            <w:right w:val="none" w:sz="0" w:space="0" w:color="auto"/>
          </w:divBdr>
        </w:div>
        <w:div w:id="415054167">
          <w:marLeft w:val="720"/>
          <w:marRight w:val="0"/>
          <w:marTop w:val="0"/>
          <w:marBottom w:val="100"/>
          <w:divBdr>
            <w:top w:val="none" w:sz="0" w:space="0" w:color="auto"/>
            <w:left w:val="none" w:sz="0" w:space="0" w:color="auto"/>
            <w:bottom w:val="none" w:sz="0" w:space="0" w:color="auto"/>
            <w:right w:val="none" w:sz="0" w:space="0" w:color="auto"/>
          </w:divBdr>
        </w:div>
        <w:div w:id="1152599481">
          <w:marLeft w:val="720"/>
          <w:marRight w:val="0"/>
          <w:marTop w:val="0"/>
          <w:marBottom w:val="100"/>
          <w:divBdr>
            <w:top w:val="none" w:sz="0" w:space="0" w:color="auto"/>
            <w:left w:val="none" w:sz="0" w:space="0" w:color="auto"/>
            <w:bottom w:val="none" w:sz="0" w:space="0" w:color="auto"/>
            <w:right w:val="none" w:sz="0" w:space="0" w:color="auto"/>
          </w:divBdr>
        </w:div>
        <w:div w:id="1762557673">
          <w:marLeft w:val="720"/>
          <w:marRight w:val="0"/>
          <w:marTop w:val="0"/>
          <w:marBottom w:val="100"/>
          <w:divBdr>
            <w:top w:val="none" w:sz="0" w:space="0" w:color="auto"/>
            <w:left w:val="none" w:sz="0" w:space="0" w:color="auto"/>
            <w:bottom w:val="none" w:sz="0" w:space="0" w:color="auto"/>
            <w:right w:val="none" w:sz="0" w:space="0" w:color="auto"/>
          </w:divBdr>
        </w:div>
        <w:div w:id="1347751788">
          <w:marLeft w:val="0"/>
          <w:marRight w:val="0"/>
          <w:marTop w:val="0"/>
          <w:marBottom w:val="100"/>
          <w:divBdr>
            <w:top w:val="none" w:sz="0" w:space="0" w:color="auto"/>
            <w:left w:val="none" w:sz="0" w:space="0" w:color="auto"/>
            <w:bottom w:val="none" w:sz="0" w:space="0" w:color="auto"/>
            <w:right w:val="none" w:sz="0" w:space="0" w:color="auto"/>
          </w:divBdr>
        </w:div>
        <w:div w:id="838499815">
          <w:marLeft w:val="720"/>
          <w:marRight w:val="0"/>
          <w:marTop w:val="0"/>
          <w:marBottom w:val="100"/>
          <w:divBdr>
            <w:top w:val="none" w:sz="0" w:space="0" w:color="auto"/>
            <w:left w:val="none" w:sz="0" w:space="0" w:color="auto"/>
            <w:bottom w:val="none" w:sz="0" w:space="0" w:color="auto"/>
            <w:right w:val="none" w:sz="0" w:space="0" w:color="auto"/>
          </w:divBdr>
        </w:div>
        <w:div w:id="633095982">
          <w:marLeft w:val="720"/>
          <w:marRight w:val="0"/>
          <w:marTop w:val="0"/>
          <w:marBottom w:val="100"/>
          <w:divBdr>
            <w:top w:val="none" w:sz="0" w:space="0" w:color="auto"/>
            <w:left w:val="none" w:sz="0" w:space="0" w:color="auto"/>
            <w:bottom w:val="none" w:sz="0" w:space="0" w:color="auto"/>
            <w:right w:val="none" w:sz="0" w:space="0" w:color="auto"/>
          </w:divBdr>
        </w:div>
        <w:div w:id="1229224454">
          <w:marLeft w:val="720"/>
          <w:marRight w:val="0"/>
          <w:marTop w:val="0"/>
          <w:marBottom w:val="100"/>
          <w:divBdr>
            <w:top w:val="none" w:sz="0" w:space="0" w:color="auto"/>
            <w:left w:val="none" w:sz="0" w:space="0" w:color="auto"/>
            <w:bottom w:val="none" w:sz="0" w:space="0" w:color="auto"/>
            <w:right w:val="none" w:sz="0" w:space="0" w:color="auto"/>
          </w:divBdr>
        </w:div>
        <w:div w:id="1677731675">
          <w:marLeft w:val="720"/>
          <w:marRight w:val="0"/>
          <w:marTop w:val="0"/>
          <w:marBottom w:val="100"/>
          <w:divBdr>
            <w:top w:val="none" w:sz="0" w:space="0" w:color="auto"/>
            <w:left w:val="none" w:sz="0" w:space="0" w:color="auto"/>
            <w:bottom w:val="none" w:sz="0" w:space="0" w:color="auto"/>
            <w:right w:val="none" w:sz="0" w:space="0" w:color="auto"/>
          </w:divBdr>
        </w:div>
        <w:div w:id="1606883352">
          <w:marLeft w:val="720"/>
          <w:marRight w:val="0"/>
          <w:marTop w:val="0"/>
          <w:marBottom w:val="100"/>
          <w:divBdr>
            <w:top w:val="none" w:sz="0" w:space="0" w:color="auto"/>
            <w:left w:val="none" w:sz="0" w:space="0" w:color="auto"/>
            <w:bottom w:val="none" w:sz="0" w:space="0" w:color="auto"/>
            <w:right w:val="none" w:sz="0" w:space="0" w:color="auto"/>
          </w:divBdr>
        </w:div>
        <w:div w:id="1391227603">
          <w:marLeft w:val="720"/>
          <w:marRight w:val="0"/>
          <w:marTop w:val="0"/>
          <w:marBottom w:val="100"/>
          <w:divBdr>
            <w:top w:val="none" w:sz="0" w:space="0" w:color="auto"/>
            <w:left w:val="none" w:sz="0" w:space="0" w:color="auto"/>
            <w:bottom w:val="none" w:sz="0" w:space="0" w:color="auto"/>
            <w:right w:val="none" w:sz="0" w:space="0" w:color="auto"/>
          </w:divBdr>
        </w:div>
        <w:div w:id="845286924">
          <w:marLeft w:val="720"/>
          <w:marRight w:val="0"/>
          <w:marTop w:val="0"/>
          <w:marBottom w:val="100"/>
          <w:divBdr>
            <w:top w:val="none" w:sz="0" w:space="0" w:color="auto"/>
            <w:left w:val="none" w:sz="0" w:space="0" w:color="auto"/>
            <w:bottom w:val="none" w:sz="0" w:space="0" w:color="auto"/>
            <w:right w:val="none" w:sz="0" w:space="0" w:color="auto"/>
          </w:divBdr>
        </w:div>
        <w:div w:id="1978802998">
          <w:marLeft w:val="0"/>
          <w:marRight w:val="0"/>
          <w:marTop w:val="0"/>
          <w:marBottom w:val="100"/>
          <w:divBdr>
            <w:top w:val="none" w:sz="0" w:space="0" w:color="auto"/>
            <w:left w:val="none" w:sz="0" w:space="0" w:color="auto"/>
            <w:bottom w:val="none" w:sz="0" w:space="0" w:color="auto"/>
            <w:right w:val="none" w:sz="0" w:space="0" w:color="auto"/>
          </w:divBdr>
        </w:div>
        <w:div w:id="1830292983">
          <w:marLeft w:val="720"/>
          <w:marRight w:val="0"/>
          <w:marTop w:val="0"/>
          <w:marBottom w:val="100"/>
          <w:divBdr>
            <w:top w:val="none" w:sz="0" w:space="0" w:color="auto"/>
            <w:left w:val="none" w:sz="0" w:space="0" w:color="auto"/>
            <w:bottom w:val="none" w:sz="0" w:space="0" w:color="auto"/>
            <w:right w:val="none" w:sz="0" w:space="0" w:color="auto"/>
          </w:divBdr>
        </w:div>
        <w:div w:id="1300040811">
          <w:marLeft w:val="720"/>
          <w:marRight w:val="0"/>
          <w:marTop w:val="0"/>
          <w:marBottom w:val="100"/>
          <w:divBdr>
            <w:top w:val="none" w:sz="0" w:space="0" w:color="auto"/>
            <w:left w:val="none" w:sz="0" w:space="0" w:color="auto"/>
            <w:bottom w:val="none" w:sz="0" w:space="0" w:color="auto"/>
            <w:right w:val="none" w:sz="0" w:space="0" w:color="auto"/>
          </w:divBdr>
        </w:div>
        <w:div w:id="1739404038">
          <w:marLeft w:val="720"/>
          <w:marRight w:val="0"/>
          <w:marTop w:val="0"/>
          <w:marBottom w:val="100"/>
          <w:divBdr>
            <w:top w:val="none" w:sz="0" w:space="0" w:color="auto"/>
            <w:left w:val="none" w:sz="0" w:space="0" w:color="auto"/>
            <w:bottom w:val="none" w:sz="0" w:space="0" w:color="auto"/>
            <w:right w:val="none" w:sz="0" w:space="0" w:color="auto"/>
          </w:divBdr>
        </w:div>
        <w:div w:id="286618484">
          <w:marLeft w:val="720"/>
          <w:marRight w:val="0"/>
          <w:marTop w:val="0"/>
          <w:marBottom w:val="100"/>
          <w:divBdr>
            <w:top w:val="none" w:sz="0" w:space="0" w:color="auto"/>
            <w:left w:val="none" w:sz="0" w:space="0" w:color="auto"/>
            <w:bottom w:val="none" w:sz="0" w:space="0" w:color="auto"/>
            <w:right w:val="none" w:sz="0" w:space="0" w:color="auto"/>
          </w:divBdr>
        </w:div>
        <w:div w:id="1303460001">
          <w:marLeft w:val="720"/>
          <w:marRight w:val="0"/>
          <w:marTop w:val="0"/>
          <w:marBottom w:val="100"/>
          <w:divBdr>
            <w:top w:val="none" w:sz="0" w:space="0" w:color="auto"/>
            <w:left w:val="none" w:sz="0" w:space="0" w:color="auto"/>
            <w:bottom w:val="none" w:sz="0" w:space="0" w:color="auto"/>
            <w:right w:val="none" w:sz="0" w:space="0" w:color="auto"/>
          </w:divBdr>
        </w:div>
        <w:div w:id="572549039">
          <w:marLeft w:val="720"/>
          <w:marRight w:val="0"/>
          <w:marTop w:val="0"/>
          <w:marBottom w:val="100"/>
          <w:divBdr>
            <w:top w:val="none" w:sz="0" w:space="0" w:color="auto"/>
            <w:left w:val="none" w:sz="0" w:space="0" w:color="auto"/>
            <w:bottom w:val="none" w:sz="0" w:space="0" w:color="auto"/>
            <w:right w:val="none" w:sz="0" w:space="0" w:color="auto"/>
          </w:divBdr>
        </w:div>
        <w:div w:id="981425569">
          <w:marLeft w:val="720"/>
          <w:marRight w:val="0"/>
          <w:marTop w:val="0"/>
          <w:marBottom w:val="100"/>
          <w:divBdr>
            <w:top w:val="none" w:sz="0" w:space="0" w:color="auto"/>
            <w:left w:val="none" w:sz="0" w:space="0" w:color="auto"/>
            <w:bottom w:val="none" w:sz="0" w:space="0" w:color="auto"/>
            <w:right w:val="none" w:sz="0" w:space="0" w:color="auto"/>
          </w:divBdr>
        </w:div>
        <w:div w:id="494539563">
          <w:marLeft w:val="720"/>
          <w:marRight w:val="0"/>
          <w:marTop w:val="0"/>
          <w:marBottom w:val="100"/>
          <w:divBdr>
            <w:top w:val="none" w:sz="0" w:space="0" w:color="auto"/>
            <w:left w:val="none" w:sz="0" w:space="0" w:color="auto"/>
            <w:bottom w:val="none" w:sz="0" w:space="0" w:color="auto"/>
            <w:right w:val="none" w:sz="0" w:space="0" w:color="auto"/>
          </w:divBdr>
        </w:div>
        <w:div w:id="1611280587">
          <w:marLeft w:val="720"/>
          <w:marRight w:val="0"/>
          <w:marTop w:val="0"/>
          <w:marBottom w:val="100"/>
          <w:divBdr>
            <w:top w:val="none" w:sz="0" w:space="0" w:color="auto"/>
            <w:left w:val="none" w:sz="0" w:space="0" w:color="auto"/>
            <w:bottom w:val="none" w:sz="0" w:space="0" w:color="auto"/>
            <w:right w:val="none" w:sz="0" w:space="0" w:color="auto"/>
          </w:divBdr>
        </w:div>
        <w:div w:id="2093383023">
          <w:marLeft w:val="720"/>
          <w:marRight w:val="0"/>
          <w:marTop w:val="0"/>
          <w:marBottom w:val="100"/>
          <w:divBdr>
            <w:top w:val="none" w:sz="0" w:space="0" w:color="auto"/>
            <w:left w:val="none" w:sz="0" w:space="0" w:color="auto"/>
            <w:bottom w:val="none" w:sz="0" w:space="0" w:color="auto"/>
            <w:right w:val="none" w:sz="0" w:space="0" w:color="auto"/>
          </w:divBdr>
        </w:div>
        <w:div w:id="1161850307">
          <w:marLeft w:val="720"/>
          <w:marRight w:val="0"/>
          <w:marTop w:val="0"/>
          <w:marBottom w:val="100"/>
          <w:divBdr>
            <w:top w:val="none" w:sz="0" w:space="0" w:color="auto"/>
            <w:left w:val="none" w:sz="0" w:space="0" w:color="auto"/>
            <w:bottom w:val="none" w:sz="0" w:space="0" w:color="auto"/>
            <w:right w:val="none" w:sz="0" w:space="0" w:color="auto"/>
          </w:divBdr>
        </w:div>
        <w:div w:id="1785536241">
          <w:marLeft w:val="0"/>
          <w:marRight w:val="0"/>
          <w:marTop w:val="0"/>
          <w:marBottom w:val="100"/>
          <w:divBdr>
            <w:top w:val="none" w:sz="0" w:space="0" w:color="auto"/>
            <w:left w:val="none" w:sz="0" w:space="0" w:color="auto"/>
            <w:bottom w:val="none" w:sz="0" w:space="0" w:color="auto"/>
            <w:right w:val="none" w:sz="0" w:space="0" w:color="auto"/>
          </w:divBdr>
        </w:div>
        <w:div w:id="94324367">
          <w:marLeft w:val="720"/>
          <w:marRight w:val="0"/>
          <w:marTop w:val="0"/>
          <w:marBottom w:val="100"/>
          <w:divBdr>
            <w:top w:val="none" w:sz="0" w:space="0" w:color="auto"/>
            <w:left w:val="none" w:sz="0" w:space="0" w:color="auto"/>
            <w:bottom w:val="none" w:sz="0" w:space="0" w:color="auto"/>
            <w:right w:val="none" w:sz="0" w:space="0" w:color="auto"/>
          </w:divBdr>
        </w:div>
        <w:div w:id="2108621172">
          <w:marLeft w:val="720"/>
          <w:marRight w:val="0"/>
          <w:marTop w:val="0"/>
          <w:marBottom w:val="100"/>
          <w:divBdr>
            <w:top w:val="none" w:sz="0" w:space="0" w:color="auto"/>
            <w:left w:val="none" w:sz="0" w:space="0" w:color="auto"/>
            <w:bottom w:val="none" w:sz="0" w:space="0" w:color="auto"/>
            <w:right w:val="none" w:sz="0" w:space="0" w:color="auto"/>
          </w:divBdr>
        </w:div>
        <w:div w:id="1035809272">
          <w:marLeft w:val="720"/>
          <w:marRight w:val="0"/>
          <w:marTop w:val="0"/>
          <w:marBottom w:val="100"/>
          <w:divBdr>
            <w:top w:val="none" w:sz="0" w:space="0" w:color="auto"/>
            <w:left w:val="none" w:sz="0" w:space="0" w:color="auto"/>
            <w:bottom w:val="none" w:sz="0" w:space="0" w:color="auto"/>
            <w:right w:val="none" w:sz="0" w:space="0" w:color="auto"/>
          </w:divBdr>
        </w:div>
        <w:div w:id="327830522">
          <w:marLeft w:val="720"/>
          <w:marRight w:val="0"/>
          <w:marTop w:val="0"/>
          <w:marBottom w:val="100"/>
          <w:divBdr>
            <w:top w:val="none" w:sz="0" w:space="0" w:color="auto"/>
            <w:left w:val="none" w:sz="0" w:space="0" w:color="auto"/>
            <w:bottom w:val="none" w:sz="0" w:space="0" w:color="auto"/>
            <w:right w:val="none" w:sz="0" w:space="0" w:color="auto"/>
          </w:divBdr>
        </w:div>
        <w:div w:id="1554385145">
          <w:marLeft w:val="720"/>
          <w:marRight w:val="0"/>
          <w:marTop w:val="0"/>
          <w:marBottom w:val="100"/>
          <w:divBdr>
            <w:top w:val="none" w:sz="0" w:space="0" w:color="auto"/>
            <w:left w:val="none" w:sz="0" w:space="0" w:color="auto"/>
            <w:bottom w:val="none" w:sz="0" w:space="0" w:color="auto"/>
            <w:right w:val="none" w:sz="0" w:space="0" w:color="auto"/>
          </w:divBdr>
        </w:div>
        <w:div w:id="821509831">
          <w:marLeft w:val="720"/>
          <w:marRight w:val="0"/>
          <w:marTop w:val="0"/>
          <w:marBottom w:val="100"/>
          <w:divBdr>
            <w:top w:val="none" w:sz="0" w:space="0" w:color="auto"/>
            <w:left w:val="none" w:sz="0" w:space="0" w:color="auto"/>
            <w:bottom w:val="none" w:sz="0" w:space="0" w:color="auto"/>
            <w:right w:val="none" w:sz="0" w:space="0" w:color="auto"/>
          </w:divBdr>
        </w:div>
        <w:div w:id="1970545447">
          <w:marLeft w:val="720"/>
          <w:marRight w:val="0"/>
          <w:marTop w:val="0"/>
          <w:marBottom w:val="100"/>
          <w:divBdr>
            <w:top w:val="none" w:sz="0" w:space="0" w:color="auto"/>
            <w:left w:val="none" w:sz="0" w:space="0" w:color="auto"/>
            <w:bottom w:val="none" w:sz="0" w:space="0" w:color="auto"/>
            <w:right w:val="none" w:sz="0" w:space="0" w:color="auto"/>
          </w:divBdr>
        </w:div>
        <w:div w:id="249780972">
          <w:marLeft w:val="0"/>
          <w:marRight w:val="0"/>
          <w:marTop w:val="0"/>
          <w:marBottom w:val="100"/>
          <w:divBdr>
            <w:top w:val="none" w:sz="0" w:space="0" w:color="auto"/>
            <w:left w:val="none" w:sz="0" w:space="0" w:color="auto"/>
            <w:bottom w:val="none" w:sz="0" w:space="0" w:color="auto"/>
            <w:right w:val="none" w:sz="0" w:space="0" w:color="auto"/>
          </w:divBdr>
        </w:div>
        <w:div w:id="537085140">
          <w:marLeft w:val="720"/>
          <w:marRight w:val="0"/>
          <w:marTop w:val="0"/>
          <w:marBottom w:val="100"/>
          <w:divBdr>
            <w:top w:val="none" w:sz="0" w:space="0" w:color="auto"/>
            <w:left w:val="none" w:sz="0" w:space="0" w:color="auto"/>
            <w:bottom w:val="none" w:sz="0" w:space="0" w:color="auto"/>
            <w:right w:val="none" w:sz="0" w:space="0" w:color="auto"/>
          </w:divBdr>
        </w:div>
        <w:div w:id="103162493">
          <w:marLeft w:val="720"/>
          <w:marRight w:val="0"/>
          <w:marTop w:val="0"/>
          <w:marBottom w:val="100"/>
          <w:divBdr>
            <w:top w:val="none" w:sz="0" w:space="0" w:color="auto"/>
            <w:left w:val="none" w:sz="0" w:space="0" w:color="auto"/>
            <w:bottom w:val="none" w:sz="0" w:space="0" w:color="auto"/>
            <w:right w:val="none" w:sz="0" w:space="0" w:color="auto"/>
          </w:divBdr>
        </w:div>
        <w:div w:id="845899987">
          <w:marLeft w:val="0"/>
          <w:marRight w:val="0"/>
          <w:marTop w:val="0"/>
          <w:marBottom w:val="100"/>
          <w:divBdr>
            <w:top w:val="none" w:sz="0" w:space="0" w:color="auto"/>
            <w:left w:val="none" w:sz="0" w:space="0" w:color="auto"/>
            <w:bottom w:val="none" w:sz="0" w:space="0" w:color="auto"/>
            <w:right w:val="none" w:sz="0" w:space="0" w:color="auto"/>
          </w:divBdr>
        </w:div>
        <w:div w:id="2130201505">
          <w:marLeft w:val="720"/>
          <w:marRight w:val="0"/>
          <w:marTop w:val="0"/>
          <w:marBottom w:val="100"/>
          <w:divBdr>
            <w:top w:val="none" w:sz="0" w:space="0" w:color="auto"/>
            <w:left w:val="none" w:sz="0" w:space="0" w:color="auto"/>
            <w:bottom w:val="none" w:sz="0" w:space="0" w:color="auto"/>
            <w:right w:val="none" w:sz="0" w:space="0" w:color="auto"/>
          </w:divBdr>
        </w:div>
        <w:div w:id="1996838342">
          <w:marLeft w:val="720"/>
          <w:marRight w:val="0"/>
          <w:marTop w:val="0"/>
          <w:marBottom w:val="100"/>
          <w:divBdr>
            <w:top w:val="none" w:sz="0" w:space="0" w:color="auto"/>
            <w:left w:val="none" w:sz="0" w:space="0" w:color="auto"/>
            <w:bottom w:val="none" w:sz="0" w:space="0" w:color="auto"/>
            <w:right w:val="none" w:sz="0" w:space="0" w:color="auto"/>
          </w:divBdr>
        </w:div>
        <w:div w:id="902060871">
          <w:marLeft w:val="0"/>
          <w:marRight w:val="0"/>
          <w:marTop w:val="0"/>
          <w:marBottom w:val="100"/>
          <w:divBdr>
            <w:top w:val="none" w:sz="0" w:space="0" w:color="auto"/>
            <w:left w:val="none" w:sz="0" w:space="0" w:color="auto"/>
            <w:bottom w:val="none" w:sz="0" w:space="0" w:color="auto"/>
            <w:right w:val="none" w:sz="0" w:space="0" w:color="auto"/>
          </w:divBdr>
        </w:div>
        <w:div w:id="1392581153">
          <w:marLeft w:val="0"/>
          <w:marRight w:val="0"/>
          <w:marTop w:val="0"/>
          <w:marBottom w:val="100"/>
          <w:divBdr>
            <w:top w:val="none" w:sz="0" w:space="0" w:color="auto"/>
            <w:left w:val="none" w:sz="0" w:space="0" w:color="auto"/>
            <w:bottom w:val="none" w:sz="0" w:space="0" w:color="auto"/>
            <w:right w:val="none" w:sz="0" w:space="0" w:color="auto"/>
          </w:divBdr>
        </w:div>
        <w:div w:id="39474546">
          <w:marLeft w:val="720"/>
          <w:marRight w:val="0"/>
          <w:marTop w:val="0"/>
          <w:marBottom w:val="100"/>
          <w:divBdr>
            <w:top w:val="none" w:sz="0" w:space="0" w:color="auto"/>
            <w:left w:val="none" w:sz="0" w:space="0" w:color="auto"/>
            <w:bottom w:val="none" w:sz="0" w:space="0" w:color="auto"/>
            <w:right w:val="none" w:sz="0" w:space="0" w:color="auto"/>
          </w:divBdr>
        </w:div>
        <w:div w:id="487597224">
          <w:marLeft w:val="720"/>
          <w:marRight w:val="0"/>
          <w:marTop w:val="0"/>
          <w:marBottom w:val="100"/>
          <w:divBdr>
            <w:top w:val="none" w:sz="0" w:space="0" w:color="auto"/>
            <w:left w:val="none" w:sz="0" w:space="0" w:color="auto"/>
            <w:bottom w:val="none" w:sz="0" w:space="0" w:color="auto"/>
            <w:right w:val="none" w:sz="0" w:space="0" w:color="auto"/>
          </w:divBdr>
        </w:div>
        <w:div w:id="1716807639">
          <w:marLeft w:val="720"/>
          <w:marRight w:val="0"/>
          <w:marTop w:val="0"/>
          <w:marBottom w:val="100"/>
          <w:divBdr>
            <w:top w:val="none" w:sz="0" w:space="0" w:color="auto"/>
            <w:left w:val="none" w:sz="0" w:space="0" w:color="auto"/>
            <w:bottom w:val="none" w:sz="0" w:space="0" w:color="auto"/>
            <w:right w:val="none" w:sz="0" w:space="0" w:color="auto"/>
          </w:divBdr>
        </w:div>
        <w:div w:id="1454783437">
          <w:marLeft w:val="720"/>
          <w:marRight w:val="0"/>
          <w:marTop w:val="0"/>
          <w:marBottom w:val="100"/>
          <w:divBdr>
            <w:top w:val="none" w:sz="0" w:space="0" w:color="auto"/>
            <w:left w:val="none" w:sz="0" w:space="0" w:color="auto"/>
            <w:bottom w:val="none" w:sz="0" w:space="0" w:color="auto"/>
            <w:right w:val="none" w:sz="0" w:space="0" w:color="auto"/>
          </w:divBdr>
        </w:div>
      </w:divsChild>
    </w:div>
    <w:div w:id="857086792">
      <w:bodyDiv w:val="1"/>
      <w:marLeft w:val="0"/>
      <w:marRight w:val="0"/>
      <w:marTop w:val="0"/>
      <w:marBottom w:val="0"/>
      <w:divBdr>
        <w:top w:val="none" w:sz="0" w:space="0" w:color="auto"/>
        <w:left w:val="none" w:sz="0" w:space="0" w:color="auto"/>
        <w:bottom w:val="none" w:sz="0" w:space="0" w:color="auto"/>
        <w:right w:val="none" w:sz="0" w:space="0" w:color="auto"/>
      </w:divBdr>
      <w:divsChild>
        <w:div w:id="120265521">
          <w:marLeft w:val="0"/>
          <w:marRight w:val="0"/>
          <w:marTop w:val="0"/>
          <w:marBottom w:val="60"/>
          <w:divBdr>
            <w:top w:val="none" w:sz="0" w:space="0" w:color="auto"/>
            <w:left w:val="none" w:sz="0" w:space="0" w:color="auto"/>
            <w:bottom w:val="none" w:sz="0" w:space="0" w:color="auto"/>
            <w:right w:val="none" w:sz="0" w:space="0" w:color="auto"/>
          </w:divBdr>
        </w:div>
        <w:div w:id="693848127">
          <w:marLeft w:val="0"/>
          <w:marRight w:val="0"/>
          <w:marTop w:val="0"/>
          <w:marBottom w:val="60"/>
          <w:divBdr>
            <w:top w:val="none" w:sz="0" w:space="0" w:color="auto"/>
            <w:left w:val="none" w:sz="0" w:space="0" w:color="auto"/>
            <w:bottom w:val="none" w:sz="0" w:space="0" w:color="auto"/>
            <w:right w:val="none" w:sz="0" w:space="0" w:color="auto"/>
          </w:divBdr>
        </w:div>
        <w:div w:id="973415320">
          <w:marLeft w:val="0"/>
          <w:marRight w:val="0"/>
          <w:marTop w:val="0"/>
          <w:marBottom w:val="60"/>
          <w:divBdr>
            <w:top w:val="none" w:sz="0" w:space="0" w:color="auto"/>
            <w:left w:val="none" w:sz="0" w:space="0" w:color="auto"/>
            <w:bottom w:val="none" w:sz="0" w:space="0" w:color="auto"/>
            <w:right w:val="none" w:sz="0" w:space="0" w:color="auto"/>
          </w:divBdr>
        </w:div>
        <w:div w:id="440682315">
          <w:marLeft w:val="0"/>
          <w:marRight w:val="0"/>
          <w:marTop w:val="0"/>
          <w:marBottom w:val="60"/>
          <w:divBdr>
            <w:top w:val="none" w:sz="0" w:space="0" w:color="auto"/>
            <w:left w:val="none" w:sz="0" w:space="0" w:color="auto"/>
            <w:bottom w:val="none" w:sz="0" w:space="0" w:color="auto"/>
            <w:right w:val="none" w:sz="0" w:space="0" w:color="auto"/>
          </w:divBdr>
        </w:div>
        <w:div w:id="627443083">
          <w:marLeft w:val="0"/>
          <w:marRight w:val="0"/>
          <w:marTop w:val="0"/>
          <w:marBottom w:val="60"/>
          <w:divBdr>
            <w:top w:val="none" w:sz="0" w:space="0" w:color="auto"/>
            <w:left w:val="none" w:sz="0" w:space="0" w:color="auto"/>
            <w:bottom w:val="none" w:sz="0" w:space="0" w:color="auto"/>
            <w:right w:val="none" w:sz="0" w:space="0" w:color="auto"/>
          </w:divBdr>
        </w:div>
        <w:div w:id="824249709">
          <w:marLeft w:val="0"/>
          <w:marRight w:val="0"/>
          <w:marTop w:val="0"/>
          <w:marBottom w:val="60"/>
          <w:divBdr>
            <w:top w:val="none" w:sz="0" w:space="0" w:color="auto"/>
            <w:left w:val="none" w:sz="0" w:space="0" w:color="auto"/>
            <w:bottom w:val="none" w:sz="0" w:space="0" w:color="auto"/>
            <w:right w:val="none" w:sz="0" w:space="0" w:color="auto"/>
          </w:divBdr>
        </w:div>
        <w:div w:id="251161898">
          <w:marLeft w:val="0"/>
          <w:marRight w:val="0"/>
          <w:marTop w:val="0"/>
          <w:marBottom w:val="60"/>
          <w:divBdr>
            <w:top w:val="none" w:sz="0" w:space="0" w:color="auto"/>
            <w:left w:val="none" w:sz="0" w:space="0" w:color="auto"/>
            <w:bottom w:val="none" w:sz="0" w:space="0" w:color="auto"/>
            <w:right w:val="none" w:sz="0" w:space="0" w:color="auto"/>
          </w:divBdr>
        </w:div>
        <w:div w:id="374620233">
          <w:marLeft w:val="0"/>
          <w:marRight w:val="0"/>
          <w:marTop w:val="0"/>
          <w:marBottom w:val="60"/>
          <w:divBdr>
            <w:top w:val="none" w:sz="0" w:space="0" w:color="auto"/>
            <w:left w:val="none" w:sz="0" w:space="0" w:color="auto"/>
            <w:bottom w:val="none" w:sz="0" w:space="0" w:color="auto"/>
            <w:right w:val="none" w:sz="0" w:space="0" w:color="auto"/>
          </w:divBdr>
        </w:div>
        <w:div w:id="991518699">
          <w:marLeft w:val="0"/>
          <w:marRight w:val="0"/>
          <w:marTop w:val="0"/>
          <w:marBottom w:val="60"/>
          <w:divBdr>
            <w:top w:val="none" w:sz="0" w:space="0" w:color="auto"/>
            <w:left w:val="none" w:sz="0" w:space="0" w:color="auto"/>
            <w:bottom w:val="none" w:sz="0" w:space="0" w:color="auto"/>
            <w:right w:val="none" w:sz="0" w:space="0" w:color="auto"/>
          </w:divBdr>
        </w:div>
        <w:div w:id="1584299840">
          <w:marLeft w:val="0"/>
          <w:marRight w:val="0"/>
          <w:marTop w:val="0"/>
          <w:marBottom w:val="60"/>
          <w:divBdr>
            <w:top w:val="none" w:sz="0" w:space="0" w:color="auto"/>
            <w:left w:val="none" w:sz="0" w:space="0" w:color="auto"/>
            <w:bottom w:val="none" w:sz="0" w:space="0" w:color="auto"/>
            <w:right w:val="none" w:sz="0" w:space="0" w:color="auto"/>
          </w:divBdr>
        </w:div>
        <w:div w:id="1664355898">
          <w:marLeft w:val="0"/>
          <w:marRight w:val="0"/>
          <w:marTop w:val="0"/>
          <w:marBottom w:val="60"/>
          <w:divBdr>
            <w:top w:val="none" w:sz="0" w:space="0" w:color="auto"/>
            <w:left w:val="none" w:sz="0" w:space="0" w:color="auto"/>
            <w:bottom w:val="none" w:sz="0" w:space="0" w:color="auto"/>
            <w:right w:val="none" w:sz="0" w:space="0" w:color="auto"/>
          </w:divBdr>
        </w:div>
        <w:div w:id="1133786877">
          <w:marLeft w:val="0"/>
          <w:marRight w:val="0"/>
          <w:marTop w:val="0"/>
          <w:marBottom w:val="60"/>
          <w:divBdr>
            <w:top w:val="none" w:sz="0" w:space="0" w:color="auto"/>
            <w:left w:val="none" w:sz="0" w:space="0" w:color="auto"/>
            <w:bottom w:val="none" w:sz="0" w:space="0" w:color="auto"/>
            <w:right w:val="none" w:sz="0" w:space="0" w:color="auto"/>
          </w:divBdr>
        </w:div>
        <w:div w:id="749157702">
          <w:marLeft w:val="0"/>
          <w:marRight w:val="0"/>
          <w:marTop w:val="0"/>
          <w:marBottom w:val="60"/>
          <w:divBdr>
            <w:top w:val="none" w:sz="0" w:space="0" w:color="auto"/>
            <w:left w:val="none" w:sz="0" w:space="0" w:color="auto"/>
            <w:bottom w:val="none" w:sz="0" w:space="0" w:color="auto"/>
            <w:right w:val="none" w:sz="0" w:space="0" w:color="auto"/>
          </w:divBdr>
        </w:div>
        <w:div w:id="1017316315">
          <w:marLeft w:val="0"/>
          <w:marRight w:val="0"/>
          <w:marTop w:val="0"/>
          <w:marBottom w:val="60"/>
          <w:divBdr>
            <w:top w:val="none" w:sz="0" w:space="0" w:color="auto"/>
            <w:left w:val="none" w:sz="0" w:space="0" w:color="auto"/>
            <w:bottom w:val="none" w:sz="0" w:space="0" w:color="auto"/>
            <w:right w:val="none" w:sz="0" w:space="0" w:color="auto"/>
          </w:divBdr>
        </w:div>
        <w:div w:id="1777409908">
          <w:marLeft w:val="0"/>
          <w:marRight w:val="0"/>
          <w:marTop w:val="0"/>
          <w:marBottom w:val="60"/>
          <w:divBdr>
            <w:top w:val="none" w:sz="0" w:space="0" w:color="auto"/>
            <w:left w:val="none" w:sz="0" w:space="0" w:color="auto"/>
            <w:bottom w:val="none" w:sz="0" w:space="0" w:color="auto"/>
            <w:right w:val="none" w:sz="0" w:space="0" w:color="auto"/>
          </w:divBdr>
        </w:div>
        <w:div w:id="781150289">
          <w:marLeft w:val="0"/>
          <w:marRight w:val="0"/>
          <w:marTop w:val="0"/>
          <w:marBottom w:val="60"/>
          <w:divBdr>
            <w:top w:val="none" w:sz="0" w:space="0" w:color="auto"/>
            <w:left w:val="none" w:sz="0" w:space="0" w:color="auto"/>
            <w:bottom w:val="none" w:sz="0" w:space="0" w:color="auto"/>
            <w:right w:val="none" w:sz="0" w:space="0" w:color="auto"/>
          </w:divBdr>
        </w:div>
        <w:div w:id="122701933">
          <w:marLeft w:val="0"/>
          <w:marRight w:val="0"/>
          <w:marTop w:val="0"/>
          <w:marBottom w:val="60"/>
          <w:divBdr>
            <w:top w:val="none" w:sz="0" w:space="0" w:color="auto"/>
            <w:left w:val="none" w:sz="0" w:space="0" w:color="auto"/>
            <w:bottom w:val="none" w:sz="0" w:space="0" w:color="auto"/>
            <w:right w:val="none" w:sz="0" w:space="0" w:color="auto"/>
          </w:divBdr>
        </w:div>
        <w:div w:id="700595736">
          <w:marLeft w:val="0"/>
          <w:marRight w:val="0"/>
          <w:marTop w:val="0"/>
          <w:marBottom w:val="60"/>
          <w:divBdr>
            <w:top w:val="none" w:sz="0" w:space="0" w:color="auto"/>
            <w:left w:val="none" w:sz="0" w:space="0" w:color="auto"/>
            <w:bottom w:val="none" w:sz="0" w:space="0" w:color="auto"/>
            <w:right w:val="none" w:sz="0" w:space="0" w:color="auto"/>
          </w:divBdr>
        </w:div>
        <w:div w:id="1238393655">
          <w:marLeft w:val="0"/>
          <w:marRight w:val="0"/>
          <w:marTop w:val="0"/>
          <w:marBottom w:val="60"/>
          <w:divBdr>
            <w:top w:val="none" w:sz="0" w:space="0" w:color="auto"/>
            <w:left w:val="none" w:sz="0" w:space="0" w:color="auto"/>
            <w:bottom w:val="none" w:sz="0" w:space="0" w:color="auto"/>
            <w:right w:val="none" w:sz="0" w:space="0" w:color="auto"/>
          </w:divBdr>
        </w:div>
        <w:div w:id="1512064644">
          <w:marLeft w:val="0"/>
          <w:marRight w:val="0"/>
          <w:marTop w:val="0"/>
          <w:marBottom w:val="60"/>
          <w:divBdr>
            <w:top w:val="none" w:sz="0" w:space="0" w:color="auto"/>
            <w:left w:val="none" w:sz="0" w:space="0" w:color="auto"/>
            <w:bottom w:val="none" w:sz="0" w:space="0" w:color="auto"/>
            <w:right w:val="none" w:sz="0" w:space="0" w:color="auto"/>
          </w:divBdr>
        </w:div>
        <w:div w:id="1168249430">
          <w:marLeft w:val="0"/>
          <w:marRight w:val="0"/>
          <w:marTop w:val="0"/>
          <w:marBottom w:val="60"/>
          <w:divBdr>
            <w:top w:val="none" w:sz="0" w:space="0" w:color="auto"/>
            <w:left w:val="none" w:sz="0" w:space="0" w:color="auto"/>
            <w:bottom w:val="none" w:sz="0" w:space="0" w:color="auto"/>
            <w:right w:val="none" w:sz="0" w:space="0" w:color="auto"/>
          </w:divBdr>
        </w:div>
        <w:div w:id="82454153">
          <w:marLeft w:val="0"/>
          <w:marRight w:val="0"/>
          <w:marTop w:val="0"/>
          <w:marBottom w:val="101"/>
          <w:divBdr>
            <w:top w:val="none" w:sz="0" w:space="0" w:color="auto"/>
            <w:left w:val="none" w:sz="0" w:space="0" w:color="auto"/>
            <w:bottom w:val="none" w:sz="0" w:space="0" w:color="auto"/>
            <w:right w:val="none" w:sz="0" w:space="0" w:color="auto"/>
          </w:divBdr>
        </w:div>
        <w:div w:id="1865828408">
          <w:marLeft w:val="0"/>
          <w:marRight w:val="0"/>
          <w:marTop w:val="0"/>
          <w:marBottom w:val="101"/>
          <w:divBdr>
            <w:top w:val="none" w:sz="0" w:space="0" w:color="auto"/>
            <w:left w:val="none" w:sz="0" w:space="0" w:color="auto"/>
            <w:bottom w:val="none" w:sz="0" w:space="0" w:color="auto"/>
            <w:right w:val="none" w:sz="0" w:space="0" w:color="auto"/>
          </w:divBdr>
        </w:div>
        <w:div w:id="727655105">
          <w:marLeft w:val="0"/>
          <w:marRight w:val="0"/>
          <w:marTop w:val="0"/>
          <w:marBottom w:val="101"/>
          <w:divBdr>
            <w:top w:val="none" w:sz="0" w:space="0" w:color="auto"/>
            <w:left w:val="none" w:sz="0" w:space="0" w:color="auto"/>
            <w:bottom w:val="none" w:sz="0" w:space="0" w:color="auto"/>
            <w:right w:val="none" w:sz="0" w:space="0" w:color="auto"/>
          </w:divBdr>
        </w:div>
        <w:div w:id="1347900344">
          <w:marLeft w:val="0"/>
          <w:marRight w:val="0"/>
          <w:marTop w:val="0"/>
          <w:marBottom w:val="101"/>
          <w:divBdr>
            <w:top w:val="none" w:sz="0" w:space="0" w:color="auto"/>
            <w:left w:val="none" w:sz="0" w:space="0" w:color="auto"/>
            <w:bottom w:val="none" w:sz="0" w:space="0" w:color="auto"/>
            <w:right w:val="none" w:sz="0" w:space="0" w:color="auto"/>
          </w:divBdr>
        </w:div>
        <w:div w:id="1313024084">
          <w:marLeft w:val="0"/>
          <w:marRight w:val="0"/>
          <w:marTop w:val="0"/>
          <w:marBottom w:val="101"/>
          <w:divBdr>
            <w:top w:val="none" w:sz="0" w:space="0" w:color="auto"/>
            <w:left w:val="none" w:sz="0" w:space="0" w:color="auto"/>
            <w:bottom w:val="none" w:sz="0" w:space="0" w:color="auto"/>
            <w:right w:val="none" w:sz="0" w:space="0" w:color="auto"/>
          </w:divBdr>
        </w:div>
      </w:divsChild>
    </w:div>
    <w:div w:id="891499167">
      <w:bodyDiv w:val="1"/>
      <w:marLeft w:val="0"/>
      <w:marRight w:val="0"/>
      <w:marTop w:val="0"/>
      <w:marBottom w:val="0"/>
      <w:divBdr>
        <w:top w:val="none" w:sz="0" w:space="0" w:color="auto"/>
        <w:left w:val="none" w:sz="0" w:space="0" w:color="auto"/>
        <w:bottom w:val="none" w:sz="0" w:space="0" w:color="auto"/>
        <w:right w:val="none" w:sz="0" w:space="0" w:color="auto"/>
      </w:divBdr>
      <w:divsChild>
        <w:div w:id="66340915">
          <w:marLeft w:val="0"/>
          <w:marRight w:val="0"/>
          <w:marTop w:val="0"/>
          <w:marBottom w:val="101"/>
          <w:divBdr>
            <w:top w:val="none" w:sz="0" w:space="0" w:color="auto"/>
            <w:left w:val="none" w:sz="0" w:space="0" w:color="auto"/>
            <w:bottom w:val="none" w:sz="0" w:space="0" w:color="auto"/>
            <w:right w:val="none" w:sz="0" w:space="0" w:color="auto"/>
          </w:divBdr>
        </w:div>
        <w:div w:id="1989554992">
          <w:marLeft w:val="1080"/>
          <w:marRight w:val="0"/>
          <w:marTop w:val="0"/>
          <w:marBottom w:val="101"/>
          <w:divBdr>
            <w:top w:val="none" w:sz="0" w:space="0" w:color="auto"/>
            <w:left w:val="none" w:sz="0" w:space="0" w:color="auto"/>
            <w:bottom w:val="none" w:sz="0" w:space="0" w:color="auto"/>
            <w:right w:val="none" w:sz="0" w:space="0" w:color="auto"/>
          </w:divBdr>
        </w:div>
        <w:div w:id="1384867135">
          <w:marLeft w:val="1080"/>
          <w:marRight w:val="0"/>
          <w:marTop w:val="0"/>
          <w:marBottom w:val="101"/>
          <w:divBdr>
            <w:top w:val="none" w:sz="0" w:space="0" w:color="auto"/>
            <w:left w:val="none" w:sz="0" w:space="0" w:color="auto"/>
            <w:bottom w:val="none" w:sz="0" w:space="0" w:color="auto"/>
            <w:right w:val="none" w:sz="0" w:space="0" w:color="auto"/>
          </w:divBdr>
        </w:div>
        <w:div w:id="1239632074">
          <w:marLeft w:val="1080"/>
          <w:marRight w:val="0"/>
          <w:marTop w:val="0"/>
          <w:marBottom w:val="101"/>
          <w:divBdr>
            <w:top w:val="none" w:sz="0" w:space="0" w:color="auto"/>
            <w:left w:val="none" w:sz="0" w:space="0" w:color="auto"/>
            <w:bottom w:val="none" w:sz="0" w:space="0" w:color="auto"/>
            <w:right w:val="none" w:sz="0" w:space="0" w:color="auto"/>
          </w:divBdr>
        </w:div>
        <w:div w:id="177813008">
          <w:marLeft w:val="1080"/>
          <w:marRight w:val="0"/>
          <w:marTop w:val="0"/>
          <w:marBottom w:val="101"/>
          <w:divBdr>
            <w:top w:val="none" w:sz="0" w:space="0" w:color="auto"/>
            <w:left w:val="none" w:sz="0" w:space="0" w:color="auto"/>
            <w:bottom w:val="none" w:sz="0" w:space="0" w:color="auto"/>
            <w:right w:val="none" w:sz="0" w:space="0" w:color="auto"/>
          </w:divBdr>
        </w:div>
        <w:div w:id="773402225">
          <w:marLeft w:val="1080"/>
          <w:marRight w:val="0"/>
          <w:marTop w:val="0"/>
          <w:marBottom w:val="101"/>
          <w:divBdr>
            <w:top w:val="none" w:sz="0" w:space="0" w:color="auto"/>
            <w:left w:val="none" w:sz="0" w:space="0" w:color="auto"/>
            <w:bottom w:val="none" w:sz="0" w:space="0" w:color="auto"/>
            <w:right w:val="none" w:sz="0" w:space="0" w:color="auto"/>
          </w:divBdr>
        </w:div>
        <w:div w:id="1151023807">
          <w:marLeft w:val="1530"/>
          <w:marRight w:val="0"/>
          <w:marTop w:val="0"/>
          <w:marBottom w:val="101"/>
          <w:divBdr>
            <w:top w:val="none" w:sz="0" w:space="0" w:color="auto"/>
            <w:left w:val="none" w:sz="0" w:space="0" w:color="auto"/>
            <w:bottom w:val="none" w:sz="0" w:space="0" w:color="auto"/>
            <w:right w:val="none" w:sz="0" w:space="0" w:color="auto"/>
          </w:divBdr>
        </w:div>
        <w:div w:id="1487237289">
          <w:marLeft w:val="1530"/>
          <w:marRight w:val="0"/>
          <w:marTop w:val="0"/>
          <w:marBottom w:val="101"/>
          <w:divBdr>
            <w:top w:val="none" w:sz="0" w:space="0" w:color="auto"/>
            <w:left w:val="none" w:sz="0" w:space="0" w:color="auto"/>
            <w:bottom w:val="none" w:sz="0" w:space="0" w:color="auto"/>
            <w:right w:val="none" w:sz="0" w:space="0" w:color="auto"/>
          </w:divBdr>
        </w:div>
        <w:div w:id="525411185">
          <w:marLeft w:val="0"/>
          <w:marRight w:val="0"/>
          <w:marTop w:val="0"/>
          <w:marBottom w:val="101"/>
          <w:divBdr>
            <w:top w:val="none" w:sz="0" w:space="0" w:color="auto"/>
            <w:left w:val="none" w:sz="0" w:space="0" w:color="auto"/>
            <w:bottom w:val="none" w:sz="0" w:space="0" w:color="auto"/>
            <w:right w:val="none" w:sz="0" w:space="0" w:color="auto"/>
          </w:divBdr>
        </w:div>
      </w:divsChild>
    </w:div>
    <w:div w:id="938028845">
      <w:bodyDiv w:val="1"/>
      <w:marLeft w:val="0"/>
      <w:marRight w:val="0"/>
      <w:marTop w:val="0"/>
      <w:marBottom w:val="0"/>
      <w:divBdr>
        <w:top w:val="none" w:sz="0" w:space="0" w:color="auto"/>
        <w:left w:val="none" w:sz="0" w:space="0" w:color="auto"/>
        <w:bottom w:val="none" w:sz="0" w:space="0" w:color="auto"/>
        <w:right w:val="none" w:sz="0" w:space="0" w:color="auto"/>
      </w:divBdr>
    </w:div>
    <w:div w:id="967784886">
      <w:bodyDiv w:val="1"/>
      <w:marLeft w:val="0"/>
      <w:marRight w:val="0"/>
      <w:marTop w:val="0"/>
      <w:marBottom w:val="0"/>
      <w:divBdr>
        <w:top w:val="none" w:sz="0" w:space="0" w:color="auto"/>
        <w:left w:val="none" w:sz="0" w:space="0" w:color="auto"/>
        <w:bottom w:val="none" w:sz="0" w:space="0" w:color="auto"/>
        <w:right w:val="none" w:sz="0" w:space="0" w:color="auto"/>
      </w:divBdr>
      <w:divsChild>
        <w:div w:id="279604097">
          <w:marLeft w:val="0"/>
          <w:marRight w:val="0"/>
          <w:marTop w:val="0"/>
          <w:marBottom w:val="101"/>
          <w:divBdr>
            <w:top w:val="none" w:sz="0" w:space="0" w:color="auto"/>
            <w:left w:val="none" w:sz="0" w:space="0" w:color="auto"/>
            <w:bottom w:val="none" w:sz="0" w:space="0" w:color="auto"/>
            <w:right w:val="none" w:sz="0" w:space="0" w:color="auto"/>
          </w:divBdr>
        </w:div>
        <w:div w:id="1805729678">
          <w:marLeft w:val="0"/>
          <w:marRight w:val="0"/>
          <w:marTop w:val="0"/>
          <w:marBottom w:val="101"/>
          <w:divBdr>
            <w:top w:val="none" w:sz="0" w:space="0" w:color="auto"/>
            <w:left w:val="none" w:sz="0" w:space="0" w:color="auto"/>
            <w:bottom w:val="none" w:sz="0" w:space="0" w:color="auto"/>
            <w:right w:val="none" w:sz="0" w:space="0" w:color="auto"/>
          </w:divBdr>
        </w:div>
        <w:div w:id="1027679856">
          <w:marLeft w:val="0"/>
          <w:marRight w:val="0"/>
          <w:marTop w:val="0"/>
          <w:marBottom w:val="101"/>
          <w:divBdr>
            <w:top w:val="none" w:sz="0" w:space="0" w:color="auto"/>
            <w:left w:val="none" w:sz="0" w:space="0" w:color="auto"/>
            <w:bottom w:val="none" w:sz="0" w:space="0" w:color="auto"/>
            <w:right w:val="none" w:sz="0" w:space="0" w:color="auto"/>
          </w:divBdr>
        </w:div>
        <w:div w:id="798646585">
          <w:marLeft w:val="1829"/>
          <w:marRight w:val="0"/>
          <w:marTop w:val="0"/>
          <w:marBottom w:val="101"/>
          <w:divBdr>
            <w:top w:val="none" w:sz="0" w:space="0" w:color="auto"/>
            <w:left w:val="none" w:sz="0" w:space="0" w:color="auto"/>
            <w:bottom w:val="none" w:sz="0" w:space="0" w:color="auto"/>
            <w:right w:val="none" w:sz="0" w:space="0" w:color="auto"/>
          </w:divBdr>
        </w:div>
        <w:div w:id="1706636576">
          <w:marLeft w:val="3240"/>
          <w:marRight w:val="0"/>
          <w:marTop w:val="0"/>
          <w:marBottom w:val="101"/>
          <w:divBdr>
            <w:top w:val="none" w:sz="0" w:space="0" w:color="auto"/>
            <w:left w:val="none" w:sz="0" w:space="0" w:color="auto"/>
            <w:bottom w:val="none" w:sz="0" w:space="0" w:color="auto"/>
            <w:right w:val="none" w:sz="0" w:space="0" w:color="auto"/>
          </w:divBdr>
        </w:div>
        <w:div w:id="619841200">
          <w:marLeft w:val="3240"/>
          <w:marRight w:val="0"/>
          <w:marTop w:val="0"/>
          <w:marBottom w:val="101"/>
          <w:divBdr>
            <w:top w:val="none" w:sz="0" w:space="0" w:color="auto"/>
            <w:left w:val="none" w:sz="0" w:space="0" w:color="auto"/>
            <w:bottom w:val="none" w:sz="0" w:space="0" w:color="auto"/>
            <w:right w:val="none" w:sz="0" w:space="0" w:color="auto"/>
          </w:divBdr>
        </w:div>
        <w:div w:id="331301811">
          <w:marLeft w:val="3240"/>
          <w:marRight w:val="0"/>
          <w:marTop w:val="0"/>
          <w:marBottom w:val="101"/>
          <w:divBdr>
            <w:top w:val="none" w:sz="0" w:space="0" w:color="auto"/>
            <w:left w:val="none" w:sz="0" w:space="0" w:color="auto"/>
            <w:bottom w:val="none" w:sz="0" w:space="0" w:color="auto"/>
            <w:right w:val="none" w:sz="0" w:space="0" w:color="auto"/>
          </w:divBdr>
        </w:div>
        <w:div w:id="1180705917">
          <w:marLeft w:val="0"/>
          <w:marRight w:val="0"/>
          <w:marTop w:val="0"/>
          <w:marBottom w:val="101"/>
          <w:divBdr>
            <w:top w:val="none" w:sz="0" w:space="0" w:color="auto"/>
            <w:left w:val="none" w:sz="0" w:space="0" w:color="auto"/>
            <w:bottom w:val="none" w:sz="0" w:space="0" w:color="auto"/>
            <w:right w:val="none" w:sz="0" w:space="0" w:color="auto"/>
          </w:divBdr>
        </w:div>
        <w:div w:id="1649432130">
          <w:marLeft w:val="0"/>
          <w:marRight w:val="0"/>
          <w:marTop w:val="0"/>
          <w:marBottom w:val="101"/>
          <w:divBdr>
            <w:top w:val="none" w:sz="0" w:space="0" w:color="auto"/>
            <w:left w:val="none" w:sz="0" w:space="0" w:color="auto"/>
            <w:bottom w:val="none" w:sz="0" w:space="0" w:color="auto"/>
            <w:right w:val="none" w:sz="0" w:space="0" w:color="auto"/>
          </w:divBdr>
        </w:div>
      </w:divsChild>
    </w:div>
    <w:div w:id="1032650753">
      <w:bodyDiv w:val="1"/>
      <w:marLeft w:val="0"/>
      <w:marRight w:val="0"/>
      <w:marTop w:val="0"/>
      <w:marBottom w:val="0"/>
      <w:divBdr>
        <w:top w:val="none" w:sz="0" w:space="0" w:color="auto"/>
        <w:left w:val="none" w:sz="0" w:space="0" w:color="auto"/>
        <w:bottom w:val="none" w:sz="0" w:space="0" w:color="auto"/>
        <w:right w:val="none" w:sz="0" w:space="0" w:color="auto"/>
      </w:divBdr>
      <w:divsChild>
        <w:div w:id="979264489">
          <w:marLeft w:val="0"/>
          <w:marRight w:val="0"/>
          <w:marTop w:val="101"/>
          <w:marBottom w:val="101"/>
          <w:divBdr>
            <w:top w:val="none" w:sz="0" w:space="0" w:color="auto"/>
            <w:left w:val="none" w:sz="0" w:space="0" w:color="auto"/>
            <w:bottom w:val="none" w:sz="0" w:space="0" w:color="auto"/>
            <w:right w:val="none" w:sz="0" w:space="0" w:color="auto"/>
          </w:divBdr>
        </w:div>
        <w:div w:id="36131806">
          <w:marLeft w:val="0"/>
          <w:marRight w:val="0"/>
          <w:marTop w:val="0"/>
          <w:marBottom w:val="101"/>
          <w:divBdr>
            <w:top w:val="none" w:sz="0" w:space="0" w:color="auto"/>
            <w:left w:val="none" w:sz="0" w:space="0" w:color="auto"/>
            <w:bottom w:val="none" w:sz="0" w:space="0" w:color="auto"/>
            <w:right w:val="none" w:sz="0" w:space="0" w:color="auto"/>
          </w:divBdr>
        </w:div>
        <w:div w:id="53551798">
          <w:marLeft w:val="0"/>
          <w:marRight w:val="0"/>
          <w:marTop w:val="0"/>
          <w:marBottom w:val="101"/>
          <w:divBdr>
            <w:top w:val="none" w:sz="0" w:space="0" w:color="auto"/>
            <w:left w:val="none" w:sz="0" w:space="0" w:color="auto"/>
            <w:bottom w:val="none" w:sz="0" w:space="0" w:color="auto"/>
            <w:right w:val="none" w:sz="0" w:space="0" w:color="auto"/>
          </w:divBdr>
        </w:div>
        <w:div w:id="688987449">
          <w:marLeft w:val="0"/>
          <w:marRight w:val="0"/>
          <w:marTop w:val="0"/>
          <w:marBottom w:val="20"/>
          <w:divBdr>
            <w:top w:val="none" w:sz="0" w:space="0" w:color="auto"/>
            <w:left w:val="none" w:sz="0" w:space="0" w:color="auto"/>
            <w:bottom w:val="none" w:sz="0" w:space="0" w:color="auto"/>
            <w:right w:val="none" w:sz="0" w:space="0" w:color="auto"/>
          </w:divBdr>
        </w:div>
        <w:div w:id="832918514">
          <w:marLeft w:val="0"/>
          <w:marRight w:val="0"/>
          <w:marTop w:val="0"/>
          <w:marBottom w:val="20"/>
          <w:divBdr>
            <w:top w:val="none" w:sz="0" w:space="0" w:color="auto"/>
            <w:left w:val="none" w:sz="0" w:space="0" w:color="auto"/>
            <w:bottom w:val="none" w:sz="0" w:space="0" w:color="auto"/>
            <w:right w:val="none" w:sz="0" w:space="0" w:color="auto"/>
          </w:divBdr>
        </w:div>
        <w:div w:id="489296498">
          <w:marLeft w:val="0"/>
          <w:marRight w:val="0"/>
          <w:marTop w:val="0"/>
          <w:marBottom w:val="20"/>
          <w:divBdr>
            <w:top w:val="none" w:sz="0" w:space="0" w:color="auto"/>
            <w:left w:val="none" w:sz="0" w:space="0" w:color="auto"/>
            <w:bottom w:val="none" w:sz="0" w:space="0" w:color="auto"/>
            <w:right w:val="none" w:sz="0" w:space="0" w:color="auto"/>
          </w:divBdr>
        </w:div>
        <w:div w:id="881670709">
          <w:marLeft w:val="0"/>
          <w:marRight w:val="0"/>
          <w:marTop w:val="0"/>
          <w:marBottom w:val="20"/>
          <w:divBdr>
            <w:top w:val="none" w:sz="0" w:space="0" w:color="auto"/>
            <w:left w:val="none" w:sz="0" w:space="0" w:color="auto"/>
            <w:bottom w:val="none" w:sz="0" w:space="0" w:color="auto"/>
            <w:right w:val="none" w:sz="0" w:space="0" w:color="auto"/>
          </w:divBdr>
        </w:div>
        <w:div w:id="413822399">
          <w:marLeft w:val="0"/>
          <w:marRight w:val="0"/>
          <w:marTop w:val="0"/>
          <w:marBottom w:val="20"/>
          <w:divBdr>
            <w:top w:val="none" w:sz="0" w:space="0" w:color="auto"/>
            <w:left w:val="none" w:sz="0" w:space="0" w:color="auto"/>
            <w:bottom w:val="none" w:sz="0" w:space="0" w:color="auto"/>
            <w:right w:val="none" w:sz="0" w:space="0" w:color="auto"/>
          </w:divBdr>
        </w:div>
        <w:div w:id="1701121758">
          <w:marLeft w:val="0"/>
          <w:marRight w:val="0"/>
          <w:marTop w:val="0"/>
          <w:marBottom w:val="20"/>
          <w:divBdr>
            <w:top w:val="none" w:sz="0" w:space="0" w:color="auto"/>
            <w:left w:val="none" w:sz="0" w:space="0" w:color="auto"/>
            <w:bottom w:val="none" w:sz="0" w:space="0" w:color="auto"/>
            <w:right w:val="none" w:sz="0" w:space="0" w:color="auto"/>
          </w:divBdr>
        </w:div>
        <w:div w:id="1664042936">
          <w:marLeft w:val="0"/>
          <w:marRight w:val="0"/>
          <w:marTop w:val="0"/>
          <w:marBottom w:val="20"/>
          <w:divBdr>
            <w:top w:val="none" w:sz="0" w:space="0" w:color="auto"/>
            <w:left w:val="none" w:sz="0" w:space="0" w:color="auto"/>
            <w:bottom w:val="none" w:sz="0" w:space="0" w:color="auto"/>
            <w:right w:val="none" w:sz="0" w:space="0" w:color="auto"/>
          </w:divBdr>
        </w:div>
        <w:div w:id="1892618846">
          <w:marLeft w:val="0"/>
          <w:marRight w:val="0"/>
          <w:marTop w:val="0"/>
          <w:marBottom w:val="20"/>
          <w:divBdr>
            <w:top w:val="none" w:sz="0" w:space="0" w:color="auto"/>
            <w:left w:val="none" w:sz="0" w:space="0" w:color="auto"/>
            <w:bottom w:val="none" w:sz="0" w:space="0" w:color="auto"/>
            <w:right w:val="none" w:sz="0" w:space="0" w:color="auto"/>
          </w:divBdr>
        </w:div>
        <w:div w:id="1040474722">
          <w:marLeft w:val="0"/>
          <w:marRight w:val="0"/>
          <w:marTop w:val="0"/>
          <w:marBottom w:val="20"/>
          <w:divBdr>
            <w:top w:val="none" w:sz="0" w:space="0" w:color="auto"/>
            <w:left w:val="none" w:sz="0" w:space="0" w:color="auto"/>
            <w:bottom w:val="none" w:sz="0" w:space="0" w:color="auto"/>
            <w:right w:val="none" w:sz="0" w:space="0" w:color="auto"/>
          </w:divBdr>
        </w:div>
        <w:div w:id="2091465851">
          <w:marLeft w:val="0"/>
          <w:marRight w:val="0"/>
          <w:marTop w:val="0"/>
          <w:marBottom w:val="20"/>
          <w:divBdr>
            <w:top w:val="none" w:sz="0" w:space="0" w:color="auto"/>
            <w:left w:val="none" w:sz="0" w:space="0" w:color="auto"/>
            <w:bottom w:val="none" w:sz="0" w:space="0" w:color="auto"/>
            <w:right w:val="none" w:sz="0" w:space="0" w:color="auto"/>
          </w:divBdr>
        </w:div>
        <w:div w:id="1229028924">
          <w:marLeft w:val="0"/>
          <w:marRight w:val="0"/>
          <w:marTop w:val="0"/>
          <w:marBottom w:val="20"/>
          <w:divBdr>
            <w:top w:val="none" w:sz="0" w:space="0" w:color="auto"/>
            <w:left w:val="none" w:sz="0" w:space="0" w:color="auto"/>
            <w:bottom w:val="none" w:sz="0" w:space="0" w:color="auto"/>
            <w:right w:val="none" w:sz="0" w:space="0" w:color="auto"/>
          </w:divBdr>
        </w:div>
        <w:div w:id="1721587702">
          <w:marLeft w:val="0"/>
          <w:marRight w:val="0"/>
          <w:marTop w:val="0"/>
          <w:marBottom w:val="20"/>
          <w:divBdr>
            <w:top w:val="none" w:sz="0" w:space="0" w:color="auto"/>
            <w:left w:val="none" w:sz="0" w:space="0" w:color="auto"/>
            <w:bottom w:val="none" w:sz="0" w:space="0" w:color="auto"/>
            <w:right w:val="none" w:sz="0" w:space="0" w:color="auto"/>
          </w:divBdr>
        </w:div>
        <w:div w:id="190922908">
          <w:marLeft w:val="0"/>
          <w:marRight w:val="0"/>
          <w:marTop w:val="0"/>
          <w:marBottom w:val="20"/>
          <w:divBdr>
            <w:top w:val="none" w:sz="0" w:space="0" w:color="auto"/>
            <w:left w:val="none" w:sz="0" w:space="0" w:color="auto"/>
            <w:bottom w:val="none" w:sz="0" w:space="0" w:color="auto"/>
            <w:right w:val="none" w:sz="0" w:space="0" w:color="auto"/>
          </w:divBdr>
        </w:div>
        <w:div w:id="852038112">
          <w:marLeft w:val="0"/>
          <w:marRight w:val="0"/>
          <w:marTop w:val="0"/>
          <w:marBottom w:val="20"/>
          <w:divBdr>
            <w:top w:val="none" w:sz="0" w:space="0" w:color="auto"/>
            <w:left w:val="none" w:sz="0" w:space="0" w:color="auto"/>
            <w:bottom w:val="none" w:sz="0" w:space="0" w:color="auto"/>
            <w:right w:val="none" w:sz="0" w:space="0" w:color="auto"/>
          </w:divBdr>
        </w:div>
        <w:div w:id="1342200731">
          <w:marLeft w:val="0"/>
          <w:marRight w:val="0"/>
          <w:marTop w:val="0"/>
          <w:marBottom w:val="20"/>
          <w:divBdr>
            <w:top w:val="none" w:sz="0" w:space="0" w:color="auto"/>
            <w:left w:val="none" w:sz="0" w:space="0" w:color="auto"/>
            <w:bottom w:val="none" w:sz="0" w:space="0" w:color="auto"/>
            <w:right w:val="none" w:sz="0" w:space="0" w:color="auto"/>
          </w:divBdr>
        </w:div>
        <w:div w:id="1767383197">
          <w:marLeft w:val="0"/>
          <w:marRight w:val="0"/>
          <w:marTop w:val="0"/>
          <w:marBottom w:val="20"/>
          <w:divBdr>
            <w:top w:val="none" w:sz="0" w:space="0" w:color="auto"/>
            <w:left w:val="none" w:sz="0" w:space="0" w:color="auto"/>
            <w:bottom w:val="none" w:sz="0" w:space="0" w:color="auto"/>
            <w:right w:val="none" w:sz="0" w:space="0" w:color="auto"/>
          </w:divBdr>
        </w:div>
        <w:div w:id="903830379">
          <w:marLeft w:val="0"/>
          <w:marRight w:val="0"/>
          <w:marTop w:val="0"/>
          <w:marBottom w:val="20"/>
          <w:divBdr>
            <w:top w:val="none" w:sz="0" w:space="0" w:color="auto"/>
            <w:left w:val="none" w:sz="0" w:space="0" w:color="auto"/>
            <w:bottom w:val="none" w:sz="0" w:space="0" w:color="auto"/>
            <w:right w:val="none" w:sz="0" w:space="0" w:color="auto"/>
          </w:divBdr>
        </w:div>
        <w:div w:id="1021273441">
          <w:marLeft w:val="0"/>
          <w:marRight w:val="0"/>
          <w:marTop w:val="0"/>
          <w:marBottom w:val="20"/>
          <w:divBdr>
            <w:top w:val="none" w:sz="0" w:space="0" w:color="auto"/>
            <w:left w:val="none" w:sz="0" w:space="0" w:color="auto"/>
            <w:bottom w:val="none" w:sz="0" w:space="0" w:color="auto"/>
            <w:right w:val="none" w:sz="0" w:space="0" w:color="auto"/>
          </w:divBdr>
        </w:div>
        <w:div w:id="1919096017">
          <w:marLeft w:val="0"/>
          <w:marRight w:val="0"/>
          <w:marTop w:val="0"/>
          <w:marBottom w:val="20"/>
          <w:divBdr>
            <w:top w:val="none" w:sz="0" w:space="0" w:color="auto"/>
            <w:left w:val="none" w:sz="0" w:space="0" w:color="auto"/>
            <w:bottom w:val="none" w:sz="0" w:space="0" w:color="auto"/>
            <w:right w:val="none" w:sz="0" w:space="0" w:color="auto"/>
          </w:divBdr>
        </w:div>
        <w:div w:id="788358929">
          <w:marLeft w:val="0"/>
          <w:marRight w:val="0"/>
          <w:marTop w:val="0"/>
          <w:marBottom w:val="20"/>
          <w:divBdr>
            <w:top w:val="none" w:sz="0" w:space="0" w:color="auto"/>
            <w:left w:val="none" w:sz="0" w:space="0" w:color="auto"/>
            <w:bottom w:val="none" w:sz="0" w:space="0" w:color="auto"/>
            <w:right w:val="none" w:sz="0" w:space="0" w:color="auto"/>
          </w:divBdr>
        </w:div>
        <w:div w:id="730612659">
          <w:marLeft w:val="0"/>
          <w:marRight w:val="0"/>
          <w:marTop w:val="0"/>
          <w:marBottom w:val="20"/>
          <w:divBdr>
            <w:top w:val="none" w:sz="0" w:space="0" w:color="auto"/>
            <w:left w:val="none" w:sz="0" w:space="0" w:color="auto"/>
            <w:bottom w:val="none" w:sz="0" w:space="0" w:color="auto"/>
            <w:right w:val="none" w:sz="0" w:space="0" w:color="auto"/>
          </w:divBdr>
        </w:div>
        <w:div w:id="1349258860">
          <w:marLeft w:val="0"/>
          <w:marRight w:val="0"/>
          <w:marTop w:val="0"/>
          <w:marBottom w:val="20"/>
          <w:divBdr>
            <w:top w:val="none" w:sz="0" w:space="0" w:color="auto"/>
            <w:left w:val="none" w:sz="0" w:space="0" w:color="auto"/>
            <w:bottom w:val="none" w:sz="0" w:space="0" w:color="auto"/>
            <w:right w:val="none" w:sz="0" w:space="0" w:color="auto"/>
          </w:divBdr>
        </w:div>
        <w:div w:id="1600409803">
          <w:marLeft w:val="0"/>
          <w:marRight w:val="0"/>
          <w:marTop w:val="0"/>
          <w:marBottom w:val="20"/>
          <w:divBdr>
            <w:top w:val="none" w:sz="0" w:space="0" w:color="auto"/>
            <w:left w:val="none" w:sz="0" w:space="0" w:color="auto"/>
            <w:bottom w:val="none" w:sz="0" w:space="0" w:color="auto"/>
            <w:right w:val="none" w:sz="0" w:space="0" w:color="auto"/>
          </w:divBdr>
        </w:div>
        <w:div w:id="490367876">
          <w:marLeft w:val="0"/>
          <w:marRight w:val="0"/>
          <w:marTop w:val="0"/>
          <w:marBottom w:val="20"/>
          <w:divBdr>
            <w:top w:val="none" w:sz="0" w:space="0" w:color="auto"/>
            <w:left w:val="none" w:sz="0" w:space="0" w:color="auto"/>
            <w:bottom w:val="none" w:sz="0" w:space="0" w:color="auto"/>
            <w:right w:val="none" w:sz="0" w:space="0" w:color="auto"/>
          </w:divBdr>
        </w:div>
        <w:div w:id="1182628442">
          <w:marLeft w:val="0"/>
          <w:marRight w:val="0"/>
          <w:marTop w:val="0"/>
          <w:marBottom w:val="20"/>
          <w:divBdr>
            <w:top w:val="none" w:sz="0" w:space="0" w:color="auto"/>
            <w:left w:val="none" w:sz="0" w:space="0" w:color="auto"/>
            <w:bottom w:val="none" w:sz="0" w:space="0" w:color="auto"/>
            <w:right w:val="none" w:sz="0" w:space="0" w:color="auto"/>
          </w:divBdr>
        </w:div>
        <w:div w:id="1771468176">
          <w:marLeft w:val="0"/>
          <w:marRight w:val="0"/>
          <w:marTop w:val="0"/>
          <w:marBottom w:val="20"/>
          <w:divBdr>
            <w:top w:val="none" w:sz="0" w:space="0" w:color="auto"/>
            <w:left w:val="none" w:sz="0" w:space="0" w:color="auto"/>
            <w:bottom w:val="none" w:sz="0" w:space="0" w:color="auto"/>
            <w:right w:val="none" w:sz="0" w:space="0" w:color="auto"/>
          </w:divBdr>
        </w:div>
        <w:div w:id="874658089">
          <w:marLeft w:val="0"/>
          <w:marRight w:val="0"/>
          <w:marTop w:val="0"/>
          <w:marBottom w:val="20"/>
          <w:divBdr>
            <w:top w:val="none" w:sz="0" w:space="0" w:color="auto"/>
            <w:left w:val="none" w:sz="0" w:space="0" w:color="auto"/>
            <w:bottom w:val="none" w:sz="0" w:space="0" w:color="auto"/>
            <w:right w:val="none" w:sz="0" w:space="0" w:color="auto"/>
          </w:divBdr>
        </w:div>
        <w:div w:id="1726562675">
          <w:marLeft w:val="0"/>
          <w:marRight w:val="0"/>
          <w:marTop w:val="0"/>
          <w:marBottom w:val="20"/>
          <w:divBdr>
            <w:top w:val="none" w:sz="0" w:space="0" w:color="auto"/>
            <w:left w:val="none" w:sz="0" w:space="0" w:color="auto"/>
            <w:bottom w:val="none" w:sz="0" w:space="0" w:color="auto"/>
            <w:right w:val="none" w:sz="0" w:space="0" w:color="auto"/>
          </w:divBdr>
        </w:div>
        <w:div w:id="1737628199">
          <w:marLeft w:val="0"/>
          <w:marRight w:val="0"/>
          <w:marTop w:val="0"/>
          <w:marBottom w:val="20"/>
          <w:divBdr>
            <w:top w:val="none" w:sz="0" w:space="0" w:color="auto"/>
            <w:left w:val="none" w:sz="0" w:space="0" w:color="auto"/>
            <w:bottom w:val="none" w:sz="0" w:space="0" w:color="auto"/>
            <w:right w:val="none" w:sz="0" w:space="0" w:color="auto"/>
          </w:divBdr>
        </w:div>
        <w:div w:id="1610504690">
          <w:marLeft w:val="0"/>
          <w:marRight w:val="0"/>
          <w:marTop w:val="0"/>
          <w:marBottom w:val="20"/>
          <w:divBdr>
            <w:top w:val="none" w:sz="0" w:space="0" w:color="auto"/>
            <w:left w:val="none" w:sz="0" w:space="0" w:color="auto"/>
            <w:bottom w:val="none" w:sz="0" w:space="0" w:color="auto"/>
            <w:right w:val="none" w:sz="0" w:space="0" w:color="auto"/>
          </w:divBdr>
        </w:div>
        <w:div w:id="972835171">
          <w:marLeft w:val="0"/>
          <w:marRight w:val="0"/>
          <w:marTop w:val="0"/>
          <w:marBottom w:val="20"/>
          <w:divBdr>
            <w:top w:val="none" w:sz="0" w:space="0" w:color="auto"/>
            <w:left w:val="none" w:sz="0" w:space="0" w:color="auto"/>
            <w:bottom w:val="none" w:sz="0" w:space="0" w:color="auto"/>
            <w:right w:val="none" w:sz="0" w:space="0" w:color="auto"/>
          </w:divBdr>
        </w:div>
        <w:div w:id="31418321">
          <w:marLeft w:val="0"/>
          <w:marRight w:val="0"/>
          <w:marTop w:val="0"/>
          <w:marBottom w:val="20"/>
          <w:divBdr>
            <w:top w:val="none" w:sz="0" w:space="0" w:color="auto"/>
            <w:left w:val="none" w:sz="0" w:space="0" w:color="auto"/>
            <w:bottom w:val="none" w:sz="0" w:space="0" w:color="auto"/>
            <w:right w:val="none" w:sz="0" w:space="0" w:color="auto"/>
          </w:divBdr>
        </w:div>
        <w:div w:id="1880168979">
          <w:marLeft w:val="0"/>
          <w:marRight w:val="0"/>
          <w:marTop w:val="0"/>
          <w:marBottom w:val="20"/>
          <w:divBdr>
            <w:top w:val="none" w:sz="0" w:space="0" w:color="auto"/>
            <w:left w:val="none" w:sz="0" w:space="0" w:color="auto"/>
            <w:bottom w:val="none" w:sz="0" w:space="0" w:color="auto"/>
            <w:right w:val="none" w:sz="0" w:space="0" w:color="auto"/>
          </w:divBdr>
        </w:div>
        <w:div w:id="1618484749">
          <w:marLeft w:val="0"/>
          <w:marRight w:val="0"/>
          <w:marTop w:val="0"/>
          <w:marBottom w:val="20"/>
          <w:divBdr>
            <w:top w:val="none" w:sz="0" w:space="0" w:color="auto"/>
            <w:left w:val="none" w:sz="0" w:space="0" w:color="auto"/>
            <w:bottom w:val="none" w:sz="0" w:space="0" w:color="auto"/>
            <w:right w:val="none" w:sz="0" w:space="0" w:color="auto"/>
          </w:divBdr>
        </w:div>
        <w:div w:id="2030713904">
          <w:marLeft w:val="0"/>
          <w:marRight w:val="0"/>
          <w:marTop w:val="0"/>
          <w:marBottom w:val="20"/>
          <w:divBdr>
            <w:top w:val="none" w:sz="0" w:space="0" w:color="auto"/>
            <w:left w:val="none" w:sz="0" w:space="0" w:color="auto"/>
            <w:bottom w:val="none" w:sz="0" w:space="0" w:color="auto"/>
            <w:right w:val="none" w:sz="0" w:space="0" w:color="auto"/>
          </w:divBdr>
        </w:div>
        <w:div w:id="229997515">
          <w:marLeft w:val="0"/>
          <w:marRight w:val="0"/>
          <w:marTop w:val="0"/>
          <w:marBottom w:val="20"/>
          <w:divBdr>
            <w:top w:val="none" w:sz="0" w:space="0" w:color="auto"/>
            <w:left w:val="none" w:sz="0" w:space="0" w:color="auto"/>
            <w:bottom w:val="none" w:sz="0" w:space="0" w:color="auto"/>
            <w:right w:val="none" w:sz="0" w:space="0" w:color="auto"/>
          </w:divBdr>
        </w:div>
        <w:div w:id="1224606179">
          <w:marLeft w:val="0"/>
          <w:marRight w:val="0"/>
          <w:marTop w:val="0"/>
          <w:marBottom w:val="20"/>
          <w:divBdr>
            <w:top w:val="none" w:sz="0" w:space="0" w:color="auto"/>
            <w:left w:val="none" w:sz="0" w:space="0" w:color="auto"/>
            <w:bottom w:val="none" w:sz="0" w:space="0" w:color="auto"/>
            <w:right w:val="none" w:sz="0" w:space="0" w:color="auto"/>
          </w:divBdr>
        </w:div>
        <w:div w:id="1591767641">
          <w:marLeft w:val="0"/>
          <w:marRight w:val="0"/>
          <w:marTop w:val="0"/>
          <w:marBottom w:val="20"/>
          <w:divBdr>
            <w:top w:val="none" w:sz="0" w:space="0" w:color="auto"/>
            <w:left w:val="none" w:sz="0" w:space="0" w:color="auto"/>
            <w:bottom w:val="none" w:sz="0" w:space="0" w:color="auto"/>
            <w:right w:val="none" w:sz="0" w:space="0" w:color="auto"/>
          </w:divBdr>
        </w:div>
        <w:div w:id="1793135851">
          <w:marLeft w:val="0"/>
          <w:marRight w:val="0"/>
          <w:marTop w:val="0"/>
          <w:marBottom w:val="20"/>
          <w:divBdr>
            <w:top w:val="none" w:sz="0" w:space="0" w:color="auto"/>
            <w:left w:val="none" w:sz="0" w:space="0" w:color="auto"/>
            <w:bottom w:val="none" w:sz="0" w:space="0" w:color="auto"/>
            <w:right w:val="none" w:sz="0" w:space="0" w:color="auto"/>
          </w:divBdr>
        </w:div>
        <w:div w:id="25177062">
          <w:marLeft w:val="0"/>
          <w:marRight w:val="0"/>
          <w:marTop w:val="0"/>
          <w:marBottom w:val="20"/>
          <w:divBdr>
            <w:top w:val="none" w:sz="0" w:space="0" w:color="auto"/>
            <w:left w:val="none" w:sz="0" w:space="0" w:color="auto"/>
            <w:bottom w:val="none" w:sz="0" w:space="0" w:color="auto"/>
            <w:right w:val="none" w:sz="0" w:space="0" w:color="auto"/>
          </w:divBdr>
        </w:div>
        <w:div w:id="544682421">
          <w:marLeft w:val="0"/>
          <w:marRight w:val="0"/>
          <w:marTop w:val="0"/>
          <w:marBottom w:val="20"/>
          <w:divBdr>
            <w:top w:val="none" w:sz="0" w:space="0" w:color="auto"/>
            <w:left w:val="none" w:sz="0" w:space="0" w:color="auto"/>
            <w:bottom w:val="none" w:sz="0" w:space="0" w:color="auto"/>
            <w:right w:val="none" w:sz="0" w:space="0" w:color="auto"/>
          </w:divBdr>
        </w:div>
        <w:div w:id="337739085">
          <w:marLeft w:val="0"/>
          <w:marRight w:val="0"/>
          <w:marTop w:val="0"/>
          <w:marBottom w:val="20"/>
          <w:divBdr>
            <w:top w:val="none" w:sz="0" w:space="0" w:color="auto"/>
            <w:left w:val="none" w:sz="0" w:space="0" w:color="auto"/>
            <w:bottom w:val="none" w:sz="0" w:space="0" w:color="auto"/>
            <w:right w:val="none" w:sz="0" w:space="0" w:color="auto"/>
          </w:divBdr>
        </w:div>
        <w:div w:id="504781184">
          <w:marLeft w:val="0"/>
          <w:marRight w:val="0"/>
          <w:marTop w:val="0"/>
          <w:marBottom w:val="20"/>
          <w:divBdr>
            <w:top w:val="none" w:sz="0" w:space="0" w:color="auto"/>
            <w:left w:val="none" w:sz="0" w:space="0" w:color="auto"/>
            <w:bottom w:val="none" w:sz="0" w:space="0" w:color="auto"/>
            <w:right w:val="none" w:sz="0" w:space="0" w:color="auto"/>
          </w:divBdr>
        </w:div>
        <w:div w:id="720135489">
          <w:marLeft w:val="0"/>
          <w:marRight w:val="0"/>
          <w:marTop w:val="0"/>
          <w:marBottom w:val="20"/>
          <w:divBdr>
            <w:top w:val="none" w:sz="0" w:space="0" w:color="auto"/>
            <w:left w:val="none" w:sz="0" w:space="0" w:color="auto"/>
            <w:bottom w:val="none" w:sz="0" w:space="0" w:color="auto"/>
            <w:right w:val="none" w:sz="0" w:space="0" w:color="auto"/>
          </w:divBdr>
        </w:div>
        <w:div w:id="387344368">
          <w:marLeft w:val="0"/>
          <w:marRight w:val="0"/>
          <w:marTop w:val="0"/>
          <w:marBottom w:val="20"/>
          <w:divBdr>
            <w:top w:val="none" w:sz="0" w:space="0" w:color="auto"/>
            <w:left w:val="none" w:sz="0" w:space="0" w:color="auto"/>
            <w:bottom w:val="none" w:sz="0" w:space="0" w:color="auto"/>
            <w:right w:val="none" w:sz="0" w:space="0" w:color="auto"/>
          </w:divBdr>
        </w:div>
        <w:div w:id="1558013749">
          <w:marLeft w:val="0"/>
          <w:marRight w:val="0"/>
          <w:marTop w:val="0"/>
          <w:marBottom w:val="20"/>
          <w:divBdr>
            <w:top w:val="none" w:sz="0" w:space="0" w:color="auto"/>
            <w:left w:val="none" w:sz="0" w:space="0" w:color="auto"/>
            <w:bottom w:val="none" w:sz="0" w:space="0" w:color="auto"/>
            <w:right w:val="none" w:sz="0" w:space="0" w:color="auto"/>
          </w:divBdr>
        </w:div>
        <w:div w:id="53237818">
          <w:marLeft w:val="0"/>
          <w:marRight w:val="0"/>
          <w:marTop w:val="0"/>
          <w:marBottom w:val="20"/>
          <w:divBdr>
            <w:top w:val="none" w:sz="0" w:space="0" w:color="auto"/>
            <w:left w:val="none" w:sz="0" w:space="0" w:color="auto"/>
            <w:bottom w:val="none" w:sz="0" w:space="0" w:color="auto"/>
            <w:right w:val="none" w:sz="0" w:space="0" w:color="auto"/>
          </w:divBdr>
        </w:div>
        <w:div w:id="998461551">
          <w:marLeft w:val="0"/>
          <w:marRight w:val="0"/>
          <w:marTop w:val="0"/>
          <w:marBottom w:val="20"/>
          <w:divBdr>
            <w:top w:val="none" w:sz="0" w:space="0" w:color="auto"/>
            <w:left w:val="none" w:sz="0" w:space="0" w:color="auto"/>
            <w:bottom w:val="none" w:sz="0" w:space="0" w:color="auto"/>
            <w:right w:val="none" w:sz="0" w:space="0" w:color="auto"/>
          </w:divBdr>
        </w:div>
        <w:div w:id="1469318536">
          <w:marLeft w:val="0"/>
          <w:marRight w:val="0"/>
          <w:marTop w:val="0"/>
          <w:marBottom w:val="20"/>
          <w:divBdr>
            <w:top w:val="none" w:sz="0" w:space="0" w:color="auto"/>
            <w:left w:val="none" w:sz="0" w:space="0" w:color="auto"/>
            <w:bottom w:val="none" w:sz="0" w:space="0" w:color="auto"/>
            <w:right w:val="none" w:sz="0" w:space="0" w:color="auto"/>
          </w:divBdr>
        </w:div>
        <w:div w:id="1168331706">
          <w:marLeft w:val="0"/>
          <w:marRight w:val="0"/>
          <w:marTop w:val="0"/>
          <w:marBottom w:val="20"/>
          <w:divBdr>
            <w:top w:val="none" w:sz="0" w:space="0" w:color="auto"/>
            <w:left w:val="none" w:sz="0" w:space="0" w:color="auto"/>
            <w:bottom w:val="none" w:sz="0" w:space="0" w:color="auto"/>
            <w:right w:val="none" w:sz="0" w:space="0" w:color="auto"/>
          </w:divBdr>
        </w:div>
        <w:div w:id="676881377">
          <w:marLeft w:val="0"/>
          <w:marRight w:val="0"/>
          <w:marTop w:val="0"/>
          <w:marBottom w:val="20"/>
          <w:divBdr>
            <w:top w:val="none" w:sz="0" w:space="0" w:color="auto"/>
            <w:left w:val="none" w:sz="0" w:space="0" w:color="auto"/>
            <w:bottom w:val="none" w:sz="0" w:space="0" w:color="auto"/>
            <w:right w:val="none" w:sz="0" w:space="0" w:color="auto"/>
          </w:divBdr>
        </w:div>
        <w:div w:id="1184133078">
          <w:marLeft w:val="0"/>
          <w:marRight w:val="0"/>
          <w:marTop w:val="0"/>
          <w:marBottom w:val="20"/>
          <w:divBdr>
            <w:top w:val="none" w:sz="0" w:space="0" w:color="auto"/>
            <w:left w:val="none" w:sz="0" w:space="0" w:color="auto"/>
            <w:bottom w:val="none" w:sz="0" w:space="0" w:color="auto"/>
            <w:right w:val="none" w:sz="0" w:space="0" w:color="auto"/>
          </w:divBdr>
        </w:div>
        <w:div w:id="38818538">
          <w:marLeft w:val="0"/>
          <w:marRight w:val="0"/>
          <w:marTop w:val="0"/>
          <w:marBottom w:val="20"/>
          <w:divBdr>
            <w:top w:val="none" w:sz="0" w:space="0" w:color="auto"/>
            <w:left w:val="none" w:sz="0" w:space="0" w:color="auto"/>
            <w:bottom w:val="none" w:sz="0" w:space="0" w:color="auto"/>
            <w:right w:val="none" w:sz="0" w:space="0" w:color="auto"/>
          </w:divBdr>
        </w:div>
        <w:div w:id="32777577">
          <w:marLeft w:val="0"/>
          <w:marRight w:val="0"/>
          <w:marTop w:val="0"/>
          <w:marBottom w:val="20"/>
          <w:divBdr>
            <w:top w:val="none" w:sz="0" w:space="0" w:color="auto"/>
            <w:left w:val="none" w:sz="0" w:space="0" w:color="auto"/>
            <w:bottom w:val="none" w:sz="0" w:space="0" w:color="auto"/>
            <w:right w:val="none" w:sz="0" w:space="0" w:color="auto"/>
          </w:divBdr>
        </w:div>
        <w:div w:id="1133910456">
          <w:marLeft w:val="0"/>
          <w:marRight w:val="0"/>
          <w:marTop w:val="0"/>
          <w:marBottom w:val="20"/>
          <w:divBdr>
            <w:top w:val="none" w:sz="0" w:space="0" w:color="auto"/>
            <w:left w:val="none" w:sz="0" w:space="0" w:color="auto"/>
            <w:bottom w:val="none" w:sz="0" w:space="0" w:color="auto"/>
            <w:right w:val="none" w:sz="0" w:space="0" w:color="auto"/>
          </w:divBdr>
        </w:div>
        <w:div w:id="700593008">
          <w:marLeft w:val="0"/>
          <w:marRight w:val="0"/>
          <w:marTop w:val="0"/>
          <w:marBottom w:val="20"/>
          <w:divBdr>
            <w:top w:val="none" w:sz="0" w:space="0" w:color="auto"/>
            <w:left w:val="none" w:sz="0" w:space="0" w:color="auto"/>
            <w:bottom w:val="none" w:sz="0" w:space="0" w:color="auto"/>
            <w:right w:val="none" w:sz="0" w:space="0" w:color="auto"/>
          </w:divBdr>
        </w:div>
        <w:div w:id="1653680157">
          <w:marLeft w:val="0"/>
          <w:marRight w:val="0"/>
          <w:marTop w:val="0"/>
          <w:marBottom w:val="20"/>
          <w:divBdr>
            <w:top w:val="none" w:sz="0" w:space="0" w:color="auto"/>
            <w:left w:val="none" w:sz="0" w:space="0" w:color="auto"/>
            <w:bottom w:val="none" w:sz="0" w:space="0" w:color="auto"/>
            <w:right w:val="none" w:sz="0" w:space="0" w:color="auto"/>
          </w:divBdr>
        </w:div>
        <w:div w:id="1740788363">
          <w:marLeft w:val="0"/>
          <w:marRight w:val="0"/>
          <w:marTop w:val="0"/>
          <w:marBottom w:val="20"/>
          <w:divBdr>
            <w:top w:val="none" w:sz="0" w:space="0" w:color="auto"/>
            <w:left w:val="none" w:sz="0" w:space="0" w:color="auto"/>
            <w:bottom w:val="none" w:sz="0" w:space="0" w:color="auto"/>
            <w:right w:val="none" w:sz="0" w:space="0" w:color="auto"/>
          </w:divBdr>
        </w:div>
        <w:div w:id="1306466951">
          <w:marLeft w:val="0"/>
          <w:marRight w:val="0"/>
          <w:marTop w:val="0"/>
          <w:marBottom w:val="20"/>
          <w:divBdr>
            <w:top w:val="none" w:sz="0" w:space="0" w:color="auto"/>
            <w:left w:val="none" w:sz="0" w:space="0" w:color="auto"/>
            <w:bottom w:val="none" w:sz="0" w:space="0" w:color="auto"/>
            <w:right w:val="none" w:sz="0" w:space="0" w:color="auto"/>
          </w:divBdr>
        </w:div>
        <w:div w:id="1305085162">
          <w:marLeft w:val="0"/>
          <w:marRight w:val="0"/>
          <w:marTop w:val="0"/>
          <w:marBottom w:val="20"/>
          <w:divBdr>
            <w:top w:val="none" w:sz="0" w:space="0" w:color="auto"/>
            <w:left w:val="none" w:sz="0" w:space="0" w:color="auto"/>
            <w:bottom w:val="none" w:sz="0" w:space="0" w:color="auto"/>
            <w:right w:val="none" w:sz="0" w:space="0" w:color="auto"/>
          </w:divBdr>
        </w:div>
        <w:div w:id="557472908">
          <w:marLeft w:val="0"/>
          <w:marRight w:val="0"/>
          <w:marTop w:val="0"/>
          <w:marBottom w:val="20"/>
          <w:divBdr>
            <w:top w:val="none" w:sz="0" w:space="0" w:color="auto"/>
            <w:left w:val="none" w:sz="0" w:space="0" w:color="auto"/>
            <w:bottom w:val="none" w:sz="0" w:space="0" w:color="auto"/>
            <w:right w:val="none" w:sz="0" w:space="0" w:color="auto"/>
          </w:divBdr>
        </w:div>
        <w:div w:id="219483214">
          <w:marLeft w:val="0"/>
          <w:marRight w:val="0"/>
          <w:marTop w:val="0"/>
          <w:marBottom w:val="20"/>
          <w:divBdr>
            <w:top w:val="none" w:sz="0" w:space="0" w:color="auto"/>
            <w:left w:val="none" w:sz="0" w:space="0" w:color="auto"/>
            <w:bottom w:val="none" w:sz="0" w:space="0" w:color="auto"/>
            <w:right w:val="none" w:sz="0" w:space="0" w:color="auto"/>
          </w:divBdr>
        </w:div>
        <w:div w:id="534198512">
          <w:marLeft w:val="0"/>
          <w:marRight w:val="0"/>
          <w:marTop w:val="0"/>
          <w:marBottom w:val="20"/>
          <w:divBdr>
            <w:top w:val="none" w:sz="0" w:space="0" w:color="auto"/>
            <w:left w:val="none" w:sz="0" w:space="0" w:color="auto"/>
            <w:bottom w:val="none" w:sz="0" w:space="0" w:color="auto"/>
            <w:right w:val="none" w:sz="0" w:space="0" w:color="auto"/>
          </w:divBdr>
        </w:div>
        <w:div w:id="1651054014">
          <w:marLeft w:val="0"/>
          <w:marRight w:val="0"/>
          <w:marTop w:val="0"/>
          <w:marBottom w:val="20"/>
          <w:divBdr>
            <w:top w:val="none" w:sz="0" w:space="0" w:color="auto"/>
            <w:left w:val="none" w:sz="0" w:space="0" w:color="auto"/>
            <w:bottom w:val="none" w:sz="0" w:space="0" w:color="auto"/>
            <w:right w:val="none" w:sz="0" w:space="0" w:color="auto"/>
          </w:divBdr>
        </w:div>
        <w:div w:id="721946109">
          <w:marLeft w:val="0"/>
          <w:marRight w:val="0"/>
          <w:marTop w:val="0"/>
          <w:marBottom w:val="20"/>
          <w:divBdr>
            <w:top w:val="none" w:sz="0" w:space="0" w:color="auto"/>
            <w:left w:val="none" w:sz="0" w:space="0" w:color="auto"/>
            <w:bottom w:val="none" w:sz="0" w:space="0" w:color="auto"/>
            <w:right w:val="none" w:sz="0" w:space="0" w:color="auto"/>
          </w:divBdr>
        </w:div>
        <w:div w:id="1214150592">
          <w:marLeft w:val="0"/>
          <w:marRight w:val="0"/>
          <w:marTop w:val="0"/>
          <w:marBottom w:val="20"/>
          <w:divBdr>
            <w:top w:val="none" w:sz="0" w:space="0" w:color="auto"/>
            <w:left w:val="none" w:sz="0" w:space="0" w:color="auto"/>
            <w:bottom w:val="none" w:sz="0" w:space="0" w:color="auto"/>
            <w:right w:val="none" w:sz="0" w:space="0" w:color="auto"/>
          </w:divBdr>
        </w:div>
        <w:div w:id="515969638">
          <w:marLeft w:val="0"/>
          <w:marRight w:val="0"/>
          <w:marTop w:val="0"/>
          <w:marBottom w:val="20"/>
          <w:divBdr>
            <w:top w:val="none" w:sz="0" w:space="0" w:color="auto"/>
            <w:left w:val="none" w:sz="0" w:space="0" w:color="auto"/>
            <w:bottom w:val="none" w:sz="0" w:space="0" w:color="auto"/>
            <w:right w:val="none" w:sz="0" w:space="0" w:color="auto"/>
          </w:divBdr>
        </w:div>
        <w:div w:id="1339381667">
          <w:marLeft w:val="0"/>
          <w:marRight w:val="0"/>
          <w:marTop w:val="0"/>
          <w:marBottom w:val="20"/>
          <w:divBdr>
            <w:top w:val="none" w:sz="0" w:space="0" w:color="auto"/>
            <w:left w:val="none" w:sz="0" w:space="0" w:color="auto"/>
            <w:bottom w:val="none" w:sz="0" w:space="0" w:color="auto"/>
            <w:right w:val="none" w:sz="0" w:space="0" w:color="auto"/>
          </w:divBdr>
        </w:div>
        <w:div w:id="812061544">
          <w:marLeft w:val="0"/>
          <w:marRight w:val="0"/>
          <w:marTop w:val="0"/>
          <w:marBottom w:val="20"/>
          <w:divBdr>
            <w:top w:val="none" w:sz="0" w:space="0" w:color="auto"/>
            <w:left w:val="none" w:sz="0" w:space="0" w:color="auto"/>
            <w:bottom w:val="none" w:sz="0" w:space="0" w:color="auto"/>
            <w:right w:val="none" w:sz="0" w:space="0" w:color="auto"/>
          </w:divBdr>
        </w:div>
        <w:div w:id="2124882159">
          <w:marLeft w:val="0"/>
          <w:marRight w:val="0"/>
          <w:marTop w:val="0"/>
          <w:marBottom w:val="20"/>
          <w:divBdr>
            <w:top w:val="none" w:sz="0" w:space="0" w:color="auto"/>
            <w:left w:val="none" w:sz="0" w:space="0" w:color="auto"/>
            <w:bottom w:val="none" w:sz="0" w:space="0" w:color="auto"/>
            <w:right w:val="none" w:sz="0" w:space="0" w:color="auto"/>
          </w:divBdr>
        </w:div>
        <w:div w:id="153879744">
          <w:marLeft w:val="0"/>
          <w:marRight w:val="0"/>
          <w:marTop w:val="0"/>
          <w:marBottom w:val="20"/>
          <w:divBdr>
            <w:top w:val="none" w:sz="0" w:space="0" w:color="auto"/>
            <w:left w:val="none" w:sz="0" w:space="0" w:color="auto"/>
            <w:bottom w:val="none" w:sz="0" w:space="0" w:color="auto"/>
            <w:right w:val="none" w:sz="0" w:space="0" w:color="auto"/>
          </w:divBdr>
        </w:div>
        <w:div w:id="894706691">
          <w:marLeft w:val="0"/>
          <w:marRight w:val="0"/>
          <w:marTop w:val="0"/>
          <w:marBottom w:val="20"/>
          <w:divBdr>
            <w:top w:val="none" w:sz="0" w:space="0" w:color="auto"/>
            <w:left w:val="none" w:sz="0" w:space="0" w:color="auto"/>
            <w:bottom w:val="none" w:sz="0" w:space="0" w:color="auto"/>
            <w:right w:val="none" w:sz="0" w:space="0" w:color="auto"/>
          </w:divBdr>
        </w:div>
        <w:div w:id="722408420">
          <w:marLeft w:val="0"/>
          <w:marRight w:val="0"/>
          <w:marTop w:val="0"/>
          <w:marBottom w:val="20"/>
          <w:divBdr>
            <w:top w:val="none" w:sz="0" w:space="0" w:color="auto"/>
            <w:left w:val="none" w:sz="0" w:space="0" w:color="auto"/>
            <w:bottom w:val="none" w:sz="0" w:space="0" w:color="auto"/>
            <w:right w:val="none" w:sz="0" w:space="0" w:color="auto"/>
          </w:divBdr>
        </w:div>
        <w:div w:id="256258474">
          <w:marLeft w:val="0"/>
          <w:marRight w:val="0"/>
          <w:marTop w:val="0"/>
          <w:marBottom w:val="20"/>
          <w:divBdr>
            <w:top w:val="none" w:sz="0" w:space="0" w:color="auto"/>
            <w:left w:val="none" w:sz="0" w:space="0" w:color="auto"/>
            <w:bottom w:val="none" w:sz="0" w:space="0" w:color="auto"/>
            <w:right w:val="none" w:sz="0" w:space="0" w:color="auto"/>
          </w:divBdr>
        </w:div>
        <w:div w:id="1778254046">
          <w:marLeft w:val="0"/>
          <w:marRight w:val="0"/>
          <w:marTop w:val="0"/>
          <w:marBottom w:val="20"/>
          <w:divBdr>
            <w:top w:val="none" w:sz="0" w:space="0" w:color="auto"/>
            <w:left w:val="none" w:sz="0" w:space="0" w:color="auto"/>
            <w:bottom w:val="none" w:sz="0" w:space="0" w:color="auto"/>
            <w:right w:val="none" w:sz="0" w:space="0" w:color="auto"/>
          </w:divBdr>
        </w:div>
        <w:div w:id="1102728457">
          <w:marLeft w:val="0"/>
          <w:marRight w:val="0"/>
          <w:marTop w:val="0"/>
          <w:marBottom w:val="20"/>
          <w:divBdr>
            <w:top w:val="none" w:sz="0" w:space="0" w:color="auto"/>
            <w:left w:val="none" w:sz="0" w:space="0" w:color="auto"/>
            <w:bottom w:val="none" w:sz="0" w:space="0" w:color="auto"/>
            <w:right w:val="none" w:sz="0" w:space="0" w:color="auto"/>
          </w:divBdr>
        </w:div>
        <w:div w:id="2008971135">
          <w:marLeft w:val="0"/>
          <w:marRight w:val="0"/>
          <w:marTop w:val="0"/>
          <w:marBottom w:val="20"/>
          <w:divBdr>
            <w:top w:val="none" w:sz="0" w:space="0" w:color="auto"/>
            <w:left w:val="none" w:sz="0" w:space="0" w:color="auto"/>
            <w:bottom w:val="none" w:sz="0" w:space="0" w:color="auto"/>
            <w:right w:val="none" w:sz="0" w:space="0" w:color="auto"/>
          </w:divBdr>
        </w:div>
        <w:div w:id="1556817324">
          <w:marLeft w:val="0"/>
          <w:marRight w:val="0"/>
          <w:marTop w:val="0"/>
          <w:marBottom w:val="20"/>
          <w:divBdr>
            <w:top w:val="none" w:sz="0" w:space="0" w:color="auto"/>
            <w:left w:val="none" w:sz="0" w:space="0" w:color="auto"/>
            <w:bottom w:val="none" w:sz="0" w:space="0" w:color="auto"/>
            <w:right w:val="none" w:sz="0" w:space="0" w:color="auto"/>
          </w:divBdr>
        </w:div>
        <w:div w:id="1548489561">
          <w:marLeft w:val="0"/>
          <w:marRight w:val="0"/>
          <w:marTop w:val="0"/>
          <w:marBottom w:val="20"/>
          <w:divBdr>
            <w:top w:val="none" w:sz="0" w:space="0" w:color="auto"/>
            <w:left w:val="none" w:sz="0" w:space="0" w:color="auto"/>
            <w:bottom w:val="none" w:sz="0" w:space="0" w:color="auto"/>
            <w:right w:val="none" w:sz="0" w:space="0" w:color="auto"/>
          </w:divBdr>
        </w:div>
        <w:div w:id="1093472476">
          <w:marLeft w:val="0"/>
          <w:marRight w:val="0"/>
          <w:marTop w:val="0"/>
          <w:marBottom w:val="20"/>
          <w:divBdr>
            <w:top w:val="none" w:sz="0" w:space="0" w:color="auto"/>
            <w:left w:val="none" w:sz="0" w:space="0" w:color="auto"/>
            <w:bottom w:val="none" w:sz="0" w:space="0" w:color="auto"/>
            <w:right w:val="none" w:sz="0" w:space="0" w:color="auto"/>
          </w:divBdr>
        </w:div>
        <w:div w:id="1136335256">
          <w:marLeft w:val="0"/>
          <w:marRight w:val="0"/>
          <w:marTop w:val="0"/>
          <w:marBottom w:val="20"/>
          <w:divBdr>
            <w:top w:val="none" w:sz="0" w:space="0" w:color="auto"/>
            <w:left w:val="none" w:sz="0" w:space="0" w:color="auto"/>
            <w:bottom w:val="none" w:sz="0" w:space="0" w:color="auto"/>
            <w:right w:val="none" w:sz="0" w:space="0" w:color="auto"/>
          </w:divBdr>
        </w:div>
        <w:div w:id="1992100835">
          <w:marLeft w:val="0"/>
          <w:marRight w:val="0"/>
          <w:marTop w:val="0"/>
          <w:marBottom w:val="20"/>
          <w:divBdr>
            <w:top w:val="none" w:sz="0" w:space="0" w:color="auto"/>
            <w:left w:val="none" w:sz="0" w:space="0" w:color="auto"/>
            <w:bottom w:val="none" w:sz="0" w:space="0" w:color="auto"/>
            <w:right w:val="none" w:sz="0" w:space="0" w:color="auto"/>
          </w:divBdr>
        </w:div>
        <w:div w:id="245530521">
          <w:marLeft w:val="0"/>
          <w:marRight w:val="0"/>
          <w:marTop w:val="0"/>
          <w:marBottom w:val="20"/>
          <w:divBdr>
            <w:top w:val="none" w:sz="0" w:space="0" w:color="auto"/>
            <w:left w:val="none" w:sz="0" w:space="0" w:color="auto"/>
            <w:bottom w:val="none" w:sz="0" w:space="0" w:color="auto"/>
            <w:right w:val="none" w:sz="0" w:space="0" w:color="auto"/>
          </w:divBdr>
        </w:div>
        <w:div w:id="1319921047">
          <w:marLeft w:val="0"/>
          <w:marRight w:val="0"/>
          <w:marTop w:val="0"/>
          <w:marBottom w:val="20"/>
          <w:divBdr>
            <w:top w:val="none" w:sz="0" w:space="0" w:color="auto"/>
            <w:left w:val="none" w:sz="0" w:space="0" w:color="auto"/>
            <w:bottom w:val="none" w:sz="0" w:space="0" w:color="auto"/>
            <w:right w:val="none" w:sz="0" w:space="0" w:color="auto"/>
          </w:divBdr>
        </w:div>
        <w:div w:id="1739014414">
          <w:marLeft w:val="0"/>
          <w:marRight w:val="0"/>
          <w:marTop w:val="0"/>
          <w:marBottom w:val="20"/>
          <w:divBdr>
            <w:top w:val="none" w:sz="0" w:space="0" w:color="auto"/>
            <w:left w:val="none" w:sz="0" w:space="0" w:color="auto"/>
            <w:bottom w:val="none" w:sz="0" w:space="0" w:color="auto"/>
            <w:right w:val="none" w:sz="0" w:space="0" w:color="auto"/>
          </w:divBdr>
        </w:div>
        <w:div w:id="1294868029">
          <w:marLeft w:val="0"/>
          <w:marRight w:val="0"/>
          <w:marTop w:val="0"/>
          <w:marBottom w:val="88"/>
          <w:divBdr>
            <w:top w:val="none" w:sz="0" w:space="0" w:color="auto"/>
            <w:left w:val="none" w:sz="0" w:space="0" w:color="auto"/>
            <w:bottom w:val="none" w:sz="0" w:space="0" w:color="auto"/>
            <w:right w:val="none" w:sz="0" w:space="0" w:color="auto"/>
          </w:divBdr>
        </w:div>
        <w:div w:id="681737589">
          <w:marLeft w:val="0"/>
          <w:marRight w:val="0"/>
          <w:marTop w:val="101"/>
          <w:marBottom w:val="101"/>
          <w:divBdr>
            <w:top w:val="none" w:sz="0" w:space="0" w:color="auto"/>
            <w:left w:val="none" w:sz="0" w:space="0" w:color="auto"/>
            <w:bottom w:val="none" w:sz="0" w:space="0" w:color="auto"/>
            <w:right w:val="none" w:sz="0" w:space="0" w:color="auto"/>
          </w:divBdr>
        </w:div>
        <w:div w:id="619998477">
          <w:marLeft w:val="0"/>
          <w:marRight w:val="0"/>
          <w:marTop w:val="0"/>
          <w:marBottom w:val="88"/>
          <w:divBdr>
            <w:top w:val="none" w:sz="0" w:space="0" w:color="auto"/>
            <w:left w:val="none" w:sz="0" w:space="0" w:color="auto"/>
            <w:bottom w:val="none" w:sz="0" w:space="0" w:color="auto"/>
            <w:right w:val="none" w:sz="0" w:space="0" w:color="auto"/>
          </w:divBdr>
        </w:div>
        <w:div w:id="1056509673">
          <w:marLeft w:val="0"/>
          <w:marRight w:val="0"/>
          <w:marTop w:val="0"/>
          <w:marBottom w:val="100"/>
          <w:divBdr>
            <w:top w:val="none" w:sz="0" w:space="0" w:color="auto"/>
            <w:left w:val="none" w:sz="0" w:space="0" w:color="auto"/>
            <w:bottom w:val="none" w:sz="0" w:space="0" w:color="auto"/>
            <w:right w:val="none" w:sz="0" w:space="0" w:color="auto"/>
          </w:divBdr>
        </w:div>
        <w:div w:id="383985558">
          <w:marLeft w:val="1080"/>
          <w:marRight w:val="0"/>
          <w:marTop w:val="0"/>
          <w:marBottom w:val="100"/>
          <w:divBdr>
            <w:top w:val="none" w:sz="0" w:space="0" w:color="auto"/>
            <w:left w:val="none" w:sz="0" w:space="0" w:color="auto"/>
            <w:bottom w:val="none" w:sz="0" w:space="0" w:color="auto"/>
            <w:right w:val="none" w:sz="0" w:space="0" w:color="auto"/>
          </w:divBdr>
        </w:div>
        <w:div w:id="751465681">
          <w:marLeft w:val="1080"/>
          <w:marRight w:val="0"/>
          <w:marTop w:val="0"/>
          <w:marBottom w:val="100"/>
          <w:divBdr>
            <w:top w:val="none" w:sz="0" w:space="0" w:color="auto"/>
            <w:left w:val="none" w:sz="0" w:space="0" w:color="auto"/>
            <w:bottom w:val="none" w:sz="0" w:space="0" w:color="auto"/>
            <w:right w:val="none" w:sz="0" w:space="0" w:color="auto"/>
          </w:divBdr>
        </w:div>
        <w:div w:id="445126040">
          <w:marLeft w:val="0"/>
          <w:marRight w:val="0"/>
          <w:marTop w:val="0"/>
          <w:marBottom w:val="100"/>
          <w:divBdr>
            <w:top w:val="none" w:sz="0" w:space="0" w:color="auto"/>
            <w:left w:val="none" w:sz="0" w:space="0" w:color="auto"/>
            <w:bottom w:val="none" w:sz="0" w:space="0" w:color="auto"/>
            <w:right w:val="none" w:sz="0" w:space="0" w:color="auto"/>
          </w:divBdr>
        </w:div>
        <w:div w:id="1683047103">
          <w:marLeft w:val="0"/>
          <w:marRight w:val="0"/>
          <w:marTop w:val="0"/>
          <w:marBottom w:val="100"/>
          <w:divBdr>
            <w:top w:val="none" w:sz="0" w:space="0" w:color="auto"/>
            <w:left w:val="none" w:sz="0" w:space="0" w:color="auto"/>
            <w:bottom w:val="none" w:sz="0" w:space="0" w:color="auto"/>
            <w:right w:val="none" w:sz="0" w:space="0" w:color="auto"/>
          </w:divBdr>
        </w:div>
        <w:div w:id="785194089">
          <w:marLeft w:val="0"/>
          <w:marRight w:val="0"/>
          <w:marTop w:val="0"/>
          <w:marBottom w:val="100"/>
          <w:divBdr>
            <w:top w:val="none" w:sz="0" w:space="0" w:color="auto"/>
            <w:left w:val="none" w:sz="0" w:space="0" w:color="auto"/>
            <w:bottom w:val="none" w:sz="0" w:space="0" w:color="auto"/>
            <w:right w:val="none" w:sz="0" w:space="0" w:color="auto"/>
          </w:divBdr>
        </w:div>
        <w:div w:id="2039771625">
          <w:marLeft w:val="0"/>
          <w:marRight w:val="0"/>
          <w:marTop w:val="0"/>
          <w:marBottom w:val="100"/>
          <w:divBdr>
            <w:top w:val="none" w:sz="0" w:space="0" w:color="auto"/>
            <w:left w:val="none" w:sz="0" w:space="0" w:color="auto"/>
            <w:bottom w:val="none" w:sz="0" w:space="0" w:color="auto"/>
            <w:right w:val="none" w:sz="0" w:space="0" w:color="auto"/>
          </w:divBdr>
        </w:div>
        <w:div w:id="824973250">
          <w:marLeft w:val="720"/>
          <w:marRight w:val="0"/>
          <w:marTop w:val="0"/>
          <w:marBottom w:val="100"/>
          <w:divBdr>
            <w:top w:val="none" w:sz="0" w:space="0" w:color="auto"/>
            <w:left w:val="none" w:sz="0" w:space="0" w:color="auto"/>
            <w:bottom w:val="none" w:sz="0" w:space="0" w:color="auto"/>
            <w:right w:val="none" w:sz="0" w:space="0" w:color="auto"/>
          </w:divBdr>
        </w:div>
        <w:div w:id="194779052">
          <w:marLeft w:val="720"/>
          <w:marRight w:val="0"/>
          <w:marTop w:val="0"/>
          <w:marBottom w:val="100"/>
          <w:divBdr>
            <w:top w:val="none" w:sz="0" w:space="0" w:color="auto"/>
            <w:left w:val="none" w:sz="0" w:space="0" w:color="auto"/>
            <w:bottom w:val="none" w:sz="0" w:space="0" w:color="auto"/>
            <w:right w:val="none" w:sz="0" w:space="0" w:color="auto"/>
          </w:divBdr>
        </w:div>
        <w:div w:id="613512900">
          <w:marLeft w:val="720"/>
          <w:marRight w:val="0"/>
          <w:marTop w:val="0"/>
          <w:marBottom w:val="100"/>
          <w:divBdr>
            <w:top w:val="none" w:sz="0" w:space="0" w:color="auto"/>
            <w:left w:val="none" w:sz="0" w:space="0" w:color="auto"/>
            <w:bottom w:val="none" w:sz="0" w:space="0" w:color="auto"/>
            <w:right w:val="none" w:sz="0" w:space="0" w:color="auto"/>
          </w:divBdr>
        </w:div>
        <w:div w:id="1711300014">
          <w:marLeft w:val="720"/>
          <w:marRight w:val="0"/>
          <w:marTop w:val="0"/>
          <w:marBottom w:val="100"/>
          <w:divBdr>
            <w:top w:val="none" w:sz="0" w:space="0" w:color="auto"/>
            <w:left w:val="none" w:sz="0" w:space="0" w:color="auto"/>
            <w:bottom w:val="none" w:sz="0" w:space="0" w:color="auto"/>
            <w:right w:val="none" w:sz="0" w:space="0" w:color="auto"/>
          </w:divBdr>
        </w:div>
        <w:div w:id="1899508906">
          <w:marLeft w:val="720"/>
          <w:marRight w:val="0"/>
          <w:marTop w:val="0"/>
          <w:marBottom w:val="100"/>
          <w:divBdr>
            <w:top w:val="none" w:sz="0" w:space="0" w:color="auto"/>
            <w:left w:val="none" w:sz="0" w:space="0" w:color="auto"/>
            <w:bottom w:val="none" w:sz="0" w:space="0" w:color="auto"/>
            <w:right w:val="none" w:sz="0" w:space="0" w:color="auto"/>
          </w:divBdr>
        </w:div>
        <w:div w:id="2053071711">
          <w:marLeft w:val="720"/>
          <w:marRight w:val="0"/>
          <w:marTop w:val="0"/>
          <w:marBottom w:val="100"/>
          <w:divBdr>
            <w:top w:val="none" w:sz="0" w:space="0" w:color="auto"/>
            <w:left w:val="none" w:sz="0" w:space="0" w:color="auto"/>
            <w:bottom w:val="none" w:sz="0" w:space="0" w:color="auto"/>
            <w:right w:val="none" w:sz="0" w:space="0" w:color="auto"/>
          </w:divBdr>
        </w:div>
        <w:div w:id="1552155391">
          <w:marLeft w:val="720"/>
          <w:marRight w:val="0"/>
          <w:marTop w:val="0"/>
          <w:marBottom w:val="100"/>
          <w:divBdr>
            <w:top w:val="none" w:sz="0" w:space="0" w:color="auto"/>
            <w:left w:val="none" w:sz="0" w:space="0" w:color="auto"/>
            <w:bottom w:val="none" w:sz="0" w:space="0" w:color="auto"/>
            <w:right w:val="none" w:sz="0" w:space="0" w:color="auto"/>
          </w:divBdr>
        </w:div>
        <w:div w:id="2033607666">
          <w:marLeft w:val="720"/>
          <w:marRight w:val="0"/>
          <w:marTop w:val="0"/>
          <w:marBottom w:val="100"/>
          <w:divBdr>
            <w:top w:val="none" w:sz="0" w:space="0" w:color="auto"/>
            <w:left w:val="none" w:sz="0" w:space="0" w:color="auto"/>
            <w:bottom w:val="none" w:sz="0" w:space="0" w:color="auto"/>
            <w:right w:val="none" w:sz="0" w:space="0" w:color="auto"/>
          </w:divBdr>
        </w:div>
        <w:div w:id="1512186142">
          <w:marLeft w:val="720"/>
          <w:marRight w:val="0"/>
          <w:marTop w:val="0"/>
          <w:marBottom w:val="100"/>
          <w:divBdr>
            <w:top w:val="none" w:sz="0" w:space="0" w:color="auto"/>
            <w:left w:val="none" w:sz="0" w:space="0" w:color="auto"/>
            <w:bottom w:val="none" w:sz="0" w:space="0" w:color="auto"/>
            <w:right w:val="none" w:sz="0" w:space="0" w:color="auto"/>
          </w:divBdr>
        </w:div>
        <w:div w:id="249392756">
          <w:marLeft w:val="720"/>
          <w:marRight w:val="0"/>
          <w:marTop w:val="0"/>
          <w:marBottom w:val="100"/>
          <w:divBdr>
            <w:top w:val="none" w:sz="0" w:space="0" w:color="auto"/>
            <w:left w:val="none" w:sz="0" w:space="0" w:color="auto"/>
            <w:bottom w:val="none" w:sz="0" w:space="0" w:color="auto"/>
            <w:right w:val="none" w:sz="0" w:space="0" w:color="auto"/>
          </w:divBdr>
        </w:div>
        <w:div w:id="2108309625">
          <w:marLeft w:val="0"/>
          <w:marRight w:val="0"/>
          <w:marTop w:val="0"/>
          <w:marBottom w:val="100"/>
          <w:divBdr>
            <w:top w:val="none" w:sz="0" w:space="0" w:color="auto"/>
            <w:left w:val="none" w:sz="0" w:space="0" w:color="auto"/>
            <w:bottom w:val="none" w:sz="0" w:space="0" w:color="auto"/>
            <w:right w:val="none" w:sz="0" w:space="0" w:color="auto"/>
          </w:divBdr>
        </w:div>
        <w:div w:id="91635025">
          <w:marLeft w:val="0"/>
          <w:marRight w:val="0"/>
          <w:marTop w:val="0"/>
          <w:marBottom w:val="100"/>
          <w:divBdr>
            <w:top w:val="none" w:sz="0" w:space="0" w:color="auto"/>
            <w:left w:val="none" w:sz="0" w:space="0" w:color="auto"/>
            <w:bottom w:val="none" w:sz="0" w:space="0" w:color="auto"/>
            <w:right w:val="none" w:sz="0" w:space="0" w:color="auto"/>
          </w:divBdr>
        </w:div>
        <w:div w:id="1743330055">
          <w:marLeft w:val="720"/>
          <w:marRight w:val="0"/>
          <w:marTop w:val="0"/>
          <w:marBottom w:val="100"/>
          <w:divBdr>
            <w:top w:val="none" w:sz="0" w:space="0" w:color="auto"/>
            <w:left w:val="none" w:sz="0" w:space="0" w:color="auto"/>
            <w:bottom w:val="none" w:sz="0" w:space="0" w:color="auto"/>
            <w:right w:val="none" w:sz="0" w:space="0" w:color="auto"/>
          </w:divBdr>
        </w:div>
        <w:div w:id="1907764070">
          <w:marLeft w:val="720"/>
          <w:marRight w:val="0"/>
          <w:marTop w:val="0"/>
          <w:marBottom w:val="100"/>
          <w:divBdr>
            <w:top w:val="none" w:sz="0" w:space="0" w:color="auto"/>
            <w:left w:val="none" w:sz="0" w:space="0" w:color="auto"/>
            <w:bottom w:val="none" w:sz="0" w:space="0" w:color="auto"/>
            <w:right w:val="none" w:sz="0" w:space="0" w:color="auto"/>
          </w:divBdr>
        </w:div>
        <w:div w:id="2104446307">
          <w:marLeft w:val="720"/>
          <w:marRight w:val="0"/>
          <w:marTop w:val="0"/>
          <w:marBottom w:val="100"/>
          <w:divBdr>
            <w:top w:val="none" w:sz="0" w:space="0" w:color="auto"/>
            <w:left w:val="none" w:sz="0" w:space="0" w:color="auto"/>
            <w:bottom w:val="none" w:sz="0" w:space="0" w:color="auto"/>
            <w:right w:val="none" w:sz="0" w:space="0" w:color="auto"/>
          </w:divBdr>
        </w:div>
        <w:div w:id="1780417595">
          <w:marLeft w:val="720"/>
          <w:marRight w:val="0"/>
          <w:marTop w:val="0"/>
          <w:marBottom w:val="100"/>
          <w:divBdr>
            <w:top w:val="none" w:sz="0" w:space="0" w:color="auto"/>
            <w:left w:val="none" w:sz="0" w:space="0" w:color="auto"/>
            <w:bottom w:val="none" w:sz="0" w:space="0" w:color="auto"/>
            <w:right w:val="none" w:sz="0" w:space="0" w:color="auto"/>
          </w:divBdr>
        </w:div>
        <w:div w:id="1426730889">
          <w:marLeft w:val="720"/>
          <w:marRight w:val="0"/>
          <w:marTop w:val="0"/>
          <w:marBottom w:val="100"/>
          <w:divBdr>
            <w:top w:val="none" w:sz="0" w:space="0" w:color="auto"/>
            <w:left w:val="none" w:sz="0" w:space="0" w:color="auto"/>
            <w:bottom w:val="none" w:sz="0" w:space="0" w:color="auto"/>
            <w:right w:val="none" w:sz="0" w:space="0" w:color="auto"/>
          </w:divBdr>
        </w:div>
        <w:div w:id="790365138">
          <w:marLeft w:val="0"/>
          <w:marRight w:val="0"/>
          <w:marTop w:val="0"/>
          <w:marBottom w:val="100"/>
          <w:divBdr>
            <w:top w:val="none" w:sz="0" w:space="0" w:color="auto"/>
            <w:left w:val="none" w:sz="0" w:space="0" w:color="auto"/>
            <w:bottom w:val="none" w:sz="0" w:space="0" w:color="auto"/>
            <w:right w:val="none" w:sz="0" w:space="0" w:color="auto"/>
          </w:divBdr>
        </w:div>
        <w:div w:id="241375796">
          <w:marLeft w:val="720"/>
          <w:marRight w:val="0"/>
          <w:marTop w:val="0"/>
          <w:marBottom w:val="100"/>
          <w:divBdr>
            <w:top w:val="none" w:sz="0" w:space="0" w:color="auto"/>
            <w:left w:val="none" w:sz="0" w:space="0" w:color="auto"/>
            <w:bottom w:val="none" w:sz="0" w:space="0" w:color="auto"/>
            <w:right w:val="none" w:sz="0" w:space="0" w:color="auto"/>
          </w:divBdr>
        </w:div>
        <w:div w:id="1296526521">
          <w:marLeft w:val="720"/>
          <w:marRight w:val="0"/>
          <w:marTop w:val="0"/>
          <w:marBottom w:val="100"/>
          <w:divBdr>
            <w:top w:val="none" w:sz="0" w:space="0" w:color="auto"/>
            <w:left w:val="none" w:sz="0" w:space="0" w:color="auto"/>
            <w:bottom w:val="none" w:sz="0" w:space="0" w:color="auto"/>
            <w:right w:val="none" w:sz="0" w:space="0" w:color="auto"/>
          </w:divBdr>
        </w:div>
        <w:div w:id="723870074">
          <w:marLeft w:val="720"/>
          <w:marRight w:val="0"/>
          <w:marTop w:val="0"/>
          <w:marBottom w:val="100"/>
          <w:divBdr>
            <w:top w:val="none" w:sz="0" w:space="0" w:color="auto"/>
            <w:left w:val="none" w:sz="0" w:space="0" w:color="auto"/>
            <w:bottom w:val="none" w:sz="0" w:space="0" w:color="auto"/>
            <w:right w:val="none" w:sz="0" w:space="0" w:color="auto"/>
          </w:divBdr>
        </w:div>
        <w:div w:id="915213687">
          <w:marLeft w:val="720"/>
          <w:marRight w:val="0"/>
          <w:marTop w:val="0"/>
          <w:marBottom w:val="100"/>
          <w:divBdr>
            <w:top w:val="none" w:sz="0" w:space="0" w:color="auto"/>
            <w:left w:val="none" w:sz="0" w:space="0" w:color="auto"/>
            <w:bottom w:val="none" w:sz="0" w:space="0" w:color="auto"/>
            <w:right w:val="none" w:sz="0" w:space="0" w:color="auto"/>
          </w:divBdr>
        </w:div>
        <w:div w:id="360057596">
          <w:marLeft w:val="720"/>
          <w:marRight w:val="0"/>
          <w:marTop w:val="0"/>
          <w:marBottom w:val="100"/>
          <w:divBdr>
            <w:top w:val="none" w:sz="0" w:space="0" w:color="auto"/>
            <w:left w:val="none" w:sz="0" w:space="0" w:color="auto"/>
            <w:bottom w:val="none" w:sz="0" w:space="0" w:color="auto"/>
            <w:right w:val="none" w:sz="0" w:space="0" w:color="auto"/>
          </w:divBdr>
        </w:div>
        <w:div w:id="7098626">
          <w:marLeft w:val="720"/>
          <w:marRight w:val="0"/>
          <w:marTop w:val="0"/>
          <w:marBottom w:val="100"/>
          <w:divBdr>
            <w:top w:val="none" w:sz="0" w:space="0" w:color="auto"/>
            <w:left w:val="none" w:sz="0" w:space="0" w:color="auto"/>
            <w:bottom w:val="none" w:sz="0" w:space="0" w:color="auto"/>
            <w:right w:val="none" w:sz="0" w:space="0" w:color="auto"/>
          </w:divBdr>
        </w:div>
        <w:div w:id="1329096974">
          <w:marLeft w:val="720"/>
          <w:marRight w:val="0"/>
          <w:marTop w:val="0"/>
          <w:marBottom w:val="100"/>
          <w:divBdr>
            <w:top w:val="none" w:sz="0" w:space="0" w:color="auto"/>
            <w:left w:val="none" w:sz="0" w:space="0" w:color="auto"/>
            <w:bottom w:val="none" w:sz="0" w:space="0" w:color="auto"/>
            <w:right w:val="none" w:sz="0" w:space="0" w:color="auto"/>
          </w:divBdr>
        </w:div>
        <w:div w:id="1440568608">
          <w:marLeft w:val="0"/>
          <w:marRight w:val="0"/>
          <w:marTop w:val="0"/>
          <w:marBottom w:val="100"/>
          <w:divBdr>
            <w:top w:val="none" w:sz="0" w:space="0" w:color="auto"/>
            <w:left w:val="none" w:sz="0" w:space="0" w:color="auto"/>
            <w:bottom w:val="none" w:sz="0" w:space="0" w:color="auto"/>
            <w:right w:val="none" w:sz="0" w:space="0" w:color="auto"/>
          </w:divBdr>
        </w:div>
        <w:div w:id="1268083426">
          <w:marLeft w:val="720"/>
          <w:marRight w:val="0"/>
          <w:marTop w:val="0"/>
          <w:marBottom w:val="100"/>
          <w:divBdr>
            <w:top w:val="none" w:sz="0" w:space="0" w:color="auto"/>
            <w:left w:val="none" w:sz="0" w:space="0" w:color="auto"/>
            <w:bottom w:val="none" w:sz="0" w:space="0" w:color="auto"/>
            <w:right w:val="none" w:sz="0" w:space="0" w:color="auto"/>
          </w:divBdr>
        </w:div>
        <w:div w:id="167402201">
          <w:marLeft w:val="720"/>
          <w:marRight w:val="0"/>
          <w:marTop w:val="0"/>
          <w:marBottom w:val="100"/>
          <w:divBdr>
            <w:top w:val="none" w:sz="0" w:space="0" w:color="auto"/>
            <w:left w:val="none" w:sz="0" w:space="0" w:color="auto"/>
            <w:bottom w:val="none" w:sz="0" w:space="0" w:color="auto"/>
            <w:right w:val="none" w:sz="0" w:space="0" w:color="auto"/>
          </w:divBdr>
        </w:div>
        <w:div w:id="1716080274">
          <w:marLeft w:val="720"/>
          <w:marRight w:val="0"/>
          <w:marTop w:val="0"/>
          <w:marBottom w:val="100"/>
          <w:divBdr>
            <w:top w:val="none" w:sz="0" w:space="0" w:color="auto"/>
            <w:left w:val="none" w:sz="0" w:space="0" w:color="auto"/>
            <w:bottom w:val="none" w:sz="0" w:space="0" w:color="auto"/>
            <w:right w:val="none" w:sz="0" w:space="0" w:color="auto"/>
          </w:divBdr>
        </w:div>
        <w:div w:id="1203327016">
          <w:marLeft w:val="720"/>
          <w:marRight w:val="0"/>
          <w:marTop w:val="0"/>
          <w:marBottom w:val="100"/>
          <w:divBdr>
            <w:top w:val="none" w:sz="0" w:space="0" w:color="auto"/>
            <w:left w:val="none" w:sz="0" w:space="0" w:color="auto"/>
            <w:bottom w:val="none" w:sz="0" w:space="0" w:color="auto"/>
            <w:right w:val="none" w:sz="0" w:space="0" w:color="auto"/>
          </w:divBdr>
        </w:div>
        <w:div w:id="909584468">
          <w:marLeft w:val="720"/>
          <w:marRight w:val="0"/>
          <w:marTop w:val="0"/>
          <w:marBottom w:val="100"/>
          <w:divBdr>
            <w:top w:val="none" w:sz="0" w:space="0" w:color="auto"/>
            <w:left w:val="none" w:sz="0" w:space="0" w:color="auto"/>
            <w:bottom w:val="none" w:sz="0" w:space="0" w:color="auto"/>
            <w:right w:val="none" w:sz="0" w:space="0" w:color="auto"/>
          </w:divBdr>
        </w:div>
        <w:div w:id="580407995">
          <w:marLeft w:val="720"/>
          <w:marRight w:val="0"/>
          <w:marTop w:val="0"/>
          <w:marBottom w:val="100"/>
          <w:divBdr>
            <w:top w:val="none" w:sz="0" w:space="0" w:color="auto"/>
            <w:left w:val="none" w:sz="0" w:space="0" w:color="auto"/>
            <w:bottom w:val="none" w:sz="0" w:space="0" w:color="auto"/>
            <w:right w:val="none" w:sz="0" w:space="0" w:color="auto"/>
          </w:divBdr>
        </w:div>
        <w:div w:id="1669866099">
          <w:marLeft w:val="720"/>
          <w:marRight w:val="0"/>
          <w:marTop w:val="0"/>
          <w:marBottom w:val="100"/>
          <w:divBdr>
            <w:top w:val="none" w:sz="0" w:space="0" w:color="auto"/>
            <w:left w:val="none" w:sz="0" w:space="0" w:color="auto"/>
            <w:bottom w:val="none" w:sz="0" w:space="0" w:color="auto"/>
            <w:right w:val="none" w:sz="0" w:space="0" w:color="auto"/>
          </w:divBdr>
        </w:div>
        <w:div w:id="865950097">
          <w:marLeft w:val="720"/>
          <w:marRight w:val="0"/>
          <w:marTop w:val="0"/>
          <w:marBottom w:val="100"/>
          <w:divBdr>
            <w:top w:val="none" w:sz="0" w:space="0" w:color="auto"/>
            <w:left w:val="none" w:sz="0" w:space="0" w:color="auto"/>
            <w:bottom w:val="none" w:sz="0" w:space="0" w:color="auto"/>
            <w:right w:val="none" w:sz="0" w:space="0" w:color="auto"/>
          </w:divBdr>
        </w:div>
        <w:div w:id="666635273">
          <w:marLeft w:val="720"/>
          <w:marRight w:val="0"/>
          <w:marTop w:val="0"/>
          <w:marBottom w:val="100"/>
          <w:divBdr>
            <w:top w:val="none" w:sz="0" w:space="0" w:color="auto"/>
            <w:left w:val="none" w:sz="0" w:space="0" w:color="auto"/>
            <w:bottom w:val="none" w:sz="0" w:space="0" w:color="auto"/>
            <w:right w:val="none" w:sz="0" w:space="0" w:color="auto"/>
          </w:divBdr>
        </w:div>
        <w:div w:id="990065626">
          <w:marLeft w:val="720"/>
          <w:marRight w:val="0"/>
          <w:marTop w:val="0"/>
          <w:marBottom w:val="100"/>
          <w:divBdr>
            <w:top w:val="none" w:sz="0" w:space="0" w:color="auto"/>
            <w:left w:val="none" w:sz="0" w:space="0" w:color="auto"/>
            <w:bottom w:val="none" w:sz="0" w:space="0" w:color="auto"/>
            <w:right w:val="none" w:sz="0" w:space="0" w:color="auto"/>
          </w:divBdr>
        </w:div>
        <w:div w:id="1347976911">
          <w:marLeft w:val="720"/>
          <w:marRight w:val="0"/>
          <w:marTop w:val="0"/>
          <w:marBottom w:val="100"/>
          <w:divBdr>
            <w:top w:val="none" w:sz="0" w:space="0" w:color="auto"/>
            <w:left w:val="none" w:sz="0" w:space="0" w:color="auto"/>
            <w:bottom w:val="none" w:sz="0" w:space="0" w:color="auto"/>
            <w:right w:val="none" w:sz="0" w:space="0" w:color="auto"/>
          </w:divBdr>
        </w:div>
        <w:div w:id="2142337540">
          <w:marLeft w:val="0"/>
          <w:marRight w:val="0"/>
          <w:marTop w:val="0"/>
          <w:marBottom w:val="100"/>
          <w:divBdr>
            <w:top w:val="none" w:sz="0" w:space="0" w:color="auto"/>
            <w:left w:val="none" w:sz="0" w:space="0" w:color="auto"/>
            <w:bottom w:val="none" w:sz="0" w:space="0" w:color="auto"/>
            <w:right w:val="none" w:sz="0" w:space="0" w:color="auto"/>
          </w:divBdr>
        </w:div>
        <w:div w:id="698900288">
          <w:marLeft w:val="720"/>
          <w:marRight w:val="0"/>
          <w:marTop w:val="0"/>
          <w:marBottom w:val="100"/>
          <w:divBdr>
            <w:top w:val="none" w:sz="0" w:space="0" w:color="auto"/>
            <w:left w:val="none" w:sz="0" w:space="0" w:color="auto"/>
            <w:bottom w:val="none" w:sz="0" w:space="0" w:color="auto"/>
            <w:right w:val="none" w:sz="0" w:space="0" w:color="auto"/>
          </w:divBdr>
        </w:div>
        <w:div w:id="1295873213">
          <w:marLeft w:val="720"/>
          <w:marRight w:val="0"/>
          <w:marTop w:val="0"/>
          <w:marBottom w:val="100"/>
          <w:divBdr>
            <w:top w:val="none" w:sz="0" w:space="0" w:color="auto"/>
            <w:left w:val="none" w:sz="0" w:space="0" w:color="auto"/>
            <w:bottom w:val="none" w:sz="0" w:space="0" w:color="auto"/>
            <w:right w:val="none" w:sz="0" w:space="0" w:color="auto"/>
          </w:divBdr>
        </w:div>
        <w:div w:id="693117852">
          <w:marLeft w:val="720"/>
          <w:marRight w:val="0"/>
          <w:marTop w:val="0"/>
          <w:marBottom w:val="100"/>
          <w:divBdr>
            <w:top w:val="none" w:sz="0" w:space="0" w:color="auto"/>
            <w:left w:val="none" w:sz="0" w:space="0" w:color="auto"/>
            <w:bottom w:val="none" w:sz="0" w:space="0" w:color="auto"/>
            <w:right w:val="none" w:sz="0" w:space="0" w:color="auto"/>
          </w:divBdr>
        </w:div>
        <w:div w:id="717242628">
          <w:marLeft w:val="720"/>
          <w:marRight w:val="0"/>
          <w:marTop w:val="0"/>
          <w:marBottom w:val="100"/>
          <w:divBdr>
            <w:top w:val="none" w:sz="0" w:space="0" w:color="auto"/>
            <w:left w:val="none" w:sz="0" w:space="0" w:color="auto"/>
            <w:bottom w:val="none" w:sz="0" w:space="0" w:color="auto"/>
            <w:right w:val="none" w:sz="0" w:space="0" w:color="auto"/>
          </w:divBdr>
        </w:div>
        <w:div w:id="1454206571">
          <w:marLeft w:val="720"/>
          <w:marRight w:val="0"/>
          <w:marTop w:val="0"/>
          <w:marBottom w:val="100"/>
          <w:divBdr>
            <w:top w:val="none" w:sz="0" w:space="0" w:color="auto"/>
            <w:left w:val="none" w:sz="0" w:space="0" w:color="auto"/>
            <w:bottom w:val="none" w:sz="0" w:space="0" w:color="auto"/>
            <w:right w:val="none" w:sz="0" w:space="0" w:color="auto"/>
          </w:divBdr>
        </w:div>
        <w:div w:id="722563102">
          <w:marLeft w:val="720"/>
          <w:marRight w:val="0"/>
          <w:marTop w:val="0"/>
          <w:marBottom w:val="100"/>
          <w:divBdr>
            <w:top w:val="none" w:sz="0" w:space="0" w:color="auto"/>
            <w:left w:val="none" w:sz="0" w:space="0" w:color="auto"/>
            <w:bottom w:val="none" w:sz="0" w:space="0" w:color="auto"/>
            <w:right w:val="none" w:sz="0" w:space="0" w:color="auto"/>
          </w:divBdr>
        </w:div>
        <w:div w:id="1215115253">
          <w:marLeft w:val="720"/>
          <w:marRight w:val="0"/>
          <w:marTop w:val="0"/>
          <w:marBottom w:val="100"/>
          <w:divBdr>
            <w:top w:val="none" w:sz="0" w:space="0" w:color="auto"/>
            <w:left w:val="none" w:sz="0" w:space="0" w:color="auto"/>
            <w:bottom w:val="none" w:sz="0" w:space="0" w:color="auto"/>
            <w:right w:val="none" w:sz="0" w:space="0" w:color="auto"/>
          </w:divBdr>
        </w:div>
        <w:div w:id="1584678286">
          <w:marLeft w:val="0"/>
          <w:marRight w:val="0"/>
          <w:marTop w:val="0"/>
          <w:marBottom w:val="100"/>
          <w:divBdr>
            <w:top w:val="none" w:sz="0" w:space="0" w:color="auto"/>
            <w:left w:val="none" w:sz="0" w:space="0" w:color="auto"/>
            <w:bottom w:val="none" w:sz="0" w:space="0" w:color="auto"/>
            <w:right w:val="none" w:sz="0" w:space="0" w:color="auto"/>
          </w:divBdr>
        </w:div>
        <w:div w:id="1698001972">
          <w:marLeft w:val="720"/>
          <w:marRight w:val="0"/>
          <w:marTop w:val="0"/>
          <w:marBottom w:val="100"/>
          <w:divBdr>
            <w:top w:val="none" w:sz="0" w:space="0" w:color="auto"/>
            <w:left w:val="none" w:sz="0" w:space="0" w:color="auto"/>
            <w:bottom w:val="none" w:sz="0" w:space="0" w:color="auto"/>
            <w:right w:val="none" w:sz="0" w:space="0" w:color="auto"/>
          </w:divBdr>
        </w:div>
        <w:div w:id="388573573">
          <w:marLeft w:val="720"/>
          <w:marRight w:val="0"/>
          <w:marTop w:val="0"/>
          <w:marBottom w:val="100"/>
          <w:divBdr>
            <w:top w:val="none" w:sz="0" w:space="0" w:color="auto"/>
            <w:left w:val="none" w:sz="0" w:space="0" w:color="auto"/>
            <w:bottom w:val="none" w:sz="0" w:space="0" w:color="auto"/>
            <w:right w:val="none" w:sz="0" w:space="0" w:color="auto"/>
          </w:divBdr>
        </w:div>
        <w:div w:id="2054036994">
          <w:marLeft w:val="0"/>
          <w:marRight w:val="0"/>
          <w:marTop w:val="0"/>
          <w:marBottom w:val="100"/>
          <w:divBdr>
            <w:top w:val="none" w:sz="0" w:space="0" w:color="auto"/>
            <w:left w:val="none" w:sz="0" w:space="0" w:color="auto"/>
            <w:bottom w:val="none" w:sz="0" w:space="0" w:color="auto"/>
            <w:right w:val="none" w:sz="0" w:space="0" w:color="auto"/>
          </w:divBdr>
        </w:div>
        <w:div w:id="1291976757">
          <w:marLeft w:val="720"/>
          <w:marRight w:val="0"/>
          <w:marTop w:val="0"/>
          <w:marBottom w:val="100"/>
          <w:divBdr>
            <w:top w:val="none" w:sz="0" w:space="0" w:color="auto"/>
            <w:left w:val="none" w:sz="0" w:space="0" w:color="auto"/>
            <w:bottom w:val="none" w:sz="0" w:space="0" w:color="auto"/>
            <w:right w:val="none" w:sz="0" w:space="0" w:color="auto"/>
          </w:divBdr>
        </w:div>
        <w:div w:id="2012751926">
          <w:marLeft w:val="720"/>
          <w:marRight w:val="0"/>
          <w:marTop w:val="0"/>
          <w:marBottom w:val="100"/>
          <w:divBdr>
            <w:top w:val="none" w:sz="0" w:space="0" w:color="auto"/>
            <w:left w:val="none" w:sz="0" w:space="0" w:color="auto"/>
            <w:bottom w:val="none" w:sz="0" w:space="0" w:color="auto"/>
            <w:right w:val="none" w:sz="0" w:space="0" w:color="auto"/>
          </w:divBdr>
        </w:div>
        <w:div w:id="560753063">
          <w:marLeft w:val="0"/>
          <w:marRight w:val="0"/>
          <w:marTop w:val="0"/>
          <w:marBottom w:val="100"/>
          <w:divBdr>
            <w:top w:val="none" w:sz="0" w:space="0" w:color="auto"/>
            <w:left w:val="none" w:sz="0" w:space="0" w:color="auto"/>
            <w:bottom w:val="none" w:sz="0" w:space="0" w:color="auto"/>
            <w:right w:val="none" w:sz="0" w:space="0" w:color="auto"/>
          </w:divBdr>
        </w:div>
        <w:div w:id="1137795868">
          <w:marLeft w:val="0"/>
          <w:marRight w:val="0"/>
          <w:marTop w:val="0"/>
          <w:marBottom w:val="100"/>
          <w:divBdr>
            <w:top w:val="none" w:sz="0" w:space="0" w:color="auto"/>
            <w:left w:val="none" w:sz="0" w:space="0" w:color="auto"/>
            <w:bottom w:val="none" w:sz="0" w:space="0" w:color="auto"/>
            <w:right w:val="none" w:sz="0" w:space="0" w:color="auto"/>
          </w:divBdr>
        </w:div>
        <w:div w:id="1226068631">
          <w:marLeft w:val="720"/>
          <w:marRight w:val="0"/>
          <w:marTop w:val="0"/>
          <w:marBottom w:val="100"/>
          <w:divBdr>
            <w:top w:val="none" w:sz="0" w:space="0" w:color="auto"/>
            <w:left w:val="none" w:sz="0" w:space="0" w:color="auto"/>
            <w:bottom w:val="none" w:sz="0" w:space="0" w:color="auto"/>
            <w:right w:val="none" w:sz="0" w:space="0" w:color="auto"/>
          </w:divBdr>
        </w:div>
        <w:div w:id="191654128">
          <w:marLeft w:val="720"/>
          <w:marRight w:val="0"/>
          <w:marTop w:val="0"/>
          <w:marBottom w:val="100"/>
          <w:divBdr>
            <w:top w:val="none" w:sz="0" w:space="0" w:color="auto"/>
            <w:left w:val="none" w:sz="0" w:space="0" w:color="auto"/>
            <w:bottom w:val="none" w:sz="0" w:space="0" w:color="auto"/>
            <w:right w:val="none" w:sz="0" w:space="0" w:color="auto"/>
          </w:divBdr>
        </w:div>
        <w:div w:id="1567570512">
          <w:marLeft w:val="720"/>
          <w:marRight w:val="0"/>
          <w:marTop w:val="0"/>
          <w:marBottom w:val="100"/>
          <w:divBdr>
            <w:top w:val="none" w:sz="0" w:space="0" w:color="auto"/>
            <w:left w:val="none" w:sz="0" w:space="0" w:color="auto"/>
            <w:bottom w:val="none" w:sz="0" w:space="0" w:color="auto"/>
            <w:right w:val="none" w:sz="0" w:space="0" w:color="auto"/>
          </w:divBdr>
        </w:div>
        <w:div w:id="810753218">
          <w:marLeft w:val="720"/>
          <w:marRight w:val="0"/>
          <w:marTop w:val="0"/>
          <w:marBottom w:val="100"/>
          <w:divBdr>
            <w:top w:val="none" w:sz="0" w:space="0" w:color="auto"/>
            <w:left w:val="none" w:sz="0" w:space="0" w:color="auto"/>
            <w:bottom w:val="none" w:sz="0" w:space="0" w:color="auto"/>
            <w:right w:val="none" w:sz="0" w:space="0" w:color="auto"/>
          </w:divBdr>
        </w:div>
      </w:divsChild>
    </w:div>
    <w:div w:id="1037318086">
      <w:bodyDiv w:val="1"/>
      <w:marLeft w:val="0"/>
      <w:marRight w:val="0"/>
      <w:marTop w:val="0"/>
      <w:marBottom w:val="0"/>
      <w:divBdr>
        <w:top w:val="none" w:sz="0" w:space="0" w:color="auto"/>
        <w:left w:val="none" w:sz="0" w:space="0" w:color="auto"/>
        <w:bottom w:val="none" w:sz="0" w:space="0" w:color="auto"/>
        <w:right w:val="none" w:sz="0" w:space="0" w:color="auto"/>
      </w:divBdr>
    </w:div>
    <w:div w:id="1052577383">
      <w:bodyDiv w:val="1"/>
      <w:marLeft w:val="0"/>
      <w:marRight w:val="0"/>
      <w:marTop w:val="0"/>
      <w:marBottom w:val="0"/>
      <w:divBdr>
        <w:top w:val="none" w:sz="0" w:space="0" w:color="auto"/>
        <w:left w:val="none" w:sz="0" w:space="0" w:color="auto"/>
        <w:bottom w:val="none" w:sz="0" w:space="0" w:color="auto"/>
        <w:right w:val="none" w:sz="0" w:space="0" w:color="auto"/>
      </w:divBdr>
    </w:div>
    <w:div w:id="1259825440">
      <w:bodyDiv w:val="1"/>
      <w:marLeft w:val="0"/>
      <w:marRight w:val="0"/>
      <w:marTop w:val="0"/>
      <w:marBottom w:val="0"/>
      <w:divBdr>
        <w:top w:val="none" w:sz="0" w:space="0" w:color="auto"/>
        <w:left w:val="none" w:sz="0" w:space="0" w:color="auto"/>
        <w:bottom w:val="none" w:sz="0" w:space="0" w:color="auto"/>
        <w:right w:val="none" w:sz="0" w:space="0" w:color="auto"/>
      </w:divBdr>
    </w:div>
    <w:div w:id="1268078600">
      <w:bodyDiv w:val="1"/>
      <w:marLeft w:val="0"/>
      <w:marRight w:val="0"/>
      <w:marTop w:val="0"/>
      <w:marBottom w:val="0"/>
      <w:divBdr>
        <w:top w:val="none" w:sz="0" w:space="0" w:color="auto"/>
        <w:left w:val="none" w:sz="0" w:space="0" w:color="auto"/>
        <w:bottom w:val="none" w:sz="0" w:space="0" w:color="auto"/>
        <w:right w:val="none" w:sz="0" w:space="0" w:color="auto"/>
      </w:divBdr>
      <w:divsChild>
        <w:div w:id="2117364135">
          <w:marLeft w:val="0"/>
          <w:marRight w:val="0"/>
          <w:marTop w:val="0"/>
          <w:marBottom w:val="101"/>
          <w:divBdr>
            <w:top w:val="none" w:sz="0" w:space="0" w:color="auto"/>
            <w:left w:val="none" w:sz="0" w:space="0" w:color="auto"/>
            <w:bottom w:val="none" w:sz="0" w:space="0" w:color="auto"/>
            <w:right w:val="none" w:sz="0" w:space="0" w:color="auto"/>
          </w:divBdr>
        </w:div>
        <w:div w:id="1214543018">
          <w:marLeft w:val="0"/>
          <w:marRight w:val="0"/>
          <w:marTop w:val="0"/>
          <w:marBottom w:val="101"/>
          <w:divBdr>
            <w:top w:val="none" w:sz="0" w:space="0" w:color="auto"/>
            <w:left w:val="none" w:sz="0" w:space="0" w:color="auto"/>
            <w:bottom w:val="none" w:sz="0" w:space="0" w:color="auto"/>
            <w:right w:val="none" w:sz="0" w:space="0" w:color="auto"/>
          </w:divBdr>
        </w:div>
      </w:divsChild>
    </w:div>
    <w:div w:id="1270696526">
      <w:bodyDiv w:val="1"/>
      <w:marLeft w:val="0"/>
      <w:marRight w:val="0"/>
      <w:marTop w:val="0"/>
      <w:marBottom w:val="0"/>
      <w:divBdr>
        <w:top w:val="none" w:sz="0" w:space="0" w:color="auto"/>
        <w:left w:val="none" w:sz="0" w:space="0" w:color="auto"/>
        <w:bottom w:val="none" w:sz="0" w:space="0" w:color="auto"/>
        <w:right w:val="none" w:sz="0" w:space="0" w:color="auto"/>
      </w:divBdr>
    </w:div>
    <w:div w:id="1280334738">
      <w:bodyDiv w:val="1"/>
      <w:marLeft w:val="0"/>
      <w:marRight w:val="0"/>
      <w:marTop w:val="0"/>
      <w:marBottom w:val="0"/>
      <w:divBdr>
        <w:top w:val="none" w:sz="0" w:space="0" w:color="auto"/>
        <w:left w:val="none" w:sz="0" w:space="0" w:color="auto"/>
        <w:bottom w:val="none" w:sz="0" w:space="0" w:color="auto"/>
        <w:right w:val="none" w:sz="0" w:space="0" w:color="auto"/>
      </w:divBdr>
      <w:divsChild>
        <w:div w:id="632443705">
          <w:marLeft w:val="360"/>
          <w:marRight w:val="0"/>
          <w:marTop w:val="200"/>
          <w:marBottom w:val="0"/>
          <w:divBdr>
            <w:top w:val="none" w:sz="0" w:space="0" w:color="auto"/>
            <w:left w:val="none" w:sz="0" w:space="0" w:color="auto"/>
            <w:bottom w:val="none" w:sz="0" w:space="0" w:color="auto"/>
            <w:right w:val="none" w:sz="0" w:space="0" w:color="auto"/>
          </w:divBdr>
        </w:div>
      </w:divsChild>
    </w:div>
    <w:div w:id="1393039893">
      <w:bodyDiv w:val="1"/>
      <w:marLeft w:val="0"/>
      <w:marRight w:val="0"/>
      <w:marTop w:val="0"/>
      <w:marBottom w:val="0"/>
      <w:divBdr>
        <w:top w:val="none" w:sz="0" w:space="0" w:color="auto"/>
        <w:left w:val="none" w:sz="0" w:space="0" w:color="auto"/>
        <w:bottom w:val="none" w:sz="0" w:space="0" w:color="auto"/>
        <w:right w:val="none" w:sz="0" w:space="0" w:color="auto"/>
      </w:divBdr>
    </w:div>
    <w:div w:id="1487355712">
      <w:bodyDiv w:val="1"/>
      <w:marLeft w:val="0"/>
      <w:marRight w:val="0"/>
      <w:marTop w:val="0"/>
      <w:marBottom w:val="0"/>
      <w:divBdr>
        <w:top w:val="none" w:sz="0" w:space="0" w:color="auto"/>
        <w:left w:val="none" w:sz="0" w:space="0" w:color="auto"/>
        <w:bottom w:val="none" w:sz="0" w:space="0" w:color="auto"/>
        <w:right w:val="none" w:sz="0" w:space="0" w:color="auto"/>
      </w:divBdr>
    </w:div>
    <w:div w:id="1593196125">
      <w:bodyDiv w:val="1"/>
      <w:marLeft w:val="0"/>
      <w:marRight w:val="0"/>
      <w:marTop w:val="0"/>
      <w:marBottom w:val="0"/>
      <w:divBdr>
        <w:top w:val="none" w:sz="0" w:space="0" w:color="auto"/>
        <w:left w:val="none" w:sz="0" w:space="0" w:color="auto"/>
        <w:bottom w:val="none" w:sz="0" w:space="0" w:color="auto"/>
        <w:right w:val="none" w:sz="0" w:space="0" w:color="auto"/>
      </w:divBdr>
    </w:div>
    <w:div w:id="1813911385">
      <w:bodyDiv w:val="1"/>
      <w:marLeft w:val="0"/>
      <w:marRight w:val="0"/>
      <w:marTop w:val="0"/>
      <w:marBottom w:val="0"/>
      <w:divBdr>
        <w:top w:val="none" w:sz="0" w:space="0" w:color="auto"/>
        <w:left w:val="none" w:sz="0" w:space="0" w:color="auto"/>
        <w:bottom w:val="none" w:sz="0" w:space="0" w:color="auto"/>
        <w:right w:val="none" w:sz="0" w:space="0" w:color="auto"/>
      </w:divBdr>
    </w:div>
    <w:div w:id="1954094938">
      <w:bodyDiv w:val="1"/>
      <w:marLeft w:val="0"/>
      <w:marRight w:val="0"/>
      <w:marTop w:val="0"/>
      <w:marBottom w:val="0"/>
      <w:divBdr>
        <w:top w:val="none" w:sz="0" w:space="0" w:color="auto"/>
        <w:left w:val="none" w:sz="0" w:space="0" w:color="auto"/>
        <w:bottom w:val="none" w:sz="0" w:space="0" w:color="auto"/>
        <w:right w:val="none" w:sz="0" w:space="0" w:color="auto"/>
      </w:divBdr>
      <w:divsChild>
        <w:div w:id="530653943">
          <w:marLeft w:val="0"/>
          <w:marRight w:val="0"/>
          <w:marTop w:val="0"/>
          <w:marBottom w:val="101"/>
          <w:divBdr>
            <w:top w:val="none" w:sz="0" w:space="0" w:color="auto"/>
            <w:left w:val="none" w:sz="0" w:space="0" w:color="auto"/>
            <w:bottom w:val="none" w:sz="0" w:space="0" w:color="auto"/>
            <w:right w:val="none" w:sz="0" w:space="0" w:color="auto"/>
          </w:divBdr>
        </w:div>
        <w:div w:id="1568034504">
          <w:marLeft w:val="0"/>
          <w:marRight w:val="0"/>
          <w:marTop w:val="0"/>
          <w:marBottom w:val="101"/>
          <w:divBdr>
            <w:top w:val="none" w:sz="0" w:space="0" w:color="auto"/>
            <w:left w:val="none" w:sz="0" w:space="0" w:color="auto"/>
            <w:bottom w:val="none" w:sz="0" w:space="0" w:color="auto"/>
            <w:right w:val="none" w:sz="0" w:space="0" w:color="auto"/>
          </w:divBdr>
        </w:div>
      </w:divsChild>
    </w:div>
    <w:div w:id="2068188901">
      <w:bodyDiv w:val="1"/>
      <w:marLeft w:val="0"/>
      <w:marRight w:val="0"/>
      <w:marTop w:val="0"/>
      <w:marBottom w:val="0"/>
      <w:divBdr>
        <w:top w:val="none" w:sz="0" w:space="0" w:color="auto"/>
        <w:left w:val="none" w:sz="0" w:space="0" w:color="auto"/>
        <w:bottom w:val="none" w:sz="0" w:space="0" w:color="auto"/>
        <w:right w:val="none" w:sz="0" w:space="0" w:color="auto"/>
      </w:divBdr>
    </w:div>
    <w:div w:id="21366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ift.org.mx/iftweb/wp-content/uploads/2014/06/Acuerdo-14042006.pdf" TargetMode="External"/><Relationship Id="rId3" Type="http://schemas.openxmlformats.org/officeDocument/2006/relationships/hyperlink" Target="http://www.ift.org.mx/iftweb/wp-content/uploads/2014/06/Acuerdo-130306.pdf" TargetMode="External"/><Relationship Id="rId7" Type="http://schemas.openxmlformats.org/officeDocument/2006/relationships/hyperlink" Target="http://www.ift.org.mx/iftweb/wp-content/uploads/2014/06/Acuerdo-271112.pdf" TargetMode="External"/><Relationship Id="rId2" Type="http://schemas.openxmlformats.org/officeDocument/2006/relationships/hyperlink" Target="http://www.ift.org.mx/iftweb/wp-content/uploads/2014/06/Acuerdo-130306.pdf" TargetMode="External"/><Relationship Id="rId1" Type="http://schemas.openxmlformats.org/officeDocument/2006/relationships/hyperlink" Target="http://www.ift.org.mx/iftweb/wp-content/uploads/2014/06/Acuerdo-250996.pdf" TargetMode="External"/><Relationship Id="rId6" Type="http://schemas.openxmlformats.org/officeDocument/2006/relationships/hyperlink" Target="http://www.ift.org.mx/iftweb/wp-content/uploads/2014/06/Acuerdo-271112.pdf" TargetMode="External"/><Relationship Id="rId5" Type="http://schemas.openxmlformats.org/officeDocument/2006/relationships/hyperlink" Target="http://www.ift.org.mx/iftweb/wp-content/uploads/2014/06/Acuerdo-130306.pdf" TargetMode="External"/><Relationship Id="rId4" Type="http://schemas.openxmlformats.org/officeDocument/2006/relationships/hyperlink" Target="http://www.ift.org.mx/iftweb/wp-content/uploads/2014/06/Acuerdo-13030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9B12-190F-429B-87E5-CEEF5A2F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15477</Words>
  <Characters>85127</Characters>
  <Application>Microsoft Office Word</Application>
  <DocSecurity>0</DocSecurity>
  <Lines>709</Lines>
  <Paragraphs>200</Paragraphs>
  <ScaleCrop>false</ScaleCrop>
  <HeadingPairs>
    <vt:vector size="2" baseType="variant">
      <vt:variant>
        <vt:lpstr>Título</vt:lpstr>
      </vt:variant>
      <vt:variant>
        <vt:i4>1</vt:i4>
      </vt:variant>
    </vt:vector>
  </HeadingPairs>
  <TitlesOfParts>
    <vt:vector size="1" baseType="lpstr">
      <vt:lpstr>Disposición Técnica IFT-010-2016</vt:lpstr>
    </vt:vector>
  </TitlesOfParts>
  <Company/>
  <LinksUpToDate>false</LinksUpToDate>
  <CharactersWithSpaces>100404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Técnica IFT-010-2016</dc:title>
  <dc:creator>Ricardo Martinez Salazar;Ing. Sergio Vazquez Loyo</dc:creator>
  <cp:keywords>UPR</cp:keywords>
  <cp:lastModifiedBy>Maria del Consuelo Gonzalez Moreno</cp:lastModifiedBy>
  <cp:revision>28</cp:revision>
  <cp:lastPrinted>2015-11-30T23:23:00Z</cp:lastPrinted>
  <dcterms:created xsi:type="dcterms:W3CDTF">2016-07-05T00:39:00Z</dcterms:created>
  <dcterms:modified xsi:type="dcterms:W3CDTF">2016-08-17T23:42:00Z</dcterms:modified>
</cp:coreProperties>
</file>