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B66" w:rsidRPr="00D46470" w:rsidRDefault="00002B66" w:rsidP="00D46470">
      <w:pPr>
        <w:pStyle w:val="Ttulo1"/>
        <w:jc w:val="both"/>
        <w:rPr>
          <w:rFonts w:ascii="ITC Avant Garde" w:hAnsi="ITC Avant Garde"/>
          <w:b/>
          <w:color w:val="000000" w:themeColor="text1"/>
          <w:sz w:val="24"/>
          <w:szCs w:val="24"/>
          <w:lang w:eastAsia="es-MX"/>
        </w:rPr>
      </w:pPr>
      <w:r w:rsidRPr="00D46470">
        <w:rPr>
          <w:rFonts w:ascii="ITC Avant Garde" w:hAnsi="ITC Avant Garde"/>
          <w:b/>
          <w:color w:val="000000" w:themeColor="text1"/>
          <w:sz w:val="24"/>
          <w:szCs w:val="24"/>
          <w:lang w:eastAsia="es-MX"/>
        </w:rPr>
        <w:t>RESOLUCIÓN MEDIANTE LA CUAL EL PLENO DEL INSTITUTO FEDERAL DE TELECOMUNICACIONES PRORROGA LA VIGENCIA DE LA CONCESIÓN DE GEMA VISIÓN SISTEMA DE CABLE, S.A. DE C.V., Y OTORGA UN TÍTULO DE CONCESIÓN ÚNICA PARA USO COMERCIAL.</w:t>
      </w:r>
    </w:p>
    <w:p w:rsidR="00B70489" w:rsidRPr="00E57237" w:rsidRDefault="00B70489" w:rsidP="00002B66">
      <w:pPr>
        <w:spacing w:after="0" w:line="240" w:lineRule="auto"/>
        <w:jc w:val="center"/>
        <w:rPr>
          <w:rFonts w:ascii="ITC Avant Garde" w:hAnsi="ITC Avant Garde"/>
          <w:b/>
          <w:bCs/>
          <w:color w:val="000000"/>
          <w:lang w:eastAsia="es-MX"/>
        </w:rPr>
      </w:pPr>
    </w:p>
    <w:p w:rsidR="00002B66" w:rsidRPr="00D46470" w:rsidRDefault="00002B66" w:rsidP="00D46470">
      <w:pPr>
        <w:pStyle w:val="Ttulo2"/>
        <w:jc w:val="center"/>
        <w:rPr>
          <w:rFonts w:ascii="ITC Avant Garde" w:hAnsi="ITC Avant Garde"/>
          <w:b/>
          <w:bCs/>
          <w:color w:val="000000" w:themeColor="text1"/>
          <w:sz w:val="24"/>
          <w:szCs w:val="24"/>
          <w:lang w:eastAsia="es-MX"/>
        </w:rPr>
      </w:pPr>
      <w:r w:rsidRPr="00D46470">
        <w:rPr>
          <w:rFonts w:ascii="ITC Avant Garde" w:hAnsi="ITC Avant Garde"/>
          <w:b/>
          <w:color w:val="000000" w:themeColor="text1"/>
          <w:sz w:val="24"/>
          <w:szCs w:val="24"/>
        </w:rPr>
        <w:t>ANTECEDENTES</w:t>
      </w:r>
    </w:p>
    <w:p w:rsidR="00B70489" w:rsidRDefault="00B70489" w:rsidP="00002B66">
      <w:pPr>
        <w:spacing w:after="0" w:line="240" w:lineRule="auto"/>
        <w:jc w:val="center"/>
        <w:rPr>
          <w:rFonts w:ascii="ITC Avant Garde" w:hAnsi="ITC Avant Garde"/>
          <w:b/>
          <w:bCs/>
          <w:color w:val="000000" w:themeColor="text1"/>
          <w:lang w:eastAsia="es-MX"/>
        </w:rPr>
      </w:pPr>
    </w:p>
    <w:p w:rsidR="00002B66" w:rsidRDefault="00002B66" w:rsidP="00D46470">
      <w:pPr>
        <w:numPr>
          <w:ilvl w:val="0"/>
          <w:numId w:val="4"/>
        </w:numPr>
        <w:spacing w:before="240" w:after="0" w:line="240" w:lineRule="auto"/>
        <w:ind w:left="567"/>
        <w:jc w:val="both"/>
        <w:rPr>
          <w:rFonts w:ascii="ITC Avant Garde" w:hAnsi="ITC Avant Garde"/>
          <w:bCs/>
          <w:color w:val="000000"/>
          <w:lang w:eastAsia="es-MX"/>
        </w:rPr>
      </w:pPr>
      <w:r w:rsidRPr="00B9069E">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Pr>
          <w:rFonts w:ascii="ITC Avant Garde" w:hAnsi="ITC Avant Garde"/>
          <w:bCs/>
          <w:color w:val="000000"/>
          <w:lang w:eastAsia="es-MX"/>
        </w:rPr>
        <w:t>19</w:t>
      </w:r>
      <w:r w:rsidRPr="00157041">
        <w:rPr>
          <w:rFonts w:ascii="ITC Avant Garde" w:hAnsi="ITC Avant Garde"/>
          <w:bCs/>
          <w:color w:val="000000"/>
          <w:lang w:eastAsia="es-MX"/>
        </w:rPr>
        <w:t xml:space="preserve"> de </w:t>
      </w:r>
      <w:r>
        <w:rPr>
          <w:rFonts w:ascii="ITC Avant Garde" w:hAnsi="ITC Avant Garde"/>
          <w:bCs/>
          <w:color w:val="000000"/>
          <w:lang w:eastAsia="es-MX"/>
        </w:rPr>
        <w:t>enero</w:t>
      </w:r>
      <w:r w:rsidRPr="00157041">
        <w:rPr>
          <w:rFonts w:ascii="ITC Avant Garde" w:hAnsi="ITC Avant Garde"/>
          <w:bCs/>
          <w:color w:val="000000"/>
          <w:lang w:eastAsia="es-MX"/>
        </w:rPr>
        <w:t xml:space="preserve"> de 20</w:t>
      </w:r>
      <w:r>
        <w:rPr>
          <w:rFonts w:ascii="ITC Avant Garde" w:hAnsi="ITC Avant Garde"/>
          <w:bCs/>
          <w:color w:val="000000"/>
          <w:lang w:eastAsia="es-MX"/>
        </w:rPr>
        <w:t>06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Pr>
          <w:rFonts w:ascii="ITC Avant Garde" w:hAnsi="ITC Avant Garde"/>
          <w:bCs/>
          <w:color w:val="000000"/>
          <w:lang w:eastAsia="es-MX"/>
        </w:rPr>
        <w:t xml:space="preserve"> Gema Visión Sistema de Cable,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Pr>
          <w:rFonts w:ascii="ITC Avant Garde" w:hAnsi="ITC Avant Garde"/>
          <w:bCs/>
          <w:color w:val="000000"/>
          <w:lang w:eastAsia="es-MX"/>
        </w:rPr>
        <w:t>Felipe Carrillo Puerto</w:t>
      </w:r>
      <w:r w:rsidRPr="00B9069E">
        <w:rPr>
          <w:rFonts w:ascii="ITC Avant Garde" w:hAnsi="ITC Avant Garde"/>
          <w:bCs/>
          <w:color w:val="000000"/>
          <w:lang w:eastAsia="es-MX"/>
        </w:rPr>
        <w:t xml:space="preserve">, </w:t>
      </w:r>
      <w:r>
        <w:rPr>
          <w:rFonts w:ascii="ITC Avant Garde" w:hAnsi="ITC Avant Garde"/>
          <w:bCs/>
          <w:color w:val="000000"/>
          <w:lang w:eastAsia="es-MX"/>
        </w:rPr>
        <w:t xml:space="preserve">en el Estado de Quintana Roo,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002B66" w:rsidRDefault="00002B66" w:rsidP="00D46470">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002B66" w:rsidRDefault="00002B66" w:rsidP="00D46470">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Pr="00E57237">
        <w:rPr>
          <w:rFonts w:ascii="ITC Avant Garde" w:hAnsi="ITC Avant Garde"/>
          <w:bCs/>
          <w:color w:val="000000" w:themeColor="text1"/>
          <w:lang w:eastAsia="es-MX"/>
        </w:rPr>
        <w:t xml:space="preserve"> </w:t>
      </w:r>
      <w:r>
        <w:rPr>
          <w:rFonts w:ascii="ITC Avant Garde" w:hAnsi="ITC Avant Garde"/>
          <w:bCs/>
          <w:color w:val="000000" w:themeColor="text1"/>
          <w:lang w:eastAsia="es-MX"/>
        </w:rPr>
        <w:t>E</w:t>
      </w:r>
      <w:r w:rsidRPr="00E57237">
        <w:rPr>
          <w:rFonts w:ascii="ITC Avant Garde" w:hAnsi="ITC Avant Garde"/>
          <w:bCs/>
          <w:color w:val="000000"/>
          <w:lang w:eastAsia="es-MX"/>
        </w:rPr>
        <w:t xml:space="preserve">l </w:t>
      </w:r>
      <w:r>
        <w:rPr>
          <w:rFonts w:ascii="ITC Avant Garde" w:hAnsi="ITC Avant Garde"/>
          <w:bCs/>
          <w:color w:val="000000"/>
          <w:lang w:eastAsia="es-MX"/>
        </w:rPr>
        <w:t>18 de diciembre de 2013,</w:t>
      </w:r>
      <w:r w:rsidRPr="00E57237">
        <w:rPr>
          <w:rFonts w:ascii="ITC Avant Garde" w:hAnsi="ITC Avant Garde"/>
          <w:bCs/>
          <w:color w:val="000000"/>
          <w:lang w:eastAsia="es-MX"/>
        </w:rPr>
        <w:t xml:space="preserve"> </w:t>
      </w:r>
      <w:r w:rsidR="00686831">
        <w:rPr>
          <w:rFonts w:ascii="ITC Avant Garde" w:hAnsi="ITC Avant Garde"/>
          <w:bCs/>
          <w:color w:val="000000"/>
          <w:lang w:eastAsia="es-MX"/>
        </w:rPr>
        <w:t>Gema Visión Sistema de Cable, S.A. de C.V.</w:t>
      </w:r>
      <w:r>
        <w:rPr>
          <w:rFonts w:ascii="ITC Avant Garde" w:hAnsi="ITC Avant Garde"/>
          <w:bCs/>
          <w:color w:val="000000"/>
          <w:lang w:eastAsia="es-MX"/>
        </w:rPr>
        <w:t>,</w:t>
      </w:r>
      <w:r w:rsidRPr="00E57237">
        <w:rPr>
          <w:rFonts w:ascii="ITC Avant Garde" w:hAnsi="ITC Avant Garde"/>
          <w:bCs/>
          <w:color w:val="000000"/>
          <w:lang w:eastAsia="es-MX"/>
        </w:rPr>
        <w:t xml:space="preserve"> </w:t>
      </w:r>
      <w:r>
        <w:rPr>
          <w:rFonts w:ascii="ITC Avant Garde" w:hAnsi="ITC Avant Garde"/>
          <w:bCs/>
          <w:color w:val="000000"/>
          <w:lang w:eastAsia="es-MX"/>
        </w:rPr>
        <w:t>a través de su representante legal,</w:t>
      </w:r>
      <w:r w:rsidRPr="00E57237">
        <w:rPr>
          <w:rFonts w:ascii="ITC Avant Garde" w:hAnsi="ITC Avant Garde"/>
          <w:bCs/>
          <w:color w:val="000000"/>
          <w:lang w:eastAsia="es-MX"/>
        </w:rPr>
        <w:t xml:space="preserve"> presentó ante </w:t>
      </w:r>
      <w:r>
        <w:rPr>
          <w:rFonts w:ascii="ITC Avant Garde" w:hAnsi="ITC Avant Garde"/>
          <w:bCs/>
          <w:color w:val="000000"/>
          <w:lang w:eastAsia="es-MX"/>
        </w:rPr>
        <w:t xml:space="preserve">el Instituto, </w:t>
      </w:r>
      <w:r w:rsidRPr="00E57237">
        <w:rPr>
          <w:rFonts w:ascii="ITC Avant Garde" w:hAnsi="ITC Avant Garde"/>
          <w:bCs/>
          <w:color w:val="000000"/>
          <w:lang w:eastAsia="es-MX"/>
        </w:rPr>
        <w:t>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sidRPr="00E57237">
        <w:rPr>
          <w:rFonts w:ascii="ITC Avant Garde" w:hAnsi="ITC Avant Garde"/>
          <w:bCs/>
          <w:color w:val="000000"/>
          <w:lang w:eastAsia="es-MX"/>
        </w:rPr>
        <w:t>.</w:t>
      </w:r>
    </w:p>
    <w:p w:rsidR="00176646" w:rsidRDefault="00176646" w:rsidP="00D46470">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sidR="00366F8E">
        <w:rPr>
          <w:rFonts w:ascii="ITC Avant Garde" w:hAnsi="ITC Avant Garde"/>
          <w:bCs/>
          <w:color w:val="000000"/>
          <w:lang w:eastAsia="es-MX"/>
        </w:rPr>
        <w:t>El</w:t>
      </w:r>
      <w:r w:rsidR="00366F8E" w:rsidRPr="006A5FBF">
        <w:rPr>
          <w:rFonts w:ascii="ITC Avant Garde" w:hAnsi="ITC Avant Garde"/>
          <w:bCs/>
          <w:color w:val="000000"/>
          <w:lang w:eastAsia="es-MX"/>
        </w:rPr>
        <w:t xml:space="preserve"> </w:t>
      </w:r>
      <w:r w:rsidR="00686831">
        <w:rPr>
          <w:rFonts w:ascii="ITC Avant Garde" w:hAnsi="ITC Avant Garde"/>
          <w:bCs/>
          <w:color w:val="000000"/>
          <w:lang w:eastAsia="es-MX"/>
        </w:rPr>
        <w:t>7</w:t>
      </w:r>
      <w:r w:rsidR="00366F8E" w:rsidRPr="006A5FBF">
        <w:rPr>
          <w:rFonts w:ascii="ITC Avant Garde" w:hAnsi="ITC Avant Garde"/>
          <w:bCs/>
          <w:color w:val="000000"/>
          <w:lang w:eastAsia="es-MX"/>
        </w:rPr>
        <w:t xml:space="preserve"> de </w:t>
      </w:r>
      <w:r w:rsidR="00686831">
        <w:rPr>
          <w:rFonts w:ascii="ITC Avant Garde" w:hAnsi="ITC Avant Garde"/>
          <w:bCs/>
          <w:color w:val="000000"/>
          <w:lang w:eastAsia="es-MX"/>
        </w:rPr>
        <w:t>febrero</w:t>
      </w:r>
      <w:r w:rsidR="00366F8E" w:rsidRPr="006A5FBF">
        <w:rPr>
          <w:rFonts w:ascii="ITC Avant Garde" w:hAnsi="ITC Avant Garde"/>
          <w:bCs/>
          <w:color w:val="000000"/>
          <w:lang w:eastAsia="es-MX"/>
        </w:rPr>
        <w:t xml:space="preserve"> de </w:t>
      </w:r>
      <w:r w:rsidR="00366F8E">
        <w:rPr>
          <w:rFonts w:ascii="ITC Avant Garde" w:hAnsi="ITC Avant Garde"/>
          <w:bCs/>
          <w:color w:val="000000"/>
          <w:lang w:eastAsia="es-MX"/>
        </w:rPr>
        <w:t>201</w:t>
      </w:r>
      <w:r w:rsidR="00686831">
        <w:rPr>
          <w:rFonts w:ascii="ITC Avant Garde" w:hAnsi="ITC Avant Garde"/>
          <w:bCs/>
          <w:color w:val="000000"/>
          <w:lang w:eastAsia="es-MX"/>
        </w:rPr>
        <w:t>4</w:t>
      </w:r>
      <w:r w:rsidR="00366F8E" w:rsidRPr="006A5FBF">
        <w:rPr>
          <w:rFonts w:ascii="ITC Avant Garde" w:hAnsi="ITC Avant Garde"/>
          <w:bCs/>
          <w:color w:val="000000"/>
          <w:lang w:eastAsia="es-MX"/>
        </w:rPr>
        <w:t xml:space="preserve">, </w:t>
      </w:r>
      <w:r w:rsidR="00366F8E">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sidR="001513FC">
        <w:rPr>
          <w:rFonts w:ascii="ITC Avant Garde" w:hAnsi="ITC Avant Garde"/>
          <w:bCs/>
          <w:color w:val="000000"/>
          <w:lang w:eastAsia="es-MX"/>
        </w:rPr>
        <w:t>0</w:t>
      </w:r>
      <w:r w:rsidR="00686831">
        <w:rPr>
          <w:rFonts w:ascii="ITC Avant Garde" w:hAnsi="ITC Avant Garde"/>
          <w:bCs/>
          <w:color w:val="000000"/>
          <w:lang w:eastAsia="es-MX"/>
        </w:rPr>
        <w:t>10</w:t>
      </w:r>
      <w:r w:rsidRPr="006A5FBF">
        <w:rPr>
          <w:rFonts w:ascii="ITC Avant Garde" w:hAnsi="ITC Avant Garde"/>
          <w:bCs/>
          <w:color w:val="000000"/>
          <w:lang w:eastAsia="es-MX"/>
        </w:rPr>
        <w:t>/</w:t>
      </w:r>
      <w:r w:rsidR="00686831">
        <w:rPr>
          <w:rFonts w:ascii="ITC Avant Garde" w:hAnsi="ITC Avant Garde"/>
          <w:bCs/>
          <w:color w:val="000000"/>
          <w:lang w:eastAsia="es-MX"/>
        </w:rPr>
        <w:t>2014</w:t>
      </w:r>
      <w:r w:rsidR="00366F8E">
        <w:rPr>
          <w:rFonts w:ascii="ITC Avant Garde" w:hAnsi="ITC Avant Garde"/>
          <w:bCs/>
          <w:color w:val="000000"/>
          <w:lang w:eastAsia="es-MX"/>
        </w:rPr>
        <w:t xml:space="preserve">,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176646" w:rsidRDefault="00176646" w:rsidP="00D46470">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sidR="00366F8E">
        <w:rPr>
          <w:rFonts w:ascii="ITC Avant Garde" w:hAnsi="ITC Avant Garde"/>
          <w:bCs/>
          <w:color w:val="000000"/>
          <w:lang w:eastAsia="es-MX"/>
        </w:rPr>
        <w:t xml:space="preserve">El </w:t>
      </w:r>
      <w:r w:rsidR="00686831">
        <w:rPr>
          <w:rFonts w:ascii="ITC Avant Garde" w:hAnsi="ITC Avant Garde"/>
          <w:bCs/>
          <w:color w:val="000000"/>
          <w:lang w:eastAsia="es-MX"/>
        </w:rPr>
        <w:t>7</w:t>
      </w:r>
      <w:r w:rsidR="00366F8E" w:rsidRPr="006A5FBF">
        <w:rPr>
          <w:rFonts w:ascii="ITC Avant Garde" w:hAnsi="ITC Avant Garde"/>
          <w:bCs/>
          <w:color w:val="000000"/>
          <w:lang w:eastAsia="es-MX"/>
        </w:rPr>
        <w:t xml:space="preserve"> de </w:t>
      </w:r>
      <w:r w:rsidR="00686831">
        <w:rPr>
          <w:rFonts w:ascii="ITC Avant Garde" w:hAnsi="ITC Avant Garde"/>
          <w:bCs/>
          <w:color w:val="000000"/>
          <w:lang w:eastAsia="es-MX"/>
        </w:rPr>
        <w:t>marzo</w:t>
      </w:r>
      <w:r w:rsidR="00366F8E" w:rsidRPr="006A5FBF">
        <w:rPr>
          <w:rFonts w:ascii="ITC Avant Garde" w:hAnsi="ITC Avant Garde"/>
          <w:bCs/>
          <w:color w:val="000000"/>
          <w:lang w:eastAsia="es-MX"/>
        </w:rPr>
        <w:t xml:space="preserve"> de 201</w:t>
      </w:r>
      <w:r w:rsidR="00686831">
        <w:rPr>
          <w:rFonts w:ascii="ITC Avant Garde" w:hAnsi="ITC Avant Garde"/>
          <w:bCs/>
          <w:color w:val="000000"/>
          <w:lang w:eastAsia="es-MX"/>
        </w:rPr>
        <w:t>4</w:t>
      </w:r>
      <w:r w:rsidR="00366F8E" w:rsidRPr="006A5FBF">
        <w:rPr>
          <w:rFonts w:ascii="ITC Avant Garde" w:hAnsi="ITC Avant Garde"/>
          <w:bCs/>
          <w:color w:val="000000"/>
          <w:lang w:eastAsia="es-MX"/>
        </w:rPr>
        <w:t>,</w:t>
      </w:r>
      <w:r w:rsidR="00366F8E">
        <w:rPr>
          <w:rFonts w:ascii="ITC Avant Garde" w:hAnsi="ITC Avant Garde"/>
          <w:bCs/>
          <w:color w:val="000000"/>
          <w:lang w:eastAsia="es-MX"/>
        </w:rPr>
        <w:t xml:space="preserve"> m</w:t>
      </w:r>
      <w:r w:rsidRPr="006A5FBF">
        <w:rPr>
          <w:rFonts w:ascii="ITC Avant Garde" w:hAnsi="ITC Avant Garde"/>
          <w:bCs/>
          <w:color w:val="000000"/>
          <w:lang w:eastAsia="es-MX"/>
        </w:rPr>
        <w:t>ediante oficio 2.1.-</w:t>
      </w:r>
      <w:r w:rsidR="00686831">
        <w:rPr>
          <w:rFonts w:ascii="ITC Avant Garde" w:hAnsi="ITC Avant Garde"/>
          <w:bCs/>
          <w:color w:val="000000"/>
          <w:lang w:eastAsia="es-MX"/>
        </w:rPr>
        <w:t>0222</w:t>
      </w:r>
      <w:r w:rsidR="00366F8E">
        <w:rPr>
          <w:rFonts w:ascii="ITC Avant Garde" w:hAnsi="ITC Avant Garde"/>
          <w:bCs/>
          <w:color w:val="000000"/>
          <w:lang w:eastAsia="es-MX"/>
        </w:rPr>
        <w:t>,</w:t>
      </w:r>
      <w:r w:rsidRPr="006A5FBF">
        <w:rPr>
          <w:rFonts w:ascii="ITC Avant Garde" w:hAnsi="ITC Avant Garde"/>
          <w:bCs/>
          <w:color w:val="000000"/>
          <w:lang w:eastAsia="es-MX"/>
        </w:rPr>
        <w:t xml:space="preserve"> la Dirección General de Política de Telecomunicaciones y de Radiodifusión de la Secretaría, remitió el oficio 1.-</w:t>
      </w:r>
      <w:r w:rsidR="00686831">
        <w:rPr>
          <w:rFonts w:ascii="ITC Avant Garde" w:hAnsi="ITC Avant Garde"/>
          <w:bCs/>
          <w:color w:val="000000"/>
          <w:lang w:eastAsia="es-MX"/>
        </w:rPr>
        <w:t>55</w:t>
      </w:r>
      <w:r w:rsidRPr="006A5FBF">
        <w:rPr>
          <w:rFonts w:ascii="ITC Avant Garde" w:hAnsi="ITC Avant Garde"/>
          <w:bCs/>
          <w:color w:val="000000"/>
          <w:lang w:eastAsia="es-MX"/>
        </w:rPr>
        <w:t xml:space="preserve"> de fecha </w:t>
      </w:r>
      <w:r w:rsidR="00686831">
        <w:rPr>
          <w:rFonts w:ascii="ITC Avant Garde" w:hAnsi="ITC Avant Garde"/>
          <w:bCs/>
          <w:color w:val="000000"/>
          <w:lang w:eastAsia="es-MX"/>
        </w:rPr>
        <w:t>7</w:t>
      </w:r>
      <w:r w:rsidRPr="006A5FBF">
        <w:rPr>
          <w:rFonts w:ascii="ITC Avant Garde" w:hAnsi="ITC Avant Garde"/>
          <w:bCs/>
          <w:color w:val="000000"/>
          <w:lang w:eastAsia="es-MX"/>
        </w:rPr>
        <w:t xml:space="preserve"> de </w:t>
      </w:r>
      <w:r w:rsidR="00686831">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sidR="00686831">
        <w:rPr>
          <w:rFonts w:ascii="ITC Avant Garde" w:hAnsi="ITC Avant Garde"/>
          <w:bCs/>
          <w:color w:val="000000"/>
          <w:lang w:eastAsia="es-MX"/>
        </w:rPr>
        <w:t>4</w:t>
      </w:r>
      <w:r w:rsidRPr="006A5FBF">
        <w:rPr>
          <w:rFonts w:ascii="ITC Avant Garde" w:hAnsi="ITC Avant Garde"/>
          <w:bCs/>
          <w:color w:val="000000"/>
          <w:lang w:eastAsia="es-MX"/>
        </w:rPr>
        <w:t>, con la opinión técnica en sentido favorable respe</w:t>
      </w:r>
      <w:r w:rsidR="00303864">
        <w:rPr>
          <w:rFonts w:ascii="ITC Avant Garde" w:hAnsi="ITC Avant Garde"/>
          <w:bCs/>
          <w:color w:val="000000"/>
          <w:lang w:eastAsia="es-MX"/>
        </w:rPr>
        <w:t>cto de la Solicitud de Prórroga.</w:t>
      </w:r>
    </w:p>
    <w:p w:rsidR="005564F8" w:rsidRPr="00954D5F" w:rsidRDefault="005564F8" w:rsidP="00D46470">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 xml:space="preserve">Decreto por el que se expiden la Ley Federal de Telecomunicaciones y Radiodifusión, y la Ley del Sistema Público de Radiodifusión del Estado Mexicano; y se reforman, adicionan y derogan diversas disposiciones en materia de </w:t>
      </w:r>
      <w:r w:rsidRPr="00D26331">
        <w:rPr>
          <w:rFonts w:ascii="ITC Avant Garde" w:hAnsi="ITC Avant Garde"/>
          <w:bCs/>
          <w:i/>
          <w:color w:val="000000" w:themeColor="text1"/>
          <w:lang w:eastAsia="es-MX"/>
        </w:rPr>
        <w:lastRenderedPageBreak/>
        <w:t>telecomunicaciones y radiodifusión</w:t>
      </w:r>
      <w:r w:rsidRPr="00D26331">
        <w:rPr>
          <w:rFonts w:ascii="ITC Avant Garde" w:hAnsi="ITC Avant Garde"/>
          <w:bCs/>
          <w:color w:val="000000" w:themeColor="text1"/>
          <w:lang w:eastAsia="es-MX"/>
        </w:rPr>
        <w:t>” (el “Decreto de Ley”), mismo que entró en vigor el 13 de agosto de 2014.</w:t>
      </w:r>
    </w:p>
    <w:p w:rsidR="00303864" w:rsidRPr="00303864" w:rsidRDefault="00303864" w:rsidP="00D46470">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303864" w:rsidRPr="00303864" w:rsidRDefault="00303864" w:rsidP="00D46470">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Con fecha 10 de abril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IFT/226/UCE/DG-CCON/043/2015, mediante el cual remite la opinión correspondiente a la Solicitud de Prórroga.</w:t>
      </w:r>
    </w:p>
    <w:p w:rsidR="00A44726" w:rsidRPr="00A44726" w:rsidRDefault="00A44726" w:rsidP="00D46470">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sidR="00303864">
        <w:rPr>
          <w:rFonts w:ascii="ITC Avant Garde" w:hAnsi="ITC Avant Garde"/>
          <w:bCs/>
          <w:color w:val="000000"/>
          <w:lang w:eastAsia="es-MX"/>
        </w:rPr>
        <w:t xml:space="preserve">El </w:t>
      </w:r>
      <w:r w:rsidR="00686831">
        <w:rPr>
          <w:rFonts w:ascii="ITC Avant Garde" w:hAnsi="ITC Avant Garde"/>
          <w:bCs/>
          <w:color w:val="000000"/>
          <w:lang w:eastAsia="es-MX"/>
        </w:rPr>
        <w:t>25</w:t>
      </w:r>
      <w:r w:rsidR="00303864">
        <w:rPr>
          <w:rFonts w:ascii="ITC Avant Garde" w:hAnsi="ITC Avant Garde"/>
          <w:bCs/>
          <w:color w:val="000000"/>
          <w:lang w:eastAsia="es-MX"/>
        </w:rPr>
        <w:t xml:space="preserve"> de </w:t>
      </w:r>
      <w:r w:rsidR="00686831">
        <w:rPr>
          <w:rFonts w:ascii="ITC Avant Garde" w:hAnsi="ITC Avant Garde"/>
          <w:bCs/>
          <w:color w:val="000000"/>
          <w:lang w:eastAsia="es-MX"/>
        </w:rPr>
        <w:t>febrero</w:t>
      </w:r>
      <w:r w:rsidR="00303864">
        <w:rPr>
          <w:rFonts w:ascii="ITC Avant Garde" w:hAnsi="ITC Avant Garde"/>
          <w:bCs/>
          <w:color w:val="000000"/>
          <w:lang w:eastAsia="es-MX"/>
        </w:rPr>
        <w:t xml:space="preserve"> de 201</w:t>
      </w:r>
      <w:r w:rsidR="00686831">
        <w:rPr>
          <w:rFonts w:ascii="ITC Avant Garde" w:hAnsi="ITC Avant Garde"/>
          <w:bCs/>
          <w:color w:val="000000"/>
          <w:lang w:eastAsia="es-MX"/>
        </w:rPr>
        <w:t>6</w:t>
      </w:r>
      <w:r w:rsidR="00303864">
        <w:rPr>
          <w:rFonts w:ascii="ITC Avant Garde" w:hAnsi="ITC Avant Garde"/>
          <w:bCs/>
          <w:color w:val="000000"/>
          <w:lang w:eastAsia="es-MX"/>
        </w:rPr>
        <w:t>, m</w:t>
      </w:r>
      <w:r w:rsidRPr="00A44726">
        <w:rPr>
          <w:rFonts w:ascii="ITC Avant Garde" w:hAnsi="ITC Avant Garde"/>
          <w:bCs/>
          <w:color w:val="000000" w:themeColor="text1"/>
          <w:lang w:eastAsia="es-MX"/>
        </w:rPr>
        <w:t>ediante oficio IFT/</w:t>
      </w:r>
      <w:r w:rsidR="00303864">
        <w:rPr>
          <w:rFonts w:ascii="ITC Avant Garde" w:hAnsi="ITC Avant Garde"/>
          <w:bCs/>
          <w:color w:val="000000" w:themeColor="text1"/>
          <w:lang w:eastAsia="es-MX"/>
        </w:rPr>
        <w:t>225</w:t>
      </w:r>
      <w:r w:rsidRPr="00A44726">
        <w:rPr>
          <w:rFonts w:ascii="ITC Avant Garde" w:hAnsi="ITC Avant Garde"/>
          <w:bCs/>
          <w:color w:val="000000" w:themeColor="text1"/>
          <w:lang w:eastAsia="es-MX"/>
        </w:rPr>
        <w:t>/U</w:t>
      </w:r>
      <w:r w:rsidR="00303864">
        <w:rPr>
          <w:rFonts w:ascii="ITC Avant Garde" w:hAnsi="ITC Avant Garde"/>
          <w:bCs/>
          <w:color w:val="000000" w:themeColor="text1"/>
          <w:lang w:eastAsia="es-MX"/>
        </w:rPr>
        <w:t>C</w:t>
      </w:r>
      <w:r w:rsidRPr="00A44726">
        <w:rPr>
          <w:rFonts w:ascii="ITC Avant Garde" w:hAnsi="ITC Avant Garde"/>
          <w:bCs/>
          <w:color w:val="000000" w:themeColor="text1"/>
          <w:lang w:eastAsia="es-MX"/>
        </w:rPr>
        <w:t>/DG</w:t>
      </w:r>
      <w:r w:rsidR="00303864">
        <w:rPr>
          <w:rFonts w:ascii="ITC Avant Garde" w:hAnsi="ITC Avant Garde"/>
          <w:bCs/>
          <w:color w:val="000000" w:themeColor="text1"/>
          <w:lang w:eastAsia="es-MX"/>
        </w:rPr>
        <w:t>-</w:t>
      </w:r>
      <w:r w:rsidRPr="00A44726">
        <w:rPr>
          <w:rFonts w:ascii="ITC Avant Garde" w:hAnsi="ITC Avant Garde"/>
          <w:bCs/>
          <w:color w:val="000000" w:themeColor="text1"/>
          <w:lang w:eastAsia="es-MX"/>
        </w:rPr>
        <w:t>S</w:t>
      </w:r>
      <w:r w:rsidR="00303864">
        <w:rPr>
          <w:rFonts w:ascii="ITC Avant Garde" w:hAnsi="ITC Avant Garde"/>
          <w:bCs/>
          <w:color w:val="000000" w:themeColor="text1"/>
          <w:lang w:eastAsia="es-MX"/>
        </w:rPr>
        <w:t>UV</w:t>
      </w:r>
      <w:r w:rsidRPr="00A44726">
        <w:rPr>
          <w:rFonts w:ascii="ITC Avant Garde" w:hAnsi="ITC Avant Garde"/>
          <w:bCs/>
          <w:color w:val="000000" w:themeColor="text1"/>
          <w:lang w:eastAsia="es-MX"/>
        </w:rPr>
        <w:t>/</w:t>
      </w:r>
      <w:r w:rsidR="00686831">
        <w:rPr>
          <w:rFonts w:ascii="ITC Avant Garde" w:hAnsi="ITC Avant Garde"/>
          <w:bCs/>
          <w:color w:val="000000" w:themeColor="text1"/>
          <w:lang w:eastAsia="es-MX"/>
        </w:rPr>
        <w:t>1247</w:t>
      </w:r>
      <w:r w:rsidR="00303864">
        <w:rPr>
          <w:rFonts w:ascii="ITC Avant Garde" w:hAnsi="ITC Avant Garde"/>
          <w:bCs/>
          <w:color w:val="000000" w:themeColor="text1"/>
          <w:lang w:eastAsia="es-MX"/>
        </w:rPr>
        <w:t>/201</w:t>
      </w:r>
      <w:r w:rsidR="00686831">
        <w:rPr>
          <w:rFonts w:ascii="ITC Avant Garde" w:hAnsi="ITC Avant Garde"/>
          <w:bCs/>
          <w:color w:val="000000" w:themeColor="text1"/>
          <w:lang w:eastAsia="es-MX"/>
        </w:rPr>
        <w:t>6</w:t>
      </w:r>
      <w:r w:rsidRPr="00A44726">
        <w:rPr>
          <w:rFonts w:ascii="ITC Avant Garde" w:hAnsi="ITC Avant Garde"/>
          <w:bCs/>
          <w:color w:val="000000" w:themeColor="text1"/>
          <w:lang w:eastAsia="es-MX"/>
        </w:rPr>
        <w:t>, la Unida</w:t>
      </w:r>
      <w:r w:rsidR="00303864">
        <w:rPr>
          <w:rFonts w:ascii="ITC Avant Garde" w:hAnsi="ITC Avant Garde"/>
          <w:bCs/>
          <w:color w:val="000000" w:themeColor="text1"/>
          <w:lang w:eastAsia="es-MX"/>
        </w:rPr>
        <w:t xml:space="preserve">d de </w:t>
      </w:r>
      <w:r w:rsidR="00366F8E">
        <w:rPr>
          <w:rFonts w:ascii="ITC Avant Garde" w:hAnsi="ITC Avant Garde"/>
          <w:bCs/>
          <w:color w:val="000000" w:themeColor="text1"/>
          <w:lang w:eastAsia="es-MX"/>
        </w:rPr>
        <w:t>Cumplimiento</w:t>
      </w:r>
      <w:r w:rsidR="00303864">
        <w:rPr>
          <w:rFonts w:ascii="ITC Avant Garde" w:hAnsi="ITC Avant Garde"/>
          <w:bCs/>
          <w:color w:val="000000" w:themeColor="text1"/>
          <w:lang w:eastAsia="es-MX"/>
        </w:rPr>
        <w:t>,</w:t>
      </w:r>
      <w:r w:rsidRPr="00A44726">
        <w:rPr>
          <w:rFonts w:ascii="ITC Avant Garde" w:hAnsi="ITC Avant Garde"/>
          <w:bCs/>
          <w:color w:val="000000" w:themeColor="text1"/>
          <w:lang w:eastAsia="es-MX"/>
        </w:rPr>
        <w:t xml:space="preserve"> a través de la Dirección General de Supervisión, em</w:t>
      </w:r>
      <w:r w:rsidR="00303864">
        <w:rPr>
          <w:rFonts w:ascii="ITC Avant Garde" w:hAnsi="ITC Avant Garde"/>
          <w:bCs/>
          <w:color w:val="000000" w:themeColor="text1"/>
          <w:lang w:eastAsia="es-MX"/>
        </w:rPr>
        <w:t xml:space="preserve">itió la opinión </w:t>
      </w:r>
      <w:r w:rsidR="00B077BD">
        <w:rPr>
          <w:rFonts w:ascii="ITC Avant Garde" w:hAnsi="ITC Avant Garde"/>
          <w:bCs/>
          <w:color w:val="000000" w:themeColor="text1"/>
          <w:lang w:eastAsia="es-MX"/>
        </w:rPr>
        <w:t xml:space="preserve">correspondiente </w:t>
      </w:r>
      <w:r w:rsidR="00303864">
        <w:rPr>
          <w:rFonts w:ascii="ITC Avant Garde" w:hAnsi="ITC Avant Garde"/>
          <w:bCs/>
          <w:color w:val="000000" w:themeColor="text1"/>
          <w:lang w:eastAsia="es-MX"/>
        </w:rPr>
        <w:t>respecto 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rsidR="00C002B7" w:rsidRPr="001542CF" w:rsidRDefault="00C002B7" w:rsidP="00731103">
      <w:pPr>
        <w:spacing w:after="0" w:line="240" w:lineRule="auto"/>
        <w:ind w:left="567"/>
        <w:jc w:val="both"/>
        <w:rPr>
          <w:rFonts w:ascii="ITC Avant Garde" w:hAnsi="ITC Avant Garde"/>
          <w:bCs/>
          <w:color w:val="000000"/>
          <w:lang w:eastAsia="es-MX"/>
        </w:rPr>
      </w:pPr>
    </w:p>
    <w:p w:rsidR="005564F8" w:rsidRPr="00E57237" w:rsidRDefault="005564F8" w:rsidP="00731103">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B077BD" w:rsidRPr="00E57237" w:rsidRDefault="00B077BD" w:rsidP="00731103">
      <w:pPr>
        <w:spacing w:after="0" w:line="240" w:lineRule="auto"/>
        <w:jc w:val="center"/>
        <w:rPr>
          <w:rFonts w:ascii="ITC Avant Garde" w:hAnsi="ITC Avant Garde"/>
          <w:b/>
          <w:bCs/>
          <w:color w:val="000000"/>
          <w:lang w:eastAsia="es-MX"/>
        </w:rPr>
      </w:pPr>
    </w:p>
    <w:p w:rsidR="00D64817" w:rsidRPr="00D46470" w:rsidRDefault="00B048BA" w:rsidP="00D46470">
      <w:pPr>
        <w:pStyle w:val="Ttulo2"/>
        <w:jc w:val="center"/>
        <w:rPr>
          <w:rFonts w:ascii="ITC Avant Garde" w:hAnsi="ITC Avant Garde"/>
          <w:b/>
          <w:bCs/>
          <w:color w:val="000000" w:themeColor="text1"/>
        </w:rPr>
      </w:pPr>
      <w:r w:rsidRPr="00D46470">
        <w:rPr>
          <w:rFonts w:ascii="ITC Avant Garde" w:hAnsi="ITC Avant Garde"/>
          <w:b/>
          <w:color w:val="000000" w:themeColor="text1"/>
          <w:sz w:val="24"/>
          <w:szCs w:val="24"/>
        </w:rPr>
        <w:t>CONSIDERANDO</w:t>
      </w:r>
    </w:p>
    <w:p w:rsidR="00B077BD" w:rsidRPr="00D46470" w:rsidRDefault="00B077BD" w:rsidP="00731103">
      <w:pPr>
        <w:autoSpaceDE w:val="0"/>
        <w:autoSpaceDN w:val="0"/>
        <w:adjustRightInd w:val="0"/>
        <w:spacing w:after="0" w:line="240" w:lineRule="auto"/>
        <w:jc w:val="center"/>
        <w:rPr>
          <w:rFonts w:ascii="ITC Avant Garde" w:hAnsi="ITC Avant Garde"/>
          <w:b/>
          <w:bCs/>
          <w:color w:val="000000" w:themeColor="text1"/>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9825EF" w:rsidRDefault="00DA1A99"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w:t>
      </w:r>
      <w:r w:rsidR="009825EF" w:rsidRPr="00111069">
        <w:rPr>
          <w:rFonts w:ascii="ITC Avant Garde" w:hAnsi="ITC Avant Garde"/>
          <w:bCs/>
        </w:rPr>
        <w:lastRenderedPageBreak/>
        <w:t xml:space="preserve">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B70489" w:rsidRDefault="00B70489" w:rsidP="00731103">
      <w:pPr>
        <w:autoSpaceDE w:val="0"/>
        <w:autoSpaceDN w:val="0"/>
        <w:adjustRightInd w:val="0"/>
        <w:spacing w:after="0" w:line="240" w:lineRule="auto"/>
        <w:jc w:val="both"/>
        <w:rPr>
          <w:rFonts w:ascii="ITC Avant Garde" w:hAnsi="ITC Avant Garde"/>
          <w:bCs/>
        </w:rPr>
      </w:pPr>
    </w:p>
    <w:p w:rsidR="007C1A26" w:rsidRDefault="00111069"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r w:rsidR="007C1A26" w:rsidRPr="007C1A26">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7C1A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párrafo segundo del artículo Séptimo Transitorio del Decreto de Reforma Constitucional establece, entre otros aspectos, que los procedimientos iniciados con anterioridad a la integración del Instituto, continuarán su trámite ante dicho órgano constitucional en los términos de la legislación apl</w:t>
      </w:r>
      <w:r w:rsidR="00B077BD">
        <w:rPr>
          <w:rFonts w:ascii="ITC Avant Garde" w:hAnsi="ITC Avant Garde"/>
          <w:bCs/>
        </w:rPr>
        <w:t>icable al momento de su inicio.</w:t>
      </w:r>
    </w:p>
    <w:p w:rsidR="00B077BD" w:rsidRPr="00A27FD9" w:rsidRDefault="00B077BD" w:rsidP="00731103">
      <w:pPr>
        <w:autoSpaceDE w:val="0"/>
        <w:autoSpaceDN w:val="0"/>
        <w:adjustRightInd w:val="0"/>
        <w:spacing w:after="0" w:line="240" w:lineRule="auto"/>
        <w:jc w:val="both"/>
        <w:rPr>
          <w:rFonts w:ascii="ITC Avant Garde" w:hAnsi="ITC Avant Garde"/>
          <w:bCs/>
        </w:rPr>
      </w:pPr>
    </w:p>
    <w:p w:rsidR="00111069" w:rsidRDefault="00017F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 xml:space="preserve">y en la normatividad que al efecto emita el </w:t>
      </w:r>
      <w:r w:rsidR="00D22571" w:rsidRPr="00D22571">
        <w:rPr>
          <w:rFonts w:ascii="ITC Avant Garde" w:hAnsi="ITC Avant Garde"/>
          <w:bCs/>
        </w:rPr>
        <w:lastRenderedPageBreak/>
        <w:t>Instituto, las concesiones y permisos otorgados con anterioridad a la entrada en vigor del citado decreto, se mantendrán en los términos y condiciones consignados en los respectivos títulos hasta su terminación.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3E5255"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B70489" w:rsidRPr="00B70489" w:rsidRDefault="00B70489" w:rsidP="00731103">
      <w:pPr>
        <w:autoSpaceDE w:val="0"/>
        <w:autoSpaceDN w:val="0"/>
        <w:adjustRightInd w:val="0"/>
        <w:spacing w:after="0" w:line="240" w:lineRule="auto"/>
        <w:jc w:val="both"/>
        <w:rPr>
          <w:rFonts w:ascii="ITC Avant Garde" w:hAnsi="ITC Avant Garde"/>
          <w:bCs/>
          <w:sz w:val="19"/>
          <w:szCs w:val="19"/>
        </w:rPr>
      </w:pPr>
    </w:p>
    <w:p w:rsidR="003E5255" w:rsidRPr="00D46470" w:rsidRDefault="003E5255" w:rsidP="00731103">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w:t>
      </w:r>
      <w:r w:rsidRPr="00D46470">
        <w:rPr>
          <w:rFonts w:ascii="ITC Avant Garde" w:hAnsi="ITC Avant Garde"/>
          <w:b/>
          <w:iCs/>
          <w:color w:val="000000"/>
          <w:sz w:val="19"/>
          <w:szCs w:val="19"/>
          <w:lang w:eastAsia="es-MX"/>
        </w:rPr>
        <w:t>Artículo 27.</w:t>
      </w:r>
      <w:r w:rsidRPr="00D46470">
        <w:rPr>
          <w:rFonts w:ascii="ITC Avant Garde" w:hAnsi="ITC Avant Garde"/>
          <w:iCs/>
          <w:color w:val="000000"/>
          <w:sz w:val="19"/>
          <w:szCs w:val="19"/>
          <w:lang w:eastAsia="es-MX"/>
        </w:rPr>
        <w:t xml:space="preserve"> Las concesiones sobre redes públicas de telecomunicaciones se otorgarán por un plazo hasta de 30 años y podrán ser prorrogadas hasta por plazos iguales a los originalmente establecidos. </w:t>
      </w:r>
    </w:p>
    <w:p w:rsidR="003E5255" w:rsidRPr="00D46470" w:rsidRDefault="003E5255" w:rsidP="00731103">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Default="003E525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w:t>
      </w:r>
      <w:r w:rsidR="00CB47F1">
        <w:rPr>
          <w:rFonts w:ascii="ITC Avant Garde" w:hAnsi="ITC Avant Garde"/>
          <w:bCs/>
        </w:rPr>
        <w:t xml:space="preserve">, </w:t>
      </w:r>
      <w:r w:rsidR="00CB47F1" w:rsidRPr="00966A98">
        <w:rPr>
          <w:rFonts w:ascii="ITC Avant Garde" w:hAnsi="ITC Avant Garde"/>
          <w:bCs/>
        </w:rPr>
        <w:t>pues como se establece en la Ley al definir a la concesión única</w:t>
      </w:r>
      <w:r w:rsidR="00CB47F1">
        <w:rPr>
          <w:rFonts w:ascii="ITC Avant Garde" w:hAnsi="ITC Avant Garde"/>
          <w:bCs/>
        </w:rPr>
        <w:t>,</w:t>
      </w:r>
      <w:r w:rsidR="00CB47F1" w:rsidRPr="00966A98">
        <w:rPr>
          <w:rFonts w:ascii="ITC Avant Garde" w:hAnsi="ITC Avant Garde"/>
          <w:bCs/>
        </w:rPr>
        <w:t xml:space="preserve"> se le considera como un acto administrativo mediante el cual el Instituto confiere el derecho para prestar de manera convergente, todo tipo de servicios públicos de telecomunicaciones o radiodifusión. Por lo que no es factible</w:t>
      </w:r>
      <w:r w:rsidRPr="00111069">
        <w:rPr>
          <w:rFonts w:ascii="ITC Avant Garde" w:hAnsi="ITC Avant Garde"/>
          <w:bCs/>
        </w:rPr>
        <w:t xml:space="preserve"> </w:t>
      </w:r>
      <w:r w:rsidR="00CB47F1">
        <w:rPr>
          <w:rFonts w:ascii="ITC Avant Garde" w:hAnsi="ITC Avant Garde"/>
          <w:bCs/>
        </w:rPr>
        <w:t>c</w:t>
      </w:r>
      <w:r w:rsidRPr="00111069">
        <w:rPr>
          <w:rFonts w:ascii="ITC Avant Garde" w:hAnsi="ITC Avant Garde"/>
          <w:bCs/>
        </w:rPr>
        <w:t xml:space="preserve">onsiderar que el marco jurídico actual </w:t>
      </w:r>
      <w:r w:rsidR="00CB47F1">
        <w:rPr>
          <w:rFonts w:ascii="ITC Avant Garde" w:hAnsi="ITC Avant Garde"/>
          <w:bCs/>
        </w:rPr>
        <w:t>omite</w:t>
      </w:r>
      <w:r w:rsidRPr="00111069">
        <w:rPr>
          <w:rFonts w:ascii="ITC Avant Garde" w:hAnsi="ITC Avant Garde"/>
          <w:bCs/>
        </w:rPr>
        <w:t xml:space="preserve"> a los concesionarios de redes públicas de telecomunicaciones.</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w:t>
      </w:r>
      <w:r w:rsidR="00AA47F4" w:rsidRPr="00111069">
        <w:rPr>
          <w:rFonts w:ascii="ITC Avant Garde" w:hAnsi="ITC Avant Garde"/>
          <w:bCs/>
        </w:rPr>
        <w:lastRenderedPageBreak/>
        <w:t xml:space="preserve">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5D725D" w:rsidRDefault="00FB50E8" w:rsidP="00731103">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B077BD" w:rsidRDefault="00B077BD" w:rsidP="00731103">
      <w:pPr>
        <w:autoSpaceDE w:val="0"/>
        <w:autoSpaceDN w:val="0"/>
        <w:adjustRightInd w:val="0"/>
        <w:spacing w:after="0" w:line="240" w:lineRule="auto"/>
        <w:jc w:val="both"/>
        <w:rPr>
          <w:rFonts w:ascii="ITC Avant Garde" w:hAnsi="ITC Avant Garde"/>
          <w:bCs/>
        </w:rPr>
      </w:pPr>
    </w:p>
    <w:p w:rsidR="00192547" w:rsidRDefault="00FB50E8"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B077BD" w:rsidRDefault="00B077BD" w:rsidP="00731103">
      <w:pPr>
        <w:autoSpaceDE w:val="0"/>
        <w:autoSpaceDN w:val="0"/>
        <w:adjustRightInd w:val="0"/>
        <w:spacing w:after="0" w:line="240" w:lineRule="auto"/>
        <w:jc w:val="both"/>
        <w:rPr>
          <w:rFonts w:ascii="ITC Avant Garde" w:hAnsi="ITC Avant Garde"/>
          <w:bCs/>
        </w:rPr>
      </w:pPr>
    </w:p>
    <w:p w:rsidR="009825EF" w:rsidRDefault="009825EF" w:rsidP="00731103">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 xml:space="preserve">Derivado de lo anterior, y como lo ha </w:t>
      </w:r>
      <w:r w:rsidR="00CB47F1">
        <w:rPr>
          <w:rFonts w:ascii="ITC Avant Garde" w:hAnsi="ITC Avant Garde"/>
          <w:bCs/>
        </w:rPr>
        <w:t>determinado</w:t>
      </w:r>
      <w:r w:rsidR="00CB47F1" w:rsidRPr="005100B4">
        <w:rPr>
          <w:rFonts w:ascii="ITC Avant Garde" w:hAnsi="ITC Avant Garde"/>
          <w:bCs/>
        </w:rPr>
        <w:t xml:space="preserve"> </w:t>
      </w:r>
      <w:r w:rsidRPr="005100B4">
        <w:rPr>
          <w:rFonts w:ascii="ITC Avant Garde" w:hAnsi="ITC Avant Garde"/>
          <w:bCs/>
        </w:rPr>
        <w:t xml:space="preserve">el Pleno en ocasiones anteriores, para el caso de solicitudes de prórroga de vigencia de concesiones de redes públicas de telecomunicaciones que el Instituto resuelva de manera favorable, la </w:t>
      </w:r>
      <w:r w:rsidR="00CB47F1">
        <w:rPr>
          <w:rFonts w:ascii="ITC Avant Garde" w:hAnsi="ITC Avant Garde"/>
          <w:bCs/>
        </w:rPr>
        <w:t>interpretación armónica del marco normativo</w:t>
      </w:r>
      <w:r w:rsidR="00CB47F1" w:rsidRPr="005100B4">
        <w:rPr>
          <w:rFonts w:ascii="ITC Avant Garde" w:hAnsi="ITC Avant Garde"/>
          <w:bCs/>
        </w:rPr>
        <w:t xml:space="preserve"> </w:t>
      </w:r>
      <w:r w:rsidR="00CB47F1">
        <w:rPr>
          <w:rFonts w:ascii="ITC Avant Garde" w:hAnsi="ITC Avant Garde"/>
          <w:bCs/>
        </w:rPr>
        <w:t xml:space="preserve">ha llevado a concluir que lo procedente es </w:t>
      </w:r>
      <w:r w:rsidRPr="005100B4">
        <w:rPr>
          <w:rFonts w:ascii="ITC Avant Garde" w:hAnsi="ITC Avant Garde"/>
          <w:bCs/>
        </w:rPr>
        <w:t>el otorgamiento de una concesión única</w:t>
      </w:r>
      <w:r w:rsidR="00CB47F1">
        <w:rPr>
          <w:rFonts w:ascii="ITC Avant Garde" w:hAnsi="ITC Avant Garde"/>
          <w:bCs/>
        </w:rPr>
        <w:t xml:space="preserve">, </w:t>
      </w:r>
      <w:r w:rsidR="00CB47F1" w:rsidRPr="008C78E9">
        <w:rPr>
          <w:rFonts w:ascii="ITC Avant Garde" w:hAnsi="ITC Avant Garde"/>
          <w:bCs/>
        </w:rPr>
        <w:t>que habilitará al titular para prestar todo tipo de servicios de telecomunicaciones y radiodifusión que sean técnicamente factibles, con cobertura nacional</w:t>
      </w:r>
      <w:r w:rsidR="00CB47F1">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6F76D6" w:rsidRDefault="006F76D6" w:rsidP="00731103">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w:t>
      </w:r>
      <w:r w:rsidR="00CB47F1">
        <w:rPr>
          <w:rFonts w:ascii="ITC Avant Garde" w:hAnsi="ITC Avant Garde"/>
          <w:bCs/>
        </w:rPr>
        <w:t xml:space="preserve">se considera que </w:t>
      </w:r>
      <w:r w:rsidRPr="006F76D6">
        <w:rPr>
          <w:rFonts w:ascii="ITC Avant Garde" w:hAnsi="ITC Avant Garde"/>
          <w:bCs/>
        </w:rPr>
        <w:t xml:space="preserve">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B077BD" w:rsidRPr="006F76D6" w:rsidRDefault="00B077BD" w:rsidP="00731103">
      <w:pPr>
        <w:autoSpaceDE w:val="0"/>
        <w:autoSpaceDN w:val="0"/>
        <w:adjustRightInd w:val="0"/>
        <w:spacing w:after="0" w:line="240" w:lineRule="auto"/>
        <w:jc w:val="both"/>
        <w:rPr>
          <w:rFonts w:ascii="ITC Avant Garde" w:hAnsi="ITC Avant Garde"/>
          <w:bCs/>
        </w:rPr>
      </w:pPr>
    </w:p>
    <w:p w:rsidR="00DF0BA3" w:rsidRDefault="00D247B5"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w:t>
      </w:r>
      <w:r w:rsidR="00B077BD">
        <w:rPr>
          <w:rFonts w:ascii="ITC Avant Garde" w:hAnsi="ITC Avant Garde"/>
          <w:bCs/>
        </w:rPr>
        <w:t xml:space="preserve">Dirección General de Licitaciones de Espectro Radioeléctrico y Servicios, adscrita a la </w:t>
      </w:r>
      <w:r w:rsidR="00A44726" w:rsidRPr="00A44726">
        <w:rPr>
          <w:rFonts w:ascii="ITC Avant Garde" w:hAnsi="ITC Avant Garde"/>
          <w:bCs/>
        </w:rPr>
        <w:t xml:space="preserve">entonces </w:t>
      </w:r>
      <w:r w:rsidR="00A44726">
        <w:rPr>
          <w:rFonts w:ascii="ITC Avant Garde" w:hAnsi="ITC Avant Garde"/>
          <w:bCs/>
        </w:rPr>
        <w:t>Unidad de Servicios a la Industria</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B077BD">
        <w:rPr>
          <w:rFonts w:ascii="ITC Avant Garde" w:hAnsi="ITC Avant Garde"/>
          <w:bCs/>
        </w:rPr>
        <w:t>DGLS/</w:t>
      </w:r>
      <w:r w:rsidR="00686831">
        <w:rPr>
          <w:rFonts w:ascii="ITC Avant Garde" w:hAnsi="ITC Avant Garde"/>
          <w:bCs/>
        </w:rPr>
        <w:t>011</w:t>
      </w:r>
      <w:r w:rsidR="00A44726" w:rsidRPr="00B52FBE">
        <w:rPr>
          <w:rFonts w:ascii="ITC Avant Garde" w:hAnsi="ITC Avant Garde"/>
          <w:bCs/>
        </w:rPr>
        <w:t>/</w:t>
      </w:r>
      <w:r w:rsidR="00A44726">
        <w:rPr>
          <w:rFonts w:ascii="ITC Avant Garde" w:hAnsi="ITC Avant Garde"/>
          <w:bCs/>
        </w:rPr>
        <w:t>201</w:t>
      </w:r>
      <w:r w:rsidR="00B077BD">
        <w:rPr>
          <w:rFonts w:ascii="ITC Avant Garde" w:hAnsi="ITC Avant Garde"/>
          <w:bCs/>
        </w:rPr>
        <w:t>4</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686831">
        <w:rPr>
          <w:rFonts w:ascii="ITC Avant Garde" w:hAnsi="ITC Avant Garde"/>
          <w:bCs/>
        </w:rPr>
        <w:t>13</w:t>
      </w:r>
      <w:r w:rsidR="00A44726" w:rsidRPr="0025794B">
        <w:rPr>
          <w:rFonts w:ascii="ITC Avant Garde" w:hAnsi="ITC Avant Garde"/>
          <w:bCs/>
        </w:rPr>
        <w:t xml:space="preserve"> de </w:t>
      </w:r>
      <w:r w:rsidR="00686831">
        <w:rPr>
          <w:rFonts w:ascii="ITC Avant Garde" w:hAnsi="ITC Avant Garde"/>
          <w:bCs/>
        </w:rPr>
        <w:t>enero</w:t>
      </w:r>
      <w:r w:rsidR="00A44726" w:rsidRPr="0025794B">
        <w:rPr>
          <w:rFonts w:ascii="ITC Avant Garde" w:hAnsi="ITC Avant Garde"/>
          <w:bCs/>
        </w:rPr>
        <w:t xml:space="preserve"> de 201</w:t>
      </w:r>
      <w:r w:rsidR="00B077BD">
        <w:rPr>
          <w:rFonts w:ascii="ITC Avant Garde" w:hAnsi="ITC Avant Garde"/>
          <w:bCs/>
        </w:rPr>
        <w:t>4</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p>
    <w:p w:rsidR="00DF0BA3" w:rsidRDefault="00DF0BA3" w:rsidP="00731103">
      <w:pPr>
        <w:autoSpaceDE w:val="0"/>
        <w:autoSpaceDN w:val="0"/>
        <w:adjustRightInd w:val="0"/>
        <w:spacing w:after="0" w:line="240" w:lineRule="auto"/>
        <w:jc w:val="both"/>
        <w:rPr>
          <w:rFonts w:ascii="ITC Avant Garde" w:hAnsi="ITC Avant Garde"/>
          <w:bCs/>
        </w:rPr>
      </w:pPr>
    </w:p>
    <w:p w:rsidR="005F01AE" w:rsidRDefault="00686831" w:rsidP="00731103">
      <w:pPr>
        <w:autoSpaceDE w:val="0"/>
        <w:autoSpaceDN w:val="0"/>
        <w:adjustRightInd w:val="0"/>
        <w:spacing w:after="0" w:line="240" w:lineRule="auto"/>
        <w:jc w:val="both"/>
        <w:rPr>
          <w:rFonts w:ascii="ITC Avant Garde" w:hAnsi="ITC Avant Garde"/>
          <w:bCs/>
        </w:rPr>
      </w:pPr>
      <w:r w:rsidRPr="00EC2FD5">
        <w:rPr>
          <w:rFonts w:ascii="ITC Avant Garde" w:hAnsi="ITC Avant Garde"/>
          <w:bCs/>
        </w:rPr>
        <w:t>Este requerimiento fue ratificado por la Unidad de Concesiones y Servicios a través de la Dirección General de Concesiones de Telecomunicaciones</w:t>
      </w:r>
      <w:r>
        <w:rPr>
          <w:rFonts w:ascii="ITC Avant Garde" w:hAnsi="ITC Avant Garde"/>
          <w:bCs/>
        </w:rPr>
        <w:t>,</w:t>
      </w:r>
      <w:r w:rsidRPr="00EC2FD5">
        <w:rPr>
          <w:rFonts w:ascii="ITC Avant Garde" w:hAnsi="ITC Avant Garde"/>
          <w:bCs/>
        </w:rPr>
        <w:t xml:space="preserve"> </w:t>
      </w:r>
      <w:r>
        <w:rPr>
          <w:rFonts w:ascii="ITC Avant Garde" w:hAnsi="ITC Avant Garde"/>
          <w:bCs/>
        </w:rPr>
        <w:t>mediante</w:t>
      </w:r>
      <w:r w:rsidRPr="000369C1">
        <w:rPr>
          <w:rFonts w:ascii="ITC Avant Garde" w:hAnsi="ITC Avant Garde"/>
          <w:bCs/>
        </w:rPr>
        <w:t xml:space="preserve"> </w:t>
      </w:r>
      <w:r>
        <w:rPr>
          <w:rFonts w:ascii="ITC Avant Garde" w:hAnsi="ITC Avant Garde"/>
          <w:bCs/>
        </w:rPr>
        <w:t xml:space="preserve">los </w:t>
      </w:r>
      <w:r w:rsidRPr="000369C1">
        <w:rPr>
          <w:rFonts w:ascii="ITC Avant Garde" w:hAnsi="ITC Avant Garde"/>
          <w:bCs/>
        </w:rPr>
        <w:t>oficio</w:t>
      </w:r>
      <w:r>
        <w:rPr>
          <w:rFonts w:ascii="ITC Avant Garde" w:hAnsi="ITC Avant Garde"/>
          <w:bCs/>
        </w:rPr>
        <w:t>s</w:t>
      </w:r>
      <w:r w:rsidRPr="00C9058B">
        <w:rPr>
          <w:rFonts w:ascii="ITC Avant Garde" w:hAnsi="ITC Avant Garde"/>
          <w:bCs/>
        </w:rPr>
        <w:t xml:space="preserve"> IFT/223/UCS/DG-CTEL/</w:t>
      </w:r>
      <w:r>
        <w:rPr>
          <w:rFonts w:ascii="ITC Avant Garde" w:hAnsi="ITC Avant Garde"/>
          <w:bCs/>
        </w:rPr>
        <w:t>3122</w:t>
      </w:r>
      <w:r w:rsidRPr="00C9058B">
        <w:rPr>
          <w:rFonts w:ascii="ITC Avant Garde" w:hAnsi="ITC Avant Garde"/>
          <w:bCs/>
        </w:rPr>
        <w:t xml:space="preserve">/2015 de fecha </w:t>
      </w:r>
      <w:r>
        <w:rPr>
          <w:rFonts w:ascii="ITC Avant Garde" w:hAnsi="ITC Avant Garde"/>
          <w:bCs/>
        </w:rPr>
        <w:t>7</w:t>
      </w:r>
      <w:r w:rsidRPr="00C9058B">
        <w:rPr>
          <w:rFonts w:ascii="ITC Avant Garde" w:hAnsi="ITC Avant Garde"/>
          <w:bCs/>
        </w:rPr>
        <w:t xml:space="preserve"> de </w:t>
      </w:r>
      <w:r>
        <w:rPr>
          <w:rFonts w:ascii="ITC Avant Garde" w:hAnsi="ITC Avant Garde"/>
          <w:bCs/>
        </w:rPr>
        <w:t>diciembre</w:t>
      </w:r>
      <w:r w:rsidRPr="00C9058B">
        <w:rPr>
          <w:rFonts w:ascii="ITC Avant Garde" w:hAnsi="ITC Avant Garde"/>
          <w:bCs/>
        </w:rPr>
        <w:t xml:space="preserve"> de 2015</w:t>
      </w:r>
      <w:r>
        <w:rPr>
          <w:rFonts w:ascii="ITC Avant Garde" w:hAnsi="ITC Avant Garde"/>
          <w:bCs/>
        </w:rPr>
        <w:t xml:space="preserve"> e </w:t>
      </w:r>
      <w:r w:rsidRPr="00C9058B">
        <w:rPr>
          <w:rFonts w:ascii="ITC Avant Garde" w:hAnsi="ITC Avant Garde"/>
          <w:bCs/>
        </w:rPr>
        <w:t>IFT/223/UCS/DG-</w:t>
      </w:r>
      <w:r w:rsidRPr="00C9058B">
        <w:rPr>
          <w:rFonts w:ascii="ITC Avant Garde" w:hAnsi="ITC Avant Garde"/>
          <w:bCs/>
        </w:rPr>
        <w:lastRenderedPageBreak/>
        <w:t>CTEL/</w:t>
      </w:r>
      <w:r>
        <w:rPr>
          <w:rFonts w:ascii="ITC Avant Garde" w:hAnsi="ITC Avant Garde"/>
          <w:bCs/>
        </w:rPr>
        <w:t>0468</w:t>
      </w:r>
      <w:r w:rsidRPr="00C9058B">
        <w:rPr>
          <w:rFonts w:ascii="ITC Avant Garde" w:hAnsi="ITC Avant Garde"/>
          <w:bCs/>
        </w:rPr>
        <w:t>/201</w:t>
      </w:r>
      <w:r>
        <w:rPr>
          <w:rFonts w:ascii="ITC Avant Garde" w:hAnsi="ITC Avant Garde"/>
          <w:bCs/>
        </w:rPr>
        <w:t>6 del 25 de febrero de 2016</w:t>
      </w:r>
      <w:r w:rsidRPr="00EC2FD5">
        <w:rPr>
          <w:rFonts w:ascii="ITC Avant Garde" w:hAnsi="ITC Avant Garde"/>
          <w:bCs/>
        </w:rPr>
        <w:t xml:space="preserve">. </w:t>
      </w:r>
      <w:r w:rsidR="00931B44" w:rsidRPr="000369C1">
        <w:rPr>
          <w:rFonts w:ascii="ITC Avant Garde" w:hAnsi="ITC Avant Garde"/>
          <w:bCs/>
        </w:rPr>
        <w:t>En respuesta a dicha</w:t>
      </w:r>
      <w:r>
        <w:rPr>
          <w:rFonts w:ascii="ITC Avant Garde" w:hAnsi="ITC Avant Garde"/>
          <w:bCs/>
        </w:rPr>
        <w:t>s peticio</w:t>
      </w:r>
      <w:r w:rsidR="00931B44">
        <w:rPr>
          <w:rFonts w:ascii="ITC Avant Garde" w:hAnsi="ITC Avant Garde"/>
          <w:bCs/>
        </w:rPr>
        <w:t>n</w:t>
      </w:r>
      <w:r>
        <w:rPr>
          <w:rFonts w:ascii="ITC Avant Garde" w:hAnsi="ITC Avant Garde"/>
          <w:bCs/>
        </w:rPr>
        <w:t>es</w:t>
      </w:r>
      <w:r w:rsidR="00931B44" w:rsidRPr="000369C1">
        <w:rPr>
          <w:rFonts w:ascii="ITC Avant Garde" w:hAnsi="ITC Avant Garde"/>
          <w:bCs/>
        </w:rPr>
        <w:t xml:space="preserve">, la Dirección General de Supervisión adscrita a la Unidad de </w:t>
      </w:r>
      <w:r w:rsidR="00E6487F">
        <w:rPr>
          <w:rFonts w:ascii="ITC Avant Garde" w:hAnsi="ITC Avant Garde"/>
          <w:bCs/>
        </w:rPr>
        <w:t>Cumplimiento</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E6487F">
        <w:rPr>
          <w:rFonts w:ascii="ITC Avant Garde" w:hAnsi="ITC Avant Garde"/>
          <w:bCs/>
        </w:rPr>
        <w:t>225</w:t>
      </w:r>
      <w:r w:rsidR="00635CF3" w:rsidRPr="00B52FBE">
        <w:rPr>
          <w:rFonts w:ascii="ITC Avant Garde" w:hAnsi="ITC Avant Garde"/>
          <w:bCs/>
        </w:rPr>
        <w:t>/</w:t>
      </w:r>
      <w:r w:rsidR="00635CF3">
        <w:rPr>
          <w:rFonts w:ascii="ITC Avant Garde" w:hAnsi="ITC Avant Garde"/>
          <w:bCs/>
        </w:rPr>
        <w:t>U</w:t>
      </w:r>
      <w:r w:rsidR="00E6487F">
        <w:rPr>
          <w:rFonts w:ascii="ITC Avant Garde" w:hAnsi="ITC Avant Garde"/>
          <w:bCs/>
        </w:rPr>
        <w:t>C</w:t>
      </w:r>
      <w:r w:rsidR="00635CF3" w:rsidRPr="00B52FBE">
        <w:rPr>
          <w:rFonts w:ascii="ITC Avant Garde" w:hAnsi="ITC Avant Garde"/>
          <w:bCs/>
        </w:rPr>
        <w:t>/</w:t>
      </w:r>
      <w:r w:rsidR="00635CF3">
        <w:rPr>
          <w:rFonts w:ascii="ITC Avant Garde" w:hAnsi="ITC Avant Garde"/>
          <w:bCs/>
        </w:rPr>
        <w:t>DG</w:t>
      </w:r>
      <w:r w:rsidR="00E6487F">
        <w:rPr>
          <w:rFonts w:ascii="ITC Avant Garde" w:hAnsi="ITC Avant Garde"/>
          <w:bCs/>
        </w:rPr>
        <w:t>-</w:t>
      </w:r>
      <w:r w:rsidR="00635CF3">
        <w:rPr>
          <w:rFonts w:ascii="ITC Avant Garde" w:hAnsi="ITC Avant Garde"/>
          <w:bCs/>
        </w:rPr>
        <w:t>S</w:t>
      </w:r>
      <w:r w:rsidR="00E6487F">
        <w:rPr>
          <w:rFonts w:ascii="ITC Avant Garde" w:hAnsi="ITC Avant Garde"/>
          <w:bCs/>
        </w:rPr>
        <w:t>UV</w:t>
      </w:r>
      <w:r w:rsidR="00635CF3">
        <w:rPr>
          <w:rFonts w:ascii="ITC Avant Garde" w:hAnsi="ITC Avant Garde"/>
          <w:bCs/>
        </w:rPr>
        <w:t>/</w:t>
      </w:r>
      <w:r>
        <w:rPr>
          <w:rFonts w:ascii="ITC Avant Garde" w:hAnsi="ITC Avant Garde"/>
          <w:bCs/>
        </w:rPr>
        <w:t>1247</w:t>
      </w:r>
      <w:r w:rsidR="00635CF3" w:rsidRPr="00B52FBE">
        <w:rPr>
          <w:rFonts w:ascii="ITC Avant Garde" w:hAnsi="ITC Avant Garde"/>
          <w:bCs/>
        </w:rPr>
        <w:t>/201</w:t>
      </w:r>
      <w:r>
        <w:rPr>
          <w:rFonts w:ascii="ITC Avant Garde" w:hAnsi="ITC Avant Garde"/>
          <w:bCs/>
        </w:rPr>
        <w:t>6</w:t>
      </w:r>
      <w:r w:rsidR="00635CF3" w:rsidRPr="00B52FBE">
        <w:rPr>
          <w:rFonts w:ascii="ITC Avant Garde" w:hAnsi="ITC Avant Garde"/>
          <w:bCs/>
        </w:rPr>
        <w:t xml:space="preserve"> de fecha </w:t>
      </w:r>
      <w:r>
        <w:rPr>
          <w:rFonts w:ascii="ITC Avant Garde" w:hAnsi="ITC Avant Garde"/>
          <w:bCs/>
        </w:rPr>
        <w:t>25</w:t>
      </w:r>
      <w:r w:rsidR="00635CF3" w:rsidRPr="00B52FBE">
        <w:rPr>
          <w:rFonts w:ascii="ITC Avant Garde" w:hAnsi="ITC Avant Garde"/>
          <w:bCs/>
        </w:rPr>
        <w:t xml:space="preserve"> de </w:t>
      </w:r>
      <w:r w:rsidR="00D140D5">
        <w:rPr>
          <w:rFonts w:ascii="ITC Avant Garde" w:hAnsi="ITC Avant Garde"/>
          <w:bCs/>
        </w:rPr>
        <w:t>fe</w:t>
      </w:r>
      <w:r>
        <w:rPr>
          <w:rFonts w:ascii="ITC Avant Garde" w:hAnsi="ITC Avant Garde"/>
          <w:bCs/>
        </w:rPr>
        <w:t>brero</w:t>
      </w:r>
      <w:r w:rsidR="00D140D5">
        <w:rPr>
          <w:rFonts w:ascii="ITC Avant Garde" w:hAnsi="ITC Avant Garde"/>
          <w:bCs/>
        </w:rPr>
        <w:t xml:space="preserve"> </w:t>
      </w:r>
      <w:r w:rsidR="00E6487F">
        <w:rPr>
          <w:rFonts w:ascii="ITC Avant Garde" w:hAnsi="ITC Avant Garde"/>
          <w:bCs/>
        </w:rPr>
        <w:t>de 201</w:t>
      </w:r>
      <w:r>
        <w:rPr>
          <w:rFonts w:ascii="ITC Avant Garde" w:hAnsi="ITC Avant Garde"/>
          <w:bCs/>
        </w:rPr>
        <w:t>6</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E6487F" w:rsidRDefault="00E6487F" w:rsidP="00731103">
      <w:pPr>
        <w:autoSpaceDE w:val="0"/>
        <w:autoSpaceDN w:val="0"/>
        <w:adjustRightInd w:val="0"/>
        <w:spacing w:after="0" w:line="240" w:lineRule="auto"/>
        <w:jc w:val="both"/>
        <w:rPr>
          <w:rFonts w:ascii="ITC Avant Garde" w:hAnsi="ITC Avant Garde"/>
          <w:bCs/>
        </w:rPr>
      </w:pPr>
    </w:p>
    <w:p w:rsidR="00A4435D" w:rsidRPr="00D46470" w:rsidRDefault="00D140D5" w:rsidP="00D140D5">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“De la supervisión a las constancias que integran el expediente abierto a nombre de la concesionaria que nos ocupa, así como de la información proporcionada por las Direcciones Generales de Verificación y Sanciones, se concluye lo siguiente:</w:t>
      </w:r>
    </w:p>
    <w:p w:rsidR="00D140D5" w:rsidRPr="00D46470" w:rsidRDefault="00D140D5" w:rsidP="00D140D5">
      <w:pPr>
        <w:pStyle w:val="Prrafodelista"/>
        <w:numPr>
          <w:ilvl w:val="0"/>
          <w:numId w:val="15"/>
        </w:numPr>
        <w:ind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 xml:space="preserve">De la revisión documental del expediente 02/0930 integrado por la Dirección General de Adquisiciones, Recursos Materiales y Servicios Generales de este Instituto a nombre de </w:t>
      </w:r>
      <w:r w:rsidRPr="00D46470">
        <w:rPr>
          <w:rFonts w:ascii="ITC Avant Garde" w:hAnsi="ITC Avant Garde"/>
          <w:b/>
          <w:iCs/>
          <w:color w:val="000000"/>
          <w:sz w:val="19"/>
          <w:szCs w:val="19"/>
          <w:lang w:eastAsia="es-MX"/>
        </w:rPr>
        <w:t xml:space="preserve">Gema Visión Sistema de Cable, S.A. de C.V., </w:t>
      </w:r>
      <w:r w:rsidRPr="00D46470">
        <w:rPr>
          <w:rFonts w:ascii="ITC Avant Garde" w:hAnsi="ITC Avant Garde"/>
          <w:iCs/>
          <w:color w:val="000000"/>
          <w:sz w:val="19"/>
          <w:szCs w:val="19"/>
          <w:lang w:eastAsia="es-MX"/>
        </w:rPr>
        <w:t xml:space="preserve">se desprende que al 25 de febrero de 2016, </w:t>
      </w:r>
      <w:r w:rsidRPr="00D46470">
        <w:rPr>
          <w:rFonts w:ascii="ITC Avant Garde" w:hAnsi="ITC Avant Garde"/>
          <w:b/>
          <w:iCs/>
          <w:color w:val="000000"/>
          <w:sz w:val="19"/>
          <w:szCs w:val="19"/>
          <w:u w:val="single"/>
          <w:lang w:eastAsia="es-MX"/>
        </w:rPr>
        <w:t>la concesionaria se encuentra al corriente en la presentación de las documentales derivadas de las obligaciones que tiene a su cargo</w:t>
      </w:r>
      <w:r w:rsidRPr="00D46470">
        <w:rPr>
          <w:rFonts w:ascii="ITC Avant Garde" w:hAnsi="ITC Avant Garde"/>
          <w:iCs/>
          <w:color w:val="000000"/>
          <w:sz w:val="19"/>
          <w:szCs w:val="19"/>
          <w:lang w:eastAsia="es-MX"/>
        </w:rPr>
        <w:t xml:space="preserve"> y que le son aplicables conforme a su título de concesión de red pública de telecomunicaciones y demás disposiciones legales, reglamentarias y administrativas aplicables.</w:t>
      </w:r>
    </w:p>
    <w:p w:rsidR="00B422C4" w:rsidRPr="00D46470" w:rsidRDefault="00B422C4" w:rsidP="00731103">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w:t>
      </w:r>
      <w:r w:rsidR="00604EDC" w:rsidRPr="00D46470">
        <w:rPr>
          <w:rFonts w:ascii="ITC Avant Garde" w:hAnsi="ITC Avant Garde"/>
          <w:iCs/>
          <w:color w:val="000000"/>
          <w:sz w:val="19"/>
          <w:szCs w:val="19"/>
          <w:lang w:eastAsia="es-MX"/>
        </w:rPr>
        <w:t>”</w:t>
      </w:r>
    </w:p>
    <w:p w:rsidR="00B70489" w:rsidRPr="00B70489" w:rsidRDefault="00B70489" w:rsidP="00731103">
      <w:pPr>
        <w:spacing w:after="0" w:line="240" w:lineRule="auto"/>
        <w:ind w:left="1429" w:right="618"/>
        <w:jc w:val="both"/>
        <w:rPr>
          <w:rFonts w:ascii="ITC Avant Garde" w:hAnsi="ITC Avant Garde"/>
          <w:i/>
          <w:iCs/>
          <w:color w:val="000000"/>
          <w:lang w:eastAsia="es-MX"/>
        </w:rPr>
      </w:pPr>
    </w:p>
    <w:p w:rsidR="005F01AE" w:rsidRDefault="00B7569F"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sidR="00D140D5">
        <w:rPr>
          <w:rFonts w:ascii="ITC Avant Garde" w:hAnsi="ITC Avant Garde"/>
          <w:bCs/>
          <w:color w:val="000000"/>
          <w:lang w:eastAsia="es-MX"/>
        </w:rPr>
        <w:t>Gema Visión Sistema de Cable,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D140D5">
        <w:rPr>
          <w:rFonts w:ascii="ITC Avant Garde" w:hAnsi="ITC Avant Garde"/>
          <w:bCs/>
          <w:color w:val="000000"/>
          <w:lang w:eastAsia="es-MX"/>
        </w:rPr>
        <w:t>19</w:t>
      </w:r>
      <w:r w:rsidR="00D140D5" w:rsidRPr="00157041">
        <w:rPr>
          <w:rFonts w:ascii="ITC Avant Garde" w:hAnsi="ITC Avant Garde"/>
          <w:bCs/>
          <w:color w:val="000000"/>
          <w:lang w:eastAsia="es-MX"/>
        </w:rPr>
        <w:t xml:space="preserve"> de </w:t>
      </w:r>
      <w:r w:rsidR="00D140D5">
        <w:rPr>
          <w:rFonts w:ascii="ITC Avant Garde" w:hAnsi="ITC Avant Garde"/>
          <w:bCs/>
          <w:color w:val="000000"/>
          <w:lang w:eastAsia="es-MX"/>
        </w:rPr>
        <w:t>enero</w:t>
      </w:r>
      <w:r w:rsidR="00D140D5" w:rsidRPr="00157041">
        <w:rPr>
          <w:rFonts w:ascii="ITC Avant Garde" w:hAnsi="ITC Avant Garde"/>
          <w:bCs/>
          <w:color w:val="000000"/>
          <w:lang w:eastAsia="es-MX"/>
        </w:rPr>
        <w:t xml:space="preserve"> de 20</w:t>
      </w:r>
      <w:r w:rsidR="00D140D5">
        <w:rPr>
          <w:rFonts w:ascii="ITC Avant Garde" w:hAnsi="ITC Avant Garde"/>
          <w:bCs/>
          <w:color w:val="000000"/>
          <w:lang w:eastAsia="es-MX"/>
        </w:rPr>
        <w:t xml:space="preserve">06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D140D5">
        <w:rPr>
          <w:rFonts w:ascii="ITC Avant Garde" w:hAnsi="ITC Avant Garde"/>
          <w:bCs/>
          <w:color w:val="000000"/>
          <w:lang w:eastAsia="es-MX"/>
        </w:rPr>
        <w:t>18 de diciembre de 2013</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A4435D"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r w:rsidR="00D140D5">
        <w:rPr>
          <w:rFonts w:ascii="ITC Avant Garde" w:hAnsi="ITC Avant Garde"/>
          <w:bCs/>
          <w:color w:val="000000"/>
          <w:lang w:eastAsia="es-MX"/>
        </w:rPr>
        <w:t>Gema Visión Sistema de Cable,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A4435D" w:rsidRPr="00B70489" w:rsidRDefault="00A4435D" w:rsidP="00731103">
      <w:pPr>
        <w:autoSpaceDE w:val="0"/>
        <w:autoSpaceDN w:val="0"/>
        <w:adjustRightInd w:val="0"/>
        <w:spacing w:after="0" w:line="240" w:lineRule="auto"/>
        <w:jc w:val="both"/>
        <w:rPr>
          <w:rFonts w:ascii="ITC Avant Garde" w:hAnsi="ITC Avant Garde"/>
          <w:bCs/>
          <w:sz w:val="24"/>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D140D5">
        <w:rPr>
          <w:rFonts w:ascii="ITC Avant Garde" w:hAnsi="ITC Avant Garde"/>
          <w:bCs/>
          <w:color w:val="000000"/>
          <w:lang w:eastAsia="es-MX"/>
        </w:rPr>
        <w:t>Gema Visión Sistema de Cable,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A4435D" w:rsidRPr="00B70489" w:rsidRDefault="00A4435D" w:rsidP="00731103">
      <w:pPr>
        <w:autoSpaceDE w:val="0"/>
        <w:autoSpaceDN w:val="0"/>
        <w:adjustRightInd w:val="0"/>
        <w:spacing w:after="0" w:line="240" w:lineRule="auto"/>
        <w:jc w:val="both"/>
        <w:rPr>
          <w:rFonts w:ascii="ITC Avant Garde" w:hAnsi="ITC Avant Garde"/>
          <w:bCs/>
          <w:sz w:val="24"/>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r w:rsidR="00D140D5">
        <w:rPr>
          <w:rFonts w:ascii="ITC Avant Garde" w:hAnsi="ITC Avant Garde"/>
          <w:bCs/>
          <w:color w:val="000000"/>
          <w:lang w:eastAsia="es-MX"/>
        </w:rPr>
        <w:t>Gema Visión Sistema de Cable,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76C82" w:rsidRPr="00B70489" w:rsidRDefault="00076C82" w:rsidP="00731103">
      <w:pPr>
        <w:autoSpaceDE w:val="0"/>
        <w:autoSpaceDN w:val="0"/>
        <w:adjustRightInd w:val="0"/>
        <w:spacing w:after="0" w:line="240" w:lineRule="auto"/>
        <w:jc w:val="both"/>
        <w:rPr>
          <w:rFonts w:ascii="ITC Avant Garde" w:hAnsi="ITC Avant Garde"/>
          <w:bCs/>
          <w:sz w:val="24"/>
        </w:rPr>
      </w:pPr>
    </w:p>
    <w:p w:rsidR="00EA6938" w:rsidRDefault="00594CC9"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 xml:space="preserve">IFT/223/UCS/DG-CTEL/094/2014 </w:t>
      </w:r>
      <w:r w:rsidR="00A30FCD" w:rsidRPr="00192547">
        <w:rPr>
          <w:rFonts w:ascii="ITC Avant Garde" w:hAnsi="ITC Avant Garde"/>
          <w:bCs/>
        </w:rPr>
        <w:lastRenderedPageBreak/>
        <w:t>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IFT/226/UCE/DG-CCON/043/2015 de fecha 10 de abril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D140D5">
        <w:rPr>
          <w:rFonts w:ascii="ITC Avant Garde" w:hAnsi="ITC Avant Garde" w:cs="Tahoma"/>
          <w:bCs/>
          <w:color w:val="000000" w:themeColor="text1"/>
          <w:lang w:eastAsia="es-MX"/>
        </w:rPr>
        <w:t>22</w:t>
      </w:r>
      <w:r w:rsidR="00D22571" w:rsidRPr="00192547">
        <w:rPr>
          <w:rFonts w:ascii="ITC Avant Garde" w:hAnsi="ITC Avant Garde"/>
          <w:bCs/>
        </w:rPr>
        <w:t>, manifestando lo siguiente</w:t>
      </w:r>
      <w:r w:rsidR="00EA6938" w:rsidRPr="00192547">
        <w:rPr>
          <w:rFonts w:ascii="ITC Avant Garde" w:hAnsi="ITC Avant Garde"/>
          <w:bCs/>
        </w:rPr>
        <w:t>:</w:t>
      </w:r>
    </w:p>
    <w:p w:rsidR="00B70489" w:rsidRPr="00D46470" w:rsidRDefault="00B70489" w:rsidP="00731103">
      <w:pPr>
        <w:autoSpaceDE w:val="0"/>
        <w:autoSpaceDN w:val="0"/>
        <w:adjustRightInd w:val="0"/>
        <w:spacing w:after="0" w:line="240" w:lineRule="auto"/>
        <w:jc w:val="both"/>
        <w:rPr>
          <w:rFonts w:ascii="ITC Avant Garde" w:hAnsi="ITC Avant Garde"/>
          <w:bCs/>
        </w:rPr>
      </w:pPr>
    </w:p>
    <w:p w:rsidR="00D110BA" w:rsidRPr="00D46470" w:rsidRDefault="00D110BA" w:rsidP="00731103">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“Con base en la información disponible, no se identifican elementos que permitan concluir que la autorización de las Prórrogas Solicitadas 1 a 25 pudiera tener efectos contrarios en el proceso de competencia y libre concurrencia en los mercados. Tampoco se identifican elementos que permitan concluir que exista una alternativa a la autorización de las prórrogas correspondientes a los Solicitantes 1 a 25 que pudiera mejorar las condiciones de competencia económica en los mercados.</w:t>
      </w:r>
    </w:p>
    <w:p w:rsidR="00D110BA" w:rsidRPr="00D46470" w:rsidRDefault="00D110BA" w:rsidP="00731103">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w:t>
      </w:r>
    </w:p>
    <w:p w:rsidR="00D110BA" w:rsidRPr="00D46470" w:rsidRDefault="00D110BA" w:rsidP="00731103">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Con base en la información presentada p</w:t>
      </w:r>
      <w:r w:rsidR="00EF6A9C" w:rsidRPr="00D46470">
        <w:rPr>
          <w:rFonts w:ascii="ITC Avant Garde" w:hAnsi="ITC Avant Garde"/>
          <w:iCs/>
          <w:color w:val="000000"/>
          <w:sz w:val="19"/>
          <w:szCs w:val="19"/>
          <w:lang w:eastAsia="es-MX"/>
        </w:rPr>
        <w:t>or</w:t>
      </w:r>
      <w:r w:rsidRPr="00D46470">
        <w:rPr>
          <w:rFonts w:ascii="ITC Avant Garde" w:hAnsi="ITC Avant Garde"/>
          <w:iCs/>
          <w:color w:val="000000"/>
          <w:sz w:val="19"/>
          <w:szCs w:val="19"/>
          <w:lang w:eastAsia="es-MX"/>
        </w:rPr>
        <w:t xml:space="preserve"> los Solicitantes </w:t>
      </w:r>
      <w:r w:rsidR="00EF6A9C" w:rsidRPr="00D46470">
        <w:rPr>
          <w:rFonts w:ascii="ITC Avant Garde" w:hAnsi="ITC Avant Garde"/>
          <w:iCs/>
          <w:color w:val="000000"/>
          <w:sz w:val="19"/>
          <w:szCs w:val="19"/>
          <w:lang w:eastAsia="es-MX"/>
        </w:rPr>
        <w:t>19</w:t>
      </w:r>
      <w:r w:rsidRPr="00D46470">
        <w:rPr>
          <w:rFonts w:ascii="ITC Avant Garde" w:hAnsi="ITC Avant Garde"/>
          <w:iCs/>
          <w:color w:val="000000"/>
          <w:sz w:val="19"/>
          <w:szCs w:val="19"/>
          <w:lang w:eastAsia="es-MX"/>
        </w:rPr>
        <w:t xml:space="preserve"> a </w:t>
      </w:r>
      <w:r w:rsidR="00EF6A9C" w:rsidRPr="00D46470">
        <w:rPr>
          <w:rFonts w:ascii="ITC Avant Garde" w:hAnsi="ITC Avant Garde"/>
          <w:iCs/>
          <w:color w:val="000000"/>
          <w:sz w:val="19"/>
          <w:szCs w:val="19"/>
          <w:lang w:eastAsia="es-MX"/>
        </w:rPr>
        <w:t>25</w:t>
      </w:r>
      <w:r w:rsidRPr="00D46470">
        <w:rPr>
          <w:rFonts w:ascii="ITC Avant Garde" w:hAnsi="ITC Avant Garde"/>
          <w:iCs/>
          <w:color w:val="000000"/>
          <w:sz w:val="19"/>
          <w:szCs w:val="19"/>
          <w:lang w:eastAsia="es-MX"/>
        </w:rPr>
        <w:t>, se concluye que estos cumplen con las siguientes características:</w:t>
      </w:r>
    </w:p>
    <w:p w:rsidR="00D110BA" w:rsidRPr="00D46470" w:rsidRDefault="00D110BA" w:rsidP="00731103">
      <w:pPr>
        <w:pStyle w:val="Prrafodelista"/>
        <w:numPr>
          <w:ilvl w:val="0"/>
          <w:numId w:val="14"/>
        </w:numPr>
        <w:ind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 xml:space="preserve">Los accionistas directos o indirectos que participan en las concesiones materia de las Solicitudes de Prórroga manifiestan </w:t>
      </w:r>
      <w:r w:rsidR="00EF6A9C" w:rsidRPr="00D46470">
        <w:rPr>
          <w:rFonts w:ascii="ITC Avant Garde" w:hAnsi="ITC Avant Garde"/>
          <w:iCs/>
          <w:color w:val="000000"/>
          <w:sz w:val="19"/>
          <w:szCs w:val="19"/>
          <w:lang w:eastAsia="es-MX"/>
        </w:rPr>
        <w:t xml:space="preserve">no participar </w:t>
      </w:r>
      <w:r w:rsidR="002827FE" w:rsidRPr="00D46470">
        <w:rPr>
          <w:rFonts w:ascii="ITC Avant Garde" w:hAnsi="ITC Avant Garde"/>
          <w:iCs/>
          <w:color w:val="000000"/>
          <w:sz w:val="19"/>
          <w:szCs w:val="19"/>
          <w:lang w:eastAsia="es-MX"/>
        </w:rPr>
        <w:t xml:space="preserve">de manera </w:t>
      </w:r>
      <w:r w:rsidR="00EF6A9C" w:rsidRPr="00D46470">
        <w:rPr>
          <w:rFonts w:ascii="ITC Avant Garde" w:hAnsi="ITC Avant Garde"/>
          <w:iCs/>
          <w:color w:val="000000"/>
          <w:sz w:val="19"/>
          <w:szCs w:val="19"/>
          <w:lang w:eastAsia="es-MX"/>
        </w:rPr>
        <w:t>directa o indirecta en concesiones adicionales para prestar el servicio de TV restringida en las localidades involucradas en las Solicitudes de Prórrogas correspondientes</w:t>
      </w:r>
      <w:r w:rsidRPr="00D46470">
        <w:rPr>
          <w:rFonts w:ascii="ITC Avant Garde" w:hAnsi="ITC Avant Garde"/>
          <w:iCs/>
          <w:color w:val="000000"/>
          <w:sz w:val="19"/>
          <w:szCs w:val="19"/>
          <w:lang w:eastAsia="es-MX"/>
        </w:rPr>
        <w:t>.</w:t>
      </w:r>
    </w:p>
    <w:p w:rsidR="00D110BA" w:rsidRPr="00D46470" w:rsidRDefault="00D110BA" w:rsidP="00731103">
      <w:pPr>
        <w:pStyle w:val="Prrafodelista"/>
        <w:numPr>
          <w:ilvl w:val="0"/>
          <w:numId w:val="14"/>
        </w:numPr>
        <w:ind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En el caso de que los accionistas directos o indirectos cuentan con títulos de concesión adicionales, éstos amparan la prestación del servicio en localidades diferentes a las involucradas en las concesiones objeto de las Solicitudes de Prórroga.</w:t>
      </w:r>
    </w:p>
    <w:p w:rsidR="00D110BA" w:rsidRPr="00D46470" w:rsidRDefault="00EF6A9C" w:rsidP="00731103">
      <w:pPr>
        <w:pStyle w:val="Prrafodelista"/>
        <w:numPr>
          <w:ilvl w:val="0"/>
          <w:numId w:val="14"/>
        </w:numPr>
        <w:ind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 xml:space="preserve">En las localidades objeto de las Solicitudes de Prórroga correspondientes tienen presencia los </w:t>
      </w:r>
      <w:r w:rsidR="00D110BA" w:rsidRPr="00D46470">
        <w:rPr>
          <w:rFonts w:ascii="ITC Avant Garde" w:hAnsi="ITC Avant Garde"/>
          <w:iCs/>
          <w:color w:val="000000"/>
          <w:sz w:val="19"/>
          <w:szCs w:val="19"/>
          <w:lang w:eastAsia="es-MX"/>
        </w:rPr>
        <w:t>operadores satelitales que prestan el servicio de TV restringida bajo la</w:t>
      </w:r>
      <w:r w:rsidRPr="00D46470">
        <w:rPr>
          <w:rFonts w:ascii="ITC Avant Garde" w:hAnsi="ITC Avant Garde"/>
          <w:iCs/>
          <w:color w:val="000000"/>
          <w:sz w:val="19"/>
          <w:szCs w:val="19"/>
          <w:lang w:eastAsia="es-MX"/>
        </w:rPr>
        <w:t>s marcas comerciales Sky y Dish, así como operadores adicionales a los Concesionarios que ofrecen el servicio vía cable o microondas. No se identifica que los accionistas de los Solicitantes 19 a 25, así como las personas relacionadas con éstos, pertenezcan a los grupos de interés económico a los que pertenecen dichos operadores satelitales y operadores vía cable o microondas. En ese sentido, los Concesionarios enfrentan competencia en sus respectivas localidades</w:t>
      </w:r>
      <w:r w:rsidR="00D110BA" w:rsidRPr="00D46470">
        <w:rPr>
          <w:rFonts w:ascii="ITC Avant Garde" w:hAnsi="ITC Avant Garde"/>
          <w:iCs/>
          <w:color w:val="000000"/>
          <w:sz w:val="19"/>
          <w:szCs w:val="19"/>
          <w:lang w:eastAsia="es-MX"/>
        </w:rPr>
        <w:t>.</w:t>
      </w:r>
    </w:p>
    <w:p w:rsidR="00931B44" w:rsidRPr="00D46470" w:rsidRDefault="00EF6A9C" w:rsidP="00731103">
      <w:pPr>
        <w:spacing w:after="0" w:line="240" w:lineRule="auto"/>
        <w:ind w:left="1429" w:right="618"/>
        <w:jc w:val="both"/>
        <w:rPr>
          <w:rFonts w:ascii="ITC Avant Garde" w:hAnsi="ITC Avant Garde"/>
          <w:iCs/>
          <w:color w:val="000000"/>
          <w:sz w:val="19"/>
          <w:szCs w:val="19"/>
          <w:lang w:eastAsia="es-MX"/>
        </w:rPr>
      </w:pPr>
      <w:r w:rsidRPr="00D46470">
        <w:rPr>
          <w:rFonts w:ascii="ITC Avant Garde" w:hAnsi="ITC Avant Garde"/>
          <w:iCs/>
          <w:color w:val="000000"/>
          <w:sz w:val="19"/>
          <w:szCs w:val="19"/>
          <w:lang w:eastAsia="es-MX"/>
        </w:rPr>
        <w:t>L</w:t>
      </w:r>
      <w:r w:rsidR="00D110BA" w:rsidRPr="00D46470">
        <w:rPr>
          <w:rFonts w:ascii="ITC Avant Garde" w:hAnsi="ITC Avant Garde"/>
          <w:iCs/>
          <w:color w:val="000000"/>
          <w:sz w:val="19"/>
          <w:szCs w:val="19"/>
          <w:lang w:eastAsia="es-MX"/>
        </w:rPr>
        <w:t>a existencia de un mayor número de competidores en el servicio de TV restringida en la</w:t>
      </w:r>
      <w:r w:rsidRPr="00D46470">
        <w:rPr>
          <w:rFonts w:ascii="ITC Avant Garde" w:hAnsi="ITC Avant Garde"/>
          <w:iCs/>
          <w:color w:val="000000"/>
          <w:sz w:val="19"/>
          <w:szCs w:val="19"/>
          <w:lang w:eastAsia="es-MX"/>
        </w:rPr>
        <w:t>s</w:t>
      </w:r>
      <w:r w:rsidR="00D110BA" w:rsidRPr="00D46470">
        <w:rPr>
          <w:rFonts w:ascii="ITC Avant Garde" w:hAnsi="ITC Avant Garde"/>
          <w:iCs/>
          <w:color w:val="000000"/>
          <w:sz w:val="19"/>
          <w:szCs w:val="19"/>
          <w:lang w:eastAsia="es-MX"/>
        </w:rPr>
        <w:t xml:space="preserve"> localidades </w:t>
      </w:r>
      <w:r w:rsidRPr="00D46470">
        <w:rPr>
          <w:rFonts w:ascii="ITC Avant Garde" w:hAnsi="ITC Avant Garde"/>
          <w:iCs/>
          <w:color w:val="000000"/>
          <w:sz w:val="19"/>
          <w:szCs w:val="19"/>
          <w:lang w:eastAsia="es-MX"/>
        </w:rPr>
        <w:t>evaluadas,</w:t>
      </w:r>
      <w:r w:rsidR="00D110BA" w:rsidRPr="00D46470">
        <w:rPr>
          <w:rFonts w:ascii="ITC Avant Garde" w:hAnsi="ITC Avant Garde"/>
          <w:iCs/>
          <w:color w:val="000000"/>
          <w:sz w:val="19"/>
          <w:szCs w:val="19"/>
          <w:lang w:eastAsia="es-MX"/>
        </w:rPr>
        <w:t xml:space="preserve"> incluyendo los proveedores del servicio a través de tecnología DTH, tiene efectos favorables sobre el proceso de competencia. Asimismo, </w:t>
      </w:r>
      <w:r w:rsidRPr="00D46470">
        <w:rPr>
          <w:rFonts w:ascii="ITC Avant Garde" w:hAnsi="ITC Avant Garde"/>
          <w:iCs/>
          <w:color w:val="000000"/>
          <w:sz w:val="19"/>
          <w:szCs w:val="19"/>
          <w:lang w:eastAsia="es-MX"/>
        </w:rPr>
        <w:t>de otorgarse las Prórrogas Solicitadas, se prevén beneficios provenientes de la continuidad en la provisión del servi</w:t>
      </w:r>
      <w:r w:rsidR="00E63BBC" w:rsidRPr="00D46470">
        <w:rPr>
          <w:rFonts w:ascii="ITC Avant Garde" w:hAnsi="ITC Avant Garde"/>
          <w:iCs/>
          <w:color w:val="000000"/>
          <w:sz w:val="19"/>
          <w:szCs w:val="19"/>
          <w:lang w:eastAsia="es-MX"/>
        </w:rPr>
        <w:t>cio de TV restringida contempla</w:t>
      </w:r>
      <w:r w:rsidRPr="00D46470">
        <w:rPr>
          <w:rFonts w:ascii="ITC Avant Garde" w:hAnsi="ITC Avant Garde"/>
          <w:iCs/>
          <w:color w:val="000000"/>
          <w:sz w:val="19"/>
          <w:szCs w:val="19"/>
          <w:lang w:eastAsia="es-MX"/>
        </w:rPr>
        <w:t>do en los títulos de concesión de los Solicitantes 19 a 25 y de la existencia de una opción adicional a los operadores satelitales, así como a Los diversos concesionarios que ofrecen el servicio de TV restringida vía cable o microondas en las localidades objeto de las Solicitudes de Prórroga, para quienes deseen contratar el servicio.” (</w:t>
      </w:r>
      <w:proofErr w:type="gramStart"/>
      <w:r w:rsidRPr="00D46470">
        <w:rPr>
          <w:rFonts w:ascii="ITC Avant Garde" w:hAnsi="ITC Avant Garde"/>
          <w:iCs/>
          <w:color w:val="000000"/>
          <w:sz w:val="19"/>
          <w:szCs w:val="19"/>
          <w:lang w:eastAsia="es-MX"/>
        </w:rPr>
        <w:t>sic</w:t>
      </w:r>
      <w:proofErr w:type="gramEnd"/>
      <w:r w:rsidRPr="00D46470">
        <w:rPr>
          <w:rFonts w:ascii="ITC Avant Garde" w:hAnsi="ITC Avant Garde"/>
          <w:iCs/>
          <w:color w:val="000000"/>
          <w:sz w:val="19"/>
          <w:szCs w:val="19"/>
          <w:lang w:eastAsia="es-MX"/>
        </w:rPr>
        <w:t>)</w:t>
      </w:r>
    </w:p>
    <w:p w:rsidR="00C74103" w:rsidRPr="00D46470" w:rsidRDefault="00C74103" w:rsidP="00731103">
      <w:pPr>
        <w:spacing w:after="0" w:line="240" w:lineRule="auto"/>
        <w:ind w:left="1429" w:right="618"/>
        <w:jc w:val="both"/>
        <w:rPr>
          <w:rFonts w:ascii="ITC Avant Garde" w:hAnsi="ITC Avant Garde"/>
          <w:iCs/>
          <w:color w:val="000000"/>
          <w:lang w:eastAsia="es-MX"/>
        </w:rPr>
      </w:pPr>
    </w:p>
    <w:p w:rsidR="002D04EB" w:rsidRDefault="00D110BA" w:rsidP="00731103">
      <w:pPr>
        <w:spacing w:after="0" w:line="240" w:lineRule="auto"/>
        <w:jc w:val="both"/>
        <w:rPr>
          <w:rFonts w:ascii="ITC Avant Garde" w:hAnsi="ITC Avant Garde"/>
          <w:bCs/>
        </w:rPr>
      </w:pPr>
      <w:r w:rsidRPr="00D110BA">
        <w:rPr>
          <w:rFonts w:ascii="ITC Avant Garde" w:hAnsi="ITC Avant Garde"/>
          <w:bCs/>
        </w:rPr>
        <w:t xml:space="preserve">Por otro lado, en relación con lo señalado en el artículo 28 párrafo décimo séptimo de la Constitución, a </w:t>
      </w:r>
      <w:r w:rsidR="00076C82">
        <w:rPr>
          <w:rFonts w:ascii="ITC Avant Garde" w:hAnsi="ITC Avant Garde"/>
          <w:bCs/>
        </w:rPr>
        <w:t>través del oficio IFT/D01/P/</w:t>
      </w:r>
      <w:r w:rsidR="002827FE">
        <w:rPr>
          <w:rFonts w:ascii="ITC Avant Garde" w:hAnsi="ITC Avant Garde"/>
          <w:bCs/>
        </w:rPr>
        <w:t>0</w:t>
      </w:r>
      <w:r w:rsidR="00E63BBC">
        <w:rPr>
          <w:rFonts w:ascii="ITC Avant Garde" w:hAnsi="ITC Avant Garde"/>
          <w:bCs/>
        </w:rPr>
        <w:t>10</w:t>
      </w:r>
      <w:r w:rsidRPr="00D110BA">
        <w:rPr>
          <w:rFonts w:ascii="ITC Avant Garde" w:hAnsi="ITC Avant Garde"/>
          <w:bCs/>
        </w:rPr>
        <w:t>/</w:t>
      </w:r>
      <w:r w:rsidR="00E63BBC">
        <w:rPr>
          <w:rFonts w:ascii="ITC Avant Garde" w:hAnsi="ITC Avant Garde"/>
          <w:bCs/>
        </w:rPr>
        <w:t>2014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E63BBC">
        <w:rPr>
          <w:rFonts w:ascii="ITC Avant Garde" w:hAnsi="ITC Avant Garde"/>
          <w:bCs/>
        </w:rPr>
        <w:t>7</w:t>
      </w:r>
      <w:r w:rsidR="001A0CEB" w:rsidRPr="00D110BA">
        <w:rPr>
          <w:rFonts w:ascii="ITC Avant Garde" w:hAnsi="ITC Avant Garde"/>
          <w:bCs/>
        </w:rPr>
        <w:t xml:space="preserve"> </w:t>
      </w:r>
      <w:r w:rsidRPr="00D110BA">
        <w:rPr>
          <w:rFonts w:ascii="ITC Avant Garde" w:hAnsi="ITC Avant Garde"/>
          <w:bCs/>
        </w:rPr>
        <w:t xml:space="preserve">de </w:t>
      </w:r>
      <w:r w:rsidR="00E63BBC">
        <w:rPr>
          <w:rFonts w:ascii="ITC Avant Garde" w:hAnsi="ITC Avant Garde"/>
          <w:bCs/>
        </w:rPr>
        <w:t>febrero</w:t>
      </w:r>
      <w:r w:rsidRPr="00D110BA">
        <w:rPr>
          <w:rFonts w:ascii="ITC Avant Garde" w:hAnsi="ITC Avant Garde"/>
          <w:bCs/>
        </w:rPr>
        <w:t xml:space="preserve"> de 201</w:t>
      </w:r>
      <w:r w:rsidR="00E63BBC">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sidR="00E63BBC">
        <w:rPr>
          <w:rFonts w:ascii="ITC Avant Garde" w:hAnsi="ITC Avant Garde"/>
          <w:bCs/>
        </w:rPr>
        <w:t>0222</w:t>
      </w:r>
      <w:r w:rsidRPr="00D110BA">
        <w:rPr>
          <w:rFonts w:ascii="ITC Avant Garde" w:hAnsi="ITC Avant Garde"/>
          <w:bCs/>
        </w:rPr>
        <w:t xml:space="preserve"> emitido por la Dirección General de </w:t>
      </w:r>
      <w:r w:rsidRPr="00D110BA">
        <w:rPr>
          <w:rFonts w:ascii="ITC Avant Garde" w:hAnsi="ITC Avant Garde"/>
          <w:bCs/>
        </w:rPr>
        <w:lastRenderedPageBreak/>
        <w:t>Política de Telecomunicaciones y de Radiodifusión adscrita a la Secretaría, notificó el oficio 1.-</w:t>
      </w:r>
      <w:r w:rsidR="00E63BBC">
        <w:rPr>
          <w:rFonts w:ascii="ITC Avant Garde" w:hAnsi="ITC Avant Garde"/>
          <w:bCs/>
        </w:rPr>
        <w:t>55</w:t>
      </w:r>
      <w:r w:rsidRPr="00D110BA">
        <w:rPr>
          <w:rFonts w:ascii="ITC Avant Garde" w:hAnsi="ITC Avant Garde"/>
          <w:bCs/>
        </w:rPr>
        <w:t xml:space="preserve"> recibido en este Instituto el </w:t>
      </w:r>
      <w:r w:rsidR="00E63BBC">
        <w:rPr>
          <w:rFonts w:ascii="ITC Avant Garde" w:hAnsi="ITC Avant Garde"/>
          <w:bCs/>
        </w:rPr>
        <w:t>7</w:t>
      </w:r>
      <w:r w:rsidRPr="00D110BA">
        <w:rPr>
          <w:rFonts w:ascii="ITC Avant Garde" w:hAnsi="ITC Avant Garde"/>
          <w:bCs/>
        </w:rPr>
        <w:t xml:space="preserve"> de </w:t>
      </w:r>
      <w:r w:rsidR="00E63BBC">
        <w:rPr>
          <w:rFonts w:ascii="ITC Avant Garde" w:hAnsi="ITC Avant Garde"/>
          <w:bCs/>
        </w:rPr>
        <w:t>marzo</w:t>
      </w:r>
      <w:r w:rsidRPr="00D110BA">
        <w:rPr>
          <w:rFonts w:ascii="ITC Avant Garde" w:hAnsi="ITC Avant Garde"/>
          <w:bCs/>
        </w:rPr>
        <w:t xml:space="preserve"> de </w:t>
      </w:r>
      <w:r w:rsidR="00D402C3" w:rsidRPr="00D110BA">
        <w:rPr>
          <w:rFonts w:ascii="ITC Avant Garde" w:hAnsi="ITC Avant Garde"/>
          <w:bCs/>
        </w:rPr>
        <w:t>201</w:t>
      </w:r>
      <w:r w:rsidR="00E63BBC">
        <w:rPr>
          <w:rFonts w:ascii="ITC Avant Garde" w:hAnsi="ITC Avant Garde"/>
          <w:bCs/>
        </w:rPr>
        <w:t>4</w:t>
      </w:r>
      <w:r w:rsidRPr="00D110BA">
        <w:rPr>
          <w:rFonts w:ascii="ITC Avant Garde" w:hAnsi="ITC Avant Garde"/>
          <w:bCs/>
        </w:rPr>
        <w:t>, mediante el cual la Secretaría emitió la opinión técnica en sentido favorable</w:t>
      </w:r>
      <w:r w:rsidR="00E63BBC">
        <w:rPr>
          <w:rFonts w:ascii="ITC Avant Garde" w:hAnsi="ITC Avant Garde"/>
          <w:bCs/>
        </w:rPr>
        <w:t>.</w:t>
      </w:r>
    </w:p>
    <w:p w:rsidR="00076C82" w:rsidRDefault="00076C82" w:rsidP="00731103">
      <w:pPr>
        <w:spacing w:after="0" w:line="240" w:lineRule="auto"/>
        <w:jc w:val="both"/>
        <w:rPr>
          <w:rFonts w:ascii="ITC Avant Garde" w:hAnsi="ITC Avant Garde"/>
          <w:bCs/>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9466D2" w:rsidRDefault="00030326" w:rsidP="00280C98">
      <w:pPr>
        <w:spacing w:after="0" w:line="240" w:lineRule="auto"/>
        <w:jc w:val="both"/>
        <w:rPr>
          <w:rFonts w:ascii="ITC Avant Garde" w:hAnsi="ITC Avant Garde"/>
        </w:rPr>
      </w:pPr>
      <w:r>
        <w:rPr>
          <w:rFonts w:ascii="ITC Avant Garde" w:hAnsi="ITC Avant Garde"/>
          <w:bCs/>
        </w:rPr>
        <w:t xml:space="preserve">Por otra parte, considerando </w:t>
      </w:r>
      <w:r w:rsidRPr="00A00E8F">
        <w:rPr>
          <w:rFonts w:ascii="ITC Avant Garde" w:hAnsi="ITC Avant Garde"/>
          <w:bCs/>
        </w:rPr>
        <w:t xml:space="preserve">las características </w:t>
      </w:r>
      <w:r>
        <w:rPr>
          <w:rFonts w:ascii="ITC Avant Garde" w:hAnsi="ITC Avant Garde"/>
          <w:bCs/>
        </w:rPr>
        <w:t xml:space="preserve">de la concesión sujeta a prórroga y los servicios autorizados en su momento, se </w:t>
      </w:r>
      <w:r w:rsidRPr="00517C6A">
        <w:rPr>
          <w:rFonts w:ascii="ITC Avant Garde" w:hAnsi="ITC Avant Garde"/>
          <w:bCs/>
          <w:color w:val="000000"/>
          <w:lang w:eastAsia="es-MX"/>
        </w:rPr>
        <w:t xml:space="preserve">considera procedente </w:t>
      </w:r>
      <w:r>
        <w:rPr>
          <w:rFonts w:ascii="ITC Avant Garde" w:hAnsi="ITC Avant Garde"/>
          <w:bCs/>
          <w:color w:val="000000"/>
          <w:lang w:eastAsia="es-MX"/>
        </w:rPr>
        <w:t>otorgar</w:t>
      </w:r>
      <w:r w:rsidRPr="00517C6A">
        <w:rPr>
          <w:rFonts w:ascii="ITC Avant Garde" w:hAnsi="ITC Avant Garde"/>
          <w:bCs/>
          <w:color w:val="000000"/>
          <w:lang w:eastAsia="es-MX"/>
        </w:rPr>
        <w:t xml:space="preserve"> una </w:t>
      </w:r>
      <w:r w:rsidRPr="00BD7E50">
        <w:rPr>
          <w:rFonts w:ascii="ITC Avant Garde" w:hAnsi="ITC Avant Garde"/>
          <w:bCs/>
          <w:color w:val="000000"/>
          <w:lang w:eastAsia="es-MX"/>
        </w:rPr>
        <w:t>concesión única para uso comercial a</w:t>
      </w:r>
      <w:r w:rsidRPr="00517C6A">
        <w:rPr>
          <w:rFonts w:ascii="ITC Avant Garde" w:hAnsi="ITC Avant Garde"/>
          <w:bCs/>
          <w:color w:val="000000"/>
          <w:lang w:eastAsia="es-MX"/>
        </w:rPr>
        <w:t>l</w:t>
      </w:r>
      <w:r w:rsidRPr="00BD7E50">
        <w:rPr>
          <w:rFonts w:ascii="ITC Avant Garde" w:hAnsi="ITC Avant Garde"/>
          <w:bCs/>
          <w:color w:val="000000"/>
          <w:lang w:eastAsia="es-MX"/>
        </w:rPr>
        <w:t xml:space="preserve"> </w:t>
      </w:r>
      <w:r>
        <w:rPr>
          <w:rFonts w:ascii="ITC Avant Garde" w:hAnsi="ITC Avant Garde"/>
          <w:bCs/>
          <w:color w:val="000000"/>
          <w:lang w:eastAsia="es-MX"/>
        </w:rPr>
        <w:t xml:space="preserve">solicitante, dado que </w:t>
      </w:r>
      <w:r w:rsidRPr="00EF7E9F">
        <w:rPr>
          <w:rFonts w:ascii="ITC Avant Garde" w:hAnsi="ITC Avant Garde"/>
          <w:bCs/>
          <w:color w:val="000000"/>
          <w:lang w:eastAsia="es-MX"/>
        </w:rPr>
        <w:t>el uso que se le dará a la concesión es con fines de lucro</w:t>
      </w:r>
      <w:r w:rsidR="00280C98" w:rsidRPr="009466D2">
        <w:rPr>
          <w:rFonts w:ascii="ITC Avant Garde" w:hAnsi="ITC Avant Garde"/>
        </w:rPr>
        <w:t xml:space="preserve">. </w:t>
      </w:r>
    </w:p>
    <w:p w:rsidR="00B70489" w:rsidRDefault="00B70489" w:rsidP="00280C98">
      <w:pPr>
        <w:autoSpaceDE w:val="0"/>
        <w:autoSpaceDN w:val="0"/>
        <w:adjustRightInd w:val="0"/>
        <w:spacing w:after="0" w:line="240" w:lineRule="auto"/>
        <w:jc w:val="both"/>
        <w:rPr>
          <w:rFonts w:ascii="ITC Avant Garde" w:hAnsi="ITC Avant Garde"/>
          <w:bCs/>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835E9F"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E63BBC"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6097E"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A31006" w:rsidRDefault="00A31006" w:rsidP="00731103">
      <w:pPr>
        <w:autoSpaceDE w:val="0"/>
        <w:autoSpaceDN w:val="0"/>
        <w:adjustRightInd w:val="0"/>
        <w:spacing w:after="0" w:line="240" w:lineRule="auto"/>
        <w:jc w:val="both"/>
        <w:rPr>
          <w:rFonts w:ascii="ITC Avant Garde" w:hAnsi="ITC Avant Garde"/>
          <w:bCs/>
        </w:rPr>
      </w:pPr>
    </w:p>
    <w:p w:rsidR="00FD1371" w:rsidRDefault="00322378" w:rsidP="00731103">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351C58">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A31006" w:rsidRPr="00FD1371" w:rsidRDefault="00A31006" w:rsidP="00731103">
      <w:pPr>
        <w:autoSpaceDE w:val="0"/>
        <w:autoSpaceDN w:val="0"/>
        <w:adjustRightInd w:val="0"/>
        <w:spacing w:after="0" w:line="240" w:lineRule="auto"/>
        <w:jc w:val="both"/>
        <w:rPr>
          <w:rFonts w:ascii="ITC Avant Garde" w:hAnsi="ITC Avant Garde"/>
          <w:bCs/>
        </w:rPr>
      </w:pPr>
    </w:p>
    <w:p w:rsidR="00D247B5" w:rsidRDefault="00D247B5" w:rsidP="00D46470">
      <w:pPr>
        <w:pStyle w:val="Ttulo2"/>
        <w:jc w:val="center"/>
        <w:rPr>
          <w:rFonts w:ascii="ITC Avant Garde" w:hAnsi="ITC Avant Garde"/>
          <w:b/>
          <w:bCs/>
          <w:color w:val="000000"/>
          <w:lang w:eastAsia="es-MX"/>
        </w:rPr>
      </w:pPr>
      <w:r w:rsidRPr="00D46470">
        <w:rPr>
          <w:rFonts w:ascii="ITC Avant Garde" w:hAnsi="ITC Avant Garde"/>
          <w:b/>
          <w:color w:val="000000" w:themeColor="text1"/>
          <w:sz w:val="24"/>
          <w:szCs w:val="24"/>
        </w:rPr>
        <w:t>RESOLUTIVOS</w:t>
      </w:r>
    </w:p>
    <w:p w:rsidR="00A31006" w:rsidRDefault="00A31006" w:rsidP="00731103">
      <w:pPr>
        <w:spacing w:after="0" w:line="240" w:lineRule="auto"/>
        <w:jc w:val="center"/>
        <w:rPr>
          <w:rFonts w:ascii="ITC Avant Garde" w:hAnsi="ITC Avant Garde"/>
          <w:b/>
          <w:bCs/>
          <w:color w:val="000000"/>
          <w:lang w:eastAsia="es-MX"/>
        </w:rPr>
      </w:pPr>
    </w:p>
    <w:p w:rsidR="005D635A" w:rsidRDefault="00D247B5" w:rsidP="00731103">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r w:rsidR="00E63BBC">
        <w:rPr>
          <w:rFonts w:ascii="ITC Avant Garde" w:hAnsi="ITC Avant Garde"/>
          <w:bCs/>
          <w:color w:val="000000"/>
          <w:lang w:eastAsia="es-MX"/>
        </w:rPr>
        <w:t>Gema Visión Sistema de Cable, S.A. de C.V.,</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E63BBC">
        <w:rPr>
          <w:rFonts w:ascii="ITC Avant Garde" w:hAnsi="ITC Avant Garde"/>
          <w:bCs/>
          <w:color w:val="000000"/>
          <w:lang w:eastAsia="es-MX"/>
        </w:rPr>
        <w:t>19</w:t>
      </w:r>
      <w:r w:rsidR="00E63BBC" w:rsidRPr="00157041">
        <w:rPr>
          <w:rFonts w:ascii="ITC Avant Garde" w:hAnsi="ITC Avant Garde"/>
          <w:bCs/>
          <w:color w:val="000000"/>
          <w:lang w:eastAsia="es-MX"/>
        </w:rPr>
        <w:t xml:space="preserve"> de </w:t>
      </w:r>
      <w:r w:rsidR="00E63BBC">
        <w:rPr>
          <w:rFonts w:ascii="ITC Avant Garde" w:hAnsi="ITC Avant Garde"/>
          <w:bCs/>
          <w:color w:val="000000"/>
          <w:lang w:eastAsia="es-MX"/>
        </w:rPr>
        <w:t>enero</w:t>
      </w:r>
      <w:r w:rsidR="00E63BBC" w:rsidRPr="00157041">
        <w:rPr>
          <w:rFonts w:ascii="ITC Avant Garde" w:hAnsi="ITC Avant Garde"/>
          <w:bCs/>
          <w:color w:val="000000"/>
          <w:lang w:eastAsia="es-MX"/>
        </w:rPr>
        <w:t xml:space="preserve"> de 20</w:t>
      </w:r>
      <w:r w:rsidR="00E63BBC">
        <w:rPr>
          <w:rFonts w:ascii="ITC Avant Garde" w:hAnsi="ITC Avant Garde"/>
          <w:bCs/>
          <w:color w:val="000000"/>
          <w:lang w:eastAsia="es-MX"/>
        </w:rPr>
        <w:t>06</w:t>
      </w:r>
      <w:r w:rsidR="005D635A">
        <w:rPr>
          <w:rFonts w:ascii="ITC Avant Garde" w:hAnsi="ITC Avant Garde"/>
          <w:bCs/>
          <w:lang w:val="es-ES_tradnl"/>
        </w:rPr>
        <w:t>.</w:t>
      </w:r>
    </w:p>
    <w:p w:rsidR="00A31006" w:rsidRDefault="00A31006" w:rsidP="00731103">
      <w:pPr>
        <w:autoSpaceDE w:val="0"/>
        <w:autoSpaceDN w:val="0"/>
        <w:adjustRightInd w:val="0"/>
        <w:spacing w:after="0" w:line="240" w:lineRule="auto"/>
        <w:jc w:val="both"/>
        <w:rPr>
          <w:rFonts w:ascii="ITC Avant Garde" w:hAnsi="ITC Avant Garde"/>
          <w:bCs/>
          <w:lang w:val="es-ES_tradnl"/>
        </w:rPr>
      </w:pPr>
    </w:p>
    <w:p w:rsidR="00D247B5"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r w:rsidR="00E63BBC">
        <w:rPr>
          <w:rFonts w:ascii="ITC Avant Garde" w:hAnsi="ITC Avant Garde"/>
          <w:bCs/>
          <w:color w:val="000000"/>
          <w:lang w:eastAsia="es-MX"/>
        </w:rPr>
        <w:t>Gema Visión Sistema de Cable, S.A. de C.V.</w:t>
      </w:r>
      <w:r w:rsidR="00D110BA" w:rsidRPr="000369C1">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E63BBC">
        <w:rPr>
          <w:rFonts w:ascii="ITC Avant Garde" w:hAnsi="ITC Avant Garde"/>
          <w:bCs/>
        </w:rPr>
        <w:t>20</w:t>
      </w:r>
      <w:r w:rsidR="00D110BA" w:rsidRPr="00530215">
        <w:rPr>
          <w:rFonts w:ascii="ITC Avant Garde" w:hAnsi="ITC Avant Garde"/>
          <w:bCs/>
        </w:rPr>
        <w:t xml:space="preserve"> de </w:t>
      </w:r>
      <w:r w:rsidR="00E63BBC">
        <w:rPr>
          <w:rFonts w:ascii="ITC Avant Garde" w:hAnsi="ITC Avant Garde"/>
          <w:bCs/>
        </w:rPr>
        <w:t>enero</w:t>
      </w:r>
      <w:r w:rsidR="00D110BA" w:rsidRPr="00530215">
        <w:rPr>
          <w:rFonts w:ascii="ITC Avant Garde" w:hAnsi="ITC Avant Garde"/>
          <w:bCs/>
        </w:rPr>
        <w:t xml:space="preserve"> de 201</w:t>
      </w:r>
      <w:r w:rsidR="00E63BBC">
        <w:rPr>
          <w:rFonts w:ascii="ITC Avant Garde" w:hAnsi="ITC Avant Garde"/>
          <w:bCs/>
        </w:rPr>
        <w:t>6</w:t>
      </w:r>
      <w:r w:rsidR="00D247B5" w:rsidRPr="00530215">
        <w:rPr>
          <w:rFonts w:ascii="ITC Avant Garde" w:hAnsi="ITC Avant Garde"/>
          <w:bCs/>
        </w:rPr>
        <w:t xml:space="preserve">, </w:t>
      </w:r>
      <w:r w:rsidR="00D247B5" w:rsidRPr="00530215">
        <w:rPr>
          <w:rFonts w:ascii="ITC Avant Garde" w:hAnsi="ITC Avant Garde"/>
          <w:bCs/>
        </w:rPr>
        <w:lastRenderedPageBreak/>
        <w:t xml:space="preserve">con 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322378" w:rsidRDefault="00322378" w:rsidP="00731103">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E63BBC">
        <w:rPr>
          <w:rFonts w:ascii="ITC Avant Garde" w:hAnsi="ITC Avant Garde"/>
          <w:bCs/>
          <w:color w:val="000000"/>
          <w:lang w:eastAsia="es-MX"/>
        </w:rPr>
        <w:t>Gema Visión Sistema de Cable, S.A. de C.V.</w:t>
      </w:r>
      <w:r w:rsidR="00530215">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B70489" w:rsidRDefault="00B70489" w:rsidP="00731103">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00E63BBC">
        <w:rPr>
          <w:rFonts w:ascii="ITC Avant Garde" w:hAnsi="ITC Avant Garde"/>
          <w:bCs/>
          <w:color w:val="000000"/>
          <w:lang w:eastAsia="es-MX"/>
        </w:rPr>
        <w:t>Gema Visión Sistema de Cable, S.A. de C.V.</w:t>
      </w:r>
      <w:r w:rsidR="00530215">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r w:rsidR="00E63BBC">
        <w:rPr>
          <w:rFonts w:ascii="ITC Avant Garde" w:hAnsi="ITC Avant Garde"/>
          <w:bCs/>
          <w:color w:val="000000"/>
          <w:lang w:eastAsia="es-MX"/>
        </w:rPr>
        <w:t>Gema Visión Sistema de Cable,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A4787B" w:rsidRDefault="00A4787B"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A4787B" w:rsidRPr="003F3844" w:rsidRDefault="00A4787B" w:rsidP="00731103">
      <w:pPr>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r w:rsidR="00E63BBC">
        <w:rPr>
          <w:rFonts w:ascii="ITC Avant Garde" w:hAnsi="ITC Avant Garde"/>
          <w:bCs/>
          <w:color w:val="000000"/>
          <w:lang w:eastAsia="es-MX"/>
        </w:rPr>
        <w:t>Gema Visión Sistema de Cable,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A4787B" w:rsidRPr="003F3844" w:rsidRDefault="00A4787B" w:rsidP="00731103">
      <w:pPr>
        <w:autoSpaceDE w:val="0"/>
        <w:autoSpaceDN w:val="0"/>
        <w:adjustRightInd w:val="0"/>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391FB8">
        <w:rPr>
          <w:rFonts w:ascii="ITC Avant Garde" w:hAnsi="ITC Avant Garde"/>
          <w:bCs/>
          <w:lang w:val="es-ES_tradnl"/>
        </w:rPr>
        <w:t xml:space="preserve">. </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530215" w:rsidRPr="003F3844" w:rsidRDefault="00A57196" w:rsidP="00530215">
      <w:pPr>
        <w:autoSpaceDE w:val="0"/>
        <w:autoSpaceDN w:val="0"/>
        <w:adjustRightInd w:val="0"/>
        <w:spacing w:line="240" w:lineRule="auto"/>
        <w:jc w:val="both"/>
        <w:rPr>
          <w:rFonts w:ascii="ITC Avant Garde" w:hAnsi="ITC Avant Garde"/>
          <w:bCs/>
          <w:lang w:val="es-ES_tradnl"/>
        </w:rPr>
      </w:pPr>
      <w:r w:rsidRPr="00322378">
        <w:rPr>
          <w:rFonts w:ascii="ITC Avant Garde" w:hAnsi="ITC Avant Garde"/>
          <w:b/>
          <w:bCs/>
          <w:lang w:val="es-ES_tradnl"/>
        </w:rPr>
        <w:t>QUINTO</w:t>
      </w:r>
      <w:r w:rsidR="00530215" w:rsidRPr="009A7B12">
        <w:rPr>
          <w:rFonts w:ascii="ITC Avant Garde" w:hAnsi="ITC Avant Garde"/>
          <w:b/>
          <w:bCs/>
          <w:lang w:val="es-ES_tradnl"/>
        </w:rPr>
        <w:t>.-</w:t>
      </w:r>
      <w:r w:rsidR="00530215">
        <w:rPr>
          <w:rFonts w:ascii="ITC Avant Garde" w:hAnsi="ITC Avant Garde"/>
          <w:bCs/>
          <w:lang w:val="es-ES_tradnl"/>
        </w:rPr>
        <w:t xml:space="preserve"> </w:t>
      </w:r>
      <w:r w:rsidR="00E63BBC">
        <w:rPr>
          <w:rFonts w:ascii="ITC Avant Garde" w:hAnsi="ITC Avant Garde"/>
          <w:bCs/>
          <w:color w:val="000000"/>
          <w:lang w:eastAsia="es-MX"/>
        </w:rPr>
        <w:t>Gema Visión Sistema de Cable, S.A. de C.V.</w:t>
      </w:r>
      <w:r w:rsidR="00530215">
        <w:rPr>
          <w:rFonts w:ascii="ITC Avant Garde" w:hAnsi="ITC Avant Garde"/>
          <w:bCs/>
          <w:lang w:val="es-ES_tradnl"/>
        </w:rPr>
        <w:t>,</w:t>
      </w:r>
      <w:r w:rsidR="00530215"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C13676" w:rsidRPr="00C13676" w:rsidRDefault="00C13676" w:rsidP="00C13676">
      <w:pPr>
        <w:spacing w:after="0" w:line="240" w:lineRule="auto"/>
        <w:jc w:val="both"/>
        <w:rPr>
          <w:rFonts w:ascii="ITC Avant Garde" w:hAnsi="ITC Avant Garde"/>
          <w:sz w:val="14"/>
          <w:szCs w:val="20"/>
        </w:rPr>
      </w:pPr>
      <w:r w:rsidRPr="00C13676">
        <w:rPr>
          <w:rFonts w:ascii="ITC Avant Garde" w:hAnsi="ITC Avant Garde"/>
          <w:sz w:val="14"/>
          <w:szCs w:val="20"/>
        </w:rPr>
        <w:lastRenderedPageBreak/>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P/IFT/090316/84.</w:t>
      </w:r>
    </w:p>
    <w:p w:rsidR="00D46470" w:rsidRPr="00D46470" w:rsidRDefault="00C13676" w:rsidP="00D46470">
      <w:pPr>
        <w:spacing w:after="0" w:line="240" w:lineRule="auto"/>
        <w:jc w:val="both"/>
        <w:rPr>
          <w:rFonts w:ascii="ITC Avant Garde" w:eastAsia="Times New Roman" w:hAnsi="ITC Avant Garde"/>
          <w:b/>
          <w:bCs/>
          <w:color w:val="000000"/>
          <w:lang w:eastAsia="es-MX"/>
        </w:rPr>
      </w:pPr>
      <w:r w:rsidRPr="00C13676">
        <w:rPr>
          <w:rFonts w:ascii="ITC Avant Garde" w:hAnsi="ITC Avant Garde"/>
          <w:sz w:val="14"/>
          <w:szCs w:val="20"/>
        </w:rPr>
        <w:t>La Comisionada Adriana Sofía Labardini Inzunza, previendo su ausencia justificada a la Sesión, emitió su voto razonado por escrito, de conformidad con los artículos 45, tercer párrafo de la Ley Federal de Telecomunicaciones y Radiodifusión, y 8, segundo párrafo del Estatuto Orgánico del Instituto Federal de Telecomunicaciones.</w:t>
      </w:r>
      <w:bookmarkStart w:id="0" w:name="_GoBack"/>
      <w:bookmarkEnd w:id="0"/>
    </w:p>
    <w:sectPr w:rsidR="00D46470" w:rsidRPr="00D46470" w:rsidSect="00B70489">
      <w:headerReference w:type="even" r:id="rId8"/>
      <w:footerReference w:type="default" r:id="rId9"/>
      <w:headerReference w:type="first" r:id="rId10"/>
      <w:pgSz w:w="12240" w:h="15840"/>
      <w:pgMar w:top="1985" w:right="1418" w:bottom="1135"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AC1" w:rsidRDefault="00270AC1" w:rsidP="00072BC8">
      <w:pPr>
        <w:spacing w:after="0" w:line="240" w:lineRule="auto"/>
      </w:pPr>
      <w:r>
        <w:separator/>
      </w:r>
    </w:p>
  </w:endnote>
  <w:endnote w:type="continuationSeparator" w:id="0">
    <w:p w:rsidR="00270AC1" w:rsidRDefault="00270AC1"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altName w:val="System Font Heavy"/>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775368"/>
      <w:docPartObj>
        <w:docPartGallery w:val="Page Numbers (Bottom of Page)"/>
        <w:docPartUnique/>
      </w:docPartObj>
    </w:sdtPr>
    <w:sdtEndPr>
      <w:rPr>
        <w:rFonts w:ascii="ITC Avant Garde" w:hAnsi="ITC Avant Garde"/>
        <w:sz w:val="20"/>
        <w:szCs w:val="20"/>
      </w:rPr>
    </w:sdtEndPr>
    <w:sdtContent>
      <w:p w:rsidR="00B70489" w:rsidRPr="00B70489" w:rsidRDefault="00B70489">
        <w:pPr>
          <w:pStyle w:val="Piedepgina"/>
          <w:jc w:val="right"/>
          <w:rPr>
            <w:rFonts w:ascii="ITC Avant Garde" w:hAnsi="ITC Avant Garde"/>
            <w:sz w:val="20"/>
            <w:szCs w:val="20"/>
          </w:rPr>
        </w:pPr>
        <w:r w:rsidRPr="00B70489">
          <w:rPr>
            <w:rFonts w:ascii="ITC Avant Garde" w:hAnsi="ITC Avant Garde"/>
            <w:sz w:val="20"/>
            <w:szCs w:val="20"/>
          </w:rPr>
          <w:fldChar w:fldCharType="begin"/>
        </w:r>
        <w:r w:rsidRPr="00B70489">
          <w:rPr>
            <w:rFonts w:ascii="ITC Avant Garde" w:hAnsi="ITC Avant Garde"/>
            <w:sz w:val="20"/>
            <w:szCs w:val="20"/>
          </w:rPr>
          <w:instrText>PAGE   \* MERGEFORMAT</w:instrText>
        </w:r>
        <w:r w:rsidRPr="00B70489">
          <w:rPr>
            <w:rFonts w:ascii="ITC Avant Garde" w:hAnsi="ITC Avant Garde"/>
            <w:sz w:val="20"/>
            <w:szCs w:val="20"/>
          </w:rPr>
          <w:fldChar w:fldCharType="separate"/>
        </w:r>
        <w:r w:rsidR="00D46470" w:rsidRPr="00D46470">
          <w:rPr>
            <w:rFonts w:ascii="ITC Avant Garde" w:hAnsi="ITC Avant Garde"/>
            <w:noProof/>
            <w:sz w:val="20"/>
            <w:szCs w:val="20"/>
            <w:lang w:val="es-ES"/>
          </w:rPr>
          <w:t>11</w:t>
        </w:r>
        <w:r w:rsidRPr="00B70489">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AC1" w:rsidRDefault="00270AC1" w:rsidP="00072BC8">
      <w:pPr>
        <w:spacing w:after="0" w:line="240" w:lineRule="auto"/>
      </w:pPr>
      <w:r>
        <w:separator/>
      </w:r>
    </w:p>
  </w:footnote>
  <w:footnote w:type="continuationSeparator" w:id="0">
    <w:p w:rsidR="00270AC1" w:rsidRDefault="00270AC1"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270AC1">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270AC1">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3C8155E9"/>
    <w:multiLevelType w:val="hybridMultilevel"/>
    <w:tmpl w:val="7FDED992"/>
    <w:lvl w:ilvl="0" w:tplc="723E2FAC">
      <w:start w:val="1"/>
      <w:numFmt w:val="low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7"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9"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1"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3"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11"/>
  </w:num>
  <w:num w:numId="6">
    <w:abstractNumId w:val="8"/>
  </w:num>
  <w:num w:numId="7">
    <w:abstractNumId w:val="10"/>
  </w:num>
  <w:num w:numId="8">
    <w:abstractNumId w:val="0"/>
  </w:num>
  <w:num w:numId="9">
    <w:abstractNumId w:val="3"/>
  </w:num>
  <w:num w:numId="10">
    <w:abstractNumId w:val="1"/>
  </w:num>
  <w:num w:numId="11">
    <w:abstractNumId w:val="5"/>
  </w:num>
  <w:num w:numId="12">
    <w:abstractNumId w:val="1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2B66"/>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0326"/>
    <w:rsid w:val="00031312"/>
    <w:rsid w:val="00037344"/>
    <w:rsid w:val="00037D31"/>
    <w:rsid w:val="00042A05"/>
    <w:rsid w:val="00043556"/>
    <w:rsid w:val="00043AB5"/>
    <w:rsid w:val="000448E7"/>
    <w:rsid w:val="00046710"/>
    <w:rsid w:val="000500BD"/>
    <w:rsid w:val="000500D9"/>
    <w:rsid w:val="0005470B"/>
    <w:rsid w:val="00062880"/>
    <w:rsid w:val="00062C40"/>
    <w:rsid w:val="00063CFA"/>
    <w:rsid w:val="00072221"/>
    <w:rsid w:val="00072BC8"/>
    <w:rsid w:val="00072D11"/>
    <w:rsid w:val="00074C09"/>
    <w:rsid w:val="00076C82"/>
    <w:rsid w:val="00077D26"/>
    <w:rsid w:val="00080D2A"/>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33B6"/>
    <w:rsid w:val="000F4D94"/>
    <w:rsid w:val="000F4E85"/>
    <w:rsid w:val="000F5E4B"/>
    <w:rsid w:val="000F5EB3"/>
    <w:rsid w:val="00100DE3"/>
    <w:rsid w:val="00106523"/>
    <w:rsid w:val="00107E06"/>
    <w:rsid w:val="00111069"/>
    <w:rsid w:val="00111B1E"/>
    <w:rsid w:val="00112517"/>
    <w:rsid w:val="00112C0E"/>
    <w:rsid w:val="00115FE9"/>
    <w:rsid w:val="00117A98"/>
    <w:rsid w:val="001306A8"/>
    <w:rsid w:val="001314A5"/>
    <w:rsid w:val="00131583"/>
    <w:rsid w:val="00134D4D"/>
    <w:rsid w:val="00136C0E"/>
    <w:rsid w:val="00137104"/>
    <w:rsid w:val="001410D1"/>
    <w:rsid w:val="001425EA"/>
    <w:rsid w:val="00144765"/>
    <w:rsid w:val="0014695C"/>
    <w:rsid w:val="0014766B"/>
    <w:rsid w:val="00147884"/>
    <w:rsid w:val="001513FC"/>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A0CEB"/>
    <w:rsid w:val="001A104F"/>
    <w:rsid w:val="001A3049"/>
    <w:rsid w:val="001A3F6D"/>
    <w:rsid w:val="001A5145"/>
    <w:rsid w:val="001A58D7"/>
    <w:rsid w:val="001A64C7"/>
    <w:rsid w:val="001A6B6F"/>
    <w:rsid w:val="001B0F1F"/>
    <w:rsid w:val="001B12B0"/>
    <w:rsid w:val="001B447A"/>
    <w:rsid w:val="001B58A1"/>
    <w:rsid w:val="001B5DA7"/>
    <w:rsid w:val="001C085E"/>
    <w:rsid w:val="001C0ECC"/>
    <w:rsid w:val="001C15FF"/>
    <w:rsid w:val="001C1F38"/>
    <w:rsid w:val="001C5C6E"/>
    <w:rsid w:val="001C71A8"/>
    <w:rsid w:val="001D01EC"/>
    <w:rsid w:val="001D1AAF"/>
    <w:rsid w:val="001D2B0C"/>
    <w:rsid w:val="001D4B81"/>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5FA9"/>
    <w:rsid w:val="00247FA5"/>
    <w:rsid w:val="00252D4E"/>
    <w:rsid w:val="002535A8"/>
    <w:rsid w:val="00253C0B"/>
    <w:rsid w:val="00254051"/>
    <w:rsid w:val="0025794B"/>
    <w:rsid w:val="00257DE1"/>
    <w:rsid w:val="00261929"/>
    <w:rsid w:val="00262ECF"/>
    <w:rsid w:val="002656A1"/>
    <w:rsid w:val="00270AC1"/>
    <w:rsid w:val="002713D5"/>
    <w:rsid w:val="002731B7"/>
    <w:rsid w:val="00274E43"/>
    <w:rsid w:val="0027565E"/>
    <w:rsid w:val="00276D2C"/>
    <w:rsid w:val="002779D1"/>
    <w:rsid w:val="00277BFB"/>
    <w:rsid w:val="00280C98"/>
    <w:rsid w:val="00281968"/>
    <w:rsid w:val="002827FE"/>
    <w:rsid w:val="002840F8"/>
    <w:rsid w:val="00286D88"/>
    <w:rsid w:val="00287CBF"/>
    <w:rsid w:val="002915DF"/>
    <w:rsid w:val="0029348C"/>
    <w:rsid w:val="002A489F"/>
    <w:rsid w:val="002A4B95"/>
    <w:rsid w:val="002A65BC"/>
    <w:rsid w:val="002B05C0"/>
    <w:rsid w:val="002B0869"/>
    <w:rsid w:val="002B35AD"/>
    <w:rsid w:val="002C1695"/>
    <w:rsid w:val="002C3B54"/>
    <w:rsid w:val="002D04EB"/>
    <w:rsid w:val="002D0F52"/>
    <w:rsid w:val="002D1C16"/>
    <w:rsid w:val="002D287C"/>
    <w:rsid w:val="002D52BD"/>
    <w:rsid w:val="002E0045"/>
    <w:rsid w:val="002E0A17"/>
    <w:rsid w:val="002E1806"/>
    <w:rsid w:val="002E42D5"/>
    <w:rsid w:val="002E4A09"/>
    <w:rsid w:val="002F0480"/>
    <w:rsid w:val="002F0C17"/>
    <w:rsid w:val="002F216E"/>
    <w:rsid w:val="002F3E29"/>
    <w:rsid w:val="002F5035"/>
    <w:rsid w:val="00303864"/>
    <w:rsid w:val="003043AE"/>
    <w:rsid w:val="003050F2"/>
    <w:rsid w:val="003072A9"/>
    <w:rsid w:val="0030781B"/>
    <w:rsid w:val="003116B8"/>
    <w:rsid w:val="003120FF"/>
    <w:rsid w:val="00315BCE"/>
    <w:rsid w:val="00317D14"/>
    <w:rsid w:val="00317F89"/>
    <w:rsid w:val="00322105"/>
    <w:rsid w:val="00322378"/>
    <w:rsid w:val="00332F91"/>
    <w:rsid w:val="003335A6"/>
    <w:rsid w:val="003335D9"/>
    <w:rsid w:val="003349D8"/>
    <w:rsid w:val="00335F51"/>
    <w:rsid w:val="00340AF0"/>
    <w:rsid w:val="00341067"/>
    <w:rsid w:val="00345EE1"/>
    <w:rsid w:val="00346896"/>
    <w:rsid w:val="00350911"/>
    <w:rsid w:val="00351C58"/>
    <w:rsid w:val="00352CFF"/>
    <w:rsid w:val="00353CD8"/>
    <w:rsid w:val="003555E9"/>
    <w:rsid w:val="00356156"/>
    <w:rsid w:val="00363320"/>
    <w:rsid w:val="00363D3F"/>
    <w:rsid w:val="00364596"/>
    <w:rsid w:val="00366BFA"/>
    <w:rsid w:val="00366F8E"/>
    <w:rsid w:val="00367E01"/>
    <w:rsid w:val="00371021"/>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A5D6A"/>
    <w:rsid w:val="003B173B"/>
    <w:rsid w:val="003B22D6"/>
    <w:rsid w:val="003C29D1"/>
    <w:rsid w:val="003D0457"/>
    <w:rsid w:val="003D6094"/>
    <w:rsid w:val="003D6547"/>
    <w:rsid w:val="003D6904"/>
    <w:rsid w:val="003E4054"/>
    <w:rsid w:val="003E4F3A"/>
    <w:rsid w:val="003E5255"/>
    <w:rsid w:val="003E5B75"/>
    <w:rsid w:val="003E5D06"/>
    <w:rsid w:val="003E76B5"/>
    <w:rsid w:val="003F3126"/>
    <w:rsid w:val="003F3844"/>
    <w:rsid w:val="003F6DC0"/>
    <w:rsid w:val="0041112B"/>
    <w:rsid w:val="00411763"/>
    <w:rsid w:val="00415E0A"/>
    <w:rsid w:val="00415FB4"/>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56645"/>
    <w:rsid w:val="00560095"/>
    <w:rsid w:val="00560794"/>
    <w:rsid w:val="00561062"/>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5EEC"/>
    <w:rsid w:val="005B782D"/>
    <w:rsid w:val="005C086D"/>
    <w:rsid w:val="005C4659"/>
    <w:rsid w:val="005C551D"/>
    <w:rsid w:val="005C6D05"/>
    <w:rsid w:val="005C7C4E"/>
    <w:rsid w:val="005D16B2"/>
    <w:rsid w:val="005D4A72"/>
    <w:rsid w:val="005D635A"/>
    <w:rsid w:val="005D725D"/>
    <w:rsid w:val="005D7D7C"/>
    <w:rsid w:val="005E164A"/>
    <w:rsid w:val="005E4149"/>
    <w:rsid w:val="005E462B"/>
    <w:rsid w:val="005E5AB3"/>
    <w:rsid w:val="005F01AE"/>
    <w:rsid w:val="005F2A3E"/>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272C8"/>
    <w:rsid w:val="006305D5"/>
    <w:rsid w:val="00632357"/>
    <w:rsid w:val="00635CF3"/>
    <w:rsid w:val="00636E5E"/>
    <w:rsid w:val="00641DF0"/>
    <w:rsid w:val="0064378B"/>
    <w:rsid w:val="00644702"/>
    <w:rsid w:val="00644755"/>
    <w:rsid w:val="0064560F"/>
    <w:rsid w:val="00646579"/>
    <w:rsid w:val="00651669"/>
    <w:rsid w:val="0065227F"/>
    <w:rsid w:val="006527CB"/>
    <w:rsid w:val="00652C2E"/>
    <w:rsid w:val="00654AFE"/>
    <w:rsid w:val="00654B24"/>
    <w:rsid w:val="0066416F"/>
    <w:rsid w:val="00665C06"/>
    <w:rsid w:val="0067323D"/>
    <w:rsid w:val="00674E5F"/>
    <w:rsid w:val="0067717E"/>
    <w:rsid w:val="0068412C"/>
    <w:rsid w:val="00686831"/>
    <w:rsid w:val="006902A6"/>
    <w:rsid w:val="006970D0"/>
    <w:rsid w:val="006973D8"/>
    <w:rsid w:val="006A26FC"/>
    <w:rsid w:val="006A38B1"/>
    <w:rsid w:val="006A7547"/>
    <w:rsid w:val="006B191F"/>
    <w:rsid w:val="006B4376"/>
    <w:rsid w:val="006B5BBB"/>
    <w:rsid w:val="006B72B8"/>
    <w:rsid w:val="006C2075"/>
    <w:rsid w:val="006C37D1"/>
    <w:rsid w:val="006C67E6"/>
    <w:rsid w:val="006C759B"/>
    <w:rsid w:val="006D21C8"/>
    <w:rsid w:val="006D38A0"/>
    <w:rsid w:val="006E3596"/>
    <w:rsid w:val="006F3F8D"/>
    <w:rsid w:val="006F76D6"/>
    <w:rsid w:val="0070234A"/>
    <w:rsid w:val="007052C2"/>
    <w:rsid w:val="0071048A"/>
    <w:rsid w:val="00711548"/>
    <w:rsid w:val="0071165B"/>
    <w:rsid w:val="00714A17"/>
    <w:rsid w:val="0071553A"/>
    <w:rsid w:val="0072029C"/>
    <w:rsid w:val="0072207F"/>
    <w:rsid w:val="0072366A"/>
    <w:rsid w:val="00723E43"/>
    <w:rsid w:val="00724197"/>
    <w:rsid w:val="007242E8"/>
    <w:rsid w:val="00731103"/>
    <w:rsid w:val="007350D4"/>
    <w:rsid w:val="00736263"/>
    <w:rsid w:val="00742C59"/>
    <w:rsid w:val="0074689A"/>
    <w:rsid w:val="0074779B"/>
    <w:rsid w:val="007504EE"/>
    <w:rsid w:val="00750D1B"/>
    <w:rsid w:val="007613DB"/>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600A"/>
    <w:rsid w:val="008903AD"/>
    <w:rsid w:val="008906B3"/>
    <w:rsid w:val="00893CB1"/>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75A"/>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B0294"/>
    <w:rsid w:val="00AC27C4"/>
    <w:rsid w:val="00AD07C8"/>
    <w:rsid w:val="00AD4C88"/>
    <w:rsid w:val="00AD51E0"/>
    <w:rsid w:val="00AD634A"/>
    <w:rsid w:val="00AD73AF"/>
    <w:rsid w:val="00AD79BB"/>
    <w:rsid w:val="00AE1A21"/>
    <w:rsid w:val="00AE27F2"/>
    <w:rsid w:val="00AE2828"/>
    <w:rsid w:val="00AE4198"/>
    <w:rsid w:val="00AE623A"/>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0489"/>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D4176"/>
    <w:rsid w:val="00BE4DCD"/>
    <w:rsid w:val="00BE54B3"/>
    <w:rsid w:val="00BE6098"/>
    <w:rsid w:val="00BE7410"/>
    <w:rsid w:val="00BE7466"/>
    <w:rsid w:val="00BF0E90"/>
    <w:rsid w:val="00BF5258"/>
    <w:rsid w:val="00C002B7"/>
    <w:rsid w:val="00C00AAD"/>
    <w:rsid w:val="00C00ABC"/>
    <w:rsid w:val="00C0271B"/>
    <w:rsid w:val="00C032E2"/>
    <w:rsid w:val="00C10307"/>
    <w:rsid w:val="00C13676"/>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B47F1"/>
    <w:rsid w:val="00CC012D"/>
    <w:rsid w:val="00CC454A"/>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40D5"/>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606F"/>
    <w:rsid w:val="00D46470"/>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4753"/>
    <w:rsid w:val="00DB4D97"/>
    <w:rsid w:val="00DC6F45"/>
    <w:rsid w:val="00DC7ACD"/>
    <w:rsid w:val="00DD27FA"/>
    <w:rsid w:val="00DD3C1E"/>
    <w:rsid w:val="00DE1DF4"/>
    <w:rsid w:val="00DE2EDB"/>
    <w:rsid w:val="00DE3B6B"/>
    <w:rsid w:val="00DE5828"/>
    <w:rsid w:val="00DE628B"/>
    <w:rsid w:val="00DE6CEE"/>
    <w:rsid w:val="00DE6D2F"/>
    <w:rsid w:val="00DF0722"/>
    <w:rsid w:val="00DF0BA3"/>
    <w:rsid w:val="00DF1A0D"/>
    <w:rsid w:val="00DF26F9"/>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3BBC"/>
    <w:rsid w:val="00E6487F"/>
    <w:rsid w:val="00E66A01"/>
    <w:rsid w:val="00E66B32"/>
    <w:rsid w:val="00E733E6"/>
    <w:rsid w:val="00E74419"/>
    <w:rsid w:val="00E82D3D"/>
    <w:rsid w:val="00E86CBA"/>
    <w:rsid w:val="00E90189"/>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7C64"/>
    <w:rsid w:val="00EF2B5B"/>
    <w:rsid w:val="00EF47A4"/>
    <w:rsid w:val="00EF6A9C"/>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C55"/>
    <w:rsid w:val="00F50FB0"/>
    <w:rsid w:val="00F52D5B"/>
    <w:rsid w:val="00F566E2"/>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D464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464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46470"/>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D46470"/>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41081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50F17-E831-4E03-9EA1-706400A8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4851</Words>
  <Characters>26682</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2015-10-16T19:35:00Z</cp:lastPrinted>
  <dcterms:created xsi:type="dcterms:W3CDTF">2016-03-16T04:26:00Z</dcterms:created>
  <dcterms:modified xsi:type="dcterms:W3CDTF">2016-06-16T20:01:00Z</dcterms:modified>
</cp:coreProperties>
</file>