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861666" w14:textId="63DB3E1F" w:rsidR="000014DC" w:rsidRPr="004F639C" w:rsidRDefault="000014DC" w:rsidP="004F639C">
      <w:pPr>
        <w:pStyle w:val="Ttulo1"/>
        <w:jc w:val="both"/>
        <w:rPr>
          <w:rFonts w:ascii="ITC Avant Garde" w:eastAsia="Arial" w:hAnsi="ITC Avant Garde"/>
          <w:b/>
          <w:color w:val="000000" w:themeColor="text1"/>
          <w:sz w:val="22"/>
          <w:szCs w:val="22"/>
        </w:rPr>
      </w:pPr>
      <w:r w:rsidRPr="004F639C">
        <w:rPr>
          <w:rFonts w:ascii="ITC Avant Garde" w:eastAsia="Times New Roman" w:hAnsi="ITC Avant Garde"/>
          <w:b/>
          <w:color w:val="000000" w:themeColor="text1"/>
          <w:sz w:val="22"/>
          <w:szCs w:val="22"/>
          <w:lang w:eastAsia="ar-SA"/>
        </w:rPr>
        <w:t xml:space="preserve">RESOLUCIÓN </w:t>
      </w:r>
      <w:r w:rsidR="00E46AB6" w:rsidRPr="004F639C">
        <w:rPr>
          <w:rFonts w:ascii="ITC Avant Garde" w:eastAsia="Times New Roman" w:hAnsi="ITC Avant Garde"/>
          <w:b/>
          <w:color w:val="000000" w:themeColor="text1"/>
          <w:sz w:val="22"/>
          <w:szCs w:val="22"/>
          <w:lang w:eastAsia="ar-SA"/>
        </w:rPr>
        <w:t>MEDIANTE LA CUAL</w:t>
      </w:r>
      <w:r w:rsidRPr="004F639C">
        <w:rPr>
          <w:rFonts w:ascii="ITC Avant Garde" w:eastAsia="Times New Roman" w:hAnsi="ITC Avant Garde"/>
          <w:b/>
          <w:color w:val="000000" w:themeColor="text1"/>
          <w:sz w:val="22"/>
          <w:szCs w:val="22"/>
          <w:lang w:eastAsia="ar-SA"/>
        </w:rPr>
        <w:t xml:space="preserve"> EL PLENO DEL INSTITUTO FEDERAL DE TELECOMUNICACIONES </w:t>
      </w:r>
      <w:r w:rsidR="00E46AB6" w:rsidRPr="004F639C">
        <w:rPr>
          <w:rFonts w:ascii="ITC Avant Garde" w:eastAsia="Times New Roman" w:hAnsi="ITC Avant Garde"/>
          <w:b/>
          <w:color w:val="000000" w:themeColor="text1"/>
          <w:sz w:val="22"/>
          <w:szCs w:val="22"/>
          <w:lang w:eastAsia="ar-SA"/>
        </w:rPr>
        <w:t>DA</w:t>
      </w:r>
      <w:r w:rsidRPr="004F639C">
        <w:rPr>
          <w:rFonts w:ascii="ITC Avant Garde" w:eastAsia="Times New Roman" w:hAnsi="ITC Avant Garde"/>
          <w:b/>
          <w:color w:val="000000" w:themeColor="text1"/>
          <w:sz w:val="22"/>
          <w:szCs w:val="22"/>
          <w:lang w:eastAsia="ar-SA"/>
        </w:rPr>
        <w:t xml:space="preserve"> CUMPLIMIENTO A LA EJECUTORIA EN EL AMPARO 337</w:t>
      </w:r>
      <w:r w:rsidR="00A3353A" w:rsidRPr="004F639C">
        <w:rPr>
          <w:rFonts w:ascii="ITC Avant Garde" w:eastAsia="Times New Roman" w:hAnsi="ITC Avant Garde"/>
          <w:b/>
          <w:color w:val="000000" w:themeColor="text1"/>
          <w:sz w:val="22"/>
          <w:szCs w:val="22"/>
          <w:lang w:eastAsia="ar-SA"/>
        </w:rPr>
        <w:t>/2014</w:t>
      </w:r>
      <w:r w:rsidRPr="004F639C">
        <w:rPr>
          <w:rFonts w:ascii="ITC Avant Garde" w:eastAsia="Times New Roman" w:hAnsi="ITC Avant Garde"/>
          <w:b/>
          <w:color w:val="000000" w:themeColor="text1"/>
          <w:sz w:val="22"/>
          <w:szCs w:val="22"/>
          <w:lang w:eastAsia="ar-SA"/>
        </w:rPr>
        <w:t xml:space="preserve"> RADICADO ANTE EL JUZGADO SEGUNDO DE DISTRITO EN MATERIA ADMINISTRATIVA ESPECIALIZADO EN COMPETENCIA ECONÓMICA, RADIODIFUSIÓN Y TELECOMUNICACIONES CON RESIDENCIA EN EL DISTRITO FEDERAL Y JURISDICCIÓN EN TODA LA REPÚBLICA.</w:t>
      </w:r>
    </w:p>
    <w:p w14:paraId="198E5CEC" w14:textId="77777777" w:rsidR="00AD63D2" w:rsidRPr="008F0E3B" w:rsidRDefault="00AD63D2" w:rsidP="004F639C">
      <w:pPr>
        <w:suppressAutoHyphens/>
        <w:spacing w:after="0"/>
        <w:jc w:val="both"/>
        <w:rPr>
          <w:rFonts w:ascii="ITC Avant Garde" w:eastAsia="Arial" w:hAnsi="ITC Avant Garde"/>
          <w:color w:val="000000"/>
        </w:rPr>
      </w:pPr>
    </w:p>
    <w:p w14:paraId="7219DF7F" w14:textId="2BE2E1C6" w:rsidR="00AD63D2" w:rsidRPr="008F0E3B" w:rsidRDefault="000014DC" w:rsidP="00AD63D2">
      <w:pPr>
        <w:suppressAutoHyphens/>
        <w:spacing w:after="0"/>
        <w:jc w:val="both"/>
        <w:rPr>
          <w:rFonts w:ascii="ITC Avant Garde" w:eastAsia="Arial" w:hAnsi="ITC Avant Garde"/>
          <w:color w:val="000000"/>
        </w:rPr>
      </w:pPr>
      <w:r w:rsidRPr="008F0E3B">
        <w:rPr>
          <w:rFonts w:ascii="ITC Avant Garde" w:eastAsia="Arial" w:hAnsi="ITC Avant Garde"/>
          <w:color w:val="000000"/>
        </w:rPr>
        <w:t xml:space="preserve">VISTA la ejecutoria de fecha </w:t>
      </w:r>
      <w:r w:rsidR="00A3353A" w:rsidRPr="008F0E3B">
        <w:rPr>
          <w:rFonts w:ascii="ITC Avant Garde" w:eastAsia="Arial" w:hAnsi="ITC Avant Garde"/>
          <w:b/>
          <w:color w:val="000000"/>
        </w:rPr>
        <w:t>17</w:t>
      </w:r>
      <w:r w:rsidRPr="008F0E3B">
        <w:rPr>
          <w:rFonts w:ascii="ITC Avant Garde" w:eastAsia="Arial" w:hAnsi="ITC Avant Garde"/>
          <w:b/>
          <w:color w:val="000000"/>
        </w:rPr>
        <w:t xml:space="preserve"> de septiembre de 2015</w:t>
      </w:r>
      <w:r w:rsidRPr="008F0E3B">
        <w:rPr>
          <w:rFonts w:ascii="ITC Avant Garde" w:eastAsia="Arial" w:hAnsi="ITC Avant Garde"/>
          <w:color w:val="000000"/>
        </w:rPr>
        <w:t xml:space="preserve">, dictada por el </w:t>
      </w:r>
      <w:r w:rsidR="00AD63D2" w:rsidRPr="008F0E3B">
        <w:rPr>
          <w:rFonts w:ascii="ITC Avant Garde" w:eastAsia="Arial" w:hAnsi="ITC Avant Garde"/>
          <w:color w:val="000000"/>
        </w:rPr>
        <w:t xml:space="preserve">Primer </w:t>
      </w:r>
      <w:r w:rsidRPr="008F0E3B">
        <w:rPr>
          <w:rFonts w:ascii="ITC Avant Garde" w:eastAsia="Arial" w:hAnsi="ITC Avant Garde"/>
          <w:color w:val="000000"/>
        </w:rPr>
        <w:t>Tribunal Colegiado de Circuito en Materia Administrativa Especializado en Competencia Económica, Radiodifusión y Telecomunicaciones con residencia en el Distrito Federal y jurisdicción en toda la República (en lo sucesivo, el “</w:t>
      </w:r>
      <w:r w:rsidR="0001309F" w:rsidRPr="008F0E3B">
        <w:rPr>
          <w:rFonts w:ascii="ITC Avant Garde" w:eastAsia="Arial" w:hAnsi="ITC Avant Garde"/>
          <w:color w:val="000000"/>
        </w:rPr>
        <w:t xml:space="preserve">Primer </w:t>
      </w:r>
      <w:r w:rsidRPr="008F0E3B">
        <w:rPr>
          <w:rFonts w:ascii="ITC Avant Garde" w:eastAsia="Arial" w:hAnsi="ITC Avant Garde"/>
          <w:color w:val="000000"/>
        </w:rPr>
        <w:t xml:space="preserve">Tribunal Colegiado”) en el expediente </w:t>
      </w:r>
      <w:r w:rsidRPr="008F0E3B">
        <w:rPr>
          <w:rFonts w:ascii="ITC Avant Garde" w:eastAsia="Arial" w:hAnsi="ITC Avant Garde"/>
          <w:b/>
          <w:color w:val="000000"/>
        </w:rPr>
        <w:t>R.A. 56/2015</w:t>
      </w:r>
      <w:r w:rsidRPr="008F0E3B">
        <w:rPr>
          <w:rFonts w:ascii="ITC Avant Garde" w:eastAsia="Arial" w:hAnsi="ITC Avant Garde"/>
          <w:color w:val="000000"/>
        </w:rPr>
        <w:t xml:space="preserve">, en la que se revoca la sentencia definitiva de fecha 19 de febrero de 2015 en los autos del juicio de amparo </w:t>
      </w:r>
      <w:r w:rsidRPr="008F0E3B">
        <w:rPr>
          <w:rFonts w:ascii="ITC Avant Garde" w:eastAsia="Arial" w:hAnsi="ITC Avant Garde"/>
          <w:b/>
          <w:color w:val="000000"/>
        </w:rPr>
        <w:t>337/201</w:t>
      </w:r>
      <w:r w:rsidR="00A3353A" w:rsidRPr="008F0E3B">
        <w:rPr>
          <w:rFonts w:ascii="ITC Avant Garde" w:eastAsia="Arial" w:hAnsi="ITC Avant Garde"/>
          <w:b/>
          <w:color w:val="000000"/>
        </w:rPr>
        <w:t>4</w:t>
      </w:r>
      <w:r w:rsidRPr="008F0E3B">
        <w:rPr>
          <w:rFonts w:ascii="ITC Avant Garde" w:eastAsia="Arial" w:hAnsi="ITC Avant Garde"/>
          <w:color w:val="000000"/>
        </w:rPr>
        <w:t xml:space="preserve">, promovido por </w:t>
      </w:r>
      <w:r w:rsidR="0001309F" w:rsidRPr="008F0E3B">
        <w:rPr>
          <w:rFonts w:ascii="ITC Avant Garde" w:eastAsia="Arial" w:hAnsi="ITC Avant Garde"/>
          <w:bCs/>
          <w:color w:val="000000"/>
        </w:rPr>
        <w:t>Estéreo Mundo, S.A. de C.V.</w:t>
      </w:r>
      <w:r w:rsidRPr="008F0E3B">
        <w:rPr>
          <w:rFonts w:ascii="ITC Avant Garde" w:eastAsia="Arial" w:hAnsi="ITC Avant Garde"/>
          <w:color w:val="000000"/>
        </w:rPr>
        <w:t xml:space="preserve">, radicado en el Juzgado Segundo de Distrito en Materia Administrativa Especializado en Competencia Económica, Radiodifusión y Telecomunicaciones con residencia en el Distrito Federal y jurisdicción en toda la República (en lo sucesivo, “Juzgado Segundo”), a efecto de </w:t>
      </w:r>
      <w:r w:rsidRPr="008F0E3B">
        <w:rPr>
          <w:rFonts w:ascii="ITC Avant Garde" w:eastAsia="Arial" w:hAnsi="ITC Avant Garde"/>
          <w:b/>
          <w:color w:val="000000"/>
        </w:rPr>
        <w:t>CONCEDER EL AMPARO</w:t>
      </w:r>
      <w:r w:rsidRPr="008F0E3B">
        <w:rPr>
          <w:rFonts w:ascii="ITC Avant Garde" w:eastAsia="Arial" w:hAnsi="ITC Avant Garde"/>
          <w:color w:val="000000"/>
        </w:rPr>
        <w:t xml:space="preserve"> respecto del acto reclamado consistente en</w:t>
      </w:r>
      <w:r w:rsidR="00AD63D2" w:rsidRPr="008F0E3B">
        <w:rPr>
          <w:rFonts w:ascii="ITC Avant Garde" w:eastAsia="Arial" w:hAnsi="ITC Avant Garde"/>
          <w:color w:val="000000"/>
        </w:rPr>
        <w:t xml:space="preserve"> la resolución contenida en el oficio IFT/223/UCS/DG-CRAD/103/2014 de fecha 29 de octubre de 2014 y sus anexos “A”, “B” y “C”, en el cual señaló como autoridad responsable al Director General de Concesiones de Radiodifusión de la Unidad de Concesiones y Servicios del Instituto,</w:t>
      </w:r>
      <w:r w:rsidRPr="008F0E3B">
        <w:rPr>
          <w:rFonts w:ascii="ITC Avant Garde" w:eastAsia="Arial" w:hAnsi="ITC Avant Garde"/>
          <w:color w:val="000000"/>
        </w:rPr>
        <w:t xml:space="preserve"> y tomando en cuenta los siguientes:</w:t>
      </w:r>
    </w:p>
    <w:p w14:paraId="613B98C2" w14:textId="77777777" w:rsidR="00AD63D2" w:rsidRPr="008F0E3B" w:rsidRDefault="00AD63D2" w:rsidP="00AD63D2">
      <w:pPr>
        <w:suppressAutoHyphens/>
        <w:spacing w:after="0"/>
        <w:jc w:val="both"/>
        <w:rPr>
          <w:spacing w:val="-3"/>
        </w:rPr>
      </w:pPr>
    </w:p>
    <w:p w14:paraId="7D8EF9CE" w14:textId="77777777" w:rsidR="00B06E22" w:rsidRPr="004F639C" w:rsidRDefault="00B06E22" w:rsidP="004F639C">
      <w:pPr>
        <w:pStyle w:val="Ttulo2"/>
        <w:jc w:val="center"/>
        <w:rPr>
          <w:rFonts w:ascii="ITC Avant Garde" w:eastAsia="Times New Roman" w:hAnsi="ITC Avant Garde" w:cs="Arial"/>
          <w:b/>
          <w:color w:val="000000" w:themeColor="text1"/>
          <w:kern w:val="1"/>
          <w:sz w:val="22"/>
          <w:szCs w:val="22"/>
          <w:lang w:eastAsia="ar-SA"/>
        </w:rPr>
      </w:pPr>
      <w:r w:rsidRPr="004F639C">
        <w:rPr>
          <w:rFonts w:ascii="ITC Avant Garde" w:hAnsi="ITC Avant Garde"/>
          <w:b/>
          <w:color w:val="000000" w:themeColor="text1"/>
          <w:sz w:val="22"/>
          <w:szCs w:val="22"/>
        </w:rPr>
        <w:t>ANTECEDENTES</w:t>
      </w:r>
    </w:p>
    <w:p w14:paraId="71124C2B" w14:textId="77777777" w:rsidR="00B06E22" w:rsidRPr="008F0E3B" w:rsidRDefault="00B06E22" w:rsidP="00952D01">
      <w:pPr>
        <w:spacing w:after="0"/>
        <w:jc w:val="both"/>
        <w:rPr>
          <w:rFonts w:ascii="ITC Avant Garde" w:hAnsi="ITC Avant Garde" w:cs="Arial"/>
          <w:bCs/>
          <w:color w:val="000000" w:themeColor="text1"/>
          <w:lang w:eastAsia="es-MX"/>
        </w:rPr>
      </w:pPr>
    </w:p>
    <w:p w14:paraId="66010308" w14:textId="241AA1B4" w:rsidR="00B06E22" w:rsidRPr="008F0E3B" w:rsidRDefault="00B06E22" w:rsidP="004F639C">
      <w:pPr>
        <w:spacing w:after="0"/>
        <w:jc w:val="both"/>
        <w:rPr>
          <w:rFonts w:ascii="ITC Avant Garde" w:eastAsia="Arial" w:hAnsi="ITC Avant Garde"/>
          <w:color w:val="000000"/>
        </w:rPr>
      </w:pPr>
      <w:r w:rsidRPr="008F0E3B">
        <w:rPr>
          <w:rFonts w:ascii="ITC Avant Garde" w:eastAsia="Arial" w:hAnsi="ITC Avant Garde"/>
          <w:b/>
          <w:color w:val="000000"/>
        </w:rPr>
        <w:t xml:space="preserve">I.- </w:t>
      </w:r>
      <w:r w:rsidRPr="008F0E3B">
        <w:rPr>
          <w:rFonts w:ascii="ITC Avant Garde" w:hAnsi="ITC Avant Garde"/>
          <w:b/>
        </w:rPr>
        <w:t xml:space="preserve">Refrendo de la Concesión. </w:t>
      </w:r>
      <w:r w:rsidRPr="008F0E3B">
        <w:rPr>
          <w:rFonts w:ascii="ITC Avant Garde" w:eastAsia="Arial" w:hAnsi="ITC Avant Garde"/>
          <w:color w:val="000000"/>
        </w:rPr>
        <w:t xml:space="preserve">El 22 de </w:t>
      </w:r>
      <w:r w:rsidRPr="004F639C">
        <w:rPr>
          <w:rFonts w:ascii="ITC Avant Garde" w:hAnsi="ITC Avant Garde" w:cs="Arial"/>
          <w:bCs/>
          <w:color w:val="000000" w:themeColor="text1"/>
          <w:lang w:eastAsia="es-MX"/>
        </w:rPr>
        <w:t>septiembre</w:t>
      </w:r>
      <w:r w:rsidRPr="008F0E3B">
        <w:rPr>
          <w:rFonts w:ascii="ITC Avant Garde" w:eastAsia="Arial" w:hAnsi="ITC Avant Garde"/>
          <w:color w:val="000000"/>
        </w:rPr>
        <w:t xml:space="preserve"> de 2000,</w:t>
      </w:r>
      <w:r w:rsidR="00BE3C35" w:rsidRPr="008F0E3B">
        <w:rPr>
          <w:rFonts w:ascii="ITC Avant Garde" w:eastAsia="Arial" w:hAnsi="ITC Avant Garde"/>
          <w:color w:val="000000"/>
        </w:rPr>
        <w:t xml:space="preserve"> </w:t>
      </w:r>
      <w:r w:rsidR="00BE3C35" w:rsidRPr="008F0E3B">
        <w:rPr>
          <w:rFonts w:ascii="ITC Avant Garde" w:hAnsi="ITC Avant Garde"/>
          <w:bCs/>
          <w:lang w:eastAsia="es-MX"/>
        </w:rPr>
        <w:t>de conformidad con el artículo 16 de la Ley Federal de Radio y Televisión (en lo sucesivo, la “LFRTV”),</w:t>
      </w:r>
      <w:r w:rsidRPr="008F0E3B">
        <w:rPr>
          <w:rFonts w:ascii="ITC Avant Garde" w:eastAsia="Arial" w:hAnsi="ITC Avant Garde"/>
          <w:color w:val="000000"/>
        </w:rPr>
        <w:t xml:space="preserve"> la Secretaría de Comunicaciones y Transportes otorgó </w:t>
      </w:r>
      <w:r w:rsidR="00952D01" w:rsidRPr="008F0E3B">
        <w:rPr>
          <w:rFonts w:ascii="ITC Avant Garde" w:hAnsi="ITC Avant Garde"/>
        </w:rPr>
        <w:t xml:space="preserve">a favor de </w:t>
      </w:r>
      <w:r w:rsidR="00952D01" w:rsidRPr="008F0E3B">
        <w:rPr>
          <w:rFonts w:ascii="ITC Avant Garde" w:eastAsia="Arial" w:hAnsi="ITC Avant Garde"/>
        </w:rPr>
        <w:t xml:space="preserve">Estéreo Mundo, S.A. </w:t>
      </w:r>
      <w:r w:rsidR="00952D01" w:rsidRPr="008F0E3B">
        <w:rPr>
          <w:rFonts w:ascii="ITC Avant Garde" w:hAnsi="ITC Avant Garde"/>
          <w:bCs/>
          <w:lang w:eastAsia="es-MX"/>
        </w:rPr>
        <w:t>(</w:t>
      </w:r>
      <w:r w:rsidR="0019098A" w:rsidRPr="008F0E3B">
        <w:rPr>
          <w:rFonts w:ascii="ITC Avant Garde" w:hAnsi="ITC Avant Garde"/>
          <w:bCs/>
          <w:lang w:eastAsia="es-MX"/>
        </w:rPr>
        <w:t xml:space="preserve">hoy </w:t>
      </w:r>
      <w:r w:rsidR="0019738D" w:rsidRPr="008F0E3B">
        <w:rPr>
          <w:rFonts w:ascii="ITC Avant Garde" w:hAnsi="ITC Avant Garde"/>
          <w:bCs/>
          <w:lang w:eastAsia="es-MX"/>
        </w:rPr>
        <w:t>Estéreo Mundo, S.A. de C.V.</w:t>
      </w:r>
      <w:r w:rsidR="0001309F" w:rsidRPr="008F0E3B">
        <w:rPr>
          <w:rFonts w:ascii="ITC Avant Garde" w:hAnsi="ITC Avant Garde"/>
          <w:bCs/>
          <w:lang w:eastAsia="es-MX"/>
        </w:rPr>
        <w:t>)</w:t>
      </w:r>
      <w:r w:rsidR="0019098A" w:rsidRPr="008F0E3B">
        <w:rPr>
          <w:rFonts w:ascii="ITC Avant Garde" w:hAnsi="ITC Avant Garde"/>
          <w:bCs/>
          <w:lang w:eastAsia="es-MX"/>
        </w:rPr>
        <w:t xml:space="preserve">, </w:t>
      </w:r>
      <w:r w:rsidR="00952D01" w:rsidRPr="008F0E3B">
        <w:rPr>
          <w:rFonts w:ascii="ITC Avant Garde" w:hAnsi="ITC Avant Garde"/>
          <w:bCs/>
          <w:lang w:eastAsia="es-MX"/>
        </w:rPr>
        <w:t xml:space="preserve">en lo sucesivo el “Concesionario”) </w:t>
      </w:r>
      <w:r w:rsidR="00C6103B" w:rsidRPr="008F0E3B">
        <w:rPr>
          <w:rFonts w:ascii="ITC Avant Garde" w:eastAsia="Arial" w:hAnsi="ITC Avant Garde"/>
          <w:color w:val="000000"/>
        </w:rPr>
        <w:t xml:space="preserve">el refrendo de la concesión </w:t>
      </w:r>
      <w:r w:rsidRPr="008F0E3B">
        <w:rPr>
          <w:rFonts w:ascii="ITC Avant Garde" w:eastAsia="Arial" w:hAnsi="ITC Avant Garde"/>
          <w:color w:val="000000"/>
        </w:rPr>
        <w:t xml:space="preserve">para continuar usando comercialmente la frecuencia 91.5 MHz a través de la estación de radio con distintivo de llamada XHGEO-FM, en Guadalajara, Jalisco, con vigencia de </w:t>
      </w:r>
      <w:r w:rsidRPr="008F0E3B">
        <w:rPr>
          <w:rFonts w:ascii="ITC Avant Garde" w:eastAsia="Arial" w:hAnsi="ITC Avant Garde"/>
          <w:b/>
          <w:color w:val="000000"/>
        </w:rPr>
        <w:t>10 (</w:t>
      </w:r>
      <w:r w:rsidR="00832860" w:rsidRPr="008F0E3B">
        <w:rPr>
          <w:rFonts w:ascii="ITC Avant Garde" w:eastAsia="Arial" w:hAnsi="ITC Avant Garde"/>
          <w:b/>
          <w:color w:val="000000"/>
        </w:rPr>
        <w:t>diez</w:t>
      </w:r>
      <w:r w:rsidRPr="008F0E3B">
        <w:rPr>
          <w:rFonts w:ascii="ITC Avant Garde" w:eastAsia="Arial" w:hAnsi="ITC Avant Garde"/>
          <w:b/>
          <w:color w:val="000000"/>
        </w:rPr>
        <w:t>) años</w:t>
      </w:r>
      <w:r w:rsidRPr="008F0E3B">
        <w:rPr>
          <w:rFonts w:ascii="ITC Avant Garde" w:eastAsia="Arial" w:hAnsi="ITC Avant Garde"/>
          <w:color w:val="000000"/>
        </w:rPr>
        <w:t>, contados a partir del día 17 de enero de 2000 y vencimiento el día 16 de enero de 2010 (en lo sucesivo</w:t>
      </w:r>
      <w:r w:rsidR="00936A1A" w:rsidRPr="008F0E3B">
        <w:rPr>
          <w:rFonts w:ascii="ITC Avant Garde" w:eastAsia="Arial" w:hAnsi="ITC Avant Garde"/>
          <w:color w:val="000000"/>
        </w:rPr>
        <w:t xml:space="preserve"> la </w:t>
      </w:r>
      <w:r w:rsidRPr="008F0E3B">
        <w:rPr>
          <w:rFonts w:ascii="ITC Avant Garde" w:eastAsia="Arial" w:hAnsi="ITC Avant Garde"/>
          <w:color w:val="000000"/>
        </w:rPr>
        <w:t>“Concesión”).</w:t>
      </w:r>
    </w:p>
    <w:p w14:paraId="0C1490BA" w14:textId="77777777" w:rsidR="00952D01" w:rsidRPr="008F0E3B" w:rsidRDefault="00952D01" w:rsidP="004F639C">
      <w:pPr>
        <w:spacing w:after="0"/>
        <w:jc w:val="both"/>
        <w:rPr>
          <w:rFonts w:ascii="ITC Avant Garde" w:eastAsia="Arial" w:hAnsi="ITC Avant Garde"/>
          <w:b/>
          <w:color w:val="000000"/>
        </w:rPr>
      </w:pPr>
    </w:p>
    <w:p w14:paraId="4FDE3C05" w14:textId="6EF24ED6" w:rsidR="00B06E22" w:rsidRDefault="00B06E22" w:rsidP="004F639C">
      <w:pPr>
        <w:spacing w:after="0"/>
        <w:jc w:val="both"/>
        <w:rPr>
          <w:rFonts w:ascii="ITC Avant Garde" w:hAnsi="ITC Avant Garde"/>
          <w:lang w:eastAsia="es-MX"/>
        </w:rPr>
      </w:pPr>
      <w:r w:rsidRPr="008F0E3B">
        <w:rPr>
          <w:rFonts w:ascii="ITC Avant Garde" w:eastAsia="Arial" w:hAnsi="ITC Avant Garde"/>
          <w:b/>
          <w:color w:val="000000"/>
        </w:rPr>
        <w:t xml:space="preserve">II.- Solicitud de Refrendo. </w:t>
      </w:r>
      <w:r w:rsidRPr="008F0E3B">
        <w:rPr>
          <w:rFonts w:ascii="ITC Avant Garde" w:eastAsia="Arial" w:hAnsi="ITC Avant Garde"/>
          <w:color w:val="000000"/>
        </w:rPr>
        <w:t>Mediante escrito presentado el 19 de junio de 2007, el Concesionario</w:t>
      </w:r>
      <w:r w:rsidR="003A718F">
        <w:rPr>
          <w:rFonts w:ascii="ITC Avant Garde" w:eastAsia="Arial" w:hAnsi="ITC Avant Garde"/>
          <w:color w:val="000000"/>
        </w:rPr>
        <w:t>,</w:t>
      </w:r>
      <w:r w:rsidRPr="008F0E3B">
        <w:rPr>
          <w:rFonts w:ascii="ITC Avant Garde" w:eastAsia="Arial" w:hAnsi="ITC Avant Garde"/>
          <w:color w:val="000000"/>
        </w:rPr>
        <w:t xml:space="preserve"> por conducto </w:t>
      </w:r>
      <w:r w:rsidRPr="004F639C">
        <w:rPr>
          <w:rFonts w:ascii="ITC Avant Garde" w:hAnsi="ITC Avant Garde" w:cs="Arial"/>
          <w:bCs/>
          <w:color w:val="000000" w:themeColor="text1"/>
          <w:lang w:eastAsia="es-MX"/>
        </w:rPr>
        <w:t>de</w:t>
      </w:r>
      <w:r w:rsidRPr="008F0E3B">
        <w:rPr>
          <w:rFonts w:ascii="ITC Avant Garde" w:eastAsia="Arial" w:hAnsi="ITC Avant Garde"/>
          <w:color w:val="000000"/>
        </w:rPr>
        <w:t xml:space="preserve"> su representante legal, </w:t>
      </w:r>
      <w:r w:rsidRPr="008F0E3B">
        <w:rPr>
          <w:rFonts w:ascii="ITC Avant Garde" w:hAnsi="ITC Avant Garde"/>
          <w:lang w:eastAsia="es-MX"/>
        </w:rPr>
        <w:t xml:space="preserve">solicitó </w:t>
      </w:r>
      <w:r w:rsidR="0019098A" w:rsidRPr="008F0E3B">
        <w:rPr>
          <w:rFonts w:ascii="ITC Avant Garde" w:hAnsi="ITC Avant Garde"/>
          <w:lang w:eastAsia="es-MX"/>
        </w:rPr>
        <w:t xml:space="preserve">ante la extinta </w:t>
      </w:r>
      <w:r w:rsidR="0019098A" w:rsidRPr="008F0E3B">
        <w:rPr>
          <w:rFonts w:ascii="ITC Avant Garde" w:hAnsi="ITC Avant Garde"/>
          <w:lang w:eastAsia="es-MX"/>
        </w:rPr>
        <w:lastRenderedPageBreak/>
        <w:t>Comisión Federal de Telecomunicaciones (en lo sucesivo “</w:t>
      </w:r>
      <w:proofErr w:type="spellStart"/>
      <w:r w:rsidR="0019098A" w:rsidRPr="008F0E3B">
        <w:rPr>
          <w:rFonts w:ascii="ITC Avant Garde" w:hAnsi="ITC Avant Garde"/>
          <w:lang w:eastAsia="es-MX"/>
        </w:rPr>
        <w:t>Cofetel</w:t>
      </w:r>
      <w:proofErr w:type="spellEnd"/>
      <w:r w:rsidR="0019098A" w:rsidRPr="008F0E3B">
        <w:rPr>
          <w:rFonts w:ascii="ITC Avant Garde" w:hAnsi="ITC Avant Garde"/>
          <w:lang w:eastAsia="es-MX"/>
        </w:rPr>
        <w:t xml:space="preserve">”) </w:t>
      </w:r>
      <w:r w:rsidRPr="008F0E3B">
        <w:rPr>
          <w:rFonts w:ascii="ITC Avant Garde" w:hAnsi="ITC Avant Garde"/>
          <w:lang w:eastAsia="es-MX"/>
        </w:rPr>
        <w:t>el otorgamiento del refrendo de la Concesión.</w:t>
      </w:r>
    </w:p>
    <w:p w14:paraId="316D3EFD" w14:textId="77777777" w:rsidR="004F639C" w:rsidRPr="008F0E3B" w:rsidRDefault="004F639C" w:rsidP="004F639C">
      <w:pPr>
        <w:spacing w:after="0"/>
        <w:jc w:val="both"/>
        <w:rPr>
          <w:rFonts w:ascii="ITC Avant Garde" w:hAnsi="ITC Avant Garde"/>
          <w:lang w:eastAsia="es-MX"/>
        </w:rPr>
      </w:pPr>
    </w:p>
    <w:p w14:paraId="5C148936" w14:textId="5C83E78A" w:rsidR="00952D01" w:rsidRPr="008F0E3B" w:rsidRDefault="00952D01" w:rsidP="004F639C">
      <w:pPr>
        <w:spacing w:after="0"/>
        <w:jc w:val="both"/>
        <w:rPr>
          <w:rFonts w:ascii="ITC Avant Garde" w:eastAsia="Arial" w:hAnsi="ITC Avant Garde"/>
        </w:rPr>
      </w:pPr>
      <w:r w:rsidRPr="008F0E3B">
        <w:rPr>
          <w:rFonts w:ascii="ITC Avant Garde" w:hAnsi="ITC Avant Garde" w:cs="Arial"/>
          <w:b/>
        </w:rPr>
        <w:t>III.</w:t>
      </w:r>
      <w:r w:rsidR="008E5235" w:rsidRPr="008F0E3B">
        <w:rPr>
          <w:rFonts w:ascii="ITC Avant Garde" w:hAnsi="ITC Avant Garde" w:cs="Arial"/>
          <w:b/>
        </w:rPr>
        <w:t xml:space="preserve">- </w:t>
      </w:r>
      <w:r w:rsidR="00B06E22" w:rsidRPr="008F0E3B">
        <w:rPr>
          <w:rFonts w:ascii="ITC Avant Garde" w:hAnsi="ITC Avant Garde" w:cs="Arial"/>
          <w:b/>
        </w:rPr>
        <w:t>Resolución de otorgamiento del refrendo</w:t>
      </w:r>
      <w:r w:rsidR="00B06E22" w:rsidRPr="008F0E3B">
        <w:rPr>
          <w:rFonts w:ascii="ITC Avant Garde" w:eastAsia="Arial" w:hAnsi="ITC Avant Garde"/>
          <w:b/>
          <w:color w:val="000000"/>
        </w:rPr>
        <w:t>.</w:t>
      </w:r>
      <w:r w:rsidR="00B06E22" w:rsidRPr="008F0E3B">
        <w:rPr>
          <w:rFonts w:ascii="ITC Avant Garde" w:eastAsia="Arial" w:hAnsi="ITC Avant Garde"/>
          <w:color w:val="000000"/>
        </w:rPr>
        <w:t xml:space="preserve"> </w:t>
      </w:r>
      <w:r w:rsidR="00632FB0">
        <w:rPr>
          <w:rFonts w:ascii="ITC Avant Garde" w:eastAsia="Arial" w:hAnsi="ITC Avant Garde"/>
          <w:color w:val="000000"/>
        </w:rPr>
        <w:t xml:space="preserve">El Pleno de la </w:t>
      </w:r>
      <w:proofErr w:type="spellStart"/>
      <w:r w:rsidR="00632FB0">
        <w:rPr>
          <w:rFonts w:ascii="ITC Avant Garde" w:eastAsia="Arial" w:hAnsi="ITC Avant Garde"/>
          <w:color w:val="000000"/>
        </w:rPr>
        <w:t>Cofetel</w:t>
      </w:r>
      <w:proofErr w:type="spellEnd"/>
      <w:r w:rsidR="00632FB0">
        <w:rPr>
          <w:rFonts w:ascii="ITC Avant Garde" w:eastAsia="Arial" w:hAnsi="ITC Avant Garde"/>
          <w:color w:val="000000"/>
        </w:rPr>
        <w:t>, m</w:t>
      </w:r>
      <w:r w:rsidR="00B06E22" w:rsidRPr="008F0E3B">
        <w:rPr>
          <w:rFonts w:ascii="ITC Avant Garde" w:eastAsia="Arial" w:hAnsi="ITC Avant Garde"/>
          <w:color w:val="000000"/>
        </w:rPr>
        <w:t>ediante Acuerdo P/170811/321</w:t>
      </w:r>
      <w:r w:rsidR="008E5235" w:rsidRPr="008F0E3B">
        <w:rPr>
          <w:rFonts w:ascii="ITC Avant Garde" w:eastAsia="Arial" w:hAnsi="ITC Avant Garde"/>
          <w:color w:val="000000"/>
        </w:rPr>
        <w:t>, emitid</w:t>
      </w:r>
      <w:r w:rsidR="00585B5D" w:rsidRPr="008F0E3B">
        <w:rPr>
          <w:rFonts w:ascii="ITC Avant Garde" w:eastAsia="Arial" w:hAnsi="ITC Avant Garde"/>
          <w:color w:val="000000"/>
        </w:rPr>
        <w:t>o</w:t>
      </w:r>
      <w:r w:rsidR="008E5235" w:rsidRPr="008F0E3B">
        <w:rPr>
          <w:rFonts w:ascii="ITC Avant Garde" w:eastAsia="Arial" w:hAnsi="ITC Avant Garde"/>
          <w:color w:val="000000"/>
        </w:rPr>
        <w:t xml:space="preserve"> en </w:t>
      </w:r>
      <w:r w:rsidR="00632FB0">
        <w:rPr>
          <w:rFonts w:ascii="ITC Avant Garde" w:eastAsia="Arial" w:hAnsi="ITC Avant Garde"/>
          <w:color w:val="000000"/>
        </w:rPr>
        <w:t>su</w:t>
      </w:r>
      <w:r w:rsidR="008E5235" w:rsidRPr="008F0E3B">
        <w:rPr>
          <w:rFonts w:ascii="ITC Avant Garde" w:eastAsia="Arial" w:hAnsi="ITC Avant Garde"/>
          <w:color w:val="000000"/>
        </w:rPr>
        <w:t xml:space="preserve"> XIX Sesión Ordinaria, celebrada el</w:t>
      </w:r>
      <w:r w:rsidR="00B06E22" w:rsidRPr="008F0E3B">
        <w:rPr>
          <w:rFonts w:ascii="ITC Avant Garde" w:eastAsia="Arial" w:hAnsi="ITC Avant Garde"/>
          <w:color w:val="000000"/>
        </w:rPr>
        <w:t xml:space="preserve"> 17 de agosto </w:t>
      </w:r>
      <w:r w:rsidR="00B06E22" w:rsidRPr="004F639C">
        <w:rPr>
          <w:rFonts w:ascii="ITC Avant Garde" w:hAnsi="ITC Avant Garde"/>
          <w:lang w:eastAsia="es-MX"/>
        </w:rPr>
        <w:t>de</w:t>
      </w:r>
      <w:r w:rsidR="00B06E22" w:rsidRPr="008F0E3B">
        <w:rPr>
          <w:rFonts w:ascii="ITC Avant Garde" w:eastAsia="Arial" w:hAnsi="ITC Avant Garde"/>
          <w:color w:val="000000"/>
        </w:rPr>
        <w:t xml:space="preserve"> 2011</w:t>
      </w:r>
      <w:r w:rsidR="00632FB0">
        <w:rPr>
          <w:rFonts w:ascii="ITC Avant Garde" w:eastAsia="Arial" w:hAnsi="ITC Avant Garde"/>
          <w:color w:val="000000"/>
        </w:rPr>
        <w:t>(en lo sucesivo el “Acuerdo”)</w:t>
      </w:r>
      <w:r w:rsidR="00B06E22" w:rsidRPr="008F0E3B">
        <w:rPr>
          <w:rFonts w:ascii="ITC Avant Garde" w:eastAsia="Arial" w:hAnsi="ITC Avant Garde"/>
          <w:color w:val="000000"/>
        </w:rPr>
        <w:t>,</w:t>
      </w:r>
      <w:r w:rsidR="0019098A" w:rsidRPr="008F0E3B">
        <w:rPr>
          <w:rFonts w:ascii="ITC Avant Garde" w:eastAsia="Arial" w:hAnsi="ITC Avant Garde"/>
          <w:color w:val="000000"/>
        </w:rPr>
        <w:t xml:space="preserve"> </w:t>
      </w:r>
      <w:r w:rsidR="00B06E22" w:rsidRPr="008F0E3B">
        <w:rPr>
          <w:rFonts w:ascii="ITC Avant Garde" w:eastAsia="Arial" w:hAnsi="ITC Avant Garde"/>
          <w:color w:val="000000"/>
        </w:rPr>
        <w:t xml:space="preserve">resolvió </w:t>
      </w:r>
      <w:r w:rsidR="008E5235" w:rsidRPr="008F0E3B">
        <w:rPr>
          <w:rFonts w:ascii="ITC Avant Garde" w:eastAsia="Arial" w:hAnsi="ITC Avant Garde"/>
          <w:color w:val="000000"/>
        </w:rPr>
        <w:t xml:space="preserve"> </w:t>
      </w:r>
      <w:r w:rsidR="005C7D8B" w:rsidRPr="008F0E3B">
        <w:rPr>
          <w:rFonts w:ascii="ITC Avant Garde" w:eastAsia="Arial" w:hAnsi="ITC Avant Garde"/>
          <w:color w:val="000000"/>
        </w:rPr>
        <w:t>otorga</w:t>
      </w:r>
      <w:r w:rsidR="00632FB0">
        <w:rPr>
          <w:rFonts w:ascii="ITC Avant Garde" w:eastAsia="Arial" w:hAnsi="ITC Avant Garde"/>
          <w:color w:val="000000"/>
        </w:rPr>
        <w:t>r</w:t>
      </w:r>
      <w:r w:rsidR="008E5235" w:rsidRPr="008F0E3B">
        <w:rPr>
          <w:rFonts w:ascii="ITC Avant Garde" w:eastAsia="Arial" w:hAnsi="ITC Avant Garde"/>
          <w:color w:val="000000"/>
        </w:rPr>
        <w:t xml:space="preserve"> e</w:t>
      </w:r>
      <w:r w:rsidR="005C7D8B" w:rsidRPr="008F0E3B">
        <w:rPr>
          <w:rFonts w:ascii="ITC Avant Garde" w:eastAsia="Arial" w:hAnsi="ITC Avant Garde"/>
          <w:color w:val="000000"/>
        </w:rPr>
        <w:t>l</w:t>
      </w:r>
      <w:r w:rsidR="008E5235" w:rsidRPr="008F0E3B">
        <w:rPr>
          <w:rFonts w:ascii="ITC Avant Garde" w:eastAsia="Arial" w:hAnsi="ITC Avant Garde"/>
          <w:color w:val="000000"/>
        </w:rPr>
        <w:t xml:space="preserve"> refrendo de la Concesión solicitado respecto </w:t>
      </w:r>
      <w:r w:rsidR="0095279D" w:rsidRPr="008F0E3B">
        <w:rPr>
          <w:rFonts w:ascii="ITC Avant Garde" w:eastAsia="Arial" w:hAnsi="ITC Avant Garde"/>
          <w:color w:val="000000"/>
        </w:rPr>
        <w:t>de</w:t>
      </w:r>
      <w:r w:rsidR="008E5235" w:rsidRPr="008F0E3B">
        <w:rPr>
          <w:rFonts w:ascii="ITC Avant Garde" w:eastAsia="Arial" w:hAnsi="ITC Avant Garde"/>
          <w:color w:val="000000"/>
        </w:rPr>
        <w:t xml:space="preserve"> la frecuencia</w:t>
      </w:r>
      <w:r w:rsidR="00B06E22" w:rsidRPr="008F0E3B">
        <w:rPr>
          <w:rFonts w:ascii="ITC Avant Garde" w:eastAsia="Arial" w:hAnsi="ITC Avant Garde"/>
          <w:color w:val="000000"/>
        </w:rPr>
        <w:t xml:space="preserve"> 91.5 MHz a través de la estación de radio con distintivo de </w:t>
      </w:r>
      <w:r w:rsidR="00B06E22" w:rsidRPr="008F0E3B">
        <w:rPr>
          <w:rFonts w:ascii="ITC Avant Garde" w:eastAsia="Arial" w:hAnsi="ITC Avant Garde"/>
        </w:rPr>
        <w:t>llamada XHGEO-FM</w:t>
      </w:r>
      <w:r w:rsidR="008E5235" w:rsidRPr="008F0E3B">
        <w:rPr>
          <w:rFonts w:ascii="ITC Avant Garde" w:eastAsia="Arial" w:hAnsi="ITC Avant Garde"/>
        </w:rPr>
        <w:t>, en Guadalajara, Jalisco,</w:t>
      </w:r>
      <w:r w:rsidR="00B06E22" w:rsidRPr="008F0E3B">
        <w:rPr>
          <w:rFonts w:ascii="ITC Avant Garde" w:eastAsia="Arial" w:hAnsi="ITC Avant Garde"/>
        </w:rPr>
        <w:t xml:space="preserve"> a favor de</w:t>
      </w:r>
      <w:r w:rsidR="00D301F9" w:rsidRPr="008F0E3B">
        <w:rPr>
          <w:rFonts w:ascii="ITC Avant Garde" w:eastAsia="Arial" w:hAnsi="ITC Avant Garde"/>
        </w:rPr>
        <w:t>l Concesionario</w:t>
      </w:r>
      <w:r w:rsidR="00583F9A" w:rsidRPr="008F0E3B">
        <w:rPr>
          <w:rFonts w:ascii="ITC Avant Garde" w:eastAsia="Arial" w:hAnsi="ITC Avant Garde"/>
        </w:rPr>
        <w:t>,</w:t>
      </w:r>
      <w:r w:rsidR="00832860" w:rsidRPr="008F0E3B">
        <w:rPr>
          <w:rFonts w:ascii="ITC Avant Garde" w:eastAsia="Arial" w:hAnsi="ITC Avant Garde"/>
        </w:rPr>
        <w:t xml:space="preserve"> y determinó </w:t>
      </w:r>
      <w:r w:rsidR="00583F9A" w:rsidRPr="008F0E3B">
        <w:rPr>
          <w:rFonts w:ascii="ITC Avant Garde" w:hAnsi="ITC Avant Garde" w:cs="Arial"/>
        </w:rPr>
        <w:t xml:space="preserve">que para estar en posibilidades de </w:t>
      </w:r>
      <w:r w:rsidR="000501ED" w:rsidRPr="008F0E3B">
        <w:rPr>
          <w:rFonts w:ascii="ITC Avant Garde" w:hAnsi="ITC Avant Garde" w:cs="Arial"/>
        </w:rPr>
        <w:t>expedir</w:t>
      </w:r>
      <w:r w:rsidR="00583F9A" w:rsidRPr="008F0E3B">
        <w:rPr>
          <w:rFonts w:ascii="ITC Avant Garde" w:hAnsi="ITC Avant Garde" w:cs="Arial"/>
        </w:rPr>
        <w:t xml:space="preserve"> el Título de Concesión correspondiente, </w:t>
      </w:r>
      <w:r w:rsidR="000501ED" w:rsidRPr="008F0E3B">
        <w:rPr>
          <w:rFonts w:ascii="ITC Avant Garde" w:hAnsi="ITC Avant Garde" w:cs="Arial"/>
          <w:b/>
        </w:rPr>
        <w:t>el solicitante</w:t>
      </w:r>
      <w:r w:rsidR="00583F9A" w:rsidRPr="008F0E3B">
        <w:rPr>
          <w:rFonts w:ascii="ITC Avant Garde" w:hAnsi="ITC Avant Garde" w:cs="Arial"/>
          <w:b/>
        </w:rPr>
        <w:t xml:space="preserve"> </w:t>
      </w:r>
      <w:r w:rsidR="000501ED" w:rsidRPr="008F0E3B">
        <w:rPr>
          <w:rFonts w:ascii="ITC Avant Garde" w:hAnsi="ITC Avant Garde" w:cs="Arial"/>
          <w:b/>
        </w:rPr>
        <w:t>debía aceptar</w:t>
      </w:r>
      <w:r w:rsidR="00BF5466" w:rsidRPr="008F0E3B">
        <w:rPr>
          <w:rFonts w:ascii="ITC Avant Garde" w:hAnsi="ITC Avant Garde" w:cs="Arial"/>
          <w:b/>
        </w:rPr>
        <w:t xml:space="preserve"> las condiciones</w:t>
      </w:r>
      <w:r w:rsidR="00BF5466" w:rsidRPr="008F0E3B">
        <w:rPr>
          <w:rFonts w:ascii="ITC Avant Garde" w:hAnsi="ITC Avant Garde" w:cs="Arial"/>
        </w:rPr>
        <w:t xml:space="preserve"> </w:t>
      </w:r>
      <w:r w:rsidR="00BF5466" w:rsidRPr="008F0E3B">
        <w:rPr>
          <w:rFonts w:ascii="ITC Avant Garde" w:hAnsi="ITC Avant Garde" w:cs="Arial"/>
          <w:b/>
        </w:rPr>
        <w:t>fijadas</w:t>
      </w:r>
      <w:r w:rsidR="00583F9A" w:rsidRPr="008F0E3B">
        <w:rPr>
          <w:rFonts w:ascii="ITC Avant Garde" w:hAnsi="ITC Avant Garde" w:cs="Arial"/>
          <w:b/>
        </w:rPr>
        <w:t xml:space="preserve"> y acreditar el pago de la contraprest</w:t>
      </w:r>
      <w:r w:rsidR="00BF5466" w:rsidRPr="008F0E3B">
        <w:rPr>
          <w:rFonts w:ascii="ITC Avant Garde" w:hAnsi="ITC Avant Garde" w:cs="Arial"/>
          <w:b/>
        </w:rPr>
        <w:t xml:space="preserve">ación económica </w:t>
      </w:r>
      <w:r w:rsidR="00583F9A" w:rsidRPr="008F0E3B">
        <w:rPr>
          <w:rFonts w:ascii="ITC Avant Garde" w:hAnsi="ITC Avant Garde" w:cs="Arial"/>
          <w:b/>
        </w:rPr>
        <w:t>establecida en el anexo identificado como Único.</w:t>
      </w:r>
    </w:p>
    <w:p w14:paraId="183CAC28" w14:textId="66FFDE56" w:rsidR="00096391" w:rsidRPr="008F0E3B" w:rsidRDefault="00096391" w:rsidP="004135C1">
      <w:pPr>
        <w:spacing w:after="0"/>
        <w:jc w:val="both"/>
        <w:rPr>
          <w:rFonts w:ascii="ITC Avant Garde" w:eastAsia="Arial" w:hAnsi="ITC Avant Garde"/>
        </w:rPr>
      </w:pPr>
    </w:p>
    <w:p w14:paraId="1A41D5C6" w14:textId="74DAC3E2" w:rsidR="00865E3D" w:rsidRPr="008F0E3B" w:rsidRDefault="00952D01" w:rsidP="004F639C">
      <w:pPr>
        <w:spacing w:after="0"/>
        <w:jc w:val="both"/>
        <w:rPr>
          <w:rFonts w:ascii="ITC Avant Garde" w:eastAsia="Arial" w:hAnsi="ITC Avant Garde"/>
        </w:rPr>
      </w:pPr>
      <w:r w:rsidRPr="008F0E3B">
        <w:rPr>
          <w:rFonts w:ascii="ITC Avant Garde" w:eastAsia="Arial" w:hAnsi="ITC Avant Garde"/>
          <w:b/>
        </w:rPr>
        <w:t>IV</w:t>
      </w:r>
      <w:r w:rsidR="00B06E22" w:rsidRPr="008F0E3B">
        <w:rPr>
          <w:rFonts w:ascii="ITC Avant Garde" w:eastAsia="Arial" w:hAnsi="ITC Avant Garde"/>
          <w:b/>
        </w:rPr>
        <w:t xml:space="preserve">.- </w:t>
      </w:r>
      <w:r w:rsidR="00096391" w:rsidRPr="004F639C">
        <w:rPr>
          <w:rFonts w:ascii="ITC Avant Garde" w:hAnsi="ITC Avant Garde" w:cs="Arial"/>
          <w:b/>
        </w:rPr>
        <w:t>Notificación</w:t>
      </w:r>
      <w:r w:rsidR="00096391" w:rsidRPr="008F0E3B">
        <w:rPr>
          <w:rFonts w:ascii="ITC Avant Garde" w:eastAsia="Arial" w:hAnsi="ITC Avant Garde"/>
          <w:b/>
        </w:rPr>
        <w:t xml:space="preserve"> de</w:t>
      </w:r>
      <w:r w:rsidR="008C4E7D" w:rsidRPr="008F0E3B">
        <w:rPr>
          <w:rFonts w:ascii="ITC Avant Garde" w:eastAsia="Arial" w:hAnsi="ITC Avant Garde"/>
          <w:b/>
        </w:rPr>
        <w:t>l</w:t>
      </w:r>
      <w:r w:rsidR="00096391" w:rsidRPr="008F0E3B">
        <w:rPr>
          <w:rFonts w:ascii="ITC Avant Garde" w:eastAsia="Arial" w:hAnsi="ITC Avant Garde"/>
          <w:b/>
        </w:rPr>
        <w:t xml:space="preserve"> otorgamiento del refrendo</w:t>
      </w:r>
      <w:r w:rsidR="00096391" w:rsidRPr="008F0E3B">
        <w:rPr>
          <w:rFonts w:ascii="ITC Avant Garde" w:eastAsia="Arial" w:hAnsi="ITC Avant Garde"/>
        </w:rPr>
        <w:t xml:space="preserve">.- </w:t>
      </w:r>
      <w:r w:rsidR="00B03542" w:rsidRPr="008F0E3B">
        <w:rPr>
          <w:rFonts w:ascii="ITC Avant Garde" w:hAnsi="ITC Avant Garde" w:cs="Arial"/>
        </w:rPr>
        <w:t xml:space="preserve">El </w:t>
      </w:r>
      <w:r w:rsidR="00CF78F0" w:rsidRPr="008F0E3B">
        <w:rPr>
          <w:rFonts w:ascii="ITC Avant Garde" w:hAnsi="ITC Avant Garde" w:cs="Arial"/>
        </w:rPr>
        <w:t>26 de septiembre del 2011</w:t>
      </w:r>
      <w:r w:rsidR="00B03542" w:rsidRPr="008F0E3B">
        <w:rPr>
          <w:rFonts w:ascii="ITC Avant Garde" w:hAnsi="ITC Avant Garde" w:cs="Arial"/>
        </w:rPr>
        <w:t xml:space="preserve">, mediante oficio número </w:t>
      </w:r>
      <w:r w:rsidR="00B03542" w:rsidRPr="008F0E3B">
        <w:rPr>
          <w:rFonts w:ascii="ITC Avant Garde" w:hAnsi="ITC Avant Garde" w:cs="Arial"/>
          <w:noProof/>
        </w:rPr>
        <w:t>CFT/D01/STP/3053/11</w:t>
      </w:r>
      <w:r w:rsidR="004D562C" w:rsidRPr="008F0E3B">
        <w:rPr>
          <w:rFonts w:ascii="ITC Avant Garde" w:hAnsi="ITC Avant Garde" w:cs="Arial"/>
        </w:rPr>
        <w:t xml:space="preserve"> de fecha </w:t>
      </w:r>
      <w:r w:rsidR="00B03542" w:rsidRPr="008F0E3B">
        <w:rPr>
          <w:rFonts w:ascii="ITC Avant Garde" w:hAnsi="ITC Avant Garde" w:cs="Arial"/>
        </w:rPr>
        <w:t>23 de septiembre de 2011</w:t>
      </w:r>
      <w:r w:rsidR="00096391" w:rsidRPr="008F0E3B">
        <w:rPr>
          <w:rFonts w:ascii="ITC Avant Garde" w:eastAsia="Arial" w:hAnsi="ITC Avant Garde"/>
        </w:rPr>
        <w:t xml:space="preserve">, </w:t>
      </w:r>
      <w:r w:rsidR="00583F9A" w:rsidRPr="008F0E3B">
        <w:rPr>
          <w:rFonts w:ascii="ITC Avant Garde" w:hAnsi="ITC Avant Garde" w:cs="Arial"/>
        </w:rPr>
        <w:t xml:space="preserve">se notificó al Concesionario el Acuerdo referido en el Antecedente </w:t>
      </w:r>
      <w:r w:rsidR="00EE50B8" w:rsidRPr="008F0E3B">
        <w:rPr>
          <w:rFonts w:ascii="ITC Avant Garde" w:hAnsi="ITC Avant Garde" w:cs="Arial"/>
        </w:rPr>
        <w:t>III,</w:t>
      </w:r>
      <w:r w:rsidR="00583F9A" w:rsidRPr="008F0E3B">
        <w:rPr>
          <w:rFonts w:ascii="ITC Avant Garde" w:eastAsia="Arial" w:hAnsi="ITC Avant Garde"/>
        </w:rPr>
        <w:t xml:space="preserve"> </w:t>
      </w:r>
      <w:r w:rsidR="008875C5" w:rsidRPr="008F0E3B">
        <w:rPr>
          <w:rFonts w:ascii="ITC Avant Garde" w:hAnsi="ITC Avant Garde"/>
          <w:lang w:eastAsia="es-MX"/>
        </w:rPr>
        <w:t xml:space="preserve">a efecto de que </w:t>
      </w:r>
      <w:r w:rsidR="008875C5" w:rsidRPr="004F639C">
        <w:rPr>
          <w:rFonts w:ascii="ITC Avant Garde" w:eastAsia="Arial" w:hAnsi="ITC Avant Garde"/>
        </w:rPr>
        <w:t>manifestara</w:t>
      </w:r>
      <w:r w:rsidR="008875C5" w:rsidRPr="008F0E3B">
        <w:rPr>
          <w:rFonts w:ascii="ITC Avant Garde" w:hAnsi="ITC Avant Garde"/>
          <w:lang w:eastAsia="es-MX"/>
        </w:rPr>
        <w:t xml:space="preserve"> por escrito la aceptación de las condiciones fijadas en el propio instrumento </w:t>
      </w:r>
      <w:r w:rsidR="00583F9A" w:rsidRPr="008F0E3B">
        <w:rPr>
          <w:rFonts w:ascii="ITC Avant Garde" w:hAnsi="ITC Avant Garde" w:cs="Arial"/>
        </w:rPr>
        <w:t>y acreditara el pago de la contraprestación económica correspondiente</w:t>
      </w:r>
      <w:r w:rsidR="00BF5466" w:rsidRPr="008F0E3B">
        <w:rPr>
          <w:rFonts w:ascii="ITC Avant Garde" w:hAnsi="ITC Avant Garde" w:cs="Arial"/>
        </w:rPr>
        <w:t>.</w:t>
      </w:r>
    </w:p>
    <w:p w14:paraId="684C9347" w14:textId="77777777" w:rsidR="00865E3D" w:rsidRPr="008F0E3B" w:rsidRDefault="00865E3D">
      <w:pPr>
        <w:spacing w:after="0"/>
        <w:jc w:val="both"/>
        <w:rPr>
          <w:rFonts w:ascii="ITC Avant Garde" w:eastAsia="Arial" w:hAnsi="ITC Avant Garde"/>
        </w:rPr>
      </w:pPr>
    </w:p>
    <w:p w14:paraId="0DBAFA76" w14:textId="5162969D" w:rsidR="00A37306" w:rsidRPr="008F0E3B" w:rsidRDefault="00952D01" w:rsidP="004F639C">
      <w:pPr>
        <w:spacing w:after="0"/>
        <w:jc w:val="both"/>
        <w:rPr>
          <w:rFonts w:ascii="ITC Avant Garde" w:eastAsia="Arial" w:hAnsi="ITC Avant Garde"/>
        </w:rPr>
      </w:pPr>
      <w:r w:rsidRPr="008F0E3B">
        <w:rPr>
          <w:rFonts w:ascii="ITC Avant Garde" w:eastAsia="Arial" w:hAnsi="ITC Avant Garde"/>
          <w:b/>
        </w:rPr>
        <w:t>V</w:t>
      </w:r>
      <w:r w:rsidR="00583F9A" w:rsidRPr="008F0E3B">
        <w:rPr>
          <w:rFonts w:ascii="ITC Avant Garde" w:eastAsia="Arial" w:hAnsi="ITC Avant Garde"/>
          <w:b/>
        </w:rPr>
        <w:t>.-</w:t>
      </w:r>
      <w:r w:rsidR="00042565" w:rsidRPr="008F0E3B">
        <w:rPr>
          <w:rFonts w:ascii="ITC Avant Garde" w:eastAsia="Arial" w:hAnsi="ITC Avant Garde"/>
          <w:b/>
        </w:rPr>
        <w:t xml:space="preserve"> </w:t>
      </w:r>
      <w:r w:rsidR="0055767B" w:rsidRPr="008F0E3B">
        <w:rPr>
          <w:rFonts w:ascii="ITC Avant Garde" w:eastAsia="Arial" w:hAnsi="ITC Avant Garde"/>
          <w:b/>
        </w:rPr>
        <w:t>Juicio de Amparo 2429/2011</w:t>
      </w:r>
      <w:r w:rsidR="00414B23" w:rsidRPr="008F0E3B">
        <w:rPr>
          <w:rFonts w:ascii="ITC Avant Garde" w:eastAsia="Arial" w:hAnsi="ITC Avant Garde"/>
        </w:rPr>
        <w:t xml:space="preserve">. </w:t>
      </w:r>
      <w:r w:rsidR="0095279D" w:rsidRPr="008F0E3B">
        <w:rPr>
          <w:rFonts w:ascii="ITC Avant Garde" w:eastAsia="Arial" w:hAnsi="ITC Avant Garde"/>
        </w:rPr>
        <w:t xml:space="preserve">El </w:t>
      </w:r>
      <w:r w:rsidR="0074242F" w:rsidRPr="008F0E3B">
        <w:rPr>
          <w:rFonts w:ascii="ITC Avant Garde" w:eastAsia="Arial" w:hAnsi="ITC Avant Garde"/>
        </w:rPr>
        <w:t xml:space="preserve">6 de octubre de 2011, </w:t>
      </w:r>
      <w:r w:rsidR="0001309F" w:rsidRPr="008F0E3B">
        <w:rPr>
          <w:rFonts w:ascii="ITC Avant Garde" w:eastAsia="Arial" w:hAnsi="ITC Avant Garde"/>
        </w:rPr>
        <w:t>el Concesionario</w:t>
      </w:r>
      <w:r w:rsidR="0074242F" w:rsidRPr="008F0E3B">
        <w:rPr>
          <w:rFonts w:ascii="ITC Avant Garde" w:eastAsia="Arial" w:hAnsi="ITC Avant Garde"/>
        </w:rPr>
        <w:t xml:space="preserve"> por medio de su representante legal, </w:t>
      </w:r>
      <w:r w:rsidR="00BF5466" w:rsidRPr="008F0E3B">
        <w:rPr>
          <w:rFonts w:ascii="ITC Avant Garde" w:eastAsia="Arial" w:hAnsi="ITC Avant Garde"/>
        </w:rPr>
        <w:t xml:space="preserve">promovió juicio </w:t>
      </w:r>
      <w:r w:rsidR="0074242F" w:rsidRPr="008F0E3B">
        <w:rPr>
          <w:rFonts w:ascii="ITC Avant Garde" w:eastAsia="Arial" w:hAnsi="ITC Avant Garde"/>
        </w:rPr>
        <w:t xml:space="preserve">de </w:t>
      </w:r>
      <w:r w:rsidR="00003AD7" w:rsidRPr="008F0E3B">
        <w:rPr>
          <w:rFonts w:ascii="ITC Avant Garde" w:eastAsia="Arial" w:hAnsi="ITC Avant Garde"/>
        </w:rPr>
        <w:t>a</w:t>
      </w:r>
      <w:r w:rsidR="0074242F" w:rsidRPr="008F0E3B">
        <w:rPr>
          <w:rFonts w:ascii="ITC Avant Garde" w:eastAsia="Arial" w:hAnsi="ITC Avant Garde"/>
        </w:rPr>
        <w:t xml:space="preserve">mparo contra actos emitidos por la </w:t>
      </w:r>
      <w:proofErr w:type="spellStart"/>
      <w:r w:rsidR="00EE50B8" w:rsidRPr="008F0E3B">
        <w:rPr>
          <w:rFonts w:ascii="ITC Avant Garde" w:eastAsia="Arial" w:hAnsi="ITC Avant Garde"/>
        </w:rPr>
        <w:t>C</w:t>
      </w:r>
      <w:r w:rsidR="00BF5466" w:rsidRPr="008F0E3B">
        <w:rPr>
          <w:rFonts w:ascii="ITC Avant Garde" w:eastAsia="Arial" w:hAnsi="ITC Avant Garde"/>
        </w:rPr>
        <w:t>ofetel</w:t>
      </w:r>
      <w:proofErr w:type="spellEnd"/>
      <w:r w:rsidR="0074242F" w:rsidRPr="008F0E3B">
        <w:rPr>
          <w:rFonts w:ascii="ITC Avant Garde" w:eastAsia="Arial" w:hAnsi="ITC Avant Garde"/>
        </w:rPr>
        <w:t xml:space="preserve"> y la Unidad</w:t>
      </w:r>
      <w:r w:rsidR="00BF5466" w:rsidRPr="008F0E3B">
        <w:rPr>
          <w:rFonts w:ascii="ITC Avant Garde" w:eastAsia="Arial" w:hAnsi="ITC Avant Garde"/>
        </w:rPr>
        <w:t xml:space="preserve"> de</w:t>
      </w:r>
      <w:r w:rsidR="0074242F" w:rsidRPr="008F0E3B">
        <w:rPr>
          <w:rFonts w:ascii="ITC Avant Garde" w:eastAsia="Arial" w:hAnsi="ITC Avant Garde"/>
        </w:rPr>
        <w:t xml:space="preserve"> Política de Ingresos de la Secretaria de Hacienda y Crédito Público; mism</w:t>
      </w:r>
      <w:r w:rsidR="003A718F">
        <w:rPr>
          <w:rFonts w:ascii="ITC Avant Garde" w:eastAsia="Arial" w:hAnsi="ITC Avant Garde"/>
        </w:rPr>
        <w:t>o</w:t>
      </w:r>
      <w:r w:rsidR="0074242F" w:rsidRPr="008F0E3B">
        <w:rPr>
          <w:rFonts w:ascii="ITC Avant Garde" w:eastAsia="Arial" w:hAnsi="ITC Avant Garde"/>
        </w:rPr>
        <w:t xml:space="preserve"> que por razón de turno correspondió conocer al Juzgado Tercero de Distrito en Materia Administrativa y de Trabajo en el Estado de Jalisco, </w:t>
      </w:r>
      <w:r w:rsidR="00BF5466" w:rsidRPr="008F0E3B">
        <w:rPr>
          <w:rFonts w:ascii="ITC Avant Garde" w:eastAsia="Arial" w:hAnsi="ITC Avant Garde"/>
        </w:rPr>
        <w:t>radicado</w:t>
      </w:r>
      <w:r w:rsidR="0074242F" w:rsidRPr="008F0E3B">
        <w:rPr>
          <w:rFonts w:ascii="ITC Avant Garde" w:eastAsia="Arial" w:hAnsi="ITC Avant Garde"/>
        </w:rPr>
        <w:t xml:space="preserve"> con el número 2429/2011</w:t>
      </w:r>
      <w:r w:rsidR="00BF5466" w:rsidRPr="008F0E3B">
        <w:rPr>
          <w:rFonts w:ascii="ITC Avant Garde" w:eastAsia="Arial" w:hAnsi="ITC Avant Garde"/>
        </w:rPr>
        <w:t>. En específico,</w:t>
      </w:r>
      <w:r w:rsidR="007A27E2" w:rsidRPr="008F0E3B">
        <w:rPr>
          <w:rFonts w:ascii="ITC Avant Garde" w:eastAsia="Arial" w:hAnsi="ITC Avant Garde"/>
        </w:rPr>
        <w:t xml:space="preserve"> </w:t>
      </w:r>
      <w:r w:rsidR="00BF5466" w:rsidRPr="008F0E3B">
        <w:rPr>
          <w:rFonts w:ascii="ITC Avant Garde" w:eastAsia="Arial" w:hAnsi="ITC Avant Garde"/>
        </w:rPr>
        <w:t>se señaló</w:t>
      </w:r>
      <w:r w:rsidR="007A27E2" w:rsidRPr="008F0E3B">
        <w:rPr>
          <w:rFonts w:ascii="ITC Avant Garde" w:eastAsia="Arial" w:hAnsi="ITC Avant Garde"/>
        </w:rPr>
        <w:t xml:space="preserve"> como acto reclamado </w:t>
      </w:r>
      <w:r w:rsidR="00A37306" w:rsidRPr="008F0E3B">
        <w:rPr>
          <w:rFonts w:ascii="ITC Avant Garde" w:eastAsia="Arial" w:hAnsi="ITC Avant Garde"/>
        </w:rPr>
        <w:t xml:space="preserve">la resolución contenida en el oficio CFT/D01/STP/3053/11 de fecha 23 de </w:t>
      </w:r>
      <w:r w:rsidR="00BF5466" w:rsidRPr="008F0E3B">
        <w:rPr>
          <w:rFonts w:ascii="ITC Avant Garde" w:eastAsia="Arial" w:hAnsi="ITC Avant Garde"/>
        </w:rPr>
        <w:t>s</w:t>
      </w:r>
      <w:r w:rsidR="00A37306" w:rsidRPr="008F0E3B">
        <w:rPr>
          <w:rFonts w:ascii="ITC Avant Garde" w:eastAsia="Arial" w:hAnsi="ITC Avant Garde"/>
        </w:rPr>
        <w:t xml:space="preserve">eptiembre del año 2011, </w:t>
      </w:r>
      <w:r w:rsidR="00CC0676" w:rsidRPr="008F0E3B">
        <w:rPr>
          <w:rFonts w:ascii="ITC Avant Garde" w:eastAsia="Arial" w:hAnsi="ITC Avant Garde"/>
        </w:rPr>
        <w:t xml:space="preserve">a través del cual se le comunicó </w:t>
      </w:r>
      <w:r w:rsidR="007A27E2" w:rsidRPr="008F0E3B">
        <w:rPr>
          <w:rFonts w:ascii="ITC Avant Garde" w:eastAsia="Arial" w:hAnsi="ITC Avant Garde"/>
        </w:rPr>
        <w:t xml:space="preserve">al interesado </w:t>
      </w:r>
      <w:r w:rsidR="00CC0676" w:rsidRPr="008F0E3B">
        <w:rPr>
          <w:rFonts w:ascii="ITC Avant Garde" w:eastAsia="Arial" w:hAnsi="ITC Avant Garde"/>
        </w:rPr>
        <w:t>el monto de la</w:t>
      </w:r>
      <w:r w:rsidR="00A37306" w:rsidRPr="008F0E3B">
        <w:rPr>
          <w:rFonts w:ascii="ITC Avant Garde" w:eastAsia="Arial" w:hAnsi="ITC Avant Garde"/>
        </w:rPr>
        <w:t xml:space="preserve"> contraprestación económica </w:t>
      </w:r>
      <w:r w:rsidR="00715537" w:rsidRPr="008F0E3B">
        <w:rPr>
          <w:rFonts w:ascii="ITC Avant Garde" w:eastAsia="Arial" w:hAnsi="ITC Avant Garde"/>
        </w:rPr>
        <w:t xml:space="preserve">a cubrir por </w:t>
      </w:r>
      <w:r w:rsidR="00BF5466" w:rsidRPr="008F0E3B">
        <w:rPr>
          <w:rFonts w:ascii="ITC Avant Garde" w:eastAsia="Arial" w:hAnsi="ITC Avant Garde"/>
        </w:rPr>
        <w:t>el</w:t>
      </w:r>
      <w:r w:rsidR="00715537" w:rsidRPr="008F0E3B">
        <w:rPr>
          <w:rFonts w:ascii="ITC Avant Garde" w:eastAsia="Arial" w:hAnsi="ITC Avant Garde"/>
        </w:rPr>
        <w:t xml:space="preserve"> otorgamiento de</w:t>
      </w:r>
      <w:r w:rsidR="00BF5466" w:rsidRPr="008F0E3B">
        <w:rPr>
          <w:rFonts w:ascii="ITC Avant Garde" w:eastAsia="Arial" w:hAnsi="ITC Avant Garde"/>
        </w:rPr>
        <w:t>l</w:t>
      </w:r>
      <w:r w:rsidR="00715537" w:rsidRPr="008F0E3B">
        <w:rPr>
          <w:rFonts w:ascii="ITC Avant Garde" w:eastAsia="Arial" w:hAnsi="ITC Avant Garde"/>
        </w:rPr>
        <w:t xml:space="preserve"> refrendo</w:t>
      </w:r>
      <w:r w:rsidR="00BF5466" w:rsidRPr="008F0E3B">
        <w:rPr>
          <w:rFonts w:ascii="ITC Avant Garde" w:eastAsia="Arial" w:hAnsi="ITC Avant Garde"/>
        </w:rPr>
        <w:t xml:space="preserve"> de la concesión.</w:t>
      </w:r>
    </w:p>
    <w:p w14:paraId="3CF8F32F" w14:textId="77777777" w:rsidR="00952D01" w:rsidRPr="008F0E3B" w:rsidRDefault="00952D01" w:rsidP="004135C1">
      <w:pPr>
        <w:spacing w:after="0"/>
        <w:jc w:val="both"/>
        <w:rPr>
          <w:rFonts w:ascii="ITC Avant Garde" w:eastAsia="Arial" w:hAnsi="ITC Avant Garde"/>
        </w:rPr>
      </w:pPr>
    </w:p>
    <w:p w14:paraId="2F0829C8" w14:textId="3D82CBD3" w:rsidR="00215D04" w:rsidRPr="008F0E3B" w:rsidRDefault="00003AD7" w:rsidP="00186CEE">
      <w:pPr>
        <w:spacing w:after="0"/>
        <w:jc w:val="both"/>
        <w:rPr>
          <w:rFonts w:ascii="ITC Avant Garde" w:eastAsia="Arial" w:hAnsi="ITC Avant Garde"/>
        </w:rPr>
      </w:pPr>
      <w:r w:rsidRPr="008F0E3B">
        <w:rPr>
          <w:rFonts w:ascii="ITC Avant Garde" w:eastAsia="Arial" w:hAnsi="ITC Avant Garde"/>
        </w:rPr>
        <w:t>Previos trámites de ley, e</w:t>
      </w:r>
      <w:r w:rsidR="00CC0676" w:rsidRPr="008F0E3B">
        <w:rPr>
          <w:rFonts w:ascii="ITC Avant Garde" w:eastAsia="Arial" w:hAnsi="ITC Avant Garde"/>
        </w:rPr>
        <w:t xml:space="preserve">l 15 de febrero de 2012, </w:t>
      </w:r>
      <w:r w:rsidR="00BF5466" w:rsidRPr="008F0E3B">
        <w:rPr>
          <w:rFonts w:ascii="ITC Avant Garde" w:eastAsia="Arial" w:hAnsi="ITC Avant Garde"/>
        </w:rPr>
        <w:t xml:space="preserve">el juzgado de conocimiento </w:t>
      </w:r>
      <w:r w:rsidR="00CC0676" w:rsidRPr="008F0E3B">
        <w:rPr>
          <w:rFonts w:ascii="ITC Avant Garde" w:eastAsia="Arial" w:hAnsi="ITC Avant Garde"/>
        </w:rPr>
        <w:t xml:space="preserve">dictó sentencia definitiva </w:t>
      </w:r>
      <w:r w:rsidR="00BF5466" w:rsidRPr="008F0E3B">
        <w:rPr>
          <w:rFonts w:ascii="ITC Avant Garde" w:eastAsia="Arial" w:hAnsi="ITC Avant Garde"/>
        </w:rPr>
        <w:t>en la que resolvió</w:t>
      </w:r>
      <w:r w:rsidR="00C41C84" w:rsidRPr="008F0E3B">
        <w:rPr>
          <w:rFonts w:ascii="ITC Avant Garde" w:eastAsia="Arial" w:hAnsi="ITC Avant Garde"/>
        </w:rPr>
        <w:t xml:space="preserve"> </w:t>
      </w:r>
      <w:r w:rsidR="007A27E2" w:rsidRPr="008F0E3B">
        <w:rPr>
          <w:rFonts w:ascii="ITC Avant Garde" w:eastAsia="Arial" w:hAnsi="ITC Avant Garde"/>
        </w:rPr>
        <w:t xml:space="preserve">el </w:t>
      </w:r>
      <w:r w:rsidR="00C41C84" w:rsidRPr="008F0E3B">
        <w:rPr>
          <w:rFonts w:ascii="ITC Avant Garde" w:eastAsia="Arial" w:hAnsi="ITC Avant Garde"/>
        </w:rPr>
        <w:t>otorgamiento</w:t>
      </w:r>
      <w:r w:rsidR="007A27E2" w:rsidRPr="008F0E3B">
        <w:rPr>
          <w:rFonts w:ascii="ITC Avant Garde" w:eastAsia="Arial" w:hAnsi="ITC Avant Garde"/>
        </w:rPr>
        <w:t xml:space="preserve"> del amparo</w:t>
      </w:r>
      <w:r w:rsidR="00C41C84" w:rsidRPr="008F0E3B">
        <w:rPr>
          <w:rFonts w:ascii="ITC Avant Garde" w:eastAsia="Arial" w:hAnsi="ITC Avant Garde"/>
          <w:i/>
        </w:rPr>
        <w:t xml:space="preserve"> y </w:t>
      </w:r>
      <w:r w:rsidR="0084774F" w:rsidRPr="008F0E3B">
        <w:rPr>
          <w:rFonts w:ascii="ITC Avant Garde" w:eastAsia="Arial" w:hAnsi="ITC Avant Garde"/>
        </w:rPr>
        <w:t>protección de la justicia f</w:t>
      </w:r>
      <w:r w:rsidR="00C41C84" w:rsidRPr="008F0E3B">
        <w:rPr>
          <w:rFonts w:ascii="ITC Avant Garde" w:eastAsia="Arial" w:hAnsi="ITC Avant Garde"/>
        </w:rPr>
        <w:t>ederal</w:t>
      </w:r>
      <w:r w:rsidR="007A27E2" w:rsidRPr="008F0E3B">
        <w:rPr>
          <w:rFonts w:ascii="ITC Avant Garde" w:eastAsia="Arial" w:hAnsi="ITC Avant Garde"/>
        </w:rPr>
        <w:t xml:space="preserve"> </w:t>
      </w:r>
      <w:r w:rsidR="00133060" w:rsidRPr="008F0E3B">
        <w:rPr>
          <w:rFonts w:ascii="ITC Avant Garde" w:eastAsia="Arial" w:hAnsi="ITC Avant Garde"/>
        </w:rPr>
        <w:t>para el</w:t>
      </w:r>
      <w:r w:rsidR="00C41C84" w:rsidRPr="008F0E3B">
        <w:rPr>
          <w:rFonts w:ascii="ITC Avant Garde" w:eastAsia="Arial" w:hAnsi="ITC Avant Garde"/>
        </w:rPr>
        <w:t xml:space="preserve"> efecto de que </w:t>
      </w:r>
      <w:r w:rsidR="00CC0676" w:rsidRPr="008F0E3B">
        <w:rPr>
          <w:rFonts w:ascii="ITC Avant Garde" w:eastAsia="Arial" w:hAnsi="ITC Avant Garde"/>
        </w:rPr>
        <w:t>la autoridad responsable dej</w:t>
      </w:r>
      <w:r w:rsidR="00C41C84" w:rsidRPr="008F0E3B">
        <w:rPr>
          <w:rFonts w:ascii="ITC Avant Garde" w:eastAsia="Arial" w:hAnsi="ITC Avant Garde"/>
        </w:rPr>
        <w:t xml:space="preserve">ara </w:t>
      </w:r>
      <w:r w:rsidR="00CC0676" w:rsidRPr="008F0E3B">
        <w:rPr>
          <w:rFonts w:ascii="ITC Avant Garde" w:eastAsia="Arial" w:hAnsi="ITC Avant Garde"/>
        </w:rPr>
        <w:t xml:space="preserve">insubsistente el </w:t>
      </w:r>
      <w:r w:rsidR="0084774F" w:rsidRPr="008F0E3B">
        <w:rPr>
          <w:rFonts w:ascii="ITC Avant Garde" w:eastAsia="Arial" w:hAnsi="ITC Avant Garde"/>
        </w:rPr>
        <w:t>acto</w:t>
      </w:r>
      <w:r w:rsidR="00BF5466" w:rsidRPr="008F0E3B">
        <w:rPr>
          <w:rFonts w:ascii="ITC Avant Garde" w:eastAsia="Arial" w:hAnsi="ITC Avant Garde"/>
        </w:rPr>
        <w:t xml:space="preserve"> reclamado</w:t>
      </w:r>
      <w:r w:rsidR="00CC0676" w:rsidRPr="008F0E3B">
        <w:rPr>
          <w:rFonts w:ascii="ITC Avant Garde" w:eastAsia="Arial" w:hAnsi="ITC Avant Garde"/>
        </w:rPr>
        <w:t xml:space="preserve"> y emit</w:t>
      </w:r>
      <w:r w:rsidR="00C41C84" w:rsidRPr="008F0E3B">
        <w:rPr>
          <w:rFonts w:ascii="ITC Avant Garde" w:eastAsia="Arial" w:hAnsi="ITC Avant Garde"/>
        </w:rPr>
        <w:t>iera</w:t>
      </w:r>
      <w:r w:rsidR="00CC0676" w:rsidRPr="008F0E3B">
        <w:rPr>
          <w:rFonts w:ascii="ITC Avant Garde" w:eastAsia="Arial" w:hAnsi="ITC Avant Garde"/>
        </w:rPr>
        <w:t xml:space="preserve"> otro en el que </w:t>
      </w:r>
      <w:r w:rsidR="0084774F" w:rsidRPr="008F0E3B">
        <w:rPr>
          <w:rFonts w:ascii="ITC Avant Garde" w:eastAsia="Arial" w:hAnsi="ITC Avant Garde"/>
        </w:rPr>
        <w:t xml:space="preserve">resolviera </w:t>
      </w:r>
      <w:r w:rsidR="00CC0676" w:rsidRPr="008F0E3B">
        <w:rPr>
          <w:rFonts w:ascii="ITC Avant Garde" w:eastAsia="Arial" w:hAnsi="ITC Avant Garde"/>
        </w:rPr>
        <w:t>sobre el refrendo de la concesión,</w:t>
      </w:r>
      <w:r w:rsidR="00215D04" w:rsidRPr="008F0E3B">
        <w:rPr>
          <w:rFonts w:ascii="ITC Avant Garde" w:eastAsia="Arial" w:hAnsi="ITC Avant Garde"/>
        </w:rPr>
        <w:t xml:space="preserve"> como a continuación se transcribe:</w:t>
      </w:r>
    </w:p>
    <w:p w14:paraId="5E11A59F" w14:textId="77777777" w:rsidR="00215D04" w:rsidRPr="008F0E3B" w:rsidRDefault="00215D04" w:rsidP="00186CEE">
      <w:pPr>
        <w:spacing w:after="0"/>
        <w:jc w:val="both"/>
        <w:rPr>
          <w:rFonts w:ascii="ITC Avant Garde" w:eastAsia="Arial" w:hAnsi="ITC Avant Garde"/>
        </w:rPr>
      </w:pPr>
    </w:p>
    <w:p w14:paraId="2B278D2A" w14:textId="32EDD5BF" w:rsidR="00CC0676" w:rsidRPr="002546E1" w:rsidRDefault="00215D04" w:rsidP="00117CFC">
      <w:pPr>
        <w:spacing w:after="0"/>
        <w:ind w:left="567" w:right="616"/>
        <w:jc w:val="both"/>
        <w:rPr>
          <w:rFonts w:ascii="ITC Avant Garde" w:eastAsia="Arial" w:hAnsi="ITC Avant Garde"/>
          <w:sz w:val="18"/>
          <w:szCs w:val="20"/>
        </w:rPr>
      </w:pPr>
      <w:r w:rsidRPr="002546E1">
        <w:rPr>
          <w:rFonts w:ascii="ITC Avant Garde" w:eastAsia="Arial" w:hAnsi="ITC Avant Garde"/>
          <w:i/>
          <w:sz w:val="18"/>
          <w:szCs w:val="20"/>
        </w:rPr>
        <w:t xml:space="preserve">“… en consecuencia lo procedente es conceder a la quejosa ESTÉREO MUNDO, SOCIEDAD ANÓNIMA DE CAPITAL VARIABLE el amparo y protección de la Justicia </w:t>
      </w:r>
      <w:r w:rsidRPr="002546E1">
        <w:rPr>
          <w:rFonts w:ascii="ITC Avant Garde" w:eastAsia="Arial" w:hAnsi="ITC Avant Garde"/>
          <w:i/>
          <w:sz w:val="18"/>
          <w:szCs w:val="20"/>
        </w:rPr>
        <w:lastRenderedPageBreak/>
        <w:t xml:space="preserve">Federal a la parte quejosa para el efecto de que: “la autoridad responsable Comisión Federal de Telecomunicaciones, deje insubsistente el oficio reclamado, y emita otro en el que resuelva sobre el refrendo de la concesión solicitada por la quejosa, </w:t>
      </w:r>
      <w:r w:rsidR="00CC0676" w:rsidRPr="002546E1">
        <w:rPr>
          <w:rFonts w:ascii="ITC Avant Garde" w:eastAsia="Arial" w:hAnsi="ITC Avant Garde"/>
          <w:i/>
          <w:sz w:val="18"/>
          <w:szCs w:val="20"/>
        </w:rPr>
        <w:t>sujetándose al imperativo constitucional de la fundamentación y motivación</w:t>
      </w:r>
      <w:r w:rsidR="00240B0F" w:rsidRPr="002546E1">
        <w:rPr>
          <w:rFonts w:ascii="ITC Avant Garde" w:eastAsia="Arial" w:hAnsi="ITC Avant Garde"/>
          <w:i/>
          <w:sz w:val="18"/>
          <w:szCs w:val="20"/>
        </w:rPr>
        <w:t>,</w:t>
      </w:r>
      <w:r w:rsidRPr="002546E1">
        <w:rPr>
          <w:rFonts w:ascii="ITC Avant Garde" w:eastAsia="Arial" w:hAnsi="ITC Avant Garde"/>
          <w:i/>
          <w:sz w:val="18"/>
          <w:szCs w:val="20"/>
        </w:rPr>
        <w:t xml:space="preserve"> en el entendido de que si encuentra fundamento y argumentos irreprochables a su determinación estará en condiciones de reiterar su contenido.”</w:t>
      </w:r>
    </w:p>
    <w:p w14:paraId="5A708096" w14:textId="77777777" w:rsidR="00952D01" w:rsidRPr="008F0E3B" w:rsidRDefault="00952D01" w:rsidP="004135C1">
      <w:pPr>
        <w:tabs>
          <w:tab w:val="left" w:pos="8505"/>
        </w:tabs>
        <w:spacing w:after="0"/>
        <w:ind w:left="284" w:right="333"/>
        <w:jc w:val="both"/>
        <w:rPr>
          <w:rFonts w:ascii="ITC Avant Garde" w:eastAsia="Arial" w:hAnsi="ITC Avant Garde"/>
        </w:rPr>
      </w:pPr>
    </w:p>
    <w:p w14:paraId="6DD23B77" w14:textId="3D0AA998" w:rsidR="00496FFF" w:rsidRPr="008F0E3B" w:rsidRDefault="0084774F" w:rsidP="004135C1">
      <w:pPr>
        <w:spacing w:after="0"/>
        <w:jc w:val="both"/>
        <w:rPr>
          <w:rFonts w:ascii="ITC Avant Garde" w:eastAsia="Arial" w:hAnsi="ITC Avant Garde"/>
        </w:rPr>
      </w:pPr>
      <w:r w:rsidRPr="008F0E3B">
        <w:rPr>
          <w:rFonts w:ascii="ITC Avant Garde" w:eastAsia="Arial" w:hAnsi="ITC Avant Garde"/>
        </w:rPr>
        <w:t xml:space="preserve">El </w:t>
      </w:r>
      <w:r w:rsidR="00CC0676" w:rsidRPr="008F0E3B">
        <w:rPr>
          <w:rFonts w:ascii="ITC Avant Garde" w:eastAsia="Arial" w:hAnsi="ITC Avant Garde"/>
        </w:rPr>
        <w:t xml:space="preserve">28 de mayo de 2012, la </w:t>
      </w:r>
      <w:proofErr w:type="spellStart"/>
      <w:r w:rsidR="00496FFF" w:rsidRPr="008F0E3B">
        <w:rPr>
          <w:rFonts w:ascii="ITC Avant Garde" w:eastAsia="Arial" w:hAnsi="ITC Avant Garde"/>
        </w:rPr>
        <w:t>C</w:t>
      </w:r>
      <w:r w:rsidR="00BF5466" w:rsidRPr="008F0E3B">
        <w:rPr>
          <w:rFonts w:ascii="ITC Avant Garde" w:eastAsia="Arial" w:hAnsi="ITC Avant Garde"/>
        </w:rPr>
        <w:t>ofetel</w:t>
      </w:r>
      <w:proofErr w:type="spellEnd"/>
      <w:r w:rsidR="00496FFF" w:rsidRPr="008F0E3B">
        <w:rPr>
          <w:rFonts w:ascii="ITC Avant Garde" w:eastAsia="Arial" w:hAnsi="ITC Avant Garde"/>
        </w:rPr>
        <w:t xml:space="preserve"> interpuso recurso de r</w:t>
      </w:r>
      <w:r w:rsidR="00CC0676" w:rsidRPr="008F0E3B">
        <w:rPr>
          <w:rFonts w:ascii="ITC Avant Garde" w:eastAsia="Arial" w:hAnsi="ITC Avant Garde"/>
        </w:rPr>
        <w:t xml:space="preserve">evisión en contra de la </w:t>
      </w:r>
      <w:r w:rsidRPr="008F0E3B">
        <w:rPr>
          <w:rFonts w:ascii="ITC Avant Garde" w:eastAsia="Arial" w:hAnsi="ITC Avant Garde"/>
        </w:rPr>
        <w:t xml:space="preserve">referida </w:t>
      </w:r>
      <w:r w:rsidR="00CC0676" w:rsidRPr="008F0E3B">
        <w:rPr>
          <w:rFonts w:ascii="ITC Avant Garde" w:eastAsia="Arial" w:hAnsi="ITC Avant Garde"/>
        </w:rPr>
        <w:t>sentencia</w:t>
      </w:r>
      <w:r w:rsidR="004308EB" w:rsidRPr="008F0E3B">
        <w:rPr>
          <w:rFonts w:ascii="ITC Avant Garde" w:eastAsia="Arial" w:hAnsi="ITC Avant Garde"/>
        </w:rPr>
        <w:t xml:space="preserve">, </w:t>
      </w:r>
      <w:r w:rsidR="00314435" w:rsidRPr="008F0E3B">
        <w:rPr>
          <w:rFonts w:ascii="ITC Avant Garde" w:eastAsia="Arial" w:hAnsi="ITC Avant Garde"/>
        </w:rPr>
        <w:t>registrado</w:t>
      </w:r>
      <w:r w:rsidRPr="008F0E3B">
        <w:rPr>
          <w:rFonts w:ascii="ITC Avant Garde" w:eastAsia="Arial" w:hAnsi="ITC Avant Garde"/>
        </w:rPr>
        <w:t xml:space="preserve"> </w:t>
      </w:r>
      <w:r w:rsidR="00496FFF" w:rsidRPr="008F0E3B">
        <w:rPr>
          <w:rFonts w:ascii="ITC Avant Garde" w:eastAsia="Arial" w:hAnsi="ITC Avant Garde"/>
        </w:rPr>
        <w:t>con el número</w:t>
      </w:r>
      <w:r w:rsidR="00635FAA" w:rsidRPr="008F0E3B">
        <w:rPr>
          <w:rFonts w:ascii="ITC Avant Garde" w:eastAsia="Arial" w:hAnsi="ITC Avant Garde"/>
        </w:rPr>
        <w:t xml:space="preserve"> R.A. </w:t>
      </w:r>
      <w:r w:rsidR="00496FFF" w:rsidRPr="008F0E3B">
        <w:rPr>
          <w:rFonts w:ascii="ITC Avant Garde" w:eastAsia="Arial" w:hAnsi="ITC Avant Garde"/>
        </w:rPr>
        <w:t>380/2012</w:t>
      </w:r>
      <w:r w:rsidR="00003AD7" w:rsidRPr="008F0E3B">
        <w:rPr>
          <w:rFonts w:ascii="ITC Avant Garde" w:eastAsia="Arial" w:hAnsi="ITC Avant Garde"/>
        </w:rPr>
        <w:t>, mismo que</w:t>
      </w:r>
      <w:r w:rsidR="00635FAA" w:rsidRPr="008F0E3B">
        <w:rPr>
          <w:rFonts w:ascii="ITC Avant Garde" w:eastAsia="Arial" w:hAnsi="ITC Avant Garde"/>
        </w:rPr>
        <w:t xml:space="preserve"> por razón de turno</w:t>
      </w:r>
      <w:r w:rsidR="00003AD7" w:rsidRPr="008F0E3B">
        <w:rPr>
          <w:rFonts w:ascii="ITC Avant Garde" w:eastAsia="Arial" w:hAnsi="ITC Avant Garde"/>
        </w:rPr>
        <w:t xml:space="preserve"> correspondió conocer al Tercer Tribunal Colegiado</w:t>
      </w:r>
      <w:r w:rsidR="00BB4EDF" w:rsidRPr="008F0E3B">
        <w:rPr>
          <w:rFonts w:ascii="ITC Avant Garde" w:eastAsia="Arial" w:hAnsi="ITC Avant Garde"/>
        </w:rPr>
        <w:t xml:space="preserve"> en Materia Administrativa del Tercer Circuito</w:t>
      </w:r>
      <w:r w:rsidR="00496FFF" w:rsidRPr="008F0E3B">
        <w:rPr>
          <w:rFonts w:ascii="ITC Avant Garde" w:eastAsia="Arial" w:hAnsi="ITC Avant Garde"/>
        </w:rPr>
        <w:t>.</w:t>
      </w:r>
    </w:p>
    <w:p w14:paraId="2901EDBC" w14:textId="77777777" w:rsidR="00952D01" w:rsidRPr="008F0E3B" w:rsidRDefault="00952D01" w:rsidP="004135C1">
      <w:pPr>
        <w:spacing w:after="0"/>
        <w:jc w:val="both"/>
        <w:rPr>
          <w:rFonts w:ascii="ITC Avant Garde" w:eastAsia="Arial" w:hAnsi="ITC Avant Garde"/>
        </w:rPr>
      </w:pPr>
    </w:p>
    <w:p w14:paraId="6C5E23C8" w14:textId="2BF57142" w:rsidR="00CC0676" w:rsidRPr="008F0E3B" w:rsidRDefault="00635FAA" w:rsidP="00582D52">
      <w:pPr>
        <w:spacing w:after="0"/>
        <w:jc w:val="both"/>
        <w:rPr>
          <w:rFonts w:ascii="ITC Avant Garde" w:eastAsia="Arial" w:hAnsi="ITC Avant Garde"/>
        </w:rPr>
      </w:pPr>
      <w:r w:rsidRPr="008F0E3B">
        <w:rPr>
          <w:rFonts w:ascii="ITC Avant Garde" w:eastAsia="Arial" w:hAnsi="ITC Avant Garde"/>
        </w:rPr>
        <w:t>Seguidos los trámites de ley, e</w:t>
      </w:r>
      <w:r w:rsidR="0084774F" w:rsidRPr="008F0E3B">
        <w:rPr>
          <w:rFonts w:ascii="ITC Avant Garde" w:eastAsia="Arial" w:hAnsi="ITC Avant Garde"/>
        </w:rPr>
        <w:t xml:space="preserve">l </w:t>
      </w:r>
      <w:r w:rsidR="00CC0676" w:rsidRPr="008F0E3B">
        <w:rPr>
          <w:rFonts w:ascii="ITC Avant Garde" w:eastAsia="Arial" w:hAnsi="ITC Avant Garde"/>
        </w:rPr>
        <w:t xml:space="preserve">11 de octubre de 2013, el </w:t>
      </w:r>
      <w:r w:rsidR="0001309F" w:rsidRPr="008F0E3B">
        <w:rPr>
          <w:rFonts w:ascii="ITC Avant Garde" w:eastAsia="Arial" w:hAnsi="ITC Avant Garde"/>
        </w:rPr>
        <w:t xml:space="preserve">Tercer </w:t>
      </w:r>
      <w:r w:rsidR="00CC0676" w:rsidRPr="008F0E3B">
        <w:rPr>
          <w:rFonts w:ascii="ITC Avant Garde" w:eastAsia="Arial" w:hAnsi="ITC Avant Garde"/>
        </w:rPr>
        <w:t>Tribunal</w:t>
      </w:r>
      <w:r w:rsidR="00C7332C" w:rsidRPr="008F0E3B">
        <w:rPr>
          <w:rFonts w:ascii="ITC Avant Garde" w:eastAsia="Arial" w:hAnsi="ITC Avant Garde"/>
        </w:rPr>
        <w:t xml:space="preserve"> Colegiado</w:t>
      </w:r>
      <w:r w:rsidR="006C225F" w:rsidRPr="008F0E3B">
        <w:rPr>
          <w:rFonts w:ascii="ITC Avant Garde" w:eastAsia="Arial" w:hAnsi="ITC Avant Garde"/>
        </w:rPr>
        <w:t xml:space="preserve"> </w:t>
      </w:r>
      <w:r w:rsidR="0084774F" w:rsidRPr="008F0E3B">
        <w:rPr>
          <w:rFonts w:ascii="ITC Avant Garde" w:eastAsia="Arial" w:hAnsi="ITC Avant Garde"/>
        </w:rPr>
        <w:t xml:space="preserve">de conocimiento </w:t>
      </w:r>
      <w:r w:rsidR="00CC0676" w:rsidRPr="008F0E3B">
        <w:rPr>
          <w:rFonts w:ascii="ITC Avant Garde" w:eastAsia="Arial" w:hAnsi="ITC Avant Garde"/>
        </w:rPr>
        <w:t>dictó resolución</w:t>
      </w:r>
      <w:r w:rsidRPr="008F0E3B">
        <w:rPr>
          <w:rFonts w:ascii="ITC Avant Garde" w:eastAsia="Arial" w:hAnsi="ITC Avant Garde"/>
        </w:rPr>
        <w:t xml:space="preserve"> en la que confirmó</w:t>
      </w:r>
      <w:r w:rsidR="00CC0676" w:rsidRPr="008F0E3B">
        <w:rPr>
          <w:rFonts w:ascii="ITC Avant Garde" w:eastAsia="Arial" w:hAnsi="ITC Avant Garde"/>
        </w:rPr>
        <w:t xml:space="preserve"> la sentencia recurrida</w:t>
      </w:r>
      <w:r w:rsidR="004308EB" w:rsidRPr="008F0E3B">
        <w:rPr>
          <w:rFonts w:ascii="ITC Avant Garde" w:eastAsia="Arial" w:hAnsi="ITC Avant Garde"/>
        </w:rPr>
        <w:t xml:space="preserve">, </w:t>
      </w:r>
      <w:r w:rsidRPr="008F0E3B">
        <w:rPr>
          <w:rFonts w:ascii="ITC Avant Garde" w:eastAsia="Arial" w:hAnsi="ITC Avant Garde"/>
        </w:rPr>
        <w:t xml:space="preserve">y requirió </w:t>
      </w:r>
      <w:r w:rsidR="00CC0676" w:rsidRPr="008F0E3B">
        <w:rPr>
          <w:rFonts w:ascii="ITC Avant Garde" w:eastAsia="Arial" w:hAnsi="ITC Avant Garde"/>
        </w:rPr>
        <w:t xml:space="preserve">al Instituto Federal de Telecomunicaciones </w:t>
      </w:r>
      <w:r w:rsidR="00322161" w:rsidRPr="008F0E3B">
        <w:rPr>
          <w:rFonts w:ascii="ITC Avant Garde" w:eastAsia="Arial" w:hAnsi="ITC Avant Garde"/>
          <w:color w:val="000000"/>
        </w:rPr>
        <w:t xml:space="preserve">(en lo sucesivo, el “Instituto”) </w:t>
      </w:r>
      <w:r w:rsidR="00CC0676" w:rsidRPr="008F0E3B">
        <w:rPr>
          <w:rFonts w:ascii="ITC Avant Garde" w:eastAsia="Arial" w:hAnsi="ITC Avant Garde"/>
        </w:rPr>
        <w:t xml:space="preserve">como autoridad sustituta de la </w:t>
      </w:r>
      <w:proofErr w:type="spellStart"/>
      <w:r w:rsidR="00CC0676" w:rsidRPr="008F0E3B">
        <w:rPr>
          <w:rFonts w:ascii="ITC Avant Garde" w:eastAsia="Arial" w:hAnsi="ITC Avant Garde"/>
        </w:rPr>
        <w:t>C</w:t>
      </w:r>
      <w:r w:rsidR="006319A6" w:rsidRPr="008F0E3B">
        <w:rPr>
          <w:rFonts w:ascii="ITC Avant Garde" w:eastAsia="Arial" w:hAnsi="ITC Avant Garde"/>
        </w:rPr>
        <w:t>ofetel</w:t>
      </w:r>
      <w:proofErr w:type="spellEnd"/>
      <w:r w:rsidR="00CC0676" w:rsidRPr="008F0E3B">
        <w:rPr>
          <w:rFonts w:ascii="ITC Avant Garde" w:eastAsia="Arial" w:hAnsi="ITC Avant Garde"/>
        </w:rPr>
        <w:t xml:space="preserve">, </w:t>
      </w:r>
      <w:r w:rsidR="00496FFF" w:rsidRPr="008F0E3B">
        <w:rPr>
          <w:rFonts w:ascii="ITC Avant Garde" w:eastAsia="Arial" w:hAnsi="ITC Avant Garde"/>
        </w:rPr>
        <w:t>acreditar</w:t>
      </w:r>
      <w:r w:rsidR="00CC0676" w:rsidRPr="008F0E3B">
        <w:rPr>
          <w:rFonts w:ascii="ITC Avant Garde" w:eastAsia="Arial" w:hAnsi="ITC Avant Garde"/>
        </w:rPr>
        <w:t xml:space="preserve"> el cumplimiento del fallo protector</w:t>
      </w:r>
      <w:r w:rsidR="004308EB" w:rsidRPr="008F0E3B">
        <w:rPr>
          <w:rFonts w:ascii="ITC Avant Garde" w:eastAsia="Arial" w:hAnsi="ITC Avant Garde"/>
        </w:rPr>
        <w:t>.</w:t>
      </w:r>
    </w:p>
    <w:p w14:paraId="285B9FE8" w14:textId="77777777" w:rsidR="00952D01" w:rsidRPr="008F0E3B" w:rsidRDefault="00952D01" w:rsidP="004135C1">
      <w:pPr>
        <w:spacing w:after="0"/>
        <w:jc w:val="both"/>
        <w:rPr>
          <w:rFonts w:ascii="ITC Avant Garde" w:eastAsia="Arial" w:hAnsi="ITC Avant Garde"/>
        </w:rPr>
      </w:pPr>
    </w:p>
    <w:p w14:paraId="394A9DE2" w14:textId="63D53FD2" w:rsidR="00952D01" w:rsidRPr="008F0E3B" w:rsidRDefault="00952D01" w:rsidP="004F639C">
      <w:pPr>
        <w:spacing w:after="0"/>
        <w:jc w:val="both"/>
        <w:rPr>
          <w:rFonts w:ascii="ITC Avant Garde" w:eastAsia="Arial" w:hAnsi="ITC Avant Garde"/>
          <w:color w:val="000000"/>
        </w:rPr>
      </w:pPr>
      <w:r w:rsidRPr="008F0E3B">
        <w:rPr>
          <w:rFonts w:ascii="ITC Avant Garde" w:eastAsia="Arial" w:hAnsi="ITC Avant Garde"/>
          <w:b/>
          <w:color w:val="000000"/>
        </w:rPr>
        <w:t>VI.- Decreto de Reforma Constitucional.</w:t>
      </w:r>
      <w:r w:rsidRPr="008F0E3B">
        <w:rPr>
          <w:rFonts w:ascii="ITC Avant Garde" w:eastAsia="Arial" w:hAnsi="ITC Avant Garde"/>
          <w:color w:val="000000"/>
        </w:rPr>
        <w:t xml:space="preserve"> </w:t>
      </w:r>
      <w:r w:rsidR="001A75F2" w:rsidRPr="008F0E3B">
        <w:rPr>
          <w:rFonts w:ascii="ITC Avant Garde" w:eastAsia="Arial" w:hAnsi="ITC Avant Garde"/>
          <w:bCs/>
          <w:color w:val="000000"/>
        </w:rPr>
        <w:t>Con fecha 11 de junio de 2013 se publicó en el Diario Oficial de la Federación (en lo sucesivo el “DOF”) el “</w:t>
      </w:r>
      <w:r w:rsidR="001A75F2" w:rsidRPr="008F0E3B">
        <w:rPr>
          <w:rFonts w:ascii="ITC Avant Garde" w:eastAsia="Arial" w:hAnsi="ITC Avant Garde"/>
          <w:bCs/>
          <w:i/>
          <w:color w:val="000000"/>
        </w:rPr>
        <w:t xml:space="preserve">Decreto por el que se reforman y adicionan diversas disposiciones de los artículos 6o., 7o., 27, 28, 73, 78, 94 y 105 de la </w:t>
      </w:r>
      <w:r w:rsidR="001A75F2" w:rsidRPr="004F639C">
        <w:rPr>
          <w:rFonts w:ascii="ITC Avant Garde" w:eastAsia="Arial" w:hAnsi="ITC Avant Garde"/>
        </w:rPr>
        <w:t>Constitución</w:t>
      </w:r>
      <w:r w:rsidR="001A75F2" w:rsidRPr="008F0E3B">
        <w:rPr>
          <w:rFonts w:ascii="ITC Avant Garde" w:eastAsia="Arial" w:hAnsi="ITC Avant Garde"/>
          <w:bCs/>
          <w:i/>
          <w:color w:val="000000"/>
        </w:rPr>
        <w:t xml:space="preserve"> Política de los Estados Unidos Mexicanos, en materia de telecomunicaciones</w:t>
      </w:r>
      <w:r w:rsidR="00CD05C1" w:rsidRPr="008F0E3B">
        <w:rPr>
          <w:rFonts w:ascii="ITC Avant Garde" w:eastAsia="Arial" w:hAnsi="ITC Avant Garde"/>
          <w:bCs/>
          <w:color w:val="000000"/>
        </w:rPr>
        <w:t xml:space="preserve">, </w:t>
      </w:r>
      <w:r w:rsidR="001A75F2" w:rsidRPr="008F0E3B">
        <w:rPr>
          <w:rFonts w:ascii="ITC Avant Garde" w:eastAsia="Arial" w:hAnsi="ITC Avant Garde"/>
          <w:bCs/>
          <w:color w:val="000000"/>
        </w:rPr>
        <w:t>mediante el cual se creó el Instituto Federal de Telecomunicaciones (en lo sucesivo el “Instituto”).</w:t>
      </w:r>
    </w:p>
    <w:p w14:paraId="5E12531B" w14:textId="77777777" w:rsidR="00952D01" w:rsidRPr="008F0E3B" w:rsidRDefault="00952D01" w:rsidP="004135C1">
      <w:pPr>
        <w:spacing w:after="0"/>
        <w:jc w:val="both"/>
        <w:rPr>
          <w:rFonts w:ascii="ITC Avant Garde" w:eastAsia="Arial" w:hAnsi="ITC Avant Garde"/>
        </w:rPr>
      </w:pPr>
    </w:p>
    <w:p w14:paraId="198E190E" w14:textId="309CD11A" w:rsidR="00A35CB1" w:rsidRPr="008F0E3B" w:rsidRDefault="00583F9A" w:rsidP="004F639C">
      <w:pPr>
        <w:spacing w:after="0"/>
        <w:jc w:val="both"/>
        <w:rPr>
          <w:rFonts w:ascii="ITC Avant Garde" w:eastAsia="Arial" w:hAnsi="ITC Avant Garde"/>
        </w:rPr>
      </w:pPr>
      <w:r w:rsidRPr="008F0E3B">
        <w:rPr>
          <w:rFonts w:ascii="ITC Avant Garde" w:eastAsia="Arial" w:hAnsi="ITC Avant Garde"/>
          <w:b/>
        </w:rPr>
        <w:t xml:space="preserve">VII.- </w:t>
      </w:r>
      <w:r w:rsidR="00054690" w:rsidRPr="004F639C">
        <w:rPr>
          <w:rFonts w:ascii="ITC Avant Garde" w:eastAsia="Arial" w:hAnsi="ITC Avant Garde"/>
          <w:b/>
          <w:color w:val="000000"/>
        </w:rPr>
        <w:t>Cumplimiento</w:t>
      </w:r>
      <w:r w:rsidR="00054690" w:rsidRPr="008F0E3B">
        <w:rPr>
          <w:rFonts w:ascii="ITC Avant Garde" w:eastAsia="Arial" w:hAnsi="ITC Avant Garde"/>
          <w:b/>
        </w:rPr>
        <w:t xml:space="preserve"> </w:t>
      </w:r>
      <w:r w:rsidR="00450EA8" w:rsidRPr="008F0E3B">
        <w:rPr>
          <w:rFonts w:ascii="ITC Avant Garde" w:eastAsia="Arial" w:hAnsi="ITC Avant Garde"/>
          <w:b/>
        </w:rPr>
        <w:t xml:space="preserve">a la ejecutoria de </w:t>
      </w:r>
      <w:r w:rsidR="00054690" w:rsidRPr="008F0E3B">
        <w:rPr>
          <w:rFonts w:ascii="ITC Avant Garde" w:eastAsia="Arial" w:hAnsi="ITC Avant Garde"/>
          <w:b/>
        </w:rPr>
        <w:t>amparo</w:t>
      </w:r>
      <w:r w:rsidR="00054690" w:rsidRPr="008F0E3B">
        <w:rPr>
          <w:rFonts w:ascii="ITC Avant Garde" w:eastAsia="Arial" w:hAnsi="ITC Avant Garde"/>
        </w:rPr>
        <w:t xml:space="preserve"> </w:t>
      </w:r>
      <w:r w:rsidR="0055767B" w:rsidRPr="008F0E3B">
        <w:rPr>
          <w:rFonts w:ascii="ITC Avant Garde" w:eastAsia="Arial" w:hAnsi="ITC Avant Garde"/>
          <w:b/>
        </w:rPr>
        <w:t>2429/2011.</w:t>
      </w:r>
      <w:r w:rsidR="00054690" w:rsidRPr="008F0E3B">
        <w:rPr>
          <w:rFonts w:ascii="ITC Avant Garde" w:eastAsia="Arial" w:hAnsi="ITC Avant Garde"/>
          <w:b/>
        </w:rPr>
        <w:t xml:space="preserve">- </w:t>
      </w:r>
      <w:r w:rsidR="00054690" w:rsidRPr="008F0E3B">
        <w:rPr>
          <w:rFonts w:ascii="ITC Avant Garde" w:eastAsia="Arial" w:hAnsi="ITC Avant Garde"/>
        </w:rPr>
        <w:t>En</w:t>
      </w:r>
      <w:r w:rsidR="00CC0676" w:rsidRPr="008F0E3B">
        <w:rPr>
          <w:rFonts w:ascii="ITC Avant Garde" w:eastAsia="Arial" w:hAnsi="ITC Avant Garde"/>
        </w:rPr>
        <w:t xml:space="preserve"> fecha 5 de mayo de 2014, en cumpl</w:t>
      </w:r>
      <w:r w:rsidR="00496FFF" w:rsidRPr="008F0E3B">
        <w:rPr>
          <w:rFonts w:ascii="ITC Avant Garde" w:eastAsia="Arial" w:hAnsi="ITC Avant Garde"/>
        </w:rPr>
        <w:t xml:space="preserve">imiento a la sentencia dictada en el juicio de amparo </w:t>
      </w:r>
      <w:r w:rsidR="00054690" w:rsidRPr="008F0E3B">
        <w:rPr>
          <w:rFonts w:ascii="ITC Avant Garde" w:eastAsia="Arial" w:hAnsi="ITC Avant Garde"/>
        </w:rPr>
        <w:t>de referencia</w:t>
      </w:r>
      <w:r w:rsidR="00A52994" w:rsidRPr="008F0E3B">
        <w:rPr>
          <w:rFonts w:ascii="ITC Avant Garde" w:eastAsia="Arial" w:hAnsi="ITC Avant Garde"/>
        </w:rPr>
        <w:t>,</w:t>
      </w:r>
      <w:r w:rsidR="00496FFF" w:rsidRPr="008F0E3B">
        <w:rPr>
          <w:rFonts w:ascii="ITC Avant Garde" w:eastAsia="Arial" w:hAnsi="ITC Avant Garde"/>
        </w:rPr>
        <w:t xml:space="preserve"> </w:t>
      </w:r>
      <w:r w:rsidR="00CC0676" w:rsidRPr="008F0E3B">
        <w:rPr>
          <w:rFonts w:ascii="ITC Avant Garde" w:eastAsia="Arial" w:hAnsi="ITC Avant Garde"/>
        </w:rPr>
        <w:t>el Director General Adjunto de Trámites y Servicios de Radiodifusión</w:t>
      </w:r>
      <w:r w:rsidR="003A718F">
        <w:rPr>
          <w:rFonts w:ascii="ITC Avant Garde" w:eastAsia="Arial" w:hAnsi="ITC Avant Garde"/>
        </w:rPr>
        <w:t>,</w:t>
      </w:r>
      <w:r w:rsidR="00CC0676" w:rsidRPr="008F0E3B">
        <w:rPr>
          <w:rFonts w:ascii="ITC Avant Garde" w:eastAsia="Arial" w:hAnsi="ITC Avant Garde"/>
        </w:rPr>
        <w:t xml:space="preserve"> adscrito a la extinta Unidad de Sistemas de Radio y Televisió</w:t>
      </w:r>
      <w:r w:rsidR="007E5765" w:rsidRPr="008F0E3B">
        <w:rPr>
          <w:rFonts w:ascii="ITC Avant Garde" w:eastAsia="Arial" w:hAnsi="ITC Avant Garde"/>
        </w:rPr>
        <w:t>n</w:t>
      </w:r>
      <w:r w:rsidR="00CC0676" w:rsidRPr="008F0E3B">
        <w:rPr>
          <w:rFonts w:ascii="ITC Avant Garde" w:eastAsia="Arial" w:hAnsi="ITC Avant Garde"/>
        </w:rPr>
        <w:t xml:space="preserve"> de este Instituto, emitió el oficio</w:t>
      </w:r>
      <w:r w:rsidR="00CC0676" w:rsidRPr="008F0E3B">
        <w:rPr>
          <w:rFonts w:ascii="ITC Avant Garde" w:eastAsia="Arial" w:hAnsi="ITC Avant Garde"/>
          <w:b/>
        </w:rPr>
        <w:t xml:space="preserve"> número IFT/D02/USRTV/DGATS/1671/2014</w:t>
      </w:r>
      <w:r w:rsidR="00CC0676" w:rsidRPr="008F0E3B">
        <w:rPr>
          <w:rFonts w:ascii="ITC Avant Garde" w:eastAsia="Arial" w:hAnsi="ITC Avant Garde"/>
        </w:rPr>
        <w:t xml:space="preserve">, notificado </w:t>
      </w:r>
      <w:r w:rsidR="002C5031" w:rsidRPr="008F0E3B">
        <w:rPr>
          <w:rFonts w:ascii="ITC Avant Garde" w:eastAsia="Arial" w:hAnsi="ITC Avant Garde"/>
        </w:rPr>
        <w:t>el 12 de mayo de 2014,</w:t>
      </w:r>
      <w:r w:rsidR="00450EA8" w:rsidRPr="008F0E3B">
        <w:rPr>
          <w:rFonts w:ascii="ITC Avant Garde" w:eastAsia="Arial" w:hAnsi="ITC Avant Garde"/>
        </w:rPr>
        <w:t xml:space="preserve"> </w:t>
      </w:r>
      <w:r w:rsidR="00635FAA" w:rsidRPr="008F0E3B">
        <w:rPr>
          <w:rFonts w:ascii="ITC Avant Garde" w:eastAsia="Arial" w:hAnsi="ITC Avant Garde"/>
        </w:rPr>
        <w:t>en el</w:t>
      </w:r>
      <w:r w:rsidR="00450EA8" w:rsidRPr="008F0E3B">
        <w:rPr>
          <w:rFonts w:ascii="ITC Avant Garde" w:eastAsia="Arial" w:hAnsi="ITC Avant Garde"/>
        </w:rPr>
        <w:t xml:space="preserve"> cual </w:t>
      </w:r>
      <w:r w:rsidR="00697C29" w:rsidRPr="008F0E3B">
        <w:rPr>
          <w:rFonts w:ascii="ITC Avant Garde" w:eastAsia="Arial" w:hAnsi="ITC Avant Garde"/>
        </w:rPr>
        <w:t xml:space="preserve">se otorgó al </w:t>
      </w:r>
      <w:r w:rsidR="00635FAA" w:rsidRPr="008F0E3B">
        <w:rPr>
          <w:rFonts w:ascii="ITC Avant Garde" w:eastAsia="Arial" w:hAnsi="ITC Avant Garde"/>
        </w:rPr>
        <w:t>C</w:t>
      </w:r>
      <w:r w:rsidR="00697C29" w:rsidRPr="008F0E3B">
        <w:rPr>
          <w:rFonts w:ascii="ITC Avant Garde" w:eastAsia="Arial" w:hAnsi="ITC Avant Garde"/>
        </w:rPr>
        <w:t>oncesionario un plazo de 10 (diez) días hábiles</w:t>
      </w:r>
      <w:r w:rsidR="00963B94" w:rsidRPr="008F0E3B">
        <w:rPr>
          <w:rFonts w:ascii="ITC Avant Garde" w:eastAsia="Arial" w:hAnsi="ITC Avant Garde"/>
        </w:rPr>
        <w:t>,</w:t>
      </w:r>
      <w:r w:rsidR="00697C29" w:rsidRPr="008F0E3B">
        <w:rPr>
          <w:rFonts w:ascii="ITC Avant Garde" w:eastAsia="Arial" w:hAnsi="ITC Avant Garde"/>
        </w:rPr>
        <w:t xml:space="preserve"> para que manifestara por escrito</w:t>
      </w:r>
      <w:r w:rsidR="007343C6" w:rsidRPr="008F0E3B">
        <w:rPr>
          <w:rFonts w:ascii="ITC Avant Garde" w:eastAsia="Arial" w:hAnsi="ITC Avant Garde"/>
        </w:rPr>
        <w:t>,</w:t>
      </w:r>
      <w:r w:rsidR="00697C29" w:rsidRPr="008F0E3B">
        <w:rPr>
          <w:rFonts w:ascii="ITC Avant Garde" w:eastAsia="Arial" w:hAnsi="ITC Avant Garde"/>
        </w:rPr>
        <w:t xml:space="preserve"> de manera expresa e indubitable</w:t>
      </w:r>
      <w:r w:rsidR="007343C6" w:rsidRPr="008F0E3B">
        <w:rPr>
          <w:rFonts w:ascii="ITC Avant Garde" w:eastAsia="Arial" w:hAnsi="ITC Avant Garde"/>
        </w:rPr>
        <w:t>,</w:t>
      </w:r>
      <w:r w:rsidR="00697C29" w:rsidRPr="008F0E3B">
        <w:rPr>
          <w:rFonts w:ascii="ITC Avant Garde" w:eastAsia="Arial" w:hAnsi="ITC Avant Garde"/>
        </w:rPr>
        <w:t xml:space="preserve"> y en su totalidad, la aceptación de las condiciones fijadas, contenidas en el Anexo “A” de dicho oficio</w:t>
      </w:r>
      <w:r w:rsidR="00A35CB1" w:rsidRPr="008F0E3B">
        <w:rPr>
          <w:rFonts w:ascii="ITC Avant Garde" w:eastAsia="Arial" w:hAnsi="ITC Avant Garde"/>
        </w:rPr>
        <w:t xml:space="preserve">, y </w:t>
      </w:r>
      <w:r w:rsidR="00697C29" w:rsidRPr="008F0E3B">
        <w:rPr>
          <w:rFonts w:ascii="ITC Avant Garde" w:eastAsia="Arial" w:hAnsi="ITC Avant Garde"/>
        </w:rPr>
        <w:t>se comunicó que para la expedición</w:t>
      </w:r>
      <w:r w:rsidR="00003AD7" w:rsidRPr="008F0E3B">
        <w:rPr>
          <w:rFonts w:ascii="ITC Avant Garde" w:eastAsia="Arial" w:hAnsi="ITC Avant Garde"/>
        </w:rPr>
        <w:t xml:space="preserve"> </w:t>
      </w:r>
      <w:r w:rsidR="00697C29" w:rsidRPr="008F0E3B">
        <w:rPr>
          <w:rFonts w:ascii="ITC Avant Garde" w:eastAsia="Arial" w:hAnsi="ITC Avant Garde"/>
        </w:rPr>
        <w:t>del título de refrendo de la concesión que ampara el uso, aprovechamiento o explotación de la frecuencia de mérito, debería pagar una contraprestación económica</w:t>
      </w:r>
      <w:r w:rsidR="007F25A4">
        <w:rPr>
          <w:rFonts w:ascii="ITC Avant Garde" w:eastAsia="Arial" w:hAnsi="ITC Avant Garde"/>
        </w:rPr>
        <w:t xml:space="preserve"> </w:t>
      </w:r>
      <w:r w:rsidR="006C2E77">
        <w:rPr>
          <w:rFonts w:ascii="ITC Avant Garde" w:eastAsia="Arial" w:hAnsi="ITC Avant Garde"/>
        </w:rPr>
        <w:t>$6’395,265.00 (Seis millones trescientos noventa y cinco mil doscientos sesenta y cinco pesos)</w:t>
      </w:r>
      <w:r w:rsidR="00697C29" w:rsidRPr="008F0E3B">
        <w:rPr>
          <w:rFonts w:ascii="ITC Avant Garde" w:eastAsia="Arial" w:hAnsi="ITC Avant Garde"/>
        </w:rPr>
        <w:t xml:space="preserve"> monto</w:t>
      </w:r>
      <w:r w:rsidR="00CD05C1" w:rsidRPr="008F0E3B">
        <w:rPr>
          <w:rFonts w:ascii="ITC Avant Garde" w:eastAsia="Arial" w:hAnsi="ITC Avant Garde"/>
        </w:rPr>
        <w:t xml:space="preserve"> </w:t>
      </w:r>
      <w:r w:rsidR="007F25A4">
        <w:rPr>
          <w:rFonts w:ascii="ITC Avant Garde" w:eastAsia="Arial" w:hAnsi="ITC Avant Garde"/>
        </w:rPr>
        <w:t xml:space="preserve">que </w:t>
      </w:r>
      <w:r w:rsidR="00CD05C1" w:rsidRPr="008F0E3B">
        <w:rPr>
          <w:rFonts w:ascii="ITC Avant Garde" w:eastAsia="Arial" w:hAnsi="ITC Avant Garde"/>
        </w:rPr>
        <w:t>se establece en</w:t>
      </w:r>
      <w:r w:rsidR="00430FB9">
        <w:rPr>
          <w:rFonts w:ascii="ITC Avant Garde" w:eastAsia="Arial" w:hAnsi="ITC Avant Garde"/>
        </w:rPr>
        <w:t xml:space="preserve"> el</w:t>
      </w:r>
      <w:r w:rsidR="00CD05C1" w:rsidRPr="008F0E3B">
        <w:rPr>
          <w:rFonts w:ascii="ITC Avant Garde" w:eastAsia="Arial" w:hAnsi="ITC Avant Garde"/>
        </w:rPr>
        <w:t xml:space="preserve"> </w:t>
      </w:r>
      <w:r w:rsidR="006C2E77">
        <w:rPr>
          <w:rFonts w:ascii="ITC Avant Garde" w:eastAsia="Arial" w:hAnsi="ITC Avant Garde"/>
        </w:rPr>
        <w:t>citado oficio</w:t>
      </w:r>
      <w:r w:rsidR="00A35CB1" w:rsidRPr="008F0E3B">
        <w:rPr>
          <w:rFonts w:ascii="ITC Avant Garde" w:eastAsia="Arial" w:hAnsi="ITC Avant Garde"/>
        </w:rPr>
        <w:t>.</w:t>
      </w:r>
    </w:p>
    <w:p w14:paraId="45719936" w14:textId="77777777" w:rsidR="00A35CB1" w:rsidRPr="008F0E3B" w:rsidRDefault="00A35CB1" w:rsidP="004135C1">
      <w:pPr>
        <w:spacing w:after="0"/>
        <w:jc w:val="both"/>
        <w:rPr>
          <w:rFonts w:ascii="ITC Avant Garde" w:eastAsia="Arial" w:hAnsi="ITC Avant Garde"/>
        </w:rPr>
      </w:pPr>
    </w:p>
    <w:p w14:paraId="0BD36E43" w14:textId="566E9D3F" w:rsidR="00CC0676" w:rsidRDefault="00A35CB1" w:rsidP="00A35CB1">
      <w:pPr>
        <w:spacing w:after="0"/>
        <w:jc w:val="both"/>
        <w:rPr>
          <w:rFonts w:ascii="ITC Avant Garde" w:eastAsia="Arial" w:hAnsi="ITC Avant Garde"/>
        </w:rPr>
      </w:pPr>
      <w:r w:rsidRPr="008F0E3B">
        <w:rPr>
          <w:rFonts w:ascii="ITC Avant Garde" w:eastAsia="Arial" w:hAnsi="ITC Avant Garde"/>
        </w:rPr>
        <w:lastRenderedPageBreak/>
        <w:t>Conforme a ello, mediante auto de</w:t>
      </w:r>
      <w:r w:rsidR="002F69B5" w:rsidRPr="008F0E3B">
        <w:rPr>
          <w:rFonts w:ascii="ITC Avant Garde" w:eastAsia="Arial" w:hAnsi="ITC Avant Garde"/>
        </w:rPr>
        <w:t>l</w:t>
      </w:r>
      <w:r w:rsidR="00CC0676" w:rsidRPr="008F0E3B">
        <w:rPr>
          <w:rFonts w:ascii="ITC Avant Garde" w:eastAsia="Arial" w:hAnsi="ITC Avant Garde"/>
        </w:rPr>
        <w:t xml:space="preserve"> 5 de junio de 2014, </w:t>
      </w:r>
      <w:r w:rsidR="00697C29" w:rsidRPr="008F0E3B">
        <w:rPr>
          <w:rFonts w:ascii="ITC Avant Garde" w:eastAsia="Arial" w:hAnsi="ITC Avant Garde"/>
        </w:rPr>
        <w:t xml:space="preserve">el </w:t>
      </w:r>
      <w:r w:rsidR="00CC0676" w:rsidRPr="008F0E3B">
        <w:rPr>
          <w:rFonts w:ascii="ITC Avant Garde" w:eastAsia="Arial" w:hAnsi="ITC Avant Garde"/>
        </w:rPr>
        <w:t>Juzgado Tercero de Distrito en Materia Administrativa y de Trabajo en el Estado de</w:t>
      </w:r>
      <w:r w:rsidR="00496FFF" w:rsidRPr="008F0E3B">
        <w:rPr>
          <w:rFonts w:ascii="ITC Avant Garde" w:eastAsia="Arial" w:hAnsi="ITC Avant Garde"/>
        </w:rPr>
        <w:t xml:space="preserve"> Jalisco</w:t>
      </w:r>
      <w:r w:rsidR="00697C29" w:rsidRPr="008F0E3B">
        <w:rPr>
          <w:rFonts w:ascii="ITC Avant Garde" w:eastAsia="Arial" w:hAnsi="ITC Avant Garde"/>
        </w:rPr>
        <w:t>,</w:t>
      </w:r>
      <w:r w:rsidR="00496FFF" w:rsidRPr="008F0E3B">
        <w:rPr>
          <w:rFonts w:ascii="ITC Avant Garde" w:eastAsia="Arial" w:hAnsi="ITC Avant Garde"/>
        </w:rPr>
        <w:t xml:space="preserve"> declaró</w:t>
      </w:r>
      <w:r w:rsidR="00CC0676" w:rsidRPr="008F0E3B">
        <w:rPr>
          <w:rFonts w:ascii="ITC Avant Garde" w:eastAsia="Arial" w:hAnsi="ITC Avant Garde"/>
        </w:rPr>
        <w:t xml:space="preserve"> que la </w:t>
      </w:r>
      <w:r w:rsidR="00496FFF" w:rsidRPr="008F0E3B">
        <w:rPr>
          <w:rFonts w:ascii="ITC Avant Garde" w:eastAsia="Arial" w:hAnsi="ITC Avant Garde"/>
        </w:rPr>
        <w:t xml:space="preserve">ejecutoria dictada en el juicio de amparo 2429/2011, </w:t>
      </w:r>
      <w:r w:rsidR="00CC0676" w:rsidRPr="008F0E3B">
        <w:rPr>
          <w:rFonts w:ascii="ITC Avant Garde" w:eastAsia="Arial" w:hAnsi="ITC Avant Garde"/>
        </w:rPr>
        <w:t>ha</w:t>
      </w:r>
      <w:r w:rsidR="00496FFF" w:rsidRPr="008F0E3B">
        <w:rPr>
          <w:rFonts w:ascii="ITC Avant Garde" w:eastAsia="Arial" w:hAnsi="ITC Avant Garde"/>
        </w:rPr>
        <w:t xml:space="preserve">bía </w:t>
      </w:r>
      <w:r w:rsidR="00CC0676" w:rsidRPr="008F0E3B">
        <w:rPr>
          <w:rFonts w:ascii="ITC Avant Garde" w:eastAsia="Arial" w:hAnsi="ITC Avant Garde"/>
        </w:rPr>
        <w:t>sido cumplida</w:t>
      </w:r>
      <w:r w:rsidR="0095279D" w:rsidRPr="008F0E3B">
        <w:rPr>
          <w:rFonts w:ascii="ITC Avant Garde" w:eastAsia="Arial" w:hAnsi="ITC Avant Garde"/>
        </w:rPr>
        <w:t>,</w:t>
      </w:r>
      <w:r w:rsidR="005F1F10" w:rsidRPr="008F0E3B">
        <w:rPr>
          <w:rFonts w:ascii="ITC Avant Garde" w:eastAsia="Arial" w:hAnsi="ITC Avant Garde"/>
        </w:rPr>
        <w:t xml:space="preserve"> </w:t>
      </w:r>
      <w:r w:rsidRPr="008F0E3B">
        <w:rPr>
          <w:rFonts w:ascii="ITC Avant Garde" w:eastAsia="Arial" w:hAnsi="ITC Avant Garde"/>
        </w:rPr>
        <w:t xml:space="preserve">ordenándose </w:t>
      </w:r>
      <w:r w:rsidR="00CC0676" w:rsidRPr="008F0E3B">
        <w:rPr>
          <w:rFonts w:ascii="ITC Avant Garde" w:eastAsia="Arial" w:hAnsi="ITC Avant Garde"/>
        </w:rPr>
        <w:t>el archivo</w:t>
      </w:r>
      <w:r w:rsidR="005F1F10" w:rsidRPr="008F0E3B">
        <w:rPr>
          <w:rFonts w:ascii="ITC Avant Garde" w:eastAsia="Arial" w:hAnsi="ITC Avant Garde"/>
        </w:rPr>
        <w:t xml:space="preserve"> del expediente como asunto concluido.</w:t>
      </w:r>
    </w:p>
    <w:p w14:paraId="5731E33E" w14:textId="77777777" w:rsidR="004F639C" w:rsidRPr="008F0E3B" w:rsidRDefault="004F639C" w:rsidP="00A35CB1">
      <w:pPr>
        <w:spacing w:after="0"/>
        <w:jc w:val="both"/>
        <w:rPr>
          <w:rFonts w:ascii="ITC Avant Garde" w:eastAsia="Arial" w:hAnsi="ITC Avant Garde"/>
        </w:rPr>
      </w:pPr>
    </w:p>
    <w:p w14:paraId="107E532F" w14:textId="0B0E9E34" w:rsidR="001A2141" w:rsidRPr="008F0E3B" w:rsidRDefault="003F0CE9" w:rsidP="004F639C">
      <w:pPr>
        <w:spacing w:after="0"/>
        <w:jc w:val="both"/>
        <w:rPr>
          <w:rFonts w:ascii="ITC Avant Garde" w:eastAsia="Arial" w:hAnsi="ITC Avant Garde"/>
        </w:rPr>
      </w:pPr>
      <w:r w:rsidRPr="008F0E3B">
        <w:rPr>
          <w:rFonts w:ascii="ITC Avant Garde" w:eastAsia="Arial" w:hAnsi="ITC Avant Garde"/>
          <w:b/>
        </w:rPr>
        <w:t>VIII</w:t>
      </w:r>
      <w:r w:rsidR="00583F9A" w:rsidRPr="008F0E3B">
        <w:rPr>
          <w:rFonts w:ascii="ITC Avant Garde" w:eastAsia="Arial" w:hAnsi="ITC Avant Garde"/>
          <w:b/>
        </w:rPr>
        <w:t xml:space="preserve">.- </w:t>
      </w:r>
      <w:r w:rsidR="0055767B" w:rsidRPr="008F0E3B">
        <w:rPr>
          <w:rFonts w:ascii="ITC Avant Garde" w:eastAsia="Arial" w:hAnsi="ITC Avant Garde"/>
          <w:b/>
        </w:rPr>
        <w:t>Juicio de Amparo 50/2014</w:t>
      </w:r>
      <w:r w:rsidR="0055767B" w:rsidRPr="008F0E3B">
        <w:rPr>
          <w:rFonts w:ascii="ITC Avant Garde" w:eastAsia="Arial" w:hAnsi="ITC Avant Garde"/>
        </w:rPr>
        <w:t xml:space="preserve">.- </w:t>
      </w:r>
      <w:r w:rsidR="00CD05C1" w:rsidRPr="008F0E3B">
        <w:rPr>
          <w:rFonts w:ascii="ITC Avant Garde" w:eastAsia="Arial" w:hAnsi="ITC Avant Garde"/>
        </w:rPr>
        <w:t>El 2 de junio de 2014 el Concesionario</w:t>
      </w:r>
      <w:r w:rsidR="001A2141" w:rsidRPr="008F0E3B">
        <w:rPr>
          <w:rFonts w:ascii="ITC Avant Garde" w:eastAsia="Arial" w:hAnsi="ITC Avant Garde"/>
        </w:rPr>
        <w:t>, a través de su represen</w:t>
      </w:r>
      <w:r w:rsidR="00A52994" w:rsidRPr="008F0E3B">
        <w:rPr>
          <w:rFonts w:ascii="ITC Avant Garde" w:eastAsia="Arial" w:hAnsi="ITC Avant Garde"/>
        </w:rPr>
        <w:t>tante legal, promovió juicio de amparo</w:t>
      </w:r>
      <w:r w:rsidR="001A2141" w:rsidRPr="008F0E3B">
        <w:rPr>
          <w:rFonts w:ascii="ITC Avant Garde" w:eastAsia="Arial" w:hAnsi="ITC Avant Garde"/>
        </w:rPr>
        <w:t xml:space="preserve"> </w:t>
      </w:r>
      <w:r w:rsidR="00AB49F8" w:rsidRPr="008F0E3B">
        <w:rPr>
          <w:rFonts w:ascii="ITC Avant Garde" w:eastAsia="Arial" w:hAnsi="ITC Avant Garde"/>
        </w:rPr>
        <w:t xml:space="preserve">registrado bajo el número 50/2014 </w:t>
      </w:r>
      <w:r w:rsidR="001A2141" w:rsidRPr="008F0E3B">
        <w:rPr>
          <w:rFonts w:ascii="ITC Avant Garde" w:eastAsia="Arial" w:hAnsi="ITC Avant Garde"/>
        </w:rPr>
        <w:t xml:space="preserve">en contra de la resolución contenida en el oficio </w:t>
      </w:r>
      <w:r w:rsidR="001A2141" w:rsidRPr="008F0E3B">
        <w:rPr>
          <w:rFonts w:ascii="ITC Avant Garde" w:eastAsia="Arial" w:hAnsi="ITC Avant Garde"/>
          <w:b/>
        </w:rPr>
        <w:t>IFT/D02/USRTV/DGATS/1671/2014</w:t>
      </w:r>
      <w:r w:rsidR="001A2141" w:rsidRPr="008F0E3B">
        <w:rPr>
          <w:rFonts w:ascii="ITC Avant Garde" w:eastAsia="Arial" w:hAnsi="ITC Avant Garde"/>
        </w:rPr>
        <w:t xml:space="preserve"> y sus anexos </w:t>
      </w:r>
      <w:r w:rsidR="0055767B" w:rsidRPr="008F0E3B">
        <w:rPr>
          <w:rFonts w:ascii="ITC Avant Garde" w:eastAsia="Arial" w:hAnsi="ITC Avant Garde"/>
        </w:rPr>
        <w:t>“</w:t>
      </w:r>
      <w:r w:rsidR="001A2141" w:rsidRPr="008F0E3B">
        <w:rPr>
          <w:rFonts w:ascii="ITC Avant Garde" w:eastAsia="Arial" w:hAnsi="ITC Avant Garde"/>
        </w:rPr>
        <w:t>A</w:t>
      </w:r>
      <w:r w:rsidR="0055767B" w:rsidRPr="008F0E3B">
        <w:rPr>
          <w:rFonts w:ascii="ITC Avant Garde" w:eastAsia="Arial" w:hAnsi="ITC Avant Garde"/>
        </w:rPr>
        <w:t>”</w:t>
      </w:r>
      <w:r w:rsidR="001A2141" w:rsidRPr="008F0E3B">
        <w:rPr>
          <w:rFonts w:ascii="ITC Avant Garde" w:eastAsia="Arial" w:hAnsi="ITC Avant Garde"/>
        </w:rPr>
        <w:t xml:space="preserve">, </w:t>
      </w:r>
      <w:r w:rsidR="0055767B" w:rsidRPr="008F0E3B">
        <w:rPr>
          <w:rFonts w:ascii="ITC Avant Garde" w:eastAsia="Arial" w:hAnsi="ITC Avant Garde"/>
        </w:rPr>
        <w:t>“</w:t>
      </w:r>
      <w:r w:rsidR="001A2141" w:rsidRPr="008F0E3B">
        <w:rPr>
          <w:rFonts w:ascii="ITC Avant Garde" w:eastAsia="Arial" w:hAnsi="ITC Avant Garde"/>
        </w:rPr>
        <w:t>B</w:t>
      </w:r>
      <w:r w:rsidR="0055767B" w:rsidRPr="008F0E3B">
        <w:rPr>
          <w:rFonts w:ascii="ITC Avant Garde" w:eastAsia="Arial" w:hAnsi="ITC Avant Garde"/>
        </w:rPr>
        <w:t>”</w:t>
      </w:r>
      <w:r w:rsidR="001A2141" w:rsidRPr="008F0E3B">
        <w:rPr>
          <w:rFonts w:ascii="ITC Avant Garde" w:eastAsia="Arial" w:hAnsi="ITC Avant Garde"/>
        </w:rPr>
        <w:t xml:space="preserve"> y </w:t>
      </w:r>
      <w:r w:rsidR="0055767B" w:rsidRPr="008F0E3B">
        <w:rPr>
          <w:rFonts w:ascii="ITC Avant Garde" w:eastAsia="Arial" w:hAnsi="ITC Avant Garde"/>
        </w:rPr>
        <w:t>“</w:t>
      </w:r>
      <w:r w:rsidR="001A2141" w:rsidRPr="008F0E3B">
        <w:rPr>
          <w:rFonts w:ascii="ITC Avant Garde" w:eastAsia="Arial" w:hAnsi="ITC Avant Garde"/>
        </w:rPr>
        <w:t>C</w:t>
      </w:r>
      <w:r w:rsidR="0055767B" w:rsidRPr="008F0E3B">
        <w:rPr>
          <w:rFonts w:ascii="ITC Avant Garde" w:eastAsia="Arial" w:hAnsi="ITC Avant Garde"/>
        </w:rPr>
        <w:t>”</w:t>
      </w:r>
      <w:r w:rsidR="001A2141" w:rsidRPr="008F0E3B">
        <w:rPr>
          <w:rFonts w:ascii="ITC Avant Garde" w:eastAsia="Arial" w:hAnsi="ITC Avant Garde"/>
        </w:rPr>
        <w:t>, señalando como autoridad responsable al Director General Adjunto de Trámites y Servicios de Radiodifusión de la Unidad de Sistemas de Radio y Televisión del Instituto</w:t>
      </w:r>
      <w:r w:rsidR="002F69B5" w:rsidRPr="008F0E3B">
        <w:rPr>
          <w:rFonts w:ascii="ITC Avant Garde" w:eastAsia="Arial" w:hAnsi="ITC Avant Garde"/>
        </w:rPr>
        <w:t>, mism</w:t>
      </w:r>
      <w:r w:rsidR="00BA27B5">
        <w:rPr>
          <w:rFonts w:ascii="ITC Avant Garde" w:eastAsia="Arial" w:hAnsi="ITC Avant Garde"/>
        </w:rPr>
        <w:t>o</w:t>
      </w:r>
      <w:r w:rsidR="002F69B5" w:rsidRPr="008F0E3B">
        <w:rPr>
          <w:rFonts w:ascii="ITC Avant Garde" w:eastAsia="Arial" w:hAnsi="ITC Avant Garde"/>
        </w:rPr>
        <w:t xml:space="preserve"> que p</w:t>
      </w:r>
      <w:r w:rsidR="001A2141" w:rsidRPr="008F0E3B">
        <w:rPr>
          <w:rFonts w:ascii="ITC Avant Garde" w:eastAsia="Arial" w:hAnsi="ITC Avant Garde"/>
        </w:rPr>
        <w:t xml:space="preserve">or razón de turno, le correspondió </w:t>
      </w:r>
      <w:r w:rsidR="002F69B5" w:rsidRPr="008F0E3B">
        <w:rPr>
          <w:rFonts w:ascii="ITC Avant Garde" w:eastAsia="Arial" w:hAnsi="ITC Avant Garde"/>
        </w:rPr>
        <w:t xml:space="preserve">conocer </w:t>
      </w:r>
      <w:r w:rsidR="001A2141" w:rsidRPr="008F0E3B">
        <w:rPr>
          <w:rFonts w:ascii="ITC Avant Garde" w:eastAsia="Arial" w:hAnsi="ITC Avant Garde"/>
        </w:rPr>
        <w:t>al Juzgado Segundo de Distrito en Materia Administrativa, Especializado en Competencia Económica, Radiodifusión y Telecomunicaciones, con residencia en el Distrito Federal y Jurisdicción en toda la República</w:t>
      </w:r>
      <w:r w:rsidR="002F69B5" w:rsidRPr="008F0E3B">
        <w:rPr>
          <w:rFonts w:ascii="ITC Avant Garde" w:eastAsia="Arial" w:hAnsi="ITC Avant Garde"/>
        </w:rPr>
        <w:t>.</w:t>
      </w:r>
    </w:p>
    <w:p w14:paraId="5E26F4FF" w14:textId="77777777" w:rsidR="00952D01" w:rsidRPr="008F0E3B" w:rsidRDefault="00952D01" w:rsidP="00392E88">
      <w:pPr>
        <w:spacing w:after="0"/>
        <w:jc w:val="center"/>
        <w:rPr>
          <w:rFonts w:ascii="ITC Avant Garde" w:eastAsia="Arial" w:hAnsi="ITC Avant Garde"/>
        </w:rPr>
      </w:pPr>
    </w:p>
    <w:p w14:paraId="0BA7E64B" w14:textId="14EB9218" w:rsidR="001A2141" w:rsidRPr="008F0E3B" w:rsidRDefault="00AB49F8" w:rsidP="00186CEE">
      <w:pPr>
        <w:spacing w:after="0"/>
        <w:jc w:val="both"/>
        <w:rPr>
          <w:rFonts w:ascii="ITC Avant Garde" w:eastAsia="Arial" w:hAnsi="ITC Avant Garde"/>
        </w:rPr>
      </w:pPr>
      <w:r w:rsidRPr="008F0E3B">
        <w:rPr>
          <w:rFonts w:ascii="ITC Avant Garde" w:eastAsia="Arial" w:hAnsi="ITC Avant Garde"/>
        </w:rPr>
        <w:t>Previos los trámites de ley, e</w:t>
      </w:r>
      <w:r w:rsidR="002F69B5" w:rsidRPr="008F0E3B">
        <w:rPr>
          <w:rFonts w:ascii="ITC Avant Garde" w:eastAsia="Arial" w:hAnsi="ITC Avant Garde"/>
        </w:rPr>
        <w:t xml:space="preserve">l día 14 de agosto de 2014, se dictó sentencia definitiva; </w:t>
      </w:r>
      <w:r w:rsidRPr="008F0E3B">
        <w:rPr>
          <w:rFonts w:ascii="ITC Avant Garde" w:eastAsia="Arial" w:hAnsi="ITC Avant Garde"/>
        </w:rPr>
        <w:t>en la que se resolvió</w:t>
      </w:r>
      <w:r w:rsidR="002F69B5" w:rsidRPr="008F0E3B">
        <w:rPr>
          <w:rFonts w:ascii="ITC Avant Garde" w:eastAsia="Arial" w:hAnsi="ITC Avant Garde"/>
        </w:rPr>
        <w:t xml:space="preserve"> otorga</w:t>
      </w:r>
      <w:r w:rsidRPr="008F0E3B">
        <w:rPr>
          <w:rFonts w:ascii="ITC Avant Garde" w:eastAsia="Arial" w:hAnsi="ITC Avant Garde"/>
        </w:rPr>
        <w:t xml:space="preserve">r </w:t>
      </w:r>
      <w:r w:rsidR="002F69B5" w:rsidRPr="008F0E3B">
        <w:rPr>
          <w:rFonts w:ascii="ITC Avant Garde" w:eastAsia="Arial" w:hAnsi="ITC Avant Garde"/>
        </w:rPr>
        <w:t>el amparo</w:t>
      </w:r>
      <w:r w:rsidR="002F69B5" w:rsidRPr="008F0E3B">
        <w:rPr>
          <w:rFonts w:ascii="ITC Avant Garde" w:eastAsia="Arial" w:hAnsi="ITC Avant Garde"/>
          <w:i/>
        </w:rPr>
        <w:t xml:space="preserve"> y </w:t>
      </w:r>
      <w:r w:rsidR="002F69B5" w:rsidRPr="008F0E3B">
        <w:rPr>
          <w:rFonts w:ascii="ITC Avant Garde" w:eastAsia="Arial" w:hAnsi="ITC Avant Garde"/>
        </w:rPr>
        <w:t xml:space="preserve">protección de la justicia federal, a efecto de que la autoridad responsable dejara insubsistente el acto reclamado, y emitiera otro en el que atendiendo a los lineamientos del fallo protector, otorgara una respuesta fundada y motivada a la solicitud del </w:t>
      </w:r>
      <w:r w:rsidR="0095279D" w:rsidRPr="008F0E3B">
        <w:rPr>
          <w:rFonts w:ascii="ITC Avant Garde" w:eastAsia="Arial" w:hAnsi="ITC Avant Garde"/>
        </w:rPr>
        <w:t>título de refrendo de concesión</w:t>
      </w:r>
      <w:r w:rsidR="00240B0F" w:rsidRPr="008F0E3B">
        <w:rPr>
          <w:rFonts w:ascii="ITC Avant Garde" w:eastAsia="Arial" w:hAnsi="ITC Avant Garde"/>
        </w:rPr>
        <w:t>, en concreto</w:t>
      </w:r>
      <w:r w:rsidR="005D42AA" w:rsidRPr="008F0E3B">
        <w:rPr>
          <w:rFonts w:ascii="ITC Avant Garde" w:eastAsia="Arial" w:hAnsi="ITC Avant Garde"/>
        </w:rPr>
        <w:t xml:space="preserve"> sobre la obligación por parte del interesado a cubrir un pago por concepto de contraprestación</w:t>
      </w:r>
      <w:r w:rsidR="00CD05C1" w:rsidRPr="008F0E3B">
        <w:rPr>
          <w:rFonts w:ascii="ITC Avant Garde" w:eastAsia="Arial" w:hAnsi="ITC Avant Garde"/>
        </w:rPr>
        <w:t xml:space="preserve"> por el otorgamiento del refrendo</w:t>
      </w:r>
      <w:r w:rsidR="005D42AA" w:rsidRPr="008F0E3B">
        <w:rPr>
          <w:rFonts w:ascii="ITC Avant Garde" w:eastAsia="Arial" w:hAnsi="ITC Avant Garde"/>
        </w:rPr>
        <w:t>.</w:t>
      </w:r>
    </w:p>
    <w:p w14:paraId="4EB97BFB" w14:textId="77777777" w:rsidR="00952D01" w:rsidRPr="008F0E3B" w:rsidRDefault="00952D01" w:rsidP="004135C1">
      <w:pPr>
        <w:spacing w:after="0"/>
        <w:ind w:left="567" w:right="616"/>
        <w:jc w:val="both"/>
        <w:rPr>
          <w:rFonts w:ascii="ITC Avant Garde" w:eastAsia="Arial" w:hAnsi="ITC Avant Garde"/>
        </w:rPr>
      </w:pPr>
    </w:p>
    <w:p w14:paraId="3E86528F" w14:textId="2C5058AB" w:rsidR="002F69B5" w:rsidRPr="008F0E3B" w:rsidRDefault="002F69B5" w:rsidP="002F69B5">
      <w:pPr>
        <w:spacing w:after="0"/>
        <w:jc w:val="both"/>
        <w:rPr>
          <w:rFonts w:ascii="ITC Avant Garde" w:eastAsia="Arial" w:hAnsi="ITC Avant Garde"/>
        </w:rPr>
      </w:pPr>
      <w:r w:rsidRPr="008F0E3B">
        <w:rPr>
          <w:rFonts w:ascii="ITC Avant Garde" w:eastAsia="Arial" w:hAnsi="ITC Avant Garde"/>
        </w:rPr>
        <w:t xml:space="preserve">El 1º de septiembre de 2014, </w:t>
      </w:r>
      <w:r w:rsidR="00963B94" w:rsidRPr="008F0E3B">
        <w:rPr>
          <w:rFonts w:ascii="ITC Avant Garde" w:eastAsia="Arial" w:hAnsi="ITC Avant Garde"/>
        </w:rPr>
        <w:t>el Instituto</w:t>
      </w:r>
      <w:r w:rsidRPr="008F0E3B">
        <w:rPr>
          <w:rFonts w:ascii="ITC Avant Garde" w:eastAsia="Arial" w:hAnsi="ITC Avant Garde"/>
        </w:rPr>
        <w:t xml:space="preserve"> interpuso recurso de revisión en contra de la referida sentencia, el cual se r</w:t>
      </w:r>
      <w:r w:rsidR="00AB49F8" w:rsidRPr="008F0E3B">
        <w:rPr>
          <w:rFonts w:ascii="ITC Avant Garde" w:eastAsia="Arial" w:hAnsi="ITC Avant Garde"/>
        </w:rPr>
        <w:t xml:space="preserve">adicó bajo </w:t>
      </w:r>
      <w:r w:rsidRPr="008F0E3B">
        <w:rPr>
          <w:rFonts w:ascii="ITC Avant Garde" w:eastAsia="Arial" w:hAnsi="ITC Avant Garde"/>
        </w:rPr>
        <w:t>el número</w:t>
      </w:r>
      <w:r w:rsidR="00AB49F8" w:rsidRPr="008F0E3B">
        <w:rPr>
          <w:rFonts w:ascii="ITC Avant Garde" w:eastAsia="Arial" w:hAnsi="ITC Avant Garde"/>
        </w:rPr>
        <w:t xml:space="preserve"> R.A.</w:t>
      </w:r>
      <w:r w:rsidRPr="008F0E3B">
        <w:rPr>
          <w:rFonts w:ascii="ITC Avant Garde" w:eastAsia="Arial" w:hAnsi="ITC Avant Garde"/>
        </w:rPr>
        <w:t xml:space="preserve"> 53/2014</w:t>
      </w:r>
      <w:r w:rsidR="004862B6" w:rsidRPr="008F0E3B">
        <w:rPr>
          <w:rFonts w:ascii="ITC Avant Garde" w:eastAsia="Arial" w:hAnsi="ITC Avant Garde"/>
        </w:rPr>
        <w:t>, mismo que</w:t>
      </w:r>
      <w:r w:rsidR="00AB49F8" w:rsidRPr="008F0E3B">
        <w:rPr>
          <w:rFonts w:ascii="ITC Avant Garde" w:eastAsia="Arial" w:hAnsi="ITC Avant Garde"/>
        </w:rPr>
        <w:t xml:space="preserve"> por razón de turno</w:t>
      </w:r>
      <w:r w:rsidR="004862B6" w:rsidRPr="008F0E3B">
        <w:rPr>
          <w:rFonts w:ascii="ITC Avant Garde" w:eastAsia="Arial" w:hAnsi="ITC Avant Garde"/>
        </w:rPr>
        <w:t xml:space="preserve"> correspondió conocer al Primer Tribunal Colegiado</w:t>
      </w:r>
      <w:r w:rsidRPr="008F0E3B">
        <w:rPr>
          <w:rFonts w:ascii="ITC Avant Garde" w:eastAsia="Arial" w:hAnsi="ITC Avant Garde"/>
        </w:rPr>
        <w:t>.</w:t>
      </w:r>
    </w:p>
    <w:p w14:paraId="421A1C6E" w14:textId="77777777" w:rsidR="002F69B5" w:rsidRPr="008F0E3B" w:rsidRDefault="002F69B5" w:rsidP="002F69B5">
      <w:pPr>
        <w:spacing w:after="0"/>
        <w:jc w:val="both"/>
        <w:rPr>
          <w:rFonts w:ascii="ITC Avant Garde" w:eastAsia="Arial" w:hAnsi="ITC Avant Garde"/>
        </w:rPr>
      </w:pPr>
    </w:p>
    <w:p w14:paraId="20756F35" w14:textId="13AB5472" w:rsidR="002F69B5" w:rsidRPr="008F0E3B" w:rsidRDefault="00AB49F8" w:rsidP="002F69B5">
      <w:pPr>
        <w:spacing w:after="0"/>
        <w:jc w:val="both"/>
        <w:rPr>
          <w:rFonts w:ascii="ITC Avant Garde" w:eastAsia="Arial" w:hAnsi="ITC Avant Garde"/>
        </w:rPr>
      </w:pPr>
      <w:r w:rsidRPr="008F0E3B">
        <w:rPr>
          <w:rFonts w:ascii="ITC Avant Garde" w:eastAsia="Arial" w:hAnsi="ITC Avant Garde"/>
        </w:rPr>
        <w:t>Seguidos los trámites de ley, e</w:t>
      </w:r>
      <w:r w:rsidR="002F69B5" w:rsidRPr="008F0E3B">
        <w:rPr>
          <w:rFonts w:ascii="ITC Avant Garde" w:eastAsia="Arial" w:hAnsi="ITC Avant Garde"/>
        </w:rPr>
        <w:t>l 14 de octubre de 2014</w:t>
      </w:r>
      <w:r w:rsidR="004862B6" w:rsidRPr="008F0E3B">
        <w:rPr>
          <w:rFonts w:ascii="ITC Avant Garde" w:eastAsia="Arial" w:hAnsi="ITC Avant Garde"/>
        </w:rPr>
        <w:t xml:space="preserve">, el </w:t>
      </w:r>
      <w:r w:rsidR="002F69B5" w:rsidRPr="008F0E3B">
        <w:rPr>
          <w:rFonts w:ascii="ITC Avant Garde" w:eastAsia="Arial" w:hAnsi="ITC Avant Garde"/>
        </w:rPr>
        <w:t>Tribunal</w:t>
      </w:r>
      <w:r w:rsidR="004862B6" w:rsidRPr="008F0E3B">
        <w:rPr>
          <w:rFonts w:ascii="ITC Avant Garde" w:eastAsia="Arial" w:hAnsi="ITC Avant Garde"/>
        </w:rPr>
        <w:t xml:space="preserve"> en cita</w:t>
      </w:r>
      <w:r w:rsidR="002F69B5" w:rsidRPr="008F0E3B">
        <w:rPr>
          <w:rFonts w:ascii="ITC Avant Garde" w:eastAsia="Arial" w:hAnsi="ITC Avant Garde"/>
        </w:rPr>
        <w:t xml:space="preserve">, dictó resolución </w:t>
      </w:r>
      <w:r w:rsidRPr="008F0E3B">
        <w:rPr>
          <w:rFonts w:ascii="ITC Avant Garde" w:eastAsia="Arial" w:hAnsi="ITC Avant Garde"/>
        </w:rPr>
        <w:t xml:space="preserve">en la que confirmó la sentencia recurrida y </w:t>
      </w:r>
      <w:r w:rsidR="002F69B5" w:rsidRPr="008F0E3B">
        <w:rPr>
          <w:rFonts w:ascii="ITC Avant Garde" w:eastAsia="Arial" w:hAnsi="ITC Avant Garde"/>
        </w:rPr>
        <w:t>requiri</w:t>
      </w:r>
      <w:r w:rsidRPr="008F0E3B">
        <w:rPr>
          <w:rFonts w:ascii="ITC Avant Garde" w:eastAsia="Arial" w:hAnsi="ITC Avant Garde"/>
        </w:rPr>
        <w:t>ó</w:t>
      </w:r>
      <w:r w:rsidR="002F69B5" w:rsidRPr="008F0E3B">
        <w:rPr>
          <w:rFonts w:ascii="ITC Avant Garde" w:eastAsia="Arial" w:hAnsi="ITC Avant Garde"/>
        </w:rPr>
        <w:t xml:space="preserve"> al Instituto acredita</w:t>
      </w:r>
      <w:r w:rsidRPr="008F0E3B">
        <w:rPr>
          <w:rFonts w:ascii="ITC Avant Garde" w:eastAsia="Arial" w:hAnsi="ITC Avant Garde"/>
        </w:rPr>
        <w:t>ra</w:t>
      </w:r>
      <w:r w:rsidR="002F69B5" w:rsidRPr="008F0E3B">
        <w:rPr>
          <w:rFonts w:ascii="ITC Avant Garde" w:eastAsia="Arial" w:hAnsi="ITC Avant Garde"/>
        </w:rPr>
        <w:t xml:space="preserve"> el cumplimiento del fallo protector.</w:t>
      </w:r>
    </w:p>
    <w:p w14:paraId="7CF9774F" w14:textId="77777777" w:rsidR="00952D01" w:rsidRPr="008F0E3B" w:rsidRDefault="00952D01" w:rsidP="004135C1">
      <w:pPr>
        <w:spacing w:after="0"/>
        <w:jc w:val="both"/>
        <w:rPr>
          <w:rFonts w:ascii="ITC Avant Garde" w:eastAsia="Arial" w:hAnsi="ITC Avant Garde"/>
        </w:rPr>
      </w:pPr>
    </w:p>
    <w:p w14:paraId="72F1219E" w14:textId="77777777" w:rsidR="00CF2D07" w:rsidRPr="008F0E3B" w:rsidRDefault="00CF2D07" w:rsidP="004F639C">
      <w:pPr>
        <w:spacing w:after="0"/>
        <w:jc w:val="both"/>
        <w:rPr>
          <w:rFonts w:ascii="ITC Avant Garde" w:eastAsia="Arial" w:hAnsi="ITC Avant Garde"/>
        </w:rPr>
      </w:pPr>
      <w:r w:rsidRPr="008F0E3B">
        <w:rPr>
          <w:rFonts w:ascii="ITC Avant Garde" w:eastAsia="Arial" w:hAnsi="ITC Avant Garde"/>
          <w:b/>
        </w:rPr>
        <w:t>IX.- Primer pago de la contraprestación</w:t>
      </w:r>
      <w:r w:rsidRPr="008F0E3B">
        <w:rPr>
          <w:rFonts w:ascii="ITC Avant Garde" w:eastAsia="Arial" w:hAnsi="ITC Avant Garde"/>
        </w:rPr>
        <w:t xml:space="preserve">.- Mediante escrito presentado ante este Instituto el 5 de junio de 2014, el Concesionario exhibió el comprobante de pago correspondiente a la primera anualidad de la contraprestación determinada en el oficio </w:t>
      </w:r>
      <w:r w:rsidRPr="008F0E3B">
        <w:rPr>
          <w:rFonts w:ascii="ITC Avant Garde" w:eastAsia="Arial" w:hAnsi="ITC Avant Garde"/>
          <w:b/>
        </w:rPr>
        <w:t>I</w:t>
      </w:r>
      <w:r w:rsidRPr="008F0E3B">
        <w:rPr>
          <w:rFonts w:ascii="ITC Avant Garde" w:eastAsia="Arial" w:hAnsi="ITC Avant Garde"/>
        </w:rPr>
        <w:t>FT/D02/USRTV/DGATS/1671/2014, por la cantidad de $1'197,333.00 (Un millón ciento noventa y siete mil trescientos treinta y tres pesos 00/100 M.N.).</w:t>
      </w:r>
    </w:p>
    <w:p w14:paraId="4F42BF71" w14:textId="77777777" w:rsidR="00392E88" w:rsidRPr="008F0E3B" w:rsidRDefault="00392E88" w:rsidP="004135C1">
      <w:pPr>
        <w:spacing w:after="0"/>
        <w:jc w:val="both"/>
        <w:rPr>
          <w:rFonts w:ascii="ITC Avant Garde" w:eastAsia="Arial" w:hAnsi="ITC Avant Garde"/>
        </w:rPr>
      </w:pPr>
    </w:p>
    <w:p w14:paraId="286CC493" w14:textId="32B1A457" w:rsidR="0063784C" w:rsidRPr="008F0E3B" w:rsidRDefault="0063784C" w:rsidP="004F639C">
      <w:pPr>
        <w:spacing w:after="0"/>
        <w:jc w:val="both"/>
        <w:rPr>
          <w:rFonts w:ascii="ITC Avant Garde" w:eastAsia="Arial" w:hAnsi="ITC Avant Garde"/>
        </w:rPr>
      </w:pPr>
      <w:r w:rsidRPr="008F0E3B">
        <w:rPr>
          <w:rFonts w:ascii="ITC Avant Garde" w:eastAsia="Arial" w:hAnsi="ITC Avant Garde"/>
          <w:b/>
        </w:rPr>
        <w:lastRenderedPageBreak/>
        <w:t>X.- Decreto de Ley</w:t>
      </w:r>
      <w:r w:rsidRPr="008F0E3B">
        <w:rPr>
          <w:rFonts w:ascii="ITC Avant Garde" w:eastAsia="Arial" w:hAnsi="ITC Avant Garde"/>
        </w:rPr>
        <w:t>.- El 14 de julio de 2014, se publicó en el DOF el “Decreto por el que se expiden la Ley Federal de Telecomunicaciones y Radiodifusión, y la Ley del Sistema Público de Radiodifusión del Estado Mexicano; y se reforman, adicionan y derogan diversas disposiciones en materia de telecomunicaciones y radiodifusión” (en lo sucesivo el “Decreto de Ley”), el cual entró en vigor el 13 de agosto de 2014.</w:t>
      </w:r>
    </w:p>
    <w:p w14:paraId="057D96C9" w14:textId="77777777" w:rsidR="0063784C" w:rsidRPr="008F0E3B" w:rsidRDefault="0063784C" w:rsidP="004135C1">
      <w:pPr>
        <w:spacing w:after="0"/>
        <w:jc w:val="both"/>
        <w:rPr>
          <w:rFonts w:ascii="ITC Avant Garde" w:eastAsia="Arial" w:hAnsi="ITC Avant Garde"/>
        </w:rPr>
      </w:pPr>
    </w:p>
    <w:p w14:paraId="58F2E145" w14:textId="63FA67A2" w:rsidR="0063784C" w:rsidRPr="008F0E3B" w:rsidRDefault="0063784C" w:rsidP="004F639C">
      <w:pPr>
        <w:spacing w:after="0"/>
        <w:jc w:val="both"/>
        <w:rPr>
          <w:rFonts w:ascii="ITC Avant Garde" w:eastAsia="Arial" w:hAnsi="ITC Avant Garde"/>
          <w:color w:val="000000"/>
        </w:rPr>
      </w:pPr>
      <w:r w:rsidRPr="008F0E3B">
        <w:rPr>
          <w:rFonts w:ascii="ITC Avant Garde" w:eastAsia="Arial" w:hAnsi="ITC Avant Garde"/>
          <w:b/>
        </w:rPr>
        <w:t>X</w:t>
      </w:r>
      <w:r w:rsidR="00392E88" w:rsidRPr="008F0E3B">
        <w:rPr>
          <w:rFonts w:ascii="ITC Avant Garde" w:eastAsia="Arial" w:hAnsi="ITC Avant Garde"/>
          <w:b/>
        </w:rPr>
        <w:t>I</w:t>
      </w:r>
      <w:r w:rsidRPr="008F0E3B">
        <w:rPr>
          <w:rFonts w:ascii="ITC Avant Garde" w:eastAsia="Arial" w:hAnsi="ITC Avant Garde"/>
          <w:b/>
        </w:rPr>
        <w:t>.- Estatuto Orgánico</w:t>
      </w:r>
      <w:r w:rsidRPr="008F0E3B">
        <w:rPr>
          <w:rFonts w:ascii="ITC Avant Garde" w:eastAsia="Arial" w:hAnsi="ITC Avant Garde"/>
        </w:rPr>
        <w:t>.- El 4 de septiembre de 2014, se publicó en el DOF el “Estatuto Orgánico del Instituto Federal de Telecomunicaciones” (en lo sucesivo, el “Estatuto Orgánico”), mismo que entró en vigor el 26 de septiembre de 2014, el cual se modificó a través del “Acuerdo por el que se modifica el Estatuto Orgánico del Instituto Federal de Telecomunicaciones”, publicado</w:t>
      </w:r>
      <w:r w:rsidRPr="008F0E3B">
        <w:rPr>
          <w:rFonts w:ascii="ITC Avant Garde" w:eastAsia="Arial" w:hAnsi="ITC Avant Garde"/>
          <w:color w:val="000000"/>
        </w:rPr>
        <w:t xml:space="preserve"> en el DOF el 17 de octubre de 2014.</w:t>
      </w:r>
    </w:p>
    <w:p w14:paraId="3E0E6028" w14:textId="77777777" w:rsidR="0063784C" w:rsidRPr="008F0E3B" w:rsidRDefault="0063784C" w:rsidP="004135C1">
      <w:pPr>
        <w:spacing w:after="0"/>
        <w:jc w:val="both"/>
        <w:rPr>
          <w:rFonts w:ascii="ITC Avant Garde" w:eastAsia="Arial" w:hAnsi="ITC Avant Garde"/>
        </w:rPr>
      </w:pPr>
    </w:p>
    <w:p w14:paraId="184B6DE0" w14:textId="70ECCA85" w:rsidR="00D06A4B" w:rsidRPr="008F0E3B" w:rsidRDefault="00583F9A" w:rsidP="004F639C">
      <w:pPr>
        <w:spacing w:after="0"/>
        <w:jc w:val="both"/>
        <w:rPr>
          <w:rFonts w:ascii="ITC Avant Garde" w:eastAsia="Arial" w:hAnsi="ITC Avant Garde"/>
        </w:rPr>
      </w:pPr>
      <w:r w:rsidRPr="008F0E3B">
        <w:rPr>
          <w:rFonts w:ascii="ITC Avant Garde" w:eastAsia="Arial" w:hAnsi="ITC Avant Garde"/>
          <w:b/>
        </w:rPr>
        <w:t>X</w:t>
      </w:r>
      <w:r w:rsidR="0063784C" w:rsidRPr="008F0E3B">
        <w:rPr>
          <w:rFonts w:ascii="ITC Avant Garde" w:eastAsia="Arial" w:hAnsi="ITC Avant Garde"/>
          <w:b/>
        </w:rPr>
        <w:t>I</w:t>
      </w:r>
      <w:r w:rsidR="00392E88" w:rsidRPr="008F0E3B">
        <w:rPr>
          <w:rFonts w:ascii="ITC Avant Garde" w:eastAsia="Arial" w:hAnsi="ITC Avant Garde"/>
          <w:b/>
        </w:rPr>
        <w:t>I</w:t>
      </w:r>
      <w:r w:rsidRPr="008F0E3B">
        <w:rPr>
          <w:rFonts w:ascii="ITC Avant Garde" w:eastAsia="Arial" w:hAnsi="ITC Avant Garde"/>
          <w:b/>
        </w:rPr>
        <w:t xml:space="preserve">.- </w:t>
      </w:r>
      <w:r w:rsidR="00F125EF" w:rsidRPr="008F0E3B">
        <w:rPr>
          <w:rFonts w:ascii="ITC Avant Garde" w:eastAsia="Arial" w:hAnsi="ITC Avant Garde"/>
          <w:b/>
        </w:rPr>
        <w:t>Cumplimiento a</w:t>
      </w:r>
      <w:r w:rsidR="0095279D" w:rsidRPr="008F0E3B">
        <w:rPr>
          <w:rFonts w:ascii="ITC Avant Garde" w:eastAsia="Arial" w:hAnsi="ITC Avant Garde"/>
          <w:b/>
        </w:rPr>
        <w:t xml:space="preserve"> la ejecutoria de a</w:t>
      </w:r>
      <w:r w:rsidR="00F125EF" w:rsidRPr="008F0E3B">
        <w:rPr>
          <w:rFonts w:ascii="ITC Avant Garde" w:eastAsia="Arial" w:hAnsi="ITC Avant Garde"/>
          <w:b/>
        </w:rPr>
        <w:t>mparo 50/2014</w:t>
      </w:r>
      <w:r w:rsidR="00F125EF" w:rsidRPr="008F0E3B">
        <w:rPr>
          <w:rFonts w:ascii="ITC Avant Garde" w:eastAsia="Arial" w:hAnsi="ITC Avant Garde"/>
        </w:rPr>
        <w:t xml:space="preserve">.- </w:t>
      </w:r>
      <w:r w:rsidR="00786997" w:rsidRPr="008F0E3B">
        <w:rPr>
          <w:rFonts w:ascii="ITC Avant Garde" w:eastAsia="Arial" w:hAnsi="ITC Avant Garde"/>
        </w:rPr>
        <w:t xml:space="preserve">El </w:t>
      </w:r>
      <w:r w:rsidR="001A2141" w:rsidRPr="008F0E3B">
        <w:rPr>
          <w:rFonts w:ascii="ITC Avant Garde" w:eastAsia="Arial" w:hAnsi="ITC Avant Garde"/>
        </w:rPr>
        <w:t xml:space="preserve">29 de octubre de 2014, en cumplimiento a la sentencia de amparo, el Director General de Concesiones de Radiodifusión adscrito a la Unidad de Concesiones y Servicios de este Instituto, emitió el oficio número </w:t>
      </w:r>
      <w:r w:rsidR="001A2141" w:rsidRPr="008F0E3B">
        <w:rPr>
          <w:rFonts w:ascii="ITC Avant Garde" w:eastAsia="Arial" w:hAnsi="ITC Avant Garde"/>
          <w:b/>
        </w:rPr>
        <w:t>IFT/223/UCS/DG-CRAD/103/2014</w:t>
      </w:r>
      <w:r w:rsidR="001A2141" w:rsidRPr="008F0E3B">
        <w:rPr>
          <w:rFonts w:ascii="ITC Avant Garde" w:eastAsia="Arial" w:hAnsi="ITC Avant Garde"/>
        </w:rPr>
        <w:t xml:space="preserve">, notificado al </w:t>
      </w:r>
      <w:r w:rsidR="00697C29" w:rsidRPr="008F0E3B">
        <w:rPr>
          <w:rFonts w:ascii="ITC Avant Garde" w:eastAsia="Arial" w:hAnsi="ITC Avant Garde"/>
        </w:rPr>
        <w:t>C</w:t>
      </w:r>
      <w:r w:rsidR="001A2141" w:rsidRPr="008F0E3B">
        <w:rPr>
          <w:rFonts w:ascii="ITC Avant Garde" w:eastAsia="Arial" w:hAnsi="ITC Avant Garde"/>
        </w:rPr>
        <w:t>oncesi</w:t>
      </w:r>
      <w:r w:rsidR="00E52E2E" w:rsidRPr="008F0E3B">
        <w:rPr>
          <w:rFonts w:ascii="ITC Avant Garde" w:eastAsia="Arial" w:hAnsi="ITC Avant Garde"/>
        </w:rPr>
        <w:t xml:space="preserve">onario el 30 de octubre de 2014, </w:t>
      </w:r>
      <w:r w:rsidR="00786997" w:rsidRPr="008F0E3B">
        <w:rPr>
          <w:rFonts w:ascii="ITC Avant Garde" w:eastAsia="Arial" w:hAnsi="ITC Avant Garde"/>
        </w:rPr>
        <w:t xml:space="preserve">mediante el cual se otorgó </w:t>
      </w:r>
      <w:r w:rsidR="00585B5D" w:rsidRPr="008F0E3B">
        <w:rPr>
          <w:rFonts w:ascii="ITC Avant Garde" w:eastAsia="Arial" w:hAnsi="ITC Avant Garde"/>
        </w:rPr>
        <w:t>un plazo de diez</w:t>
      </w:r>
      <w:r w:rsidR="00786997" w:rsidRPr="008F0E3B">
        <w:rPr>
          <w:rFonts w:ascii="ITC Avant Garde" w:eastAsia="Arial" w:hAnsi="ITC Avant Garde"/>
        </w:rPr>
        <w:t xml:space="preserve"> días hábiles</w:t>
      </w:r>
      <w:r w:rsidR="006A255F" w:rsidRPr="008F0E3B">
        <w:rPr>
          <w:rFonts w:ascii="ITC Avant Garde" w:eastAsia="Arial" w:hAnsi="ITC Avant Garde"/>
        </w:rPr>
        <w:t>,</w:t>
      </w:r>
      <w:r w:rsidR="00786997" w:rsidRPr="008F0E3B">
        <w:rPr>
          <w:rFonts w:ascii="ITC Avant Garde" w:eastAsia="Arial" w:hAnsi="ITC Avant Garde"/>
        </w:rPr>
        <w:t xml:space="preserve"> para que manifestara por escrito de manera expresa </w:t>
      </w:r>
      <w:r w:rsidR="00585B5D" w:rsidRPr="008F0E3B">
        <w:rPr>
          <w:rFonts w:ascii="ITC Avant Garde" w:eastAsia="Arial" w:hAnsi="ITC Avant Garde"/>
        </w:rPr>
        <w:t>e indubitable y en su totalidad</w:t>
      </w:r>
      <w:r w:rsidR="00786997" w:rsidRPr="008F0E3B">
        <w:rPr>
          <w:rFonts w:ascii="ITC Avant Garde" w:eastAsia="Arial" w:hAnsi="ITC Avant Garde"/>
        </w:rPr>
        <w:t xml:space="preserve"> la aceptación de las condiciones fijadas contenidas en el Anexo “A” de dicho oficio, as</w:t>
      </w:r>
      <w:r w:rsidR="0095279D" w:rsidRPr="008F0E3B">
        <w:rPr>
          <w:rFonts w:ascii="ITC Avant Garde" w:eastAsia="Arial" w:hAnsi="ITC Avant Garde"/>
        </w:rPr>
        <w:t>í como acreditara el</w:t>
      </w:r>
      <w:r w:rsidR="00786997" w:rsidRPr="008F0E3B">
        <w:rPr>
          <w:rFonts w:ascii="ITC Avant Garde" w:eastAsia="Arial" w:hAnsi="ITC Avant Garde"/>
        </w:rPr>
        <w:t xml:space="preserve"> pago de</w:t>
      </w:r>
      <w:r w:rsidR="00CD05C1" w:rsidRPr="008F0E3B">
        <w:rPr>
          <w:rFonts w:ascii="ITC Avant Garde" w:eastAsia="Arial" w:hAnsi="ITC Avant Garde"/>
        </w:rPr>
        <w:t xml:space="preserve"> la contraprestación establecida</w:t>
      </w:r>
      <w:r w:rsidR="00D06A4B" w:rsidRPr="008F0E3B">
        <w:rPr>
          <w:rFonts w:ascii="ITC Avant Garde" w:eastAsia="Arial" w:hAnsi="ITC Avant Garde"/>
        </w:rPr>
        <w:t xml:space="preserve">. </w:t>
      </w:r>
    </w:p>
    <w:p w14:paraId="72A8591E" w14:textId="77777777" w:rsidR="00D06A4B" w:rsidRPr="008F0E3B" w:rsidRDefault="00D06A4B" w:rsidP="00186CEE">
      <w:pPr>
        <w:spacing w:after="0"/>
        <w:jc w:val="both"/>
        <w:rPr>
          <w:rFonts w:ascii="ITC Avant Garde" w:eastAsia="Arial" w:hAnsi="ITC Avant Garde"/>
        </w:rPr>
      </w:pPr>
    </w:p>
    <w:p w14:paraId="1D187694" w14:textId="58206BCB" w:rsidR="00786997" w:rsidRPr="008F0E3B" w:rsidRDefault="00786997" w:rsidP="00186CEE">
      <w:pPr>
        <w:spacing w:after="0"/>
        <w:jc w:val="both"/>
        <w:rPr>
          <w:rFonts w:ascii="ITC Avant Garde" w:eastAsia="Arial" w:hAnsi="ITC Avant Garde"/>
        </w:rPr>
      </w:pPr>
      <w:r w:rsidRPr="008F0E3B">
        <w:rPr>
          <w:rFonts w:ascii="ITC Avant Garde" w:eastAsia="Arial" w:hAnsi="ITC Avant Garde"/>
        </w:rPr>
        <w:t>Conforme a ello, mediante auto de fecha 13 de noviembre de 2014, el Juzgado Segundo declaró cumplido el fallo protector</w:t>
      </w:r>
      <w:r w:rsidR="003F0CE9" w:rsidRPr="008F0E3B">
        <w:rPr>
          <w:rFonts w:ascii="ITC Avant Garde" w:eastAsia="Arial" w:hAnsi="ITC Avant Garde"/>
        </w:rPr>
        <w:t xml:space="preserve"> y ordenó</w:t>
      </w:r>
      <w:r w:rsidRPr="008F0E3B">
        <w:rPr>
          <w:rFonts w:ascii="ITC Avant Garde" w:eastAsia="Arial" w:hAnsi="ITC Avant Garde"/>
        </w:rPr>
        <w:t xml:space="preserve"> el archivo del expediente como asunto concluido.</w:t>
      </w:r>
    </w:p>
    <w:p w14:paraId="385A8299" w14:textId="77777777" w:rsidR="00786997" w:rsidRPr="008F0E3B" w:rsidRDefault="00786997" w:rsidP="00186CEE">
      <w:pPr>
        <w:spacing w:after="0"/>
        <w:jc w:val="both"/>
        <w:rPr>
          <w:rFonts w:ascii="ITC Avant Garde" w:eastAsia="Arial" w:hAnsi="ITC Avant Garde"/>
        </w:rPr>
      </w:pPr>
    </w:p>
    <w:p w14:paraId="2584558D" w14:textId="042FBAE9" w:rsidR="0096400D" w:rsidRPr="008F0E3B" w:rsidRDefault="003F0CE9" w:rsidP="004F639C">
      <w:pPr>
        <w:spacing w:after="0"/>
        <w:jc w:val="both"/>
        <w:rPr>
          <w:rFonts w:ascii="ITC Avant Garde" w:eastAsia="Arial" w:hAnsi="ITC Avant Garde"/>
        </w:rPr>
      </w:pPr>
      <w:r w:rsidRPr="008F0E3B">
        <w:rPr>
          <w:rFonts w:ascii="ITC Avant Garde" w:eastAsia="Arial" w:hAnsi="ITC Avant Garde"/>
          <w:b/>
        </w:rPr>
        <w:t>XII</w:t>
      </w:r>
      <w:r w:rsidR="00392E88" w:rsidRPr="008F0E3B">
        <w:rPr>
          <w:rFonts w:ascii="ITC Avant Garde" w:eastAsia="Arial" w:hAnsi="ITC Avant Garde"/>
          <w:b/>
        </w:rPr>
        <w:t>I</w:t>
      </w:r>
      <w:r w:rsidR="00FD0B88" w:rsidRPr="008F0E3B">
        <w:rPr>
          <w:rFonts w:ascii="ITC Avant Garde" w:eastAsia="Arial" w:hAnsi="ITC Avant Garde"/>
          <w:b/>
        </w:rPr>
        <w:t>.- Aceptación de condiciones</w:t>
      </w:r>
      <w:r w:rsidR="00FD0B88" w:rsidRPr="008F0E3B">
        <w:rPr>
          <w:rFonts w:ascii="ITC Avant Garde" w:eastAsia="Arial" w:hAnsi="ITC Avant Garde"/>
        </w:rPr>
        <w:t>.- El 1</w:t>
      </w:r>
      <w:r w:rsidR="00F477B0" w:rsidRPr="008F0E3B">
        <w:rPr>
          <w:rFonts w:ascii="ITC Avant Garde" w:eastAsia="Arial" w:hAnsi="ITC Avant Garde"/>
        </w:rPr>
        <w:t>1</w:t>
      </w:r>
      <w:r w:rsidR="00FD0B88" w:rsidRPr="008F0E3B">
        <w:rPr>
          <w:rFonts w:ascii="ITC Avant Garde" w:eastAsia="Arial" w:hAnsi="ITC Avant Garde"/>
        </w:rPr>
        <w:t xml:space="preserve"> de noviembre de 2014, mediante escrito presentado ante el Instituto, el Concesionario manifestó su conformidad con las condiciones contenidas en el modelo del Título de Concesión </w:t>
      </w:r>
      <w:r w:rsidRPr="008F0E3B">
        <w:rPr>
          <w:rFonts w:ascii="ITC Avant Garde" w:eastAsia="Arial" w:hAnsi="ITC Avant Garde"/>
        </w:rPr>
        <w:t>identificado como anexo “A”</w:t>
      </w:r>
      <w:r w:rsidR="00FD0B88" w:rsidRPr="008F0E3B">
        <w:rPr>
          <w:rFonts w:ascii="ITC Avant Garde" w:eastAsia="Arial" w:hAnsi="ITC Avant Garde"/>
        </w:rPr>
        <w:t xml:space="preserve"> </w:t>
      </w:r>
      <w:r w:rsidR="00585B5D" w:rsidRPr="008F0E3B">
        <w:rPr>
          <w:rFonts w:ascii="ITC Avant Garde" w:eastAsia="Arial" w:hAnsi="ITC Avant Garde"/>
        </w:rPr>
        <w:t xml:space="preserve">del </w:t>
      </w:r>
      <w:r w:rsidR="00FD0B88" w:rsidRPr="008F0E3B">
        <w:rPr>
          <w:rFonts w:ascii="ITC Avant Garde" w:eastAsia="Arial" w:hAnsi="ITC Avant Garde"/>
        </w:rPr>
        <w:t>oficio número IFT/223/UCS/DG-CRAD/103/2014 de fecha 29 de octubre de 2014,</w:t>
      </w:r>
      <w:r w:rsidR="00D06A4B" w:rsidRPr="008F0E3B">
        <w:rPr>
          <w:rFonts w:ascii="ITC Avant Garde" w:eastAsia="Arial" w:hAnsi="ITC Avant Garde"/>
        </w:rPr>
        <w:t xml:space="preserve"> y</w:t>
      </w:r>
      <w:r w:rsidR="00FD0B88" w:rsidRPr="008F0E3B">
        <w:rPr>
          <w:rFonts w:ascii="ITC Avant Garde" w:eastAsia="Arial" w:hAnsi="ITC Avant Garde"/>
        </w:rPr>
        <w:t xml:space="preserve"> </w:t>
      </w:r>
      <w:r w:rsidRPr="008F0E3B">
        <w:rPr>
          <w:rFonts w:ascii="ITC Avant Garde" w:eastAsia="Arial" w:hAnsi="ITC Avant Garde"/>
        </w:rPr>
        <w:t>solicitó</w:t>
      </w:r>
      <w:r w:rsidR="00D06A4B" w:rsidRPr="008F0E3B">
        <w:rPr>
          <w:rFonts w:ascii="ITC Avant Garde" w:eastAsia="Arial" w:hAnsi="ITC Avant Garde"/>
        </w:rPr>
        <w:t xml:space="preserve"> que se tuviera por presentado </w:t>
      </w:r>
      <w:r w:rsidR="00FD0B88" w:rsidRPr="008F0E3B">
        <w:rPr>
          <w:rFonts w:ascii="ITC Avant Garde" w:eastAsia="Arial" w:hAnsi="ITC Avant Garde"/>
        </w:rPr>
        <w:t>el pago</w:t>
      </w:r>
      <w:r w:rsidR="00F14BF6" w:rsidRPr="008F0E3B">
        <w:rPr>
          <w:rFonts w:ascii="ITC Avant Garde" w:eastAsia="Arial" w:hAnsi="ITC Avant Garde"/>
        </w:rPr>
        <w:t xml:space="preserve"> realizado en fecha 5 de junio de 2014</w:t>
      </w:r>
      <w:r w:rsidR="00585B5D" w:rsidRPr="008F0E3B">
        <w:rPr>
          <w:rFonts w:ascii="ITC Avant Garde" w:eastAsia="Arial" w:hAnsi="ITC Avant Garde"/>
        </w:rPr>
        <w:t>,</w:t>
      </w:r>
      <w:r w:rsidR="00FD0B88" w:rsidRPr="008F0E3B">
        <w:rPr>
          <w:rFonts w:ascii="ITC Avant Garde" w:eastAsia="Arial" w:hAnsi="ITC Avant Garde"/>
        </w:rPr>
        <w:t xml:space="preserve"> </w:t>
      </w:r>
      <w:r w:rsidR="00D06A4B" w:rsidRPr="008F0E3B">
        <w:rPr>
          <w:rFonts w:ascii="ITC Avant Garde" w:eastAsia="Arial" w:hAnsi="ITC Avant Garde"/>
        </w:rPr>
        <w:t xml:space="preserve">relativo a la </w:t>
      </w:r>
      <w:r w:rsidR="00FD0B88" w:rsidRPr="008F0E3B">
        <w:rPr>
          <w:rFonts w:ascii="ITC Avant Garde" w:eastAsia="Arial" w:hAnsi="ITC Avant Garde"/>
        </w:rPr>
        <w:t>primera anualidad de la contraprestación</w:t>
      </w:r>
      <w:r w:rsidR="00F14BF6" w:rsidRPr="008F0E3B">
        <w:rPr>
          <w:rFonts w:ascii="ITC Avant Garde" w:eastAsia="Arial" w:hAnsi="ITC Avant Garde"/>
        </w:rPr>
        <w:t xml:space="preserve"> </w:t>
      </w:r>
      <w:r w:rsidR="00D06A4B" w:rsidRPr="008F0E3B">
        <w:rPr>
          <w:rFonts w:ascii="ITC Avant Garde" w:eastAsia="Arial" w:hAnsi="ITC Avant Garde"/>
        </w:rPr>
        <w:t xml:space="preserve">determinada por la </w:t>
      </w:r>
      <w:r w:rsidR="00F14BF6" w:rsidRPr="008F0E3B">
        <w:rPr>
          <w:rFonts w:ascii="ITC Avant Garde" w:eastAsia="Arial" w:hAnsi="ITC Avant Garde"/>
        </w:rPr>
        <w:t>cantidad de $1</w:t>
      </w:r>
      <w:r w:rsidR="004E3B7F" w:rsidRPr="008F0E3B">
        <w:rPr>
          <w:rFonts w:ascii="ITC Avant Garde" w:eastAsia="Arial" w:hAnsi="ITC Avant Garde"/>
        </w:rPr>
        <w:t>’</w:t>
      </w:r>
      <w:r w:rsidR="00F14BF6" w:rsidRPr="008F0E3B">
        <w:rPr>
          <w:rFonts w:ascii="ITC Avant Garde" w:eastAsia="Arial" w:hAnsi="ITC Avant Garde"/>
        </w:rPr>
        <w:t>197,333.00 (Un millón ciento noventa y siete mil trescientos treinta y tres pesos 00/100 M.N)</w:t>
      </w:r>
      <w:r w:rsidR="0095279D" w:rsidRPr="008F0E3B">
        <w:rPr>
          <w:rFonts w:ascii="ITC Avant Garde" w:eastAsia="Arial" w:hAnsi="ITC Avant Garde"/>
        </w:rPr>
        <w:t>,</w:t>
      </w:r>
      <w:r w:rsidR="00F14BF6" w:rsidRPr="008F0E3B">
        <w:rPr>
          <w:rFonts w:ascii="ITC Avant Garde" w:eastAsia="Arial" w:hAnsi="ITC Avant Garde"/>
        </w:rPr>
        <w:t xml:space="preserve"> </w:t>
      </w:r>
      <w:r w:rsidR="00D06A4B" w:rsidRPr="008F0E3B">
        <w:rPr>
          <w:rFonts w:ascii="ITC Avant Garde" w:eastAsia="Arial" w:hAnsi="ITC Avant Garde"/>
        </w:rPr>
        <w:t xml:space="preserve">establecida </w:t>
      </w:r>
      <w:r w:rsidR="00F14BF6" w:rsidRPr="008F0E3B">
        <w:rPr>
          <w:rFonts w:ascii="ITC Avant Garde" w:eastAsia="Arial" w:hAnsi="ITC Avant Garde"/>
        </w:rPr>
        <w:t xml:space="preserve">en el </w:t>
      </w:r>
      <w:r w:rsidR="00D06A4B" w:rsidRPr="008F0E3B">
        <w:rPr>
          <w:rFonts w:ascii="ITC Avant Garde" w:eastAsia="Arial" w:hAnsi="ITC Avant Garde"/>
        </w:rPr>
        <w:t xml:space="preserve">diverso </w:t>
      </w:r>
      <w:r w:rsidR="00F14BF6" w:rsidRPr="008F0E3B">
        <w:rPr>
          <w:rFonts w:ascii="ITC Avant Garde" w:eastAsia="Arial" w:hAnsi="ITC Avant Garde"/>
        </w:rPr>
        <w:t>oficio IFT/D02/USRTV/DGATS/1671/20</w:t>
      </w:r>
      <w:r w:rsidR="009D6407" w:rsidRPr="008F0E3B">
        <w:rPr>
          <w:rFonts w:ascii="ITC Avant Garde" w:eastAsia="Arial" w:hAnsi="ITC Avant Garde"/>
        </w:rPr>
        <w:t>14 de fecha 5 de mayo del 2014.</w:t>
      </w:r>
    </w:p>
    <w:p w14:paraId="5039FBDE" w14:textId="77777777" w:rsidR="0096400D" w:rsidRPr="008F0E3B" w:rsidRDefault="0096400D" w:rsidP="00952D01">
      <w:pPr>
        <w:pStyle w:val="Prrafodelista"/>
        <w:spacing w:line="276" w:lineRule="auto"/>
        <w:ind w:left="0"/>
        <w:contextualSpacing/>
        <w:jc w:val="both"/>
        <w:rPr>
          <w:rFonts w:ascii="ITC Avant Garde" w:eastAsia="Arial" w:hAnsi="ITC Avant Garde"/>
          <w:sz w:val="22"/>
          <w:szCs w:val="22"/>
        </w:rPr>
      </w:pPr>
    </w:p>
    <w:p w14:paraId="6D889A46" w14:textId="0D7C50CC" w:rsidR="0096400D" w:rsidRPr="008F0E3B" w:rsidRDefault="0049614F" w:rsidP="0096400D">
      <w:pPr>
        <w:spacing w:after="0"/>
        <w:jc w:val="both"/>
        <w:rPr>
          <w:rFonts w:ascii="ITC Avant Garde" w:eastAsia="Arial" w:hAnsi="ITC Avant Garde"/>
        </w:rPr>
      </w:pPr>
      <w:r w:rsidRPr="008F0E3B">
        <w:rPr>
          <w:rFonts w:ascii="ITC Avant Garde" w:eastAsia="Arial" w:hAnsi="ITC Avant Garde"/>
          <w:b/>
        </w:rPr>
        <w:t xml:space="preserve">XIV.- </w:t>
      </w:r>
      <w:r w:rsidR="0096400D" w:rsidRPr="008F0E3B">
        <w:rPr>
          <w:rFonts w:ascii="ITC Avant Garde" w:eastAsia="Arial" w:hAnsi="ITC Avant Garde"/>
          <w:b/>
        </w:rPr>
        <w:t xml:space="preserve">Juicio de Amparo 337/2014.- </w:t>
      </w:r>
      <w:r w:rsidR="004D48AF" w:rsidRPr="008F0E3B">
        <w:rPr>
          <w:rFonts w:ascii="ITC Avant Garde" w:eastAsia="Arial" w:hAnsi="ITC Avant Garde"/>
        </w:rPr>
        <w:t>El 19 de noviembre de 2014,</w:t>
      </w:r>
      <w:r w:rsidR="00CD05C1" w:rsidRPr="008F0E3B">
        <w:rPr>
          <w:rFonts w:ascii="ITC Avant Garde" w:eastAsia="Arial" w:hAnsi="ITC Avant Garde"/>
        </w:rPr>
        <w:t xml:space="preserve"> el Concesionario,</w:t>
      </w:r>
      <w:r w:rsidR="0096400D" w:rsidRPr="008F0E3B">
        <w:rPr>
          <w:rFonts w:ascii="ITC Avant Garde" w:eastAsia="Arial" w:hAnsi="ITC Avant Garde"/>
        </w:rPr>
        <w:t xml:space="preserve"> a través de su represen</w:t>
      </w:r>
      <w:r w:rsidR="00CD05C1" w:rsidRPr="008F0E3B">
        <w:rPr>
          <w:rFonts w:ascii="ITC Avant Garde" w:eastAsia="Arial" w:hAnsi="ITC Avant Garde"/>
        </w:rPr>
        <w:t>tante</w:t>
      </w:r>
      <w:r w:rsidR="00BA27B5">
        <w:rPr>
          <w:rFonts w:ascii="ITC Avant Garde" w:eastAsia="Arial" w:hAnsi="ITC Avant Garde"/>
        </w:rPr>
        <w:t>,</w:t>
      </w:r>
      <w:r w:rsidR="0096400D" w:rsidRPr="008F0E3B">
        <w:rPr>
          <w:rFonts w:ascii="ITC Avant Garde" w:eastAsia="Arial" w:hAnsi="ITC Avant Garde"/>
        </w:rPr>
        <w:t xml:space="preserve"> promovió juicio de amparo en contra de la resolución </w:t>
      </w:r>
      <w:r w:rsidR="0096400D" w:rsidRPr="008F0E3B">
        <w:rPr>
          <w:rFonts w:ascii="ITC Avant Garde" w:eastAsia="Arial" w:hAnsi="ITC Avant Garde"/>
        </w:rPr>
        <w:lastRenderedPageBreak/>
        <w:t xml:space="preserve">contenida en el oficio </w:t>
      </w:r>
      <w:r w:rsidR="0096400D" w:rsidRPr="008F0E3B">
        <w:rPr>
          <w:rFonts w:ascii="ITC Avant Garde" w:eastAsia="Arial" w:hAnsi="ITC Avant Garde"/>
          <w:b/>
        </w:rPr>
        <w:t>IFT/223/UCS/DG-CRAD/103/2014</w:t>
      </w:r>
      <w:r w:rsidR="0096400D" w:rsidRPr="008F0E3B">
        <w:rPr>
          <w:rFonts w:ascii="ITC Avant Garde" w:eastAsia="Arial" w:hAnsi="ITC Avant Garde"/>
        </w:rPr>
        <w:t xml:space="preserve"> de fecha 29 de octubre de 2014 y sus anexos “A”, “B” y “C”, señalando como autoridad responsable al Director General de Concesiones de Radiodifusión de la Unidad de Concesiones y Servicios del Instituto, mismo que por razón de turno, le correspondió conocer al Juzgado Segundo</w:t>
      </w:r>
      <w:r w:rsidR="004D48AF" w:rsidRPr="008F0E3B">
        <w:rPr>
          <w:rFonts w:ascii="ITC Avant Garde" w:eastAsia="Arial" w:hAnsi="ITC Avant Garde"/>
        </w:rPr>
        <w:t>.</w:t>
      </w:r>
    </w:p>
    <w:p w14:paraId="1C7C8A3F" w14:textId="77777777" w:rsidR="004D48AF" w:rsidRPr="008F0E3B" w:rsidRDefault="004D48AF" w:rsidP="0096400D">
      <w:pPr>
        <w:spacing w:after="0"/>
        <w:jc w:val="both"/>
        <w:rPr>
          <w:rFonts w:ascii="ITC Avant Garde" w:eastAsia="Arial" w:hAnsi="ITC Avant Garde"/>
        </w:rPr>
      </w:pPr>
    </w:p>
    <w:p w14:paraId="3CCF64C0" w14:textId="0121282C" w:rsidR="00CF2D07" w:rsidRPr="008F0E3B" w:rsidRDefault="00331062" w:rsidP="00CF2D07">
      <w:pPr>
        <w:spacing w:after="0"/>
        <w:jc w:val="both"/>
        <w:rPr>
          <w:rFonts w:ascii="ITC Avant Garde" w:eastAsia="Arial" w:hAnsi="ITC Avant Garde"/>
        </w:rPr>
      </w:pPr>
      <w:r w:rsidRPr="008F0E3B">
        <w:rPr>
          <w:rFonts w:ascii="ITC Avant Garde" w:eastAsia="Arial" w:hAnsi="ITC Avant Garde"/>
          <w:b/>
        </w:rPr>
        <w:t xml:space="preserve">XV.- </w:t>
      </w:r>
      <w:r w:rsidR="00CF2D07" w:rsidRPr="008F0E3B">
        <w:rPr>
          <w:rFonts w:ascii="ITC Avant Garde" w:eastAsia="Arial" w:hAnsi="ITC Avant Garde"/>
          <w:b/>
        </w:rPr>
        <w:t>Segundo pago de la contraprestación</w:t>
      </w:r>
      <w:r w:rsidR="00CF2D07" w:rsidRPr="008F0E3B">
        <w:rPr>
          <w:rFonts w:ascii="ITC Avant Garde" w:eastAsia="Arial" w:hAnsi="ITC Avant Garde"/>
        </w:rPr>
        <w:t xml:space="preserve">.- Mediante escritos presentados ante este Instituto el 19 de enero del 2015, exhibió el comprobante de pago correspondiente a la segunda anualidad de la contraprestación determinada en el oficio </w:t>
      </w:r>
      <w:r w:rsidR="00CF2D07" w:rsidRPr="008F0E3B">
        <w:rPr>
          <w:rFonts w:ascii="ITC Avant Garde" w:eastAsia="Arial" w:hAnsi="ITC Avant Garde"/>
          <w:b/>
        </w:rPr>
        <w:t>I</w:t>
      </w:r>
      <w:r w:rsidR="00CF2D07" w:rsidRPr="008F0E3B">
        <w:rPr>
          <w:rFonts w:ascii="ITC Avant Garde" w:eastAsia="Arial" w:hAnsi="ITC Avant Garde"/>
        </w:rPr>
        <w:t>FT/D02/USRTV/DGATS/1671/2014, por la cantidad de $1'197,333.00 (Un millón ciento noventa y siete mil trescientos treinta y tres pesos 00/100 M.N.).</w:t>
      </w:r>
    </w:p>
    <w:p w14:paraId="17C51EDA" w14:textId="77777777" w:rsidR="00CF2D07" w:rsidRPr="008F0E3B" w:rsidRDefault="00CF2D07" w:rsidP="00CF2D07">
      <w:pPr>
        <w:spacing w:after="0"/>
        <w:jc w:val="both"/>
        <w:rPr>
          <w:rFonts w:ascii="ITC Avant Garde" w:eastAsia="Arial" w:hAnsi="ITC Avant Garde"/>
        </w:rPr>
      </w:pPr>
    </w:p>
    <w:p w14:paraId="11B8B363" w14:textId="700ED0AF" w:rsidR="00331062" w:rsidRPr="008F0E3B" w:rsidRDefault="00CF2D07" w:rsidP="00331062">
      <w:pPr>
        <w:spacing w:after="0"/>
        <w:jc w:val="both"/>
        <w:rPr>
          <w:rFonts w:ascii="ITC Avant Garde" w:eastAsia="Arial" w:hAnsi="ITC Avant Garde"/>
        </w:rPr>
      </w:pPr>
      <w:r w:rsidRPr="008F0E3B">
        <w:rPr>
          <w:rFonts w:ascii="ITC Avant Garde" w:eastAsia="Arial" w:hAnsi="ITC Avant Garde"/>
          <w:b/>
        </w:rPr>
        <w:t xml:space="preserve">XVI.- </w:t>
      </w:r>
      <w:r w:rsidR="00331062" w:rsidRPr="008F0E3B">
        <w:rPr>
          <w:rFonts w:ascii="ITC Avant Garde" w:eastAsia="Arial" w:hAnsi="ITC Avant Garde"/>
          <w:b/>
        </w:rPr>
        <w:t xml:space="preserve">Sentencia </w:t>
      </w:r>
      <w:r w:rsidR="00CD05C1" w:rsidRPr="008F0E3B">
        <w:rPr>
          <w:rFonts w:ascii="ITC Avant Garde" w:eastAsia="Arial" w:hAnsi="ITC Avant Garde"/>
          <w:b/>
        </w:rPr>
        <w:t xml:space="preserve">juicio de </w:t>
      </w:r>
      <w:r w:rsidR="00331062" w:rsidRPr="008F0E3B">
        <w:rPr>
          <w:rFonts w:ascii="ITC Avant Garde" w:eastAsia="Arial" w:hAnsi="ITC Avant Garde"/>
          <w:b/>
        </w:rPr>
        <w:t xml:space="preserve">amparo 337/2014.- </w:t>
      </w:r>
      <w:r w:rsidR="00331062" w:rsidRPr="008F0E3B">
        <w:rPr>
          <w:rFonts w:ascii="ITC Avant Garde" w:eastAsia="Arial" w:hAnsi="ITC Avant Garde"/>
        </w:rPr>
        <w:t>El día 19 de febrero de 2015, previos los trámites de ley, se dictó sentencia definitiva; en la cual se resolvió que la Justicia Federal no ampara ni protege a</w:t>
      </w:r>
      <w:r w:rsidR="00CD05C1" w:rsidRPr="008F0E3B">
        <w:rPr>
          <w:rFonts w:ascii="ITC Avant Garde" w:eastAsia="Arial" w:hAnsi="ITC Avant Garde"/>
        </w:rPr>
        <w:t>l Concesionario</w:t>
      </w:r>
      <w:r w:rsidR="00331062" w:rsidRPr="008F0E3B">
        <w:rPr>
          <w:rFonts w:ascii="ITC Avant Garde" w:eastAsia="Arial" w:hAnsi="ITC Avant Garde"/>
        </w:rPr>
        <w:t xml:space="preserve"> en contra del acto reclamado.</w:t>
      </w:r>
    </w:p>
    <w:p w14:paraId="75C68BA4" w14:textId="77777777" w:rsidR="00331062" w:rsidRPr="008F0E3B" w:rsidRDefault="00331062" w:rsidP="00331062">
      <w:pPr>
        <w:spacing w:after="0"/>
        <w:ind w:left="567" w:right="616"/>
        <w:jc w:val="both"/>
        <w:rPr>
          <w:rFonts w:ascii="ITC Avant Garde" w:eastAsia="Arial" w:hAnsi="ITC Avant Garde"/>
        </w:rPr>
      </w:pPr>
    </w:p>
    <w:p w14:paraId="5CE81900" w14:textId="0368CC54" w:rsidR="00331062" w:rsidRPr="008F0E3B" w:rsidRDefault="00331062" w:rsidP="00331062">
      <w:pPr>
        <w:spacing w:after="0"/>
        <w:jc w:val="both"/>
        <w:rPr>
          <w:rFonts w:ascii="ITC Avant Garde" w:eastAsia="Arial" w:hAnsi="ITC Avant Garde"/>
        </w:rPr>
      </w:pPr>
      <w:r w:rsidRPr="008F0E3B">
        <w:rPr>
          <w:rFonts w:ascii="ITC Avant Garde" w:eastAsia="Arial" w:hAnsi="ITC Avant Garde"/>
          <w:b/>
        </w:rPr>
        <w:t>XVI</w:t>
      </w:r>
      <w:r w:rsidR="00CF2D07" w:rsidRPr="008F0E3B">
        <w:rPr>
          <w:rFonts w:ascii="ITC Avant Garde" w:eastAsia="Arial" w:hAnsi="ITC Avant Garde"/>
          <w:b/>
        </w:rPr>
        <w:t>I</w:t>
      </w:r>
      <w:r w:rsidRPr="008F0E3B">
        <w:rPr>
          <w:rFonts w:ascii="ITC Avant Garde" w:eastAsia="Arial" w:hAnsi="ITC Avant Garde"/>
          <w:b/>
        </w:rPr>
        <w:t>.- Recurso de Revisión R.A. 56/2015.-</w:t>
      </w:r>
      <w:r w:rsidRPr="008F0E3B">
        <w:rPr>
          <w:rFonts w:ascii="ITC Avant Garde" w:eastAsia="Arial" w:hAnsi="ITC Avant Garde"/>
        </w:rPr>
        <w:t xml:space="preserve"> El 19 de marzo de 2015, </w:t>
      </w:r>
      <w:r w:rsidR="00CD05C1" w:rsidRPr="008F0E3B">
        <w:rPr>
          <w:rFonts w:ascii="ITC Avant Garde" w:eastAsia="Arial" w:hAnsi="ITC Avant Garde"/>
        </w:rPr>
        <w:t>el Concesionario</w:t>
      </w:r>
      <w:r w:rsidRPr="008F0E3B">
        <w:rPr>
          <w:rFonts w:ascii="ITC Avant Garde" w:eastAsia="Arial" w:hAnsi="ITC Avant Garde"/>
        </w:rPr>
        <w:t>, interpuso recurso de revisión en contra de la sentencia referida en el antecedente XVI</w:t>
      </w:r>
      <w:r w:rsidR="00CD05C1" w:rsidRPr="008F0E3B">
        <w:rPr>
          <w:rFonts w:ascii="ITC Avant Garde" w:eastAsia="Arial" w:hAnsi="ITC Avant Garde"/>
        </w:rPr>
        <w:t xml:space="preserve"> señalado</w:t>
      </w:r>
      <w:r w:rsidRPr="008F0E3B">
        <w:rPr>
          <w:rFonts w:ascii="ITC Avant Garde" w:eastAsia="Arial" w:hAnsi="ITC Avant Garde"/>
        </w:rPr>
        <w:t xml:space="preserve">, el cual se radicó bajo el número R.A. 56/2015, mismo que por razón de </w:t>
      </w:r>
      <w:r w:rsidR="00CD05C1" w:rsidRPr="008F0E3B">
        <w:rPr>
          <w:rFonts w:ascii="ITC Avant Garde" w:eastAsia="Arial" w:hAnsi="ITC Avant Garde"/>
        </w:rPr>
        <w:t xml:space="preserve">turno correspondió conocer al Primer </w:t>
      </w:r>
      <w:r w:rsidRPr="008F0E3B">
        <w:rPr>
          <w:rFonts w:ascii="ITC Avant Garde" w:eastAsia="Arial" w:hAnsi="ITC Avant Garde"/>
        </w:rPr>
        <w:t>Tribunal Colegiado.</w:t>
      </w:r>
    </w:p>
    <w:p w14:paraId="4F13E9BE" w14:textId="77777777" w:rsidR="00331062" w:rsidRPr="008F0E3B" w:rsidRDefault="00331062" w:rsidP="00331062">
      <w:pPr>
        <w:spacing w:after="0"/>
        <w:jc w:val="both"/>
        <w:rPr>
          <w:rFonts w:ascii="ITC Avant Garde" w:eastAsia="Arial" w:hAnsi="ITC Avant Garde"/>
        </w:rPr>
      </w:pPr>
    </w:p>
    <w:p w14:paraId="49FB0892" w14:textId="326B3650" w:rsidR="00331062" w:rsidRPr="008F0E3B" w:rsidRDefault="00331062" w:rsidP="00331062">
      <w:pPr>
        <w:spacing w:after="0"/>
        <w:jc w:val="both"/>
        <w:rPr>
          <w:rFonts w:ascii="ITC Avant Garde" w:eastAsia="Arial" w:hAnsi="ITC Avant Garde"/>
        </w:rPr>
      </w:pPr>
      <w:r w:rsidRPr="008F0E3B">
        <w:rPr>
          <w:rFonts w:ascii="ITC Avant Garde" w:eastAsia="Arial" w:hAnsi="ITC Avant Garde"/>
        </w:rPr>
        <w:t xml:space="preserve">Seguidos los trámites procesales, el 24 de septiembre de 2015, el </w:t>
      </w:r>
      <w:r w:rsidR="00CD05C1" w:rsidRPr="008F0E3B">
        <w:rPr>
          <w:rFonts w:ascii="ITC Avant Garde" w:eastAsia="Arial" w:hAnsi="ITC Avant Garde"/>
        </w:rPr>
        <w:t xml:space="preserve">Primer </w:t>
      </w:r>
      <w:r w:rsidRPr="008F0E3B">
        <w:rPr>
          <w:rFonts w:ascii="ITC Avant Garde" w:eastAsia="Arial" w:hAnsi="ITC Avant Garde"/>
        </w:rPr>
        <w:t>Tribunal Colegiado, emitió sentencia ejecutoria en la cual revocó la sentencia recurrida a efecto de otorgar el amparo y protección de la justicia respecto a los actos reclamados y autoridades a que se refiere la sentencia recurrida.</w:t>
      </w:r>
    </w:p>
    <w:p w14:paraId="3E84AE1E" w14:textId="77777777" w:rsidR="00331062" w:rsidRPr="008F0E3B" w:rsidRDefault="00331062" w:rsidP="00331062">
      <w:pPr>
        <w:spacing w:after="0"/>
        <w:jc w:val="both"/>
        <w:rPr>
          <w:rFonts w:ascii="ITC Avant Garde" w:eastAsia="Arial" w:hAnsi="ITC Avant Garde"/>
        </w:rPr>
      </w:pPr>
    </w:p>
    <w:p w14:paraId="1D35319D" w14:textId="36222BED" w:rsidR="001A30E8" w:rsidRPr="008F0E3B" w:rsidRDefault="001A30E8" w:rsidP="001A30E8">
      <w:pPr>
        <w:suppressAutoHyphens/>
        <w:spacing w:after="0"/>
        <w:ind w:right="-62"/>
        <w:jc w:val="both"/>
        <w:rPr>
          <w:rFonts w:ascii="ITC Avant Garde" w:eastAsia="Times New Roman" w:hAnsi="ITC Avant Garde" w:cs="Arial"/>
          <w:kern w:val="1"/>
          <w:lang w:eastAsia="ar-SA"/>
        </w:rPr>
      </w:pPr>
      <w:r w:rsidRPr="008F0E3B">
        <w:rPr>
          <w:rFonts w:ascii="ITC Avant Garde" w:eastAsia="Times New Roman" w:hAnsi="ITC Avant Garde" w:cs="Arial"/>
          <w:b/>
          <w:kern w:val="1"/>
          <w:lang w:val="es-ES" w:eastAsia="ar-SA"/>
        </w:rPr>
        <w:t xml:space="preserve">XVIII.- Acuerdo expedición título de concesión.- </w:t>
      </w:r>
      <w:r w:rsidRPr="008F0E3B">
        <w:rPr>
          <w:rFonts w:ascii="ITC Avant Garde" w:eastAsia="Times New Roman" w:hAnsi="ITC Avant Garde" w:cs="Arial"/>
          <w:kern w:val="1"/>
          <w:lang w:val="es-ES" w:eastAsia="ar-SA"/>
        </w:rPr>
        <w:t xml:space="preserve">El Pleno del </w:t>
      </w:r>
      <w:r w:rsidR="00BA27B5">
        <w:rPr>
          <w:rFonts w:ascii="ITC Avant Garde" w:eastAsia="Times New Roman" w:hAnsi="ITC Avant Garde" w:cs="Arial"/>
          <w:kern w:val="1"/>
          <w:lang w:val="es-ES" w:eastAsia="ar-SA"/>
        </w:rPr>
        <w:t>I</w:t>
      </w:r>
      <w:r w:rsidRPr="008F0E3B">
        <w:rPr>
          <w:rFonts w:ascii="ITC Avant Garde" w:eastAsia="Times New Roman" w:hAnsi="ITC Avant Garde" w:cs="Arial"/>
          <w:kern w:val="1"/>
          <w:lang w:val="es-ES" w:eastAsia="ar-SA"/>
        </w:rPr>
        <w:t xml:space="preserve">nstituto, mediante Acuerdo </w:t>
      </w:r>
      <w:r w:rsidRPr="008F0E3B">
        <w:rPr>
          <w:rFonts w:ascii="ITC Avant Garde" w:eastAsia="Times New Roman" w:hAnsi="ITC Avant Garde" w:cs="Arial"/>
          <w:kern w:val="2"/>
          <w:lang w:eastAsia="ar-SA"/>
        </w:rPr>
        <w:t xml:space="preserve">P/IFT/100715/234 aprobado en la XV Sesión Ordinaria celebrada el 10 de julio de 2015, resolvió procedente </w:t>
      </w:r>
      <w:r w:rsidRPr="008F0E3B">
        <w:rPr>
          <w:rFonts w:ascii="ITC Avant Garde" w:eastAsia="Times New Roman" w:hAnsi="ITC Avant Garde" w:cs="Arial"/>
          <w:kern w:val="1"/>
          <w:lang w:eastAsia="ar-SA"/>
        </w:rPr>
        <w:t xml:space="preserve">la expedición del </w:t>
      </w:r>
      <w:r w:rsidRPr="008F0E3B">
        <w:rPr>
          <w:rFonts w:ascii="ITC Avant Garde" w:hAnsi="ITC Avant Garde" w:cs="Arial"/>
          <w:shd w:val="clear" w:color="auto" w:fill="FFFFFF"/>
        </w:rPr>
        <w:t>Título de Concesión</w:t>
      </w:r>
      <w:r w:rsidRPr="008F0E3B" w:rsidDel="00202751">
        <w:rPr>
          <w:rFonts w:ascii="ITC Avant Garde" w:eastAsia="Times New Roman" w:hAnsi="ITC Avant Garde" w:cs="Arial"/>
          <w:kern w:val="1"/>
          <w:lang w:eastAsia="ar-SA"/>
        </w:rPr>
        <w:t xml:space="preserve"> </w:t>
      </w:r>
      <w:r w:rsidRPr="008F0E3B">
        <w:rPr>
          <w:rFonts w:ascii="ITC Avant Garde" w:eastAsia="Times New Roman" w:hAnsi="ITC Avant Garde" w:cs="Arial"/>
          <w:bCs/>
          <w:kern w:val="1"/>
          <w:lang w:eastAsia="ar-SA"/>
        </w:rPr>
        <w:t xml:space="preserve">derivado del otorgamiento del refrendo de la concesión para usar, aprovechar y explotar la frecuencia </w:t>
      </w:r>
      <w:r w:rsidRPr="008F0E3B">
        <w:rPr>
          <w:rFonts w:ascii="ITC Avant Garde" w:eastAsia="Times New Roman" w:hAnsi="ITC Avant Garde" w:cs="Arial"/>
          <w:bCs/>
          <w:noProof/>
          <w:kern w:val="1"/>
          <w:lang w:eastAsia="ar-SA"/>
        </w:rPr>
        <w:t>91.5 MHz</w:t>
      </w:r>
      <w:r w:rsidRPr="008F0E3B">
        <w:rPr>
          <w:rFonts w:ascii="ITC Avant Garde" w:eastAsia="Times New Roman" w:hAnsi="ITC Avant Garde" w:cs="Arial"/>
          <w:bCs/>
          <w:kern w:val="1"/>
          <w:lang w:eastAsia="ar-SA"/>
        </w:rPr>
        <w:t xml:space="preserve">, estación de radio con distintivo de llamada </w:t>
      </w:r>
      <w:r w:rsidRPr="008F0E3B">
        <w:rPr>
          <w:rFonts w:ascii="ITC Avant Garde" w:eastAsia="Times New Roman" w:hAnsi="ITC Avant Garde" w:cs="Arial"/>
          <w:bCs/>
          <w:noProof/>
          <w:kern w:val="1"/>
          <w:lang w:eastAsia="ar-SA"/>
        </w:rPr>
        <w:t>XHGEO-FM</w:t>
      </w:r>
      <w:r w:rsidRPr="008F0E3B">
        <w:rPr>
          <w:rFonts w:ascii="ITC Avant Garde" w:eastAsia="Times New Roman" w:hAnsi="ITC Avant Garde" w:cs="Arial"/>
          <w:bCs/>
          <w:kern w:val="1"/>
          <w:lang w:eastAsia="ar-SA"/>
        </w:rPr>
        <w:t xml:space="preserve">, en </w:t>
      </w:r>
      <w:r w:rsidRPr="008F0E3B">
        <w:rPr>
          <w:rFonts w:ascii="ITC Avant Garde" w:eastAsia="Times New Roman" w:hAnsi="ITC Avant Garde" w:cs="Arial"/>
          <w:bCs/>
          <w:noProof/>
          <w:kern w:val="1"/>
          <w:lang w:eastAsia="ar-SA"/>
        </w:rPr>
        <w:t>Guadalajara, Jalisco</w:t>
      </w:r>
      <w:r w:rsidRPr="008F0E3B">
        <w:rPr>
          <w:rFonts w:ascii="ITC Avant Garde" w:eastAsia="Times New Roman" w:hAnsi="ITC Avant Garde" w:cs="Arial"/>
          <w:bCs/>
          <w:kern w:val="1"/>
          <w:lang w:eastAsia="ar-SA"/>
        </w:rPr>
        <w:t>, a favor del concesionario</w:t>
      </w:r>
      <w:r w:rsidRPr="008F0E3B">
        <w:rPr>
          <w:rFonts w:ascii="ITC Avant Garde" w:eastAsia="Times New Roman" w:hAnsi="ITC Avant Garde" w:cs="Arial"/>
          <w:bCs/>
          <w:noProof/>
          <w:kern w:val="1"/>
          <w:lang w:eastAsia="ar-SA"/>
        </w:rPr>
        <w:t xml:space="preserve">, referido en el Antecedente III de la presente resolución, </w:t>
      </w:r>
      <w:r w:rsidRPr="008F0E3B">
        <w:rPr>
          <w:rFonts w:ascii="ITC Avant Garde" w:eastAsia="Times New Roman" w:hAnsi="ITC Avant Garde" w:cs="Arial"/>
          <w:b/>
          <w:bCs/>
          <w:noProof/>
          <w:kern w:val="1"/>
          <w:lang w:eastAsia="ar-SA"/>
        </w:rPr>
        <w:t>en razón d</w:t>
      </w:r>
      <w:r w:rsidRPr="008F0E3B">
        <w:rPr>
          <w:rFonts w:ascii="ITC Avant Garde" w:eastAsia="Times New Roman" w:hAnsi="ITC Avant Garde" w:cs="Arial"/>
          <w:b/>
          <w:kern w:val="1"/>
          <w:lang w:eastAsia="ar-SA"/>
        </w:rPr>
        <w:t>e que el solicitante dio cumplimento a la aceptación de condiciones y realizó el pago correspondiente a la primera anualidad de la contraprestación económica determinada</w:t>
      </w:r>
      <w:r w:rsidRPr="008F0E3B">
        <w:rPr>
          <w:rFonts w:ascii="ITC Avant Garde" w:eastAsia="Times New Roman" w:hAnsi="ITC Avant Garde" w:cs="Arial"/>
          <w:kern w:val="1"/>
          <w:lang w:eastAsia="ar-SA"/>
        </w:rPr>
        <w:t xml:space="preserve">. </w:t>
      </w:r>
    </w:p>
    <w:p w14:paraId="55E8DD17" w14:textId="77777777" w:rsidR="001A30E8" w:rsidRPr="008F0E3B" w:rsidRDefault="001A30E8" w:rsidP="00331062">
      <w:pPr>
        <w:spacing w:after="0"/>
        <w:jc w:val="both"/>
        <w:rPr>
          <w:rFonts w:ascii="ITC Avant Garde" w:eastAsia="Arial" w:hAnsi="ITC Avant Garde"/>
        </w:rPr>
      </w:pPr>
    </w:p>
    <w:p w14:paraId="4143C86B" w14:textId="77777777" w:rsidR="00026A01" w:rsidRDefault="00026A01" w:rsidP="00026A01">
      <w:pPr>
        <w:spacing w:after="0"/>
        <w:jc w:val="both"/>
        <w:rPr>
          <w:rFonts w:ascii="ITC Avant Garde" w:eastAsia="Arial" w:hAnsi="ITC Avant Garde"/>
        </w:rPr>
      </w:pPr>
      <w:r w:rsidRPr="008F0E3B">
        <w:rPr>
          <w:rFonts w:ascii="ITC Avant Garde" w:eastAsia="Arial" w:hAnsi="ITC Avant Garde"/>
          <w:b/>
          <w:bCs/>
        </w:rPr>
        <w:t>XIX.- Ejecutoria del juicio de amparo</w:t>
      </w:r>
      <w:r>
        <w:rPr>
          <w:rFonts w:ascii="ITC Avant Garde" w:eastAsia="Arial" w:hAnsi="ITC Avant Garde"/>
          <w:b/>
          <w:bCs/>
        </w:rPr>
        <w:t xml:space="preserve"> 337/2014, dada en el </w:t>
      </w:r>
      <w:r w:rsidRPr="009D0E9B">
        <w:rPr>
          <w:rFonts w:ascii="ITC Avant Garde" w:eastAsia="Arial" w:hAnsi="ITC Avant Garde"/>
          <w:b/>
          <w:bCs/>
        </w:rPr>
        <w:t>R.A. 56/2015</w:t>
      </w:r>
      <w:r w:rsidRPr="008F0E3B">
        <w:rPr>
          <w:rFonts w:ascii="ITC Avant Garde" w:eastAsia="Arial" w:hAnsi="ITC Avant Garde"/>
          <w:b/>
          <w:bCs/>
        </w:rPr>
        <w:t>.-</w:t>
      </w:r>
      <w:r w:rsidRPr="009D0E9B">
        <w:rPr>
          <w:rFonts w:ascii="ITC Avant Garde" w:eastAsia="Arial" w:hAnsi="ITC Avant Garde"/>
          <w:bCs/>
        </w:rPr>
        <w:t xml:space="preserve"> </w:t>
      </w:r>
      <w:r>
        <w:rPr>
          <w:rFonts w:ascii="ITC Avant Garde" w:eastAsia="Arial" w:hAnsi="ITC Avant Garde"/>
        </w:rPr>
        <w:t>S</w:t>
      </w:r>
      <w:r w:rsidRPr="008F0E3B">
        <w:rPr>
          <w:rFonts w:ascii="ITC Avant Garde" w:eastAsia="Arial" w:hAnsi="ITC Avant Garde"/>
        </w:rPr>
        <w:t xml:space="preserve">eguidos los trámites procesales, el 24 de septiembre de 2015, el Primer Tribunal Colegiado, emitió sentencia ejecutoria en la cual revocó la sentencia recurrida a efecto de </w:t>
      </w:r>
      <w:r w:rsidRPr="008F0E3B">
        <w:rPr>
          <w:rFonts w:ascii="ITC Avant Garde" w:eastAsia="Arial" w:hAnsi="ITC Avant Garde"/>
        </w:rPr>
        <w:lastRenderedPageBreak/>
        <w:t>otorgar el amparo y protección de la justicia respecto a los actos reclamados y autoridades a que se refiere la sentencia recurrida.</w:t>
      </w:r>
    </w:p>
    <w:p w14:paraId="606C877D" w14:textId="77777777" w:rsidR="00026A01" w:rsidRDefault="00026A01" w:rsidP="00026A01">
      <w:pPr>
        <w:spacing w:after="0"/>
        <w:jc w:val="both"/>
        <w:rPr>
          <w:rFonts w:ascii="ITC Avant Garde" w:eastAsia="Arial" w:hAnsi="ITC Avant Garde"/>
          <w:b/>
          <w:bCs/>
        </w:rPr>
      </w:pPr>
    </w:p>
    <w:p w14:paraId="3E969F5A" w14:textId="77777777" w:rsidR="00026A01" w:rsidRPr="008F0E3B" w:rsidRDefault="00026A01" w:rsidP="00026A01">
      <w:pPr>
        <w:spacing w:after="0"/>
        <w:jc w:val="both"/>
        <w:rPr>
          <w:rFonts w:ascii="ITC Avant Garde" w:eastAsia="Arial" w:hAnsi="ITC Avant Garde"/>
        </w:rPr>
      </w:pPr>
      <w:r>
        <w:rPr>
          <w:rFonts w:ascii="ITC Avant Garde" w:eastAsia="Arial" w:hAnsi="ITC Avant Garde"/>
        </w:rPr>
        <w:t>Derivado de lo anterior, m</w:t>
      </w:r>
      <w:r w:rsidRPr="008F0E3B">
        <w:rPr>
          <w:rFonts w:ascii="ITC Avant Garde" w:eastAsia="Arial" w:hAnsi="ITC Avant Garde"/>
        </w:rPr>
        <w:t>ediante acuerdo de fecha 28 de septiembre de dos mil quince, dictado por el Juzgado Segundo, se requirió al Director General de Concesiones de Radiodifusión; i) dejar insubsistente la determinación contenida en el oficio IFT/223/UCS/DG-CRAD/103/2014 de fecha 29 de octubre de 2014, y ii) emitir otra por la autoridad que resulte competente a fin de que se resuelva la instancia de refrendo formulada por la peticionaria de garantías.</w:t>
      </w:r>
    </w:p>
    <w:p w14:paraId="2684F10D" w14:textId="77777777" w:rsidR="006B6E24" w:rsidRPr="008F0E3B" w:rsidRDefault="006B6E24" w:rsidP="006D6D3F">
      <w:pPr>
        <w:spacing w:after="0"/>
        <w:jc w:val="both"/>
        <w:rPr>
          <w:rFonts w:ascii="ITC Avant Garde" w:eastAsia="Arial" w:hAnsi="ITC Avant Garde"/>
          <w:b/>
          <w:bCs/>
        </w:rPr>
      </w:pPr>
    </w:p>
    <w:p w14:paraId="239D61B6" w14:textId="710227F3" w:rsidR="00F7468C" w:rsidRPr="007D2523" w:rsidRDefault="004A7A17" w:rsidP="00800962">
      <w:pPr>
        <w:spacing w:after="0"/>
        <w:jc w:val="both"/>
        <w:rPr>
          <w:rFonts w:ascii="ITC Avant Garde" w:eastAsia="Times New Roman" w:hAnsi="ITC Avant Garde" w:cs="Arial"/>
          <w:bCs/>
          <w:kern w:val="1"/>
          <w:lang w:eastAsia="ar-SA"/>
        </w:rPr>
      </w:pPr>
      <w:r w:rsidRPr="008F0E3B">
        <w:rPr>
          <w:rFonts w:ascii="ITC Avant Garde" w:eastAsia="Arial" w:hAnsi="ITC Avant Garde"/>
          <w:b/>
          <w:bCs/>
        </w:rPr>
        <w:t>XX. Cumplimiento a Ejecutoria de</w:t>
      </w:r>
      <w:r w:rsidR="00CD05C1" w:rsidRPr="008F0E3B">
        <w:rPr>
          <w:rFonts w:ascii="ITC Avant Garde" w:eastAsia="Arial" w:hAnsi="ITC Avant Garde"/>
          <w:b/>
          <w:bCs/>
        </w:rPr>
        <w:t>l juicio de a</w:t>
      </w:r>
      <w:r w:rsidRPr="008F0E3B">
        <w:rPr>
          <w:rFonts w:ascii="ITC Avant Garde" w:eastAsia="Arial" w:hAnsi="ITC Avant Garde"/>
          <w:b/>
          <w:bCs/>
        </w:rPr>
        <w:t xml:space="preserve">mparo.- </w:t>
      </w:r>
      <w:r w:rsidRPr="008F0E3B">
        <w:rPr>
          <w:rFonts w:ascii="ITC Avant Garde" w:eastAsia="Arial" w:hAnsi="ITC Avant Garde"/>
          <w:bCs/>
        </w:rPr>
        <w:t xml:space="preserve">Mediante oficio </w:t>
      </w:r>
      <w:r w:rsidRPr="008F0E3B">
        <w:rPr>
          <w:rFonts w:ascii="ITC Avant Garde" w:eastAsia="Arial" w:hAnsi="ITC Avant Garde"/>
        </w:rPr>
        <w:t>IFT/223/UCS/DG-CRAD/4099/2015 de fecha 2 de noviembre del 2015, el Director General de Concesiones de Radiodifusión</w:t>
      </w:r>
      <w:r w:rsidR="00800962" w:rsidRPr="008F0E3B">
        <w:rPr>
          <w:rFonts w:ascii="ITC Avant Garde" w:eastAsia="Arial" w:hAnsi="ITC Avant Garde"/>
        </w:rPr>
        <w:t xml:space="preserve">, </w:t>
      </w:r>
      <w:r w:rsidR="00800962" w:rsidRPr="008F0E3B">
        <w:rPr>
          <w:rFonts w:ascii="ITC Avant Garde" w:eastAsia="Arial" w:hAnsi="ITC Avant Garde"/>
          <w:bCs/>
        </w:rPr>
        <w:t>e</w:t>
      </w:r>
      <w:r w:rsidR="006B6E24" w:rsidRPr="008F0E3B">
        <w:rPr>
          <w:rFonts w:ascii="ITC Avant Garde" w:eastAsia="Arial" w:hAnsi="ITC Avant Garde"/>
          <w:bCs/>
        </w:rPr>
        <w:t>n cumplimiento a lo señalado en el</w:t>
      </w:r>
      <w:r w:rsidR="008069B7" w:rsidRPr="008F0E3B">
        <w:rPr>
          <w:rFonts w:ascii="ITC Avant Garde" w:eastAsia="Arial" w:hAnsi="ITC Avant Garde"/>
          <w:bCs/>
        </w:rPr>
        <w:t xml:space="preserve"> inciso i) del </w:t>
      </w:r>
      <w:r w:rsidR="006B6E24" w:rsidRPr="008F0E3B">
        <w:rPr>
          <w:rFonts w:ascii="ITC Avant Garde" w:eastAsia="Arial" w:hAnsi="ITC Avant Garde"/>
          <w:bCs/>
        </w:rPr>
        <w:t>párrafo que antecede</w:t>
      </w:r>
      <w:r w:rsidR="00800962" w:rsidRPr="008F0E3B">
        <w:rPr>
          <w:rFonts w:ascii="ITC Avant Garde" w:eastAsia="Arial" w:hAnsi="ITC Avant Garde"/>
          <w:bCs/>
        </w:rPr>
        <w:t>,</w:t>
      </w:r>
      <w:r w:rsidR="006B6E24" w:rsidRPr="008F0E3B">
        <w:rPr>
          <w:rFonts w:ascii="ITC Avant Garde" w:eastAsia="Arial" w:hAnsi="ITC Avant Garde"/>
        </w:rPr>
        <w:t xml:space="preserve"> </w:t>
      </w:r>
      <w:r w:rsidR="006B6E24" w:rsidRPr="008F0E3B">
        <w:rPr>
          <w:rFonts w:ascii="ITC Avant Garde" w:eastAsia="Arial" w:hAnsi="ITC Avant Garde"/>
          <w:b/>
        </w:rPr>
        <w:t xml:space="preserve">dejó </w:t>
      </w:r>
      <w:r w:rsidR="00800962" w:rsidRPr="008F0E3B">
        <w:rPr>
          <w:rFonts w:ascii="ITC Avant Garde" w:eastAsia="Arial" w:hAnsi="ITC Avant Garde"/>
          <w:b/>
        </w:rPr>
        <w:t>insubsistente</w:t>
      </w:r>
      <w:r w:rsidR="006B6E24" w:rsidRPr="008F0E3B">
        <w:rPr>
          <w:rFonts w:ascii="ITC Avant Garde" w:eastAsia="Arial" w:hAnsi="ITC Avant Garde"/>
          <w:b/>
        </w:rPr>
        <w:t xml:space="preserve"> el </w:t>
      </w:r>
      <w:r w:rsidR="00B51416" w:rsidRPr="008F0E3B">
        <w:rPr>
          <w:rFonts w:ascii="ITC Avant Garde" w:eastAsia="Arial" w:hAnsi="ITC Avant Garde"/>
          <w:b/>
        </w:rPr>
        <w:t xml:space="preserve">oficio </w:t>
      </w:r>
      <w:r w:rsidR="00800962" w:rsidRPr="008F0E3B">
        <w:rPr>
          <w:rFonts w:ascii="ITC Avant Garde" w:eastAsia="Arial" w:hAnsi="ITC Avant Garde"/>
          <w:b/>
        </w:rPr>
        <w:t xml:space="preserve">número </w:t>
      </w:r>
      <w:r w:rsidR="006B6E24" w:rsidRPr="008F0E3B">
        <w:rPr>
          <w:rFonts w:ascii="ITC Avant Garde" w:eastAsia="Arial" w:hAnsi="ITC Avant Garde"/>
          <w:b/>
        </w:rPr>
        <w:t>IFT/223/UCS/DG-CRAD/103/2014</w:t>
      </w:r>
      <w:r w:rsidR="00800962" w:rsidRPr="008F0E3B">
        <w:rPr>
          <w:rFonts w:ascii="ITC Avant Garde" w:eastAsia="Arial" w:hAnsi="ITC Avant Garde"/>
          <w:b/>
        </w:rPr>
        <w:t xml:space="preserve"> </w:t>
      </w:r>
      <w:r w:rsidR="00800962" w:rsidRPr="008F0E3B">
        <w:rPr>
          <w:rFonts w:ascii="ITC Avant Garde" w:eastAsia="Arial" w:hAnsi="ITC Avant Garde"/>
        </w:rPr>
        <w:t>de fecha 29 de octubre de 2014</w:t>
      </w:r>
      <w:r w:rsidR="008069B7" w:rsidRPr="008F0E3B">
        <w:rPr>
          <w:rFonts w:ascii="ITC Avant Garde" w:eastAsia="Arial" w:hAnsi="ITC Avant Garde"/>
        </w:rPr>
        <w:t>, y de igual fo</w:t>
      </w:r>
      <w:r w:rsidR="00B51416" w:rsidRPr="008F0E3B">
        <w:rPr>
          <w:rFonts w:ascii="ITC Avant Garde" w:eastAsia="Arial" w:hAnsi="ITC Avant Garde"/>
        </w:rPr>
        <w:t xml:space="preserve">rma, a fin de dar cumplimiento </w:t>
      </w:r>
      <w:r w:rsidR="008069B7" w:rsidRPr="008F0E3B">
        <w:rPr>
          <w:rFonts w:ascii="ITC Avant Garde" w:eastAsia="Arial" w:hAnsi="ITC Avant Garde"/>
        </w:rPr>
        <w:t xml:space="preserve">al contenido del </w:t>
      </w:r>
      <w:r w:rsidR="00D60C7F" w:rsidRPr="008F0E3B">
        <w:rPr>
          <w:rFonts w:ascii="ITC Avant Garde" w:eastAsia="Arial" w:hAnsi="ITC Avant Garde"/>
        </w:rPr>
        <w:t>i</w:t>
      </w:r>
      <w:r w:rsidR="008069B7" w:rsidRPr="008F0E3B">
        <w:rPr>
          <w:rFonts w:ascii="ITC Avant Garde" w:eastAsia="Arial" w:hAnsi="ITC Avant Garde"/>
        </w:rPr>
        <w:t xml:space="preserve">nciso </w:t>
      </w:r>
      <w:r w:rsidR="00800962" w:rsidRPr="008F0E3B">
        <w:rPr>
          <w:rFonts w:ascii="ITC Avant Garde" w:eastAsia="Arial" w:hAnsi="ITC Avant Garde"/>
        </w:rPr>
        <w:t>ii</w:t>
      </w:r>
      <w:r w:rsidR="008069B7" w:rsidRPr="008F0E3B">
        <w:rPr>
          <w:rFonts w:ascii="ITC Avant Garde" w:eastAsia="Arial" w:hAnsi="ITC Avant Garde"/>
        </w:rPr>
        <w:t>), es decir, a efecto de</w:t>
      </w:r>
      <w:r w:rsidR="00D60C7F" w:rsidRPr="008F0E3B">
        <w:rPr>
          <w:rFonts w:ascii="ITC Avant Garde" w:eastAsia="Arial" w:hAnsi="ITC Avant Garde"/>
        </w:rPr>
        <w:t xml:space="preserve"> que se emita otra resolución por la autoridad competente </w:t>
      </w:r>
      <w:r w:rsidR="00800962" w:rsidRPr="008F0E3B">
        <w:rPr>
          <w:rFonts w:ascii="ITC Avant Garde" w:eastAsia="Arial" w:hAnsi="ITC Avant Garde"/>
        </w:rPr>
        <w:t>en la que se establezca el monto que por concepto de contraprestación corresponda cubrir por el refrendo de la concesión</w:t>
      </w:r>
      <w:r w:rsidR="001D28CD" w:rsidRPr="008F0E3B">
        <w:rPr>
          <w:rFonts w:ascii="ITC Avant Garde" w:eastAsia="Arial" w:hAnsi="ITC Avant Garde"/>
        </w:rPr>
        <w:t xml:space="preserve">, </w:t>
      </w:r>
      <w:r w:rsidR="00D60C7F" w:rsidRPr="008F0E3B">
        <w:rPr>
          <w:rFonts w:ascii="ITC Avant Garde" w:eastAsia="Arial" w:hAnsi="ITC Avant Garde"/>
        </w:rPr>
        <w:t>se solicitó</w:t>
      </w:r>
      <w:r w:rsidR="008069B7" w:rsidRPr="008F0E3B">
        <w:rPr>
          <w:rFonts w:ascii="ITC Avant Garde" w:eastAsia="Arial" w:hAnsi="ITC Avant Garde"/>
        </w:rPr>
        <w:t xml:space="preserve"> </w:t>
      </w:r>
      <w:r w:rsidR="001D28CD" w:rsidRPr="008F0E3B">
        <w:rPr>
          <w:rFonts w:ascii="ITC Avant Garde" w:eastAsia="Arial" w:hAnsi="ITC Avant Garde"/>
        </w:rPr>
        <w:t xml:space="preserve">mediante oficio </w:t>
      </w:r>
      <w:r w:rsidR="00B51416" w:rsidRPr="008F0E3B">
        <w:rPr>
          <w:rFonts w:ascii="ITC Avant Garde" w:eastAsia="Arial" w:hAnsi="ITC Avant Garde"/>
        </w:rPr>
        <w:t xml:space="preserve">número </w:t>
      </w:r>
      <w:r w:rsidR="001D28CD" w:rsidRPr="008F0E3B">
        <w:rPr>
          <w:rFonts w:ascii="ITC Avant Garde" w:eastAsia="Arial" w:hAnsi="ITC Avant Garde"/>
        </w:rPr>
        <w:t xml:space="preserve">IFT/223/UCS/DG-CRAD/4113/2015 de fecha 3 de noviembre del 2015, </w:t>
      </w:r>
      <w:r w:rsidR="008069B7" w:rsidRPr="008F0E3B">
        <w:rPr>
          <w:rFonts w:ascii="ITC Avant Garde" w:eastAsia="Arial" w:hAnsi="ITC Avant Garde"/>
        </w:rPr>
        <w:t xml:space="preserve">a la Unidad de Espectro Radioeléctrico del </w:t>
      </w:r>
      <w:r w:rsidR="00D60C7F" w:rsidRPr="008F0E3B">
        <w:rPr>
          <w:rFonts w:ascii="ITC Avant Garde" w:eastAsia="Arial" w:hAnsi="ITC Avant Garde"/>
        </w:rPr>
        <w:t>I</w:t>
      </w:r>
      <w:r w:rsidR="008069B7" w:rsidRPr="008F0E3B">
        <w:rPr>
          <w:rFonts w:ascii="ITC Avant Garde" w:eastAsia="Arial" w:hAnsi="ITC Avant Garde"/>
        </w:rPr>
        <w:t>nstituto</w:t>
      </w:r>
      <w:r w:rsidR="002066AB" w:rsidRPr="008F0E3B">
        <w:rPr>
          <w:rFonts w:ascii="ITC Avant Garde" w:eastAsia="Arial" w:hAnsi="ITC Avant Garde"/>
        </w:rPr>
        <w:t xml:space="preserve"> (</w:t>
      </w:r>
      <w:r w:rsidR="00181629" w:rsidRPr="008F0E3B">
        <w:rPr>
          <w:rFonts w:ascii="ITC Avant Garde" w:eastAsia="Arial" w:hAnsi="ITC Avant Garde"/>
        </w:rPr>
        <w:t>en lo sucesivo la "UER")</w:t>
      </w:r>
      <w:r w:rsidR="006E77D6" w:rsidRPr="008F0E3B">
        <w:rPr>
          <w:rFonts w:ascii="ITC Avant Garde" w:eastAsia="Arial" w:hAnsi="ITC Avant Garde"/>
        </w:rPr>
        <w:t xml:space="preserve">, </w:t>
      </w:r>
      <w:r w:rsidR="00D60C7F" w:rsidRPr="008F0E3B">
        <w:rPr>
          <w:rFonts w:ascii="ITC Avant Garde" w:eastAsia="Arial" w:hAnsi="ITC Avant Garde"/>
        </w:rPr>
        <w:t>a efecto de que</w:t>
      </w:r>
      <w:r w:rsidR="008069B7" w:rsidRPr="008F0E3B">
        <w:rPr>
          <w:rFonts w:ascii="ITC Avant Garde" w:eastAsia="Arial" w:hAnsi="ITC Avant Garde"/>
        </w:rPr>
        <w:t xml:space="preserve"> en ejercicio de sus facultades establecidas en el Estatuto Orgánico, </w:t>
      </w:r>
      <w:r w:rsidR="008069B7" w:rsidRPr="008F0E3B">
        <w:rPr>
          <w:rFonts w:ascii="ITC Avant Garde" w:eastAsia="Arial" w:hAnsi="ITC Avant Garde"/>
          <w:b/>
        </w:rPr>
        <w:t>ejecutara las acciones necesarias relacionadas con la determinación de la contraprestación económica</w:t>
      </w:r>
      <w:r w:rsidR="008069B7" w:rsidRPr="008F0E3B">
        <w:rPr>
          <w:rFonts w:ascii="ITC Avant Garde" w:eastAsia="Arial" w:hAnsi="ITC Avant Garde"/>
        </w:rPr>
        <w:t xml:space="preserve"> </w:t>
      </w:r>
      <w:r w:rsidR="007E2441" w:rsidRPr="008F0E3B">
        <w:rPr>
          <w:rFonts w:ascii="ITC Avant Garde" w:eastAsia="Arial" w:hAnsi="ITC Avant Garde"/>
        </w:rPr>
        <w:t>relacionada con el procedimiento de re</w:t>
      </w:r>
      <w:r w:rsidR="008069B7" w:rsidRPr="008F0E3B">
        <w:rPr>
          <w:rFonts w:ascii="ITC Avant Garde" w:eastAsia="Arial" w:hAnsi="ITC Avant Garde"/>
        </w:rPr>
        <w:t xml:space="preserve">frendo </w:t>
      </w:r>
      <w:r w:rsidR="008069B7" w:rsidRPr="008F0E3B">
        <w:rPr>
          <w:rFonts w:ascii="ITC Avant Garde" w:eastAsia="Times New Roman" w:hAnsi="ITC Avant Garde" w:cs="Arial"/>
          <w:bCs/>
          <w:kern w:val="1"/>
          <w:lang w:eastAsia="ar-SA"/>
        </w:rPr>
        <w:t xml:space="preserve">de la concesión para usar, aprovechar y explotar la frecuencia </w:t>
      </w:r>
      <w:r w:rsidR="008069B7" w:rsidRPr="008F0E3B">
        <w:rPr>
          <w:rFonts w:ascii="ITC Avant Garde" w:eastAsia="Times New Roman" w:hAnsi="ITC Avant Garde" w:cs="Arial"/>
          <w:bCs/>
          <w:noProof/>
          <w:kern w:val="1"/>
          <w:lang w:eastAsia="ar-SA"/>
        </w:rPr>
        <w:t>91.5 MHz</w:t>
      </w:r>
      <w:r w:rsidR="008069B7" w:rsidRPr="008F0E3B">
        <w:rPr>
          <w:rFonts w:ascii="ITC Avant Garde" w:eastAsia="Times New Roman" w:hAnsi="ITC Avant Garde" w:cs="Arial"/>
          <w:bCs/>
          <w:kern w:val="1"/>
          <w:lang w:eastAsia="ar-SA"/>
        </w:rPr>
        <w:t xml:space="preserve">, estación de radio con distintivo de llamada </w:t>
      </w:r>
      <w:r w:rsidR="008069B7" w:rsidRPr="008F0E3B">
        <w:rPr>
          <w:rFonts w:ascii="ITC Avant Garde" w:eastAsia="Times New Roman" w:hAnsi="ITC Avant Garde" w:cs="Arial"/>
          <w:bCs/>
          <w:noProof/>
          <w:kern w:val="1"/>
          <w:lang w:eastAsia="ar-SA"/>
        </w:rPr>
        <w:t>XHGEO-FM</w:t>
      </w:r>
      <w:r w:rsidR="008069B7" w:rsidRPr="008F0E3B">
        <w:rPr>
          <w:rFonts w:ascii="ITC Avant Garde" w:eastAsia="Times New Roman" w:hAnsi="ITC Avant Garde" w:cs="Arial"/>
          <w:bCs/>
          <w:kern w:val="1"/>
          <w:lang w:eastAsia="ar-SA"/>
        </w:rPr>
        <w:t xml:space="preserve">, en </w:t>
      </w:r>
      <w:r w:rsidR="008069B7" w:rsidRPr="008F0E3B">
        <w:rPr>
          <w:rFonts w:ascii="ITC Avant Garde" w:eastAsia="Times New Roman" w:hAnsi="ITC Avant Garde" w:cs="Arial"/>
          <w:bCs/>
          <w:noProof/>
          <w:kern w:val="1"/>
          <w:lang w:eastAsia="ar-SA"/>
        </w:rPr>
        <w:t>Guadalajara, Jalisco</w:t>
      </w:r>
      <w:r w:rsidR="00B51416" w:rsidRPr="008F0E3B">
        <w:rPr>
          <w:rFonts w:ascii="ITC Avant Garde" w:eastAsia="Times New Roman" w:hAnsi="ITC Avant Garde" w:cs="Arial"/>
          <w:bCs/>
          <w:kern w:val="1"/>
          <w:lang w:eastAsia="ar-SA"/>
        </w:rPr>
        <w:t>.</w:t>
      </w:r>
    </w:p>
    <w:p w14:paraId="6ECD42BB" w14:textId="77777777" w:rsidR="00181629" w:rsidRPr="008F0E3B" w:rsidRDefault="00181629" w:rsidP="00800962">
      <w:pPr>
        <w:spacing w:after="0"/>
        <w:jc w:val="both"/>
        <w:rPr>
          <w:rFonts w:ascii="ITC Avant Garde" w:eastAsia="Times New Roman" w:hAnsi="ITC Avant Garde" w:cs="Arial"/>
          <w:bCs/>
          <w:noProof/>
          <w:kern w:val="1"/>
          <w:lang w:eastAsia="ar-SA"/>
        </w:rPr>
      </w:pPr>
    </w:p>
    <w:p w14:paraId="2B45280A" w14:textId="2C2BA412" w:rsidR="00181629" w:rsidRPr="008F0E3B" w:rsidRDefault="00181629" w:rsidP="00181629">
      <w:pPr>
        <w:suppressAutoHyphens/>
        <w:spacing w:after="0"/>
        <w:ind w:right="-62"/>
        <w:jc w:val="both"/>
        <w:rPr>
          <w:rFonts w:ascii="ITC Avant Garde" w:eastAsia="Times New Roman" w:hAnsi="ITC Avant Garde"/>
          <w:noProof/>
          <w:kern w:val="1"/>
          <w:lang w:val="es-ES" w:eastAsia="ar-SA"/>
        </w:rPr>
      </w:pPr>
      <w:r w:rsidRPr="008F0E3B">
        <w:rPr>
          <w:rFonts w:ascii="ITC Avant Garde" w:eastAsia="Arial" w:hAnsi="ITC Avant Garde"/>
          <w:b/>
          <w:bCs/>
        </w:rPr>
        <w:t>XX</w:t>
      </w:r>
      <w:r w:rsidR="0000065C" w:rsidRPr="008F0E3B">
        <w:rPr>
          <w:rFonts w:ascii="ITC Avant Garde" w:eastAsia="Arial" w:hAnsi="ITC Avant Garde"/>
          <w:b/>
          <w:bCs/>
        </w:rPr>
        <w:t>I</w:t>
      </w:r>
      <w:r w:rsidRPr="008F0E3B">
        <w:rPr>
          <w:rFonts w:ascii="ITC Avant Garde" w:eastAsia="Arial" w:hAnsi="ITC Avant Garde"/>
          <w:b/>
          <w:bCs/>
        </w:rPr>
        <w:t>. Autorización cobro de contraprestación</w:t>
      </w:r>
      <w:r w:rsidR="00892453" w:rsidRPr="008F0E3B">
        <w:rPr>
          <w:rFonts w:ascii="ITC Avant Garde" w:eastAsia="Arial" w:hAnsi="ITC Avant Garde"/>
          <w:b/>
          <w:bCs/>
        </w:rPr>
        <w:t>.</w:t>
      </w:r>
      <w:r w:rsidRPr="008F0E3B">
        <w:rPr>
          <w:rFonts w:ascii="ITC Avant Garde" w:eastAsia="Arial" w:hAnsi="ITC Avant Garde"/>
          <w:b/>
          <w:bCs/>
        </w:rPr>
        <w:t xml:space="preserve"> </w:t>
      </w:r>
      <w:r w:rsidRPr="008F0E3B">
        <w:rPr>
          <w:rFonts w:ascii="ITC Avant Garde" w:eastAsia="Times New Roman" w:hAnsi="ITC Avant Garde"/>
          <w:kern w:val="1"/>
          <w:lang w:val="es-ES" w:eastAsia="ar-SA"/>
        </w:rPr>
        <w:t xml:space="preserve">En fechas 11, 23 y </w:t>
      </w:r>
      <w:r w:rsidR="002066AB" w:rsidRPr="008F0E3B">
        <w:rPr>
          <w:rFonts w:ascii="ITC Avant Garde" w:eastAsia="Times New Roman" w:hAnsi="ITC Avant Garde"/>
          <w:kern w:val="1"/>
          <w:lang w:val="es-ES" w:eastAsia="ar-SA"/>
        </w:rPr>
        <w:t>26 de noviembre de 2015, la UER</w:t>
      </w:r>
      <w:r w:rsidRPr="008F0E3B">
        <w:rPr>
          <w:rFonts w:ascii="ITC Avant Garde" w:eastAsia="Times New Roman" w:hAnsi="ITC Avant Garde"/>
          <w:kern w:val="1"/>
          <w:lang w:val="es-ES" w:eastAsia="ar-SA"/>
        </w:rPr>
        <w:t xml:space="preserve"> en ejercicio de sus facultades estatutarias, solicitó a la Secretaría de Hacienda y Crédito Público, la autorización de los aprovechamientos correspondientes a la prórroga de la concesión que nos ocupa por veinte años; en respuesta a dicha solicitud, </w:t>
      </w:r>
      <w:r w:rsidR="00E039A4" w:rsidRPr="008F0E3B">
        <w:rPr>
          <w:rFonts w:ascii="ITC Avant Garde" w:eastAsia="Times New Roman" w:hAnsi="ITC Avant Garde"/>
          <w:kern w:val="1"/>
          <w:lang w:val="es-ES" w:eastAsia="ar-SA"/>
        </w:rPr>
        <w:t>mediante oficio número</w:t>
      </w:r>
      <w:r w:rsidRPr="008F0E3B">
        <w:rPr>
          <w:rFonts w:ascii="ITC Avant Garde" w:eastAsia="Times New Roman" w:hAnsi="ITC Avant Garde"/>
          <w:kern w:val="1"/>
          <w:lang w:val="es-ES" w:eastAsia="ar-SA"/>
        </w:rPr>
        <w:t xml:space="preserve"> 349-B-435 del 26 de noviembre del 2015, la Unidad de Política de Ingresos No Tributarios</w:t>
      </w:r>
      <w:r w:rsidR="00E039A4" w:rsidRPr="008F0E3B">
        <w:rPr>
          <w:rFonts w:ascii="ITC Avant Garde" w:eastAsia="Times New Roman" w:hAnsi="ITC Avant Garde"/>
          <w:kern w:val="1"/>
          <w:lang w:val="es-ES" w:eastAsia="ar-SA"/>
        </w:rPr>
        <w:t xml:space="preserve"> de la Secretaría de Hacienda y Crédito Público</w:t>
      </w:r>
      <w:r w:rsidRPr="008F0E3B">
        <w:rPr>
          <w:rFonts w:ascii="ITC Avant Garde" w:eastAsia="Times New Roman" w:hAnsi="ITC Avant Garde"/>
          <w:kern w:val="1"/>
          <w:lang w:val="es-ES" w:eastAsia="ar-SA"/>
        </w:rPr>
        <w:t xml:space="preserve">, autorizó el monto de los aprovechamientos por concepto de contraprestación que le corresponde cubrir al Concesionario por el otorgamiento de la prórroga solicitada respecto del uso, aprovechamiento y explotación de la frecuencia 91.5 MHz, con distintivo de llamada XHGEO-FM, en Guadalajara, Jalisco, para la prestación del servicio </w:t>
      </w:r>
      <w:r w:rsidR="00E039A4" w:rsidRPr="008F0E3B">
        <w:rPr>
          <w:rFonts w:ascii="ITC Avant Garde" w:eastAsia="Times New Roman" w:hAnsi="ITC Avant Garde"/>
          <w:kern w:val="1"/>
          <w:lang w:val="es-ES" w:eastAsia="ar-SA"/>
        </w:rPr>
        <w:t xml:space="preserve">público de </w:t>
      </w:r>
      <w:r w:rsidRPr="008F0E3B">
        <w:rPr>
          <w:rFonts w:ascii="ITC Avant Garde" w:eastAsia="Times New Roman" w:hAnsi="ITC Avant Garde"/>
          <w:kern w:val="1"/>
          <w:lang w:val="es-ES" w:eastAsia="ar-SA"/>
        </w:rPr>
        <w:t>radiodifusión</w:t>
      </w:r>
      <w:r w:rsidRPr="008F0E3B">
        <w:rPr>
          <w:rFonts w:ascii="ITC Avant Garde" w:eastAsia="Times New Roman" w:hAnsi="ITC Avant Garde"/>
          <w:noProof/>
          <w:kern w:val="1"/>
          <w:lang w:val="es-ES" w:eastAsia="ar-SA"/>
        </w:rPr>
        <w:t xml:space="preserve"> sonora.</w:t>
      </w:r>
    </w:p>
    <w:p w14:paraId="31F52633" w14:textId="77777777" w:rsidR="008069B7" w:rsidRPr="008F0E3B" w:rsidRDefault="008069B7" w:rsidP="006D6D3F">
      <w:pPr>
        <w:spacing w:after="0"/>
        <w:jc w:val="both"/>
        <w:rPr>
          <w:rFonts w:ascii="ITC Avant Garde" w:eastAsia="Arial" w:hAnsi="ITC Avant Garde"/>
          <w:b/>
          <w:bCs/>
        </w:rPr>
      </w:pPr>
    </w:p>
    <w:p w14:paraId="79C3DF94" w14:textId="1ACA0632" w:rsidR="006D6D3F" w:rsidRPr="008F0E3B" w:rsidRDefault="009D7A74" w:rsidP="006D6D3F">
      <w:pPr>
        <w:spacing w:after="0"/>
        <w:jc w:val="both"/>
        <w:rPr>
          <w:rFonts w:ascii="ITC Avant Garde" w:eastAsia="Arial" w:hAnsi="ITC Avant Garde"/>
        </w:rPr>
      </w:pPr>
      <w:r w:rsidRPr="008F0E3B">
        <w:rPr>
          <w:rFonts w:ascii="ITC Avant Garde" w:eastAsia="Arial" w:hAnsi="ITC Avant Garde"/>
          <w:b/>
          <w:bCs/>
        </w:rPr>
        <w:lastRenderedPageBreak/>
        <w:t>XX</w:t>
      </w:r>
      <w:r w:rsidR="00DA7021" w:rsidRPr="008F0E3B">
        <w:rPr>
          <w:rFonts w:ascii="ITC Avant Garde" w:eastAsia="Arial" w:hAnsi="ITC Avant Garde"/>
          <w:b/>
          <w:bCs/>
        </w:rPr>
        <w:t>I</w:t>
      </w:r>
      <w:r w:rsidR="0000065C" w:rsidRPr="008F0E3B">
        <w:rPr>
          <w:rFonts w:ascii="ITC Avant Garde" w:eastAsia="Arial" w:hAnsi="ITC Avant Garde"/>
          <w:b/>
          <w:bCs/>
        </w:rPr>
        <w:t>I</w:t>
      </w:r>
      <w:r w:rsidR="00D60C7F" w:rsidRPr="008F0E3B">
        <w:rPr>
          <w:rFonts w:ascii="ITC Avant Garde" w:eastAsia="Arial" w:hAnsi="ITC Avant Garde"/>
          <w:b/>
          <w:bCs/>
        </w:rPr>
        <w:t>.- Complemento</w:t>
      </w:r>
      <w:r w:rsidR="008069B7" w:rsidRPr="008F0E3B">
        <w:rPr>
          <w:rFonts w:ascii="ITC Avant Garde" w:eastAsia="Arial" w:hAnsi="ITC Avant Garde"/>
          <w:b/>
          <w:bCs/>
        </w:rPr>
        <w:t xml:space="preserve"> </w:t>
      </w:r>
      <w:r w:rsidR="00B51416" w:rsidRPr="008F0E3B">
        <w:rPr>
          <w:rFonts w:ascii="ITC Avant Garde" w:eastAsia="Arial" w:hAnsi="ITC Avant Garde"/>
          <w:b/>
          <w:bCs/>
        </w:rPr>
        <w:t xml:space="preserve">a </w:t>
      </w:r>
      <w:r w:rsidR="008069B7" w:rsidRPr="008F0E3B">
        <w:rPr>
          <w:rFonts w:ascii="ITC Avant Garde" w:eastAsia="Arial" w:hAnsi="ITC Avant Garde"/>
          <w:b/>
          <w:bCs/>
        </w:rPr>
        <w:t xml:space="preserve">ejecutoria de </w:t>
      </w:r>
      <w:r w:rsidR="00B51416" w:rsidRPr="008F0E3B">
        <w:rPr>
          <w:rFonts w:ascii="ITC Avant Garde" w:eastAsia="Arial" w:hAnsi="ITC Avant Garde"/>
          <w:b/>
          <w:bCs/>
        </w:rPr>
        <w:t xml:space="preserve">juicio de </w:t>
      </w:r>
      <w:r w:rsidR="008069B7" w:rsidRPr="008F0E3B">
        <w:rPr>
          <w:rFonts w:ascii="ITC Avant Garde" w:eastAsia="Arial" w:hAnsi="ITC Avant Garde"/>
          <w:b/>
          <w:bCs/>
        </w:rPr>
        <w:t xml:space="preserve">amparo.- </w:t>
      </w:r>
      <w:r w:rsidR="006D6D3F" w:rsidRPr="008F0E3B">
        <w:rPr>
          <w:rFonts w:ascii="ITC Avant Garde" w:eastAsia="Arial" w:hAnsi="ITC Avant Garde"/>
        </w:rPr>
        <w:t>Mediante acuerdo de fecha 30 de noviembre del 2015, dictado por el Juzgado Segundo,</w:t>
      </w:r>
      <w:r w:rsidR="00B51416" w:rsidRPr="008F0E3B">
        <w:rPr>
          <w:rFonts w:ascii="ITC Avant Garde" w:eastAsia="Arial" w:hAnsi="ITC Avant Garde"/>
        </w:rPr>
        <w:t xml:space="preserve"> se ordenó dar vista</w:t>
      </w:r>
      <w:r w:rsidR="006D6D3F" w:rsidRPr="008F0E3B">
        <w:rPr>
          <w:rFonts w:ascii="ITC Avant Garde" w:eastAsia="Arial" w:hAnsi="ITC Avant Garde"/>
        </w:rPr>
        <w:t xml:space="preserve"> al Titular de la Unidad de Concesiones y Servicios de este Instituto</w:t>
      </w:r>
      <w:r w:rsidR="00750A80" w:rsidRPr="008F0E3B">
        <w:rPr>
          <w:rFonts w:ascii="ITC Avant Garde" w:eastAsia="Arial" w:hAnsi="ITC Avant Garde"/>
        </w:rPr>
        <w:t xml:space="preserve"> </w:t>
      </w:r>
      <w:r w:rsidR="008538EF" w:rsidRPr="008F0E3B">
        <w:rPr>
          <w:rFonts w:ascii="ITC Avant Garde" w:eastAsia="Arial" w:hAnsi="ITC Avant Garde"/>
        </w:rPr>
        <w:t>respecto del oficio</w:t>
      </w:r>
      <w:r w:rsidR="00D60C7F" w:rsidRPr="008F0E3B">
        <w:rPr>
          <w:rFonts w:ascii="ITC Avant Garde" w:eastAsia="Arial" w:hAnsi="ITC Avant Garde"/>
        </w:rPr>
        <w:t xml:space="preserve"> </w:t>
      </w:r>
      <w:r w:rsidR="008538EF" w:rsidRPr="008F0E3B">
        <w:rPr>
          <w:rFonts w:ascii="ITC Avant Garde" w:eastAsia="Arial" w:hAnsi="ITC Avant Garde"/>
        </w:rPr>
        <w:t>número 349-B-435, suscrito</w:t>
      </w:r>
      <w:r w:rsidR="00D60C7F" w:rsidRPr="008F0E3B">
        <w:rPr>
          <w:rFonts w:ascii="ITC Avant Garde" w:eastAsia="Arial" w:hAnsi="ITC Avant Garde"/>
        </w:rPr>
        <w:t xml:space="preserve"> por el Jefe de la Unidad de Polít</w:t>
      </w:r>
      <w:r w:rsidR="00750A80" w:rsidRPr="008F0E3B">
        <w:rPr>
          <w:rFonts w:ascii="ITC Avant Garde" w:eastAsia="Arial" w:hAnsi="ITC Avant Garde"/>
        </w:rPr>
        <w:t>ica de Ingresos N</w:t>
      </w:r>
      <w:r w:rsidR="00B51416" w:rsidRPr="008F0E3B">
        <w:rPr>
          <w:rFonts w:ascii="ITC Avant Garde" w:eastAsia="Arial" w:hAnsi="ITC Avant Garde"/>
        </w:rPr>
        <w:t xml:space="preserve">o Tributarios </w:t>
      </w:r>
      <w:r w:rsidR="00D60C7F" w:rsidRPr="008F0E3B">
        <w:rPr>
          <w:rFonts w:ascii="ITC Avant Garde" w:eastAsia="Arial" w:hAnsi="ITC Avant Garde"/>
        </w:rPr>
        <w:t>de la Secretaria de Hacienda</w:t>
      </w:r>
      <w:r w:rsidR="008538EF" w:rsidRPr="008F0E3B">
        <w:rPr>
          <w:rFonts w:ascii="ITC Avant Garde" w:eastAsia="Arial" w:hAnsi="ITC Avant Garde"/>
        </w:rPr>
        <w:t xml:space="preserve"> y Crédito Público, </w:t>
      </w:r>
      <w:r w:rsidR="00DA7021" w:rsidRPr="008F0E3B">
        <w:rPr>
          <w:rFonts w:ascii="ITC Avant Garde" w:eastAsia="Arial" w:hAnsi="ITC Avant Garde"/>
        </w:rPr>
        <w:t xml:space="preserve">mismo que fue presentado por dicha unidad administrativa ante el juzgado de conocimiento, </w:t>
      </w:r>
      <w:r w:rsidR="008538EF" w:rsidRPr="008F0E3B">
        <w:rPr>
          <w:rFonts w:ascii="ITC Avant Garde" w:eastAsia="Arial" w:hAnsi="ITC Avant Garde"/>
        </w:rPr>
        <w:t>mediante el cual</w:t>
      </w:r>
      <w:r w:rsidR="00D60C7F" w:rsidRPr="008F0E3B">
        <w:rPr>
          <w:rFonts w:ascii="ITC Avant Garde" w:eastAsia="Arial" w:hAnsi="ITC Avant Garde"/>
        </w:rPr>
        <w:t xml:space="preserve"> se autoriza al Instituto cobr</w:t>
      </w:r>
      <w:r w:rsidR="00750A80" w:rsidRPr="008F0E3B">
        <w:rPr>
          <w:rFonts w:ascii="ITC Avant Garde" w:eastAsia="Arial" w:hAnsi="ITC Avant Garde"/>
        </w:rPr>
        <w:t xml:space="preserve">ar </w:t>
      </w:r>
      <w:r w:rsidR="00860769" w:rsidRPr="008F0E3B">
        <w:rPr>
          <w:rFonts w:ascii="ITC Avant Garde" w:eastAsia="Arial" w:hAnsi="ITC Avant Garde"/>
        </w:rPr>
        <w:t xml:space="preserve">a la empresa Estéreo Mundo </w:t>
      </w:r>
      <w:r w:rsidR="00D60C7F" w:rsidRPr="008F0E3B">
        <w:rPr>
          <w:rFonts w:ascii="ITC Avant Garde" w:eastAsia="Arial" w:hAnsi="ITC Avant Garde"/>
        </w:rPr>
        <w:t xml:space="preserve">S.A de C.V. un aprovechamiento por concepto de la prórroga de </w:t>
      </w:r>
      <w:r w:rsidR="00D60C7F" w:rsidRPr="008F0E3B">
        <w:rPr>
          <w:rFonts w:ascii="ITC Avant Garde" w:eastAsia="Arial" w:hAnsi="ITC Avant Garde"/>
          <w:b/>
        </w:rPr>
        <w:t>20 años de su título</w:t>
      </w:r>
      <w:r w:rsidR="00D60C7F" w:rsidRPr="008F0E3B">
        <w:rPr>
          <w:rFonts w:ascii="ITC Avant Garde" w:eastAsia="Arial" w:hAnsi="ITC Avant Garde"/>
        </w:rPr>
        <w:t xml:space="preserve"> de concesión </w:t>
      </w:r>
      <w:r w:rsidR="004A7A17" w:rsidRPr="008F0E3B">
        <w:rPr>
          <w:rFonts w:ascii="ITC Avant Garde" w:eastAsia="Arial" w:hAnsi="ITC Avant Garde"/>
        </w:rPr>
        <w:t>para usar, aprovechar y explotar bandas de frecuencia del espectro radioeléctrico</w:t>
      </w:r>
      <w:r w:rsidR="008538EF" w:rsidRPr="008F0E3B">
        <w:rPr>
          <w:rFonts w:ascii="ITC Avant Garde" w:eastAsia="Arial" w:hAnsi="ITC Avant Garde"/>
        </w:rPr>
        <w:t>, y en consecuencia</w:t>
      </w:r>
      <w:r w:rsidR="00181629" w:rsidRPr="008F0E3B">
        <w:rPr>
          <w:rFonts w:ascii="ITC Avant Garde" w:eastAsia="Arial" w:hAnsi="ITC Avant Garde"/>
        </w:rPr>
        <w:t>,</w:t>
      </w:r>
      <w:r w:rsidR="008538EF" w:rsidRPr="008F0E3B">
        <w:rPr>
          <w:rFonts w:ascii="ITC Avant Garde" w:eastAsia="Arial" w:hAnsi="ITC Avant Garde"/>
        </w:rPr>
        <w:t xml:space="preserve"> se </w:t>
      </w:r>
      <w:r w:rsidR="004A7A17" w:rsidRPr="008F0E3B">
        <w:rPr>
          <w:rFonts w:ascii="ITC Avant Garde" w:eastAsia="Arial" w:hAnsi="ITC Avant Garde"/>
        </w:rPr>
        <w:t>requiere</w:t>
      </w:r>
      <w:r w:rsidR="008538EF" w:rsidRPr="008F0E3B">
        <w:rPr>
          <w:rFonts w:ascii="ITC Avant Garde" w:eastAsia="Arial" w:hAnsi="ITC Avant Garde"/>
        </w:rPr>
        <w:t xml:space="preserve"> a </w:t>
      </w:r>
      <w:r w:rsidR="00181629" w:rsidRPr="008F0E3B">
        <w:rPr>
          <w:rFonts w:ascii="ITC Avant Garde" w:eastAsia="Arial" w:hAnsi="ITC Avant Garde"/>
        </w:rPr>
        <w:t xml:space="preserve">la </w:t>
      </w:r>
      <w:r w:rsidR="008538EF" w:rsidRPr="008F0E3B">
        <w:rPr>
          <w:rFonts w:ascii="ITC Avant Garde" w:eastAsia="Arial" w:hAnsi="ITC Avant Garde"/>
        </w:rPr>
        <w:t xml:space="preserve">Unidad de Concesiones y </w:t>
      </w:r>
      <w:r w:rsidR="00181629" w:rsidRPr="008F0E3B">
        <w:rPr>
          <w:rFonts w:ascii="ITC Avant Garde" w:eastAsia="Arial" w:hAnsi="ITC Avant Garde"/>
        </w:rPr>
        <w:t>Servicios</w:t>
      </w:r>
      <w:r w:rsidR="004A7A17" w:rsidRPr="008F0E3B">
        <w:rPr>
          <w:rFonts w:ascii="ITC Avant Garde" w:eastAsia="Arial" w:hAnsi="ITC Avant Garde"/>
        </w:rPr>
        <w:t xml:space="preserve"> </w:t>
      </w:r>
      <w:r w:rsidR="004A7A17" w:rsidRPr="008F0E3B">
        <w:rPr>
          <w:rFonts w:ascii="ITC Avant Garde" w:eastAsia="Arial" w:hAnsi="ITC Avant Garde"/>
          <w:b/>
        </w:rPr>
        <w:t xml:space="preserve">a efecto de que </w:t>
      </w:r>
      <w:r w:rsidR="008069B7" w:rsidRPr="008F0E3B">
        <w:rPr>
          <w:rFonts w:ascii="ITC Avant Garde" w:eastAsia="Arial" w:hAnsi="ITC Avant Garde"/>
          <w:b/>
        </w:rPr>
        <w:t xml:space="preserve">dentro del </w:t>
      </w:r>
      <w:r w:rsidR="006D6D3F" w:rsidRPr="008F0E3B">
        <w:rPr>
          <w:rFonts w:ascii="ITC Avant Garde" w:eastAsia="Arial" w:hAnsi="ITC Avant Garde"/>
          <w:b/>
        </w:rPr>
        <w:t>término de diez días</w:t>
      </w:r>
      <w:r w:rsidR="006D6D3F" w:rsidRPr="008F0E3B">
        <w:rPr>
          <w:rFonts w:ascii="ITC Avant Garde" w:eastAsia="Arial" w:hAnsi="ITC Avant Garde"/>
        </w:rPr>
        <w:t xml:space="preserve">, contados a partir del día siguiente al en que surta efectos la notificación del referido proveído, en el ámbito de sus facultades, proporcione al Pleno del </w:t>
      </w:r>
      <w:r w:rsidR="00181629" w:rsidRPr="008F0E3B">
        <w:rPr>
          <w:rFonts w:ascii="ITC Avant Garde" w:eastAsia="Arial" w:hAnsi="ITC Avant Garde"/>
        </w:rPr>
        <w:t>Instituto</w:t>
      </w:r>
      <w:r w:rsidR="006D6D3F" w:rsidRPr="008F0E3B">
        <w:rPr>
          <w:rFonts w:ascii="ITC Avant Garde" w:eastAsia="Arial" w:hAnsi="ITC Avant Garde"/>
        </w:rPr>
        <w:t xml:space="preserve">, el dictamen correspondiente a efecto de que éste se encuentre en posibilidad de resolver </w:t>
      </w:r>
      <w:r w:rsidR="00DA7021" w:rsidRPr="008F0E3B">
        <w:rPr>
          <w:rFonts w:ascii="ITC Avant Garde" w:eastAsia="Arial" w:hAnsi="ITC Avant Garde"/>
        </w:rPr>
        <w:t>lo que en derecho corresponda con relación a</w:t>
      </w:r>
      <w:r w:rsidR="006D6D3F" w:rsidRPr="008F0E3B">
        <w:rPr>
          <w:rFonts w:ascii="ITC Avant Garde" w:eastAsia="Arial" w:hAnsi="ITC Avant Garde"/>
        </w:rPr>
        <w:t xml:space="preserve"> la contraprestación del procedimiento de refrendo s</w:t>
      </w:r>
      <w:r w:rsidR="00D32EA2" w:rsidRPr="008F0E3B">
        <w:rPr>
          <w:rFonts w:ascii="ITC Avant Garde" w:eastAsia="Arial" w:hAnsi="ITC Avant Garde"/>
        </w:rPr>
        <w:t xml:space="preserve">olicitado por la parte quejosa, término que feneció el </w:t>
      </w:r>
      <w:r w:rsidR="00181629" w:rsidRPr="008F0E3B">
        <w:rPr>
          <w:rFonts w:ascii="ITC Avant Garde" w:eastAsia="Arial" w:hAnsi="ITC Avant Garde"/>
        </w:rPr>
        <w:t xml:space="preserve">pasado </w:t>
      </w:r>
      <w:r w:rsidR="00D32EA2" w:rsidRPr="008F0E3B">
        <w:rPr>
          <w:rFonts w:ascii="ITC Avant Garde" w:eastAsia="Arial" w:hAnsi="ITC Avant Garde"/>
        </w:rPr>
        <w:t xml:space="preserve">16 de diciembre de 2015. </w:t>
      </w:r>
    </w:p>
    <w:p w14:paraId="68AEFC1A" w14:textId="77777777" w:rsidR="00D32EA2" w:rsidRPr="008F0E3B" w:rsidRDefault="00D32EA2" w:rsidP="006D6D3F">
      <w:pPr>
        <w:spacing w:after="0"/>
        <w:jc w:val="both"/>
        <w:rPr>
          <w:rFonts w:ascii="ITC Avant Garde" w:eastAsia="Arial" w:hAnsi="ITC Avant Garde"/>
        </w:rPr>
      </w:pPr>
    </w:p>
    <w:p w14:paraId="2CD0F170" w14:textId="37014537" w:rsidR="006D6D3F" w:rsidRPr="008F0E3B" w:rsidRDefault="00D32EA2" w:rsidP="006D6D3F">
      <w:pPr>
        <w:spacing w:after="0"/>
        <w:jc w:val="both"/>
        <w:rPr>
          <w:rFonts w:ascii="ITC Avant Garde" w:hAnsi="ITC Avant Garde" w:cs="Tahoma"/>
          <w:bCs/>
          <w:lang w:eastAsia="es-MX"/>
        </w:rPr>
      </w:pPr>
      <w:r w:rsidRPr="008F0E3B">
        <w:rPr>
          <w:rFonts w:ascii="ITC Avant Garde" w:eastAsia="Arial" w:hAnsi="ITC Avant Garde"/>
        </w:rPr>
        <w:t xml:space="preserve">Asimismo, </w:t>
      </w:r>
      <w:r w:rsidR="00181629" w:rsidRPr="008F0E3B">
        <w:rPr>
          <w:rFonts w:ascii="ITC Avant Garde" w:eastAsia="Arial" w:hAnsi="ITC Avant Garde"/>
        </w:rPr>
        <w:t>por virtud de dicho acuerdo</w:t>
      </w:r>
      <w:r w:rsidR="00DA7021" w:rsidRPr="008F0E3B">
        <w:rPr>
          <w:rFonts w:ascii="ITC Avant Garde" w:eastAsia="Arial" w:hAnsi="ITC Avant Garde"/>
        </w:rPr>
        <w:t>,</w:t>
      </w:r>
      <w:r w:rsidR="00181629" w:rsidRPr="008F0E3B">
        <w:rPr>
          <w:rFonts w:ascii="ITC Avant Garde" w:eastAsia="Arial" w:hAnsi="ITC Avant Garde"/>
        </w:rPr>
        <w:t xml:space="preserve"> </w:t>
      </w:r>
      <w:r w:rsidRPr="008F0E3B">
        <w:rPr>
          <w:rFonts w:ascii="ITC Avant Garde" w:eastAsia="Arial" w:hAnsi="ITC Avant Garde"/>
        </w:rPr>
        <w:t>se requirió</w:t>
      </w:r>
      <w:r w:rsidR="00DA7021" w:rsidRPr="008F0E3B">
        <w:rPr>
          <w:rFonts w:ascii="ITC Avant Garde" w:eastAsia="Arial" w:hAnsi="ITC Avant Garde"/>
        </w:rPr>
        <w:t xml:space="preserve"> al Pleno del Instituto</w:t>
      </w:r>
      <w:r w:rsidR="00331062" w:rsidRPr="008F0E3B">
        <w:rPr>
          <w:rFonts w:ascii="ITC Avant Garde" w:eastAsia="Arial" w:hAnsi="ITC Avant Garde"/>
        </w:rPr>
        <w:t xml:space="preserve"> para que dentro del plazo de diez días siguientes a aquél en que fenezca el término concedido</w:t>
      </w:r>
      <w:r w:rsidRPr="008F0E3B">
        <w:rPr>
          <w:rFonts w:ascii="ITC Avant Garde" w:eastAsia="Arial" w:hAnsi="ITC Avant Garde"/>
        </w:rPr>
        <w:t xml:space="preserve"> al Titular de la Unidad de Concesiones y Servicios</w:t>
      </w:r>
      <w:r w:rsidR="00331062" w:rsidRPr="008F0E3B">
        <w:rPr>
          <w:rFonts w:ascii="ITC Avant Garde" w:eastAsia="Arial" w:hAnsi="ITC Avant Garde"/>
        </w:rPr>
        <w:t>, acredite ante el Juzgado</w:t>
      </w:r>
      <w:r w:rsidR="006D6D3F" w:rsidRPr="008F0E3B">
        <w:rPr>
          <w:rFonts w:ascii="ITC Avant Garde" w:eastAsia="Arial" w:hAnsi="ITC Avant Garde"/>
        </w:rPr>
        <w:t xml:space="preserve"> Segundo</w:t>
      </w:r>
      <w:r w:rsidR="00331062" w:rsidRPr="008F0E3B">
        <w:rPr>
          <w:rFonts w:ascii="ITC Avant Garde" w:eastAsia="Arial" w:hAnsi="ITC Avant Garde"/>
        </w:rPr>
        <w:t>, con constancias fehacientes el cu</w:t>
      </w:r>
      <w:r w:rsidR="006D6D3F" w:rsidRPr="008F0E3B">
        <w:rPr>
          <w:rFonts w:ascii="ITC Avant Garde" w:eastAsia="Arial" w:hAnsi="ITC Avant Garde"/>
        </w:rPr>
        <w:t>mplimiento del fallo protector</w:t>
      </w:r>
      <w:r w:rsidRPr="008F0E3B">
        <w:rPr>
          <w:rFonts w:ascii="ITC Avant Garde" w:hAnsi="ITC Avant Garde" w:cs="Tahoma"/>
          <w:bCs/>
          <w:lang w:eastAsia="es-MX"/>
        </w:rPr>
        <w:t>, término que fenec</w:t>
      </w:r>
      <w:r w:rsidR="00C663CF" w:rsidRPr="008F0E3B">
        <w:rPr>
          <w:rFonts w:ascii="ITC Avant Garde" w:hAnsi="ITC Avant Garde" w:cs="Tahoma"/>
          <w:bCs/>
          <w:lang w:eastAsia="es-MX"/>
        </w:rPr>
        <w:t>ió</w:t>
      </w:r>
      <w:r w:rsidR="006D6D3F" w:rsidRPr="008F0E3B">
        <w:rPr>
          <w:rFonts w:ascii="ITC Avant Garde" w:hAnsi="ITC Avant Garde" w:cs="Tahoma"/>
          <w:bCs/>
          <w:lang w:eastAsia="es-MX"/>
        </w:rPr>
        <w:t xml:space="preserve"> </w:t>
      </w:r>
      <w:r w:rsidRPr="008F0E3B">
        <w:rPr>
          <w:rFonts w:ascii="ITC Avant Garde" w:hAnsi="ITC Avant Garde" w:cs="Tahoma"/>
          <w:bCs/>
          <w:lang w:eastAsia="es-MX"/>
        </w:rPr>
        <w:t xml:space="preserve">el día </w:t>
      </w:r>
      <w:r w:rsidR="00DA3423" w:rsidRPr="008F0E3B">
        <w:rPr>
          <w:rFonts w:ascii="ITC Avant Garde" w:hAnsi="ITC Avant Garde" w:cs="Tahoma"/>
          <w:bCs/>
          <w:lang w:eastAsia="es-MX"/>
        </w:rPr>
        <w:t>18</w:t>
      </w:r>
      <w:r w:rsidR="006D6D3F" w:rsidRPr="008F0E3B">
        <w:rPr>
          <w:rFonts w:ascii="ITC Avant Garde" w:hAnsi="ITC Avant Garde" w:cs="Tahoma"/>
          <w:bCs/>
          <w:lang w:eastAsia="es-MX"/>
        </w:rPr>
        <w:t xml:space="preserve"> de </w:t>
      </w:r>
      <w:r w:rsidR="00DA3423" w:rsidRPr="008F0E3B">
        <w:rPr>
          <w:rFonts w:ascii="ITC Avant Garde" w:hAnsi="ITC Avant Garde" w:cs="Tahoma"/>
          <w:bCs/>
          <w:lang w:eastAsia="es-MX"/>
        </w:rPr>
        <w:t>enero de 2016</w:t>
      </w:r>
      <w:r w:rsidRPr="008F0E3B">
        <w:rPr>
          <w:rFonts w:ascii="ITC Avant Garde" w:hAnsi="ITC Avant Garde" w:cs="Tahoma"/>
          <w:bCs/>
          <w:lang w:eastAsia="es-MX"/>
        </w:rPr>
        <w:t>.</w:t>
      </w:r>
    </w:p>
    <w:p w14:paraId="7FCBC93E" w14:textId="77777777" w:rsidR="008C2C63" w:rsidRPr="008F0E3B" w:rsidRDefault="008C2C63" w:rsidP="006D6D3F">
      <w:pPr>
        <w:spacing w:after="0"/>
        <w:jc w:val="both"/>
        <w:rPr>
          <w:rFonts w:ascii="ITC Avant Garde" w:hAnsi="ITC Avant Garde" w:cs="Tahoma"/>
          <w:bCs/>
          <w:lang w:eastAsia="es-MX"/>
        </w:rPr>
      </w:pPr>
    </w:p>
    <w:p w14:paraId="516E6C29" w14:textId="2BC81DDD" w:rsidR="00C663CF" w:rsidRPr="008F0E3B" w:rsidRDefault="008C2C63" w:rsidP="00B605FB">
      <w:pPr>
        <w:spacing w:after="0"/>
        <w:jc w:val="both"/>
        <w:rPr>
          <w:rFonts w:ascii="ITC Avant Garde" w:eastAsia="Arial" w:hAnsi="ITC Avant Garde"/>
        </w:rPr>
      </w:pPr>
      <w:r w:rsidRPr="008F0E3B">
        <w:rPr>
          <w:rFonts w:ascii="ITC Avant Garde" w:hAnsi="ITC Avant Garde" w:cs="Tahoma"/>
          <w:b/>
          <w:bCs/>
          <w:lang w:eastAsia="es-MX"/>
        </w:rPr>
        <w:t>XX</w:t>
      </w:r>
      <w:r w:rsidR="0000065C" w:rsidRPr="008F0E3B">
        <w:rPr>
          <w:rFonts w:ascii="ITC Avant Garde" w:hAnsi="ITC Avant Garde" w:cs="Tahoma"/>
          <w:b/>
          <w:bCs/>
          <w:lang w:eastAsia="es-MX"/>
        </w:rPr>
        <w:t>I</w:t>
      </w:r>
      <w:r w:rsidRPr="008F0E3B">
        <w:rPr>
          <w:rFonts w:ascii="ITC Avant Garde" w:hAnsi="ITC Avant Garde" w:cs="Tahoma"/>
          <w:b/>
          <w:bCs/>
          <w:lang w:eastAsia="es-MX"/>
        </w:rPr>
        <w:t>II.-</w:t>
      </w:r>
      <w:r w:rsidRPr="008F0E3B">
        <w:rPr>
          <w:rFonts w:ascii="ITC Avant Garde" w:hAnsi="ITC Avant Garde" w:cs="Tahoma"/>
          <w:bCs/>
          <w:lang w:eastAsia="es-MX"/>
        </w:rPr>
        <w:t xml:space="preserve"> </w:t>
      </w:r>
      <w:r w:rsidR="00C663CF" w:rsidRPr="008F0E3B">
        <w:rPr>
          <w:rFonts w:ascii="ITC Avant Garde" w:hAnsi="ITC Avant Garde" w:cs="Tahoma"/>
          <w:b/>
          <w:bCs/>
          <w:lang w:eastAsia="es-MX"/>
        </w:rPr>
        <w:t xml:space="preserve">Solicitud de </w:t>
      </w:r>
      <w:r w:rsidR="008246EE" w:rsidRPr="008F0E3B">
        <w:rPr>
          <w:rFonts w:ascii="ITC Avant Garde" w:eastAsia="Arial" w:hAnsi="ITC Avant Garde"/>
          <w:b/>
        </w:rPr>
        <w:t>Contraprestación por periodo de vigencia:</w:t>
      </w:r>
      <w:r w:rsidR="008246EE" w:rsidRPr="008F0E3B">
        <w:rPr>
          <w:b/>
        </w:rPr>
        <w:t xml:space="preserve"> </w:t>
      </w:r>
      <w:r w:rsidR="008246EE" w:rsidRPr="008F0E3B">
        <w:t xml:space="preserve"> </w:t>
      </w:r>
      <w:r w:rsidR="008246EE" w:rsidRPr="008F0E3B">
        <w:rPr>
          <w:rFonts w:ascii="ITC Avant Garde" w:eastAsia="Arial" w:hAnsi="ITC Avant Garde"/>
        </w:rPr>
        <w:t xml:space="preserve">A razón de que el otorgamiento de la prórroga que nos ocupa fue dado por 10 años, según consta en el acto definitivo contenido en el Acuerdo P/170811/321, emitido en la XIX Sesión Ordinaria del Pleno de la extinta </w:t>
      </w:r>
      <w:proofErr w:type="spellStart"/>
      <w:r w:rsidR="008246EE" w:rsidRPr="008F0E3B">
        <w:rPr>
          <w:rFonts w:ascii="ITC Avant Garde" w:eastAsia="Arial" w:hAnsi="ITC Avant Garde"/>
        </w:rPr>
        <w:t>Cofetel</w:t>
      </w:r>
      <w:proofErr w:type="spellEnd"/>
      <w:r w:rsidR="008246EE" w:rsidRPr="008F0E3B">
        <w:rPr>
          <w:rFonts w:ascii="ITC Avant Garde" w:eastAsia="Arial" w:hAnsi="ITC Avant Garde"/>
        </w:rPr>
        <w:t xml:space="preserve"> (en lo sucesivo el “Acuerdo”), celebrada el 17 de agosto de 2011, lo procedente es que el oficio de autorización para el cobro por parte de este Instituto sobre el monto preciso de la contraprestación atienda a dicho </w:t>
      </w:r>
      <w:r w:rsidR="00C663CF" w:rsidRPr="008F0E3B">
        <w:rPr>
          <w:rFonts w:ascii="ITC Avant Garde" w:eastAsia="Arial" w:hAnsi="ITC Avant Garde"/>
        </w:rPr>
        <w:t xml:space="preserve">periodo. En razón de lo anterior, </w:t>
      </w:r>
      <w:r w:rsidR="00B715B8" w:rsidRPr="008F0E3B">
        <w:rPr>
          <w:rFonts w:ascii="ITC Avant Garde" w:eastAsia="Arial" w:hAnsi="ITC Avant Garde"/>
        </w:rPr>
        <w:t xml:space="preserve">la </w:t>
      </w:r>
      <w:r w:rsidR="00CF32CD" w:rsidRPr="008F0E3B">
        <w:rPr>
          <w:rFonts w:ascii="ITC Avant Garde" w:eastAsia="Arial" w:hAnsi="ITC Avant Garde"/>
        </w:rPr>
        <w:t xml:space="preserve">Unidad de Espectro </w:t>
      </w:r>
      <w:r w:rsidR="00B715B8" w:rsidRPr="008F0E3B">
        <w:rPr>
          <w:rFonts w:ascii="ITC Avant Garde" w:eastAsia="Arial" w:hAnsi="ITC Avant Garde"/>
        </w:rPr>
        <w:t xml:space="preserve">Radioeléctrico, mediante oficio IFT/222/UER/002/2016 de fecha 08 de enero del 2016, </w:t>
      </w:r>
      <w:r w:rsidR="00D63ACF" w:rsidRPr="008F0E3B">
        <w:rPr>
          <w:rFonts w:ascii="ITC Avant Garde" w:eastAsia="Arial" w:hAnsi="ITC Avant Garde"/>
        </w:rPr>
        <w:t xml:space="preserve">solicitó </w:t>
      </w:r>
      <w:r w:rsidR="008A3B1D" w:rsidRPr="008F0E3B">
        <w:rPr>
          <w:rFonts w:ascii="ITC Avant Garde" w:eastAsia="Arial" w:hAnsi="ITC Avant Garde"/>
        </w:rPr>
        <w:t xml:space="preserve">autorización en forma definitiva </w:t>
      </w:r>
      <w:r w:rsidR="00D63ACF" w:rsidRPr="008F0E3B">
        <w:rPr>
          <w:rFonts w:ascii="ITC Avant Garde" w:eastAsia="Arial" w:hAnsi="ITC Avant Garde"/>
        </w:rPr>
        <w:t>a la Unidad de Política de Ingresos No Tributarios de la Subsecretaría de Ingresos de la Secretaría de Hacienda y Crédito P</w:t>
      </w:r>
      <w:r w:rsidR="008A3B1D" w:rsidRPr="008F0E3B">
        <w:rPr>
          <w:rFonts w:ascii="ITC Avant Garde" w:eastAsia="Arial" w:hAnsi="ITC Avant Garde"/>
        </w:rPr>
        <w:t>úblico derivado del periodo de prór</w:t>
      </w:r>
      <w:r w:rsidR="00CE5B9E" w:rsidRPr="008F0E3B">
        <w:rPr>
          <w:rFonts w:ascii="ITC Avant Garde" w:eastAsia="Arial" w:hAnsi="ITC Avant Garde"/>
        </w:rPr>
        <w:t>roga de vigencia mencionado</w:t>
      </w:r>
      <w:r w:rsidR="008A3B1D" w:rsidRPr="008F0E3B">
        <w:rPr>
          <w:rFonts w:ascii="ITC Avant Garde" w:eastAsia="Arial" w:hAnsi="ITC Avant Garde"/>
        </w:rPr>
        <w:t xml:space="preserve">, </w:t>
      </w:r>
      <w:r w:rsidR="007665A9" w:rsidRPr="008F0E3B">
        <w:rPr>
          <w:rFonts w:ascii="ITC Avant Garde" w:eastAsia="Arial" w:hAnsi="ITC Avant Garde"/>
        </w:rPr>
        <w:t xml:space="preserve">lo expuesto con el objeto de </w:t>
      </w:r>
      <w:r w:rsidR="00D06A06" w:rsidRPr="008F0E3B">
        <w:rPr>
          <w:rFonts w:ascii="ITC Avant Garde" w:eastAsia="Arial" w:hAnsi="ITC Avant Garde"/>
        </w:rPr>
        <w:t xml:space="preserve">establecer </w:t>
      </w:r>
      <w:r w:rsidR="007665A9" w:rsidRPr="008F0E3B">
        <w:rPr>
          <w:rFonts w:ascii="ITC Avant Garde" w:eastAsia="Arial" w:hAnsi="ITC Avant Garde"/>
        </w:rPr>
        <w:t>que</w:t>
      </w:r>
      <w:r w:rsidR="00D64BBD" w:rsidRPr="008F0E3B">
        <w:rPr>
          <w:rFonts w:ascii="ITC Avant Garde" w:eastAsia="Arial" w:hAnsi="ITC Avant Garde"/>
        </w:rPr>
        <w:t xml:space="preserve"> el monto de </w:t>
      </w:r>
      <w:r w:rsidR="007665A9" w:rsidRPr="008F0E3B">
        <w:rPr>
          <w:rFonts w:ascii="ITC Avant Garde" w:eastAsia="Arial" w:hAnsi="ITC Avant Garde"/>
        </w:rPr>
        <w:t>la contraprestación que deberá cubrir por la prórroga del título de concesión Estéreo Mundo, S.A. de C.V.</w:t>
      </w:r>
    </w:p>
    <w:p w14:paraId="7C4C3DD5" w14:textId="77777777" w:rsidR="008A3B1D" w:rsidRPr="008F0E3B" w:rsidRDefault="008A3B1D" w:rsidP="00B605FB">
      <w:pPr>
        <w:spacing w:after="0"/>
        <w:jc w:val="both"/>
        <w:rPr>
          <w:rFonts w:ascii="ITC Avant Garde" w:eastAsia="Arial" w:hAnsi="ITC Avant Garde"/>
        </w:rPr>
      </w:pPr>
    </w:p>
    <w:p w14:paraId="2064ADB1" w14:textId="64505C69" w:rsidR="00B605FB" w:rsidRPr="008F0E3B" w:rsidRDefault="0000065C" w:rsidP="00C663CF">
      <w:pPr>
        <w:spacing w:after="0"/>
        <w:jc w:val="both"/>
        <w:rPr>
          <w:rFonts w:ascii="ITC Avant Garde" w:eastAsia="Arial" w:hAnsi="ITC Avant Garde"/>
        </w:rPr>
      </w:pPr>
      <w:r w:rsidRPr="008F0E3B">
        <w:rPr>
          <w:rFonts w:ascii="ITC Avant Garde" w:eastAsia="Arial" w:hAnsi="ITC Avant Garde"/>
          <w:b/>
        </w:rPr>
        <w:lastRenderedPageBreak/>
        <w:t>XX</w:t>
      </w:r>
      <w:r w:rsidR="005254E1" w:rsidRPr="008F0E3B">
        <w:rPr>
          <w:rFonts w:ascii="ITC Avant Garde" w:eastAsia="Arial" w:hAnsi="ITC Avant Garde"/>
          <w:b/>
        </w:rPr>
        <w:t>I</w:t>
      </w:r>
      <w:r w:rsidRPr="008F0E3B">
        <w:rPr>
          <w:rFonts w:ascii="ITC Avant Garde" w:eastAsia="Arial" w:hAnsi="ITC Avant Garde"/>
          <w:b/>
        </w:rPr>
        <w:t>V</w:t>
      </w:r>
      <w:r w:rsidR="001B2B1A" w:rsidRPr="008F0E3B">
        <w:rPr>
          <w:rFonts w:ascii="ITC Avant Garde" w:eastAsia="Arial" w:hAnsi="ITC Avant Garde"/>
          <w:b/>
        </w:rPr>
        <w:t>.</w:t>
      </w:r>
      <w:r w:rsidR="007F56F0" w:rsidRPr="008F0E3B">
        <w:rPr>
          <w:rFonts w:ascii="ITC Avant Garde" w:eastAsia="Arial" w:hAnsi="ITC Avant Garde"/>
          <w:b/>
        </w:rPr>
        <w:t>- Autorización de Contraprestación por periodo de vigencia.</w:t>
      </w:r>
      <w:r w:rsidR="001B2B1A" w:rsidRPr="008F0E3B">
        <w:rPr>
          <w:rFonts w:ascii="ITC Avant Garde" w:eastAsia="Arial" w:hAnsi="ITC Avant Garde"/>
        </w:rPr>
        <w:t xml:space="preserve"> </w:t>
      </w:r>
      <w:r w:rsidR="00B605FB" w:rsidRPr="008F0E3B">
        <w:rPr>
          <w:rFonts w:ascii="ITC Avant Garde" w:eastAsia="Arial" w:hAnsi="ITC Avant Garde"/>
        </w:rPr>
        <w:t>En auto de fecha 20 de enero del 2016 y en cumplimiento a la ejecutoria raída al juicio de amparo 337/2014, radicado ante la Jueza Segundo, la Unidad de Política de Ingresos No Tributarios de la Subsecretaría de Ingresos, perteneciente a la Secretaría de Hacienda y Crédito Público, remitió a la Unida de Espectro Radioeléctrico el oficio número 349-B-027</w:t>
      </w:r>
      <w:r w:rsidR="00EA1422" w:rsidRPr="008F0E3B">
        <w:rPr>
          <w:rFonts w:ascii="ITC Avant Garde" w:eastAsia="Arial" w:hAnsi="ITC Avant Garde"/>
        </w:rPr>
        <w:t xml:space="preserve"> de fecha 26 de enero del 2016</w:t>
      </w:r>
      <w:r w:rsidR="00B605FB" w:rsidRPr="008F0E3B">
        <w:rPr>
          <w:rFonts w:ascii="ITC Avant Garde" w:eastAsia="Arial" w:hAnsi="ITC Avant Garde"/>
        </w:rPr>
        <w:t>,</w:t>
      </w:r>
      <w:r w:rsidR="0088244A" w:rsidRPr="008F0E3B">
        <w:rPr>
          <w:rFonts w:ascii="ITC Avant Garde" w:eastAsia="Arial" w:hAnsi="ITC Avant Garde"/>
        </w:rPr>
        <w:t xml:space="preserve"> s</w:t>
      </w:r>
      <w:r w:rsidR="00B605FB" w:rsidRPr="008F0E3B">
        <w:rPr>
          <w:rFonts w:ascii="ITC Avant Garde" w:eastAsia="Arial" w:hAnsi="ITC Avant Garde"/>
        </w:rPr>
        <w:t xml:space="preserve">ituación </w:t>
      </w:r>
      <w:r w:rsidR="0088244A" w:rsidRPr="008F0E3B">
        <w:rPr>
          <w:rFonts w:ascii="ITC Avant Garde" w:eastAsia="Arial" w:hAnsi="ITC Avant Garde"/>
        </w:rPr>
        <w:t>que da</w:t>
      </w:r>
      <w:r w:rsidR="00DE5FFC" w:rsidRPr="008F0E3B">
        <w:rPr>
          <w:rFonts w:ascii="ITC Avant Garde" w:eastAsia="Arial" w:hAnsi="ITC Avant Garde"/>
        </w:rPr>
        <w:t xml:space="preserve"> respuesta a</w:t>
      </w:r>
      <w:r w:rsidR="00EA1422" w:rsidRPr="008F0E3B">
        <w:rPr>
          <w:rFonts w:ascii="ITC Avant Garde" w:eastAsia="Arial" w:hAnsi="ITC Avant Garde"/>
        </w:rPr>
        <w:t xml:space="preserve"> </w:t>
      </w:r>
      <w:r w:rsidR="00DE5FFC" w:rsidRPr="008F0E3B">
        <w:rPr>
          <w:rFonts w:ascii="ITC Avant Garde" w:eastAsia="Arial" w:hAnsi="ITC Avant Garde"/>
        </w:rPr>
        <w:t>l</w:t>
      </w:r>
      <w:r w:rsidR="00EA1422" w:rsidRPr="008F0E3B">
        <w:rPr>
          <w:rFonts w:ascii="ITC Avant Garde" w:eastAsia="Arial" w:hAnsi="ITC Avant Garde"/>
        </w:rPr>
        <w:t xml:space="preserve">os oficios </w:t>
      </w:r>
      <w:r w:rsidR="00DE5FFC" w:rsidRPr="008F0E3B">
        <w:rPr>
          <w:rFonts w:ascii="ITC Avant Garde" w:eastAsia="Arial" w:hAnsi="ITC Avant Garde"/>
        </w:rPr>
        <w:t xml:space="preserve"> </w:t>
      </w:r>
      <w:r w:rsidR="0088244A" w:rsidRPr="008F0E3B">
        <w:rPr>
          <w:rFonts w:ascii="ITC Avant Garde" w:eastAsia="Arial" w:hAnsi="ITC Avant Garde"/>
        </w:rPr>
        <w:t>IFT/222/UER/002/2016 de fecha 08 de enero del 2016</w:t>
      </w:r>
      <w:r w:rsidR="00EA1422" w:rsidRPr="008F0E3B">
        <w:rPr>
          <w:rFonts w:ascii="ITC Avant Garde" w:eastAsia="Arial" w:hAnsi="ITC Avant Garde"/>
        </w:rPr>
        <w:t xml:space="preserve"> y el diverso IFT/222/UER/013/2016 de 26 de enero del 2016, ambos de la Unidad de Espectro Radioeléctrico. Por lo anterior, la contraprestación autorizada y a considerar para los efectos de la presente resolución ha sido la contenida en el </w:t>
      </w:r>
      <w:r w:rsidR="007F56F0" w:rsidRPr="008F0E3B">
        <w:rPr>
          <w:rFonts w:ascii="ITC Avant Garde" w:eastAsia="Arial" w:hAnsi="ITC Avant Garde"/>
        </w:rPr>
        <w:t xml:space="preserve">citado </w:t>
      </w:r>
      <w:r w:rsidR="00EA1422" w:rsidRPr="008F0E3B">
        <w:rPr>
          <w:rFonts w:ascii="ITC Avant Garde" w:eastAsia="Arial" w:hAnsi="ITC Avant Garde"/>
        </w:rPr>
        <w:t xml:space="preserve">oficio 349-B-027, </w:t>
      </w:r>
      <w:r w:rsidR="0088244A" w:rsidRPr="008F0E3B">
        <w:rPr>
          <w:rFonts w:ascii="ITC Avant Garde" w:eastAsia="Arial" w:hAnsi="ITC Avant Garde"/>
        </w:rPr>
        <w:t xml:space="preserve">mediante el cual se autoriza el cobro a este Instituto por concepto de aprovechamiento por la cantidad de </w:t>
      </w:r>
      <w:r w:rsidR="00EE24E2" w:rsidRPr="008F0E3B">
        <w:rPr>
          <w:rFonts w:ascii="ITC Avant Garde" w:eastAsia="Arial" w:hAnsi="ITC Avant Garde"/>
        </w:rPr>
        <w:t>$10’537,360.00</w:t>
      </w:r>
      <w:r w:rsidR="00BB4842" w:rsidRPr="008F0E3B">
        <w:rPr>
          <w:rFonts w:ascii="ITC Avant Garde" w:eastAsia="Arial" w:hAnsi="ITC Avant Garde"/>
        </w:rPr>
        <w:t xml:space="preserve"> </w:t>
      </w:r>
      <w:r w:rsidR="0088244A" w:rsidRPr="008F0E3B">
        <w:rPr>
          <w:rFonts w:ascii="ITC Avant Garde" w:eastAsia="Arial" w:hAnsi="ITC Avant Garde"/>
        </w:rPr>
        <w:t>(Diez millones quinientos treinta y siete mil trescientos sesenta pesos 00/100 M.N.)</w:t>
      </w:r>
      <w:r w:rsidR="00B605FB" w:rsidRPr="008F0E3B">
        <w:rPr>
          <w:rFonts w:ascii="ITC Avant Garde" w:eastAsia="Arial" w:hAnsi="ITC Avant Garde"/>
        </w:rPr>
        <w:t>.</w:t>
      </w:r>
    </w:p>
    <w:p w14:paraId="51682715" w14:textId="77777777" w:rsidR="00B605FB" w:rsidRPr="008F0E3B" w:rsidRDefault="00B605FB" w:rsidP="0062388F">
      <w:pPr>
        <w:spacing w:after="0" w:line="240" w:lineRule="atLeast"/>
        <w:jc w:val="both"/>
        <w:rPr>
          <w:rFonts w:ascii="ITC Avant Garde" w:eastAsia="Arial" w:hAnsi="ITC Avant Garde"/>
        </w:rPr>
      </w:pPr>
    </w:p>
    <w:p w14:paraId="74E04EF1" w14:textId="2ACF7941" w:rsidR="0088244A" w:rsidRPr="008F0E3B" w:rsidRDefault="0088244A" w:rsidP="00C663CF">
      <w:pPr>
        <w:spacing w:after="0"/>
        <w:jc w:val="both"/>
        <w:rPr>
          <w:rFonts w:ascii="ITC Avant Garde" w:eastAsia="Arial" w:hAnsi="ITC Avant Garde"/>
        </w:rPr>
      </w:pPr>
      <w:r w:rsidRPr="008F0E3B">
        <w:rPr>
          <w:rFonts w:ascii="ITC Avant Garde" w:eastAsia="Arial" w:hAnsi="ITC Avant Garde"/>
        </w:rPr>
        <w:t xml:space="preserve">Lo anterior, </w:t>
      </w:r>
      <w:r w:rsidR="00B605FB" w:rsidRPr="008F0E3B">
        <w:rPr>
          <w:rFonts w:ascii="ITC Avant Garde" w:eastAsia="Arial" w:hAnsi="ITC Avant Garde"/>
        </w:rPr>
        <w:t>en congruencia a lo resuelto mediante Acuerdo P/170811/321, emitido en la XIX Sesión Ordinaria del Pleno de la extinta Comisión Federal de Telecomunicaciones (COFETEL), celebrada el 17 de agosto de 2011, la autorización de la contraprestación respecto de la frecuencia 91.5 M</w:t>
      </w:r>
      <w:r w:rsidR="00BB4842" w:rsidRPr="008F0E3B">
        <w:rPr>
          <w:rFonts w:ascii="ITC Avant Garde" w:eastAsia="Arial" w:hAnsi="ITC Avant Garde"/>
        </w:rPr>
        <w:t>H</w:t>
      </w:r>
      <w:r w:rsidR="00B605FB" w:rsidRPr="008F0E3B">
        <w:rPr>
          <w:rFonts w:ascii="ITC Avant Garde" w:eastAsia="Arial" w:hAnsi="ITC Avant Garde"/>
        </w:rPr>
        <w:t>z en Guadalajara, Jalisco, debe ser atinente al plazo autorizado por la entonces COFETEL, es decir, por diez años</w:t>
      </w:r>
      <w:r w:rsidRPr="008F0E3B">
        <w:rPr>
          <w:rFonts w:ascii="ITC Avant Garde" w:eastAsia="Arial" w:hAnsi="ITC Avant Garde"/>
        </w:rPr>
        <w:t>.</w:t>
      </w:r>
    </w:p>
    <w:p w14:paraId="528D2CB1" w14:textId="77777777" w:rsidR="0088244A" w:rsidRPr="008F0E3B" w:rsidRDefault="0088244A" w:rsidP="0062388F">
      <w:pPr>
        <w:spacing w:after="0" w:line="240" w:lineRule="atLeast"/>
        <w:jc w:val="both"/>
        <w:rPr>
          <w:rFonts w:ascii="ITC Avant Garde" w:eastAsia="Arial" w:hAnsi="ITC Avant Garde"/>
        </w:rPr>
      </w:pPr>
    </w:p>
    <w:p w14:paraId="4E98F789" w14:textId="355DC79C" w:rsidR="00B605FB" w:rsidRPr="008F0E3B" w:rsidRDefault="0000065C">
      <w:pPr>
        <w:spacing w:after="0"/>
        <w:jc w:val="both"/>
        <w:rPr>
          <w:rFonts w:ascii="ITC Avant Garde" w:eastAsia="Arial" w:hAnsi="ITC Avant Garde"/>
        </w:rPr>
      </w:pPr>
      <w:r w:rsidRPr="008F0E3B">
        <w:rPr>
          <w:rFonts w:ascii="ITC Avant Garde" w:eastAsia="Arial" w:hAnsi="ITC Avant Garde"/>
          <w:b/>
        </w:rPr>
        <w:t>XX</w:t>
      </w:r>
      <w:r w:rsidR="0088244A" w:rsidRPr="008F0E3B">
        <w:rPr>
          <w:rFonts w:ascii="ITC Avant Garde" w:eastAsia="Arial" w:hAnsi="ITC Avant Garde"/>
          <w:b/>
        </w:rPr>
        <w:t xml:space="preserve">V. </w:t>
      </w:r>
      <w:r w:rsidR="007F56F0" w:rsidRPr="008F0E3B">
        <w:rPr>
          <w:rFonts w:ascii="ITC Avant Garde" w:eastAsia="Arial" w:hAnsi="ITC Avant Garde"/>
          <w:b/>
        </w:rPr>
        <w:t xml:space="preserve">Requerimiento de </w:t>
      </w:r>
      <w:r w:rsidR="0088244A" w:rsidRPr="008F0E3B">
        <w:rPr>
          <w:rFonts w:ascii="ITC Avant Garde" w:eastAsia="Arial" w:hAnsi="ITC Avant Garde"/>
          <w:b/>
        </w:rPr>
        <w:t xml:space="preserve">Cumplimiento </w:t>
      </w:r>
      <w:r w:rsidR="007F56F0" w:rsidRPr="008F0E3B">
        <w:rPr>
          <w:rFonts w:ascii="ITC Avant Garde" w:eastAsia="Arial" w:hAnsi="ITC Avant Garde"/>
          <w:b/>
        </w:rPr>
        <w:t>a la Ejecutoria.</w:t>
      </w:r>
      <w:r w:rsidR="0088244A" w:rsidRPr="008F0E3B">
        <w:rPr>
          <w:rFonts w:ascii="ITC Avant Garde" w:eastAsia="Arial" w:hAnsi="ITC Avant Garde"/>
        </w:rPr>
        <w:t xml:space="preserve"> </w:t>
      </w:r>
      <w:r w:rsidR="0088244A" w:rsidRPr="00FC6EC6">
        <w:rPr>
          <w:rFonts w:ascii="ITC Avant Garde" w:hAnsi="ITC Avant Garde"/>
          <w:bCs/>
          <w:lang w:val="es-ES"/>
        </w:rPr>
        <w:t>Mediante el citado</w:t>
      </w:r>
      <w:r w:rsidR="00B605FB" w:rsidRPr="00FC6EC6">
        <w:rPr>
          <w:rFonts w:ascii="ITC Avant Garde" w:hAnsi="ITC Avant Garde"/>
          <w:bCs/>
          <w:lang w:val="es-ES"/>
        </w:rPr>
        <w:t xml:space="preserve"> auto de fecha 20 de enero del 2016</w:t>
      </w:r>
      <w:r w:rsidR="00B605FB" w:rsidRPr="008F0E3B">
        <w:rPr>
          <w:rFonts w:ascii="ITC Avant Garde" w:hAnsi="ITC Avant Garde"/>
          <w:bCs/>
          <w:lang w:val="es-ES"/>
        </w:rPr>
        <w:t xml:space="preserve">, </w:t>
      </w:r>
      <w:r w:rsidR="007F56F0" w:rsidRPr="008F0E3B">
        <w:rPr>
          <w:rFonts w:ascii="ITC Avant Garde" w:hAnsi="ITC Avant Garde"/>
          <w:bCs/>
          <w:lang w:val="es-ES"/>
        </w:rPr>
        <w:t xml:space="preserve">el Juez de conocimiento determinó </w:t>
      </w:r>
      <w:r w:rsidR="00B605FB" w:rsidRPr="008F0E3B">
        <w:rPr>
          <w:rFonts w:ascii="ITC Avant Garde" w:hAnsi="ITC Avant Garde"/>
          <w:bCs/>
          <w:lang w:val="es-ES"/>
        </w:rPr>
        <w:t>requerir al Titular de la Unidad de Concesiones y Servicios del Instituto Federal de Telecomun</w:t>
      </w:r>
      <w:r w:rsidR="0088244A" w:rsidRPr="008F0E3B">
        <w:rPr>
          <w:rFonts w:ascii="ITC Avant Garde" w:hAnsi="ITC Avant Garde"/>
          <w:bCs/>
          <w:lang w:val="es-ES"/>
        </w:rPr>
        <w:t xml:space="preserve">icaciones, para que </w:t>
      </w:r>
      <w:r w:rsidR="007F56F0" w:rsidRPr="008F0E3B">
        <w:rPr>
          <w:rFonts w:ascii="ITC Avant Garde" w:hAnsi="ITC Avant Garde"/>
          <w:bCs/>
          <w:lang w:val="es-ES"/>
        </w:rPr>
        <w:t>en un término de tres días contado a partir del día hábil siguiente al en que el Jefe de la Unidad de Política de Ingresos No Tributarios de la Secretaría de Hacienda y Crédito Público remita la información relacionada con la autorización de la contraprestación por periodo de vigencia a que se refiere al Antecedente XX</w:t>
      </w:r>
      <w:r w:rsidR="00164B9A" w:rsidRPr="008F0E3B">
        <w:rPr>
          <w:rFonts w:ascii="ITC Avant Garde" w:hAnsi="ITC Avant Garde"/>
          <w:bCs/>
          <w:lang w:val="es-ES"/>
        </w:rPr>
        <w:t xml:space="preserve">IV, </w:t>
      </w:r>
      <w:r w:rsidR="0088244A" w:rsidRPr="008F0E3B">
        <w:rPr>
          <w:rFonts w:ascii="ITC Avant Garde" w:hAnsi="ITC Avant Garde"/>
          <w:bCs/>
          <w:lang w:val="es-ES"/>
        </w:rPr>
        <w:t>proporcione</w:t>
      </w:r>
      <w:r w:rsidR="00B605FB" w:rsidRPr="008F0E3B">
        <w:rPr>
          <w:rFonts w:ascii="ITC Avant Garde" w:hAnsi="ITC Avant Garde"/>
          <w:bCs/>
          <w:lang w:val="es-ES"/>
        </w:rPr>
        <w:t xml:space="preserve"> la información necesaria y el dictamen correspondiente al Pleno del Institut</w:t>
      </w:r>
      <w:r w:rsidR="0088244A" w:rsidRPr="008F0E3B">
        <w:rPr>
          <w:rFonts w:ascii="ITC Avant Garde" w:hAnsi="ITC Avant Garde"/>
          <w:bCs/>
          <w:lang w:val="es-ES"/>
        </w:rPr>
        <w:t xml:space="preserve">o Federal de Telecomunicaciones para que este último se encuentre en posibilidades jurídicas y materiales de concluir la instancia de prórroga de vigencia sobre la concesión de la quejosa </w:t>
      </w:r>
      <w:r w:rsidR="00FF42BB" w:rsidRPr="008F0E3B">
        <w:rPr>
          <w:rFonts w:ascii="ITC Avant Garde" w:hAnsi="ITC Avant Garde"/>
          <w:bCs/>
          <w:lang w:val="es-ES"/>
        </w:rPr>
        <w:t>Estéreo</w:t>
      </w:r>
      <w:r w:rsidR="0088244A" w:rsidRPr="008F0E3B">
        <w:rPr>
          <w:rFonts w:ascii="ITC Avant Garde" w:hAnsi="ITC Avant Garde"/>
          <w:bCs/>
          <w:lang w:val="es-ES"/>
        </w:rPr>
        <w:t xml:space="preserve"> Mundo, S.A. de C.V.</w:t>
      </w:r>
      <w:r w:rsidR="00402C71" w:rsidRPr="008F0E3B">
        <w:rPr>
          <w:rFonts w:ascii="ITC Avant Garde" w:hAnsi="ITC Avant Garde"/>
          <w:bCs/>
          <w:lang w:val="es-ES"/>
        </w:rPr>
        <w:t>;</w:t>
      </w:r>
      <w:r w:rsidR="0088244A" w:rsidRPr="008F0E3B">
        <w:rPr>
          <w:rFonts w:ascii="ITC Avant Garde" w:hAnsi="ITC Avant Garde"/>
          <w:bCs/>
          <w:lang w:val="es-ES"/>
        </w:rPr>
        <w:t xml:space="preserve"> asimismo</w:t>
      </w:r>
      <w:r w:rsidR="00402C71" w:rsidRPr="008F0E3B">
        <w:rPr>
          <w:rFonts w:ascii="ITC Avant Garde" w:hAnsi="ITC Avant Garde"/>
          <w:bCs/>
          <w:lang w:val="es-ES"/>
        </w:rPr>
        <w:t>,</w:t>
      </w:r>
      <w:r w:rsidR="0088244A" w:rsidRPr="008F0E3B">
        <w:rPr>
          <w:rFonts w:ascii="ITC Avant Garde" w:hAnsi="ITC Avant Garde"/>
          <w:bCs/>
          <w:lang w:val="es-ES"/>
        </w:rPr>
        <w:t xml:space="preserve"> </w:t>
      </w:r>
      <w:r w:rsidR="00FF42BB" w:rsidRPr="008F0E3B">
        <w:rPr>
          <w:rFonts w:ascii="ITC Avant Garde" w:hAnsi="ITC Avant Garde"/>
          <w:bCs/>
          <w:lang w:val="es-ES"/>
        </w:rPr>
        <w:t xml:space="preserve">en el </w:t>
      </w:r>
      <w:r w:rsidR="00164B9A" w:rsidRPr="008F0E3B">
        <w:rPr>
          <w:rFonts w:ascii="ITC Avant Garde" w:hAnsi="ITC Avant Garde"/>
          <w:bCs/>
          <w:lang w:val="es-ES"/>
        </w:rPr>
        <w:t xml:space="preserve">propio </w:t>
      </w:r>
      <w:r w:rsidR="00FF42BB" w:rsidRPr="008F0E3B">
        <w:rPr>
          <w:rFonts w:ascii="ITC Avant Garde" w:hAnsi="ITC Avant Garde"/>
          <w:bCs/>
          <w:lang w:val="es-ES"/>
        </w:rPr>
        <w:t xml:space="preserve">proveído, </w:t>
      </w:r>
      <w:r w:rsidR="0088244A" w:rsidRPr="008F0E3B">
        <w:rPr>
          <w:rFonts w:ascii="ITC Avant Garde" w:hAnsi="ITC Avant Garde"/>
          <w:bCs/>
          <w:lang w:val="es-ES"/>
        </w:rPr>
        <w:t>se r</w:t>
      </w:r>
      <w:r w:rsidR="00B605FB" w:rsidRPr="008F0E3B">
        <w:rPr>
          <w:rFonts w:ascii="ITC Avant Garde" w:hAnsi="ITC Avant Garde"/>
          <w:bCs/>
          <w:lang w:val="es-ES"/>
        </w:rPr>
        <w:t>equir</w:t>
      </w:r>
      <w:r w:rsidR="0088244A" w:rsidRPr="008F0E3B">
        <w:rPr>
          <w:rFonts w:ascii="ITC Avant Garde" w:hAnsi="ITC Avant Garde"/>
          <w:bCs/>
          <w:lang w:val="es-ES"/>
        </w:rPr>
        <w:t>ió</w:t>
      </w:r>
      <w:r w:rsidR="00B605FB" w:rsidRPr="008F0E3B">
        <w:rPr>
          <w:rFonts w:ascii="ITC Avant Garde" w:hAnsi="ITC Avant Garde"/>
          <w:bCs/>
          <w:lang w:val="es-ES"/>
        </w:rPr>
        <w:t xml:space="preserve"> al Pleno de</w:t>
      </w:r>
      <w:r w:rsidR="0088244A" w:rsidRPr="008F0E3B">
        <w:rPr>
          <w:rFonts w:ascii="ITC Avant Garde" w:hAnsi="ITC Avant Garde"/>
          <w:bCs/>
          <w:lang w:val="es-ES"/>
        </w:rPr>
        <w:t xml:space="preserve"> este </w:t>
      </w:r>
      <w:r w:rsidR="00B605FB" w:rsidRPr="008F0E3B">
        <w:rPr>
          <w:rFonts w:ascii="ITC Avant Garde" w:hAnsi="ITC Avant Garde"/>
          <w:bCs/>
          <w:lang w:val="es-ES"/>
        </w:rPr>
        <w:t xml:space="preserve">Instituto, para que dentro del plazo de diez días </w:t>
      </w:r>
      <w:r w:rsidR="00164B9A" w:rsidRPr="008F0E3B">
        <w:rPr>
          <w:rFonts w:ascii="ITC Avant Garde" w:hAnsi="ITC Avant Garde"/>
          <w:bCs/>
          <w:lang w:val="es-ES"/>
        </w:rPr>
        <w:t xml:space="preserve">siguientes a aquél en el que fenezca el término concedido al Titular de la Unidad de Concesiones y Servicios contados </w:t>
      </w:r>
      <w:r w:rsidR="00B605FB" w:rsidRPr="008F0E3B">
        <w:rPr>
          <w:rFonts w:ascii="ITC Avant Garde" w:hAnsi="ITC Avant Garde"/>
          <w:bCs/>
          <w:lang w:val="es-ES"/>
        </w:rPr>
        <w:t>acredite con constancias fehacientes el cumplimiento del fallo protector</w:t>
      </w:r>
      <w:r w:rsidR="0088244A" w:rsidRPr="008F0E3B">
        <w:rPr>
          <w:rFonts w:ascii="ITC Avant Garde" w:hAnsi="ITC Avant Garde"/>
          <w:bCs/>
          <w:lang w:val="es-ES"/>
        </w:rPr>
        <w:t>.</w:t>
      </w:r>
    </w:p>
    <w:p w14:paraId="5ADCBEC9" w14:textId="77777777" w:rsidR="00B605FB" w:rsidRPr="008F0E3B" w:rsidRDefault="00B605FB" w:rsidP="00B605FB">
      <w:pPr>
        <w:spacing w:after="0" w:line="240" w:lineRule="auto"/>
        <w:jc w:val="both"/>
        <w:rPr>
          <w:rFonts w:ascii="ITC Avant Garde" w:hAnsi="ITC Avant Garde"/>
          <w:bCs/>
          <w:color w:val="000000"/>
          <w:sz w:val="24"/>
          <w:szCs w:val="24"/>
        </w:rPr>
      </w:pPr>
    </w:p>
    <w:p w14:paraId="62EA1ED1" w14:textId="77777777" w:rsidR="00A66734" w:rsidRPr="008F0E3B" w:rsidRDefault="00A66734" w:rsidP="00A66734">
      <w:pPr>
        <w:spacing w:after="0"/>
        <w:jc w:val="both"/>
        <w:rPr>
          <w:rFonts w:ascii="ITC Avant Garde" w:hAnsi="ITC Avant Garde" w:cs="Arial"/>
          <w:bCs/>
          <w:lang w:eastAsia="es-MX"/>
        </w:rPr>
      </w:pPr>
      <w:r w:rsidRPr="008F0E3B">
        <w:rPr>
          <w:rFonts w:ascii="ITC Avant Garde" w:hAnsi="ITC Avant Garde" w:cs="Arial"/>
          <w:bCs/>
          <w:lang w:eastAsia="es-MX"/>
        </w:rPr>
        <w:t>En virtud de los Antecedentes referidos y,</w:t>
      </w:r>
    </w:p>
    <w:p w14:paraId="7792E135" w14:textId="77777777" w:rsidR="00096391" w:rsidRPr="008F0E3B" w:rsidRDefault="00096391">
      <w:pPr>
        <w:spacing w:after="0"/>
        <w:jc w:val="center"/>
        <w:rPr>
          <w:rFonts w:ascii="ITC Avant Garde" w:eastAsia="Times New Roman" w:hAnsi="ITC Avant Garde" w:cs="Arial"/>
          <w:lang w:eastAsia="es-MX"/>
        </w:rPr>
      </w:pPr>
    </w:p>
    <w:p w14:paraId="58D6B3B3" w14:textId="77777777" w:rsidR="00096391" w:rsidRPr="004F639C" w:rsidRDefault="00096391" w:rsidP="00C65817">
      <w:pPr>
        <w:pStyle w:val="Ttulo2"/>
        <w:jc w:val="center"/>
        <w:rPr>
          <w:rFonts w:ascii="ITC Avant Garde" w:eastAsia="Times New Roman" w:hAnsi="ITC Avant Garde" w:cs="Arial"/>
          <w:b/>
          <w:color w:val="000000" w:themeColor="text1"/>
          <w:sz w:val="22"/>
          <w:szCs w:val="22"/>
          <w:lang w:eastAsia="es-MX"/>
        </w:rPr>
      </w:pPr>
      <w:r w:rsidRPr="004F639C">
        <w:rPr>
          <w:rFonts w:ascii="ITC Avant Garde" w:hAnsi="ITC Avant Garde"/>
          <w:b/>
          <w:color w:val="000000" w:themeColor="text1"/>
          <w:sz w:val="22"/>
          <w:szCs w:val="22"/>
        </w:rPr>
        <w:lastRenderedPageBreak/>
        <w:t>CONSIDERANDO</w:t>
      </w:r>
    </w:p>
    <w:p w14:paraId="3E40EE62" w14:textId="77777777" w:rsidR="00FB3775" w:rsidRPr="008F0E3B" w:rsidRDefault="00FB3775">
      <w:pPr>
        <w:spacing w:after="0"/>
        <w:jc w:val="center"/>
        <w:rPr>
          <w:rFonts w:ascii="ITC Avant Garde" w:eastAsia="Times New Roman" w:hAnsi="ITC Avant Garde" w:cs="Arial"/>
          <w:b/>
          <w:lang w:eastAsia="es-MX"/>
        </w:rPr>
      </w:pPr>
    </w:p>
    <w:p w14:paraId="31A887BC" w14:textId="77777777" w:rsidR="00E962AD" w:rsidRPr="008F0E3B" w:rsidRDefault="00E962AD" w:rsidP="00E962AD">
      <w:pPr>
        <w:autoSpaceDE w:val="0"/>
        <w:autoSpaceDN w:val="0"/>
        <w:adjustRightInd w:val="0"/>
        <w:spacing w:after="0"/>
        <w:jc w:val="both"/>
        <w:rPr>
          <w:rFonts w:ascii="ITC Avant Garde" w:hAnsi="ITC Avant Garde"/>
          <w:bCs/>
          <w:lang w:val="es-ES"/>
        </w:rPr>
      </w:pPr>
      <w:r w:rsidRPr="008F0E3B">
        <w:rPr>
          <w:rFonts w:ascii="ITC Avant Garde" w:hAnsi="ITC Avant Garde"/>
          <w:b/>
          <w:bCs/>
        </w:rPr>
        <w:t xml:space="preserve">PRIMERO.- Ámbito Competencial. </w:t>
      </w:r>
      <w:r w:rsidRPr="008F0E3B">
        <w:rPr>
          <w:rFonts w:ascii="ITC Avant Garde" w:hAnsi="ITC Avant Garde"/>
          <w:bCs/>
        </w:rPr>
        <w:t>Conforme lo dispone el artículo 28 párrafos décimo quinto y décimo sexto de la Constitución Política de los Estados Unidos Mexicanos (en lo sucesivo la “Constitución”), e</w:t>
      </w:r>
      <w:r w:rsidRPr="008F0E3B">
        <w:rPr>
          <w:rFonts w:ascii="ITC Avant Garde" w:hAnsi="ITC Avant Garde"/>
          <w:bCs/>
          <w:lang w:val="es-ES"/>
        </w:rPr>
        <w:t>l Instituto es un órgano autónomo, con personalidad jurídica y patrimonio propios, que tiene por objeto el desarrollo eficiente de la radiodifusión y las telecomunicaciones, conforme a lo dispuesto en la Constitución y en los términos que fijen las leyes. Para tal efecto, tiene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de la propia Constitución.</w:t>
      </w:r>
    </w:p>
    <w:p w14:paraId="296C0C0B" w14:textId="77777777" w:rsidR="00E962AD" w:rsidRPr="008F0E3B" w:rsidRDefault="00E962AD" w:rsidP="00E962AD">
      <w:pPr>
        <w:autoSpaceDE w:val="0"/>
        <w:autoSpaceDN w:val="0"/>
        <w:adjustRightInd w:val="0"/>
        <w:spacing w:after="0"/>
        <w:jc w:val="both"/>
        <w:rPr>
          <w:rFonts w:ascii="ITC Avant Garde" w:hAnsi="ITC Avant Garde"/>
          <w:bCs/>
          <w:lang w:val="es-ES"/>
        </w:rPr>
      </w:pPr>
    </w:p>
    <w:p w14:paraId="3116C62F" w14:textId="77777777" w:rsidR="00E962AD" w:rsidRPr="008F0E3B" w:rsidRDefault="00E962AD" w:rsidP="00E962AD">
      <w:pPr>
        <w:autoSpaceDE w:val="0"/>
        <w:autoSpaceDN w:val="0"/>
        <w:adjustRightInd w:val="0"/>
        <w:spacing w:after="0"/>
        <w:jc w:val="both"/>
        <w:rPr>
          <w:rFonts w:ascii="ITC Avant Garde" w:hAnsi="ITC Avant Garde"/>
          <w:bCs/>
        </w:rPr>
      </w:pPr>
      <w:r w:rsidRPr="008F0E3B">
        <w:rPr>
          <w:rFonts w:ascii="ITC Avant Garde" w:hAnsi="ITC Avant Garde"/>
          <w:bCs/>
          <w:lang w:val="es-ES"/>
        </w:rPr>
        <w:t xml:space="preserve">Por su parte, el párrafo décimo séptimo del artículo 28 de la Constitución dispone que </w:t>
      </w:r>
      <w:r w:rsidRPr="008F0E3B">
        <w:rPr>
          <w:rFonts w:ascii="ITC Avant Garde" w:hAnsi="ITC Avant Garde"/>
          <w:bCs/>
        </w:rPr>
        <w:t>corresponde al Instituto el otorgamiento, la revocación, así como la autorización de cesiones o cambios de control accionario, titularidad u operación de sociedades relacionadas con concesiones en materia de radiodifusión y telecomunicaciones.</w:t>
      </w:r>
    </w:p>
    <w:p w14:paraId="51BDB7CA" w14:textId="77777777" w:rsidR="00E962AD" w:rsidRPr="008F0E3B" w:rsidRDefault="00E962AD" w:rsidP="00E962AD">
      <w:pPr>
        <w:autoSpaceDE w:val="0"/>
        <w:autoSpaceDN w:val="0"/>
        <w:adjustRightInd w:val="0"/>
        <w:spacing w:after="0"/>
        <w:jc w:val="both"/>
        <w:rPr>
          <w:rFonts w:ascii="ITC Avant Garde" w:hAnsi="ITC Avant Garde"/>
          <w:bCs/>
        </w:rPr>
      </w:pPr>
    </w:p>
    <w:p w14:paraId="76409B7E" w14:textId="77777777" w:rsidR="00E962AD" w:rsidRPr="008F0E3B" w:rsidRDefault="00E962AD" w:rsidP="00E962AD">
      <w:pPr>
        <w:autoSpaceDE w:val="0"/>
        <w:autoSpaceDN w:val="0"/>
        <w:adjustRightInd w:val="0"/>
        <w:spacing w:after="0"/>
        <w:jc w:val="both"/>
        <w:rPr>
          <w:rFonts w:ascii="ITC Avant Garde" w:hAnsi="ITC Avant Garde"/>
          <w:bCs/>
        </w:rPr>
      </w:pPr>
      <w:r w:rsidRPr="008F0E3B">
        <w:rPr>
          <w:rFonts w:ascii="ITC Avant Garde" w:hAnsi="ITC Avant Garde"/>
          <w:bCs/>
        </w:rPr>
        <w:t xml:space="preserve">Asimismo, el párrafo décimo sexto del artículo 28 de la Constitución establece que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e impondrá límites al </w:t>
      </w:r>
      <w:proofErr w:type="spellStart"/>
      <w:r w:rsidRPr="008F0E3B">
        <w:rPr>
          <w:rFonts w:ascii="ITC Avant Garde" w:hAnsi="ITC Avant Garde"/>
          <w:bCs/>
        </w:rPr>
        <w:t>concesionamiento</w:t>
      </w:r>
      <w:proofErr w:type="spellEnd"/>
      <w:r w:rsidRPr="008F0E3B">
        <w:rPr>
          <w:rFonts w:ascii="ITC Avant Garde" w:hAnsi="ITC Avant Garde"/>
          <w:bCs/>
        </w:rPr>
        <w:t xml:space="preserve"> y a la propiedad cruzada que controle varios medios de comunicación que sean concesionarios de radiodifusión y telecomunicaciones que sirvan a un mismo mercado o zona de cobertura geográfica, garantizando lo dispuesto en los artículos 6o. y 7o. de la Constitución.</w:t>
      </w:r>
    </w:p>
    <w:p w14:paraId="279A2C2F" w14:textId="77777777" w:rsidR="00E962AD" w:rsidRPr="008F0E3B" w:rsidRDefault="00E962AD" w:rsidP="00E962AD">
      <w:pPr>
        <w:autoSpaceDE w:val="0"/>
        <w:autoSpaceDN w:val="0"/>
        <w:adjustRightInd w:val="0"/>
        <w:spacing w:after="0"/>
        <w:jc w:val="both"/>
        <w:rPr>
          <w:rFonts w:ascii="ITC Avant Garde" w:hAnsi="ITC Avant Garde"/>
          <w:bCs/>
        </w:rPr>
      </w:pPr>
    </w:p>
    <w:p w14:paraId="609DC0D8" w14:textId="3B47AD12" w:rsidR="00E962AD" w:rsidRPr="008F0E3B" w:rsidRDefault="00E962AD" w:rsidP="00E962AD">
      <w:pPr>
        <w:autoSpaceDE w:val="0"/>
        <w:autoSpaceDN w:val="0"/>
        <w:adjustRightInd w:val="0"/>
        <w:spacing w:after="0"/>
        <w:jc w:val="both"/>
        <w:rPr>
          <w:rFonts w:ascii="ITC Avant Garde" w:hAnsi="ITC Avant Garde"/>
          <w:bCs/>
          <w:lang w:val="es-ES"/>
        </w:rPr>
      </w:pPr>
      <w:r w:rsidRPr="008F0E3B">
        <w:rPr>
          <w:rFonts w:ascii="ITC Avant Garde" w:hAnsi="ITC Avant Garde"/>
          <w:bCs/>
          <w:lang w:val="es-ES"/>
        </w:rPr>
        <w:t xml:space="preserve">El artículo </w:t>
      </w:r>
      <w:r w:rsidR="004E0917">
        <w:rPr>
          <w:rFonts w:ascii="ITC Avant Garde" w:hAnsi="ITC Avant Garde"/>
          <w:bCs/>
          <w:lang w:val="es-ES"/>
        </w:rPr>
        <w:t>S</w:t>
      </w:r>
      <w:r w:rsidRPr="008F0E3B">
        <w:rPr>
          <w:rFonts w:ascii="ITC Avant Garde" w:hAnsi="ITC Avant Garde"/>
          <w:bCs/>
          <w:lang w:val="es-ES"/>
        </w:rPr>
        <w:t xml:space="preserve">exto </w:t>
      </w:r>
      <w:r w:rsidR="004E0917">
        <w:rPr>
          <w:rFonts w:ascii="ITC Avant Garde" w:hAnsi="ITC Avant Garde"/>
          <w:bCs/>
          <w:lang w:val="es-ES"/>
        </w:rPr>
        <w:t>T</w:t>
      </w:r>
      <w:r w:rsidRPr="008F0E3B">
        <w:rPr>
          <w:rFonts w:ascii="ITC Avant Garde" w:hAnsi="ITC Avant Garde"/>
          <w:bCs/>
          <w:lang w:val="es-ES"/>
        </w:rPr>
        <w:t>ransitorio del Decreto de Ley, señala que la atención, trámite y resolución de los asuntos y procedimientos que hayan iniciado previo a la entrada en vigor del mismo, se realizarán en los términos establecidos en el artículo séptimo transitorio del Decreto de Reforma Constitucional.</w:t>
      </w:r>
    </w:p>
    <w:p w14:paraId="1EFBFA09" w14:textId="77777777" w:rsidR="00E962AD" w:rsidRPr="008F0E3B" w:rsidRDefault="00E962AD" w:rsidP="00E962AD">
      <w:pPr>
        <w:autoSpaceDE w:val="0"/>
        <w:autoSpaceDN w:val="0"/>
        <w:adjustRightInd w:val="0"/>
        <w:spacing w:after="0"/>
        <w:jc w:val="both"/>
        <w:rPr>
          <w:rFonts w:ascii="ITC Avant Garde" w:hAnsi="ITC Avant Garde"/>
          <w:bCs/>
          <w:lang w:val="es-ES"/>
        </w:rPr>
      </w:pPr>
    </w:p>
    <w:p w14:paraId="43B3DD66" w14:textId="469D5684" w:rsidR="00E962AD" w:rsidRPr="008F0E3B" w:rsidRDefault="00E962AD" w:rsidP="00E962AD">
      <w:pPr>
        <w:autoSpaceDE w:val="0"/>
        <w:autoSpaceDN w:val="0"/>
        <w:adjustRightInd w:val="0"/>
        <w:spacing w:after="0"/>
        <w:jc w:val="both"/>
        <w:rPr>
          <w:rFonts w:ascii="ITC Avant Garde" w:hAnsi="ITC Avant Garde"/>
          <w:bCs/>
        </w:rPr>
      </w:pPr>
      <w:r w:rsidRPr="008F0E3B">
        <w:rPr>
          <w:rFonts w:ascii="ITC Avant Garde" w:hAnsi="ITC Avant Garde"/>
          <w:bCs/>
          <w:lang w:val="es-ES"/>
        </w:rPr>
        <w:t xml:space="preserve">Asimismo, el segundo párrafo del artículo </w:t>
      </w:r>
      <w:r w:rsidR="004E0917">
        <w:rPr>
          <w:rFonts w:ascii="ITC Avant Garde" w:hAnsi="ITC Avant Garde"/>
          <w:bCs/>
          <w:lang w:val="es-ES"/>
        </w:rPr>
        <w:t>S</w:t>
      </w:r>
      <w:r w:rsidRPr="008F0E3B">
        <w:rPr>
          <w:rFonts w:ascii="ITC Avant Garde" w:hAnsi="ITC Avant Garde"/>
          <w:bCs/>
          <w:lang w:val="es-ES"/>
        </w:rPr>
        <w:t xml:space="preserve">éptimo </w:t>
      </w:r>
      <w:r w:rsidR="004E0917">
        <w:rPr>
          <w:rFonts w:ascii="ITC Avant Garde" w:hAnsi="ITC Avant Garde"/>
          <w:bCs/>
          <w:lang w:val="es-ES"/>
        </w:rPr>
        <w:t>T</w:t>
      </w:r>
      <w:r w:rsidRPr="008F0E3B">
        <w:rPr>
          <w:rFonts w:ascii="ITC Avant Garde" w:hAnsi="ITC Avant Garde"/>
          <w:bCs/>
          <w:lang w:val="es-ES"/>
        </w:rPr>
        <w:t>ransitorio</w:t>
      </w:r>
      <w:r w:rsidR="004E0917">
        <w:rPr>
          <w:rFonts w:ascii="ITC Avant Garde" w:hAnsi="ITC Avant Garde"/>
          <w:bCs/>
          <w:lang w:val="es-ES"/>
        </w:rPr>
        <w:t>, segundo párrafo</w:t>
      </w:r>
      <w:r w:rsidRPr="008F0E3B">
        <w:rPr>
          <w:rFonts w:ascii="ITC Avant Garde" w:hAnsi="ITC Avant Garde"/>
          <w:bCs/>
          <w:lang w:val="es-ES"/>
        </w:rPr>
        <w:t xml:space="preserve"> del Decreto de Reforma Constitucional indica que los procedimientos iniciados con anterioridad a la integración del Instituto, como acontece en el presente caso, </w:t>
      </w:r>
      <w:r w:rsidRPr="008F0E3B">
        <w:rPr>
          <w:rFonts w:ascii="ITC Avant Garde" w:hAnsi="ITC Avant Garde"/>
          <w:bCs/>
          <w:lang w:val="es-ES"/>
        </w:rPr>
        <w:lastRenderedPageBreak/>
        <w:t>continuarán su trámite ante este órgano en términos de la legislación aplicable al momento de su inicio.</w:t>
      </w:r>
    </w:p>
    <w:p w14:paraId="66415962" w14:textId="77777777" w:rsidR="00E962AD" w:rsidRPr="008F0E3B" w:rsidRDefault="00E962AD" w:rsidP="00E962AD">
      <w:pPr>
        <w:autoSpaceDE w:val="0"/>
        <w:autoSpaceDN w:val="0"/>
        <w:adjustRightInd w:val="0"/>
        <w:spacing w:after="0"/>
        <w:jc w:val="both"/>
        <w:rPr>
          <w:rFonts w:ascii="ITC Avant Garde" w:hAnsi="ITC Avant Garde"/>
          <w:bCs/>
        </w:rPr>
      </w:pPr>
    </w:p>
    <w:p w14:paraId="740F01CE" w14:textId="0EBCF239" w:rsidR="00E962AD" w:rsidRPr="008F0E3B" w:rsidRDefault="00E962AD" w:rsidP="00E962AD">
      <w:pPr>
        <w:autoSpaceDE w:val="0"/>
        <w:autoSpaceDN w:val="0"/>
        <w:adjustRightInd w:val="0"/>
        <w:spacing w:after="0"/>
        <w:jc w:val="both"/>
        <w:rPr>
          <w:rFonts w:ascii="ITC Avant Garde" w:hAnsi="ITC Avant Garde"/>
          <w:bCs/>
        </w:rPr>
      </w:pPr>
      <w:r w:rsidRPr="008F0E3B">
        <w:rPr>
          <w:rFonts w:ascii="ITC Avant Garde" w:hAnsi="ITC Avant Garde"/>
          <w:bCs/>
        </w:rPr>
        <w:t>De igual forma, conforme a lo establec</w:t>
      </w:r>
      <w:r w:rsidR="001738ED" w:rsidRPr="008F0E3B">
        <w:rPr>
          <w:rFonts w:ascii="ITC Avant Garde" w:hAnsi="ITC Avant Garde"/>
          <w:bCs/>
        </w:rPr>
        <w:t>ido en los artículos 15 fracciones</w:t>
      </w:r>
      <w:r w:rsidRPr="008F0E3B">
        <w:rPr>
          <w:rFonts w:ascii="ITC Avant Garde" w:hAnsi="ITC Avant Garde"/>
          <w:bCs/>
        </w:rPr>
        <w:t xml:space="preserve"> IV y</w:t>
      </w:r>
      <w:r w:rsidR="001738ED" w:rsidRPr="008F0E3B">
        <w:rPr>
          <w:rFonts w:ascii="ITC Avant Garde" w:hAnsi="ITC Avant Garde"/>
          <w:bCs/>
        </w:rPr>
        <w:t xml:space="preserve"> LXIII y </w:t>
      </w:r>
      <w:r w:rsidRPr="008F0E3B">
        <w:rPr>
          <w:rFonts w:ascii="ITC Avant Garde" w:hAnsi="ITC Avant Garde"/>
          <w:bCs/>
        </w:rPr>
        <w:t>17 fracción I de la Ley Federal de Telecomunicaciones y Radiodifusión (en lo sucesivo la “Ley”) y 6 fracciones I y XXXVII del Estatuto Orgánico, corresponde al Pleno del Instituto, la facultad de otorgar las concesiones previstas en dicho ordenamiento legal y resolver sobre su prórroga.</w:t>
      </w:r>
    </w:p>
    <w:p w14:paraId="0FEC1790" w14:textId="6982AA16" w:rsidR="00510487" w:rsidRPr="008F0E3B" w:rsidRDefault="00510487" w:rsidP="00510487">
      <w:pPr>
        <w:autoSpaceDE w:val="0"/>
        <w:autoSpaceDN w:val="0"/>
        <w:adjustRightInd w:val="0"/>
        <w:spacing w:after="0"/>
        <w:jc w:val="both"/>
        <w:rPr>
          <w:rFonts w:ascii="ITC Avant Garde" w:hAnsi="ITC Avant Garde" w:cs="Tahoma"/>
          <w:bCs/>
          <w:lang w:eastAsia="es-MX"/>
        </w:rPr>
      </w:pPr>
      <w:r w:rsidRPr="008F0E3B">
        <w:rPr>
          <w:rFonts w:ascii="ITC Avant Garde" w:hAnsi="ITC Avant Garde"/>
          <w:bCs/>
        </w:rPr>
        <w:t xml:space="preserve">En este orden de ideas, el Instituto tiene la facultad para resolver sobre la prórroga de </w:t>
      </w:r>
      <w:r w:rsidRPr="008F0E3B">
        <w:rPr>
          <w:rFonts w:ascii="ITC Avant Garde" w:hAnsi="ITC Avant Garde"/>
          <w:bCs/>
          <w:lang w:val="es-ES_tradnl"/>
        </w:rPr>
        <w:t>concesiones</w:t>
      </w:r>
      <w:r w:rsidRPr="008F0E3B">
        <w:rPr>
          <w:rFonts w:ascii="ITC Avant Garde" w:hAnsi="ITC Avant Garde"/>
          <w:bCs/>
        </w:rPr>
        <w:t xml:space="preserve">, y conforme a lo ordenado por el Juzgado Segundo y el Pleno como órgano máximo de gobierno y decisión del Instituto, se encuentra facultado para ejecutar las acciones </w:t>
      </w:r>
      <w:r w:rsidR="0039026D" w:rsidRPr="008F0E3B">
        <w:rPr>
          <w:rFonts w:ascii="ITC Avant Garde" w:hAnsi="ITC Avant Garde"/>
          <w:bCs/>
        </w:rPr>
        <w:t>tendientes a concluir el procedimiento refrendo</w:t>
      </w:r>
      <w:r w:rsidRPr="008F0E3B">
        <w:rPr>
          <w:rFonts w:ascii="ITC Avant Garde" w:hAnsi="ITC Avant Garde"/>
          <w:bCs/>
        </w:rPr>
        <w:t xml:space="preserve"> de la concesión para usar, aprovechar y explotar la frecuencia 91.5 MHz, estación de radio con distintivo de llamada XHGEO-FM, en Guadalajara, Jalisco, a favor de Estéreo Mundo, S.A. de C.V, cuyo otorgamiento fue determinado por la entonces </w:t>
      </w:r>
      <w:proofErr w:type="spellStart"/>
      <w:r w:rsidRPr="008F0E3B">
        <w:rPr>
          <w:rFonts w:ascii="ITC Avant Garde" w:hAnsi="ITC Avant Garde"/>
          <w:bCs/>
        </w:rPr>
        <w:t>Cofetel</w:t>
      </w:r>
      <w:proofErr w:type="spellEnd"/>
      <w:r w:rsidRPr="008F0E3B">
        <w:rPr>
          <w:rFonts w:ascii="ITC Avant Garde" w:hAnsi="ITC Avant Garde"/>
          <w:bCs/>
        </w:rPr>
        <w:t>.</w:t>
      </w:r>
    </w:p>
    <w:p w14:paraId="53E57F05" w14:textId="77777777" w:rsidR="00096391" w:rsidRPr="008F0E3B" w:rsidRDefault="00096391">
      <w:pPr>
        <w:autoSpaceDE w:val="0"/>
        <w:autoSpaceDN w:val="0"/>
        <w:adjustRightInd w:val="0"/>
        <w:spacing w:after="0"/>
        <w:jc w:val="both"/>
        <w:rPr>
          <w:rFonts w:ascii="ITC Avant Garde" w:eastAsia="Times New Roman" w:hAnsi="ITC Avant Garde" w:cs="Arial"/>
          <w:kern w:val="1"/>
          <w:lang w:val="es-ES" w:eastAsia="ar-SA"/>
        </w:rPr>
      </w:pPr>
    </w:p>
    <w:p w14:paraId="03C14381" w14:textId="10C74DDF" w:rsidR="00E046AD" w:rsidRPr="008F0E3B" w:rsidRDefault="00E046AD" w:rsidP="00E046AD">
      <w:pPr>
        <w:spacing w:after="0"/>
        <w:jc w:val="both"/>
        <w:rPr>
          <w:rFonts w:ascii="ITC Avant Garde" w:eastAsia="Times New Roman" w:hAnsi="ITC Avant Garde"/>
          <w:bCs/>
          <w:color w:val="000000"/>
          <w:lang w:eastAsia="es-MX"/>
        </w:rPr>
      </w:pPr>
      <w:r w:rsidRPr="008F0E3B">
        <w:rPr>
          <w:rFonts w:ascii="ITC Avant Garde" w:eastAsia="Times New Roman" w:hAnsi="ITC Avant Garde"/>
          <w:b/>
          <w:kern w:val="1"/>
          <w:lang w:val="es-ES" w:eastAsia="ar-SA"/>
        </w:rPr>
        <w:t>SEGUNDO</w:t>
      </w:r>
      <w:r w:rsidRPr="008F0E3B">
        <w:rPr>
          <w:rFonts w:ascii="ITC Avant Garde" w:eastAsia="Times New Roman" w:hAnsi="ITC Avant Garde"/>
          <w:b/>
          <w:kern w:val="1"/>
          <w:lang w:eastAsia="ar-SA"/>
        </w:rPr>
        <w:t>.- Marco legal aplicable.</w:t>
      </w:r>
      <w:r w:rsidRPr="008F0E3B">
        <w:rPr>
          <w:rFonts w:ascii="ITC Avant Garde" w:hAnsi="ITC Avant Garde" w:cs="Tahoma"/>
          <w:bCs/>
          <w:color w:val="000000"/>
          <w:lang w:eastAsia="es-MX"/>
        </w:rPr>
        <w:t xml:space="preserve"> El artículo </w:t>
      </w:r>
      <w:r w:rsidR="004E0917">
        <w:rPr>
          <w:rFonts w:ascii="ITC Avant Garde" w:hAnsi="ITC Avant Garde" w:cs="Tahoma"/>
          <w:bCs/>
          <w:color w:val="000000"/>
          <w:lang w:eastAsia="es-MX"/>
        </w:rPr>
        <w:t>S</w:t>
      </w:r>
      <w:r w:rsidR="00F45719" w:rsidRPr="008F0E3B">
        <w:rPr>
          <w:rFonts w:ascii="ITC Avant Garde" w:hAnsi="ITC Avant Garde" w:cs="Tahoma"/>
          <w:bCs/>
          <w:color w:val="000000"/>
          <w:lang w:eastAsia="es-MX"/>
        </w:rPr>
        <w:t xml:space="preserve">exto </w:t>
      </w:r>
      <w:r w:rsidR="004E0917">
        <w:rPr>
          <w:rFonts w:ascii="ITC Avant Garde" w:hAnsi="ITC Avant Garde" w:cs="Tahoma"/>
          <w:bCs/>
          <w:color w:val="000000"/>
          <w:lang w:eastAsia="es-MX"/>
        </w:rPr>
        <w:t>T</w:t>
      </w:r>
      <w:r w:rsidRPr="008F0E3B">
        <w:rPr>
          <w:rFonts w:ascii="ITC Avant Garde" w:hAnsi="ITC Avant Garde" w:cs="Tahoma"/>
          <w:bCs/>
          <w:color w:val="000000"/>
          <w:lang w:eastAsia="es-MX"/>
        </w:rPr>
        <w:t>ransitorio del Decreto de Ley</w:t>
      </w:r>
      <w:r w:rsidRPr="008F0E3B">
        <w:rPr>
          <w:rFonts w:ascii="ITC Avant Garde" w:eastAsia="Times New Roman" w:hAnsi="ITC Avant Garde"/>
          <w:bCs/>
          <w:color w:val="000000"/>
          <w:lang w:eastAsia="es-MX"/>
        </w:rPr>
        <w:t xml:space="preserve"> establece el tratamiento que deberá darse a los asuntos y procedimientos que hayan iniciado con anterioridad a su entrada en vigor, de manera particular, el referido precepto establece:</w:t>
      </w:r>
    </w:p>
    <w:p w14:paraId="2847633D" w14:textId="77777777" w:rsidR="00E046AD" w:rsidRPr="008F0E3B" w:rsidRDefault="00E046AD" w:rsidP="00E046AD">
      <w:pPr>
        <w:spacing w:after="0"/>
        <w:jc w:val="both"/>
        <w:rPr>
          <w:rFonts w:ascii="ITC Avant Garde" w:eastAsia="Times New Roman" w:hAnsi="ITC Avant Garde"/>
          <w:bCs/>
          <w:color w:val="000000"/>
          <w:lang w:eastAsia="es-MX"/>
        </w:rPr>
      </w:pPr>
    </w:p>
    <w:p w14:paraId="55B6D78D" w14:textId="77777777" w:rsidR="00E046AD" w:rsidRPr="002546E1" w:rsidRDefault="00E046AD" w:rsidP="002546E1">
      <w:pPr>
        <w:autoSpaceDE w:val="0"/>
        <w:autoSpaceDN w:val="0"/>
        <w:adjustRightInd w:val="0"/>
        <w:spacing w:after="0"/>
        <w:ind w:left="709" w:right="615"/>
        <w:jc w:val="both"/>
        <w:rPr>
          <w:rFonts w:ascii="ITC Avant Garde" w:hAnsi="ITC Avant Garde"/>
          <w:bCs/>
          <w:i/>
          <w:color w:val="000000"/>
          <w:sz w:val="18"/>
          <w:szCs w:val="20"/>
        </w:rPr>
      </w:pPr>
      <w:r w:rsidRPr="002546E1">
        <w:rPr>
          <w:rFonts w:ascii="ITC Avant Garde" w:hAnsi="ITC Avant Garde"/>
          <w:bCs/>
          <w:i/>
          <w:color w:val="000000"/>
          <w:sz w:val="18"/>
          <w:szCs w:val="20"/>
        </w:rPr>
        <w:t xml:space="preserve">“SEXTO. La atención, trámite y resolución de los asuntos y procedimientos que hayan iniciado previo a la entrada en vigor del presente Decreto, se realizará en los términos establecidos en el artículo Séptimo Transitorio del Decreto por el que se reforman y adicionan diversas disposiciones de los artículos 6o., 7o., 27, 28, 73, 78, 94 y 105 de la Constitución Política de los Estados Unidos </w:t>
      </w:r>
      <w:r w:rsidRPr="002546E1">
        <w:rPr>
          <w:rFonts w:ascii="ITC Avant Garde" w:hAnsi="ITC Avant Garde" w:cs="Tahoma"/>
          <w:bCs/>
          <w:i/>
          <w:color w:val="000000"/>
          <w:sz w:val="18"/>
          <w:u w:val="single"/>
          <w:lang w:eastAsia="es-MX"/>
        </w:rPr>
        <w:t>Mexicanos</w:t>
      </w:r>
      <w:r w:rsidRPr="002546E1">
        <w:rPr>
          <w:rFonts w:ascii="ITC Avant Garde" w:hAnsi="ITC Avant Garde"/>
          <w:bCs/>
          <w:i/>
          <w:color w:val="000000"/>
          <w:sz w:val="18"/>
          <w:szCs w:val="20"/>
        </w:rPr>
        <w:t xml:space="preserve"> en materia de telecomunicaciones, publicado en el Diario Oficial de la Federación el 11 de junio de 2013. Lo anterior sin perjuicio de lo previsto en el Vigésimo Transitorio del presente Decreto.”</w:t>
      </w:r>
    </w:p>
    <w:p w14:paraId="6278257F" w14:textId="77777777" w:rsidR="00E046AD" w:rsidRPr="008F0E3B" w:rsidRDefault="00E046AD" w:rsidP="00E046AD">
      <w:pPr>
        <w:spacing w:after="0"/>
        <w:jc w:val="both"/>
        <w:rPr>
          <w:rFonts w:ascii="ITC Avant Garde" w:eastAsia="Times New Roman" w:hAnsi="ITC Avant Garde"/>
          <w:bCs/>
          <w:color w:val="000000"/>
          <w:lang w:eastAsia="es-MX"/>
        </w:rPr>
      </w:pPr>
    </w:p>
    <w:p w14:paraId="0B7ABDED" w14:textId="49031DA2" w:rsidR="00510487" w:rsidRPr="008F0E3B" w:rsidRDefault="00510487" w:rsidP="00510487">
      <w:pPr>
        <w:autoSpaceDE w:val="0"/>
        <w:autoSpaceDN w:val="0"/>
        <w:adjustRightInd w:val="0"/>
        <w:spacing w:after="0"/>
        <w:jc w:val="both"/>
        <w:rPr>
          <w:rFonts w:ascii="ITC Avant Garde" w:hAnsi="ITC Avant Garde" w:cs="Tahoma"/>
          <w:bCs/>
          <w:color w:val="000000"/>
          <w:lang w:eastAsia="es-MX"/>
        </w:rPr>
      </w:pPr>
      <w:r w:rsidRPr="008F0E3B">
        <w:rPr>
          <w:rFonts w:ascii="ITC Avant Garde" w:hAnsi="ITC Avant Garde" w:cs="Tahoma"/>
          <w:bCs/>
          <w:color w:val="000000"/>
          <w:lang w:eastAsia="es-MX"/>
        </w:rPr>
        <w:t xml:space="preserve">En ese sentido, resulta aplicable el contenido del artículo 16 de la LFRTV vigente al momento de la presentación de la Solicitud y el </w:t>
      </w:r>
      <w:r w:rsidRPr="008F0E3B">
        <w:rPr>
          <w:rFonts w:ascii="ITC Avant Garde" w:hAnsi="ITC Avant Garde" w:cs="Tahoma"/>
          <w:bCs/>
          <w:color w:val="000000"/>
          <w:lang w:val="es-ES" w:eastAsia="es-MX"/>
        </w:rPr>
        <w:t>artículo 13 del Reglamento</w:t>
      </w:r>
      <w:r w:rsidR="003B6427">
        <w:rPr>
          <w:rFonts w:ascii="ITC Avant Garde" w:hAnsi="ITC Avant Garde" w:cs="Tahoma"/>
          <w:b/>
          <w:bCs/>
          <w:color w:val="000000"/>
          <w:lang w:eastAsia="es-MX"/>
        </w:rPr>
        <w:t xml:space="preserve"> </w:t>
      </w:r>
      <w:r w:rsidR="003B6427" w:rsidRPr="00CE3EB0">
        <w:rPr>
          <w:rFonts w:ascii="ITC Avant Garde" w:hAnsi="ITC Avant Garde"/>
          <w:bCs/>
          <w:lang w:eastAsia="es-MX"/>
        </w:rPr>
        <w:t>de la</w:t>
      </w:r>
      <w:r w:rsidR="003B6427">
        <w:rPr>
          <w:rFonts w:ascii="ITC Avant Garde" w:hAnsi="ITC Avant Garde" w:cs="Tahoma"/>
          <w:b/>
          <w:bCs/>
          <w:color w:val="000000"/>
          <w:lang w:eastAsia="es-MX"/>
        </w:rPr>
        <w:t xml:space="preserve"> </w:t>
      </w:r>
      <w:r w:rsidR="003B6427" w:rsidRPr="008F0E3B">
        <w:rPr>
          <w:rFonts w:ascii="ITC Avant Garde" w:hAnsi="ITC Avant Garde"/>
          <w:bCs/>
          <w:lang w:eastAsia="es-MX"/>
        </w:rPr>
        <w:t>Ley Federal de Radio y Televisión</w:t>
      </w:r>
      <w:r w:rsidR="003B6427">
        <w:rPr>
          <w:rFonts w:ascii="ITC Avant Garde" w:hAnsi="ITC Avant Garde"/>
          <w:bCs/>
          <w:lang w:eastAsia="es-MX"/>
        </w:rPr>
        <w:t>.</w:t>
      </w:r>
    </w:p>
    <w:p w14:paraId="7ED4DA33" w14:textId="77777777" w:rsidR="00510487" w:rsidRPr="008F0E3B" w:rsidRDefault="00510487" w:rsidP="00510487">
      <w:pPr>
        <w:autoSpaceDE w:val="0"/>
        <w:autoSpaceDN w:val="0"/>
        <w:adjustRightInd w:val="0"/>
        <w:spacing w:after="0"/>
        <w:jc w:val="both"/>
        <w:rPr>
          <w:rFonts w:ascii="ITC Avant Garde" w:hAnsi="ITC Avant Garde" w:cs="Tahoma"/>
          <w:bCs/>
          <w:color w:val="000000"/>
          <w:lang w:eastAsia="es-MX"/>
        </w:rPr>
      </w:pPr>
    </w:p>
    <w:p w14:paraId="46C3E411" w14:textId="77777777" w:rsidR="00510487" w:rsidRPr="008F0E3B" w:rsidRDefault="00510487" w:rsidP="00510487">
      <w:pPr>
        <w:autoSpaceDE w:val="0"/>
        <w:autoSpaceDN w:val="0"/>
        <w:adjustRightInd w:val="0"/>
        <w:spacing w:after="0"/>
        <w:jc w:val="both"/>
        <w:rPr>
          <w:rFonts w:ascii="ITC Avant Garde" w:hAnsi="ITC Avant Garde" w:cs="Tahoma"/>
          <w:bCs/>
          <w:color w:val="000000"/>
          <w:lang w:eastAsia="es-MX"/>
        </w:rPr>
      </w:pPr>
      <w:r w:rsidRPr="008F0E3B">
        <w:rPr>
          <w:rFonts w:ascii="ITC Avant Garde" w:hAnsi="ITC Avant Garde" w:cs="Tahoma"/>
          <w:bCs/>
          <w:color w:val="000000"/>
          <w:lang w:eastAsia="es-MX"/>
        </w:rPr>
        <w:t xml:space="preserve">Al respecto, el artículo 16 de la LFRTV, derivado del </w:t>
      </w:r>
      <w:r w:rsidRPr="008F0E3B">
        <w:rPr>
          <w:rFonts w:ascii="ITC Avant Garde" w:hAnsi="ITC Avant Garde" w:cs="Tahoma"/>
          <w:bCs/>
          <w:i/>
          <w:color w:val="000000"/>
          <w:lang w:eastAsia="es-MX"/>
        </w:rPr>
        <w:t>“</w:t>
      </w:r>
      <w:r w:rsidRPr="008F0E3B">
        <w:rPr>
          <w:rFonts w:ascii="ITC Avant Garde" w:hAnsi="ITC Avant Garde" w:cs="Tahoma"/>
          <w:bCs/>
          <w:i/>
          <w:color w:val="000000"/>
          <w:lang w:val="es-ES_tradnl" w:eastAsia="es-MX"/>
        </w:rPr>
        <w:t>Decreto que Reforma, Adiciona y Deroga diversas disposiciones de la Ley Federal de Telecomunicaciones y de la Ley Federal de Radio y Televisión”</w:t>
      </w:r>
      <w:r w:rsidRPr="008F0E3B">
        <w:rPr>
          <w:rFonts w:ascii="ITC Avant Garde" w:hAnsi="ITC Avant Garde" w:cs="Tahoma"/>
          <w:bCs/>
          <w:color w:val="000000"/>
          <w:lang w:val="es-ES_tradnl" w:eastAsia="es-MX"/>
        </w:rPr>
        <w:t>, publicado en el DOF el 11 de abril de 2006, fue modificado a efecto de señalar</w:t>
      </w:r>
      <w:r w:rsidRPr="008F0E3B">
        <w:rPr>
          <w:rFonts w:ascii="ITC Avant Garde" w:hAnsi="ITC Avant Garde" w:cs="Tahoma"/>
          <w:bCs/>
          <w:color w:val="000000"/>
          <w:lang w:eastAsia="es-MX"/>
        </w:rPr>
        <w:t xml:space="preserve"> que al proceso de refrendo de una concesión no le sería aplicable el procedimiento de licitación establecido en el </w:t>
      </w:r>
      <w:r w:rsidRPr="008F0E3B">
        <w:rPr>
          <w:rFonts w:ascii="ITC Avant Garde" w:hAnsi="ITC Avant Garde" w:cs="Tahoma"/>
          <w:bCs/>
          <w:color w:val="000000"/>
          <w:lang w:eastAsia="es-MX"/>
        </w:rPr>
        <w:lastRenderedPageBreak/>
        <w:t>artículo 17 de la misma, relativo a nuevas concesiones, quedando de la siguiente forma:</w:t>
      </w:r>
    </w:p>
    <w:p w14:paraId="64113EA9" w14:textId="77777777" w:rsidR="00510487" w:rsidRPr="008F0E3B" w:rsidRDefault="00510487" w:rsidP="00510487">
      <w:pPr>
        <w:autoSpaceDE w:val="0"/>
        <w:autoSpaceDN w:val="0"/>
        <w:adjustRightInd w:val="0"/>
        <w:spacing w:after="0"/>
        <w:jc w:val="both"/>
        <w:rPr>
          <w:rFonts w:ascii="ITC Avant Garde" w:hAnsi="ITC Avant Garde" w:cs="Tahoma"/>
          <w:bCs/>
          <w:color w:val="000000"/>
          <w:lang w:eastAsia="es-MX"/>
        </w:rPr>
      </w:pPr>
    </w:p>
    <w:p w14:paraId="049DB51C" w14:textId="77777777" w:rsidR="00510487" w:rsidRPr="008F0E3B" w:rsidRDefault="00510487" w:rsidP="002546E1">
      <w:pPr>
        <w:autoSpaceDE w:val="0"/>
        <w:autoSpaceDN w:val="0"/>
        <w:adjustRightInd w:val="0"/>
        <w:spacing w:after="0"/>
        <w:ind w:left="709" w:right="615"/>
        <w:jc w:val="both"/>
        <w:rPr>
          <w:rFonts w:ascii="ITC Avant Garde" w:hAnsi="ITC Avant Garde" w:cs="Tahoma"/>
          <w:bCs/>
          <w:i/>
          <w:color w:val="000000"/>
          <w:sz w:val="18"/>
          <w:lang w:eastAsia="es-MX"/>
        </w:rPr>
      </w:pPr>
      <w:r w:rsidRPr="008F0E3B">
        <w:rPr>
          <w:rFonts w:ascii="ITC Avant Garde" w:hAnsi="ITC Avant Garde" w:cs="Tahoma"/>
          <w:bCs/>
          <w:i/>
          <w:color w:val="000000"/>
          <w:sz w:val="18"/>
          <w:lang w:eastAsia="es-MX"/>
        </w:rPr>
        <w:t>"</w:t>
      </w:r>
      <w:r w:rsidRPr="002546E1">
        <w:rPr>
          <w:rFonts w:ascii="ITC Avant Garde" w:hAnsi="ITC Avant Garde" w:cs="Tahoma"/>
          <w:b/>
          <w:bCs/>
          <w:i/>
          <w:color w:val="000000"/>
          <w:sz w:val="18"/>
          <w:lang w:eastAsia="es-MX"/>
        </w:rPr>
        <w:t>Artículo 16</w:t>
      </w:r>
      <w:r w:rsidRPr="008F0E3B">
        <w:rPr>
          <w:rFonts w:ascii="ITC Avant Garde" w:hAnsi="ITC Avant Garde" w:cs="Tahoma"/>
          <w:bCs/>
          <w:i/>
          <w:color w:val="000000"/>
          <w:sz w:val="18"/>
          <w:lang w:eastAsia="es-MX"/>
        </w:rPr>
        <w:t xml:space="preserve">. El término de una concesión será de 20 años y podrá ser refrendada al mismo concesionario que tendrá preferencia sobre terceros. </w:t>
      </w:r>
    </w:p>
    <w:p w14:paraId="3139B33D" w14:textId="77777777" w:rsidR="00510487" w:rsidRPr="008F0E3B" w:rsidRDefault="00510487" w:rsidP="00510487">
      <w:pPr>
        <w:autoSpaceDE w:val="0"/>
        <w:autoSpaceDN w:val="0"/>
        <w:adjustRightInd w:val="0"/>
        <w:spacing w:after="0"/>
        <w:ind w:left="567" w:right="615"/>
        <w:jc w:val="both"/>
        <w:rPr>
          <w:rFonts w:ascii="ITC Avant Garde" w:hAnsi="ITC Avant Garde" w:cs="Tahoma"/>
          <w:bCs/>
          <w:i/>
          <w:color w:val="000000"/>
          <w:sz w:val="18"/>
          <w:lang w:eastAsia="es-MX"/>
        </w:rPr>
      </w:pPr>
    </w:p>
    <w:p w14:paraId="0D9DEA41" w14:textId="77777777" w:rsidR="00510487" w:rsidRPr="008F0E3B" w:rsidRDefault="00510487" w:rsidP="002546E1">
      <w:pPr>
        <w:autoSpaceDE w:val="0"/>
        <w:autoSpaceDN w:val="0"/>
        <w:adjustRightInd w:val="0"/>
        <w:spacing w:after="0"/>
        <w:ind w:left="709" w:right="615"/>
        <w:jc w:val="both"/>
        <w:rPr>
          <w:rFonts w:ascii="ITC Avant Garde" w:hAnsi="ITC Avant Garde" w:cs="Tahoma"/>
          <w:bCs/>
          <w:i/>
          <w:color w:val="000000"/>
          <w:sz w:val="18"/>
          <w:u w:val="single"/>
          <w:lang w:eastAsia="es-MX"/>
        </w:rPr>
      </w:pPr>
      <w:r w:rsidRPr="008F0E3B">
        <w:rPr>
          <w:rFonts w:ascii="ITC Avant Garde" w:hAnsi="ITC Avant Garde" w:cs="Tahoma"/>
          <w:bCs/>
          <w:i/>
          <w:color w:val="000000"/>
          <w:sz w:val="18"/>
          <w:u w:val="single"/>
          <w:lang w:eastAsia="es-MX"/>
        </w:rPr>
        <w:t>El refrendo de las concesiones, salvo en el caso de renuncia, no estará sujeto al procedimiento del artículo 17 de esta Ley."</w:t>
      </w:r>
    </w:p>
    <w:p w14:paraId="7E3070D6" w14:textId="77777777" w:rsidR="00510487" w:rsidRPr="008F0E3B" w:rsidRDefault="00510487" w:rsidP="00510487">
      <w:pPr>
        <w:tabs>
          <w:tab w:val="left" w:pos="1426"/>
        </w:tabs>
        <w:autoSpaceDE w:val="0"/>
        <w:autoSpaceDN w:val="0"/>
        <w:adjustRightInd w:val="0"/>
        <w:spacing w:after="0"/>
        <w:jc w:val="both"/>
        <w:rPr>
          <w:rFonts w:ascii="ITC Avant Garde" w:hAnsi="ITC Avant Garde" w:cs="Tahoma"/>
          <w:bCs/>
          <w:color w:val="000000"/>
          <w:lang w:eastAsia="es-MX"/>
        </w:rPr>
      </w:pPr>
      <w:r w:rsidRPr="008F0E3B">
        <w:rPr>
          <w:rFonts w:ascii="ITC Avant Garde" w:hAnsi="ITC Avant Garde" w:cs="Tahoma"/>
          <w:bCs/>
          <w:color w:val="000000"/>
          <w:lang w:eastAsia="es-MX"/>
        </w:rPr>
        <w:tab/>
      </w:r>
    </w:p>
    <w:p w14:paraId="5D8A4718" w14:textId="41DAADF4" w:rsidR="00510487" w:rsidRPr="008F0E3B" w:rsidRDefault="00510487" w:rsidP="00510487">
      <w:pPr>
        <w:suppressAutoHyphens/>
        <w:spacing w:after="0"/>
        <w:ind w:right="-62"/>
        <w:jc w:val="both"/>
        <w:rPr>
          <w:rFonts w:ascii="ITC Avant Garde" w:hAnsi="ITC Avant Garde" w:cs="Tahoma"/>
          <w:bCs/>
          <w:color w:val="000000"/>
          <w:lang w:eastAsia="es-MX"/>
        </w:rPr>
      </w:pPr>
      <w:r w:rsidRPr="008F0E3B">
        <w:rPr>
          <w:rFonts w:ascii="ITC Avant Garde" w:hAnsi="ITC Avant Garde" w:cs="Tahoma"/>
          <w:bCs/>
          <w:color w:val="000000"/>
          <w:lang w:eastAsia="es-MX"/>
        </w:rPr>
        <w:t xml:space="preserve">En tales términos, de acuerdo con el artículo 16 de la LFRTV, se reconoce la posibilidad de que la Concesión pueda ser refrendada a fin de que su titular pueda mantener los derechos de operación y explotación comercial del canal asignado para la prestación del servicio de televisión. </w:t>
      </w:r>
    </w:p>
    <w:p w14:paraId="1CD654F0" w14:textId="77777777" w:rsidR="00510487" w:rsidRPr="008F0E3B" w:rsidRDefault="00510487" w:rsidP="00510487">
      <w:pPr>
        <w:suppressAutoHyphens/>
        <w:spacing w:after="0"/>
        <w:ind w:right="-62"/>
        <w:jc w:val="both"/>
        <w:rPr>
          <w:rFonts w:ascii="ITC Avant Garde" w:hAnsi="ITC Avant Garde" w:cs="Tahoma"/>
          <w:bCs/>
          <w:color w:val="000000"/>
          <w:lang w:eastAsia="es-MX"/>
        </w:rPr>
      </w:pPr>
    </w:p>
    <w:p w14:paraId="65854045" w14:textId="77777777" w:rsidR="00510487" w:rsidRPr="008F0E3B" w:rsidRDefault="00510487" w:rsidP="00510487">
      <w:pPr>
        <w:suppressAutoHyphens/>
        <w:spacing w:after="0"/>
        <w:ind w:right="-62"/>
        <w:jc w:val="both"/>
        <w:rPr>
          <w:rFonts w:ascii="ITC Avant Garde" w:eastAsia="Times New Roman" w:hAnsi="ITC Avant Garde"/>
          <w:kern w:val="1"/>
          <w:lang w:val="es-ES_tradnl" w:eastAsia="ar-SA"/>
        </w:rPr>
      </w:pPr>
      <w:r w:rsidRPr="008F0E3B">
        <w:rPr>
          <w:rFonts w:ascii="ITC Avant Garde" w:hAnsi="ITC Avant Garde" w:cs="Tahoma"/>
          <w:bCs/>
          <w:color w:val="000000"/>
          <w:lang w:eastAsia="es-MX"/>
        </w:rPr>
        <w:t>Aunado a lo antes indicado, conforme a los artículos 27</w:t>
      </w:r>
      <w:r w:rsidRPr="008F0E3B">
        <w:rPr>
          <w:rFonts w:ascii="ITC Avant Garde" w:eastAsia="Times New Roman" w:hAnsi="ITC Avant Garde"/>
          <w:kern w:val="1"/>
          <w:lang w:val="es-ES" w:eastAsia="ar-SA"/>
        </w:rPr>
        <w:t xml:space="preserve"> </w:t>
      </w:r>
      <w:r w:rsidRPr="008F0E3B">
        <w:rPr>
          <w:rFonts w:ascii="ITC Avant Garde" w:eastAsia="Times New Roman" w:hAnsi="ITC Avant Garde"/>
          <w:kern w:val="1"/>
          <w:lang w:val="es-ES_tradnl" w:eastAsia="ar-SA"/>
        </w:rPr>
        <w:t>párrafos cuarto y sexto y 134 de la Constitución, el espectro radioeléctrico</w:t>
      </w:r>
      <w:r w:rsidRPr="008F0E3B">
        <w:rPr>
          <w:rFonts w:ascii="ITC Avant Garde" w:eastAsia="Times New Roman" w:hAnsi="ITC Avant Garde"/>
          <w:kern w:val="1"/>
          <w:lang w:val="es-ES" w:eastAsia="ar-SA"/>
        </w:rPr>
        <w:t xml:space="preserve"> constituye </w:t>
      </w:r>
      <w:r w:rsidRPr="008F0E3B">
        <w:rPr>
          <w:rFonts w:ascii="ITC Avant Garde" w:eastAsia="Times New Roman" w:hAnsi="ITC Avant Garde"/>
          <w:kern w:val="1"/>
          <w:lang w:val="es-ES_tradnl" w:eastAsia="ar-SA"/>
        </w:rPr>
        <w:t>un bien del dominio directo de la Nación, cuyo uso, aprovechamiento o explotación puede ser otorgado en concesión a los particulares para prestar el servicio público de radiodifusión en el que el Estado tiene derecho a recibir una contraprestación económica.</w:t>
      </w:r>
    </w:p>
    <w:p w14:paraId="5B58362A" w14:textId="77777777" w:rsidR="00636650" w:rsidRPr="008F0E3B" w:rsidRDefault="00636650" w:rsidP="008A6A05">
      <w:pPr>
        <w:autoSpaceDE w:val="0"/>
        <w:autoSpaceDN w:val="0"/>
        <w:adjustRightInd w:val="0"/>
        <w:spacing w:after="0"/>
        <w:jc w:val="both"/>
        <w:rPr>
          <w:rFonts w:ascii="ITC Avant Garde" w:eastAsia="Times New Roman" w:hAnsi="ITC Avant Garde" w:cs="Arial"/>
          <w:bCs/>
          <w:kern w:val="2"/>
          <w:lang w:eastAsia="ar-SA"/>
        </w:rPr>
      </w:pPr>
    </w:p>
    <w:p w14:paraId="3BB0A5B2" w14:textId="17949D7B" w:rsidR="003947D4" w:rsidRPr="008F0E3B" w:rsidRDefault="008A6A05" w:rsidP="008A6A05">
      <w:pPr>
        <w:autoSpaceDE w:val="0"/>
        <w:autoSpaceDN w:val="0"/>
        <w:adjustRightInd w:val="0"/>
        <w:spacing w:after="0"/>
        <w:jc w:val="both"/>
        <w:rPr>
          <w:rFonts w:ascii="ITC Avant Garde" w:eastAsia="Times New Roman" w:hAnsi="ITC Avant Garde"/>
          <w:lang w:val="es-ES" w:eastAsia="es-ES"/>
        </w:rPr>
      </w:pPr>
      <w:r w:rsidRPr="008F0E3B">
        <w:rPr>
          <w:rFonts w:ascii="ITC Avant Garde" w:eastAsia="Times New Roman" w:hAnsi="ITC Avant Garde" w:cs="Arial"/>
          <w:b/>
          <w:bCs/>
          <w:kern w:val="2"/>
          <w:lang w:eastAsia="ar-SA"/>
        </w:rPr>
        <w:t xml:space="preserve">TERCERO.- Alcance de la ejecutoria de amparo.- </w:t>
      </w:r>
      <w:r w:rsidR="003947D4" w:rsidRPr="008F0E3B">
        <w:rPr>
          <w:rFonts w:ascii="ITC Avant Garde" w:eastAsia="Times New Roman" w:hAnsi="ITC Avant Garde"/>
          <w:lang w:val="es-ES" w:eastAsia="es-ES"/>
        </w:rPr>
        <w:t xml:space="preserve">La sentencia dictada en autos </w:t>
      </w:r>
      <w:proofErr w:type="gramStart"/>
      <w:r w:rsidR="003947D4" w:rsidRPr="008F0E3B">
        <w:rPr>
          <w:rFonts w:ascii="ITC Avant Garde" w:eastAsia="Times New Roman" w:hAnsi="ITC Avant Garde"/>
          <w:lang w:val="es-ES" w:eastAsia="es-ES"/>
        </w:rPr>
        <w:t>del</w:t>
      </w:r>
      <w:proofErr w:type="gramEnd"/>
      <w:r w:rsidR="003947D4" w:rsidRPr="008F0E3B">
        <w:rPr>
          <w:rFonts w:ascii="ITC Avant Garde" w:eastAsia="Times New Roman" w:hAnsi="ITC Avant Garde"/>
          <w:lang w:val="es-ES" w:eastAsia="es-ES"/>
        </w:rPr>
        <w:t xml:space="preserve"> Amparo en Revisión, </w:t>
      </w:r>
      <w:r w:rsidR="004E0917">
        <w:rPr>
          <w:rFonts w:ascii="ITC Avant Garde" w:eastAsia="Times New Roman" w:hAnsi="ITC Avant Garde"/>
          <w:lang w:val="es-ES" w:eastAsia="es-ES"/>
        </w:rPr>
        <w:t>establece en su parte resolutiva lo siguiente</w:t>
      </w:r>
      <w:r w:rsidR="003947D4" w:rsidRPr="008F0E3B">
        <w:rPr>
          <w:rFonts w:ascii="ITC Avant Garde" w:eastAsia="Times New Roman" w:hAnsi="ITC Avant Garde"/>
          <w:lang w:val="es-ES" w:eastAsia="es-ES"/>
        </w:rPr>
        <w:t>:</w:t>
      </w:r>
    </w:p>
    <w:p w14:paraId="3E41AC49" w14:textId="77777777" w:rsidR="003947D4" w:rsidRPr="008F0E3B" w:rsidRDefault="003947D4" w:rsidP="008A6A05">
      <w:pPr>
        <w:autoSpaceDE w:val="0"/>
        <w:autoSpaceDN w:val="0"/>
        <w:adjustRightInd w:val="0"/>
        <w:spacing w:after="0"/>
        <w:jc w:val="both"/>
        <w:rPr>
          <w:rFonts w:ascii="ITC Avant Garde" w:eastAsia="Times New Roman" w:hAnsi="ITC Avant Garde"/>
          <w:lang w:val="es-ES" w:eastAsia="es-ES"/>
        </w:rPr>
      </w:pPr>
    </w:p>
    <w:p w14:paraId="2223E4FF" w14:textId="5B5656FC" w:rsidR="008A6A05" w:rsidRPr="002546E1" w:rsidRDefault="003947D4" w:rsidP="002546E1">
      <w:pPr>
        <w:autoSpaceDE w:val="0"/>
        <w:autoSpaceDN w:val="0"/>
        <w:adjustRightInd w:val="0"/>
        <w:spacing w:after="0"/>
        <w:ind w:left="709" w:right="615"/>
        <w:jc w:val="both"/>
        <w:rPr>
          <w:rFonts w:ascii="ITC Avant Garde" w:eastAsia="Times New Roman" w:hAnsi="ITC Avant Garde"/>
          <w:i/>
          <w:sz w:val="18"/>
          <w:szCs w:val="20"/>
          <w:lang w:val="es-ES" w:eastAsia="es-ES"/>
        </w:rPr>
      </w:pPr>
      <w:r w:rsidRPr="002546E1">
        <w:rPr>
          <w:rFonts w:ascii="ITC Avant Garde" w:eastAsia="Times New Roman" w:hAnsi="ITC Avant Garde"/>
          <w:i/>
          <w:sz w:val="18"/>
          <w:szCs w:val="20"/>
          <w:lang w:val="es-ES" w:eastAsia="es-ES"/>
        </w:rPr>
        <w:t>“PRIMERO.- Se REVOCA</w:t>
      </w:r>
      <w:r w:rsidR="008A6A05" w:rsidRPr="002546E1">
        <w:rPr>
          <w:rFonts w:ascii="ITC Avant Garde" w:eastAsia="Times New Roman" w:hAnsi="ITC Avant Garde"/>
          <w:i/>
          <w:sz w:val="18"/>
          <w:szCs w:val="20"/>
          <w:lang w:val="es-ES" w:eastAsia="es-ES"/>
        </w:rPr>
        <w:t xml:space="preserve"> la sentencia recurrida.</w:t>
      </w:r>
    </w:p>
    <w:p w14:paraId="5614DD48" w14:textId="77777777" w:rsidR="008A6A05" w:rsidRPr="002546E1" w:rsidRDefault="008A6A05" w:rsidP="003947D4">
      <w:pPr>
        <w:tabs>
          <w:tab w:val="left" w:pos="10065"/>
        </w:tabs>
        <w:spacing w:after="0"/>
        <w:ind w:left="567" w:right="900"/>
        <w:contextualSpacing/>
        <w:jc w:val="both"/>
        <w:rPr>
          <w:rFonts w:ascii="ITC Avant Garde" w:eastAsia="Times New Roman" w:hAnsi="ITC Avant Garde"/>
          <w:i/>
          <w:sz w:val="18"/>
          <w:szCs w:val="20"/>
          <w:lang w:val="es-ES" w:eastAsia="es-ES"/>
        </w:rPr>
      </w:pPr>
    </w:p>
    <w:p w14:paraId="7979FA67" w14:textId="72AE5436" w:rsidR="008A6A05" w:rsidRPr="002546E1" w:rsidRDefault="008A6A05" w:rsidP="002546E1">
      <w:pPr>
        <w:autoSpaceDE w:val="0"/>
        <w:autoSpaceDN w:val="0"/>
        <w:adjustRightInd w:val="0"/>
        <w:spacing w:after="0"/>
        <w:ind w:left="709" w:right="615"/>
        <w:jc w:val="both"/>
        <w:rPr>
          <w:rFonts w:ascii="ITC Avant Garde" w:eastAsia="Times New Roman" w:hAnsi="ITC Avant Garde"/>
          <w:i/>
          <w:sz w:val="18"/>
          <w:szCs w:val="20"/>
          <w:lang w:val="es-ES" w:eastAsia="es-ES"/>
        </w:rPr>
      </w:pPr>
      <w:r w:rsidRPr="002546E1">
        <w:rPr>
          <w:rFonts w:ascii="ITC Avant Garde" w:eastAsia="Times New Roman" w:hAnsi="ITC Avant Garde"/>
          <w:i/>
          <w:sz w:val="18"/>
          <w:szCs w:val="20"/>
          <w:lang w:val="es-ES" w:eastAsia="es-ES"/>
        </w:rPr>
        <w:t xml:space="preserve">SEGUNDO.- La Justicia de la Unión </w:t>
      </w:r>
      <w:r w:rsidR="003947D4" w:rsidRPr="002546E1">
        <w:rPr>
          <w:rFonts w:ascii="ITC Avant Garde" w:eastAsia="Times New Roman" w:hAnsi="ITC Avant Garde"/>
          <w:i/>
          <w:sz w:val="18"/>
          <w:szCs w:val="20"/>
          <w:lang w:val="es-ES" w:eastAsia="es-ES"/>
        </w:rPr>
        <w:t>ampara y protege</w:t>
      </w:r>
      <w:r w:rsidRPr="002546E1">
        <w:rPr>
          <w:rFonts w:ascii="ITC Avant Garde" w:eastAsia="Times New Roman" w:hAnsi="ITC Avant Garde"/>
          <w:i/>
          <w:sz w:val="18"/>
          <w:szCs w:val="20"/>
          <w:lang w:val="es-ES" w:eastAsia="es-ES"/>
        </w:rPr>
        <w:t xml:space="preserve"> a ESTÉREO MUNDO, SOCIEDAD ANÓNIMA DE CAPITAL </w:t>
      </w:r>
      <w:r w:rsidRPr="002546E1">
        <w:rPr>
          <w:rFonts w:ascii="ITC Avant Garde" w:hAnsi="ITC Avant Garde" w:cs="Tahoma"/>
          <w:bCs/>
          <w:i/>
          <w:color w:val="000000"/>
          <w:sz w:val="18"/>
          <w:lang w:eastAsia="es-MX"/>
        </w:rPr>
        <w:t>VARIABLE</w:t>
      </w:r>
      <w:r w:rsidR="003947D4" w:rsidRPr="002546E1">
        <w:rPr>
          <w:rFonts w:ascii="ITC Avant Garde" w:eastAsia="Times New Roman" w:hAnsi="ITC Avant Garde"/>
          <w:i/>
          <w:sz w:val="18"/>
          <w:szCs w:val="20"/>
          <w:lang w:val="es-ES" w:eastAsia="es-ES"/>
        </w:rPr>
        <w:t>,</w:t>
      </w:r>
      <w:r w:rsidRPr="002546E1">
        <w:rPr>
          <w:rFonts w:ascii="ITC Avant Garde" w:eastAsia="Times New Roman" w:hAnsi="ITC Avant Garde"/>
          <w:i/>
          <w:sz w:val="18"/>
          <w:szCs w:val="20"/>
          <w:lang w:val="es-ES" w:eastAsia="es-ES"/>
        </w:rPr>
        <w:t xml:space="preserve"> </w:t>
      </w:r>
      <w:r w:rsidR="003947D4" w:rsidRPr="002546E1">
        <w:rPr>
          <w:rFonts w:ascii="ITC Avant Garde" w:eastAsia="Times New Roman" w:hAnsi="ITC Avant Garde"/>
          <w:i/>
          <w:sz w:val="18"/>
          <w:szCs w:val="20"/>
          <w:lang w:val="es-ES" w:eastAsia="es-ES"/>
        </w:rPr>
        <w:t xml:space="preserve"> respecto de los actos reclamados y por las autoridades  a que se refiere  el resolutivo único de la sentencia recurrida</w:t>
      </w:r>
      <w:r w:rsidRPr="002546E1">
        <w:rPr>
          <w:rFonts w:ascii="ITC Avant Garde" w:eastAsia="Times New Roman" w:hAnsi="ITC Avant Garde"/>
          <w:i/>
          <w:sz w:val="18"/>
          <w:szCs w:val="20"/>
          <w:lang w:val="es-ES" w:eastAsia="es-ES"/>
        </w:rPr>
        <w:t>.</w:t>
      </w:r>
    </w:p>
    <w:p w14:paraId="57884D28" w14:textId="77777777" w:rsidR="008A6A05" w:rsidRPr="002546E1" w:rsidRDefault="008A6A05" w:rsidP="003947D4">
      <w:pPr>
        <w:tabs>
          <w:tab w:val="left" w:pos="10065"/>
        </w:tabs>
        <w:spacing w:after="0"/>
        <w:ind w:left="567" w:right="900"/>
        <w:contextualSpacing/>
        <w:jc w:val="both"/>
        <w:rPr>
          <w:rFonts w:ascii="ITC Avant Garde" w:eastAsia="Times New Roman" w:hAnsi="ITC Avant Garde"/>
          <w:i/>
          <w:sz w:val="18"/>
          <w:szCs w:val="20"/>
          <w:lang w:val="es-ES" w:eastAsia="es-ES"/>
        </w:rPr>
      </w:pPr>
    </w:p>
    <w:p w14:paraId="2304EE98" w14:textId="1A5E4825" w:rsidR="008A6A05" w:rsidRPr="002546E1" w:rsidRDefault="008A6A05" w:rsidP="002546E1">
      <w:pPr>
        <w:autoSpaceDE w:val="0"/>
        <w:autoSpaceDN w:val="0"/>
        <w:adjustRightInd w:val="0"/>
        <w:spacing w:after="0"/>
        <w:ind w:left="709" w:right="615"/>
        <w:jc w:val="both"/>
        <w:rPr>
          <w:rFonts w:ascii="ITC Avant Garde" w:eastAsia="Times New Roman" w:hAnsi="ITC Avant Garde"/>
          <w:sz w:val="18"/>
          <w:szCs w:val="20"/>
          <w:lang w:val="es-ES" w:eastAsia="es-ES"/>
        </w:rPr>
      </w:pPr>
      <w:r w:rsidRPr="002546E1">
        <w:rPr>
          <w:rFonts w:ascii="ITC Avant Garde" w:eastAsia="Times New Roman" w:hAnsi="ITC Avant Garde"/>
          <w:i/>
          <w:sz w:val="18"/>
          <w:szCs w:val="20"/>
          <w:lang w:val="es-ES" w:eastAsia="es-ES"/>
        </w:rPr>
        <w:t xml:space="preserve">TERCERO.- Se declara </w:t>
      </w:r>
      <w:r w:rsidR="003947D4" w:rsidRPr="002546E1">
        <w:rPr>
          <w:rFonts w:ascii="ITC Avant Garde" w:eastAsia="Times New Roman" w:hAnsi="ITC Avant Garde"/>
          <w:i/>
          <w:sz w:val="18"/>
          <w:szCs w:val="20"/>
          <w:lang w:val="es-ES" w:eastAsia="es-ES"/>
        </w:rPr>
        <w:t>INFUNDADO</w:t>
      </w:r>
      <w:r w:rsidRPr="002546E1">
        <w:rPr>
          <w:rFonts w:ascii="ITC Avant Garde" w:eastAsia="Times New Roman" w:hAnsi="ITC Avant Garde"/>
          <w:i/>
          <w:sz w:val="18"/>
          <w:szCs w:val="20"/>
          <w:lang w:val="es-ES" w:eastAsia="es-ES"/>
        </w:rPr>
        <w:t xml:space="preserve"> el recurso de revisión adhesiva interpuesto</w:t>
      </w:r>
      <w:r w:rsidR="003947D4" w:rsidRPr="002546E1">
        <w:rPr>
          <w:rFonts w:ascii="ITC Avant Garde" w:eastAsia="Times New Roman" w:hAnsi="ITC Avant Garde"/>
          <w:i/>
          <w:sz w:val="18"/>
          <w:szCs w:val="20"/>
          <w:lang w:val="es-ES" w:eastAsia="es-ES"/>
        </w:rPr>
        <w:t xml:space="preserve"> por el Director General de Concesiones de Radiodifusión del Instituto Federal de Telecomunicaciones…</w:t>
      </w:r>
      <w:r w:rsidRPr="002546E1">
        <w:rPr>
          <w:rFonts w:ascii="ITC Avant Garde" w:eastAsia="Times New Roman" w:hAnsi="ITC Avant Garde"/>
          <w:i/>
          <w:sz w:val="18"/>
          <w:szCs w:val="20"/>
          <w:lang w:val="es-ES" w:eastAsia="es-ES"/>
        </w:rPr>
        <w:t>”</w:t>
      </w:r>
    </w:p>
    <w:p w14:paraId="0F4208C0" w14:textId="77777777" w:rsidR="008A6A05" w:rsidRPr="008F0E3B" w:rsidRDefault="008A6A05" w:rsidP="003947D4">
      <w:pPr>
        <w:tabs>
          <w:tab w:val="left" w:pos="10065"/>
        </w:tabs>
        <w:spacing w:after="0"/>
        <w:ind w:right="900"/>
        <w:contextualSpacing/>
        <w:jc w:val="both"/>
        <w:rPr>
          <w:rFonts w:ascii="ITC Avant Garde" w:eastAsia="Times New Roman" w:hAnsi="ITC Avant Garde"/>
          <w:lang w:val="es-ES" w:eastAsia="es-ES"/>
        </w:rPr>
      </w:pPr>
    </w:p>
    <w:p w14:paraId="6E610077" w14:textId="083F5B1F" w:rsidR="00DC36EA" w:rsidRPr="008F0E3B" w:rsidRDefault="00B96720" w:rsidP="008A6A05">
      <w:pPr>
        <w:tabs>
          <w:tab w:val="left" w:pos="10065"/>
        </w:tabs>
        <w:spacing w:after="0"/>
        <w:ind w:right="-62"/>
        <w:contextualSpacing/>
        <w:jc w:val="both"/>
        <w:rPr>
          <w:rFonts w:ascii="ITC Avant Garde" w:eastAsia="Times New Roman" w:hAnsi="ITC Avant Garde"/>
          <w:lang w:val="es-ES" w:eastAsia="es-ES"/>
        </w:rPr>
      </w:pPr>
      <w:r w:rsidRPr="00373FBC">
        <w:rPr>
          <w:rFonts w:ascii="ITC Avant Garde" w:eastAsia="Times New Roman" w:hAnsi="ITC Avant Garde"/>
          <w:lang w:val="es-ES" w:eastAsia="es-ES"/>
        </w:rPr>
        <w:t>De acuerdo con</w:t>
      </w:r>
      <w:r w:rsidR="00DA0F96" w:rsidRPr="00373FBC">
        <w:rPr>
          <w:rFonts w:ascii="ITC Avant Garde" w:eastAsia="Times New Roman" w:hAnsi="ITC Avant Garde"/>
          <w:lang w:val="es-ES" w:eastAsia="es-ES"/>
        </w:rPr>
        <w:t xml:space="preserve"> l</w:t>
      </w:r>
      <w:r w:rsidR="00364BEA" w:rsidRPr="00373FBC">
        <w:rPr>
          <w:rFonts w:ascii="ITC Avant Garde" w:eastAsia="Times New Roman" w:hAnsi="ITC Avant Garde"/>
          <w:lang w:val="es-ES" w:eastAsia="es-ES"/>
        </w:rPr>
        <w:t>as consideraciones expuestas en la resolución que sustentan la determinación</w:t>
      </w:r>
      <w:r w:rsidR="00AD38B8" w:rsidRPr="00373FBC">
        <w:rPr>
          <w:rFonts w:ascii="ITC Avant Garde" w:eastAsia="Times New Roman" w:hAnsi="ITC Avant Garde"/>
          <w:lang w:val="es-ES" w:eastAsia="es-ES"/>
        </w:rPr>
        <w:t xml:space="preserve"> del Primer Tribunal Colegiado</w:t>
      </w:r>
      <w:r w:rsidR="000B0D6F" w:rsidRPr="00373FBC">
        <w:rPr>
          <w:rFonts w:ascii="ITC Avant Garde" w:eastAsia="Times New Roman" w:hAnsi="ITC Avant Garde"/>
          <w:lang w:val="es-ES" w:eastAsia="es-ES"/>
        </w:rPr>
        <w:t>,</w:t>
      </w:r>
      <w:r w:rsidR="00364BEA" w:rsidRPr="00373FBC">
        <w:rPr>
          <w:rFonts w:ascii="ITC Avant Garde" w:eastAsia="Times New Roman" w:hAnsi="ITC Avant Garde"/>
          <w:lang w:val="es-ES" w:eastAsia="es-ES"/>
        </w:rPr>
        <w:t xml:space="preserve"> </w:t>
      </w:r>
      <w:r w:rsidR="00CC0C48" w:rsidRPr="00373FBC">
        <w:rPr>
          <w:rFonts w:ascii="ITC Avant Garde" w:eastAsia="Times New Roman" w:hAnsi="ITC Avant Garde"/>
          <w:lang w:val="es-ES" w:eastAsia="es-ES"/>
        </w:rPr>
        <w:t xml:space="preserve">el acto reclamado </w:t>
      </w:r>
      <w:r w:rsidR="00CC0C48" w:rsidRPr="00373FBC">
        <w:rPr>
          <w:rFonts w:ascii="ITC Avant Garde" w:eastAsia="Times New Roman" w:hAnsi="ITC Avant Garde"/>
          <w:b/>
          <w:u w:val="single"/>
          <w:lang w:val="es-ES" w:eastAsia="es-ES"/>
        </w:rPr>
        <w:t>no está debidamente fundado en cuanto a la competencia material de quien lo suscribió para efectos de determinar el monto de la contraprestación por concepto de refrendo de la Concesión</w:t>
      </w:r>
      <w:r w:rsidR="00CC0C48" w:rsidRPr="00373FBC">
        <w:rPr>
          <w:rFonts w:ascii="ITC Avant Garde" w:eastAsia="Times New Roman" w:hAnsi="ITC Avant Garde"/>
          <w:lang w:val="es-ES" w:eastAsia="es-ES"/>
        </w:rPr>
        <w:t xml:space="preserve">, dado que los preceptos señalados en el acto reclamado no establecen dicha competencia a favor de la </w:t>
      </w:r>
      <w:r w:rsidR="00DC36EA" w:rsidRPr="00373FBC">
        <w:rPr>
          <w:rFonts w:ascii="ITC Avant Garde" w:eastAsia="Times New Roman" w:hAnsi="ITC Avant Garde"/>
          <w:lang w:val="es-ES" w:eastAsia="es-ES"/>
        </w:rPr>
        <w:t>responsable.</w:t>
      </w:r>
      <w:r w:rsidR="0049660E" w:rsidRPr="00373FBC">
        <w:rPr>
          <w:rFonts w:ascii="ITC Avant Garde" w:eastAsia="Times New Roman" w:hAnsi="ITC Avant Garde"/>
          <w:lang w:val="es-ES" w:eastAsia="es-ES"/>
        </w:rPr>
        <w:t>, así lo cita la Juez Segundo en la citada sentencia, en la parte que a continuación se transcribe:</w:t>
      </w:r>
    </w:p>
    <w:p w14:paraId="75FA4BD4" w14:textId="77777777" w:rsidR="0049660E" w:rsidRPr="008F0E3B" w:rsidRDefault="0049660E" w:rsidP="008A6A05">
      <w:pPr>
        <w:tabs>
          <w:tab w:val="left" w:pos="10065"/>
        </w:tabs>
        <w:spacing w:after="0"/>
        <w:ind w:right="-62"/>
        <w:contextualSpacing/>
        <w:jc w:val="both"/>
        <w:rPr>
          <w:rFonts w:ascii="ITC Avant Garde" w:eastAsia="Times New Roman" w:hAnsi="ITC Avant Garde"/>
          <w:lang w:val="es-ES" w:eastAsia="es-ES"/>
        </w:rPr>
      </w:pPr>
    </w:p>
    <w:p w14:paraId="7D3EA3BF" w14:textId="38D82F45" w:rsidR="0049660E" w:rsidRPr="002546E1" w:rsidRDefault="0049660E" w:rsidP="002546E1">
      <w:pPr>
        <w:autoSpaceDE w:val="0"/>
        <w:autoSpaceDN w:val="0"/>
        <w:adjustRightInd w:val="0"/>
        <w:spacing w:after="0"/>
        <w:ind w:left="709" w:right="615"/>
        <w:jc w:val="both"/>
        <w:rPr>
          <w:rFonts w:ascii="ITC Avant Garde" w:eastAsia="Times New Roman" w:hAnsi="ITC Avant Garde"/>
          <w:sz w:val="18"/>
          <w:lang w:val="es-ES" w:eastAsia="es-ES"/>
        </w:rPr>
      </w:pPr>
      <w:r w:rsidRPr="002546E1">
        <w:rPr>
          <w:rFonts w:ascii="ITC Avant Garde" w:eastAsia="Times New Roman" w:hAnsi="ITC Avant Garde"/>
          <w:sz w:val="18"/>
          <w:lang w:val="es-ES" w:eastAsia="es-ES"/>
        </w:rPr>
        <w:t>“</w:t>
      </w:r>
      <w:r w:rsidR="00680ADA" w:rsidRPr="002546E1">
        <w:rPr>
          <w:rFonts w:ascii="ITC Avant Garde" w:eastAsia="Times New Roman" w:hAnsi="ITC Avant Garde"/>
          <w:sz w:val="18"/>
          <w:lang w:val="es-ES" w:eastAsia="es-ES"/>
        </w:rPr>
        <w:t xml:space="preserve">…se advierte del contenido de los oficios 349-A-0731 de treinta y uno de agosto de dos mil nueve; 349-A-1117 de veintiséis de noviembre de dos mil diez y 349-A0310 de dieciséis de junio de dos mil once…que el </w:t>
      </w:r>
      <w:r w:rsidR="00680ADA" w:rsidRPr="002546E1">
        <w:rPr>
          <w:rFonts w:ascii="ITC Avant Garde" w:eastAsia="Times New Roman" w:hAnsi="ITC Avant Garde"/>
          <w:i/>
          <w:sz w:val="18"/>
          <w:szCs w:val="20"/>
          <w:lang w:val="es-ES" w:eastAsia="es-ES"/>
        </w:rPr>
        <w:t>Jefe</w:t>
      </w:r>
      <w:r w:rsidR="00680ADA" w:rsidRPr="002546E1">
        <w:rPr>
          <w:rFonts w:ascii="ITC Avant Garde" w:eastAsia="Times New Roman" w:hAnsi="ITC Avant Garde"/>
          <w:sz w:val="18"/>
          <w:lang w:val="es-ES" w:eastAsia="es-ES"/>
        </w:rPr>
        <w:t xml:space="preserve"> de la Unidad de la Subsecretaría de Ingresos de la Secretaria de Hacienda y Crédito Público, no tuvo objeción en aprobar el cálculo de las contraprestaciones en los términos de la metodología que le fue propuesta e indicó que para el cálculo de la actualización de contraprestaciones por refrendo de concesiones de radio se consideraba pertinente aplicar la mecánica contenida en el artículo 17-A del Código fiscal de la Federación; </w:t>
      </w:r>
      <w:r w:rsidR="00680ADA" w:rsidRPr="002546E1">
        <w:rPr>
          <w:rFonts w:ascii="ITC Avant Garde" w:eastAsia="Times New Roman" w:hAnsi="ITC Avant Garde"/>
          <w:b/>
          <w:sz w:val="18"/>
          <w:lang w:val="es-ES" w:eastAsia="es-ES"/>
        </w:rPr>
        <w:t xml:space="preserve">sin embargo, </w:t>
      </w:r>
      <w:r w:rsidR="00680ADA" w:rsidRPr="002546E1">
        <w:rPr>
          <w:rFonts w:ascii="ITC Avant Garde" w:eastAsia="Times New Roman" w:hAnsi="ITC Avant Garde"/>
          <w:b/>
          <w:sz w:val="18"/>
          <w:u w:val="single"/>
          <w:lang w:val="es-ES" w:eastAsia="es-ES"/>
        </w:rPr>
        <w:t>ello  no justifica la competencia material de la autoridad responsable para determinar la contraprestación</w:t>
      </w:r>
      <w:r w:rsidR="00680ADA" w:rsidRPr="002546E1">
        <w:rPr>
          <w:rFonts w:ascii="ITC Avant Garde" w:eastAsia="Times New Roman" w:hAnsi="ITC Avant Garde"/>
          <w:b/>
          <w:sz w:val="18"/>
          <w:lang w:val="es-ES" w:eastAsia="es-ES"/>
        </w:rPr>
        <w:t xml:space="preserve"> por concepto de refrendo de concesión en materia de radiodifusión, dado que sólo constituyen una mera opinión emitida derivada de la relación de coordinación entre autoridades</w:t>
      </w:r>
      <w:r w:rsidR="00680ADA" w:rsidRPr="002546E1">
        <w:rPr>
          <w:rFonts w:ascii="ITC Avant Garde" w:eastAsia="Times New Roman" w:hAnsi="ITC Avant Garde"/>
          <w:sz w:val="18"/>
          <w:lang w:val="es-ES" w:eastAsia="es-ES"/>
        </w:rPr>
        <w:t>.</w:t>
      </w:r>
      <w:r w:rsidRPr="002546E1">
        <w:rPr>
          <w:rFonts w:ascii="ITC Avant Garde" w:eastAsia="Times New Roman" w:hAnsi="ITC Avant Garde"/>
          <w:sz w:val="18"/>
          <w:lang w:val="es-ES" w:eastAsia="es-ES"/>
        </w:rPr>
        <w:t>”</w:t>
      </w:r>
      <w:r w:rsidR="00680ADA" w:rsidRPr="002546E1">
        <w:rPr>
          <w:rFonts w:ascii="ITC Avant Garde" w:eastAsia="Times New Roman" w:hAnsi="ITC Avant Garde"/>
          <w:sz w:val="18"/>
          <w:lang w:val="es-ES" w:eastAsia="es-ES"/>
        </w:rPr>
        <w:t>. (</w:t>
      </w:r>
      <w:proofErr w:type="gramStart"/>
      <w:r w:rsidR="00680ADA" w:rsidRPr="002546E1">
        <w:rPr>
          <w:rFonts w:ascii="ITC Avant Garde" w:eastAsia="Times New Roman" w:hAnsi="ITC Avant Garde"/>
          <w:sz w:val="18"/>
          <w:lang w:val="es-ES" w:eastAsia="es-ES"/>
        </w:rPr>
        <w:t>sic</w:t>
      </w:r>
      <w:proofErr w:type="gramEnd"/>
      <w:r w:rsidR="00680ADA" w:rsidRPr="002546E1">
        <w:rPr>
          <w:rFonts w:ascii="ITC Avant Garde" w:eastAsia="Times New Roman" w:hAnsi="ITC Avant Garde"/>
          <w:sz w:val="18"/>
          <w:lang w:val="es-ES" w:eastAsia="es-ES"/>
        </w:rPr>
        <w:t>).</w:t>
      </w:r>
    </w:p>
    <w:p w14:paraId="5F6F086A" w14:textId="77777777" w:rsidR="00AF493F" w:rsidRPr="008F0E3B" w:rsidRDefault="00AF493F" w:rsidP="008A6A05">
      <w:pPr>
        <w:tabs>
          <w:tab w:val="left" w:pos="10065"/>
        </w:tabs>
        <w:spacing w:after="0"/>
        <w:ind w:right="-62"/>
        <w:contextualSpacing/>
        <w:jc w:val="both"/>
        <w:rPr>
          <w:rFonts w:ascii="ITC Avant Garde" w:eastAsia="Times New Roman" w:hAnsi="ITC Avant Garde"/>
          <w:lang w:val="es-ES" w:eastAsia="es-ES"/>
        </w:rPr>
      </w:pPr>
    </w:p>
    <w:p w14:paraId="63D3FBEB" w14:textId="7D503803" w:rsidR="00DD049C" w:rsidRPr="008F0E3B" w:rsidRDefault="00F04512" w:rsidP="008A6A05">
      <w:pPr>
        <w:tabs>
          <w:tab w:val="left" w:pos="10065"/>
        </w:tabs>
        <w:spacing w:after="0"/>
        <w:ind w:right="-62"/>
        <w:contextualSpacing/>
        <w:jc w:val="both"/>
        <w:rPr>
          <w:rFonts w:ascii="ITC Avant Garde" w:eastAsia="Times New Roman" w:hAnsi="ITC Avant Garde"/>
          <w:lang w:val="es-ES" w:eastAsia="es-ES"/>
        </w:rPr>
      </w:pPr>
      <w:r w:rsidRPr="008F0E3B">
        <w:rPr>
          <w:rFonts w:ascii="ITC Avant Garde" w:eastAsia="Times New Roman" w:hAnsi="ITC Avant Garde"/>
          <w:lang w:val="es-ES" w:eastAsia="es-ES"/>
        </w:rPr>
        <w:t>L</w:t>
      </w:r>
      <w:r w:rsidR="00364BEA" w:rsidRPr="008F0E3B">
        <w:rPr>
          <w:rFonts w:ascii="ITC Avant Garde" w:eastAsia="Times New Roman" w:hAnsi="ITC Avant Garde"/>
          <w:lang w:val="es-ES" w:eastAsia="es-ES"/>
        </w:rPr>
        <w:t xml:space="preserve">a autoridad jurisdiccional </w:t>
      </w:r>
      <w:r w:rsidR="00DD049C" w:rsidRPr="008F0E3B">
        <w:rPr>
          <w:rFonts w:ascii="ITC Avant Garde" w:eastAsia="Times New Roman" w:hAnsi="ITC Avant Garde"/>
          <w:lang w:val="es-ES" w:eastAsia="es-ES"/>
        </w:rPr>
        <w:t>establece que</w:t>
      </w:r>
      <w:r w:rsidR="00DA0F96" w:rsidRPr="008F0E3B">
        <w:rPr>
          <w:rFonts w:ascii="ITC Avant Garde" w:eastAsia="Times New Roman" w:hAnsi="ITC Avant Garde"/>
          <w:lang w:val="es-ES" w:eastAsia="es-ES"/>
        </w:rPr>
        <w:t xml:space="preserve"> como se advierte del contenido de los oficios 349-A-0731 de treinta y uno de agosto del dos mil nueve; 349-A-1117 de veintiséis de noviembre de dos mil diez y 349-A-0310 de dieciséis de junio del dos mil once, </w:t>
      </w:r>
      <w:r w:rsidR="00DD049C" w:rsidRPr="008F0E3B">
        <w:rPr>
          <w:rFonts w:ascii="ITC Avant Garde" w:eastAsia="Times New Roman" w:hAnsi="ITC Avant Garde"/>
          <w:lang w:val="es-ES" w:eastAsia="es-ES"/>
        </w:rPr>
        <w:t xml:space="preserve">la Secretaría de Hacienda y Crédito Público, </w:t>
      </w:r>
      <w:r w:rsidR="00DA0F96" w:rsidRPr="008F0E3B">
        <w:rPr>
          <w:rFonts w:ascii="ITC Avant Garde" w:eastAsia="Times New Roman" w:hAnsi="ITC Avant Garde"/>
          <w:lang w:val="es-ES" w:eastAsia="es-ES"/>
        </w:rPr>
        <w:t xml:space="preserve">no tuvo objeción en aprobar </w:t>
      </w:r>
      <w:r w:rsidR="00DD049C" w:rsidRPr="008F0E3B">
        <w:rPr>
          <w:rFonts w:ascii="ITC Avant Garde" w:eastAsia="Times New Roman" w:hAnsi="ITC Avant Garde"/>
          <w:lang w:val="es-ES" w:eastAsia="es-ES"/>
        </w:rPr>
        <w:t xml:space="preserve">el cálculo de las contraprestaciones en los términos de la metodología que le fue propuesta, </w:t>
      </w:r>
      <w:r w:rsidR="005A6625" w:rsidRPr="008F0E3B">
        <w:rPr>
          <w:rFonts w:ascii="ITC Avant Garde" w:eastAsia="Times New Roman" w:hAnsi="ITC Avant Garde"/>
          <w:lang w:val="es-ES" w:eastAsia="es-ES"/>
        </w:rPr>
        <w:t xml:space="preserve">sin embargo ello </w:t>
      </w:r>
      <w:r w:rsidR="00DD049C" w:rsidRPr="008F0E3B">
        <w:rPr>
          <w:rFonts w:ascii="ITC Avant Garde" w:eastAsia="Times New Roman" w:hAnsi="ITC Avant Garde"/>
          <w:lang w:val="es-ES" w:eastAsia="es-ES"/>
        </w:rPr>
        <w:t>no justifica la competencia material de la autoridad responsable para determinar la contraprestación por concepto de refrendo de concesion</w:t>
      </w:r>
      <w:r w:rsidR="005A6625" w:rsidRPr="008F0E3B">
        <w:rPr>
          <w:rFonts w:ascii="ITC Avant Garde" w:eastAsia="Times New Roman" w:hAnsi="ITC Avant Garde"/>
          <w:lang w:val="es-ES" w:eastAsia="es-ES"/>
        </w:rPr>
        <w:t>es en materia de radiodifusión.</w:t>
      </w:r>
    </w:p>
    <w:p w14:paraId="7B2E0F3F" w14:textId="77777777" w:rsidR="00DD049C" w:rsidRPr="008F0E3B" w:rsidRDefault="00DD049C" w:rsidP="008A6A05">
      <w:pPr>
        <w:tabs>
          <w:tab w:val="left" w:pos="10065"/>
        </w:tabs>
        <w:spacing w:after="0"/>
        <w:ind w:right="-62"/>
        <w:contextualSpacing/>
        <w:jc w:val="both"/>
        <w:rPr>
          <w:rFonts w:ascii="ITC Avant Garde" w:eastAsia="Times New Roman" w:hAnsi="ITC Avant Garde"/>
          <w:lang w:val="es-ES" w:eastAsia="es-ES"/>
        </w:rPr>
      </w:pPr>
    </w:p>
    <w:p w14:paraId="352E08CE" w14:textId="46EAD569" w:rsidR="00E44703" w:rsidRPr="008F0E3B" w:rsidRDefault="00E44703" w:rsidP="008A6A05">
      <w:pPr>
        <w:tabs>
          <w:tab w:val="left" w:pos="10065"/>
        </w:tabs>
        <w:spacing w:after="0"/>
        <w:ind w:right="-62"/>
        <w:contextualSpacing/>
        <w:jc w:val="both"/>
        <w:rPr>
          <w:rFonts w:ascii="ITC Avant Garde" w:eastAsia="Times New Roman" w:hAnsi="ITC Avant Garde"/>
          <w:lang w:eastAsia="es-ES"/>
        </w:rPr>
      </w:pPr>
      <w:r w:rsidRPr="008F0E3B">
        <w:rPr>
          <w:rFonts w:ascii="ITC Avant Garde" w:eastAsia="Times New Roman" w:hAnsi="ITC Avant Garde"/>
          <w:lang w:val="es-ES" w:eastAsia="es-ES"/>
        </w:rPr>
        <w:t>Consecuentemente</w:t>
      </w:r>
      <w:r w:rsidR="00DD049C" w:rsidRPr="008F0E3B">
        <w:rPr>
          <w:rFonts w:ascii="ITC Avant Garde" w:eastAsia="Times New Roman" w:hAnsi="ITC Avant Garde"/>
          <w:lang w:val="es-ES" w:eastAsia="es-ES"/>
        </w:rPr>
        <w:t xml:space="preserve">, </w:t>
      </w:r>
      <w:r w:rsidR="00AD38B8" w:rsidRPr="008F0E3B">
        <w:rPr>
          <w:rFonts w:ascii="ITC Avant Garde" w:eastAsia="Times New Roman" w:hAnsi="ITC Avant Garde"/>
          <w:lang w:val="es-ES" w:eastAsia="es-ES"/>
        </w:rPr>
        <w:t>el Primer Tribunal C</w:t>
      </w:r>
      <w:r w:rsidR="00860769" w:rsidRPr="008F0E3B">
        <w:rPr>
          <w:rFonts w:ascii="ITC Avant Garde" w:eastAsia="Times New Roman" w:hAnsi="ITC Avant Garde"/>
          <w:lang w:val="es-ES" w:eastAsia="es-ES"/>
        </w:rPr>
        <w:t xml:space="preserve">olegiado concluye que </w:t>
      </w:r>
      <w:r w:rsidRPr="008F0E3B">
        <w:rPr>
          <w:rFonts w:ascii="ITC Avant Garde" w:eastAsia="Times New Roman" w:hAnsi="ITC Avant Garde"/>
          <w:lang w:val="es-ES" w:eastAsia="es-ES"/>
        </w:rPr>
        <w:t xml:space="preserve">en la resolución contenida en el oficio </w:t>
      </w:r>
      <w:r w:rsidRPr="008F0E3B">
        <w:rPr>
          <w:rFonts w:ascii="ITC Avant Garde" w:eastAsia="Times New Roman" w:hAnsi="ITC Avant Garde"/>
          <w:lang w:eastAsia="es-ES"/>
        </w:rPr>
        <w:t>IFT/223/UCS/DG-CRAD/103/2014 de fecha 29 de octubre de 2014 que constituye el acto reclamado, no se advierte precepto alguno aplicable que le otorgue la atribución a la responsable consistente en determinar el monto de la contraprestación por concepto de refrendo de concesión.</w:t>
      </w:r>
    </w:p>
    <w:p w14:paraId="2FF8A38E" w14:textId="77777777" w:rsidR="00E44703" w:rsidRPr="008F0E3B" w:rsidRDefault="00E44703" w:rsidP="008A6A05">
      <w:pPr>
        <w:tabs>
          <w:tab w:val="left" w:pos="10065"/>
        </w:tabs>
        <w:spacing w:after="0"/>
        <w:ind w:right="-62"/>
        <w:contextualSpacing/>
        <w:jc w:val="both"/>
        <w:rPr>
          <w:rFonts w:ascii="ITC Avant Garde" w:eastAsia="Times New Roman" w:hAnsi="ITC Avant Garde"/>
          <w:lang w:eastAsia="es-ES"/>
        </w:rPr>
      </w:pPr>
    </w:p>
    <w:p w14:paraId="77DCCECB" w14:textId="3CC40F4F" w:rsidR="00622149" w:rsidRDefault="00E44703" w:rsidP="008A6A05">
      <w:pPr>
        <w:tabs>
          <w:tab w:val="left" w:pos="10065"/>
        </w:tabs>
        <w:spacing w:after="0"/>
        <w:ind w:right="-62"/>
        <w:contextualSpacing/>
        <w:jc w:val="both"/>
        <w:rPr>
          <w:rFonts w:ascii="ITC Avant Garde" w:eastAsia="Times New Roman" w:hAnsi="ITC Avant Garde"/>
          <w:lang w:val="es-ES" w:eastAsia="es-ES"/>
        </w:rPr>
      </w:pPr>
      <w:r w:rsidRPr="008F0E3B">
        <w:rPr>
          <w:rFonts w:ascii="ITC Avant Garde" w:eastAsia="Times New Roman" w:hAnsi="ITC Avant Garde"/>
          <w:lang w:val="es-ES" w:eastAsia="es-ES"/>
        </w:rPr>
        <w:t>Por lo anterior,</w:t>
      </w:r>
      <w:r w:rsidR="00AA00C7" w:rsidRPr="008F0E3B">
        <w:rPr>
          <w:rFonts w:ascii="ITC Avant Garde" w:eastAsia="Times New Roman" w:hAnsi="ITC Avant Garde"/>
          <w:lang w:val="es-ES" w:eastAsia="es-ES"/>
        </w:rPr>
        <w:t xml:space="preserve"> expresa el Tribunal de conocimiento que</w:t>
      </w:r>
      <w:r w:rsidRPr="008F0E3B">
        <w:rPr>
          <w:rFonts w:ascii="ITC Avant Garde" w:eastAsia="Times New Roman" w:hAnsi="ITC Avant Garde"/>
          <w:lang w:val="es-ES" w:eastAsia="es-ES"/>
        </w:rPr>
        <w:t xml:space="preserve"> </w:t>
      </w:r>
      <w:r w:rsidR="00DD049C" w:rsidRPr="008F0E3B">
        <w:rPr>
          <w:rFonts w:ascii="ITC Avant Garde" w:eastAsia="Times New Roman" w:hAnsi="ITC Avant Garde"/>
          <w:lang w:val="es-ES" w:eastAsia="es-ES"/>
        </w:rPr>
        <w:t>resulta insuficiente para tener por satisfecha la competencia material de la responsable</w:t>
      </w:r>
      <w:r w:rsidR="00860769" w:rsidRPr="008F0E3B">
        <w:rPr>
          <w:rFonts w:ascii="ITC Avant Garde" w:eastAsia="Times New Roman" w:hAnsi="ITC Avant Garde"/>
          <w:lang w:val="es-ES" w:eastAsia="es-ES"/>
        </w:rPr>
        <w:t>,</w:t>
      </w:r>
      <w:r w:rsidR="00DD049C" w:rsidRPr="008F0E3B">
        <w:rPr>
          <w:rFonts w:ascii="ITC Avant Garde" w:eastAsia="Times New Roman" w:hAnsi="ITC Avant Garde"/>
          <w:lang w:val="es-ES" w:eastAsia="es-ES"/>
        </w:rPr>
        <w:t xml:space="preserve"> la invocación de los preceptos establecidos en el acto reclamado, dado que no establecen facultad en favor de </w:t>
      </w:r>
      <w:r w:rsidR="00EC42EA" w:rsidRPr="008F0E3B">
        <w:rPr>
          <w:rFonts w:ascii="ITC Avant Garde" w:eastAsia="Times New Roman" w:hAnsi="ITC Avant Garde"/>
          <w:lang w:val="es-ES" w:eastAsia="es-ES"/>
        </w:rPr>
        <w:t xml:space="preserve">ésta </w:t>
      </w:r>
      <w:r w:rsidR="00DD049C" w:rsidRPr="008F0E3B">
        <w:rPr>
          <w:rFonts w:ascii="ITC Avant Garde" w:eastAsia="Times New Roman" w:hAnsi="ITC Avant Garde"/>
          <w:lang w:val="es-ES" w:eastAsia="es-ES"/>
        </w:rPr>
        <w:t>para determinar el monto de la contraprestación por con</w:t>
      </w:r>
      <w:r w:rsidRPr="008F0E3B">
        <w:rPr>
          <w:rFonts w:ascii="ITC Avant Garde" w:eastAsia="Times New Roman" w:hAnsi="ITC Avant Garde"/>
          <w:lang w:val="es-ES" w:eastAsia="es-ES"/>
        </w:rPr>
        <w:t>cepto de refrendo de concesión.</w:t>
      </w:r>
    </w:p>
    <w:p w14:paraId="5B63CC4D" w14:textId="77777777" w:rsidR="00E85C9D" w:rsidRDefault="00E85C9D" w:rsidP="008A6A05">
      <w:pPr>
        <w:tabs>
          <w:tab w:val="left" w:pos="10065"/>
        </w:tabs>
        <w:spacing w:after="0"/>
        <w:ind w:right="-62"/>
        <w:contextualSpacing/>
        <w:jc w:val="both"/>
        <w:rPr>
          <w:rFonts w:ascii="ITC Avant Garde" w:eastAsia="Times New Roman" w:hAnsi="ITC Avant Garde"/>
          <w:lang w:val="es-ES" w:eastAsia="es-ES"/>
        </w:rPr>
      </w:pPr>
    </w:p>
    <w:p w14:paraId="1EA18116" w14:textId="68E530E2" w:rsidR="00E85C9D" w:rsidRPr="00EE6643" w:rsidRDefault="00E85C9D" w:rsidP="008A6A05">
      <w:pPr>
        <w:tabs>
          <w:tab w:val="left" w:pos="10065"/>
        </w:tabs>
        <w:spacing w:after="0"/>
        <w:ind w:right="-62"/>
        <w:contextualSpacing/>
        <w:jc w:val="both"/>
        <w:rPr>
          <w:rFonts w:ascii="ITC Avant Garde" w:eastAsia="Arial" w:hAnsi="ITC Avant Garde"/>
        </w:rPr>
      </w:pPr>
      <w:r w:rsidRPr="00E677FF">
        <w:rPr>
          <w:rFonts w:ascii="ITC Avant Garde" w:eastAsia="Arial" w:hAnsi="ITC Avant Garde"/>
        </w:rPr>
        <w:t xml:space="preserve">En virtud de lo anterior, la Ejecutoria establece en su parte considerativa las directrices para el cumplimiento a la ejecutoria, en el siguiente sentido: que la autoridad responsable, esto es el Director General de Concesiones de Radiodifusión, debía dejar insubsistente la determinación contenida en el oficio </w:t>
      </w:r>
      <w:r w:rsidRPr="00E677FF">
        <w:rPr>
          <w:rFonts w:ascii="ITC Avant Garde" w:eastAsia="Times New Roman" w:hAnsi="ITC Avant Garde"/>
          <w:lang w:eastAsia="es-ES"/>
        </w:rPr>
        <w:t xml:space="preserve">IFT/223/UCS/DG-CRAD/103/2014 de 29 de octubre de 2014, y que se emita otra por la autoridad que resulte competente para tal efecto, a fin de que se </w:t>
      </w:r>
      <w:r w:rsidR="00830D8D" w:rsidRPr="00E677FF">
        <w:rPr>
          <w:rFonts w:ascii="ITC Avant Garde" w:eastAsia="Times New Roman" w:hAnsi="ITC Avant Garde"/>
          <w:lang w:eastAsia="es-ES"/>
        </w:rPr>
        <w:t>concluya</w:t>
      </w:r>
      <w:r w:rsidRPr="00E677FF">
        <w:rPr>
          <w:rFonts w:ascii="ITC Avant Garde" w:eastAsia="Times New Roman" w:hAnsi="ITC Avant Garde"/>
          <w:lang w:eastAsia="es-ES"/>
        </w:rPr>
        <w:t xml:space="preserve"> la </w:t>
      </w:r>
      <w:r w:rsidRPr="00E677FF">
        <w:rPr>
          <w:rFonts w:ascii="ITC Avant Garde" w:eastAsia="Times New Roman" w:hAnsi="ITC Avant Garde"/>
          <w:lang w:eastAsia="es-ES"/>
        </w:rPr>
        <w:lastRenderedPageBreak/>
        <w:t>instancia o solicitud de refrendo formulada por la Concesionaria</w:t>
      </w:r>
      <w:r w:rsidR="00EE6643" w:rsidRPr="00E677FF">
        <w:rPr>
          <w:rFonts w:ascii="ITC Avant Garde" w:eastAsia="Times New Roman" w:hAnsi="ITC Avant Garde"/>
          <w:lang w:eastAsia="es-ES"/>
        </w:rPr>
        <w:t xml:space="preserve">, de lo cual únicamente resta </w:t>
      </w:r>
      <w:r w:rsidR="002373A2">
        <w:rPr>
          <w:rFonts w:ascii="ITC Avant Garde" w:eastAsia="Times New Roman" w:hAnsi="ITC Avant Garde"/>
          <w:lang w:eastAsia="es-ES"/>
        </w:rPr>
        <w:t xml:space="preserve">dar a conocer </w:t>
      </w:r>
      <w:r w:rsidR="00EE6643" w:rsidRPr="00E677FF">
        <w:rPr>
          <w:rFonts w:ascii="ITC Avant Garde" w:eastAsia="Times New Roman" w:hAnsi="ITC Avant Garde"/>
          <w:lang w:eastAsia="es-ES"/>
        </w:rPr>
        <w:t xml:space="preserve">la contraprestación </w:t>
      </w:r>
      <w:r w:rsidR="002373A2">
        <w:rPr>
          <w:rFonts w:ascii="ITC Avant Garde" w:eastAsia="Times New Roman" w:hAnsi="ITC Avant Garde"/>
          <w:lang w:eastAsia="es-ES"/>
        </w:rPr>
        <w:t xml:space="preserve">que ha determinado la </w:t>
      </w:r>
      <w:r w:rsidR="007F67B0">
        <w:rPr>
          <w:rFonts w:ascii="ITC Avant Garde" w:hAnsi="ITC Avant Garde"/>
          <w:kern w:val="2"/>
          <w:lang w:eastAsia="ar-SA"/>
        </w:rPr>
        <w:t>Unidad de Política de Ingresos No Tributarios</w:t>
      </w:r>
      <w:r w:rsidR="007F67B0" w:rsidDel="007F67B0">
        <w:rPr>
          <w:rFonts w:ascii="ITC Avant Garde" w:eastAsia="Times New Roman" w:hAnsi="ITC Avant Garde"/>
          <w:lang w:eastAsia="es-ES"/>
        </w:rPr>
        <w:t xml:space="preserve"> </w:t>
      </w:r>
      <w:r w:rsidR="002373A2">
        <w:rPr>
          <w:rFonts w:ascii="ITC Avant Garde" w:eastAsia="Times New Roman" w:hAnsi="ITC Avant Garde"/>
          <w:lang w:eastAsia="es-ES"/>
        </w:rPr>
        <w:t xml:space="preserve">a través del oficio </w:t>
      </w:r>
      <w:r w:rsidR="002373A2" w:rsidRPr="008F0E3B">
        <w:rPr>
          <w:rFonts w:ascii="ITC Avant Garde" w:eastAsia="Times New Roman" w:hAnsi="ITC Avant Garde"/>
          <w:lang w:val="es-ES" w:eastAsia="es-ES"/>
        </w:rPr>
        <w:t>349-B-027 de fecha 26 de enero del 2016</w:t>
      </w:r>
      <w:r w:rsidR="002373A2">
        <w:rPr>
          <w:rFonts w:ascii="ITC Avant Garde" w:eastAsia="Times New Roman" w:hAnsi="ITC Avant Garde"/>
          <w:lang w:val="es-ES" w:eastAsia="es-ES"/>
        </w:rPr>
        <w:t>, así como determinar la expedición del título</w:t>
      </w:r>
      <w:r w:rsidR="00054B4A">
        <w:rPr>
          <w:rFonts w:ascii="ITC Avant Garde" w:eastAsia="Times New Roman" w:hAnsi="ITC Avant Garde"/>
          <w:lang w:val="es-ES" w:eastAsia="es-ES"/>
        </w:rPr>
        <w:t xml:space="preserve"> de concesión</w:t>
      </w:r>
      <w:r w:rsidR="002373A2">
        <w:rPr>
          <w:rFonts w:ascii="ITC Avant Garde" w:eastAsia="Times New Roman" w:hAnsi="ITC Avant Garde"/>
          <w:lang w:val="es-ES" w:eastAsia="es-ES"/>
        </w:rPr>
        <w:t xml:space="preserve"> correspondiente previa aceptación de términos y condiciones por parte del Concesionario.</w:t>
      </w:r>
    </w:p>
    <w:p w14:paraId="5887657D" w14:textId="77777777" w:rsidR="00622149" w:rsidRPr="008F0E3B" w:rsidRDefault="00622149" w:rsidP="008A6A05">
      <w:pPr>
        <w:tabs>
          <w:tab w:val="left" w:pos="10065"/>
        </w:tabs>
        <w:spacing w:after="0"/>
        <w:ind w:right="-62"/>
        <w:contextualSpacing/>
        <w:jc w:val="both"/>
        <w:rPr>
          <w:rFonts w:ascii="ITC Avant Garde" w:eastAsia="Arial" w:hAnsi="ITC Avant Garde"/>
        </w:rPr>
      </w:pPr>
    </w:p>
    <w:p w14:paraId="7AF9C71E" w14:textId="535B0E40" w:rsidR="00A36A6A" w:rsidRPr="008F0E3B" w:rsidRDefault="00E44703" w:rsidP="008532FC">
      <w:pPr>
        <w:tabs>
          <w:tab w:val="left" w:pos="10065"/>
        </w:tabs>
        <w:spacing w:after="0"/>
        <w:ind w:right="-62"/>
        <w:contextualSpacing/>
        <w:jc w:val="both"/>
        <w:rPr>
          <w:rFonts w:ascii="ITC Avant Garde" w:eastAsia="Arial" w:hAnsi="ITC Avant Garde"/>
        </w:rPr>
      </w:pPr>
      <w:r w:rsidRPr="008F0E3B">
        <w:rPr>
          <w:rFonts w:ascii="ITC Avant Garde" w:eastAsia="Arial" w:hAnsi="ITC Avant Garde"/>
        </w:rPr>
        <w:t>En tal contexto</w:t>
      </w:r>
      <w:r w:rsidR="00A36A6A" w:rsidRPr="008F0E3B">
        <w:rPr>
          <w:rFonts w:ascii="ITC Avant Garde" w:eastAsia="Arial" w:hAnsi="ITC Avant Garde"/>
        </w:rPr>
        <w:t>,</w:t>
      </w:r>
      <w:r w:rsidR="000B0D6F" w:rsidRPr="008F0E3B">
        <w:rPr>
          <w:rFonts w:ascii="ITC Avant Garde" w:eastAsia="Arial" w:hAnsi="ITC Avant Garde"/>
        </w:rPr>
        <w:t xml:space="preserve"> conforme a lo expuesto</w:t>
      </w:r>
      <w:r w:rsidR="00A36A6A" w:rsidRPr="008F0E3B">
        <w:rPr>
          <w:rFonts w:ascii="ITC Avant Garde" w:eastAsia="Arial" w:hAnsi="ITC Avant Garde"/>
        </w:rPr>
        <w:t xml:space="preserve"> </w:t>
      </w:r>
      <w:r w:rsidR="006044BC" w:rsidRPr="008F0E3B">
        <w:rPr>
          <w:rFonts w:ascii="ITC Avant Garde" w:eastAsia="Arial" w:hAnsi="ITC Avant Garde"/>
        </w:rPr>
        <w:t xml:space="preserve">en los </w:t>
      </w:r>
      <w:r w:rsidR="00420373" w:rsidRPr="008F0E3B">
        <w:rPr>
          <w:rFonts w:ascii="ITC Avant Garde" w:eastAsia="Arial" w:hAnsi="ITC Avant Garde"/>
        </w:rPr>
        <w:t>a</w:t>
      </w:r>
      <w:r w:rsidR="006044BC" w:rsidRPr="008F0E3B">
        <w:rPr>
          <w:rFonts w:ascii="ITC Avant Garde" w:eastAsia="Arial" w:hAnsi="ITC Avant Garde"/>
        </w:rPr>
        <w:t>ntecedentes XIX</w:t>
      </w:r>
      <w:r w:rsidR="0039026D" w:rsidRPr="008F0E3B">
        <w:rPr>
          <w:rFonts w:ascii="ITC Avant Garde" w:eastAsia="Arial" w:hAnsi="ITC Avant Garde"/>
        </w:rPr>
        <w:t>,</w:t>
      </w:r>
      <w:r w:rsidRPr="008F0E3B">
        <w:rPr>
          <w:rFonts w:ascii="ITC Avant Garde" w:eastAsia="Arial" w:hAnsi="ITC Avant Garde"/>
        </w:rPr>
        <w:t xml:space="preserve"> </w:t>
      </w:r>
      <w:r w:rsidR="006044BC" w:rsidRPr="008F0E3B">
        <w:rPr>
          <w:rFonts w:ascii="ITC Avant Garde" w:eastAsia="Arial" w:hAnsi="ITC Avant Garde"/>
        </w:rPr>
        <w:t>XX</w:t>
      </w:r>
      <w:r w:rsidRPr="008F0E3B">
        <w:rPr>
          <w:rFonts w:ascii="ITC Avant Garde" w:eastAsia="Arial" w:hAnsi="ITC Avant Garde"/>
        </w:rPr>
        <w:t xml:space="preserve"> y XXI</w:t>
      </w:r>
      <w:r w:rsidR="00420373" w:rsidRPr="008F0E3B">
        <w:rPr>
          <w:rFonts w:ascii="ITC Avant Garde" w:eastAsia="Arial" w:hAnsi="ITC Avant Garde"/>
        </w:rPr>
        <w:t>I</w:t>
      </w:r>
      <w:r w:rsidR="00A36A6A" w:rsidRPr="008F0E3B">
        <w:rPr>
          <w:rFonts w:ascii="ITC Avant Garde" w:eastAsia="Arial" w:hAnsi="ITC Avant Garde"/>
        </w:rPr>
        <w:t xml:space="preserve"> d</w:t>
      </w:r>
      <w:r w:rsidR="000B0D6F" w:rsidRPr="008F0E3B">
        <w:rPr>
          <w:rFonts w:ascii="ITC Avant Garde" w:eastAsia="Arial" w:hAnsi="ITC Avant Garde"/>
        </w:rPr>
        <w:t>e</w:t>
      </w:r>
      <w:r w:rsidR="00A36A6A" w:rsidRPr="008F0E3B">
        <w:rPr>
          <w:rFonts w:ascii="ITC Avant Garde" w:eastAsia="Arial" w:hAnsi="ITC Avant Garde"/>
        </w:rPr>
        <w:t xml:space="preserve"> l</w:t>
      </w:r>
      <w:r w:rsidR="000B0D6F" w:rsidRPr="008F0E3B">
        <w:rPr>
          <w:rFonts w:ascii="ITC Avant Garde" w:eastAsia="Arial" w:hAnsi="ITC Avant Garde"/>
        </w:rPr>
        <w:t>a</w:t>
      </w:r>
      <w:r w:rsidR="00A36A6A" w:rsidRPr="008F0E3B">
        <w:rPr>
          <w:rFonts w:ascii="ITC Avant Garde" w:eastAsia="Arial" w:hAnsi="ITC Avant Garde"/>
        </w:rPr>
        <w:t xml:space="preserve"> </w:t>
      </w:r>
      <w:r w:rsidR="000B0D6F" w:rsidRPr="008F0E3B">
        <w:rPr>
          <w:rFonts w:ascii="ITC Avant Garde" w:eastAsia="Arial" w:hAnsi="ITC Avant Garde"/>
        </w:rPr>
        <w:t xml:space="preserve">presente </w:t>
      </w:r>
      <w:r w:rsidR="00A36A6A" w:rsidRPr="008F0E3B">
        <w:rPr>
          <w:rFonts w:ascii="ITC Avant Garde" w:eastAsia="Arial" w:hAnsi="ITC Avant Garde"/>
        </w:rPr>
        <w:t>resolución</w:t>
      </w:r>
      <w:r w:rsidR="000B0D6F" w:rsidRPr="008F0E3B">
        <w:rPr>
          <w:rFonts w:ascii="ITC Avant Garde" w:eastAsia="Arial" w:hAnsi="ITC Avant Garde"/>
        </w:rPr>
        <w:t xml:space="preserve">, </w:t>
      </w:r>
      <w:r w:rsidR="00A36A6A" w:rsidRPr="008F0E3B">
        <w:rPr>
          <w:rFonts w:ascii="ITC Avant Garde" w:eastAsia="Arial" w:hAnsi="ITC Avant Garde"/>
        </w:rPr>
        <w:t xml:space="preserve">y </w:t>
      </w:r>
      <w:r w:rsidR="000B0D6F" w:rsidRPr="008F0E3B">
        <w:rPr>
          <w:rFonts w:ascii="ITC Avant Garde" w:eastAsia="Arial" w:hAnsi="ITC Avant Garde"/>
        </w:rPr>
        <w:t>de</w:t>
      </w:r>
      <w:r w:rsidR="00A36A6A" w:rsidRPr="008F0E3B">
        <w:rPr>
          <w:rFonts w:ascii="ITC Avant Garde" w:eastAsia="Arial" w:hAnsi="ITC Avant Garde"/>
        </w:rPr>
        <w:t xml:space="preserve"> </w:t>
      </w:r>
      <w:r w:rsidR="000B0D6F" w:rsidRPr="008F0E3B">
        <w:rPr>
          <w:rFonts w:ascii="ITC Avant Garde" w:eastAsia="Arial" w:hAnsi="ITC Avant Garde"/>
        </w:rPr>
        <w:t>manera particular</w:t>
      </w:r>
      <w:r w:rsidRPr="008F0E3B">
        <w:rPr>
          <w:rFonts w:ascii="ITC Avant Garde" w:eastAsia="Arial" w:hAnsi="ITC Avant Garde"/>
        </w:rPr>
        <w:t>,</w:t>
      </w:r>
      <w:r w:rsidR="000B0D6F" w:rsidRPr="008F0E3B">
        <w:rPr>
          <w:rFonts w:ascii="ITC Avant Garde" w:eastAsia="Arial" w:hAnsi="ITC Avant Garde"/>
        </w:rPr>
        <w:t xml:space="preserve"> </w:t>
      </w:r>
      <w:r w:rsidR="00A36A6A" w:rsidRPr="008F0E3B">
        <w:rPr>
          <w:rFonts w:ascii="ITC Avant Garde" w:eastAsia="Arial" w:hAnsi="ITC Avant Garde"/>
          <w:b/>
        </w:rPr>
        <w:t xml:space="preserve">conforme al contenido del </w:t>
      </w:r>
      <w:r w:rsidR="000B0D6F" w:rsidRPr="008F0E3B">
        <w:rPr>
          <w:rFonts w:ascii="ITC Avant Garde" w:eastAsia="Arial" w:hAnsi="ITC Avant Garde"/>
          <w:b/>
        </w:rPr>
        <w:t>acuerdo de</w:t>
      </w:r>
      <w:r w:rsidRPr="008F0E3B">
        <w:rPr>
          <w:rFonts w:ascii="ITC Avant Garde" w:eastAsia="Arial" w:hAnsi="ITC Avant Garde"/>
          <w:b/>
        </w:rPr>
        <w:t xml:space="preserve"> fecha 30 de noviembre del 2015</w:t>
      </w:r>
      <w:r w:rsidR="000B0D6F" w:rsidRPr="008F0E3B">
        <w:rPr>
          <w:rFonts w:ascii="ITC Avant Garde" w:eastAsia="Arial" w:hAnsi="ITC Avant Garde"/>
          <w:b/>
        </w:rPr>
        <w:t xml:space="preserve"> dictado por el Juzgado Segundo</w:t>
      </w:r>
      <w:r w:rsidR="000B0D6F" w:rsidRPr="008F0E3B">
        <w:rPr>
          <w:rFonts w:ascii="ITC Avant Garde" w:eastAsia="Arial" w:hAnsi="ITC Avant Garde"/>
        </w:rPr>
        <w:t>,</w:t>
      </w:r>
      <w:r w:rsidR="00A36A6A" w:rsidRPr="008F0E3B">
        <w:rPr>
          <w:rFonts w:ascii="ITC Avant Garde" w:eastAsia="Arial" w:hAnsi="ITC Avant Garde"/>
        </w:rPr>
        <w:t xml:space="preserve"> la ejecutoria del ampar</w:t>
      </w:r>
      <w:r w:rsidRPr="008F0E3B">
        <w:rPr>
          <w:rFonts w:ascii="ITC Avant Garde" w:eastAsia="Arial" w:hAnsi="ITC Avant Garde"/>
        </w:rPr>
        <w:t xml:space="preserve">o que nos ocupa, derivado del oficio </w:t>
      </w:r>
      <w:r w:rsidR="00EC136E" w:rsidRPr="008F0E3B">
        <w:rPr>
          <w:rFonts w:ascii="ITC Avant Garde" w:eastAsia="Arial" w:hAnsi="ITC Avant Garde"/>
        </w:rPr>
        <w:t xml:space="preserve">349-B-435 </w:t>
      </w:r>
      <w:r w:rsidRPr="008F0E3B">
        <w:rPr>
          <w:rFonts w:ascii="ITC Avant Garde" w:eastAsia="Arial" w:hAnsi="ITC Avant Garde"/>
        </w:rPr>
        <w:t>suscrito</w:t>
      </w:r>
      <w:r w:rsidR="00A36A6A" w:rsidRPr="008F0E3B">
        <w:rPr>
          <w:rFonts w:ascii="ITC Avant Garde" w:eastAsia="Arial" w:hAnsi="ITC Avant Garde"/>
        </w:rPr>
        <w:t xml:space="preserve"> por el Jefe de la Unidad de Política de Ingresos </w:t>
      </w:r>
      <w:r w:rsidR="00EC42EA" w:rsidRPr="008F0E3B">
        <w:rPr>
          <w:rFonts w:ascii="ITC Avant Garde" w:eastAsia="Arial" w:hAnsi="ITC Avant Garde"/>
        </w:rPr>
        <w:t>N</w:t>
      </w:r>
      <w:r w:rsidR="00A36A6A" w:rsidRPr="008F0E3B">
        <w:rPr>
          <w:rFonts w:ascii="ITC Avant Garde" w:eastAsia="Arial" w:hAnsi="ITC Avant Garde"/>
        </w:rPr>
        <w:t xml:space="preserve">o Tributarios de la Secretaria de Hacienda </w:t>
      </w:r>
      <w:r w:rsidRPr="008F0E3B">
        <w:rPr>
          <w:rFonts w:ascii="ITC Avant Garde" w:eastAsia="Arial" w:hAnsi="ITC Avant Garde"/>
        </w:rPr>
        <w:t xml:space="preserve">y Crédito Público, mediante el </w:t>
      </w:r>
      <w:r w:rsidR="00A36A6A" w:rsidRPr="008F0E3B">
        <w:rPr>
          <w:rFonts w:ascii="ITC Avant Garde" w:eastAsia="Arial" w:hAnsi="ITC Avant Garde"/>
        </w:rPr>
        <w:t>c</w:t>
      </w:r>
      <w:r w:rsidRPr="008F0E3B">
        <w:rPr>
          <w:rFonts w:ascii="ITC Avant Garde" w:eastAsia="Arial" w:hAnsi="ITC Avant Garde"/>
        </w:rPr>
        <w:t>ual</w:t>
      </w:r>
      <w:r w:rsidR="00A36A6A" w:rsidRPr="008F0E3B">
        <w:rPr>
          <w:rFonts w:ascii="ITC Avant Garde" w:eastAsia="Arial" w:hAnsi="ITC Avant Garde"/>
        </w:rPr>
        <w:t xml:space="preserve"> se autoriza al Instituto cobr</w:t>
      </w:r>
      <w:r w:rsidR="00EC42EA" w:rsidRPr="008F0E3B">
        <w:rPr>
          <w:rFonts w:ascii="ITC Avant Garde" w:eastAsia="Arial" w:hAnsi="ITC Avant Garde"/>
        </w:rPr>
        <w:t xml:space="preserve">ar </w:t>
      </w:r>
      <w:r w:rsidR="00A36A6A" w:rsidRPr="008F0E3B">
        <w:rPr>
          <w:rFonts w:ascii="ITC Avant Garde" w:eastAsia="Arial" w:hAnsi="ITC Avant Garde"/>
        </w:rPr>
        <w:t>a la empresa Estéreo Mundo S.A de C.V.</w:t>
      </w:r>
      <w:r w:rsidR="00CE4740" w:rsidRPr="008F0E3B">
        <w:rPr>
          <w:rFonts w:ascii="ITC Avant Garde" w:eastAsia="Arial" w:hAnsi="ITC Avant Garde"/>
        </w:rPr>
        <w:t>,</w:t>
      </w:r>
      <w:r w:rsidR="00A36A6A" w:rsidRPr="008F0E3B">
        <w:rPr>
          <w:rFonts w:ascii="ITC Avant Garde" w:eastAsia="Arial" w:hAnsi="ITC Avant Garde"/>
        </w:rPr>
        <w:t xml:space="preserve"> un aprovechamiento por concepto de la prórroga de 20 años de su título de concesión para usar, aprovechar y explotar bandas de frecuencia del espectro radioeléctrico, ordena </w:t>
      </w:r>
      <w:r w:rsidRPr="008F0E3B">
        <w:rPr>
          <w:rFonts w:ascii="ITC Avant Garde" w:eastAsia="Arial" w:hAnsi="ITC Avant Garde"/>
        </w:rPr>
        <w:t xml:space="preserve">y se constriñe </w:t>
      </w:r>
      <w:r w:rsidR="00A36A6A" w:rsidRPr="008F0E3B">
        <w:rPr>
          <w:rFonts w:ascii="ITC Avant Garde" w:eastAsia="Arial" w:hAnsi="ITC Avant Garde"/>
        </w:rPr>
        <w:t xml:space="preserve">lo siguiente: </w:t>
      </w:r>
    </w:p>
    <w:p w14:paraId="1D522B75" w14:textId="77777777" w:rsidR="00A36A6A" w:rsidRPr="008F0E3B" w:rsidRDefault="00A36A6A" w:rsidP="008532FC">
      <w:pPr>
        <w:tabs>
          <w:tab w:val="left" w:pos="10065"/>
        </w:tabs>
        <w:spacing w:after="0"/>
        <w:ind w:right="-62"/>
        <w:contextualSpacing/>
        <w:jc w:val="both"/>
        <w:rPr>
          <w:rFonts w:ascii="ITC Avant Garde" w:eastAsia="Arial" w:hAnsi="ITC Avant Garde"/>
        </w:rPr>
      </w:pPr>
    </w:p>
    <w:p w14:paraId="503FC9E9" w14:textId="673E95D9" w:rsidR="000B0D6F" w:rsidRPr="008F0E3B" w:rsidRDefault="00A36A6A" w:rsidP="008532FC">
      <w:pPr>
        <w:tabs>
          <w:tab w:val="left" w:pos="10065"/>
        </w:tabs>
        <w:spacing w:after="0"/>
        <w:ind w:right="-62" w:firstLine="567"/>
        <w:contextualSpacing/>
        <w:jc w:val="both"/>
        <w:rPr>
          <w:rFonts w:ascii="ITC Avant Garde" w:eastAsia="Arial" w:hAnsi="ITC Avant Garde"/>
        </w:rPr>
      </w:pPr>
      <w:r w:rsidRPr="008F0E3B">
        <w:rPr>
          <w:rFonts w:ascii="ITC Avant Garde" w:eastAsia="Arial" w:hAnsi="ITC Avant Garde"/>
          <w:b/>
        </w:rPr>
        <w:t>A)</w:t>
      </w:r>
      <w:r w:rsidRPr="008F0E3B">
        <w:rPr>
          <w:rFonts w:ascii="ITC Avant Garde" w:eastAsia="Arial" w:hAnsi="ITC Avant Garde"/>
        </w:rPr>
        <w:t xml:space="preserve"> Que la Unidad de Concesiones y Servicios</w:t>
      </w:r>
      <w:r w:rsidR="000B0D6F" w:rsidRPr="008F0E3B">
        <w:rPr>
          <w:rFonts w:ascii="ITC Avant Garde" w:eastAsia="Arial" w:hAnsi="ITC Avant Garde"/>
        </w:rPr>
        <w:t xml:space="preserve"> en el ámbito de sus facultades, proporcione al Pleno del órgano constitucional autónomo, el dictamen correspondiente a efecto de que éste se encuentre en posibilidad de resolver lo que en derecho corresponda en relación con la contraprestación del procedimiento de refrendo solicitado por la parte quejosa, </w:t>
      </w:r>
      <w:r w:rsidRPr="008F0E3B">
        <w:rPr>
          <w:rFonts w:ascii="ITC Avant Garde" w:eastAsia="Arial" w:hAnsi="ITC Avant Garde"/>
        </w:rPr>
        <w:t>y:</w:t>
      </w:r>
    </w:p>
    <w:p w14:paraId="09521A22" w14:textId="77777777" w:rsidR="00A36A6A" w:rsidRPr="008F0E3B" w:rsidRDefault="00A36A6A" w:rsidP="008532FC">
      <w:pPr>
        <w:tabs>
          <w:tab w:val="left" w:pos="10065"/>
        </w:tabs>
        <w:spacing w:after="0"/>
        <w:ind w:right="-62"/>
        <w:contextualSpacing/>
        <w:jc w:val="both"/>
        <w:rPr>
          <w:rFonts w:ascii="ITC Avant Garde" w:eastAsia="Arial" w:hAnsi="ITC Avant Garde"/>
        </w:rPr>
      </w:pPr>
    </w:p>
    <w:p w14:paraId="6B17F99D" w14:textId="29011565" w:rsidR="007762F7" w:rsidRPr="008F0E3B" w:rsidRDefault="00A36A6A" w:rsidP="00A36A6A">
      <w:pPr>
        <w:spacing w:after="0"/>
        <w:ind w:firstLine="567"/>
        <w:jc w:val="both"/>
        <w:rPr>
          <w:rFonts w:ascii="ITC Avant Garde" w:hAnsi="ITC Avant Garde" w:cs="Tahoma"/>
          <w:bCs/>
          <w:lang w:eastAsia="es-MX"/>
        </w:rPr>
      </w:pPr>
      <w:r w:rsidRPr="008F0E3B">
        <w:rPr>
          <w:rFonts w:ascii="ITC Avant Garde" w:eastAsia="Arial" w:hAnsi="ITC Avant Garde"/>
          <w:b/>
        </w:rPr>
        <w:t>B)</w:t>
      </w:r>
      <w:r w:rsidRPr="008F0E3B">
        <w:rPr>
          <w:rFonts w:ascii="ITC Avant Garde" w:eastAsia="Arial" w:hAnsi="ITC Avant Garde"/>
        </w:rPr>
        <w:t xml:space="preserve"> </w:t>
      </w:r>
      <w:r w:rsidR="007762F7" w:rsidRPr="008F0E3B">
        <w:rPr>
          <w:rFonts w:ascii="ITC Avant Garde" w:eastAsia="Arial" w:hAnsi="ITC Avant Garde"/>
        </w:rPr>
        <w:t>Q</w:t>
      </w:r>
      <w:r w:rsidRPr="008F0E3B">
        <w:rPr>
          <w:rFonts w:ascii="ITC Avant Garde" w:eastAsia="Arial" w:hAnsi="ITC Avant Garde"/>
        </w:rPr>
        <w:t xml:space="preserve">ue el </w:t>
      </w:r>
      <w:r w:rsidR="000B0D6F" w:rsidRPr="008F0E3B">
        <w:rPr>
          <w:rFonts w:ascii="ITC Avant Garde" w:eastAsia="Arial" w:hAnsi="ITC Avant Garde"/>
        </w:rPr>
        <w:t>Pleno del Instituto, acredite ante el Juzgado Segundo con constancias fehacientes el cumplimiento del fallo protector</w:t>
      </w:r>
      <w:r w:rsidR="007762F7" w:rsidRPr="008F0E3B">
        <w:rPr>
          <w:rFonts w:ascii="ITC Avant Garde" w:hAnsi="ITC Avant Garde" w:cs="Tahoma"/>
          <w:bCs/>
          <w:lang w:eastAsia="es-MX"/>
        </w:rPr>
        <w:t>.</w:t>
      </w:r>
    </w:p>
    <w:p w14:paraId="26D94AD5" w14:textId="77777777" w:rsidR="007762F7" w:rsidRPr="008F0E3B" w:rsidRDefault="007762F7" w:rsidP="008A6A05">
      <w:pPr>
        <w:tabs>
          <w:tab w:val="left" w:pos="10065"/>
        </w:tabs>
        <w:spacing w:after="0"/>
        <w:ind w:right="-62"/>
        <w:contextualSpacing/>
        <w:jc w:val="both"/>
        <w:rPr>
          <w:rFonts w:ascii="ITC Avant Garde" w:eastAsia="Times New Roman" w:hAnsi="ITC Avant Garde"/>
          <w:lang w:val="es-ES" w:eastAsia="es-ES"/>
        </w:rPr>
      </w:pPr>
    </w:p>
    <w:p w14:paraId="2281DFF7" w14:textId="37E81075" w:rsidR="00CE4740" w:rsidRPr="008F0E3B" w:rsidRDefault="00CE4740" w:rsidP="000C1B37">
      <w:pPr>
        <w:tabs>
          <w:tab w:val="left" w:pos="10065"/>
        </w:tabs>
        <w:spacing w:after="0"/>
        <w:ind w:right="-62"/>
        <w:contextualSpacing/>
        <w:jc w:val="both"/>
        <w:rPr>
          <w:rFonts w:ascii="ITC Avant Garde" w:eastAsia="Times New Roman" w:hAnsi="ITC Avant Garde"/>
          <w:lang w:val="es-ES" w:eastAsia="es-ES"/>
        </w:rPr>
      </w:pPr>
      <w:r w:rsidRPr="008F0E3B">
        <w:rPr>
          <w:rFonts w:ascii="ITC Avant Garde" w:eastAsia="Times New Roman" w:hAnsi="ITC Avant Garde"/>
          <w:lang w:val="es-ES" w:eastAsia="es-ES"/>
        </w:rPr>
        <w:t>No obstante,</w:t>
      </w:r>
      <w:r w:rsidR="00456226" w:rsidRPr="008F0E3B">
        <w:rPr>
          <w:rFonts w:ascii="ITC Avant Garde" w:eastAsia="Times New Roman" w:hAnsi="ITC Avant Garde"/>
          <w:lang w:val="es-ES" w:eastAsia="es-ES"/>
        </w:rPr>
        <w:t xml:space="preserve"> en</w:t>
      </w:r>
      <w:r w:rsidRPr="008F0E3B">
        <w:rPr>
          <w:rFonts w:ascii="ITC Avant Garde" w:eastAsia="Times New Roman" w:hAnsi="ITC Avant Garde"/>
          <w:lang w:val="es-ES" w:eastAsia="es-ES"/>
        </w:rPr>
        <w:t xml:space="preserve"> la cumplimentación de la citada </w:t>
      </w:r>
      <w:r w:rsidR="00456226" w:rsidRPr="008F0E3B">
        <w:rPr>
          <w:rFonts w:ascii="ITC Avant Garde" w:eastAsia="Times New Roman" w:hAnsi="ITC Avant Garde"/>
          <w:lang w:val="es-ES" w:eastAsia="es-ES"/>
        </w:rPr>
        <w:t xml:space="preserve">ejecutoria la </w:t>
      </w:r>
      <w:r w:rsidRPr="008F0E3B">
        <w:rPr>
          <w:rFonts w:ascii="ITC Avant Garde" w:eastAsia="Times New Roman" w:hAnsi="ITC Avant Garde"/>
          <w:lang w:val="es-ES" w:eastAsia="es-ES"/>
        </w:rPr>
        <w:t xml:space="preserve">autoridad hacendaria </w:t>
      </w:r>
      <w:r w:rsidR="00456226" w:rsidRPr="008F0E3B">
        <w:rPr>
          <w:rFonts w:ascii="ITC Avant Garde" w:eastAsia="Times New Roman" w:hAnsi="ITC Avant Garde"/>
          <w:lang w:val="es-ES" w:eastAsia="es-ES"/>
        </w:rPr>
        <w:t xml:space="preserve">por orden judicial contenida en auto de fecha 20 de enero del 2016 (Antecedente XXIII), </w:t>
      </w:r>
      <w:r w:rsidRPr="008F0E3B">
        <w:rPr>
          <w:rFonts w:ascii="ITC Avant Garde" w:eastAsia="Times New Roman" w:hAnsi="ITC Avant Garde"/>
          <w:lang w:val="es-ES" w:eastAsia="es-ES"/>
        </w:rPr>
        <w:t xml:space="preserve">emitió como </w:t>
      </w:r>
      <w:r w:rsidR="00456226" w:rsidRPr="008F0E3B">
        <w:rPr>
          <w:rFonts w:ascii="ITC Avant Garde" w:eastAsia="Times New Roman" w:hAnsi="ITC Avant Garde"/>
          <w:lang w:val="es-ES" w:eastAsia="es-ES"/>
        </w:rPr>
        <w:t xml:space="preserve">elemento </w:t>
      </w:r>
      <w:r w:rsidRPr="008F0E3B">
        <w:rPr>
          <w:rFonts w:ascii="ITC Avant Garde" w:eastAsia="Times New Roman" w:hAnsi="ITC Avant Garde"/>
          <w:lang w:val="es-ES" w:eastAsia="es-ES"/>
        </w:rPr>
        <w:t xml:space="preserve">complementario </w:t>
      </w:r>
      <w:r w:rsidR="00456226" w:rsidRPr="008F0E3B">
        <w:rPr>
          <w:rFonts w:ascii="ITC Avant Garde" w:eastAsia="Times New Roman" w:hAnsi="ITC Avant Garde"/>
          <w:lang w:val="es-ES" w:eastAsia="es-ES"/>
        </w:rPr>
        <w:t>al citado proveído la respuesta al oficio de la Unidad de Espectro Radioeléctrico</w:t>
      </w:r>
      <w:r w:rsidR="00A5265C" w:rsidRPr="008F0E3B">
        <w:rPr>
          <w:rFonts w:ascii="ITC Avant Garde" w:eastAsia="Times New Roman" w:hAnsi="ITC Avant Garde"/>
          <w:lang w:val="es-ES" w:eastAsia="es-ES"/>
        </w:rPr>
        <w:t xml:space="preserve"> el</w:t>
      </w:r>
      <w:r w:rsidR="00456226" w:rsidRPr="008F0E3B">
        <w:rPr>
          <w:rFonts w:ascii="ITC Avant Garde" w:eastAsia="Times New Roman" w:hAnsi="ITC Avant Garde"/>
          <w:lang w:val="es-ES" w:eastAsia="es-ES"/>
        </w:rPr>
        <w:t xml:space="preserve"> </w:t>
      </w:r>
      <w:r w:rsidRPr="008F0E3B">
        <w:rPr>
          <w:rFonts w:ascii="ITC Avant Garde" w:eastAsia="Times New Roman" w:hAnsi="ITC Avant Garde"/>
          <w:lang w:val="es-ES" w:eastAsia="es-ES"/>
        </w:rPr>
        <w:t xml:space="preserve">oficio </w:t>
      </w:r>
      <w:r w:rsidR="00456226" w:rsidRPr="008F0E3B">
        <w:rPr>
          <w:rFonts w:ascii="ITC Avant Garde" w:eastAsia="Times New Roman" w:hAnsi="ITC Avant Garde"/>
          <w:lang w:val="es-ES" w:eastAsia="es-ES"/>
        </w:rPr>
        <w:t>349-B-027 de fecha 26 de enero del 2016</w:t>
      </w:r>
      <w:r w:rsidRPr="008F0E3B">
        <w:rPr>
          <w:rFonts w:ascii="ITC Avant Garde" w:eastAsia="Times New Roman" w:hAnsi="ITC Avant Garde"/>
          <w:lang w:val="es-ES" w:eastAsia="es-ES"/>
        </w:rPr>
        <w:t>, a razón de que el otorgamiento de la prórroga que nos ocupa fue dado por 10 años, según consta en el acto contenido en el Acuerdo P/170811/321</w:t>
      </w:r>
      <w:r w:rsidR="00A723C7" w:rsidRPr="008F0E3B">
        <w:rPr>
          <w:rFonts w:ascii="ITC Avant Garde" w:eastAsia="Times New Roman" w:hAnsi="ITC Avant Garde"/>
          <w:lang w:val="es-ES" w:eastAsia="es-ES"/>
        </w:rPr>
        <w:t xml:space="preserve">. De este modo, en último oficio se contiene </w:t>
      </w:r>
      <w:r w:rsidRPr="008F0E3B">
        <w:rPr>
          <w:rFonts w:ascii="ITC Avant Garde" w:eastAsia="Times New Roman" w:hAnsi="ITC Avant Garde"/>
          <w:lang w:val="es-ES" w:eastAsia="es-ES"/>
        </w:rPr>
        <w:t xml:space="preserve">la autorización para el cobro por parte de este Instituto sobre la contraprestación correlativa </w:t>
      </w:r>
      <w:r w:rsidR="00A723C7" w:rsidRPr="008F0E3B">
        <w:rPr>
          <w:rFonts w:ascii="ITC Avant Garde" w:eastAsia="Times New Roman" w:hAnsi="ITC Avant Garde"/>
          <w:lang w:val="es-ES" w:eastAsia="es-ES"/>
        </w:rPr>
        <w:t xml:space="preserve">para </w:t>
      </w:r>
      <w:r w:rsidRPr="008F0E3B">
        <w:rPr>
          <w:rFonts w:ascii="ITC Avant Garde" w:eastAsia="Times New Roman" w:hAnsi="ITC Avant Garde"/>
          <w:lang w:val="es-ES" w:eastAsia="es-ES"/>
        </w:rPr>
        <w:t>dicho lapso</w:t>
      </w:r>
      <w:r w:rsidR="007C1CE3" w:rsidRPr="008F0E3B">
        <w:rPr>
          <w:rFonts w:ascii="ITC Avant Garde" w:eastAsia="Times New Roman" w:hAnsi="ITC Avant Garde"/>
          <w:lang w:val="es-ES" w:eastAsia="es-ES"/>
        </w:rPr>
        <w:t xml:space="preserve">; </w:t>
      </w:r>
      <w:r w:rsidRPr="008F0E3B">
        <w:rPr>
          <w:rFonts w:ascii="ITC Avant Garde" w:eastAsia="Times New Roman" w:hAnsi="ITC Avant Garde"/>
          <w:lang w:val="es-ES" w:eastAsia="es-ES"/>
        </w:rPr>
        <w:t xml:space="preserve">situación de la cual se funda y motiva que el monto </w:t>
      </w:r>
      <w:r w:rsidR="007C1CE3" w:rsidRPr="008F0E3B">
        <w:rPr>
          <w:rFonts w:ascii="ITC Avant Garde" w:eastAsia="Times New Roman" w:hAnsi="ITC Avant Garde"/>
          <w:lang w:val="es-ES" w:eastAsia="es-ES"/>
        </w:rPr>
        <w:t>de este aprovechamiento sea la</w:t>
      </w:r>
      <w:r w:rsidRPr="008F0E3B">
        <w:rPr>
          <w:rFonts w:ascii="ITC Avant Garde" w:eastAsia="Times New Roman" w:hAnsi="ITC Avant Garde"/>
          <w:lang w:val="es-ES" w:eastAsia="es-ES"/>
        </w:rPr>
        <w:t xml:space="preserve"> cantidad </w:t>
      </w:r>
      <w:r w:rsidR="002D113D" w:rsidRPr="008F0E3B">
        <w:rPr>
          <w:rFonts w:ascii="ITC Avant Garde" w:eastAsia="Arial" w:hAnsi="ITC Avant Garde"/>
        </w:rPr>
        <w:t xml:space="preserve">de </w:t>
      </w:r>
      <w:r w:rsidR="00EE24E2" w:rsidRPr="008F0E3B">
        <w:rPr>
          <w:rFonts w:ascii="ITC Avant Garde" w:eastAsia="Arial" w:hAnsi="ITC Avant Garde"/>
        </w:rPr>
        <w:t>$10’537,360.00</w:t>
      </w:r>
      <w:r w:rsidR="002D113D" w:rsidRPr="008F0E3B">
        <w:rPr>
          <w:rFonts w:ascii="ITC Avant Garde" w:eastAsia="Arial" w:hAnsi="ITC Avant Garde"/>
        </w:rPr>
        <w:t xml:space="preserve"> (Diez </w:t>
      </w:r>
      <w:r w:rsidR="002D113D" w:rsidRPr="008F0E3B">
        <w:rPr>
          <w:rFonts w:ascii="ITC Avant Garde" w:eastAsia="Times New Roman" w:hAnsi="ITC Avant Garde"/>
          <w:lang w:val="es-ES" w:eastAsia="es-ES"/>
        </w:rPr>
        <w:t>millones quinientos treinta y siete mil trescientos sesenta pesos 00/100 M.N.).</w:t>
      </w:r>
    </w:p>
    <w:p w14:paraId="6B79B93B" w14:textId="77777777" w:rsidR="00CE4740" w:rsidRPr="008F0E3B" w:rsidRDefault="00CE4740" w:rsidP="000C1B37">
      <w:pPr>
        <w:tabs>
          <w:tab w:val="left" w:pos="10065"/>
        </w:tabs>
        <w:spacing w:after="0"/>
        <w:ind w:right="-62"/>
        <w:contextualSpacing/>
        <w:jc w:val="both"/>
        <w:rPr>
          <w:rFonts w:ascii="ITC Avant Garde" w:eastAsia="Times New Roman" w:hAnsi="ITC Avant Garde"/>
          <w:lang w:val="es-ES" w:eastAsia="es-ES"/>
        </w:rPr>
      </w:pPr>
    </w:p>
    <w:p w14:paraId="08CD44F9" w14:textId="02B37A86" w:rsidR="00151ABE" w:rsidRPr="008F0E3B" w:rsidRDefault="00FC6EC6" w:rsidP="000C1B37">
      <w:pPr>
        <w:tabs>
          <w:tab w:val="left" w:pos="10065"/>
        </w:tabs>
        <w:spacing w:after="0"/>
        <w:ind w:right="-62"/>
        <w:contextualSpacing/>
        <w:jc w:val="both"/>
        <w:rPr>
          <w:rFonts w:ascii="ITC Avant Garde" w:eastAsia="Times New Roman" w:hAnsi="ITC Avant Garde"/>
          <w:lang w:val="es-ES" w:eastAsia="es-ES"/>
        </w:rPr>
      </w:pPr>
      <w:r>
        <w:rPr>
          <w:rFonts w:ascii="ITC Avant Garde" w:eastAsia="Times New Roman" w:hAnsi="ITC Avant Garde"/>
          <w:lang w:val="es-ES" w:eastAsia="es-ES"/>
        </w:rPr>
        <w:lastRenderedPageBreak/>
        <w:t xml:space="preserve">Previo a dar estricto cumplimiento a las directrices establecidas en la Ejecutoria, </w:t>
      </w:r>
      <w:r w:rsidR="00002658" w:rsidRPr="008F0E3B">
        <w:rPr>
          <w:rFonts w:ascii="ITC Avant Garde" w:eastAsia="Times New Roman" w:hAnsi="ITC Avant Garde"/>
          <w:lang w:val="es-ES" w:eastAsia="es-ES"/>
        </w:rPr>
        <w:t xml:space="preserve"> </w:t>
      </w:r>
      <w:r w:rsidR="003A1105" w:rsidRPr="008F0E3B">
        <w:rPr>
          <w:rFonts w:ascii="ITC Avant Garde" w:eastAsia="Times New Roman" w:hAnsi="ITC Avant Garde"/>
          <w:lang w:val="es-ES" w:eastAsia="es-ES"/>
        </w:rPr>
        <w:t xml:space="preserve">esta autoridad considera indispensable por una cuestión de orden lógico y consistencia jurídica, que </w:t>
      </w:r>
      <w:r w:rsidR="00002658" w:rsidRPr="008F0E3B">
        <w:rPr>
          <w:rFonts w:ascii="ITC Avant Garde" w:eastAsia="Times New Roman" w:hAnsi="ITC Avant Garde"/>
          <w:lang w:val="es-ES" w:eastAsia="es-ES"/>
        </w:rPr>
        <w:t xml:space="preserve">primeramente se dejen sin efectos aquellos actos emitidos como consecuencia </w:t>
      </w:r>
      <w:r w:rsidR="003A1105" w:rsidRPr="008F0E3B">
        <w:rPr>
          <w:rFonts w:ascii="ITC Avant Garde" w:eastAsia="Times New Roman" w:hAnsi="ITC Avant Garde"/>
          <w:lang w:val="es-ES" w:eastAsia="es-ES"/>
        </w:rPr>
        <w:t xml:space="preserve">o </w:t>
      </w:r>
      <w:r w:rsidR="006F2985" w:rsidRPr="008F0E3B">
        <w:rPr>
          <w:rFonts w:ascii="ITC Avant Garde" w:eastAsia="Times New Roman" w:hAnsi="ITC Avant Garde"/>
          <w:lang w:val="es-ES" w:eastAsia="es-ES"/>
        </w:rPr>
        <w:t>derivados</w:t>
      </w:r>
      <w:r w:rsidR="003A1105" w:rsidRPr="008F0E3B">
        <w:rPr>
          <w:rFonts w:ascii="ITC Avant Garde" w:eastAsia="Times New Roman" w:hAnsi="ITC Avant Garde"/>
          <w:lang w:val="es-ES" w:eastAsia="es-ES"/>
        </w:rPr>
        <w:t xml:space="preserve"> </w:t>
      </w:r>
      <w:r w:rsidR="00002658" w:rsidRPr="008F0E3B">
        <w:rPr>
          <w:rFonts w:ascii="ITC Avant Garde" w:eastAsia="Times New Roman" w:hAnsi="ITC Avant Garde"/>
          <w:lang w:val="es-ES" w:eastAsia="es-ES"/>
        </w:rPr>
        <w:t>del acto reclamado que les dio origen</w:t>
      </w:r>
      <w:r w:rsidR="005B69B9" w:rsidRPr="008F0E3B">
        <w:rPr>
          <w:rFonts w:ascii="ITC Avant Garde" w:eastAsia="Times New Roman" w:hAnsi="ITC Avant Garde"/>
          <w:lang w:val="es-ES" w:eastAsia="es-ES"/>
        </w:rPr>
        <w:t>, los cuales</w:t>
      </w:r>
      <w:r w:rsidR="0025701F" w:rsidRPr="008F0E3B">
        <w:rPr>
          <w:rFonts w:ascii="ITC Avant Garde" w:eastAsia="Times New Roman" w:hAnsi="ITC Avant Garde"/>
          <w:lang w:val="es-ES" w:eastAsia="es-ES"/>
        </w:rPr>
        <w:t xml:space="preserve"> no </w:t>
      </w:r>
      <w:r w:rsidR="00D00C28" w:rsidRPr="008F0E3B">
        <w:rPr>
          <w:rFonts w:ascii="ITC Avant Garde" w:eastAsia="Times New Roman" w:hAnsi="ITC Avant Garde"/>
          <w:lang w:val="es-ES" w:eastAsia="es-ES"/>
        </w:rPr>
        <w:t xml:space="preserve">podrían </w:t>
      </w:r>
      <w:r w:rsidR="0025701F" w:rsidRPr="008F0E3B">
        <w:rPr>
          <w:rFonts w:ascii="ITC Avant Garde" w:eastAsia="Times New Roman" w:hAnsi="ITC Avant Garde"/>
          <w:lang w:val="es-ES" w:eastAsia="es-ES"/>
        </w:rPr>
        <w:t>est</w:t>
      </w:r>
      <w:r w:rsidR="00D00C28" w:rsidRPr="008F0E3B">
        <w:rPr>
          <w:rFonts w:ascii="ITC Avant Garde" w:eastAsia="Times New Roman" w:hAnsi="ITC Avant Garde"/>
          <w:lang w:val="es-ES" w:eastAsia="es-ES"/>
        </w:rPr>
        <w:t>ar</w:t>
      </w:r>
      <w:r w:rsidR="0025701F" w:rsidRPr="008F0E3B">
        <w:rPr>
          <w:rFonts w:ascii="ITC Avant Garde" w:eastAsia="Times New Roman" w:hAnsi="ITC Avant Garde"/>
          <w:lang w:val="es-ES" w:eastAsia="es-ES"/>
        </w:rPr>
        <w:t xml:space="preserve"> dotados de validez en congruencia a lo judicialmente resuelto</w:t>
      </w:r>
      <w:r w:rsidR="006F2985" w:rsidRPr="008F0E3B">
        <w:rPr>
          <w:rFonts w:ascii="ITC Avant Garde" w:eastAsia="Times New Roman" w:hAnsi="ITC Avant Garde"/>
          <w:lang w:val="es-ES" w:eastAsia="es-ES"/>
        </w:rPr>
        <w:t xml:space="preserve"> en la ejecutoria de mérito; así como, </w:t>
      </w:r>
      <w:r w:rsidR="00D00C28" w:rsidRPr="008F0E3B">
        <w:rPr>
          <w:rFonts w:ascii="ITC Avant Garde" w:eastAsia="Times New Roman" w:hAnsi="ITC Avant Garde"/>
          <w:lang w:val="es-ES" w:eastAsia="es-ES"/>
        </w:rPr>
        <w:t>en atención a lo</w:t>
      </w:r>
      <w:r w:rsidR="0025701F" w:rsidRPr="008F0E3B">
        <w:rPr>
          <w:rFonts w:ascii="ITC Avant Garde" w:eastAsia="Times New Roman" w:hAnsi="ITC Avant Garde"/>
          <w:lang w:val="es-ES" w:eastAsia="es-ES"/>
        </w:rPr>
        <w:t xml:space="preserve"> previsto en el numeral 8 de la Ley Federal de Procedimiento Administrativo, máxime que </w:t>
      </w:r>
      <w:r w:rsidR="006F2985" w:rsidRPr="008F0E3B">
        <w:rPr>
          <w:rFonts w:ascii="ITC Avant Garde" w:eastAsia="Times New Roman" w:hAnsi="ITC Avant Garde"/>
          <w:lang w:val="es-ES" w:eastAsia="es-ES"/>
        </w:rPr>
        <w:t xml:space="preserve">dichos actos </w:t>
      </w:r>
      <w:r w:rsidR="00D00C28" w:rsidRPr="008F0E3B">
        <w:rPr>
          <w:rFonts w:ascii="ITC Avant Garde" w:eastAsia="Times New Roman" w:hAnsi="ITC Avant Garde"/>
          <w:lang w:val="es-ES" w:eastAsia="es-ES"/>
        </w:rPr>
        <w:t xml:space="preserve">fueron </w:t>
      </w:r>
      <w:r w:rsidR="006F2985" w:rsidRPr="008F0E3B">
        <w:rPr>
          <w:rFonts w:ascii="ITC Avant Garde" w:eastAsia="Times New Roman" w:hAnsi="ITC Avant Garde"/>
          <w:lang w:val="es-ES" w:eastAsia="es-ES"/>
        </w:rPr>
        <w:t xml:space="preserve">aconteciendo como </w:t>
      </w:r>
      <w:r w:rsidR="005B69B9" w:rsidRPr="008F0E3B">
        <w:rPr>
          <w:rFonts w:ascii="ITC Avant Garde" w:eastAsia="Times New Roman" w:hAnsi="ITC Avant Garde"/>
          <w:lang w:val="es-ES" w:eastAsia="es-ES"/>
        </w:rPr>
        <w:t>intermedios en la secuela procedimental correspondiente y a los cuales subyace</w:t>
      </w:r>
      <w:r w:rsidR="006F2985" w:rsidRPr="008F0E3B">
        <w:rPr>
          <w:rFonts w:ascii="ITC Avant Garde" w:eastAsia="Times New Roman" w:hAnsi="ITC Avant Garde"/>
          <w:lang w:val="es-ES" w:eastAsia="es-ES"/>
        </w:rPr>
        <w:t>n</w:t>
      </w:r>
      <w:r w:rsidR="005B69B9" w:rsidRPr="008F0E3B">
        <w:rPr>
          <w:rFonts w:ascii="ITC Avant Garde" w:eastAsia="Times New Roman" w:hAnsi="ITC Avant Garde"/>
          <w:lang w:val="es-ES" w:eastAsia="es-ES"/>
        </w:rPr>
        <w:t xml:space="preserve"> l</w:t>
      </w:r>
      <w:r w:rsidR="006F2985" w:rsidRPr="008F0E3B">
        <w:rPr>
          <w:rFonts w:ascii="ITC Avant Garde" w:eastAsia="Times New Roman" w:hAnsi="ITC Avant Garde"/>
          <w:lang w:val="es-ES" w:eastAsia="es-ES"/>
        </w:rPr>
        <w:t>os</w:t>
      </w:r>
      <w:r w:rsidR="005B69B9" w:rsidRPr="008F0E3B">
        <w:rPr>
          <w:rFonts w:ascii="ITC Avant Garde" w:eastAsia="Times New Roman" w:hAnsi="ITC Avant Garde"/>
          <w:lang w:val="es-ES" w:eastAsia="es-ES"/>
        </w:rPr>
        <w:t xml:space="preserve"> pago</w:t>
      </w:r>
      <w:r w:rsidR="006F2985" w:rsidRPr="008F0E3B">
        <w:rPr>
          <w:rFonts w:ascii="ITC Avant Garde" w:eastAsia="Times New Roman" w:hAnsi="ITC Avant Garde"/>
          <w:lang w:val="es-ES" w:eastAsia="es-ES"/>
        </w:rPr>
        <w:t>s</w:t>
      </w:r>
      <w:r w:rsidR="005B69B9" w:rsidRPr="008F0E3B">
        <w:rPr>
          <w:rFonts w:ascii="ITC Avant Garde" w:eastAsia="Times New Roman" w:hAnsi="ITC Avant Garde"/>
          <w:lang w:val="es-ES" w:eastAsia="es-ES"/>
        </w:rPr>
        <w:t xml:space="preserve"> alícuota</w:t>
      </w:r>
      <w:r w:rsidR="006F2985" w:rsidRPr="008F0E3B">
        <w:rPr>
          <w:rFonts w:ascii="ITC Avant Garde" w:eastAsia="Times New Roman" w:hAnsi="ITC Avant Garde"/>
          <w:lang w:val="es-ES" w:eastAsia="es-ES"/>
        </w:rPr>
        <w:t>s</w:t>
      </w:r>
      <w:r w:rsidR="005B69B9" w:rsidRPr="008F0E3B">
        <w:rPr>
          <w:rFonts w:ascii="ITC Avant Garde" w:eastAsia="Times New Roman" w:hAnsi="ITC Avant Garde"/>
          <w:lang w:val="es-ES" w:eastAsia="es-ES"/>
        </w:rPr>
        <w:t xml:space="preserve"> </w:t>
      </w:r>
      <w:r w:rsidR="0025701F" w:rsidRPr="008F0E3B">
        <w:rPr>
          <w:rFonts w:ascii="ITC Avant Garde" w:eastAsia="Times New Roman" w:hAnsi="ITC Avant Garde"/>
          <w:lang w:val="es-ES" w:eastAsia="es-ES"/>
        </w:rPr>
        <w:t>de</w:t>
      </w:r>
      <w:r w:rsidR="005B69B9" w:rsidRPr="008F0E3B">
        <w:rPr>
          <w:rFonts w:ascii="ITC Avant Garde" w:eastAsia="Times New Roman" w:hAnsi="ITC Avant Garde"/>
          <w:lang w:val="es-ES" w:eastAsia="es-ES"/>
        </w:rPr>
        <w:t xml:space="preserve"> la contraprestación</w:t>
      </w:r>
      <w:r w:rsidR="0025701F" w:rsidRPr="008F0E3B">
        <w:rPr>
          <w:rFonts w:ascii="ITC Avant Garde" w:eastAsia="Times New Roman" w:hAnsi="ITC Avant Garde"/>
          <w:lang w:val="es-ES" w:eastAsia="es-ES"/>
        </w:rPr>
        <w:t xml:space="preserve"> materia de la Litis en el juicio 337/2014</w:t>
      </w:r>
      <w:r w:rsidR="00151ABE" w:rsidRPr="008F0E3B">
        <w:rPr>
          <w:rFonts w:ascii="ITC Avant Garde" w:eastAsia="Times New Roman" w:hAnsi="ITC Avant Garde"/>
          <w:lang w:val="es-ES" w:eastAsia="es-ES"/>
        </w:rPr>
        <w:t xml:space="preserve">, cuya determinación </w:t>
      </w:r>
      <w:r w:rsidR="0025701F" w:rsidRPr="008F0E3B">
        <w:rPr>
          <w:rFonts w:ascii="ITC Avant Garde" w:eastAsia="Times New Roman" w:hAnsi="ITC Avant Garde"/>
          <w:lang w:val="es-ES" w:eastAsia="es-ES"/>
        </w:rPr>
        <w:t>se ha dejado sin efectos</w:t>
      </w:r>
      <w:r w:rsidR="00D00C28" w:rsidRPr="008F0E3B">
        <w:rPr>
          <w:rFonts w:ascii="ITC Avant Garde" w:eastAsia="Times New Roman" w:hAnsi="ITC Avant Garde"/>
          <w:lang w:val="es-ES" w:eastAsia="es-ES"/>
        </w:rPr>
        <w:t xml:space="preserve"> en virtud</w:t>
      </w:r>
      <w:r w:rsidR="00002658" w:rsidRPr="008F0E3B">
        <w:rPr>
          <w:rFonts w:ascii="ITC Avant Garde" w:eastAsia="Times New Roman" w:hAnsi="ITC Avant Garde"/>
          <w:lang w:val="es-ES" w:eastAsia="es-ES"/>
        </w:rPr>
        <w:t xml:space="preserve"> del otorgamiento del amparo</w:t>
      </w:r>
      <w:r w:rsidR="0025701F" w:rsidRPr="008F0E3B">
        <w:rPr>
          <w:rFonts w:ascii="ITC Avant Garde" w:eastAsia="Times New Roman" w:hAnsi="ITC Avant Garde"/>
          <w:lang w:val="es-ES" w:eastAsia="es-ES"/>
        </w:rPr>
        <w:t xml:space="preserve">. </w:t>
      </w:r>
    </w:p>
    <w:p w14:paraId="1B5404AB" w14:textId="77777777" w:rsidR="00151ABE" w:rsidRPr="008F0E3B" w:rsidRDefault="00151ABE" w:rsidP="000C1B37">
      <w:pPr>
        <w:tabs>
          <w:tab w:val="left" w:pos="10065"/>
        </w:tabs>
        <w:spacing w:after="0"/>
        <w:ind w:right="-62"/>
        <w:contextualSpacing/>
        <w:jc w:val="both"/>
        <w:rPr>
          <w:rFonts w:ascii="ITC Avant Garde" w:eastAsia="Times New Roman" w:hAnsi="ITC Avant Garde"/>
          <w:lang w:val="es-ES" w:eastAsia="es-ES"/>
        </w:rPr>
      </w:pPr>
    </w:p>
    <w:p w14:paraId="4B8F5C1D" w14:textId="3A70168F" w:rsidR="00583F63" w:rsidRPr="008F0E3B" w:rsidRDefault="00151ABE" w:rsidP="000C1B37">
      <w:pPr>
        <w:tabs>
          <w:tab w:val="left" w:pos="10065"/>
        </w:tabs>
        <w:spacing w:after="0"/>
        <w:ind w:right="-62"/>
        <w:contextualSpacing/>
        <w:jc w:val="both"/>
        <w:rPr>
          <w:rFonts w:ascii="ITC Avant Garde" w:eastAsia="Times New Roman" w:hAnsi="ITC Avant Garde"/>
          <w:lang w:val="es-ES" w:eastAsia="es-ES"/>
        </w:rPr>
      </w:pPr>
      <w:r w:rsidRPr="008F0E3B">
        <w:rPr>
          <w:rFonts w:ascii="ITC Avant Garde" w:eastAsia="Times New Roman" w:hAnsi="ITC Avant Garde"/>
          <w:lang w:val="es-ES" w:eastAsia="es-ES"/>
        </w:rPr>
        <w:t>Por lo anterior,</w:t>
      </w:r>
      <w:r w:rsidR="0025701F" w:rsidRPr="008F0E3B">
        <w:rPr>
          <w:rFonts w:ascii="ITC Avant Garde" w:eastAsia="Times New Roman" w:hAnsi="ITC Avant Garde"/>
          <w:lang w:val="es-ES" w:eastAsia="es-ES"/>
        </w:rPr>
        <w:t xml:space="preserve"> resulta procedente </w:t>
      </w:r>
      <w:r w:rsidR="00F1282F" w:rsidRPr="008F0E3B">
        <w:rPr>
          <w:rFonts w:ascii="ITC Avant Garde" w:eastAsia="Times New Roman" w:hAnsi="ITC Avant Garde"/>
          <w:lang w:val="es-ES" w:eastAsia="es-ES"/>
        </w:rPr>
        <w:t>de</w:t>
      </w:r>
      <w:r w:rsidR="00F1282F">
        <w:rPr>
          <w:rFonts w:ascii="ITC Avant Garde" w:eastAsia="Times New Roman" w:hAnsi="ITC Avant Garde"/>
          <w:lang w:val="es-ES" w:eastAsia="es-ES"/>
        </w:rPr>
        <w:t>clarar</w:t>
      </w:r>
      <w:r w:rsidR="00F1282F" w:rsidRPr="008F0E3B">
        <w:rPr>
          <w:rFonts w:ascii="ITC Avant Garde" w:eastAsia="Times New Roman" w:hAnsi="ITC Avant Garde"/>
          <w:lang w:val="es-ES" w:eastAsia="es-ES"/>
        </w:rPr>
        <w:t xml:space="preserve"> </w:t>
      </w:r>
      <w:r w:rsidR="0025701F" w:rsidRPr="008F0E3B">
        <w:rPr>
          <w:rFonts w:ascii="ITC Avant Garde" w:eastAsia="Times New Roman" w:hAnsi="ITC Avant Garde"/>
          <w:lang w:val="es-ES" w:eastAsia="es-ES"/>
        </w:rPr>
        <w:t>insubsistente</w:t>
      </w:r>
      <w:r w:rsidR="00002658" w:rsidRPr="008F0E3B">
        <w:rPr>
          <w:rFonts w:ascii="ITC Avant Garde" w:eastAsia="Times New Roman" w:hAnsi="ITC Avant Garde"/>
          <w:lang w:val="es-ES" w:eastAsia="es-ES"/>
        </w:rPr>
        <w:t xml:space="preserve"> </w:t>
      </w:r>
      <w:r w:rsidR="00F1282F">
        <w:rPr>
          <w:rFonts w:ascii="ITC Avant Garde" w:eastAsia="Times New Roman" w:hAnsi="ITC Avant Garde"/>
          <w:lang w:val="es-ES" w:eastAsia="es-ES"/>
        </w:rPr>
        <w:t xml:space="preserve">y dejar sin efectos </w:t>
      </w:r>
      <w:r w:rsidR="00002658" w:rsidRPr="008F0E3B">
        <w:rPr>
          <w:rFonts w:ascii="ITC Avant Garde" w:eastAsia="Times New Roman" w:hAnsi="ITC Avant Garde"/>
          <w:lang w:val="es-ES" w:eastAsia="es-ES"/>
        </w:rPr>
        <w:t xml:space="preserve">la determinación adoptada </w:t>
      </w:r>
      <w:r w:rsidR="00583F63" w:rsidRPr="008F0E3B">
        <w:rPr>
          <w:rFonts w:ascii="ITC Avant Garde" w:eastAsia="Times New Roman" w:hAnsi="ITC Avant Garde"/>
          <w:lang w:eastAsia="es-ES"/>
        </w:rPr>
        <w:t>por el Pleno de</w:t>
      </w:r>
      <w:r w:rsidR="00D767BD" w:rsidRPr="008F0E3B">
        <w:rPr>
          <w:rFonts w:ascii="ITC Avant Garde" w:eastAsia="Times New Roman" w:hAnsi="ITC Avant Garde"/>
          <w:lang w:eastAsia="es-ES"/>
        </w:rPr>
        <w:t xml:space="preserve"> este</w:t>
      </w:r>
      <w:r w:rsidR="00583F63" w:rsidRPr="008F0E3B">
        <w:rPr>
          <w:rFonts w:ascii="ITC Avant Garde" w:eastAsia="Times New Roman" w:hAnsi="ITC Avant Garde"/>
          <w:lang w:eastAsia="es-ES"/>
        </w:rPr>
        <w:t xml:space="preserve"> </w:t>
      </w:r>
      <w:r w:rsidR="00E94179" w:rsidRPr="008F0E3B">
        <w:rPr>
          <w:rFonts w:ascii="ITC Avant Garde" w:eastAsia="Times New Roman" w:hAnsi="ITC Avant Garde"/>
          <w:lang w:eastAsia="es-ES"/>
        </w:rPr>
        <w:t>I</w:t>
      </w:r>
      <w:r w:rsidR="00583F63" w:rsidRPr="008F0E3B">
        <w:rPr>
          <w:rFonts w:ascii="ITC Avant Garde" w:eastAsia="Times New Roman" w:hAnsi="ITC Avant Garde"/>
          <w:lang w:eastAsia="es-ES"/>
        </w:rPr>
        <w:t xml:space="preserve">nstituto </w:t>
      </w:r>
      <w:r w:rsidR="00002658" w:rsidRPr="008F0E3B">
        <w:rPr>
          <w:rFonts w:ascii="ITC Avant Garde" w:eastAsia="Times New Roman" w:hAnsi="ITC Avant Garde"/>
          <w:lang w:val="es-ES" w:eastAsia="es-ES"/>
        </w:rPr>
        <w:t xml:space="preserve">mediante </w:t>
      </w:r>
      <w:r w:rsidR="00002658" w:rsidRPr="008F0E3B">
        <w:rPr>
          <w:rFonts w:ascii="ITC Avant Garde" w:eastAsia="Times New Roman" w:hAnsi="ITC Avant Garde"/>
          <w:b/>
          <w:lang w:val="es-ES" w:eastAsia="es-ES"/>
        </w:rPr>
        <w:t>Acuerdo</w:t>
      </w:r>
      <w:r w:rsidR="00583F63" w:rsidRPr="008F0E3B">
        <w:rPr>
          <w:rFonts w:ascii="ITC Avant Garde" w:eastAsia="Times New Roman" w:hAnsi="ITC Avant Garde"/>
          <w:b/>
          <w:lang w:val="es-ES" w:eastAsia="es-ES"/>
        </w:rPr>
        <w:t xml:space="preserve"> número</w:t>
      </w:r>
      <w:r w:rsidR="00002658" w:rsidRPr="008F0E3B">
        <w:rPr>
          <w:rFonts w:ascii="ITC Avant Garde" w:eastAsia="Times New Roman" w:hAnsi="ITC Avant Garde"/>
          <w:b/>
          <w:lang w:val="es-ES" w:eastAsia="es-ES"/>
        </w:rPr>
        <w:t xml:space="preserve"> </w:t>
      </w:r>
      <w:r w:rsidR="00002658" w:rsidRPr="008F0E3B">
        <w:rPr>
          <w:rFonts w:ascii="ITC Avant Garde" w:eastAsia="Times New Roman" w:hAnsi="ITC Avant Garde"/>
          <w:b/>
          <w:lang w:eastAsia="es-ES"/>
        </w:rPr>
        <w:t>P/IFT/100715/234</w:t>
      </w:r>
      <w:r w:rsidR="00583F63" w:rsidRPr="008F0E3B">
        <w:rPr>
          <w:rFonts w:ascii="ITC Avant Garde" w:eastAsia="Times New Roman" w:hAnsi="ITC Avant Garde"/>
          <w:lang w:eastAsia="es-ES"/>
        </w:rPr>
        <w:t>,</w:t>
      </w:r>
      <w:r w:rsidR="00002658" w:rsidRPr="008F0E3B">
        <w:rPr>
          <w:rFonts w:ascii="ITC Avant Garde" w:eastAsia="Times New Roman" w:hAnsi="ITC Avant Garde"/>
          <w:lang w:eastAsia="es-ES"/>
        </w:rPr>
        <w:t xml:space="preserve"> aprobado en la XV Sesión Ordinaria celebrada el 10 de julio de 2015</w:t>
      </w:r>
      <w:r w:rsidR="00D767BD" w:rsidRPr="008F0E3B">
        <w:rPr>
          <w:rFonts w:ascii="ITC Avant Garde" w:eastAsia="Times New Roman" w:hAnsi="ITC Avant Garde"/>
          <w:lang w:eastAsia="es-ES"/>
        </w:rPr>
        <w:t>,en</w:t>
      </w:r>
      <w:r w:rsidR="00E94179" w:rsidRPr="008F0E3B">
        <w:rPr>
          <w:rFonts w:ascii="ITC Avant Garde" w:eastAsia="Times New Roman" w:hAnsi="ITC Avant Garde"/>
          <w:lang w:eastAsia="es-ES"/>
        </w:rPr>
        <w:t xml:space="preserve"> el</w:t>
      </w:r>
      <w:r w:rsidR="00002658" w:rsidRPr="008F0E3B">
        <w:rPr>
          <w:rFonts w:ascii="ITC Avant Garde" w:eastAsia="Times New Roman" w:hAnsi="ITC Avant Garde"/>
          <w:lang w:eastAsia="es-ES"/>
        </w:rPr>
        <w:t xml:space="preserve"> cual</w:t>
      </w:r>
      <w:r w:rsidR="00D767BD" w:rsidRPr="008F0E3B">
        <w:rPr>
          <w:rFonts w:ascii="ITC Avant Garde" w:eastAsia="Times New Roman" w:hAnsi="ITC Avant Garde"/>
          <w:lang w:eastAsia="es-ES"/>
        </w:rPr>
        <w:t>,</w:t>
      </w:r>
      <w:r w:rsidR="00002658" w:rsidRPr="008F0E3B">
        <w:rPr>
          <w:rFonts w:ascii="ITC Avant Garde" w:eastAsia="Times New Roman" w:hAnsi="ITC Avant Garde"/>
          <w:lang w:eastAsia="es-ES"/>
        </w:rPr>
        <w:t xml:space="preserve"> se resolvió procedente la expedición del Título de Concesión</w:t>
      </w:r>
      <w:r w:rsidR="00002658" w:rsidRPr="008F0E3B" w:rsidDel="00202751">
        <w:rPr>
          <w:rFonts w:ascii="ITC Avant Garde" w:eastAsia="Times New Roman" w:hAnsi="ITC Avant Garde"/>
          <w:lang w:eastAsia="es-ES"/>
        </w:rPr>
        <w:t xml:space="preserve"> </w:t>
      </w:r>
      <w:r w:rsidR="00002658" w:rsidRPr="008F0E3B">
        <w:rPr>
          <w:rFonts w:ascii="ITC Avant Garde" w:eastAsia="Times New Roman" w:hAnsi="ITC Avant Garde"/>
          <w:bCs/>
          <w:lang w:eastAsia="es-ES"/>
        </w:rPr>
        <w:t xml:space="preserve">derivado del otorgamiento del refrendo de la concesión para usar, aprovechar y explotar la frecuencia 91.5 MHz, estación de radio con distintivo de llamada XHGEO-FM, en Guadalajara, Jalisco, a favor del concesionario, </w:t>
      </w:r>
      <w:r w:rsidR="00583F63" w:rsidRPr="008F0E3B">
        <w:rPr>
          <w:rFonts w:ascii="ITC Avant Garde" w:eastAsia="Times New Roman" w:hAnsi="ITC Avant Garde"/>
          <w:lang w:eastAsia="es-ES"/>
        </w:rPr>
        <w:t xml:space="preserve">(en lo sucesivo, "Acuerdo de expedición de título de concesión"), </w:t>
      </w:r>
      <w:r w:rsidR="00002658" w:rsidRPr="008F0E3B">
        <w:rPr>
          <w:rFonts w:ascii="ITC Avant Garde" w:eastAsia="Times New Roman" w:hAnsi="ITC Avant Garde"/>
          <w:bCs/>
          <w:lang w:eastAsia="es-ES"/>
        </w:rPr>
        <w:t xml:space="preserve">ello en razón de que </w:t>
      </w:r>
      <w:r w:rsidR="00583F63" w:rsidRPr="008F0E3B">
        <w:rPr>
          <w:rFonts w:ascii="ITC Avant Garde" w:eastAsia="Times New Roman" w:hAnsi="ITC Avant Garde"/>
          <w:bCs/>
          <w:lang w:eastAsia="es-ES"/>
        </w:rPr>
        <w:t xml:space="preserve">éste </w:t>
      </w:r>
      <w:r w:rsidR="00D767BD" w:rsidRPr="008F0E3B">
        <w:rPr>
          <w:rFonts w:ascii="ITC Avant Garde" w:eastAsia="Times New Roman" w:hAnsi="ITC Avant Garde"/>
          <w:bCs/>
          <w:lang w:eastAsia="es-ES"/>
        </w:rPr>
        <w:t xml:space="preserve">deriva </w:t>
      </w:r>
      <w:r w:rsidR="00002658" w:rsidRPr="008F0E3B">
        <w:rPr>
          <w:rFonts w:ascii="ITC Avant Garde" w:eastAsia="Times New Roman" w:hAnsi="ITC Avant Garde"/>
          <w:bCs/>
          <w:lang w:eastAsia="es-ES"/>
        </w:rPr>
        <w:t>de</w:t>
      </w:r>
      <w:r w:rsidR="00D767BD" w:rsidRPr="008F0E3B">
        <w:rPr>
          <w:rFonts w:ascii="ITC Avant Garde" w:eastAsia="Times New Roman" w:hAnsi="ITC Avant Garde"/>
          <w:bCs/>
          <w:lang w:eastAsia="es-ES"/>
        </w:rPr>
        <w:t xml:space="preserve"> los siguientes actos del concesionario</w:t>
      </w:r>
      <w:r w:rsidR="00E27468" w:rsidRPr="008F0E3B">
        <w:rPr>
          <w:rFonts w:ascii="ITC Avant Garde" w:eastAsia="Times New Roman" w:hAnsi="ITC Avant Garde"/>
          <w:bCs/>
          <w:lang w:eastAsia="es-ES"/>
        </w:rPr>
        <w:t>:</w:t>
      </w:r>
      <w:r w:rsidR="00002658" w:rsidRPr="008F0E3B">
        <w:rPr>
          <w:rFonts w:ascii="ITC Avant Garde" w:eastAsia="Times New Roman" w:hAnsi="ITC Avant Garde"/>
          <w:bCs/>
          <w:lang w:eastAsia="es-ES"/>
        </w:rPr>
        <w:t xml:space="preserve"> </w:t>
      </w:r>
      <w:r w:rsidR="00E27468" w:rsidRPr="008F0E3B">
        <w:rPr>
          <w:rFonts w:ascii="ITC Avant Garde" w:eastAsia="Times New Roman" w:hAnsi="ITC Avant Garde"/>
          <w:b/>
          <w:lang w:val="es-ES" w:eastAsia="es-ES"/>
        </w:rPr>
        <w:t xml:space="preserve">i) </w:t>
      </w:r>
      <w:r w:rsidR="00002658" w:rsidRPr="008F0E3B">
        <w:rPr>
          <w:rFonts w:ascii="ITC Avant Garde" w:eastAsia="Times New Roman" w:hAnsi="ITC Avant Garde"/>
          <w:bCs/>
          <w:lang w:eastAsia="es-ES"/>
        </w:rPr>
        <w:t>la</w:t>
      </w:r>
      <w:r w:rsidR="00002658" w:rsidRPr="008F0E3B">
        <w:rPr>
          <w:rFonts w:ascii="ITC Avant Garde" w:eastAsia="Times New Roman" w:hAnsi="ITC Avant Garde"/>
          <w:lang w:val="es-ES" w:eastAsia="es-ES"/>
        </w:rPr>
        <w:t xml:space="preserve"> aceptación de condiciones fijadas y</w:t>
      </w:r>
      <w:r w:rsidR="00E27468" w:rsidRPr="008F0E3B">
        <w:rPr>
          <w:rFonts w:ascii="ITC Avant Garde" w:eastAsia="Times New Roman" w:hAnsi="ITC Avant Garde"/>
          <w:lang w:val="es-ES" w:eastAsia="es-ES"/>
        </w:rPr>
        <w:t>;</w:t>
      </w:r>
      <w:r w:rsidR="00002658" w:rsidRPr="008F0E3B">
        <w:rPr>
          <w:rFonts w:ascii="ITC Avant Garde" w:eastAsia="Times New Roman" w:hAnsi="ITC Avant Garde"/>
          <w:lang w:val="es-ES" w:eastAsia="es-ES"/>
        </w:rPr>
        <w:t xml:space="preserve"> </w:t>
      </w:r>
      <w:r w:rsidR="00E27468" w:rsidRPr="008F0E3B">
        <w:rPr>
          <w:rFonts w:ascii="ITC Avant Garde" w:eastAsia="Times New Roman" w:hAnsi="ITC Avant Garde"/>
          <w:b/>
          <w:bCs/>
          <w:lang w:eastAsia="es-ES"/>
        </w:rPr>
        <w:t>ii)</w:t>
      </w:r>
      <w:r w:rsidR="00E27468" w:rsidRPr="008F0E3B">
        <w:rPr>
          <w:rFonts w:ascii="ITC Avant Garde" w:eastAsia="Times New Roman" w:hAnsi="ITC Avant Garde"/>
          <w:bCs/>
          <w:lang w:eastAsia="es-ES"/>
        </w:rPr>
        <w:t xml:space="preserve"> </w:t>
      </w:r>
      <w:r w:rsidR="00002658" w:rsidRPr="008F0E3B">
        <w:rPr>
          <w:rFonts w:ascii="ITC Avant Garde" w:eastAsia="Times New Roman" w:hAnsi="ITC Avant Garde"/>
          <w:lang w:val="es-ES" w:eastAsia="es-ES"/>
        </w:rPr>
        <w:t>de</w:t>
      </w:r>
      <w:r w:rsidR="00A77527">
        <w:rPr>
          <w:rFonts w:ascii="ITC Avant Garde" w:eastAsia="Times New Roman" w:hAnsi="ITC Avant Garde"/>
          <w:lang w:val="es-ES" w:eastAsia="es-ES"/>
        </w:rPr>
        <w:t xml:space="preserve"> </w:t>
      </w:r>
      <w:r w:rsidR="00002658" w:rsidRPr="008F0E3B">
        <w:rPr>
          <w:rFonts w:ascii="ITC Avant Garde" w:eastAsia="Times New Roman" w:hAnsi="ITC Avant Garde"/>
          <w:lang w:val="es-ES" w:eastAsia="es-ES"/>
        </w:rPr>
        <w:t>l</w:t>
      </w:r>
      <w:r w:rsidR="00A77527">
        <w:rPr>
          <w:rFonts w:ascii="ITC Avant Garde" w:eastAsia="Times New Roman" w:hAnsi="ITC Avant Garde"/>
          <w:lang w:val="es-ES" w:eastAsia="es-ES"/>
        </w:rPr>
        <w:t>os</w:t>
      </w:r>
      <w:r w:rsidR="00002658" w:rsidRPr="008F0E3B">
        <w:rPr>
          <w:rFonts w:ascii="ITC Avant Garde" w:eastAsia="Times New Roman" w:hAnsi="ITC Avant Garde"/>
          <w:lang w:val="es-ES" w:eastAsia="es-ES"/>
        </w:rPr>
        <w:t xml:space="preserve"> </w:t>
      </w:r>
      <w:r w:rsidR="00002658" w:rsidRPr="008F0E3B">
        <w:rPr>
          <w:rFonts w:ascii="ITC Avant Garde" w:eastAsia="Times New Roman" w:hAnsi="ITC Avant Garde"/>
          <w:bCs/>
          <w:lang w:eastAsia="es-ES"/>
        </w:rPr>
        <w:t>pago</w:t>
      </w:r>
      <w:r w:rsidR="00A77527">
        <w:rPr>
          <w:rFonts w:ascii="ITC Avant Garde" w:eastAsia="Times New Roman" w:hAnsi="ITC Avant Garde"/>
          <w:bCs/>
          <w:lang w:eastAsia="es-ES"/>
        </w:rPr>
        <w:t>s</w:t>
      </w:r>
      <w:r w:rsidR="00002658" w:rsidRPr="008F0E3B">
        <w:rPr>
          <w:rFonts w:ascii="ITC Avant Garde" w:eastAsia="Times New Roman" w:hAnsi="ITC Avant Garde"/>
          <w:bCs/>
          <w:lang w:eastAsia="es-ES"/>
        </w:rPr>
        <w:t xml:space="preserve"> </w:t>
      </w:r>
      <w:r w:rsidR="00FC6EC6">
        <w:rPr>
          <w:rFonts w:ascii="ITC Avant Garde" w:eastAsia="Times New Roman" w:hAnsi="ITC Avant Garde"/>
          <w:bCs/>
          <w:lang w:eastAsia="es-ES"/>
        </w:rPr>
        <w:t>parcial</w:t>
      </w:r>
      <w:r w:rsidR="00A77527">
        <w:rPr>
          <w:rFonts w:ascii="ITC Avant Garde" w:eastAsia="Times New Roman" w:hAnsi="ITC Avant Garde"/>
          <w:bCs/>
          <w:lang w:eastAsia="es-ES"/>
        </w:rPr>
        <w:t>es</w:t>
      </w:r>
      <w:r w:rsidR="00FC6EC6">
        <w:rPr>
          <w:rFonts w:ascii="ITC Avant Garde" w:eastAsia="Times New Roman" w:hAnsi="ITC Avant Garde"/>
          <w:bCs/>
          <w:lang w:eastAsia="es-ES"/>
        </w:rPr>
        <w:t xml:space="preserve"> </w:t>
      </w:r>
      <w:r w:rsidR="00002658" w:rsidRPr="008F0E3B">
        <w:rPr>
          <w:rFonts w:ascii="ITC Avant Garde" w:eastAsia="Times New Roman" w:hAnsi="ITC Avant Garde"/>
          <w:bCs/>
          <w:lang w:eastAsia="es-ES"/>
        </w:rPr>
        <w:t xml:space="preserve">de la contraprestación que el interesado realizó </w:t>
      </w:r>
      <w:r w:rsidR="00583F63" w:rsidRPr="008F0E3B">
        <w:rPr>
          <w:rFonts w:ascii="ITC Avant Garde" w:eastAsia="Times New Roman" w:hAnsi="ITC Avant Garde"/>
          <w:bCs/>
          <w:lang w:eastAsia="es-ES"/>
        </w:rPr>
        <w:t>conforme al contenido del</w:t>
      </w:r>
      <w:r w:rsidR="00002658" w:rsidRPr="008F0E3B">
        <w:rPr>
          <w:rFonts w:ascii="ITC Avant Garde" w:eastAsia="Times New Roman" w:hAnsi="ITC Avant Garde"/>
          <w:bCs/>
          <w:lang w:eastAsia="es-ES"/>
        </w:rPr>
        <w:t xml:space="preserve"> oficio </w:t>
      </w:r>
      <w:r w:rsidR="00002658" w:rsidRPr="008F0E3B">
        <w:rPr>
          <w:rFonts w:ascii="ITC Avant Garde" w:eastAsia="Arial" w:hAnsi="ITC Avant Garde"/>
          <w:b/>
        </w:rPr>
        <w:t>IFT/223/UCS/DG-CRAD/103/2014</w:t>
      </w:r>
      <w:r w:rsidR="00002658" w:rsidRPr="008F0E3B">
        <w:rPr>
          <w:rFonts w:ascii="ITC Avant Garde" w:eastAsia="Arial" w:hAnsi="ITC Avant Garde"/>
        </w:rPr>
        <w:t xml:space="preserve"> de fecha 29 de octubre de 2014</w:t>
      </w:r>
      <w:r w:rsidR="00002658" w:rsidRPr="008F0E3B">
        <w:rPr>
          <w:rFonts w:ascii="ITC Avant Garde" w:eastAsia="Times New Roman" w:hAnsi="ITC Avant Garde"/>
          <w:lang w:val="es-ES" w:eastAsia="es-ES"/>
        </w:rPr>
        <w:t xml:space="preserve">, el cual como se estableció en el </w:t>
      </w:r>
      <w:r w:rsidR="0039026D" w:rsidRPr="008F0E3B">
        <w:rPr>
          <w:rFonts w:ascii="ITC Avant Garde" w:eastAsia="Times New Roman" w:hAnsi="ITC Avant Garde"/>
          <w:lang w:val="es-ES" w:eastAsia="es-ES"/>
        </w:rPr>
        <w:t>A</w:t>
      </w:r>
      <w:r w:rsidR="00002658" w:rsidRPr="008F0E3B">
        <w:rPr>
          <w:rFonts w:ascii="ITC Avant Garde" w:eastAsia="Times New Roman" w:hAnsi="ITC Avant Garde"/>
          <w:lang w:val="es-ES" w:eastAsia="es-ES"/>
        </w:rPr>
        <w:t xml:space="preserve">ntecedente XX, ya se </w:t>
      </w:r>
      <w:r w:rsidR="00583F63" w:rsidRPr="008F0E3B">
        <w:rPr>
          <w:rFonts w:ascii="ITC Avant Garde" w:eastAsia="Times New Roman" w:hAnsi="ITC Avant Garde"/>
          <w:lang w:val="es-ES" w:eastAsia="es-ES"/>
        </w:rPr>
        <w:t xml:space="preserve">dejó </w:t>
      </w:r>
      <w:r w:rsidR="00002658" w:rsidRPr="008F0E3B">
        <w:rPr>
          <w:rFonts w:ascii="ITC Avant Garde" w:eastAsia="Times New Roman" w:hAnsi="ITC Avant Garde"/>
          <w:lang w:val="es-ES" w:eastAsia="es-ES"/>
        </w:rPr>
        <w:t>sin efectos</w:t>
      </w:r>
      <w:r w:rsidR="00583F63" w:rsidRPr="008F0E3B">
        <w:rPr>
          <w:rFonts w:ascii="ITC Avant Garde" w:eastAsia="Times New Roman" w:hAnsi="ITC Avant Garde"/>
          <w:lang w:val="es-ES" w:eastAsia="es-ES"/>
        </w:rPr>
        <w:t xml:space="preserve">. </w:t>
      </w:r>
    </w:p>
    <w:p w14:paraId="4D69AD3A" w14:textId="77777777" w:rsidR="00583F63" w:rsidRPr="008F0E3B" w:rsidRDefault="00583F63" w:rsidP="000C1B37">
      <w:pPr>
        <w:tabs>
          <w:tab w:val="left" w:pos="10065"/>
        </w:tabs>
        <w:spacing w:after="0"/>
        <w:ind w:right="-62"/>
        <w:contextualSpacing/>
        <w:jc w:val="both"/>
        <w:rPr>
          <w:rFonts w:ascii="ITC Avant Garde" w:eastAsia="Times New Roman" w:hAnsi="ITC Avant Garde"/>
          <w:lang w:val="es-ES" w:eastAsia="es-ES"/>
        </w:rPr>
      </w:pPr>
    </w:p>
    <w:p w14:paraId="4897871D" w14:textId="258CEE38" w:rsidR="00AA00C7" w:rsidRPr="008F0E3B" w:rsidRDefault="00AA00C7" w:rsidP="000C1B37">
      <w:pPr>
        <w:tabs>
          <w:tab w:val="left" w:pos="10065"/>
        </w:tabs>
        <w:spacing w:after="0"/>
        <w:ind w:right="-62"/>
        <w:contextualSpacing/>
        <w:jc w:val="both"/>
        <w:rPr>
          <w:rFonts w:ascii="ITC Avant Garde" w:eastAsia="Times New Roman" w:hAnsi="ITC Avant Garde"/>
          <w:lang w:val="es-ES" w:eastAsia="es-ES"/>
        </w:rPr>
      </w:pPr>
      <w:r w:rsidRPr="008F0E3B">
        <w:rPr>
          <w:rFonts w:ascii="ITC Avant Garde" w:eastAsia="Times New Roman" w:hAnsi="ITC Avant Garde"/>
          <w:lang w:eastAsia="es-ES"/>
        </w:rPr>
        <w:t xml:space="preserve">A mayor abundamiento, cabe destacar que el </w:t>
      </w:r>
      <w:r w:rsidRPr="008F0E3B">
        <w:rPr>
          <w:rFonts w:ascii="ITC Avant Garde" w:eastAsia="Times New Roman" w:hAnsi="ITC Avant Garde"/>
          <w:b/>
          <w:lang w:val="es-ES" w:eastAsia="es-ES"/>
        </w:rPr>
        <w:t>Acuerdo</w:t>
      </w:r>
      <w:r w:rsidR="007C1CE3" w:rsidRPr="008F0E3B">
        <w:rPr>
          <w:rFonts w:ascii="ITC Avant Garde" w:eastAsia="Times New Roman" w:hAnsi="ITC Avant Garde"/>
          <w:b/>
          <w:lang w:val="es-ES" w:eastAsia="es-ES"/>
        </w:rPr>
        <w:t xml:space="preserve"> de expedición de título de concesión</w:t>
      </w:r>
      <w:r w:rsidRPr="008F0E3B">
        <w:rPr>
          <w:rFonts w:ascii="ITC Avant Garde" w:eastAsia="Times New Roman" w:hAnsi="ITC Avant Garde"/>
          <w:lang w:eastAsia="es-ES"/>
        </w:rPr>
        <w:t xml:space="preserve"> constituye un acto intermedio que carecería de antecedentes en virtud de que la expedición del título de concesión tiene </w:t>
      </w:r>
      <w:r w:rsidR="00B40F82" w:rsidRPr="008F0E3B">
        <w:rPr>
          <w:rFonts w:ascii="ITC Avant Garde" w:eastAsia="Times New Roman" w:hAnsi="ITC Avant Garde"/>
          <w:lang w:eastAsia="es-ES"/>
        </w:rPr>
        <w:t>como</w:t>
      </w:r>
      <w:r w:rsidRPr="008F0E3B">
        <w:rPr>
          <w:rFonts w:ascii="ITC Avant Garde" w:eastAsia="Times New Roman" w:hAnsi="ITC Avant Garde"/>
          <w:lang w:eastAsia="es-ES"/>
        </w:rPr>
        <w:t xml:space="preserve"> presupuesto el pago de la contraprestación por el otorgamiento </w:t>
      </w:r>
      <w:r w:rsidRPr="008F0E3B">
        <w:rPr>
          <w:rFonts w:ascii="ITC Avant Garde" w:eastAsia="Arial" w:hAnsi="ITC Avant Garde"/>
          <w:color w:val="000000"/>
        </w:rPr>
        <w:t xml:space="preserve">del refrendo de la Concesión solicitada respecto de la frecuencia 91.5 MHz a través de la estación de radio con distintivo de </w:t>
      </w:r>
      <w:r w:rsidRPr="008F0E3B">
        <w:rPr>
          <w:rFonts w:ascii="ITC Avant Garde" w:eastAsia="Arial" w:hAnsi="ITC Avant Garde"/>
        </w:rPr>
        <w:t xml:space="preserve">llamada XHGEO-FM, en Guadalajara, Jalisco, a favor del Concesionario </w:t>
      </w:r>
      <w:r w:rsidRPr="008F0E3B">
        <w:rPr>
          <w:rFonts w:ascii="ITC Avant Garde" w:eastAsia="Times New Roman" w:hAnsi="ITC Avant Garde"/>
          <w:lang w:eastAsia="es-ES"/>
        </w:rPr>
        <w:t xml:space="preserve">que fue objeto de controversia, y que atendiendo a los efectos que ordena la ejecutoria de mérito, la contraprestación definitiva del procedimiento de refrendo se determina en este mismo acto por parte del Instituto, de suerte que de atribuirle o reconocerle validez al acto de expedición del título de concesión a que se refiere el acuerdo </w:t>
      </w:r>
      <w:r w:rsidRPr="008F0E3B">
        <w:rPr>
          <w:rFonts w:ascii="ITC Avant Garde" w:eastAsia="Times New Roman" w:hAnsi="ITC Avant Garde"/>
          <w:b/>
          <w:lang w:eastAsia="es-ES"/>
        </w:rPr>
        <w:t>P/IFT/100715/234</w:t>
      </w:r>
      <w:r w:rsidRPr="008F0E3B">
        <w:rPr>
          <w:rFonts w:ascii="ITC Avant Garde" w:eastAsia="Times New Roman" w:hAnsi="ITC Avant Garde"/>
          <w:lang w:eastAsia="es-ES"/>
        </w:rPr>
        <w:t xml:space="preserve"> haría innecesario e incompatible la emisión de un</w:t>
      </w:r>
      <w:r w:rsidR="00B81C85" w:rsidRPr="008F0E3B">
        <w:rPr>
          <w:rFonts w:ascii="ITC Avant Garde" w:eastAsia="Times New Roman" w:hAnsi="ITC Avant Garde"/>
          <w:lang w:eastAsia="es-ES"/>
        </w:rPr>
        <w:t xml:space="preserve"> </w:t>
      </w:r>
      <w:r w:rsidRPr="008F0E3B">
        <w:rPr>
          <w:rFonts w:ascii="ITC Avant Garde" w:eastAsia="Times New Roman" w:hAnsi="ITC Avant Garde"/>
          <w:lang w:eastAsia="es-ES"/>
        </w:rPr>
        <w:t xml:space="preserve">acto para la </w:t>
      </w:r>
      <w:r w:rsidR="00B81C85" w:rsidRPr="008F0E3B">
        <w:rPr>
          <w:rFonts w:ascii="ITC Avant Garde" w:eastAsia="Times New Roman" w:hAnsi="ITC Avant Garde"/>
          <w:lang w:eastAsia="es-ES"/>
        </w:rPr>
        <w:t xml:space="preserve">nueva </w:t>
      </w:r>
      <w:r w:rsidRPr="008F0E3B">
        <w:rPr>
          <w:rFonts w:ascii="ITC Avant Garde" w:eastAsia="Times New Roman" w:hAnsi="ITC Avant Garde"/>
          <w:lang w:eastAsia="es-ES"/>
        </w:rPr>
        <w:t>determinación del monto de la contraprestación por concepto de refrendo que ordena la ejecutoria dictada por el Tribunal Colegiado</w:t>
      </w:r>
      <w:r w:rsidR="00B81C85" w:rsidRPr="008F0E3B">
        <w:rPr>
          <w:rFonts w:ascii="ITC Avant Garde" w:eastAsia="Times New Roman" w:hAnsi="ITC Avant Garde"/>
          <w:lang w:eastAsia="es-ES"/>
        </w:rPr>
        <w:t xml:space="preserve"> de conocimiento</w:t>
      </w:r>
      <w:r w:rsidRPr="008F0E3B">
        <w:rPr>
          <w:rFonts w:ascii="ITC Avant Garde" w:eastAsia="Times New Roman" w:hAnsi="ITC Avant Garde"/>
          <w:lang w:eastAsia="es-ES"/>
        </w:rPr>
        <w:t>.</w:t>
      </w:r>
    </w:p>
    <w:p w14:paraId="78272FBC" w14:textId="77777777" w:rsidR="00AA00C7" w:rsidRPr="008F0E3B" w:rsidRDefault="00AA00C7" w:rsidP="000C1B37">
      <w:pPr>
        <w:tabs>
          <w:tab w:val="left" w:pos="10065"/>
        </w:tabs>
        <w:spacing w:after="0"/>
        <w:ind w:right="-62"/>
        <w:contextualSpacing/>
        <w:jc w:val="both"/>
        <w:rPr>
          <w:rFonts w:ascii="ITC Avant Garde" w:eastAsia="Times New Roman" w:hAnsi="ITC Avant Garde"/>
          <w:lang w:val="es-ES" w:eastAsia="es-ES"/>
        </w:rPr>
      </w:pPr>
    </w:p>
    <w:p w14:paraId="51AC42D8" w14:textId="791E4869" w:rsidR="006F49DF" w:rsidRPr="008F0E3B" w:rsidRDefault="00583F63" w:rsidP="000C1B37">
      <w:pPr>
        <w:tabs>
          <w:tab w:val="left" w:pos="10065"/>
        </w:tabs>
        <w:spacing w:after="0"/>
        <w:ind w:right="-62"/>
        <w:contextualSpacing/>
        <w:jc w:val="both"/>
        <w:rPr>
          <w:rFonts w:ascii="ITC Avant Garde" w:eastAsia="Times New Roman" w:hAnsi="ITC Avant Garde"/>
          <w:lang w:val="es-ES" w:eastAsia="es-ES"/>
        </w:rPr>
      </w:pPr>
      <w:r w:rsidRPr="008F0E3B">
        <w:rPr>
          <w:rFonts w:ascii="ITC Avant Garde" w:eastAsia="Times New Roman" w:hAnsi="ITC Avant Garde"/>
          <w:lang w:val="es-ES" w:eastAsia="es-ES"/>
        </w:rPr>
        <w:lastRenderedPageBreak/>
        <w:t>P</w:t>
      </w:r>
      <w:r w:rsidR="00002658" w:rsidRPr="008F0E3B">
        <w:rPr>
          <w:rFonts w:ascii="ITC Avant Garde" w:eastAsia="Times New Roman" w:hAnsi="ITC Avant Garde"/>
          <w:lang w:val="es-ES" w:eastAsia="es-ES"/>
        </w:rPr>
        <w:t xml:space="preserve">or lo tanto, si el referido </w:t>
      </w:r>
      <w:r w:rsidRPr="008F0E3B">
        <w:rPr>
          <w:rFonts w:ascii="ITC Avant Garde" w:eastAsia="Times New Roman" w:hAnsi="ITC Avant Garde"/>
          <w:lang w:val="es-ES" w:eastAsia="es-ES"/>
        </w:rPr>
        <w:t xml:space="preserve">oficio </w:t>
      </w:r>
      <w:r w:rsidR="00B81C85" w:rsidRPr="008F0E3B">
        <w:rPr>
          <w:rFonts w:ascii="ITC Avant Garde" w:eastAsia="Times New Roman" w:hAnsi="ITC Avant Garde"/>
          <w:lang w:val="es-ES" w:eastAsia="es-ES"/>
        </w:rPr>
        <w:t xml:space="preserve">reclamado </w:t>
      </w:r>
      <w:r w:rsidRPr="008F0E3B">
        <w:rPr>
          <w:rFonts w:ascii="ITC Avant Garde" w:eastAsia="Times New Roman" w:hAnsi="ITC Avant Garde"/>
          <w:lang w:val="es-ES" w:eastAsia="es-ES"/>
        </w:rPr>
        <w:t xml:space="preserve">que dio origen al </w:t>
      </w:r>
      <w:r w:rsidRPr="008F0E3B">
        <w:rPr>
          <w:rFonts w:ascii="ITC Avant Garde" w:eastAsia="Times New Roman" w:hAnsi="ITC Avant Garde"/>
          <w:lang w:eastAsia="es-ES"/>
        </w:rPr>
        <w:t>Acuerdo de expedición de título de concesión a la fecha</w:t>
      </w:r>
      <w:r w:rsidR="00B81C85" w:rsidRPr="008F0E3B">
        <w:rPr>
          <w:rFonts w:ascii="ITC Avant Garde" w:eastAsia="Times New Roman" w:hAnsi="ITC Avant Garde"/>
          <w:lang w:eastAsia="es-ES"/>
        </w:rPr>
        <w:t xml:space="preserve"> ha quedado</w:t>
      </w:r>
      <w:r w:rsidRPr="008F0E3B">
        <w:rPr>
          <w:rFonts w:ascii="ITC Avant Garde" w:eastAsia="Times New Roman" w:hAnsi="ITC Avant Garde"/>
          <w:b/>
          <w:lang w:eastAsia="es-ES"/>
        </w:rPr>
        <w:t xml:space="preserve"> </w:t>
      </w:r>
      <w:r w:rsidR="00F1282F">
        <w:rPr>
          <w:rFonts w:ascii="ITC Avant Garde" w:eastAsia="Times New Roman" w:hAnsi="ITC Avant Garde"/>
          <w:b/>
          <w:lang w:eastAsia="es-ES"/>
        </w:rPr>
        <w:t>sin efectos</w:t>
      </w:r>
      <w:r w:rsidRPr="008F0E3B">
        <w:rPr>
          <w:rFonts w:ascii="ITC Avant Garde" w:eastAsia="Times New Roman" w:hAnsi="ITC Avant Garde"/>
          <w:b/>
          <w:lang w:eastAsia="es-ES"/>
        </w:rPr>
        <w:t>,</w:t>
      </w:r>
      <w:r w:rsidRPr="008F0E3B">
        <w:rPr>
          <w:rFonts w:ascii="ITC Avant Garde" w:eastAsia="Times New Roman" w:hAnsi="ITC Avant Garde"/>
          <w:lang w:eastAsia="es-ES"/>
        </w:rPr>
        <w:t xml:space="preserve"> </w:t>
      </w:r>
      <w:r w:rsidR="00E94179" w:rsidRPr="008F0E3B">
        <w:rPr>
          <w:rFonts w:ascii="ITC Avant Garde" w:eastAsia="Times New Roman" w:hAnsi="ITC Avant Garde"/>
          <w:lang w:eastAsia="es-ES"/>
        </w:rPr>
        <w:t xml:space="preserve">resulta </w:t>
      </w:r>
      <w:r w:rsidRPr="008F0E3B">
        <w:rPr>
          <w:rFonts w:ascii="ITC Avant Garde" w:eastAsia="Times New Roman" w:hAnsi="ITC Avant Garde"/>
          <w:lang w:eastAsia="es-ES"/>
        </w:rPr>
        <w:t xml:space="preserve">inconcuso que este último no </w:t>
      </w:r>
      <w:r w:rsidR="00B81C85" w:rsidRPr="008F0E3B">
        <w:rPr>
          <w:rFonts w:ascii="ITC Avant Garde" w:eastAsia="Times New Roman" w:hAnsi="ITC Avant Garde"/>
          <w:lang w:eastAsia="es-ES"/>
        </w:rPr>
        <w:t xml:space="preserve">puede </w:t>
      </w:r>
      <w:r w:rsidRPr="008F0E3B">
        <w:rPr>
          <w:rFonts w:ascii="ITC Avant Garde" w:eastAsia="Times New Roman" w:hAnsi="ITC Avant Garde"/>
          <w:lang w:eastAsia="es-ES"/>
        </w:rPr>
        <w:t>t</w:t>
      </w:r>
      <w:r w:rsidR="00B81C85" w:rsidRPr="008F0E3B">
        <w:rPr>
          <w:rFonts w:ascii="ITC Avant Garde" w:eastAsia="Times New Roman" w:hAnsi="ITC Avant Garde"/>
          <w:lang w:eastAsia="es-ES"/>
        </w:rPr>
        <w:t xml:space="preserve">ener </w:t>
      </w:r>
      <w:r w:rsidRPr="008F0E3B">
        <w:rPr>
          <w:rFonts w:ascii="ITC Avant Garde" w:eastAsia="Times New Roman" w:hAnsi="ITC Avant Garde"/>
          <w:lang w:eastAsia="es-ES"/>
        </w:rPr>
        <w:t xml:space="preserve">eficacia jurídica alguna, por lo que </w:t>
      </w:r>
      <w:r w:rsidR="00B81C85" w:rsidRPr="008F0E3B">
        <w:rPr>
          <w:rFonts w:ascii="ITC Avant Garde" w:eastAsia="Times New Roman" w:hAnsi="ITC Avant Garde"/>
          <w:lang w:eastAsia="es-ES"/>
        </w:rPr>
        <w:t xml:space="preserve">este Pleno del Instituto se encuentra obligado a </w:t>
      </w:r>
      <w:r w:rsidRPr="008F0E3B">
        <w:rPr>
          <w:rFonts w:ascii="ITC Avant Garde" w:eastAsia="Times New Roman" w:hAnsi="ITC Avant Garde"/>
          <w:lang w:eastAsia="es-ES"/>
        </w:rPr>
        <w:t>declara</w:t>
      </w:r>
      <w:r w:rsidR="00B81C85" w:rsidRPr="008F0E3B">
        <w:rPr>
          <w:rFonts w:ascii="ITC Avant Garde" w:eastAsia="Times New Roman" w:hAnsi="ITC Avant Garde"/>
          <w:lang w:eastAsia="es-ES"/>
        </w:rPr>
        <w:t>r</w:t>
      </w:r>
      <w:r w:rsidRPr="008F0E3B">
        <w:rPr>
          <w:rFonts w:ascii="ITC Avant Garde" w:eastAsia="Times New Roman" w:hAnsi="ITC Avant Garde"/>
          <w:lang w:eastAsia="es-ES"/>
        </w:rPr>
        <w:t xml:space="preserve"> su insubsistencia</w:t>
      </w:r>
      <w:r w:rsidR="00E94179" w:rsidRPr="008F0E3B">
        <w:rPr>
          <w:rFonts w:ascii="ITC Avant Garde" w:eastAsia="Times New Roman" w:hAnsi="ITC Avant Garde"/>
          <w:lang w:eastAsia="es-ES"/>
        </w:rPr>
        <w:t>.</w:t>
      </w:r>
    </w:p>
    <w:p w14:paraId="3B9934D4" w14:textId="77777777" w:rsidR="006F49DF" w:rsidRPr="008F0E3B" w:rsidRDefault="006F49DF" w:rsidP="000C1B37">
      <w:pPr>
        <w:tabs>
          <w:tab w:val="left" w:pos="10065"/>
        </w:tabs>
        <w:spacing w:after="0"/>
        <w:ind w:right="-62"/>
        <w:contextualSpacing/>
        <w:jc w:val="both"/>
        <w:rPr>
          <w:rFonts w:ascii="ITC Avant Garde" w:eastAsia="Times New Roman" w:hAnsi="ITC Avant Garde"/>
          <w:lang w:val="es-ES" w:eastAsia="es-ES"/>
        </w:rPr>
      </w:pPr>
    </w:p>
    <w:p w14:paraId="0EB04BAE" w14:textId="4266AD4F" w:rsidR="00E94179" w:rsidRPr="008F0E3B" w:rsidRDefault="00E94179" w:rsidP="000C1B37">
      <w:pPr>
        <w:tabs>
          <w:tab w:val="left" w:pos="10065"/>
        </w:tabs>
        <w:spacing w:after="0"/>
        <w:ind w:right="-62"/>
        <w:contextualSpacing/>
        <w:jc w:val="both"/>
        <w:rPr>
          <w:rFonts w:ascii="ITC Avant Garde" w:eastAsia="Times New Roman" w:hAnsi="ITC Avant Garde"/>
          <w:bCs/>
          <w:lang w:eastAsia="es-ES"/>
        </w:rPr>
      </w:pPr>
      <w:r w:rsidRPr="008F0E3B">
        <w:rPr>
          <w:rFonts w:ascii="ITC Avant Garde" w:eastAsia="Arial" w:hAnsi="ITC Avant Garde"/>
        </w:rPr>
        <w:t>En consecuencia</w:t>
      </w:r>
      <w:r w:rsidR="000C1B37" w:rsidRPr="008F0E3B">
        <w:rPr>
          <w:rFonts w:ascii="ITC Avant Garde" w:eastAsia="Arial" w:hAnsi="ITC Avant Garde"/>
        </w:rPr>
        <w:t xml:space="preserve">, </w:t>
      </w:r>
      <w:r w:rsidR="000C1B37" w:rsidRPr="008F0E3B">
        <w:rPr>
          <w:rFonts w:ascii="ITC Avant Garde" w:eastAsia="Arial" w:hAnsi="ITC Avant Garde"/>
          <w:b/>
        </w:rPr>
        <w:t>se ordena dejar sin efectos e</w:t>
      </w:r>
      <w:r w:rsidR="000C1B37" w:rsidRPr="008F0E3B">
        <w:rPr>
          <w:rFonts w:ascii="ITC Avant Garde" w:eastAsia="Times New Roman" w:hAnsi="ITC Avant Garde"/>
          <w:b/>
          <w:lang w:val="es-ES" w:eastAsia="es-ES"/>
        </w:rPr>
        <w:t xml:space="preserve">l Acuerdo </w:t>
      </w:r>
      <w:r w:rsidR="000C1B37" w:rsidRPr="008F0E3B">
        <w:rPr>
          <w:rFonts w:ascii="ITC Avant Garde" w:eastAsia="Times New Roman" w:hAnsi="ITC Avant Garde"/>
          <w:b/>
          <w:lang w:eastAsia="es-ES"/>
        </w:rPr>
        <w:t>P/IFT/10071</w:t>
      </w:r>
      <w:r w:rsidRPr="008F0E3B">
        <w:rPr>
          <w:rFonts w:ascii="ITC Avant Garde" w:eastAsia="Times New Roman" w:hAnsi="ITC Avant Garde"/>
          <w:b/>
          <w:lang w:eastAsia="es-ES"/>
        </w:rPr>
        <w:t>5/234 aprobado en la XV Sesión O</w:t>
      </w:r>
      <w:r w:rsidR="000C1B37" w:rsidRPr="008F0E3B">
        <w:rPr>
          <w:rFonts w:ascii="ITC Avant Garde" w:eastAsia="Times New Roman" w:hAnsi="ITC Avant Garde"/>
          <w:b/>
          <w:lang w:eastAsia="es-ES"/>
        </w:rPr>
        <w:t>rdinaria celebrada el 10 de julio de 2015</w:t>
      </w:r>
      <w:r w:rsidR="000C1B37" w:rsidRPr="008F0E3B">
        <w:rPr>
          <w:rFonts w:ascii="ITC Avant Garde" w:eastAsia="Times New Roman" w:hAnsi="ITC Avant Garde"/>
          <w:lang w:eastAsia="es-ES"/>
        </w:rPr>
        <w:t>, mediante el cual se resolvió procedente la expedición del Título de Concesión</w:t>
      </w:r>
      <w:r w:rsidR="000C1B37" w:rsidRPr="008F0E3B" w:rsidDel="00202751">
        <w:rPr>
          <w:rFonts w:ascii="ITC Avant Garde" w:eastAsia="Times New Roman" w:hAnsi="ITC Avant Garde"/>
          <w:lang w:eastAsia="es-ES"/>
        </w:rPr>
        <w:t xml:space="preserve"> </w:t>
      </w:r>
      <w:r w:rsidR="000C1B37" w:rsidRPr="008F0E3B">
        <w:rPr>
          <w:rFonts w:ascii="ITC Avant Garde" w:eastAsia="Times New Roman" w:hAnsi="ITC Avant Garde"/>
          <w:bCs/>
          <w:lang w:eastAsia="es-ES"/>
        </w:rPr>
        <w:t>derivado del otorgamiento del refrendo de la concesión para usar, aprovechar y explotar la frecuencia 91.5 MHz, estación de radio con distintivo de llamada XHGEO-FM, en Guadalajara, Jalisco, a favor de</w:t>
      </w:r>
      <w:r w:rsidR="00E27468" w:rsidRPr="008F0E3B">
        <w:rPr>
          <w:rFonts w:ascii="ITC Avant Garde" w:eastAsia="Times New Roman" w:hAnsi="ITC Avant Garde"/>
          <w:bCs/>
          <w:lang w:eastAsia="es-ES"/>
        </w:rPr>
        <w:t>l Concesionario.</w:t>
      </w:r>
    </w:p>
    <w:p w14:paraId="5EAFFF81" w14:textId="77777777" w:rsidR="00E94179" w:rsidRPr="008F0E3B" w:rsidRDefault="00E94179" w:rsidP="000C1B37">
      <w:pPr>
        <w:tabs>
          <w:tab w:val="left" w:pos="10065"/>
        </w:tabs>
        <w:spacing w:after="0"/>
        <w:ind w:right="-62"/>
        <w:contextualSpacing/>
        <w:jc w:val="both"/>
        <w:rPr>
          <w:rFonts w:ascii="ITC Avant Garde" w:eastAsia="Times New Roman" w:hAnsi="ITC Avant Garde"/>
          <w:bCs/>
          <w:lang w:eastAsia="es-ES"/>
        </w:rPr>
      </w:pPr>
    </w:p>
    <w:p w14:paraId="3FFDC315" w14:textId="65C3C12F" w:rsidR="003C2A7F" w:rsidRPr="008F0E3B" w:rsidRDefault="00E94179" w:rsidP="008A6A05">
      <w:pPr>
        <w:tabs>
          <w:tab w:val="left" w:pos="10065"/>
        </w:tabs>
        <w:spacing w:after="0"/>
        <w:ind w:right="-62"/>
        <w:contextualSpacing/>
        <w:jc w:val="both"/>
        <w:rPr>
          <w:rFonts w:ascii="ITC Avant Garde" w:eastAsia="Arial" w:hAnsi="ITC Avant Garde"/>
          <w:color w:val="000000"/>
        </w:rPr>
      </w:pPr>
      <w:r w:rsidRPr="008F0E3B">
        <w:rPr>
          <w:rFonts w:ascii="ITC Avant Garde" w:eastAsia="Times New Roman" w:hAnsi="ITC Avant Garde"/>
          <w:lang w:val="es-ES" w:eastAsia="es-ES"/>
        </w:rPr>
        <w:t>Ahora bien, toda vez que co</w:t>
      </w:r>
      <w:r w:rsidR="00B63DFC" w:rsidRPr="008F0E3B">
        <w:rPr>
          <w:rFonts w:ascii="ITC Avant Garde" w:eastAsia="Times New Roman" w:hAnsi="ITC Avant Garde"/>
          <w:lang w:val="es-ES" w:eastAsia="es-ES"/>
        </w:rPr>
        <w:t xml:space="preserve">mo se ha expuesto, la materia y alcances de la ejecutoria que nos ocupa, conforme a las consideraciones jurídicas sostenidas por el Primer Tribunal Colegiado en la sentencia por virtud de la cual fue otorgado el amparo y protección de la justicia de la unión a la quejosa, </w:t>
      </w:r>
      <w:r w:rsidRPr="008F0E3B">
        <w:rPr>
          <w:rFonts w:ascii="ITC Avant Garde" w:eastAsia="Times New Roman" w:hAnsi="ITC Avant Garde"/>
          <w:b/>
          <w:lang w:val="es-ES" w:eastAsia="es-ES"/>
        </w:rPr>
        <w:t xml:space="preserve">radica en que la autoridad competente </w:t>
      </w:r>
      <w:r w:rsidR="00B63DFC" w:rsidRPr="008F0E3B">
        <w:rPr>
          <w:rFonts w:ascii="ITC Avant Garde" w:eastAsia="Times New Roman" w:hAnsi="ITC Avant Garde"/>
          <w:b/>
          <w:lang w:val="es-ES" w:eastAsia="es-ES"/>
        </w:rPr>
        <w:t xml:space="preserve">sea quien se pronuncie en ejercicio de sus facultades legales, respecto de la autorización del monto del cálculo de la contraprestación fijada con motivo del otorgamiento del refrendo resuelto favorablemente al concesionario mediante </w:t>
      </w:r>
      <w:r w:rsidR="008A6A05" w:rsidRPr="008F0E3B">
        <w:rPr>
          <w:rFonts w:ascii="ITC Avant Garde" w:eastAsia="Times New Roman" w:hAnsi="ITC Avant Garde"/>
          <w:b/>
          <w:lang w:val="es-ES" w:eastAsia="es-ES"/>
        </w:rPr>
        <w:t>Acuerdo P/170811/321 de fecha 17 de agosto de 2011</w:t>
      </w:r>
      <w:r w:rsidR="008A6A05" w:rsidRPr="008F0E3B">
        <w:rPr>
          <w:rFonts w:ascii="ITC Avant Garde" w:eastAsia="Times New Roman" w:hAnsi="ITC Avant Garde"/>
          <w:lang w:val="es-ES" w:eastAsia="es-ES"/>
        </w:rPr>
        <w:t>, relativo a la “</w:t>
      </w:r>
      <w:r w:rsidR="008A6A05" w:rsidRPr="008F0E3B">
        <w:rPr>
          <w:rFonts w:ascii="ITC Avant Garde" w:eastAsia="Times New Roman" w:hAnsi="ITC Avant Garde"/>
          <w:i/>
          <w:lang w:val="es-ES" w:eastAsia="es-ES"/>
        </w:rPr>
        <w:t>RESOLUCIÓN MEDIANTE LA CUAL EL PLENO DE LA COMISIÓN FEDERAL DE TELECOMUNICACIONES EVALÚA Y TRAMITA SESENTA Y SIETE SOLICITUDES DE REFRENDO PRESENTADAS POR CONCESIONARIOS DE RADIODIFUSIÓN A PARTIR DE LA ENTRADA EN VIGOR DE LAS REFORMAS A LA LEY FEDERAL DE RADIO Y TELEVISIÓN HASTA LA PUBLICACIÓN DEL ENGROSE DE LA ACCIÓN DE CONSTITUCIONALIDAD 26/2006 DE LA SUPREMA CORTE DE JUSTICIA DE LA NACIÓN, ASÍ COMO AQUELLAS PRESENTADAS CON POSTERIORIDAD A ESTA ÚLTIMA PUBLICACIÓN…</w:t>
      </w:r>
      <w:r w:rsidR="008A6A05" w:rsidRPr="008F0E3B">
        <w:rPr>
          <w:rFonts w:ascii="ITC Avant Garde" w:eastAsia="Times New Roman" w:hAnsi="ITC Avant Garde"/>
          <w:lang w:val="es-ES" w:eastAsia="es-ES"/>
        </w:rPr>
        <w:t>”</w:t>
      </w:r>
      <w:r w:rsidR="00494FD8" w:rsidRPr="008F0E3B">
        <w:rPr>
          <w:rStyle w:val="Refdenotaalpie"/>
          <w:rFonts w:ascii="ITC Avant Garde" w:eastAsia="Times New Roman" w:hAnsi="ITC Avant Garde"/>
          <w:lang w:val="es-ES" w:eastAsia="es-ES"/>
        </w:rPr>
        <w:footnoteReference w:id="1"/>
      </w:r>
      <w:r w:rsidR="008A6A05" w:rsidRPr="008F0E3B">
        <w:rPr>
          <w:rFonts w:ascii="ITC Avant Garde" w:eastAsia="Times New Roman" w:hAnsi="ITC Avant Garde"/>
          <w:lang w:val="es-ES" w:eastAsia="es-ES"/>
        </w:rPr>
        <w:t xml:space="preserve">, </w:t>
      </w:r>
      <w:r w:rsidR="006404DC" w:rsidRPr="008F0E3B">
        <w:rPr>
          <w:rFonts w:ascii="ITC Avant Garde" w:eastAsia="Times New Roman" w:hAnsi="ITC Avant Garde"/>
          <w:lang w:val="es-ES" w:eastAsia="es-ES"/>
        </w:rPr>
        <w:t xml:space="preserve">por lo tanto, </w:t>
      </w:r>
      <w:r w:rsidR="008A6A05" w:rsidRPr="008F0E3B">
        <w:rPr>
          <w:rFonts w:ascii="ITC Avant Garde" w:eastAsia="Times New Roman" w:hAnsi="ITC Avant Garde"/>
          <w:lang w:val="es-ES" w:eastAsia="es-ES"/>
        </w:rPr>
        <w:lastRenderedPageBreak/>
        <w:t xml:space="preserve">en cumplimiento </w:t>
      </w:r>
      <w:r w:rsidR="006404DC" w:rsidRPr="008F0E3B">
        <w:rPr>
          <w:rFonts w:ascii="ITC Avant Garde" w:eastAsia="Times New Roman" w:hAnsi="ITC Avant Garde"/>
          <w:lang w:val="es-ES" w:eastAsia="es-ES"/>
        </w:rPr>
        <w:t xml:space="preserve">a los alcances ordenados en la </w:t>
      </w:r>
      <w:r w:rsidR="008A6A05" w:rsidRPr="008F0E3B">
        <w:rPr>
          <w:rFonts w:ascii="ITC Avant Garde" w:eastAsia="Times New Roman" w:hAnsi="ITC Avant Garde"/>
          <w:lang w:val="es-ES" w:eastAsia="es-ES"/>
        </w:rPr>
        <w:t xml:space="preserve">ejecutoria de amparo que nos ocupa, y toda vez que como ha sido expuesto, el Pleno de la extinta COFETEL </w:t>
      </w:r>
      <w:r w:rsidR="008A6A05" w:rsidRPr="008F0E3B">
        <w:rPr>
          <w:rFonts w:ascii="ITC Avant Garde" w:eastAsia="Times New Roman" w:hAnsi="ITC Avant Garde"/>
          <w:u w:val="single"/>
          <w:lang w:val="es-ES" w:eastAsia="es-ES"/>
        </w:rPr>
        <w:t>ya resolvió sobre el otorgamiento del refrendo de la concesión de radiodifusión sonora de mérito</w:t>
      </w:r>
      <w:r w:rsidR="00B771A8" w:rsidRPr="008F0E3B">
        <w:rPr>
          <w:rFonts w:ascii="ITC Avant Garde" w:eastAsia="Times New Roman" w:hAnsi="ITC Avant Garde"/>
          <w:u w:val="single"/>
          <w:lang w:val="es-ES" w:eastAsia="es-ES"/>
        </w:rPr>
        <w:t xml:space="preserve"> mediante </w:t>
      </w:r>
      <w:r w:rsidR="00E82752" w:rsidRPr="008F0E3B">
        <w:rPr>
          <w:rFonts w:ascii="ITC Avant Garde" w:eastAsia="Times New Roman" w:hAnsi="ITC Avant Garde"/>
          <w:u w:val="single"/>
          <w:lang w:val="es-ES" w:eastAsia="es-ES"/>
        </w:rPr>
        <w:t xml:space="preserve">el referido </w:t>
      </w:r>
      <w:r w:rsidR="00B771A8" w:rsidRPr="008F0E3B">
        <w:rPr>
          <w:rFonts w:ascii="ITC Avant Garde" w:eastAsia="Times New Roman" w:hAnsi="ITC Avant Garde"/>
          <w:u w:val="single"/>
          <w:lang w:val="es-ES" w:eastAsia="es-ES"/>
        </w:rPr>
        <w:t>acuerdo</w:t>
      </w:r>
      <w:r w:rsidR="00B771A8" w:rsidRPr="008F0E3B">
        <w:rPr>
          <w:rFonts w:ascii="ITC Avant Garde" w:hAnsi="ITC Avant Garde" w:cs="Tahoma"/>
          <w:b/>
          <w:bCs/>
          <w:lang w:eastAsia="es-MX"/>
        </w:rPr>
        <w:t xml:space="preserve"> </w:t>
      </w:r>
      <w:r w:rsidR="00D30BC3" w:rsidRPr="008F0E3B">
        <w:rPr>
          <w:rFonts w:ascii="ITC Avant Garde" w:eastAsia="Arial" w:hAnsi="ITC Avant Garde"/>
          <w:b/>
          <w:color w:val="000000"/>
        </w:rPr>
        <w:t>P/170811/321</w:t>
      </w:r>
      <w:r w:rsidR="00C21CFD" w:rsidRPr="008F0E3B">
        <w:rPr>
          <w:rFonts w:ascii="ITC Avant Garde" w:eastAsia="Arial" w:hAnsi="ITC Avant Garde"/>
          <w:color w:val="000000"/>
        </w:rPr>
        <w:t xml:space="preserve">, es procedente la determinación de </w:t>
      </w:r>
      <w:r w:rsidR="00BE5FB6" w:rsidRPr="008F0E3B">
        <w:rPr>
          <w:rFonts w:ascii="ITC Avant Garde" w:eastAsia="Arial" w:hAnsi="ITC Avant Garde"/>
          <w:color w:val="000000"/>
        </w:rPr>
        <w:t xml:space="preserve">la </w:t>
      </w:r>
      <w:r w:rsidR="00C21CFD" w:rsidRPr="008F0E3B">
        <w:rPr>
          <w:rFonts w:ascii="ITC Avant Garde" w:eastAsia="Arial" w:hAnsi="ITC Avant Garde"/>
          <w:color w:val="000000"/>
        </w:rPr>
        <w:t xml:space="preserve">contraprestación a la cual se ha hecho alusión en </w:t>
      </w:r>
      <w:r w:rsidR="00BE5FB6" w:rsidRPr="008F0E3B">
        <w:rPr>
          <w:rFonts w:ascii="ITC Avant Garde" w:eastAsia="Arial" w:hAnsi="ITC Avant Garde"/>
          <w:color w:val="000000"/>
        </w:rPr>
        <w:t>los</w:t>
      </w:r>
      <w:r w:rsidR="00C21CFD" w:rsidRPr="008F0E3B">
        <w:rPr>
          <w:rFonts w:ascii="ITC Avant Garde" w:eastAsia="Arial" w:hAnsi="ITC Avant Garde"/>
          <w:color w:val="000000"/>
        </w:rPr>
        <w:t xml:space="preserve"> </w:t>
      </w:r>
      <w:r w:rsidR="0039026D" w:rsidRPr="008F0E3B">
        <w:rPr>
          <w:rFonts w:ascii="ITC Avant Garde" w:eastAsia="Arial" w:hAnsi="ITC Avant Garde"/>
          <w:color w:val="000000"/>
        </w:rPr>
        <w:t>A</w:t>
      </w:r>
      <w:r w:rsidR="00C21CFD" w:rsidRPr="008F0E3B">
        <w:rPr>
          <w:rFonts w:ascii="ITC Avant Garde" w:eastAsia="Arial" w:hAnsi="ITC Avant Garde"/>
          <w:color w:val="000000"/>
        </w:rPr>
        <w:t>ntecedente</w:t>
      </w:r>
      <w:r w:rsidR="00BE5FB6" w:rsidRPr="008F0E3B">
        <w:rPr>
          <w:rFonts w:ascii="ITC Avant Garde" w:eastAsia="Arial" w:hAnsi="ITC Avant Garde"/>
          <w:color w:val="000000"/>
        </w:rPr>
        <w:t>s X</w:t>
      </w:r>
      <w:r w:rsidR="00092DEF" w:rsidRPr="008F0E3B">
        <w:rPr>
          <w:rFonts w:ascii="ITC Avant Garde" w:eastAsia="Arial" w:hAnsi="ITC Avant Garde"/>
          <w:color w:val="000000"/>
        </w:rPr>
        <w:t>X</w:t>
      </w:r>
      <w:r w:rsidR="00BE5FB6" w:rsidRPr="008F0E3B">
        <w:rPr>
          <w:rFonts w:ascii="ITC Avant Garde" w:eastAsia="Arial" w:hAnsi="ITC Avant Garde"/>
          <w:color w:val="000000"/>
        </w:rPr>
        <w:t>II</w:t>
      </w:r>
      <w:r w:rsidR="0039026D" w:rsidRPr="008F0E3B">
        <w:rPr>
          <w:rFonts w:ascii="ITC Avant Garde" w:eastAsia="Arial" w:hAnsi="ITC Avant Garde"/>
          <w:color w:val="000000"/>
        </w:rPr>
        <w:t>I</w:t>
      </w:r>
      <w:r w:rsidR="00BE5FB6" w:rsidRPr="008F0E3B">
        <w:rPr>
          <w:rFonts w:ascii="ITC Avant Garde" w:eastAsia="Arial" w:hAnsi="ITC Avant Garde"/>
          <w:color w:val="000000"/>
        </w:rPr>
        <w:t xml:space="preserve"> y X</w:t>
      </w:r>
      <w:r w:rsidR="00092DEF" w:rsidRPr="008F0E3B">
        <w:rPr>
          <w:rFonts w:ascii="ITC Avant Garde" w:eastAsia="Arial" w:hAnsi="ITC Avant Garde"/>
          <w:color w:val="000000"/>
        </w:rPr>
        <w:t>X</w:t>
      </w:r>
      <w:r w:rsidR="00BE5FB6" w:rsidRPr="008F0E3B">
        <w:rPr>
          <w:rFonts w:ascii="ITC Avant Garde" w:eastAsia="Arial" w:hAnsi="ITC Avant Garde"/>
          <w:color w:val="000000"/>
        </w:rPr>
        <w:t>I</w:t>
      </w:r>
      <w:r w:rsidR="0039026D" w:rsidRPr="008F0E3B">
        <w:rPr>
          <w:rFonts w:ascii="ITC Avant Garde" w:eastAsia="Arial" w:hAnsi="ITC Avant Garde"/>
          <w:color w:val="000000"/>
        </w:rPr>
        <w:t>V</w:t>
      </w:r>
      <w:r w:rsidR="00BE5FB6" w:rsidRPr="008F0E3B">
        <w:rPr>
          <w:rFonts w:ascii="ITC Avant Garde" w:eastAsia="Arial" w:hAnsi="ITC Avant Garde"/>
          <w:color w:val="000000"/>
        </w:rPr>
        <w:t xml:space="preserve"> de la presente</w:t>
      </w:r>
      <w:r w:rsidR="00B81C85" w:rsidRPr="008F0E3B">
        <w:rPr>
          <w:rFonts w:ascii="ITC Avant Garde" w:eastAsia="Arial" w:hAnsi="ITC Avant Garde"/>
          <w:color w:val="000000"/>
        </w:rPr>
        <w:t xml:space="preserve"> por concepto del otorgamiento del refrendo de la Concesión respecto de la frecuencia 91.5 MHz a través de la estación de radio con distintivo de </w:t>
      </w:r>
      <w:r w:rsidR="00B81C85" w:rsidRPr="008F0E3B">
        <w:rPr>
          <w:rFonts w:ascii="ITC Avant Garde" w:eastAsia="Arial" w:hAnsi="ITC Avant Garde"/>
        </w:rPr>
        <w:t>llamada XHGEO-FM, en Guadalajara, Jalisco</w:t>
      </w:r>
      <w:r w:rsidR="00BE5FB6" w:rsidRPr="008F0E3B">
        <w:rPr>
          <w:rFonts w:ascii="ITC Avant Garde" w:eastAsia="Arial" w:hAnsi="ITC Avant Garde"/>
          <w:color w:val="000000"/>
        </w:rPr>
        <w:t>.</w:t>
      </w:r>
      <w:r w:rsidR="00C21CFD" w:rsidRPr="008F0E3B">
        <w:rPr>
          <w:rFonts w:ascii="ITC Avant Garde" w:eastAsia="Arial" w:hAnsi="ITC Avant Garde"/>
          <w:color w:val="000000"/>
        </w:rPr>
        <w:t xml:space="preserve"> </w:t>
      </w:r>
    </w:p>
    <w:p w14:paraId="646AC659" w14:textId="77777777" w:rsidR="003C2A7F" w:rsidRPr="008F0E3B" w:rsidRDefault="003C2A7F" w:rsidP="008A6A05">
      <w:pPr>
        <w:tabs>
          <w:tab w:val="left" w:pos="10065"/>
        </w:tabs>
        <w:spacing w:after="0"/>
        <w:ind w:right="-62"/>
        <w:contextualSpacing/>
        <w:jc w:val="both"/>
        <w:rPr>
          <w:rFonts w:ascii="ITC Avant Garde" w:eastAsia="Arial" w:hAnsi="ITC Avant Garde"/>
          <w:b/>
          <w:color w:val="000000"/>
        </w:rPr>
      </w:pPr>
    </w:p>
    <w:p w14:paraId="69FE59FA" w14:textId="21D7195E" w:rsidR="00D30BC3" w:rsidRPr="008F0E3B" w:rsidRDefault="00D547C1" w:rsidP="008A6A05">
      <w:pPr>
        <w:tabs>
          <w:tab w:val="left" w:pos="10065"/>
        </w:tabs>
        <w:spacing w:after="0"/>
        <w:ind w:right="-62"/>
        <w:contextualSpacing/>
        <w:jc w:val="both"/>
        <w:rPr>
          <w:rFonts w:ascii="ITC Avant Garde" w:eastAsia="Arial" w:hAnsi="ITC Avant Garde"/>
          <w:color w:val="000000"/>
        </w:rPr>
      </w:pPr>
      <w:r w:rsidRPr="008F0E3B">
        <w:rPr>
          <w:rFonts w:ascii="ITC Avant Garde" w:eastAsia="Arial" w:hAnsi="ITC Avant Garde"/>
          <w:color w:val="000000"/>
        </w:rPr>
        <w:t xml:space="preserve">Cabe mencionar en relación al contenido del </w:t>
      </w:r>
      <w:r w:rsidR="006626D6" w:rsidRPr="008F0E3B">
        <w:rPr>
          <w:rFonts w:ascii="ITC Avant Garde" w:eastAsia="Arial" w:hAnsi="ITC Avant Garde"/>
          <w:color w:val="000000"/>
        </w:rPr>
        <w:t xml:space="preserve">Antecedente </w:t>
      </w:r>
      <w:r w:rsidR="00D30BC3" w:rsidRPr="008F0E3B">
        <w:rPr>
          <w:rFonts w:ascii="ITC Avant Garde" w:eastAsia="Arial" w:hAnsi="ITC Avant Garde"/>
          <w:color w:val="000000"/>
        </w:rPr>
        <w:t xml:space="preserve">III de la presente </w:t>
      </w:r>
      <w:r w:rsidR="00B81C85" w:rsidRPr="008F0E3B">
        <w:rPr>
          <w:rFonts w:ascii="ITC Avant Garde" w:eastAsia="Arial" w:hAnsi="ITC Avant Garde"/>
          <w:color w:val="000000"/>
        </w:rPr>
        <w:t xml:space="preserve">resolución </w:t>
      </w:r>
      <w:r w:rsidRPr="008F0E3B">
        <w:rPr>
          <w:rFonts w:ascii="ITC Avant Garde" w:eastAsia="Arial" w:hAnsi="ITC Avant Garde"/>
          <w:color w:val="000000"/>
        </w:rPr>
        <w:t xml:space="preserve">que el </w:t>
      </w:r>
      <w:r w:rsidRPr="008F0E3B">
        <w:rPr>
          <w:rFonts w:ascii="ITC Avant Garde" w:eastAsia="Times New Roman" w:hAnsi="ITC Avant Garde"/>
          <w:u w:val="single"/>
          <w:lang w:val="es-ES" w:eastAsia="es-ES"/>
        </w:rPr>
        <w:t>acuerdo</w:t>
      </w:r>
      <w:r w:rsidRPr="008F0E3B">
        <w:rPr>
          <w:rFonts w:ascii="ITC Avant Garde" w:hAnsi="ITC Avant Garde" w:cs="Tahoma"/>
          <w:bCs/>
          <w:lang w:eastAsia="es-MX"/>
        </w:rPr>
        <w:t xml:space="preserve"> </w:t>
      </w:r>
      <w:r w:rsidRPr="008F0E3B">
        <w:rPr>
          <w:rFonts w:ascii="ITC Avant Garde" w:eastAsia="Arial" w:hAnsi="ITC Avant Garde"/>
          <w:color w:val="000000"/>
        </w:rPr>
        <w:t>P/170811/321, con base en el artículo 8</w:t>
      </w:r>
      <w:r w:rsidR="00D30BC3" w:rsidRPr="008F0E3B">
        <w:rPr>
          <w:rFonts w:ascii="ITC Avant Garde" w:eastAsia="Arial" w:hAnsi="ITC Avant Garde"/>
          <w:color w:val="000000"/>
        </w:rPr>
        <w:t xml:space="preserve"> de la Ley Federal de Procedimiento Administrativo es un acto válido,</w:t>
      </w:r>
      <w:r w:rsidRPr="008F0E3B">
        <w:rPr>
          <w:rFonts w:ascii="ITC Avant Garde" w:eastAsia="Arial" w:hAnsi="ITC Avant Garde"/>
          <w:color w:val="000000"/>
        </w:rPr>
        <w:t xml:space="preserve"> ya que este no ha sido materia de impugnación</w:t>
      </w:r>
      <w:r w:rsidR="00B81C85" w:rsidRPr="008F0E3B">
        <w:rPr>
          <w:rFonts w:ascii="ITC Avant Garde" w:eastAsia="Arial" w:hAnsi="ITC Avant Garde"/>
          <w:color w:val="000000"/>
        </w:rPr>
        <w:t xml:space="preserve"> ni existe pronunciamiento administrativo o jurisdiccional que determine su invalidez; por lo tanto, </w:t>
      </w:r>
      <w:r w:rsidRPr="008F0E3B">
        <w:rPr>
          <w:rFonts w:ascii="ITC Avant Garde" w:eastAsia="Arial" w:hAnsi="ITC Avant Garde"/>
          <w:color w:val="000000"/>
        </w:rPr>
        <w:t>dicho acuerdo es eficaz y exigible a partir de</w:t>
      </w:r>
      <w:r w:rsidR="00AA05DA" w:rsidRPr="008F0E3B">
        <w:rPr>
          <w:rFonts w:ascii="ITC Avant Garde" w:eastAsia="Arial" w:hAnsi="ITC Avant Garde"/>
          <w:color w:val="000000"/>
        </w:rPr>
        <w:t xml:space="preserve">l </w:t>
      </w:r>
      <w:r w:rsidR="00D320D4" w:rsidRPr="008F0E3B">
        <w:rPr>
          <w:rFonts w:ascii="ITC Avant Garde" w:eastAsia="Arial" w:hAnsi="ITC Avant Garde"/>
          <w:color w:val="000000"/>
        </w:rPr>
        <w:t>26 de septiembre del 2011</w:t>
      </w:r>
      <w:r w:rsidRPr="008F0E3B">
        <w:rPr>
          <w:rFonts w:ascii="ITC Avant Garde" w:eastAsia="Arial" w:hAnsi="ITC Avant Garde"/>
          <w:color w:val="000000"/>
        </w:rPr>
        <w:t xml:space="preserve">, </w:t>
      </w:r>
      <w:r w:rsidR="00AA05DA" w:rsidRPr="008F0E3B">
        <w:rPr>
          <w:rFonts w:ascii="ITC Avant Garde" w:eastAsia="Arial" w:hAnsi="ITC Avant Garde"/>
          <w:color w:val="000000"/>
        </w:rPr>
        <w:t xml:space="preserve">fecha </w:t>
      </w:r>
      <w:r w:rsidR="00D320D4" w:rsidRPr="008F0E3B">
        <w:rPr>
          <w:rFonts w:ascii="ITC Avant Garde" w:eastAsia="Arial" w:hAnsi="ITC Avant Garde"/>
          <w:color w:val="000000"/>
        </w:rPr>
        <w:t>en la cual surtió efectos la notificación correspondiente</w:t>
      </w:r>
      <w:r w:rsidRPr="008F0E3B">
        <w:rPr>
          <w:rFonts w:ascii="ITC Avant Garde" w:eastAsia="Arial" w:hAnsi="ITC Avant Garde"/>
          <w:color w:val="000000"/>
        </w:rPr>
        <w:t xml:space="preserve"> a la hoy quejosa Estéreo Mundo, S.A., situación </w:t>
      </w:r>
      <w:r w:rsidR="00E50A3E" w:rsidRPr="008F0E3B">
        <w:rPr>
          <w:rFonts w:ascii="ITC Avant Garde" w:eastAsia="Arial" w:hAnsi="ITC Avant Garde"/>
          <w:color w:val="000000"/>
        </w:rPr>
        <w:t>que tiene</w:t>
      </w:r>
      <w:r w:rsidRPr="008F0E3B">
        <w:rPr>
          <w:rFonts w:ascii="ITC Avant Garde" w:eastAsia="Arial" w:hAnsi="ITC Avant Garde"/>
          <w:color w:val="000000"/>
        </w:rPr>
        <w:t xml:space="preserve"> sustento </w:t>
      </w:r>
      <w:r w:rsidR="00E50A3E" w:rsidRPr="008F0E3B">
        <w:rPr>
          <w:rFonts w:ascii="ITC Avant Garde" w:eastAsia="Arial" w:hAnsi="ITC Avant Garde"/>
          <w:color w:val="000000"/>
        </w:rPr>
        <w:t xml:space="preserve">legal </w:t>
      </w:r>
      <w:r w:rsidRPr="008F0E3B">
        <w:rPr>
          <w:rFonts w:ascii="ITC Avant Garde" w:eastAsia="Arial" w:hAnsi="ITC Avant Garde"/>
          <w:color w:val="000000"/>
        </w:rPr>
        <w:t>en el numeral 9</w:t>
      </w:r>
      <w:r w:rsidR="00E50A3E" w:rsidRPr="008F0E3B">
        <w:rPr>
          <w:rFonts w:ascii="ITC Avant Garde" w:eastAsia="Arial" w:hAnsi="ITC Avant Garde"/>
          <w:color w:val="000000"/>
        </w:rPr>
        <w:t xml:space="preserve"> de la citada Ley Procedimental.</w:t>
      </w:r>
    </w:p>
    <w:p w14:paraId="14AC0515" w14:textId="77777777" w:rsidR="00D547C1" w:rsidRPr="008F0E3B" w:rsidRDefault="00D547C1" w:rsidP="008A6A05">
      <w:pPr>
        <w:tabs>
          <w:tab w:val="left" w:pos="10065"/>
        </w:tabs>
        <w:spacing w:after="0"/>
        <w:ind w:right="-62"/>
        <w:contextualSpacing/>
        <w:jc w:val="both"/>
        <w:rPr>
          <w:rFonts w:ascii="ITC Avant Garde" w:eastAsia="Arial" w:hAnsi="ITC Avant Garde"/>
          <w:b/>
          <w:color w:val="000000"/>
        </w:rPr>
      </w:pPr>
    </w:p>
    <w:p w14:paraId="2E654B89" w14:textId="0D2E4DC6" w:rsidR="008A6A05" w:rsidRPr="008F0E3B" w:rsidRDefault="006A0D6B" w:rsidP="008A6A05">
      <w:pPr>
        <w:tabs>
          <w:tab w:val="left" w:pos="10065"/>
        </w:tabs>
        <w:spacing w:after="0"/>
        <w:ind w:right="-62"/>
        <w:contextualSpacing/>
        <w:jc w:val="both"/>
        <w:rPr>
          <w:rFonts w:ascii="ITC Avant Garde" w:eastAsia="Arial" w:hAnsi="ITC Avant Garde"/>
          <w:b/>
          <w:color w:val="000000"/>
        </w:rPr>
      </w:pPr>
      <w:r w:rsidRPr="008F0E3B">
        <w:rPr>
          <w:rFonts w:ascii="ITC Avant Garde" w:eastAsia="Arial" w:hAnsi="ITC Avant Garde"/>
          <w:color w:val="000000"/>
        </w:rPr>
        <w:t>Por lo expuesto,</w:t>
      </w:r>
      <w:r w:rsidR="00884959" w:rsidRPr="008F0E3B">
        <w:rPr>
          <w:rFonts w:ascii="ITC Avant Garde" w:eastAsia="Times New Roman" w:hAnsi="ITC Avant Garde"/>
          <w:lang w:val="es-ES" w:eastAsia="es-ES"/>
        </w:rPr>
        <w:t xml:space="preserve"> en</w:t>
      </w:r>
      <w:r w:rsidR="008A6A05" w:rsidRPr="008F0E3B">
        <w:rPr>
          <w:rFonts w:ascii="ITC Avant Garde" w:eastAsia="Times New Roman" w:hAnsi="ITC Avant Garde"/>
          <w:lang w:val="es-ES" w:eastAsia="es-ES"/>
        </w:rPr>
        <w:t xml:space="preserve"> la expedición del título de refrendo de la frecuencia señalada</w:t>
      </w:r>
      <w:r w:rsidR="007502C6" w:rsidRPr="008F0E3B">
        <w:rPr>
          <w:rFonts w:ascii="ITC Avant Garde" w:eastAsia="Times New Roman" w:hAnsi="ITC Avant Garde"/>
          <w:lang w:val="es-ES" w:eastAsia="es-ES"/>
        </w:rPr>
        <w:t xml:space="preserve"> con lo cual culmina el procedimiento de mérito</w:t>
      </w:r>
      <w:r w:rsidR="008A6A05" w:rsidRPr="008F0E3B">
        <w:rPr>
          <w:rFonts w:ascii="ITC Avant Garde" w:eastAsia="Times New Roman" w:hAnsi="ITC Avant Garde"/>
          <w:lang w:val="es-ES" w:eastAsia="es-ES"/>
        </w:rPr>
        <w:t xml:space="preserve">, </w:t>
      </w:r>
      <w:r w:rsidR="008A6A05" w:rsidRPr="008F0E3B">
        <w:rPr>
          <w:rFonts w:ascii="ITC Avant Garde" w:eastAsia="Times New Roman" w:hAnsi="ITC Avant Garde"/>
          <w:b/>
          <w:lang w:val="es-ES" w:eastAsia="es-ES"/>
        </w:rPr>
        <w:t xml:space="preserve">se </w:t>
      </w:r>
      <w:r w:rsidR="00E82752" w:rsidRPr="008F0E3B">
        <w:rPr>
          <w:rFonts w:ascii="ITC Avant Garde" w:eastAsia="Times New Roman" w:hAnsi="ITC Avant Garde"/>
          <w:b/>
          <w:lang w:val="es-ES" w:eastAsia="es-ES"/>
        </w:rPr>
        <w:t>debe</w:t>
      </w:r>
      <w:r w:rsidR="007502C6" w:rsidRPr="008F0E3B">
        <w:rPr>
          <w:rFonts w:ascii="ITC Avant Garde" w:eastAsia="Times New Roman" w:hAnsi="ITC Avant Garde"/>
          <w:b/>
          <w:lang w:val="es-ES" w:eastAsia="es-ES"/>
        </w:rPr>
        <w:t xml:space="preserve"> previamente</w:t>
      </w:r>
      <w:r w:rsidRPr="008F0E3B">
        <w:rPr>
          <w:rFonts w:ascii="ITC Avant Garde" w:eastAsia="Times New Roman" w:hAnsi="ITC Avant Garde"/>
          <w:b/>
          <w:lang w:val="es-ES" w:eastAsia="es-ES"/>
        </w:rPr>
        <w:t>, considerar el periodo</w:t>
      </w:r>
      <w:r w:rsidR="003C0832" w:rsidRPr="008F0E3B">
        <w:rPr>
          <w:rFonts w:ascii="ITC Avant Garde" w:eastAsia="Times New Roman" w:hAnsi="ITC Avant Garde"/>
          <w:b/>
          <w:lang w:val="es-ES" w:eastAsia="es-ES"/>
        </w:rPr>
        <w:t xml:space="preserve"> (10 años) </w:t>
      </w:r>
      <w:r w:rsidRPr="008F0E3B">
        <w:rPr>
          <w:rFonts w:ascii="ITC Avant Garde" w:eastAsia="Times New Roman" w:hAnsi="ITC Avant Garde"/>
          <w:b/>
          <w:lang w:val="es-ES" w:eastAsia="es-ES"/>
        </w:rPr>
        <w:t xml:space="preserve">del otorgamiento </w:t>
      </w:r>
      <w:r w:rsidR="003C0832" w:rsidRPr="008F0E3B">
        <w:rPr>
          <w:rFonts w:ascii="ITC Avant Garde" w:eastAsia="Times New Roman" w:hAnsi="ITC Avant Garde"/>
          <w:b/>
          <w:lang w:val="es-ES" w:eastAsia="es-ES"/>
        </w:rPr>
        <w:t xml:space="preserve">del refrendo </w:t>
      </w:r>
      <w:r w:rsidR="00884959" w:rsidRPr="008F0E3B">
        <w:rPr>
          <w:rFonts w:ascii="ITC Avant Garde" w:eastAsia="Times New Roman" w:hAnsi="ITC Avant Garde"/>
          <w:b/>
          <w:lang w:val="es-ES" w:eastAsia="es-ES"/>
        </w:rPr>
        <w:t>en comento</w:t>
      </w:r>
      <w:r w:rsidR="003C0832" w:rsidRPr="008F0E3B">
        <w:rPr>
          <w:rFonts w:ascii="ITC Avant Garde" w:eastAsia="Times New Roman" w:hAnsi="ITC Avant Garde"/>
          <w:b/>
          <w:lang w:val="es-ES" w:eastAsia="es-ES"/>
        </w:rPr>
        <w:t xml:space="preserve">, </w:t>
      </w:r>
      <w:r w:rsidRPr="008F0E3B">
        <w:rPr>
          <w:rFonts w:ascii="ITC Avant Garde" w:eastAsia="Times New Roman" w:hAnsi="ITC Avant Garde"/>
          <w:b/>
          <w:lang w:val="es-ES" w:eastAsia="es-ES"/>
        </w:rPr>
        <w:t>al que se refiere el acuerdo P</w:t>
      </w:r>
      <w:r w:rsidRPr="008F0E3B">
        <w:rPr>
          <w:rFonts w:ascii="ITC Avant Garde" w:eastAsia="Arial" w:hAnsi="ITC Avant Garde"/>
          <w:b/>
          <w:color w:val="000000"/>
        </w:rPr>
        <w:t>/170811/321</w:t>
      </w:r>
      <w:r w:rsidR="00884959" w:rsidRPr="008F0E3B">
        <w:rPr>
          <w:rFonts w:ascii="ITC Avant Garde" w:eastAsia="Arial" w:hAnsi="ITC Avant Garde"/>
          <w:b/>
          <w:color w:val="000000"/>
        </w:rPr>
        <w:t>; de lo que procede</w:t>
      </w:r>
      <w:r w:rsidR="00E82752" w:rsidRPr="008F0E3B">
        <w:rPr>
          <w:rFonts w:ascii="ITC Avant Garde" w:eastAsia="Times New Roman" w:hAnsi="ITC Avant Garde"/>
          <w:b/>
          <w:lang w:val="es-ES" w:eastAsia="es-ES"/>
        </w:rPr>
        <w:t xml:space="preserve"> </w:t>
      </w:r>
      <w:r w:rsidR="00E27468" w:rsidRPr="008F0E3B">
        <w:rPr>
          <w:rFonts w:ascii="ITC Avant Garde" w:eastAsia="Times New Roman" w:hAnsi="ITC Avant Garde"/>
          <w:b/>
          <w:lang w:val="es-ES" w:eastAsia="es-ES"/>
        </w:rPr>
        <w:t xml:space="preserve">i) </w:t>
      </w:r>
      <w:r w:rsidR="00E82752" w:rsidRPr="008F0E3B">
        <w:rPr>
          <w:rFonts w:ascii="ITC Avant Garde" w:eastAsia="Times New Roman" w:hAnsi="ITC Avant Garde"/>
          <w:b/>
          <w:lang w:val="es-ES" w:eastAsia="es-ES"/>
        </w:rPr>
        <w:t>requerir</w:t>
      </w:r>
      <w:r w:rsidR="008A6A05" w:rsidRPr="008F0E3B">
        <w:rPr>
          <w:rFonts w:ascii="ITC Avant Garde" w:eastAsia="Times New Roman" w:hAnsi="ITC Avant Garde"/>
          <w:b/>
          <w:lang w:val="es-ES" w:eastAsia="es-ES"/>
        </w:rPr>
        <w:t xml:space="preserve"> al interesado </w:t>
      </w:r>
      <w:r w:rsidR="007502C6" w:rsidRPr="008F0E3B">
        <w:rPr>
          <w:rFonts w:ascii="ITC Avant Garde" w:eastAsia="Times New Roman" w:hAnsi="ITC Avant Garde"/>
          <w:b/>
          <w:lang w:val="es-ES" w:eastAsia="es-ES"/>
        </w:rPr>
        <w:t xml:space="preserve">el pago de la contraprestación económica, autorizada por la autoridad competente </w:t>
      </w:r>
      <w:r w:rsidR="00E27468" w:rsidRPr="008F0E3B">
        <w:rPr>
          <w:rFonts w:ascii="ITC Avant Garde" w:eastAsia="Times New Roman" w:hAnsi="ITC Avant Garde"/>
          <w:b/>
          <w:lang w:val="es-ES" w:eastAsia="es-ES"/>
        </w:rPr>
        <w:t xml:space="preserve">y ii) </w:t>
      </w:r>
      <w:r w:rsidR="008A6A05" w:rsidRPr="008F0E3B">
        <w:rPr>
          <w:rFonts w:ascii="ITC Avant Garde" w:eastAsia="Times New Roman" w:hAnsi="ITC Avant Garde"/>
          <w:b/>
          <w:lang w:val="es-ES" w:eastAsia="es-ES"/>
        </w:rPr>
        <w:t xml:space="preserve">la aceptación de </w:t>
      </w:r>
      <w:r w:rsidR="00E82752" w:rsidRPr="008F0E3B">
        <w:rPr>
          <w:rFonts w:ascii="ITC Avant Garde" w:eastAsia="Times New Roman" w:hAnsi="ITC Avant Garde"/>
          <w:b/>
          <w:lang w:val="es-ES" w:eastAsia="es-ES"/>
        </w:rPr>
        <w:t xml:space="preserve">las </w:t>
      </w:r>
      <w:r w:rsidR="008A6A05" w:rsidRPr="008F0E3B">
        <w:rPr>
          <w:rFonts w:ascii="ITC Avant Garde" w:eastAsia="Times New Roman" w:hAnsi="ITC Avant Garde"/>
          <w:b/>
          <w:lang w:val="es-ES" w:eastAsia="es-ES"/>
        </w:rPr>
        <w:t>condiciones</w:t>
      </w:r>
      <w:r w:rsidR="00E82752" w:rsidRPr="008F0E3B">
        <w:rPr>
          <w:rFonts w:ascii="ITC Avant Garde" w:eastAsia="Times New Roman" w:hAnsi="ITC Avant Garde"/>
          <w:b/>
          <w:lang w:val="es-ES" w:eastAsia="es-ES"/>
        </w:rPr>
        <w:t xml:space="preserve"> fijadas</w:t>
      </w:r>
      <w:r w:rsidR="00261D0E">
        <w:rPr>
          <w:rFonts w:ascii="ITC Avant Garde" w:eastAsia="Times New Roman" w:hAnsi="ITC Avant Garde"/>
          <w:b/>
          <w:lang w:val="es-ES" w:eastAsia="es-ES"/>
        </w:rPr>
        <w:t xml:space="preserve"> para la expedición</w:t>
      </w:r>
      <w:r w:rsidR="00884959" w:rsidRPr="008F0E3B">
        <w:rPr>
          <w:rFonts w:ascii="ITC Avant Garde" w:eastAsia="Times New Roman" w:hAnsi="ITC Avant Garde"/>
          <w:b/>
          <w:lang w:val="es-ES" w:eastAsia="es-ES"/>
        </w:rPr>
        <w:t xml:space="preserve"> </w:t>
      </w:r>
      <w:r w:rsidR="00884959" w:rsidRPr="008F0E3B">
        <w:rPr>
          <w:rFonts w:ascii="ITC Avant Garde" w:eastAsia="Times New Roman" w:hAnsi="ITC Avant Garde"/>
          <w:lang w:val="es-ES" w:eastAsia="es-ES"/>
        </w:rPr>
        <w:t>y que derivan del acto originario que es el acuerdo P</w:t>
      </w:r>
      <w:r w:rsidR="00884959" w:rsidRPr="008F0E3B">
        <w:rPr>
          <w:rFonts w:ascii="ITC Avant Garde" w:eastAsia="Arial" w:hAnsi="ITC Avant Garde"/>
          <w:color w:val="000000"/>
        </w:rPr>
        <w:t xml:space="preserve">/170811/321, situación que permite concluir que este último al ser un acto válido, eficaz y exigible, </w:t>
      </w:r>
      <w:r w:rsidR="00F6414B" w:rsidRPr="008F0E3B">
        <w:rPr>
          <w:rFonts w:ascii="ITC Avant Garde" w:eastAsia="Arial" w:hAnsi="ITC Avant Garde"/>
          <w:color w:val="000000"/>
        </w:rPr>
        <w:t>hace obligatorio que los actos que deriven del mismo y no hayan materia de impugnación alguna sucedan como se estableció desde el acuerdo mencionado, como es el caso de la expedición del título</w:t>
      </w:r>
      <w:r w:rsidR="00884959" w:rsidRPr="008F0E3B">
        <w:rPr>
          <w:rFonts w:ascii="ITC Avant Garde" w:eastAsia="Times New Roman" w:hAnsi="ITC Avant Garde"/>
          <w:lang w:val="es-ES" w:eastAsia="es-ES"/>
        </w:rPr>
        <w:t xml:space="preserve"> </w:t>
      </w:r>
      <w:r w:rsidR="00F6414B" w:rsidRPr="008F0E3B">
        <w:rPr>
          <w:rFonts w:ascii="ITC Avant Garde" w:eastAsia="Times New Roman" w:hAnsi="ITC Avant Garde"/>
          <w:lang w:val="es-ES" w:eastAsia="es-ES"/>
        </w:rPr>
        <w:t xml:space="preserve">relativo, bajo las circunstancias de modo tiempo y lugar que fueron </w:t>
      </w:r>
      <w:r w:rsidR="00F6414B" w:rsidRPr="008F0E3B">
        <w:rPr>
          <w:rFonts w:ascii="ITC Avant Garde" w:eastAsia="Times New Roman" w:hAnsi="ITC Avant Garde"/>
          <w:lang w:val="es-ES" w:eastAsia="es-ES"/>
        </w:rPr>
        <w:lastRenderedPageBreak/>
        <w:t>autorizadas en el acuerdo P</w:t>
      </w:r>
      <w:r w:rsidR="00F6414B" w:rsidRPr="008F0E3B">
        <w:rPr>
          <w:rFonts w:ascii="ITC Avant Garde" w:eastAsia="Arial" w:hAnsi="ITC Avant Garde"/>
          <w:color w:val="000000"/>
        </w:rPr>
        <w:t>/170811/321 y con las obvias referencias de los fundamentos y motivos de la realidad legal y constitucional presente</w:t>
      </w:r>
      <w:r w:rsidR="007502C6" w:rsidRPr="008F0E3B">
        <w:rPr>
          <w:rFonts w:ascii="ITC Avant Garde" w:eastAsia="Times New Roman" w:hAnsi="ITC Avant Garde"/>
          <w:lang w:val="es-ES" w:eastAsia="es-ES"/>
        </w:rPr>
        <w:t>.</w:t>
      </w:r>
    </w:p>
    <w:p w14:paraId="137D258F" w14:textId="77777777" w:rsidR="00E27468" w:rsidRPr="008F0E3B" w:rsidRDefault="00E27468" w:rsidP="008A6A05">
      <w:pPr>
        <w:tabs>
          <w:tab w:val="left" w:pos="10065"/>
        </w:tabs>
        <w:spacing w:after="0"/>
        <w:ind w:right="-62"/>
        <w:contextualSpacing/>
        <w:jc w:val="both"/>
        <w:rPr>
          <w:rFonts w:ascii="ITC Avant Garde" w:eastAsia="Times New Roman" w:hAnsi="ITC Avant Garde"/>
          <w:b/>
          <w:lang w:val="es-ES" w:eastAsia="es-ES"/>
        </w:rPr>
      </w:pPr>
    </w:p>
    <w:p w14:paraId="19D4CB04" w14:textId="2006B7E2" w:rsidR="00E27468" w:rsidRPr="008F0E3B" w:rsidRDefault="00E27468" w:rsidP="00E27468">
      <w:pPr>
        <w:pStyle w:val="Prrafodelista"/>
        <w:suppressAutoHyphens/>
        <w:spacing w:line="276" w:lineRule="auto"/>
        <w:ind w:left="0" w:right="-62"/>
        <w:jc w:val="both"/>
        <w:rPr>
          <w:rFonts w:ascii="ITC Avant Garde" w:hAnsi="ITC Avant Garde"/>
          <w:sz w:val="22"/>
          <w:szCs w:val="22"/>
          <w:lang w:val="es-ES" w:eastAsia="es-ES"/>
        </w:rPr>
      </w:pPr>
      <w:r w:rsidRPr="008F0E3B">
        <w:rPr>
          <w:rFonts w:ascii="ITC Avant Garde" w:hAnsi="ITC Avant Garde"/>
          <w:kern w:val="1"/>
          <w:sz w:val="22"/>
          <w:szCs w:val="22"/>
          <w:lang w:val="es-ES_tradnl" w:eastAsia="ar-SA"/>
        </w:rPr>
        <w:t xml:space="preserve">En ese orden de ideas, de conformidad con las consideraciones expuestas en la presente y en términos de los alcances de los efectos de la ejecutoria respecto a la cual se procede a la emisión de esta resolución, </w:t>
      </w:r>
      <w:r w:rsidRPr="002546E1">
        <w:rPr>
          <w:rFonts w:ascii="ITC Avant Garde" w:hAnsi="ITC Avant Garde"/>
          <w:b/>
          <w:kern w:val="1"/>
          <w:sz w:val="22"/>
          <w:szCs w:val="22"/>
          <w:lang w:val="es-ES_tradnl" w:eastAsia="ar-SA"/>
        </w:rPr>
        <w:t>en cumplimiento a lo ordenado en proveído de fecha 30 de noviembre del 2015</w:t>
      </w:r>
      <w:r w:rsidRPr="008F0E3B">
        <w:rPr>
          <w:rFonts w:ascii="ITC Avant Garde" w:hAnsi="ITC Avant Garde"/>
          <w:kern w:val="1"/>
          <w:sz w:val="22"/>
          <w:szCs w:val="22"/>
          <w:lang w:val="es-ES_tradnl" w:eastAsia="ar-SA"/>
        </w:rPr>
        <w:t>, se expone lo siguiente</w:t>
      </w:r>
      <w:r w:rsidRPr="008F0E3B">
        <w:rPr>
          <w:rFonts w:ascii="ITC Avant Garde" w:hAnsi="ITC Avant Garde"/>
          <w:sz w:val="22"/>
          <w:szCs w:val="22"/>
          <w:lang w:val="es-ES" w:eastAsia="es-ES"/>
        </w:rPr>
        <w:t>:</w:t>
      </w:r>
    </w:p>
    <w:p w14:paraId="0E985B3D" w14:textId="77777777" w:rsidR="00EC68F7" w:rsidRPr="008F0E3B" w:rsidRDefault="00EC68F7" w:rsidP="00B72A7E">
      <w:pPr>
        <w:suppressAutoHyphens/>
        <w:spacing w:after="0"/>
        <w:ind w:right="-62"/>
        <w:jc w:val="both"/>
        <w:rPr>
          <w:rFonts w:ascii="ITC Avant Garde" w:eastAsia="Times New Roman" w:hAnsi="ITC Avant Garde"/>
          <w:b/>
          <w:lang w:val="es-ES" w:eastAsia="es-ES"/>
        </w:rPr>
      </w:pPr>
    </w:p>
    <w:p w14:paraId="13C53727" w14:textId="77777777" w:rsidR="00896125" w:rsidRPr="008F0E3B" w:rsidRDefault="00896125" w:rsidP="00896125">
      <w:pPr>
        <w:pStyle w:val="Prrafodelista"/>
        <w:numPr>
          <w:ilvl w:val="0"/>
          <w:numId w:val="11"/>
        </w:numPr>
        <w:suppressAutoHyphens/>
        <w:ind w:right="-62"/>
        <w:jc w:val="both"/>
        <w:rPr>
          <w:rFonts w:ascii="ITC Avant Garde" w:hAnsi="ITC Avant Garde"/>
          <w:b/>
          <w:sz w:val="22"/>
          <w:szCs w:val="22"/>
          <w:u w:val="single"/>
          <w:lang w:val="es-ES" w:eastAsia="es-ES"/>
        </w:rPr>
      </w:pPr>
      <w:r w:rsidRPr="008F0E3B">
        <w:rPr>
          <w:rFonts w:ascii="ITC Avant Garde" w:hAnsi="ITC Avant Garde"/>
          <w:b/>
          <w:sz w:val="22"/>
          <w:szCs w:val="22"/>
          <w:u w:val="single"/>
          <w:lang w:val="es-ES" w:eastAsia="es-ES"/>
        </w:rPr>
        <w:t>Contraprestación</w:t>
      </w:r>
    </w:p>
    <w:p w14:paraId="0FE18719" w14:textId="77777777" w:rsidR="00896125" w:rsidRPr="008F0E3B" w:rsidRDefault="00896125" w:rsidP="00896125">
      <w:pPr>
        <w:pStyle w:val="Prrafodelista"/>
        <w:suppressAutoHyphens/>
        <w:ind w:left="720" w:right="-62"/>
        <w:jc w:val="both"/>
        <w:rPr>
          <w:rFonts w:ascii="ITC Avant Garde" w:hAnsi="ITC Avant Garde"/>
          <w:sz w:val="22"/>
          <w:szCs w:val="22"/>
          <w:u w:val="single"/>
          <w:lang w:val="es-ES" w:eastAsia="es-ES"/>
        </w:rPr>
      </w:pPr>
    </w:p>
    <w:p w14:paraId="121090C6" w14:textId="77777777" w:rsidR="00896125" w:rsidRPr="008F0E3B" w:rsidRDefault="00896125" w:rsidP="00896125">
      <w:pPr>
        <w:suppressAutoHyphens/>
        <w:spacing w:after="0"/>
        <w:ind w:right="-62"/>
        <w:jc w:val="both"/>
        <w:rPr>
          <w:rFonts w:ascii="ITC Avant Garde" w:eastAsia="Times New Roman" w:hAnsi="ITC Avant Garde"/>
          <w:kern w:val="1"/>
          <w:lang w:val="es-ES_tradnl" w:eastAsia="ar-SA"/>
        </w:rPr>
      </w:pPr>
      <w:r w:rsidRPr="008F0E3B">
        <w:rPr>
          <w:rFonts w:ascii="ITC Avant Garde" w:eastAsia="Times New Roman" w:hAnsi="ITC Avant Garde"/>
          <w:kern w:val="1"/>
          <w:lang w:val="es-ES_tradnl" w:eastAsia="ar-SA"/>
        </w:rPr>
        <w:t>L</w:t>
      </w:r>
      <w:r w:rsidRPr="008F0E3B">
        <w:rPr>
          <w:rFonts w:ascii="ITC Avant Garde" w:eastAsia="Times New Roman" w:hAnsi="ITC Avant Garde"/>
          <w:kern w:val="1"/>
          <w:lang w:val="es-ES" w:eastAsia="ar-SA"/>
        </w:rPr>
        <w:t xml:space="preserve">a banda de frecuencia del espectro radioeléctrico objeto de la Concesión, en términos de los </w:t>
      </w:r>
      <w:r w:rsidRPr="008F0E3B">
        <w:rPr>
          <w:rFonts w:ascii="ITC Avant Garde" w:eastAsia="Times New Roman" w:hAnsi="ITC Avant Garde"/>
          <w:kern w:val="1"/>
          <w:lang w:val="es-ES_tradnl" w:eastAsia="ar-SA"/>
        </w:rPr>
        <w:t>párrafos cuarto y sexto del artículo 27 de la Constitución,</w:t>
      </w:r>
      <w:r w:rsidRPr="008F0E3B">
        <w:rPr>
          <w:rFonts w:ascii="ITC Avant Garde" w:eastAsia="Times New Roman" w:hAnsi="ITC Avant Garde"/>
          <w:kern w:val="1"/>
          <w:lang w:val="es-ES" w:eastAsia="ar-SA"/>
        </w:rPr>
        <w:t xml:space="preserve"> constituye </w:t>
      </w:r>
      <w:r w:rsidRPr="008F0E3B">
        <w:rPr>
          <w:rFonts w:ascii="ITC Avant Garde" w:eastAsia="Times New Roman" w:hAnsi="ITC Avant Garde"/>
          <w:kern w:val="1"/>
          <w:lang w:val="es-ES_tradnl" w:eastAsia="ar-SA"/>
        </w:rPr>
        <w:t>un bien del dominio directo de la Nación, cuyo uso, aprovechamiento o explotación puede ser otorgado en concesión a los particulares para prestar el servicio público de radiodifusión.</w:t>
      </w:r>
    </w:p>
    <w:p w14:paraId="208EA60B" w14:textId="77777777" w:rsidR="00896125" w:rsidRPr="008F0E3B" w:rsidRDefault="00896125" w:rsidP="00896125">
      <w:pPr>
        <w:suppressAutoHyphens/>
        <w:spacing w:after="0"/>
        <w:ind w:right="-62"/>
        <w:jc w:val="both"/>
        <w:rPr>
          <w:rFonts w:ascii="ITC Avant Garde" w:eastAsia="Times New Roman" w:hAnsi="ITC Avant Garde"/>
          <w:kern w:val="1"/>
          <w:lang w:val="es-ES_tradnl" w:eastAsia="ar-SA"/>
        </w:rPr>
      </w:pPr>
    </w:p>
    <w:p w14:paraId="1B84AA9F" w14:textId="77777777" w:rsidR="00896125" w:rsidRPr="008F0E3B" w:rsidRDefault="00896125" w:rsidP="00896125">
      <w:pPr>
        <w:suppressAutoHyphens/>
        <w:spacing w:after="0"/>
        <w:ind w:right="-62"/>
        <w:jc w:val="both"/>
        <w:rPr>
          <w:rFonts w:ascii="ITC Avant Garde" w:eastAsia="Times New Roman" w:hAnsi="ITC Avant Garde"/>
          <w:kern w:val="1"/>
          <w:lang w:val="es-ES_tradnl" w:eastAsia="ar-SA"/>
        </w:rPr>
      </w:pPr>
      <w:r w:rsidRPr="008F0E3B">
        <w:rPr>
          <w:rFonts w:ascii="ITC Avant Garde" w:eastAsia="Times New Roman" w:hAnsi="ITC Avant Garde"/>
          <w:kern w:val="1"/>
          <w:lang w:val="es-ES_tradnl" w:eastAsia="ar-SA"/>
        </w:rPr>
        <w:t xml:space="preserve">El espacio aéreo </w:t>
      </w:r>
      <w:r w:rsidRPr="008F0E3B">
        <w:rPr>
          <w:rFonts w:ascii="ITC Avant Garde" w:eastAsia="Times New Roman" w:hAnsi="ITC Avant Garde"/>
          <w:kern w:val="1"/>
          <w:lang w:val="es-ES" w:eastAsia="ar-SA"/>
        </w:rPr>
        <w:t xml:space="preserve">es el medio en el que se propagan las ondas electromagnéticas, que se utilizan para la difusión de ideas, señales, signos o imágenes, mediante la instalación, funcionamiento y operación de estaciones de radio y televisión, </w:t>
      </w:r>
      <w:r w:rsidRPr="008F0E3B">
        <w:rPr>
          <w:rFonts w:ascii="ITC Avant Garde" w:eastAsia="Times New Roman" w:hAnsi="ITC Avant Garde"/>
          <w:kern w:val="1"/>
          <w:lang w:val="es-ES_tradnl" w:eastAsia="ar-SA"/>
        </w:rPr>
        <w:t xml:space="preserve">es decir, el espectro radioeléctrico, conforme a lo establecido en el artículo 134 de la propia Constitución, constituye un recurso económico del Estado, al efecto dicho precepto establece: </w:t>
      </w:r>
    </w:p>
    <w:p w14:paraId="4B925932" w14:textId="77777777" w:rsidR="00896125" w:rsidRPr="008F0E3B" w:rsidRDefault="00896125" w:rsidP="00896125">
      <w:pPr>
        <w:suppressAutoHyphens/>
        <w:spacing w:after="0"/>
        <w:ind w:right="-62"/>
        <w:jc w:val="both"/>
        <w:rPr>
          <w:rFonts w:ascii="ITC Avant Garde" w:eastAsia="Times New Roman" w:hAnsi="ITC Avant Garde"/>
          <w:kern w:val="1"/>
          <w:lang w:val="es-ES_tradnl" w:eastAsia="ar-SA"/>
        </w:rPr>
      </w:pPr>
    </w:p>
    <w:p w14:paraId="4874BF49" w14:textId="77777777" w:rsidR="00896125" w:rsidRPr="008F0E3B" w:rsidRDefault="00896125" w:rsidP="00896125">
      <w:pPr>
        <w:suppressAutoHyphens/>
        <w:spacing w:after="0"/>
        <w:ind w:left="567" w:right="425"/>
        <w:jc w:val="both"/>
        <w:rPr>
          <w:rFonts w:ascii="ITC Avant Garde" w:eastAsia="Times New Roman" w:hAnsi="ITC Avant Garde"/>
          <w:i/>
          <w:kern w:val="1"/>
          <w:sz w:val="18"/>
          <w:lang w:eastAsia="ar-SA"/>
        </w:rPr>
      </w:pPr>
      <w:r w:rsidRPr="008F0E3B">
        <w:rPr>
          <w:rFonts w:ascii="ITC Avant Garde" w:eastAsia="Times New Roman" w:hAnsi="ITC Avant Garde"/>
          <w:b/>
          <w:bCs/>
          <w:i/>
          <w:kern w:val="1"/>
          <w:sz w:val="18"/>
          <w:lang w:eastAsia="ar-SA"/>
        </w:rPr>
        <w:t xml:space="preserve">“Artículo 134. </w:t>
      </w:r>
      <w:r w:rsidRPr="008F0E3B">
        <w:rPr>
          <w:rFonts w:ascii="ITC Avant Garde" w:eastAsia="Times New Roman" w:hAnsi="ITC Avant Garde"/>
          <w:i/>
          <w:kern w:val="1"/>
          <w:sz w:val="18"/>
          <w:lang w:eastAsia="ar-SA"/>
        </w:rPr>
        <w:t xml:space="preserve">Los recursos económicos de que dispongan la Federación, los estados, los municipios, el Distrito Federal y los órganos político-administrativos de sus demarcaciones territoriales, </w:t>
      </w:r>
      <w:r w:rsidRPr="008F0E3B">
        <w:rPr>
          <w:rFonts w:ascii="ITC Avant Garde" w:eastAsia="Times New Roman" w:hAnsi="ITC Avant Garde"/>
          <w:b/>
          <w:i/>
          <w:kern w:val="1"/>
          <w:sz w:val="18"/>
          <w:lang w:eastAsia="ar-SA"/>
        </w:rPr>
        <w:t>se administrarán con eficiencia, eficacia, economía, transparencia y honradez para satisfacer los objetivos a los que estén destinados.</w:t>
      </w:r>
      <w:r w:rsidRPr="008F0E3B">
        <w:rPr>
          <w:rFonts w:ascii="ITC Avant Garde" w:eastAsia="Times New Roman" w:hAnsi="ITC Avant Garde"/>
          <w:i/>
          <w:kern w:val="1"/>
          <w:sz w:val="18"/>
          <w:lang w:eastAsia="ar-SA"/>
        </w:rPr>
        <w:t xml:space="preserve"> </w:t>
      </w:r>
    </w:p>
    <w:p w14:paraId="41DB317B" w14:textId="77777777" w:rsidR="00896125" w:rsidRPr="008F0E3B" w:rsidRDefault="00896125" w:rsidP="00896125">
      <w:pPr>
        <w:suppressAutoHyphens/>
        <w:spacing w:after="0"/>
        <w:ind w:left="567" w:right="425"/>
        <w:jc w:val="both"/>
        <w:rPr>
          <w:rFonts w:ascii="ITC Avant Garde" w:eastAsia="Times New Roman" w:hAnsi="ITC Avant Garde"/>
          <w:i/>
          <w:iCs/>
          <w:kern w:val="1"/>
          <w:sz w:val="18"/>
          <w:lang w:eastAsia="ar-SA"/>
        </w:rPr>
      </w:pPr>
    </w:p>
    <w:p w14:paraId="11060CFC" w14:textId="77777777" w:rsidR="00896125" w:rsidRPr="008F0E3B" w:rsidRDefault="00896125" w:rsidP="00896125">
      <w:pPr>
        <w:suppressAutoHyphens/>
        <w:spacing w:after="0"/>
        <w:ind w:left="567" w:right="425"/>
        <w:jc w:val="both"/>
        <w:rPr>
          <w:rFonts w:ascii="ITC Avant Garde" w:eastAsia="Times New Roman" w:hAnsi="ITC Avant Garde"/>
          <w:i/>
          <w:iCs/>
          <w:kern w:val="1"/>
          <w:sz w:val="18"/>
          <w:lang w:eastAsia="ar-SA"/>
        </w:rPr>
      </w:pPr>
      <w:r w:rsidRPr="008F0E3B">
        <w:rPr>
          <w:rFonts w:ascii="ITC Avant Garde" w:eastAsia="Times New Roman" w:hAnsi="ITC Avant Garde"/>
          <w:i/>
          <w:iCs/>
          <w:kern w:val="1"/>
          <w:sz w:val="18"/>
          <w:lang w:eastAsia="ar-SA"/>
        </w:rPr>
        <w:t>…</w:t>
      </w:r>
    </w:p>
    <w:p w14:paraId="302CD619" w14:textId="77777777" w:rsidR="00896125" w:rsidRPr="008F0E3B" w:rsidRDefault="00896125" w:rsidP="00896125">
      <w:pPr>
        <w:suppressAutoHyphens/>
        <w:spacing w:after="0"/>
        <w:ind w:left="567" w:right="425"/>
        <w:jc w:val="both"/>
        <w:rPr>
          <w:rFonts w:ascii="ITC Avant Garde" w:eastAsia="Times New Roman" w:hAnsi="ITC Avant Garde"/>
          <w:i/>
          <w:iCs/>
          <w:kern w:val="1"/>
          <w:sz w:val="18"/>
          <w:lang w:eastAsia="ar-SA"/>
        </w:rPr>
      </w:pPr>
    </w:p>
    <w:p w14:paraId="431E398D" w14:textId="77777777" w:rsidR="00896125" w:rsidRPr="008F0E3B" w:rsidRDefault="00896125" w:rsidP="00896125">
      <w:pPr>
        <w:suppressAutoHyphens/>
        <w:spacing w:after="0"/>
        <w:ind w:left="567" w:right="425"/>
        <w:jc w:val="both"/>
        <w:rPr>
          <w:rFonts w:ascii="ITC Avant Garde" w:eastAsia="Times New Roman" w:hAnsi="ITC Avant Garde"/>
          <w:i/>
          <w:iCs/>
          <w:kern w:val="1"/>
          <w:sz w:val="18"/>
          <w:lang w:eastAsia="ar-SA"/>
        </w:rPr>
      </w:pPr>
      <w:r w:rsidRPr="008F0E3B">
        <w:rPr>
          <w:rFonts w:ascii="ITC Avant Garde" w:eastAsia="Times New Roman" w:hAnsi="ITC Avant Garde"/>
          <w:i/>
          <w:iCs/>
          <w:kern w:val="1"/>
          <w:sz w:val="18"/>
          <w:lang w:eastAsia="ar-SA"/>
        </w:rPr>
        <w:t>Las adquisiciones, arrendamientos y enajenaciones de todo tipo de bienes, prestación de servicios de cualquier naturaleza y la contratación de obra que realicen, se adjudicarán o llevarán a cabo a través de licitaciones públicas mediante convocatoria pública para que libremente se presenten proposiciones solventes en sobre cerrado, que será abierto públicamente, a fin de asegurar al Estado las mejores condiciones disponibles en cuanto a precio, calidad, financiamiento, oportunidad y demás circunstancias pertinentes.</w:t>
      </w:r>
    </w:p>
    <w:p w14:paraId="7992A019" w14:textId="77777777" w:rsidR="00896125" w:rsidRPr="008F0E3B" w:rsidRDefault="00896125" w:rsidP="00896125">
      <w:pPr>
        <w:suppressAutoHyphens/>
        <w:spacing w:after="0"/>
        <w:ind w:left="567" w:right="425"/>
        <w:jc w:val="both"/>
        <w:rPr>
          <w:rFonts w:ascii="ITC Avant Garde" w:eastAsia="Times New Roman" w:hAnsi="ITC Avant Garde"/>
          <w:i/>
          <w:iCs/>
          <w:kern w:val="1"/>
          <w:sz w:val="18"/>
          <w:lang w:eastAsia="ar-SA"/>
        </w:rPr>
      </w:pPr>
    </w:p>
    <w:p w14:paraId="0914E309" w14:textId="77777777" w:rsidR="00896125" w:rsidRPr="008F0E3B" w:rsidRDefault="00896125" w:rsidP="00896125">
      <w:pPr>
        <w:suppressAutoHyphens/>
        <w:spacing w:after="0"/>
        <w:ind w:left="567" w:right="425"/>
        <w:jc w:val="both"/>
        <w:rPr>
          <w:rFonts w:ascii="ITC Avant Garde" w:eastAsia="Times New Roman" w:hAnsi="ITC Avant Garde"/>
          <w:i/>
          <w:iCs/>
          <w:kern w:val="1"/>
          <w:sz w:val="18"/>
          <w:lang w:eastAsia="ar-SA"/>
        </w:rPr>
      </w:pPr>
      <w:r w:rsidRPr="008F0E3B">
        <w:rPr>
          <w:rFonts w:ascii="ITC Avant Garde" w:eastAsia="Times New Roman" w:hAnsi="ITC Avant Garde"/>
          <w:i/>
          <w:iCs/>
          <w:kern w:val="1"/>
          <w:sz w:val="18"/>
          <w:lang w:eastAsia="ar-SA"/>
        </w:rPr>
        <w:t xml:space="preserve">Cuando las licitaciones a que hace referencia el párrafo anterior no sean idóneas para asegurar dichas condiciones, </w:t>
      </w:r>
      <w:r w:rsidRPr="008F0E3B">
        <w:rPr>
          <w:rFonts w:ascii="ITC Avant Garde" w:eastAsia="Times New Roman" w:hAnsi="ITC Avant Garde"/>
          <w:b/>
          <w:i/>
          <w:iCs/>
          <w:kern w:val="1"/>
          <w:sz w:val="18"/>
          <w:lang w:eastAsia="ar-SA"/>
        </w:rPr>
        <w:t>las leyes establecerán las bases, procedimientos, reglas, requisitos y demás elementos para acreditar la economía, eficacia, eficiencia, imparcialidad y honradez que aseguren las mejores condiciones para el Estado.</w:t>
      </w:r>
    </w:p>
    <w:p w14:paraId="01567ECE" w14:textId="77777777" w:rsidR="00896125" w:rsidRPr="008F0E3B" w:rsidRDefault="00896125" w:rsidP="00896125">
      <w:pPr>
        <w:suppressAutoHyphens/>
        <w:spacing w:after="0"/>
        <w:ind w:left="567" w:right="425"/>
        <w:jc w:val="both"/>
        <w:rPr>
          <w:rFonts w:ascii="ITC Avant Garde" w:eastAsia="Times New Roman" w:hAnsi="ITC Avant Garde"/>
          <w:i/>
          <w:iCs/>
          <w:kern w:val="1"/>
          <w:sz w:val="18"/>
          <w:lang w:eastAsia="ar-SA"/>
        </w:rPr>
      </w:pPr>
    </w:p>
    <w:p w14:paraId="6E4B5097" w14:textId="77777777" w:rsidR="00896125" w:rsidRPr="008F0E3B" w:rsidRDefault="00896125" w:rsidP="00896125">
      <w:pPr>
        <w:suppressAutoHyphens/>
        <w:spacing w:after="0"/>
        <w:ind w:left="567" w:right="425"/>
        <w:jc w:val="both"/>
        <w:rPr>
          <w:rFonts w:ascii="ITC Avant Garde" w:eastAsia="Times New Roman" w:hAnsi="ITC Avant Garde"/>
          <w:kern w:val="1"/>
          <w:sz w:val="18"/>
          <w:lang w:eastAsia="ar-SA"/>
        </w:rPr>
      </w:pPr>
      <w:r w:rsidRPr="008F0E3B">
        <w:rPr>
          <w:rFonts w:ascii="ITC Avant Garde" w:eastAsia="Times New Roman" w:hAnsi="ITC Avant Garde"/>
          <w:i/>
          <w:iCs/>
          <w:kern w:val="1"/>
          <w:sz w:val="18"/>
          <w:lang w:eastAsia="ar-SA"/>
        </w:rPr>
        <w:t>...”</w:t>
      </w:r>
      <w:r w:rsidRPr="008F0E3B">
        <w:rPr>
          <w:rFonts w:ascii="ITC Avant Garde" w:eastAsia="Times New Roman" w:hAnsi="ITC Avant Garde"/>
          <w:kern w:val="1"/>
          <w:sz w:val="18"/>
          <w:lang w:eastAsia="ar-SA"/>
        </w:rPr>
        <w:t xml:space="preserve"> </w:t>
      </w:r>
    </w:p>
    <w:p w14:paraId="5A5FB40E" w14:textId="77777777" w:rsidR="00896125" w:rsidRPr="008F0E3B" w:rsidRDefault="00896125" w:rsidP="00896125">
      <w:pPr>
        <w:suppressAutoHyphens/>
        <w:spacing w:after="0"/>
        <w:ind w:right="-62"/>
        <w:jc w:val="both"/>
        <w:rPr>
          <w:rFonts w:ascii="ITC Avant Garde" w:eastAsia="Times New Roman" w:hAnsi="ITC Avant Garde"/>
          <w:kern w:val="1"/>
          <w:lang w:val="es-ES_tradnl" w:eastAsia="ar-SA"/>
        </w:rPr>
      </w:pPr>
    </w:p>
    <w:p w14:paraId="248B6490" w14:textId="77777777" w:rsidR="00896125" w:rsidRPr="008F0E3B" w:rsidRDefault="00896125" w:rsidP="00896125">
      <w:pPr>
        <w:suppressAutoHyphens/>
        <w:spacing w:after="0"/>
        <w:ind w:right="-62"/>
        <w:jc w:val="both"/>
        <w:rPr>
          <w:rFonts w:ascii="ITC Avant Garde" w:eastAsia="Times New Roman" w:hAnsi="ITC Avant Garde"/>
          <w:kern w:val="1"/>
          <w:lang w:val="es-ES_tradnl" w:eastAsia="ar-SA"/>
        </w:rPr>
      </w:pPr>
      <w:r w:rsidRPr="008F0E3B">
        <w:rPr>
          <w:rFonts w:ascii="ITC Avant Garde" w:eastAsia="Times New Roman" w:hAnsi="ITC Avant Garde"/>
          <w:kern w:val="1"/>
          <w:lang w:val="es-ES_tradnl" w:eastAsia="ar-SA"/>
        </w:rPr>
        <w:t>En ese sentido, es importante señalar que</w:t>
      </w:r>
      <w:r w:rsidRPr="008F0E3B">
        <w:rPr>
          <w:rFonts w:ascii="ITC Avant Garde" w:eastAsia="Times New Roman" w:hAnsi="ITC Avant Garde"/>
          <w:i/>
          <w:kern w:val="1"/>
          <w:sz w:val="16"/>
          <w:szCs w:val="16"/>
          <w:lang w:eastAsia="ar-SA"/>
        </w:rPr>
        <w:t xml:space="preserve">, </w:t>
      </w:r>
      <w:r w:rsidRPr="008F0E3B">
        <w:rPr>
          <w:rFonts w:ascii="ITC Avant Garde" w:eastAsia="Times New Roman" w:hAnsi="ITC Avant Garde"/>
          <w:kern w:val="1"/>
          <w:lang w:eastAsia="ar-SA"/>
        </w:rPr>
        <w:t>entendidos los recursos económicos como bienes del dominio de la nación susceptibles de concesionarse a cambio de un precio, el espectro radioeléctrico debe considerarse también como recurso económico en su amplia acepción, al que son aplicables los principios contenidos en el citado artículo 134 Constitucional, respecto del género enajenaciones; por lo que en cuanto al otorgamiento de la prórroga de la concesión que el Estado realiza, éste tiene derecho a recibir una contraprestación económica, máxime que, en el caso que nos ocupa, da lugar a una explotación con fines de lucro.</w:t>
      </w:r>
    </w:p>
    <w:p w14:paraId="129DBC3C" w14:textId="77777777" w:rsidR="00896125" w:rsidRPr="008F0E3B" w:rsidRDefault="00896125" w:rsidP="00896125">
      <w:pPr>
        <w:suppressAutoHyphens/>
        <w:spacing w:after="0"/>
        <w:ind w:right="-62"/>
        <w:jc w:val="both"/>
        <w:rPr>
          <w:rFonts w:ascii="ITC Avant Garde" w:eastAsia="Times New Roman" w:hAnsi="ITC Avant Garde"/>
          <w:kern w:val="1"/>
          <w:lang w:val="es-ES_tradnl" w:eastAsia="ar-SA"/>
        </w:rPr>
      </w:pPr>
    </w:p>
    <w:p w14:paraId="484B0E0E" w14:textId="77777777" w:rsidR="00896125" w:rsidRPr="008F0E3B" w:rsidRDefault="00896125" w:rsidP="00896125">
      <w:pPr>
        <w:suppressAutoHyphens/>
        <w:spacing w:after="0"/>
        <w:ind w:right="-62"/>
        <w:jc w:val="both"/>
        <w:rPr>
          <w:rFonts w:ascii="ITC Avant Garde" w:eastAsia="Times New Roman" w:hAnsi="ITC Avant Garde"/>
          <w:kern w:val="1"/>
          <w:lang w:val="es-ES_tradnl" w:eastAsia="ar-SA"/>
        </w:rPr>
      </w:pPr>
      <w:r w:rsidRPr="008F0E3B">
        <w:rPr>
          <w:rFonts w:ascii="ITC Avant Garde" w:eastAsia="Times New Roman" w:hAnsi="ITC Avant Garde"/>
          <w:kern w:val="1"/>
          <w:lang w:val="es-ES_tradnl" w:eastAsia="ar-SA"/>
        </w:rPr>
        <w:t xml:space="preserve">Específicamente, el derecho del Estado a recibir una contraprestación económica por el otorgamiento de una concesión que otorga el uso, aprovechamiento y explotación de un bien del dominio directo de la nación, se encuentra establecido en el artículo 17 de la LFRTV, el cual establece lo siguiente: </w:t>
      </w:r>
    </w:p>
    <w:p w14:paraId="02671B23" w14:textId="77777777" w:rsidR="00896125" w:rsidRPr="008F0E3B" w:rsidRDefault="00896125" w:rsidP="00896125">
      <w:pPr>
        <w:suppressAutoHyphens/>
        <w:spacing w:after="0"/>
        <w:ind w:right="-62"/>
        <w:jc w:val="both"/>
        <w:rPr>
          <w:rFonts w:ascii="ITC Avant Garde" w:eastAsia="Times New Roman" w:hAnsi="ITC Avant Garde"/>
          <w:kern w:val="1"/>
          <w:lang w:val="es-ES_tradnl" w:eastAsia="ar-SA"/>
        </w:rPr>
      </w:pPr>
    </w:p>
    <w:p w14:paraId="4888BE58" w14:textId="77777777" w:rsidR="00896125" w:rsidRPr="008F0E3B" w:rsidRDefault="00896125" w:rsidP="00896125">
      <w:pPr>
        <w:suppressAutoHyphens/>
        <w:spacing w:after="0"/>
        <w:ind w:left="567" w:right="425"/>
        <w:jc w:val="both"/>
        <w:rPr>
          <w:rFonts w:ascii="ITC Avant Garde" w:eastAsia="Times New Roman" w:hAnsi="ITC Avant Garde"/>
          <w:i/>
          <w:kern w:val="1"/>
          <w:sz w:val="18"/>
          <w:lang w:val="es-ES_tradnl" w:eastAsia="ar-SA"/>
        </w:rPr>
      </w:pPr>
      <w:r w:rsidRPr="008F0E3B">
        <w:rPr>
          <w:rFonts w:ascii="ITC Avant Garde" w:eastAsia="Times New Roman" w:hAnsi="ITC Avant Garde"/>
          <w:i/>
          <w:kern w:val="1"/>
          <w:sz w:val="18"/>
          <w:lang w:val="es-ES_tradnl" w:eastAsia="ar-SA"/>
        </w:rPr>
        <w:t xml:space="preserve">“Artículo 17. Las concesiones previstas en la presente ley se otorgarán mediante licitación pública. </w:t>
      </w:r>
      <w:r w:rsidRPr="008F0E3B">
        <w:rPr>
          <w:rFonts w:ascii="ITC Avant Garde" w:eastAsia="Times New Roman" w:hAnsi="ITC Avant Garde"/>
          <w:b/>
          <w:i/>
          <w:kern w:val="1"/>
          <w:sz w:val="18"/>
          <w:u w:val="single"/>
          <w:lang w:val="es-ES_tradnl" w:eastAsia="ar-SA"/>
        </w:rPr>
        <w:t>El Gobierno Federal tendrá derecho a recibir una contraprestación económica por el otorgamiento de la concesión correspondiente.</w:t>
      </w:r>
      <w:r w:rsidRPr="008F0E3B">
        <w:rPr>
          <w:rFonts w:ascii="ITC Avant Garde" w:eastAsia="Times New Roman" w:hAnsi="ITC Avant Garde"/>
          <w:i/>
          <w:kern w:val="1"/>
          <w:sz w:val="18"/>
          <w:u w:val="single"/>
          <w:lang w:val="es-ES_tradnl" w:eastAsia="ar-SA"/>
        </w:rPr>
        <w:t>”</w:t>
      </w:r>
    </w:p>
    <w:p w14:paraId="40FB0B64" w14:textId="77777777" w:rsidR="00896125" w:rsidRPr="008F0E3B" w:rsidRDefault="00896125" w:rsidP="00896125">
      <w:pPr>
        <w:suppressAutoHyphens/>
        <w:spacing w:after="0"/>
        <w:ind w:right="-62"/>
        <w:jc w:val="both"/>
        <w:rPr>
          <w:rFonts w:ascii="ITC Avant Garde" w:eastAsia="Times New Roman" w:hAnsi="ITC Avant Garde"/>
          <w:kern w:val="1"/>
          <w:lang w:val="es-ES_tradnl" w:eastAsia="ar-SA"/>
        </w:rPr>
      </w:pPr>
    </w:p>
    <w:p w14:paraId="79F0C880" w14:textId="77777777" w:rsidR="00896125" w:rsidRPr="008F0E3B" w:rsidRDefault="00896125" w:rsidP="00896125">
      <w:pPr>
        <w:suppressAutoHyphens/>
        <w:spacing w:after="0"/>
        <w:ind w:right="-62"/>
        <w:jc w:val="both"/>
        <w:rPr>
          <w:rFonts w:ascii="ITC Avant Garde" w:eastAsia="Times New Roman" w:hAnsi="ITC Avant Garde"/>
          <w:b/>
          <w:kern w:val="1"/>
          <w:lang w:val="es-ES" w:eastAsia="ar-SA"/>
        </w:rPr>
      </w:pPr>
      <w:r w:rsidRPr="008F0E3B">
        <w:rPr>
          <w:rFonts w:ascii="ITC Avant Garde" w:eastAsia="Times New Roman" w:hAnsi="ITC Avant Garde"/>
          <w:kern w:val="1"/>
          <w:lang w:val="es-ES_tradnl" w:eastAsia="ar-SA"/>
        </w:rPr>
        <w:t xml:space="preserve">Derivado de lo anterior, </w:t>
      </w:r>
      <w:r w:rsidRPr="008F0E3B">
        <w:rPr>
          <w:rFonts w:ascii="ITC Avant Garde" w:eastAsia="Times New Roman" w:hAnsi="ITC Avant Garde"/>
          <w:kern w:val="1"/>
          <w:lang w:eastAsia="ar-SA"/>
        </w:rPr>
        <w:t xml:space="preserve">es necesario identificar el alcance de dicho precepto en relación con el pago de una contraprestación a favor del Estado. </w:t>
      </w:r>
    </w:p>
    <w:p w14:paraId="2548DA27" w14:textId="77777777" w:rsidR="00896125" w:rsidRPr="008F0E3B" w:rsidRDefault="00896125" w:rsidP="00896125">
      <w:pPr>
        <w:suppressAutoHyphens/>
        <w:spacing w:after="0"/>
        <w:ind w:left="720" w:right="-62"/>
        <w:jc w:val="both"/>
        <w:rPr>
          <w:rFonts w:ascii="ITC Avant Garde" w:eastAsia="Times New Roman" w:hAnsi="ITC Avant Garde"/>
          <w:i/>
          <w:kern w:val="1"/>
          <w:lang w:val="es-ES_tradnl" w:eastAsia="ar-SA"/>
        </w:rPr>
      </w:pPr>
    </w:p>
    <w:p w14:paraId="76E5C32F" w14:textId="77777777" w:rsidR="00896125" w:rsidRPr="008F0E3B" w:rsidRDefault="00896125" w:rsidP="00896125">
      <w:pPr>
        <w:suppressAutoHyphens/>
        <w:spacing w:after="0"/>
        <w:ind w:right="-62"/>
        <w:jc w:val="both"/>
        <w:rPr>
          <w:rFonts w:ascii="ITC Avant Garde" w:eastAsia="Times New Roman" w:hAnsi="ITC Avant Garde"/>
          <w:kern w:val="1"/>
          <w:lang w:eastAsia="ar-SA"/>
        </w:rPr>
      </w:pPr>
      <w:r w:rsidRPr="008F0E3B">
        <w:rPr>
          <w:rFonts w:ascii="ITC Avant Garde" w:eastAsia="Times New Roman" w:hAnsi="ITC Avant Garde"/>
          <w:kern w:val="1"/>
          <w:lang w:eastAsia="ar-SA"/>
        </w:rPr>
        <w:t xml:space="preserve">Al respecto, es importante señalar que el término “otorgamiento”, de acuerdo con el Diccionario de la Real Academia Española deriva del verbo </w:t>
      </w:r>
      <w:r w:rsidRPr="008F0E3B">
        <w:rPr>
          <w:rFonts w:ascii="ITC Avant Garde" w:eastAsia="Times New Roman" w:hAnsi="ITC Avant Garde"/>
          <w:b/>
          <w:i/>
          <w:kern w:val="1"/>
          <w:lang w:eastAsia="ar-SA"/>
        </w:rPr>
        <w:t>otorgar</w:t>
      </w:r>
      <w:r w:rsidRPr="008F0E3B">
        <w:rPr>
          <w:rFonts w:ascii="ITC Avant Garde" w:eastAsia="Times New Roman" w:hAnsi="ITC Avant Garde"/>
          <w:kern w:val="1"/>
          <w:lang w:eastAsia="ar-SA"/>
        </w:rPr>
        <w:t>, definido éste como “</w:t>
      </w:r>
      <w:r w:rsidRPr="008F0E3B">
        <w:rPr>
          <w:rFonts w:ascii="ITC Avant Garde" w:eastAsia="Times New Roman" w:hAnsi="ITC Avant Garde"/>
          <w:i/>
          <w:kern w:val="1"/>
          <w:lang w:eastAsia="ar-SA"/>
        </w:rPr>
        <w:t>consentir, condescender o conceder algo que se pide o se pregunta”</w:t>
      </w:r>
      <w:r w:rsidRPr="008F0E3B">
        <w:rPr>
          <w:rStyle w:val="Refdenotaalpie"/>
          <w:rFonts w:ascii="ITC Avant Garde" w:eastAsia="Times New Roman" w:hAnsi="ITC Avant Garde"/>
          <w:i/>
          <w:kern w:val="1"/>
          <w:lang w:eastAsia="ar-SA"/>
        </w:rPr>
        <w:footnoteReference w:id="2"/>
      </w:r>
      <w:r w:rsidRPr="008F0E3B">
        <w:rPr>
          <w:rFonts w:ascii="ITC Avant Garde" w:eastAsia="Times New Roman" w:hAnsi="ITC Avant Garde"/>
          <w:kern w:val="1"/>
          <w:lang w:eastAsia="ar-SA"/>
        </w:rPr>
        <w:t>.</w:t>
      </w:r>
    </w:p>
    <w:p w14:paraId="677DEB0B" w14:textId="77777777" w:rsidR="00896125" w:rsidRPr="008F0E3B" w:rsidRDefault="00896125" w:rsidP="00896125">
      <w:pPr>
        <w:suppressAutoHyphens/>
        <w:spacing w:after="0"/>
        <w:ind w:right="-62"/>
        <w:jc w:val="both"/>
        <w:rPr>
          <w:rFonts w:ascii="ITC Avant Garde" w:eastAsia="Times New Roman" w:hAnsi="ITC Avant Garde"/>
          <w:kern w:val="1"/>
          <w:lang w:val="es-ES_tradnl" w:eastAsia="ar-SA"/>
        </w:rPr>
      </w:pPr>
    </w:p>
    <w:p w14:paraId="64AEE055" w14:textId="77777777" w:rsidR="00896125" w:rsidRPr="008F0E3B" w:rsidRDefault="00896125" w:rsidP="00896125">
      <w:pPr>
        <w:spacing w:after="0"/>
        <w:jc w:val="both"/>
        <w:rPr>
          <w:rFonts w:ascii="ITC Avant Garde" w:hAnsi="ITC Avant Garde"/>
        </w:rPr>
      </w:pPr>
      <w:r w:rsidRPr="008F0E3B">
        <w:rPr>
          <w:rFonts w:ascii="ITC Avant Garde" w:hAnsi="ITC Avant Garde"/>
        </w:rPr>
        <w:t>Conforme a ello, la acepción “otorgar”, no es limitante a la entrega de nuevas concesiones, sino que se refiere a todo aquel acto mediante el cual el Estado cede el derecho de uso, aprovechamiento y explotación de bienes dominio de la Nación, sea por primera ocasión, como en el caso del otorgamiento de frecuencias de radiodifusión a razón y con motivo de un procedimiento licitatorio, o bien, como es el caso que nos ocupa, a razón de un acto mediante el cual se reitera beneficio del otorgamiento de la misma concesión, es decir, prorroga la autorización para seguir usando, aprovechando y explotando el bien previamente concesionado (frecuencia atribuida para la prestación del servicio de radiodifusión).</w:t>
      </w:r>
    </w:p>
    <w:p w14:paraId="23E106D4" w14:textId="77777777" w:rsidR="00896125" w:rsidRPr="008F0E3B" w:rsidRDefault="00896125" w:rsidP="00896125">
      <w:pPr>
        <w:spacing w:after="0"/>
        <w:jc w:val="both"/>
        <w:rPr>
          <w:rFonts w:ascii="ITC Avant Garde" w:hAnsi="ITC Avant Garde"/>
        </w:rPr>
      </w:pPr>
    </w:p>
    <w:p w14:paraId="0ACFC6B7" w14:textId="77777777" w:rsidR="00896125" w:rsidRPr="008F0E3B" w:rsidRDefault="00896125" w:rsidP="00896125">
      <w:pPr>
        <w:suppressAutoHyphens/>
        <w:spacing w:after="0"/>
        <w:ind w:right="-62"/>
        <w:jc w:val="both"/>
        <w:rPr>
          <w:rFonts w:ascii="ITC Avant Garde" w:eastAsia="Times New Roman" w:hAnsi="ITC Avant Garde"/>
          <w:kern w:val="1"/>
          <w:lang w:val="es-ES_tradnl" w:eastAsia="ar-SA"/>
        </w:rPr>
      </w:pPr>
      <w:r w:rsidRPr="008F0E3B">
        <w:rPr>
          <w:rFonts w:ascii="ITC Avant Garde" w:eastAsia="Times New Roman" w:hAnsi="ITC Avant Garde"/>
          <w:kern w:val="1"/>
          <w:lang w:val="es-ES_tradnl" w:eastAsia="ar-SA"/>
        </w:rPr>
        <w:lastRenderedPageBreak/>
        <w:t xml:space="preserve">En ese sentido, el solicitante de la prórroga se encuentra en la misma situación en la que se ubica todo aquel que obtiene por primera vez una concesión, toda vez que no obstante haber sido concesionario de un bien de dominio directo de la Nación no le es reconocido ningún derecho real sobre el bien materia de concesión, toda vez que sólo concede el derecho </w:t>
      </w:r>
      <w:r w:rsidRPr="008F0E3B">
        <w:rPr>
          <w:rFonts w:ascii="ITC Avant Garde" w:eastAsia="Times New Roman" w:hAnsi="ITC Avant Garde"/>
          <w:kern w:val="1"/>
          <w:lang w:eastAsia="ar-SA"/>
        </w:rPr>
        <w:t>de uso, aprovechamiento o explotación, de acuerdo con las reglas y condiciones que establezcan las leyes y el título de la Concesión, durante el tiempo en que éste se encuentre vigente</w:t>
      </w:r>
      <w:r w:rsidRPr="008F0E3B">
        <w:rPr>
          <w:rFonts w:ascii="ITC Avant Garde" w:eastAsia="Times New Roman" w:hAnsi="ITC Avant Garde"/>
          <w:kern w:val="1"/>
          <w:lang w:val="es-ES_tradnl" w:eastAsia="ar-SA"/>
        </w:rPr>
        <w:t>, ello de conformidad con lo dispuesto en los artículos 3, 6, 7, 8, 13, 16 y 17 de la Ley General de Bienes Nacionales en vigor al momento de la presentación de la solicitud.</w:t>
      </w:r>
    </w:p>
    <w:p w14:paraId="600709D5" w14:textId="77777777" w:rsidR="00896125" w:rsidRPr="008F0E3B" w:rsidRDefault="00896125" w:rsidP="00896125">
      <w:pPr>
        <w:suppressAutoHyphens/>
        <w:spacing w:after="0"/>
        <w:ind w:right="-62"/>
        <w:jc w:val="both"/>
        <w:rPr>
          <w:rFonts w:ascii="ITC Avant Garde" w:eastAsia="Times New Roman" w:hAnsi="ITC Avant Garde"/>
          <w:kern w:val="1"/>
          <w:lang w:val="es-ES_tradnl" w:eastAsia="ar-SA"/>
        </w:rPr>
      </w:pPr>
    </w:p>
    <w:p w14:paraId="7A8487AA" w14:textId="3B5878DB" w:rsidR="00717FCF" w:rsidRPr="007F67B0" w:rsidRDefault="00896125" w:rsidP="00896125">
      <w:pPr>
        <w:suppressAutoHyphens/>
        <w:spacing w:after="0"/>
        <w:ind w:right="-62"/>
        <w:jc w:val="both"/>
        <w:rPr>
          <w:rFonts w:ascii="ITC Avant Garde" w:eastAsia="Times New Roman" w:hAnsi="ITC Avant Garde"/>
          <w:kern w:val="1"/>
          <w:lang w:val="es-ES_tradnl" w:eastAsia="ar-SA"/>
        </w:rPr>
      </w:pPr>
      <w:r w:rsidRPr="007F67B0">
        <w:rPr>
          <w:rFonts w:ascii="ITC Avant Garde" w:eastAsia="Times New Roman" w:hAnsi="ITC Avant Garde"/>
          <w:kern w:val="1"/>
          <w:lang w:val="es-ES_tradnl" w:eastAsia="ar-SA"/>
        </w:rPr>
        <w:t xml:space="preserve">El procedimiento de determinación del pago de una contraprestación por el otorgamiento de una concesión para usar, aprovechar y explotar bandas de frecuencia del espectro radioeléctrico para uso comercial debe realizarse </w:t>
      </w:r>
      <w:r w:rsidR="00261D0E" w:rsidRPr="007F67B0">
        <w:rPr>
          <w:rFonts w:ascii="ITC Avant Garde" w:eastAsia="Times New Roman" w:hAnsi="ITC Avant Garde"/>
          <w:kern w:val="1"/>
          <w:lang w:val="es-ES_tradnl" w:eastAsia="ar-SA"/>
        </w:rPr>
        <w:t>de conformidad con las disposiciones legales y administrativas aplicables al momento de la presentación de la Solicitud</w:t>
      </w:r>
      <w:r w:rsidR="003D6052" w:rsidRPr="007F67B0">
        <w:rPr>
          <w:rFonts w:ascii="ITC Avant Garde" w:eastAsia="Times New Roman" w:hAnsi="ITC Avant Garde"/>
          <w:kern w:val="1"/>
          <w:lang w:val="es-ES_tradnl" w:eastAsia="ar-SA"/>
        </w:rPr>
        <w:t>, al efecto se considera aplicable</w:t>
      </w:r>
      <w:r w:rsidR="00CB3AED" w:rsidRPr="007F67B0">
        <w:rPr>
          <w:rFonts w:ascii="ITC Avant Garde" w:eastAsia="Times New Roman" w:hAnsi="ITC Avant Garde"/>
          <w:kern w:val="1"/>
          <w:lang w:val="es-ES_tradnl" w:eastAsia="ar-SA"/>
        </w:rPr>
        <w:t xml:space="preserve"> a la determinación del </w:t>
      </w:r>
      <w:r w:rsidR="00035A8C" w:rsidRPr="007F67B0">
        <w:rPr>
          <w:rFonts w:ascii="ITC Avant Garde" w:eastAsia="Times New Roman" w:hAnsi="ITC Avant Garde"/>
          <w:kern w:val="1"/>
          <w:lang w:val="es-ES_tradnl" w:eastAsia="ar-SA"/>
        </w:rPr>
        <w:t>monto</w:t>
      </w:r>
      <w:r w:rsidR="00CB3AED" w:rsidRPr="007F67B0">
        <w:rPr>
          <w:rFonts w:ascii="ITC Avant Garde" w:eastAsia="Times New Roman" w:hAnsi="ITC Avant Garde"/>
          <w:kern w:val="1"/>
          <w:lang w:val="es-ES_tradnl" w:eastAsia="ar-SA"/>
        </w:rPr>
        <w:t xml:space="preserve"> en comento</w:t>
      </w:r>
      <w:r w:rsidR="0033441D" w:rsidRPr="007F67B0">
        <w:rPr>
          <w:rFonts w:ascii="ITC Avant Garde" w:eastAsia="Times New Roman" w:hAnsi="ITC Avant Garde"/>
          <w:kern w:val="1"/>
          <w:lang w:val="es-ES_tradnl" w:eastAsia="ar-SA"/>
        </w:rPr>
        <w:t>, todos</w:t>
      </w:r>
      <w:r w:rsidR="003D6052" w:rsidRPr="007F67B0">
        <w:rPr>
          <w:rFonts w:ascii="ITC Avant Garde" w:eastAsia="Times New Roman" w:hAnsi="ITC Avant Garde"/>
          <w:kern w:val="1"/>
          <w:lang w:val="es-ES_tradnl" w:eastAsia="ar-SA"/>
        </w:rPr>
        <w:t xml:space="preserve"> </w:t>
      </w:r>
      <w:r w:rsidR="0033441D" w:rsidRPr="007F67B0">
        <w:rPr>
          <w:rFonts w:ascii="ITC Avant Garde" w:eastAsia="Times New Roman" w:hAnsi="ITC Avant Garde"/>
          <w:kern w:val="1"/>
          <w:lang w:val="es-ES_tradnl" w:eastAsia="ar-SA"/>
        </w:rPr>
        <w:t>aquéllos</w:t>
      </w:r>
      <w:r w:rsidR="003D6052" w:rsidRPr="007F67B0">
        <w:rPr>
          <w:rFonts w:ascii="ITC Avant Garde" w:eastAsia="Times New Roman" w:hAnsi="ITC Avant Garde"/>
          <w:kern w:val="1"/>
          <w:lang w:val="es-ES_tradnl" w:eastAsia="ar-SA"/>
        </w:rPr>
        <w:t xml:space="preserve"> </w:t>
      </w:r>
      <w:r w:rsidR="0033441D" w:rsidRPr="007F67B0">
        <w:rPr>
          <w:rFonts w:ascii="ITC Avant Garde" w:eastAsia="Times New Roman" w:hAnsi="ITC Avant Garde"/>
          <w:kern w:val="1"/>
          <w:lang w:val="es-ES_tradnl" w:eastAsia="ar-SA"/>
        </w:rPr>
        <w:t xml:space="preserve">motivos y fundamentos que </w:t>
      </w:r>
      <w:r w:rsidR="003D6052" w:rsidRPr="007F67B0">
        <w:rPr>
          <w:rFonts w:ascii="ITC Avant Garde" w:eastAsia="Times New Roman" w:hAnsi="ITC Avant Garde"/>
          <w:kern w:val="1"/>
          <w:lang w:val="es-ES_tradnl" w:eastAsia="ar-SA"/>
        </w:rPr>
        <w:t xml:space="preserve">la </w:t>
      </w:r>
      <w:r w:rsidR="007F67B0" w:rsidRPr="007F67B0">
        <w:rPr>
          <w:rFonts w:ascii="ITC Avant Garde" w:eastAsia="Times New Roman" w:hAnsi="ITC Avant Garde"/>
          <w:kern w:val="1"/>
          <w:lang w:val="es-ES_tradnl" w:eastAsia="ar-SA"/>
        </w:rPr>
        <w:t xml:space="preserve">Unidad de Política de Ingresos No Tributarios </w:t>
      </w:r>
      <w:r w:rsidR="0033441D" w:rsidRPr="007F67B0">
        <w:rPr>
          <w:rFonts w:ascii="ITC Avant Garde" w:eastAsia="Times New Roman" w:hAnsi="ITC Avant Garde"/>
          <w:kern w:val="1"/>
          <w:lang w:val="es-ES_tradnl" w:eastAsia="ar-SA"/>
        </w:rPr>
        <w:t xml:space="preserve">competente ha considerado para </w:t>
      </w:r>
      <w:r w:rsidR="003D6052" w:rsidRPr="007F67B0">
        <w:rPr>
          <w:rFonts w:ascii="ITC Avant Garde" w:eastAsia="Times New Roman" w:hAnsi="ITC Avant Garde"/>
          <w:kern w:val="1"/>
          <w:lang w:val="es-ES_tradnl" w:eastAsia="ar-SA"/>
        </w:rPr>
        <w:t>su autorizaci</w:t>
      </w:r>
      <w:r w:rsidR="0033441D" w:rsidRPr="007F67B0">
        <w:rPr>
          <w:rFonts w:ascii="ITC Avant Garde" w:eastAsia="Times New Roman" w:hAnsi="ITC Avant Garde"/>
          <w:kern w:val="1"/>
          <w:lang w:val="es-ES_tradnl" w:eastAsia="ar-SA"/>
        </w:rPr>
        <w:t xml:space="preserve">ón </w:t>
      </w:r>
      <w:r w:rsidR="00C85A89" w:rsidRPr="007F67B0">
        <w:rPr>
          <w:rFonts w:ascii="ITC Avant Garde" w:eastAsia="Times New Roman" w:hAnsi="ITC Avant Garde"/>
          <w:kern w:val="1"/>
          <w:lang w:val="es-ES_tradnl" w:eastAsia="ar-SA"/>
        </w:rPr>
        <w:t>por medio del</w:t>
      </w:r>
      <w:r w:rsidR="0033441D" w:rsidRPr="007F67B0">
        <w:rPr>
          <w:rFonts w:ascii="ITC Avant Garde" w:eastAsia="Times New Roman" w:hAnsi="ITC Avant Garde"/>
          <w:kern w:val="1"/>
          <w:lang w:val="es-ES_tradnl" w:eastAsia="ar-SA"/>
        </w:rPr>
        <w:t xml:space="preserve"> </w:t>
      </w:r>
      <w:r w:rsidR="00CB3AED" w:rsidRPr="007F67B0">
        <w:rPr>
          <w:rFonts w:ascii="ITC Avant Garde" w:eastAsia="Times New Roman" w:hAnsi="ITC Avant Garde"/>
          <w:kern w:val="1"/>
          <w:lang w:val="es-ES_tradnl" w:eastAsia="ar-SA"/>
        </w:rPr>
        <w:t>oficio 349-B-027 del 26 de enero del 2016</w:t>
      </w:r>
      <w:r w:rsidR="005056CD" w:rsidRPr="007F67B0">
        <w:rPr>
          <w:rFonts w:ascii="ITC Avant Garde" w:eastAsia="Times New Roman" w:hAnsi="ITC Avant Garde"/>
          <w:kern w:val="1"/>
          <w:lang w:val="es-ES_tradnl" w:eastAsia="ar-SA"/>
        </w:rPr>
        <w:t xml:space="preserve">, </w:t>
      </w:r>
      <w:r w:rsidR="003D6052" w:rsidRPr="007F67B0">
        <w:rPr>
          <w:rFonts w:ascii="ITC Avant Garde" w:eastAsia="Times New Roman" w:hAnsi="ITC Avant Garde"/>
          <w:kern w:val="1"/>
          <w:lang w:val="es-ES_tradnl" w:eastAsia="ar-SA"/>
        </w:rPr>
        <w:t>mismo</w:t>
      </w:r>
      <w:r w:rsidR="005056CD" w:rsidRPr="007F67B0">
        <w:rPr>
          <w:rFonts w:ascii="ITC Avant Garde" w:eastAsia="Times New Roman" w:hAnsi="ITC Avant Garde"/>
          <w:kern w:val="1"/>
          <w:lang w:val="es-ES_tradnl" w:eastAsia="ar-SA"/>
        </w:rPr>
        <w:t xml:space="preserve"> </w:t>
      </w:r>
      <w:r w:rsidR="00526FB8" w:rsidRPr="007F67B0">
        <w:rPr>
          <w:rFonts w:ascii="ITC Avant Garde" w:eastAsia="Times New Roman" w:hAnsi="ITC Avant Garde"/>
          <w:kern w:val="1"/>
          <w:lang w:val="es-ES_tradnl" w:eastAsia="ar-SA"/>
        </w:rPr>
        <w:t xml:space="preserve">que es fundamento del aprovechamiento </w:t>
      </w:r>
      <w:r w:rsidR="005056CD" w:rsidRPr="007F67B0">
        <w:rPr>
          <w:rFonts w:ascii="ITC Avant Garde" w:eastAsia="Times New Roman" w:hAnsi="ITC Avant Garde"/>
          <w:kern w:val="1"/>
          <w:lang w:val="es-ES_tradnl" w:eastAsia="ar-SA"/>
        </w:rPr>
        <w:t xml:space="preserve">inherente a </w:t>
      </w:r>
      <w:r w:rsidR="00526FB8" w:rsidRPr="007F67B0">
        <w:rPr>
          <w:rFonts w:ascii="ITC Avant Garde" w:eastAsia="Times New Roman" w:hAnsi="ITC Avant Garde"/>
          <w:kern w:val="1"/>
          <w:lang w:val="es-ES_tradnl" w:eastAsia="ar-SA"/>
        </w:rPr>
        <w:t>la presente resoluci</w:t>
      </w:r>
      <w:r w:rsidR="005056CD" w:rsidRPr="007F67B0">
        <w:rPr>
          <w:rFonts w:ascii="ITC Avant Garde" w:eastAsia="Times New Roman" w:hAnsi="ITC Avant Garde"/>
          <w:kern w:val="1"/>
          <w:lang w:val="es-ES_tradnl" w:eastAsia="ar-SA"/>
        </w:rPr>
        <w:t xml:space="preserve">ón, el cual </w:t>
      </w:r>
      <w:r w:rsidR="00526FB8" w:rsidRPr="007F67B0">
        <w:rPr>
          <w:rFonts w:ascii="ITC Avant Garde" w:eastAsia="Times New Roman" w:hAnsi="ITC Avant Garde"/>
          <w:kern w:val="1"/>
          <w:lang w:val="es-ES_tradnl" w:eastAsia="ar-SA"/>
        </w:rPr>
        <w:t xml:space="preserve">únicamente se da a conocer </w:t>
      </w:r>
      <w:r w:rsidR="003D6052" w:rsidRPr="007F67B0">
        <w:rPr>
          <w:rFonts w:ascii="ITC Avant Garde" w:eastAsia="Times New Roman" w:hAnsi="ITC Avant Garde"/>
          <w:kern w:val="1"/>
          <w:lang w:val="es-ES_tradnl" w:eastAsia="ar-SA"/>
        </w:rPr>
        <w:t xml:space="preserve">por conducto de este Pleno </w:t>
      </w:r>
      <w:r w:rsidR="00526FB8" w:rsidRPr="007F67B0">
        <w:rPr>
          <w:rFonts w:ascii="ITC Avant Garde" w:eastAsia="Times New Roman" w:hAnsi="ITC Avant Garde"/>
          <w:kern w:val="1"/>
          <w:lang w:val="es-ES_tradnl" w:eastAsia="ar-SA"/>
        </w:rPr>
        <w:t>a la concesionaria</w:t>
      </w:r>
      <w:r w:rsidR="007D7955" w:rsidRPr="007F67B0">
        <w:rPr>
          <w:rFonts w:ascii="ITC Avant Garde" w:eastAsia="Times New Roman" w:hAnsi="ITC Avant Garde"/>
          <w:kern w:val="1"/>
          <w:lang w:val="es-ES_tradnl" w:eastAsia="ar-SA"/>
        </w:rPr>
        <w:t xml:space="preserve"> como parte del cumplimiento a la ejecutoria recaída al amparo 337/2014, </w:t>
      </w:r>
      <w:r w:rsidR="00717FCF" w:rsidRPr="007F67B0">
        <w:rPr>
          <w:rFonts w:ascii="ITC Avant Garde" w:eastAsia="Times New Roman" w:hAnsi="ITC Avant Garde"/>
          <w:kern w:val="1"/>
          <w:lang w:val="es-ES_tradnl" w:eastAsia="ar-SA"/>
        </w:rPr>
        <w:t>y como condición inherente al trámite de refrendo solicitado por el Concesionario cuyo fundamento último descansa en el artículo 134 de la Constitución.</w:t>
      </w:r>
    </w:p>
    <w:p w14:paraId="6EBB5BA1" w14:textId="77777777" w:rsidR="00717FCF" w:rsidRPr="007F67B0" w:rsidRDefault="00717FCF" w:rsidP="00896125">
      <w:pPr>
        <w:suppressAutoHyphens/>
        <w:spacing w:after="0"/>
        <w:ind w:right="-62"/>
        <w:jc w:val="both"/>
        <w:rPr>
          <w:rFonts w:ascii="ITC Avant Garde" w:eastAsia="Times New Roman" w:hAnsi="ITC Avant Garde"/>
          <w:kern w:val="1"/>
          <w:lang w:val="es-ES_tradnl" w:eastAsia="ar-SA"/>
        </w:rPr>
      </w:pPr>
    </w:p>
    <w:p w14:paraId="420CFBD5" w14:textId="4F2151F5" w:rsidR="00526FB8" w:rsidRPr="007F67B0" w:rsidRDefault="00717FCF" w:rsidP="00896125">
      <w:pPr>
        <w:suppressAutoHyphens/>
        <w:spacing w:after="0"/>
        <w:ind w:right="-62"/>
        <w:jc w:val="both"/>
        <w:rPr>
          <w:rFonts w:ascii="ITC Avant Garde" w:eastAsia="Times New Roman" w:hAnsi="ITC Avant Garde"/>
          <w:kern w:val="1"/>
          <w:lang w:val="es-ES_tradnl" w:eastAsia="ar-SA"/>
        </w:rPr>
      </w:pPr>
      <w:r w:rsidRPr="007F67B0">
        <w:rPr>
          <w:rFonts w:ascii="ITC Avant Garde" w:eastAsia="Times New Roman" w:hAnsi="ITC Avant Garde"/>
          <w:kern w:val="1"/>
          <w:lang w:val="es-ES_tradnl" w:eastAsia="ar-SA"/>
        </w:rPr>
        <w:t xml:space="preserve">Asimismo, debe tenerse presente que la </w:t>
      </w:r>
      <w:r w:rsidR="00547EB4">
        <w:rPr>
          <w:rFonts w:ascii="ITC Avant Garde" w:hAnsi="ITC Avant Garde"/>
          <w:kern w:val="2"/>
          <w:lang w:eastAsia="ar-SA"/>
        </w:rPr>
        <w:t>Unidad de Política de Ingresos No Tributarios</w:t>
      </w:r>
      <w:r w:rsidR="00547EB4" w:rsidRPr="007F67B0" w:rsidDel="00547EB4">
        <w:rPr>
          <w:rFonts w:ascii="ITC Avant Garde" w:eastAsia="Times New Roman" w:hAnsi="ITC Avant Garde"/>
          <w:kern w:val="1"/>
          <w:lang w:val="es-ES_tradnl" w:eastAsia="ar-SA"/>
        </w:rPr>
        <w:t xml:space="preserve"> </w:t>
      </w:r>
      <w:r w:rsidRPr="007F67B0">
        <w:rPr>
          <w:rFonts w:ascii="ITC Avant Garde" w:eastAsia="Times New Roman" w:hAnsi="ITC Avant Garde"/>
          <w:kern w:val="1"/>
          <w:lang w:val="es-ES_tradnl" w:eastAsia="ar-SA"/>
        </w:rPr>
        <w:t xml:space="preserve"> ha </w:t>
      </w:r>
      <w:r w:rsidR="0033441D" w:rsidRPr="007F67B0">
        <w:rPr>
          <w:rFonts w:ascii="ITC Avant Garde" w:eastAsia="Times New Roman" w:hAnsi="ITC Avant Garde"/>
          <w:kern w:val="1"/>
          <w:lang w:val="es-ES_tradnl" w:eastAsia="ar-SA"/>
        </w:rPr>
        <w:t xml:space="preserve">sido </w:t>
      </w:r>
      <w:r w:rsidR="007D7955" w:rsidRPr="007F67B0">
        <w:rPr>
          <w:rFonts w:ascii="ITC Avant Garde" w:eastAsia="Times New Roman" w:hAnsi="ITC Avant Garde"/>
          <w:kern w:val="1"/>
          <w:lang w:val="es-ES_tradnl" w:eastAsia="ar-SA"/>
        </w:rPr>
        <w:t>vinculada a la cumplimentación</w:t>
      </w:r>
      <w:r w:rsidR="0033441D" w:rsidRPr="007F67B0">
        <w:rPr>
          <w:rFonts w:ascii="ITC Avant Garde" w:eastAsia="Times New Roman" w:hAnsi="ITC Avant Garde"/>
          <w:kern w:val="1"/>
          <w:lang w:val="es-ES_tradnl" w:eastAsia="ar-SA"/>
        </w:rPr>
        <w:t xml:space="preserve"> de la ejecutoria en comento</w:t>
      </w:r>
      <w:r w:rsidR="003D6052" w:rsidRPr="007F67B0">
        <w:rPr>
          <w:rFonts w:ascii="ITC Avant Garde" w:eastAsia="Times New Roman" w:hAnsi="ITC Avant Garde"/>
          <w:kern w:val="1"/>
          <w:lang w:val="es-ES_tradnl" w:eastAsia="ar-SA"/>
        </w:rPr>
        <w:t xml:space="preserve">, </w:t>
      </w:r>
      <w:r w:rsidR="002F16AC" w:rsidRPr="007F67B0">
        <w:rPr>
          <w:rFonts w:ascii="ITC Avant Garde" w:eastAsia="Times New Roman" w:hAnsi="ITC Avant Garde"/>
          <w:kern w:val="1"/>
          <w:lang w:val="es-ES_tradnl" w:eastAsia="ar-SA"/>
        </w:rPr>
        <w:t xml:space="preserve">máxime que </w:t>
      </w:r>
      <w:r w:rsidR="0033441D" w:rsidRPr="007F67B0">
        <w:rPr>
          <w:rFonts w:ascii="ITC Avant Garde" w:eastAsia="Times New Roman" w:hAnsi="ITC Avant Garde"/>
          <w:kern w:val="1"/>
          <w:lang w:val="es-ES_tradnl" w:eastAsia="ar-SA"/>
        </w:rPr>
        <w:t>el</w:t>
      </w:r>
      <w:r w:rsidR="002F16AC" w:rsidRPr="007F67B0">
        <w:rPr>
          <w:rFonts w:ascii="ITC Avant Garde" w:eastAsia="Times New Roman" w:hAnsi="ITC Avant Garde"/>
          <w:kern w:val="1"/>
          <w:lang w:val="es-ES_tradnl" w:eastAsia="ar-SA"/>
        </w:rPr>
        <w:t xml:space="preserve"> Pleno </w:t>
      </w:r>
      <w:r w:rsidR="0033441D" w:rsidRPr="007F67B0">
        <w:rPr>
          <w:rFonts w:ascii="ITC Avant Garde" w:eastAsia="Times New Roman" w:hAnsi="ITC Avant Garde"/>
          <w:kern w:val="1"/>
          <w:lang w:val="es-ES_tradnl" w:eastAsia="ar-SA"/>
        </w:rPr>
        <w:t xml:space="preserve">de este Instituto </w:t>
      </w:r>
      <w:r w:rsidR="002F16AC" w:rsidRPr="007F67B0">
        <w:rPr>
          <w:rFonts w:ascii="ITC Avant Garde" w:eastAsia="Times New Roman" w:hAnsi="ITC Avant Garde"/>
          <w:kern w:val="1"/>
          <w:lang w:val="es-ES_tradnl" w:eastAsia="ar-SA"/>
        </w:rPr>
        <w:t>únicamente esta constreñido</w:t>
      </w:r>
      <w:r w:rsidR="00FC41FC" w:rsidRPr="007F67B0">
        <w:rPr>
          <w:rFonts w:ascii="ITC Avant Garde" w:eastAsia="Times New Roman" w:hAnsi="ITC Avant Garde"/>
          <w:kern w:val="1"/>
          <w:lang w:val="es-ES_tradnl" w:eastAsia="ar-SA"/>
        </w:rPr>
        <w:t xml:space="preserve"> y posibilitado j</w:t>
      </w:r>
      <w:r w:rsidR="0033441D" w:rsidRPr="007F67B0">
        <w:rPr>
          <w:rFonts w:ascii="ITC Avant Garde" w:eastAsia="Times New Roman" w:hAnsi="ITC Avant Garde"/>
          <w:kern w:val="1"/>
          <w:lang w:val="es-ES_tradnl" w:eastAsia="ar-SA"/>
        </w:rPr>
        <w:t xml:space="preserve">urídica y materialmente </w:t>
      </w:r>
      <w:r w:rsidR="002F16AC" w:rsidRPr="007F67B0">
        <w:rPr>
          <w:rFonts w:ascii="ITC Avant Garde" w:eastAsia="Times New Roman" w:hAnsi="ITC Avant Garde"/>
          <w:kern w:val="1"/>
          <w:lang w:val="es-ES_tradnl" w:eastAsia="ar-SA"/>
        </w:rPr>
        <w:t xml:space="preserve">a cumplimentar la sentencia </w:t>
      </w:r>
      <w:r w:rsidRPr="007F67B0">
        <w:rPr>
          <w:rFonts w:ascii="ITC Avant Garde" w:eastAsia="Times New Roman" w:hAnsi="ITC Avant Garde"/>
          <w:kern w:val="1"/>
          <w:lang w:val="es-ES_tradnl" w:eastAsia="ar-SA"/>
        </w:rPr>
        <w:t>de</w:t>
      </w:r>
      <w:r w:rsidR="002F16AC" w:rsidRPr="007F67B0">
        <w:rPr>
          <w:rFonts w:ascii="ITC Avant Garde" w:eastAsia="Times New Roman" w:hAnsi="ITC Avant Garde"/>
          <w:kern w:val="1"/>
          <w:lang w:val="es-ES_tradnl" w:eastAsia="ar-SA"/>
        </w:rPr>
        <w:t xml:space="preserve"> mérito</w:t>
      </w:r>
      <w:r w:rsidR="00C85A89" w:rsidRPr="007F67B0">
        <w:rPr>
          <w:rFonts w:ascii="ITC Avant Garde" w:eastAsia="Times New Roman" w:hAnsi="ITC Avant Garde"/>
          <w:kern w:val="1"/>
          <w:lang w:val="es-ES_tradnl" w:eastAsia="ar-SA"/>
        </w:rPr>
        <w:t>,</w:t>
      </w:r>
      <w:r w:rsidR="002F16AC" w:rsidRPr="007F67B0">
        <w:rPr>
          <w:rFonts w:ascii="ITC Avant Garde" w:eastAsia="Times New Roman" w:hAnsi="ITC Avant Garde"/>
          <w:kern w:val="1"/>
          <w:lang w:val="es-ES_tradnl" w:eastAsia="ar-SA"/>
        </w:rPr>
        <w:t xml:space="preserve"> por medio de la conclusión de la instancia de refrendo que nos ocupa, esto es, a través de la expedición del título correlativo</w:t>
      </w:r>
      <w:r w:rsidRPr="007F67B0">
        <w:rPr>
          <w:rFonts w:ascii="ITC Avant Garde" w:eastAsia="Times New Roman" w:hAnsi="ITC Avant Garde"/>
          <w:kern w:val="1"/>
          <w:lang w:val="es-ES_tradnl" w:eastAsia="ar-SA"/>
        </w:rPr>
        <w:t>, previa aceptación de los términos y condiciones a que se refiere el Anexo de la presente</w:t>
      </w:r>
      <w:r w:rsidR="002F16AC" w:rsidRPr="007F67B0">
        <w:rPr>
          <w:rFonts w:ascii="ITC Avant Garde" w:eastAsia="Times New Roman" w:hAnsi="ITC Avant Garde"/>
          <w:kern w:val="1"/>
          <w:lang w:val="es-ES_tradnl" w:eastAsia="ar-SA"/>
        </w:rPr>
        <w:t xml:space="preserve">. </w:t>
      </w:r>
    </w:p>
    <w:p w14:paraId="54DAA83E" w14:textId="77777777" w:rsidR="00526FB8" w:rsidRDefault="00526FB8" w:rsidP="00896125">
      <w:pPr>
        <w:suppressAutoHyphens/>
        <w:spacing w:after="0"/>
        <w:ind w:right="-62"/>
        <w:jc w:val="both"/>
        <w:rPr>
          <w:rFonts w:ascii="ITC Avant Garde" w:eastAsia="Times New Roman" w:hAnsi="ITC Avant Garde"/>
          <w:kern w:val="1"/>
          <w:lang w:eastAsia="ar-SA"/>
        </w:rPr>
      </w:pPr>
    </w:p>
    <w:p w14:paraId="1705E24C" w14:textId="43D76230" w:rsidR="00245BE4" w:rsidRPr="008F0E3B" w:rsidRDefault="00261D0E" w:rsidP="00245BE4">
      <w:pPr>
        <w:suppressAutoHyphens/>
        <w:spacing w:after="0"/>
        <w:ind w:right="-62"/>
        <w:jc w:val="both"/>
        <w:rPr>
          <w:rFonts w:ascii="ITC Avant Garde" w:hAnsi="ITC Avant Garde"/>
          <w:kern w:val="1"/>
          <w:lang w:eastAsia="ar-SA"/>
        </w:rPr>
      </w:pPr>
      <w:r>
        <w:rPr>
          <w:rFonts w:ascii="ITC Avant Garde" w:eastAsia="Times New Roman" w:hAnsi="ITC Avant Garde"/>
          <w:kern w:val="1"/>
          <w:lang w:eastAsia="ar-SA"/>
        </w:rPr>
        <w:t>Lo anterior</w:t>
      </w:r>
      <w:r w:rsidR="00821F42">
        <w:rPr>
          <w:rFonts w:ascii="ITC Avant Garde" w:eastAsia="Times New Roman" w:hAnsi="ITC Avant Garde"/>
          <w:kern w:val="1"/>
          <w:lang w:eastAsia="ar-SA"/>
        </w:rPr>
        <w:t xml:space="preserve">, en términos </w:t>
      </w:r>
      <w:r w:rsidR="00821F42">
        <w:rPr>
          <w:rFonts w:ascii="ITC Avant Garde" w:hAnsi="ITC Avant Garde"/>
          <w:kern w:val="1"/>
          <w:lang w:val="es-ES_tradnl" w:eastAsia="ar-SA"/>
        </w:rPr>
        <w:t>del</w:t>
      </w:r>
      <w:r w:rsidR="00896125" w:rsidRPr="008F0E3B">
        <w:rPr>
          <w:rFonts w:ascii="ITC Avant Garde" w:hAnsi="ITC Avant Garde"/>
          <w:kern w:val="1"/>
          <w:lang w:val="es-ES_tradnl" w:eastAsia="ar-SA"/>
        </w:rPr>
        <w:t xml:space="preserve"> artículo Sexto Transitorio del Decreto de Ley en relación con el segundo párrafo del artículo Séptimo Transitorio del Decreto de Reforma Constitucional</w:t>
      </w:r>
      <w:r w:rsidR="00245BE4">
        <w:rPr>
          <w:rFonts w:ascii="ITC Avant Garde" w:eastAsia="Times New Roman" w:hAnsi="ITC Avant Garde"/>
          <w:kern w:val="1"/>
          <w:lang w:eastAsia="ar-SA"/>
        </w:rPr>
        <w:t>, cuestión que ha sido justificada conforme al Consi</w:t>
      </w:r>
      <w:r w:rsidR="004F639C">
        <w:rPr>
          <w:rFonts w:ascii="ITC Avant Garde" w:eastAsia="Times New Roman" w:hAnsi="ITC Avant Garde"/>
          <w:kern w:val="1"/>
          <w:lang w:eastAsia="ar-SA"/>
        </w:rPr>
        <w:t>derando Segunda de la presente.</w:t>
      </w:r>
    </w:p>
    <w:p w14:paraId="57C73D72" w14:textId="77777777" w:rsidR="00245BE4" w:rsidRPr="008F0E3B" w:rsidRDefault="00245BE4" w:rsidP="00245BE4">
      <w:pPr>
        <w:suppressAutoHyphens/>
        <w:spacing w:after="0"/>
        <w:ind w:right="-62"/>
        <w:jc w:val="both"/>
        <w:rPr>
          <w:rFonts w:ascii="ITC Avant Garde" w:hAnsi="ITC Avant Garde"/>
          <w:kern w:val="1"/>
          <w:lang w:eastAsia="ar-SA"/>
        </w:rPr>
      </w:pPr>
    </w:p>
    <w:p w14:paraId="7256A33F" w14:textId="2AD8E77C" w:rsidR="00896125" w:rsidRPr="008F0E3B" w:rsidRDefault="00245BE4" w:rsidP="00896125">
      <w:pPr>
        <w:suppressAutoHyphens/>
        <w:spacing w:after="0"/>
        <w:ind w:right="-62"/>
        <w:jc w:val="both"/>
        <w:rPr>
          <w:rFonts w:ascii="ITC Avant Garde" w:hAnsi="ITC Avant Garde"/>
          <w:kern w:val="1"/>
          <w:lang w:eastAsia="ar-SA"/>
        </w:rPr>
      </w:pPr>
      <w:r w:rsidRPr="008F0E3B">
        <w:rPr>
          <w:rFonts w:ascii="ITC Avant Garde" w:eastAsia="Times New Roman" w:hAnsi="ITC Avant Garde"/>
          <w:kern w:val="1"/>
          <w:lang w:eastAsia="ar-SA"/>
        </w:rPr>
        <w:t xml:space="preserve">En consecuencia, </w:t>
      </w:r>
      <w:r>
        <w:rPr>
          <w:rFonts w:ascii="ITC Avant Garde" w:eastAsia="Times New Roman" w:hAnsi="ITC Avant Garde"/>
          <w:kern w:val="1"/>
          <w:lang w:eastAsia="ar-SA"/>
        </w:rPr>
        <w:t xml:space="preserve">para proponer al Pleno el monto de la citada contraprestación y </w:t>
      </w:r>
    </w:p>
    <w:p w14:paraId="696B2412" w14:textId="52A8E940" w:rsidR="00E44580" w:rsidRPr="008F0E3B" w:rsidRDefault="00053E8C" w:rsidP="00E44580">
      <w:pPr>
        <w:suppressAutoHyphens/>
        <w:spacing w:after="0"/>
        <w:ind w:right="-62"/>
        <w:jc w:val="both"/>
        <w:rPr>
          <w:rFonts w:ascii="ITC Avant Garde" w:eastAsia="Times New Roman" w:hAnsi="ITC Avant Garde"/>
          <w:noProof/>
          <w:kern w:val="1"/>
          <w:lang w:val="es-ES" w:eastAsia="ar-SA"/>
        </w:rPr>
      </w:pPr>
      <w:r>
        <w:rPr>
          <w:rFonts w:ascii="ITC Avant Garde" w:eastAsia="Times New Roman" w:hAnsi="ITC Avant Garde"/>
          <w:kern w:val="1"/>
          <w:lang w:eastAsia="ar-SA"/>
        </w:rPr>
        <w:lastRenderedPageBreak/>
        <w:t xml:space="preserve"> </w:t>
      </w:r>
      <w:r w:rsidR="00E44580" w:rsidRPr="008F0E3B">
        <w:rPr>
          <w:rFonts w:ascii="ITC Avant Garde" w:eastAsia="Times New Roman" w:hAnsi="ITC Avant Garde"/>
          <w:kern w:val="1"/>
          <w:lang w:eastAsia="ar-SA"/>
        </w:rPr>
        <w:t xml:space="preserve">en ejercicio de las atribuciones establecidas en el artículo 29 fracción VII del Estatuto Orgánico, la UER solicitó mediante oficio IFT/222/UER/002/2016 de fecha 08 de enero del 2016 y en seguimiento a lo ordenado por la Juez </w:t>
      </w:r>
      <w:r w:rsidR="006D3F81">
        <w:rPr>
          <w:rFonts w:ascii="ITC Avant Garde" w:eastAsia="Times New Roman" w:hAnsi="ITC Avant Garde"/>
          <w:kern w:val="1"/>
          <w:lang w:eastAsia="ar-SA"/>
        </w:rPr>
        <w:t>Segundo,</w:t>
      </w:r>
      <w:r w:rsidR="00FC41FC">
        <w:rPr>
          <w:rFonts w:ascii="ITC Avant Garde" w:eastAsia="Times New Roman" w:hAnsi="ITC Avant Garde"/>
          <w:kern w:val="1"/>
          <w:lang w:eastAsia="ar-SA"/>
        </w:rPr>
        <w:t xml:space="preserve"> a</w:t>
      </w:r>
      <w:r w:rsidR="00E44580" w:rsidRPr="008F0E3B">
        <w:rPr>
          <w:rFonts w:ascii="ITC Avant Garde" w:eastAsia="Times New Roman" w:hAnsi="ITC Avant Garde"/>
          <w:kern w:val="1"/>
          <w:lang w:eastAsia="ar-SA"/>
        </w:rPr>
        <w:t xml:space="preserve"> la Secretaría de Hacienda y Crédito Público, la autorización de los aprovechamientos correspondientes a la prórroga </w:t>
      </w:r>
      <w:r w:rsidR="00E44580" w:rsidRPr="008F0E3B">
        <w:rPr>
          <w:rFonts w:ascii="ITC Avant Garde" w:eastAsia="Times New Roman" w:hAnsi="ITC Avant Garde"/>
          <w:kern w:val="1"/>
          <w:lang w:val="es-ES" w:eastAsia="ar-SA"/>
        </w:rPr>
        <w:t xml:space="preserve">de la concesión que nos ocupa por </w:t>
      </w:r>
      <w:r w:rsidR="0039026D" w:rsidRPr="008F0E3B">
        <w:rPr>
          <w:rFonts w:ascii="ITC Avant Garde" w:eastAsia="Times New Roman" w:hAnsi="ITC Avant Garde"/>
          <w:kern w:val="1"/>
          <w:lang w:val="es-ES" w:eastAsia="ar-SA"/>
        </w:rPr>
        <w:t xml:space="preserve">diez </w:t>
      </w:r>
      <w:r w:rsidR="00E44580" w:rsidRPr="008F0E3B">
        <w:rPr>
          <w:rFonts w:ascii="ITC Avant Garde" w:eastAsia="Times New Roman" w:hAnsi="ITC Avant Garde"/>
          <w:kern w:val="1"/>
          <w:lang w:val="es-ES" w:eastAsia="ar-SA"/>
        </w:rPr>
        <w:t xml:space="preserve">años; y en respuesta a dicha solicitud, </w:t>
      </w:r>
      <w:r w:rsidR="00E44580" w:rsidRPr="008F0E3B">
        <w:rPr>
          <w:rFonts w:ascii="ITC Avant Garde" w:hAnsi="ITC Avant Garde"/>
          <w:kern w:val="1"/>
          <w:lang w:eastAsia="ar-SA"/>
        </w:rPr>
        <w:t>mediante oficio número 349-B-</w:t>
      </w:r>
      <w:r w:rsidR="0039026D" w:rsidRPr="008F0E3B">
        <w:rPr>
          <w:rFonts w:ascii="ITC Avant Garde" w:hAnsi="ITC Avant Garde"/>
          <w:kern w:val="1"/>
          <w:lang w:eastAsia="ar-SA"/>
        </w:rPr>
        <w:t xml:space="preserve">027 </w:t>
      </w:r>
      <w:r w:rsidR="00E44580" w:rsidRPr="008F0E3B">
        <w:rPr>
          <w:rFonts w:ascii="ITC Avant Garde" w:hAnsi="ITC Avant Garde"/>
          <w:kern w:val="1"/>
          <w:lang w:eastAsia="ar-SA"/>
        </w:rPr>
        <w:t xml:space="preserve">del </w:t>
      </w:r>
      <w:r w:rsidR="0039026D" w:rsidRPr="008F0E3B">
        <w:rPr>
          <w:rFonts w:ascii="ITC Avant Garde" w:hAnsi="ITC Avant Garde"/>
          <w:kern w:val="1"/>
          <w:lang w:eastAsia="ar-SA"/>
        </w:rPr>
        <w:t xml:space="preserve">26 </w:t>
      </w:r>
      <w:r w:rsidR="00E44580" w:rsidRPr="008F0E3B">
        <w:rPr>
          <w:rFonts w:ascii="ITC Avant Garde" w:hAnsi="ITC Avant Garde"/>
          <w:kern w:val="1"/>
          <w:lang w:eastAsia="ar-SA"/>
        </w:rPr>
        <w:t xml:space="preserve">de </w:t>
      </w:r>
      <w:r w:rsidR="0039026D" w:rsidRPr="008F0E3B">
        <w:rPr>
          <w:rFonts w:ascii="ITC Avant Garde" w:hAnsi="ITC Avant Garde"/>
          <w:kern w:val="1"/>
          <w:lang w:eastAsia="ar-SA"/>
        </w:rPr>
        <w:t xml:space="preserve">enero </w:t>
      </w:r>
      <w:r w:rsidR="00E44580" w:rsidRPr="008F0E3B">
        <w:rPr>
          <w:rFonts w:ascii="ITC Avant Garde" w:hAnsi="ITC Avant Garde"/>
          <w:kern w:val="1"/>
          <w:lang w:eastAsia="ar-SA"/>
        </w:rPr>
        <w:t>del 201</w:t>
      </w:r>
      <w:r w:rsidR="0039026D" w:rsidRPr="008F0E3B">
        <w:rPr>
          <w:rFonts w:ascii="ITC Avant Garde" w:hAnsi="ITC Avant Garde"/>
          <w:kern w:val="1"/>
          <w:lang w:eastAsia="ar-SA"/>
        </w:rPr>
        <w:t>6</w:t>
      </w:r>
      <w:r w:rsidR="00E44580" w:rsidRPr="008F0E3B">
        <w:rPr>
          <w:rFonts w:ascii="ITC Avant Garde" w:hAnsi="ITC Avant Garde"/>
          <w:kern w:val="1"/>
          <w:lang w:eastAsia="ar-SA"/>
        </w:rPr>
        <w:t xml:space="preserve">, emitido por la Unidad de Política de Ingresos No Tributarios de dicha Secretaría, se autorizó el monto de los aprovechamientos por concepto de contraprestación </w:t>
      </w:r>
      <w:r w:rsidR="00E44580" w:rsidRPr="008F0E3B">
        <w:rPr>
          <w:rFonts w:ascii="ITC Avant Garde" w:eastAsia="Times New Roman" w:hAnsi="ITC Avant Garde"/>
          <w:kern w:val="1"/>
          <w:lang w:val="es-ES" w:eastAsia="ar-SA"/>
        </w:rPr>
        <w:t xml:space="preserve">que le corresponde cubrir al Concesionario por el otorgamiento de la prórroga solicitada respecto del uso, aprovechamiento y explotación de </w:t>
      </w:r>
      <w:r w:rsidR="00E44580" w:rsidRPr="008F0E3B">
        <w:rPr>
          <w:rFonts w:ascii="ITC Avant Garde" w:eastAsia="Times New Roman" w:hAnsi="ITC Avant Garde"/>
          <w:kern w:val="2"/>
          <w:lang w:eastAsia="ar-SA"/>
        </w:rPr>
        <w:t xml:space="preserve">la frecuencia </w:t>
      </w:r>
      <w:r w:rsidR="00E44580" w:rsidRPr="008F0E3B">
        <w:rPr>
          <w:rFonts w:ascii="ITC Avant Garde" w:hAnsi="ITC Avant Garde"/>
          <w:kern w:val="2"/>
          <w:lang w:eastAsia="ar-SA"/>
        </w:rPr>
        <w:t>91.5 MHz</w:t>
      </w:r>
      <w:r w:rsidR="00E44580" w:rsidRPr="008F0E3B">
        <w:rPr>
          <w:rFonts w:ascii="ITC Avant Garde" w:eastAsia="Times New Roman" w:hAnsi="ITC Avant Garde"/>
          <w:kern w:val="2"/>
          <w:lang w:eastAsia="ar-SA"/>
        </w:rPr>
        <w:t xml:space="preserve">, </w:t>
      </w:r>
      <w:r w:rsidR="00E44580" w:rsidRPr="008F0E3B">
        <w:rPr>
          <w:rFonts w:ascii="ITC Avant Garde" w:hAnsi="ITC Avant Garde"/>
          <w:lang w:eastAsia="es-MX"/>
        </w:rPr>
        <w:t>con distintivo de llamada XHGEO-FM, en Guadalajara, Jalisco,</w:t>
      </w:r>
      <w:r w:rsidR="00E44580" w:rsidRPr="008F0E3B">
        <w:rPr>
          <w:rFonts w:ascii="ITC Avant Garde" w:eastAsia="Times New Roman" w:hAnsi="ITC Avant Garde"/>
          <w:noProof/>
          <w:kern w:val="1"/>
          <w:lang w:val="es-ES" w:eastAsia="ar-SA"/>
        </w:rPr>
        <w:t xml:space="preserve"> para la prestación del servicio público de radiodifusión sonora.</w:t>
      </w:r>
      <w:r w:rsidR="007A10D9">
        <w:rPr>
          <w:rFonts w:ascii="ITC Avant Garde" w:eastAsia="Times New Roman" w:hAnsi="ITC Avant Garde"/>
          <w:noProof/>
          <w:kern w:val="1"/>
          <w:lang w:val="es-ES" w:eastAsia="ar-SA"/>
        </w:rPr>
        <w:t xml:space="preserve"> </w:t>
      </w:r>
      <w:r w:rsidR="00A21739">
        <w:rPr>
          <w:rFonts w:ascii="ITC Avant Garde" w:eastAsia="Times New Roman" w:hAnsi="ITC Avant Garde"/>
          <w:noProof/>
          <w:kern w:val="1"/>
          <w:lang w:val="es-ES" w:eastAsia="ar-SA"/>
        </w:rPr>
        <w:t xml:space="preserve">Al respecto, la UCS  propune al Pleno de este Instituto el proyecto que contiene la </w:t>
      </w:r>
      <w:r w:rsidR="00054B4A">
        <w:rPr>
          <w:rFonts w:ascii="ITC Avant Garde" w:eastAsia="Times New Roman" w:hAnsi="ITC Avant Garde"/>
          <w:noProof/>
          <w:kern w:val="1"/>
          <w:lang w:val="es-ES" w:eastAsia="ar-SA"/>
        </w:rPr>
        <w:t>c</w:t>
      </w:r>
      <w:r w:rsidR="00A21739">
        <w:rPr>
          <w:rFonts w:ascii="ITC Avant Garde" w:eastAsia="Times New Roman" w:hAnsi="ITC Avant Garde"/>
          <w:noProof/>
          <w:kern w:val="1"/>
          <w:lang w:val="es-ES" w:eastAsia="ar-SA"/>
        </w:rPr>
        <w:t xml:space="preserve">ontraprestación  derivada de los actos dados entre la UER y la citada </w:t>
      </w:r>
      <w:r w:rsidR="007F67B0">
        <w:rPr>
          <w:rFonts w:ascii="ITC Avant Garde" w:hAnsi="ITC Avant Garde"/>
          <w:kern w:val="2"/>
          <w:lang w:eastAsia="ar-SA"/>
        </w:rPr>
        <w:t>Unidad de Política de Ingresos No Tributarios</w:t>
      </w:r>
      <w:r w:rsidR="00A21739">
        <w:rPr>
          <w:rFonts w:ascii="ITC Avant Garde" w:eastAsia="Times New Roman" w:hAnsi="ITC Avant Garde"/>
          <w:noProof/>
          <w:kern w:val="1"/>
          <w:lang w:val="es-ES" w:eastAsia="ar-SA"/>
        </w:rPr>
        <w:t>, mismo que fue ordenado por la Juez Segundo como acto necesario en la cumplimentación de la ejecutoria de mérito.</w:t>
      </w:r>
    </w:p>
    <w:p w14:paraId="4E53C2FF" w14:textId="77777777" w:rsidR="00E44580" w:rsidRPr="008F0E3B" w:rsidRDefault="00E44580" w:rsidP="00E44580">
      <w:pPr>
        <w:suppressAutoHyphens/>
        <w:spacing w:after="0"/>
        <w:ind w:right="-62"/>
        <w:jc w:val="both"/>
        <w:rPr>
          <w:rFonts w:ascii="ITC Avant Garde" w:eastAsia="Times New Roman" w:hAnsi="ITC Avant Garde"/>
          <w:noProof/>
          <w:kern w:val="1"/>
          <w:lang w:val="es-ES" w:eastAsia="ar-SA"/>
        </w:rPr>
      </w:pPr>
    </w:p>
    <w:p w14:paraId="7E6C7F28" w14:textId="35092334" w:rsidR="00E44580" w:rsidRPr="008F0E3B" w:rsidRDefault="00E44580" w:rsidP="00E44580">
      <w:pPr>
        <w:suppressAutoHyphens/>
        <w:spacing w:after="0"/>
        <w:ind w:right="-62"/>
        <w:jc w:val="both"/>
        <w:rPr>
          <w:rFonts w:ascii="ITC Avant Garde" w:eastAsia="Times New Roman" w:hAnsi="ITC Avant Garde"/>
          <w:noProof/>
          <w:kern w:val="1"/>
          <w:lang w:val="es-ES" w:eastAsia="ar-SA"/>
        </w:rPr>
      </w:pPr>
      <w:r w:rsidRPr="008F0E3B">
        <w:rPr>
          <w:rFonts w:ascii="ITC Avant Garde" w:eastAsia="Times New Roman" w:hAnsi="ITC Avant Garde"/>
          <w:noProof/>
          <w:kern w:val="1"/>
          <w:lang w:val="es-ES" w:eastAsia="ar-SA"/>
        </w:rPr>
        <w:t>Lo anterior, deviene necesario a efecto de llevar a cabo el cabal cumplimiento de la sentencia ejecutoria de mér</w:t>
      </w:r>
      <w:r w:rsidR="00BB4842" w:rsidRPr="008F0E3B">
        <w:rPr>
          <w:rFonts w:ascii="ITC Avant Garde" w:eastAsia="Times New Roman" w:hAnsi="ITC Avant Garde"/>
          <w:noProof/>
          <w:kern w:val="1"/>
          <w:lang w:val="es-ES" w:eastAsia="ar-SA"/>
        </w:rPr>
        <w:t>i</w:t>
      </w:r>
      <w:r w:rsidRPr="008F0E3B">
        <w:rPr>
          <w:rFonts w:ascii="ITC Avant Garde" w:eastAsia="Times New Roman" w:hAnsi="ITC Avant Garde"/>
          <w:noProof/>
          <w:kern w:val="1"/>
          <w:lang w:val="es-ES" w:eastAsia="ar-SA"/>
        </w:rPr>
        <w:t>to en relac</w:t>
      </w:r>
      <w:r w:rsidR="00CB0F90">
        <w:rPr>
          <w:rFonts w:ascii="ITC Avant Garde" w:eastAsia="Times New Roman" w:hAnsi="ITC Avant Garde"/>
          <w:noProof/>
          <w:kern w:val="1"/>
          <w:lang w:val="es-ES" w:eastAsia="ar-SA"/>
        </w:rPr>
        <w:t>i</w:t>
      </w:r>
      <w:r w:rsidRPr="008F0E3B">
        <w:rPr>
          <w:rFonts w:ascii="ITC Avant Garde" w:eastAsia="Times New Roman" w:hAnsi="ITC Avant Garde"/>
          <w:noProof/>
          <w:kern w:val="1"/>
          <w:lang w:val="es-ES" w:eastAsia="ar-SA"/>
        </w:rPr>
        <w:t>ón al efecto que consiste en “emitir otra por la autoridad que resulte competente a fin de que se resuelva la instancia de refrendo formulada por la peticionaria de garantías”, ya que la contraprestación a la cual se hace referencia es indispensable para integrar dicho elemento al acto de conclusión de la instancia correlativa a la prórroga y/o refrendo, elemento que la Juez Segundo tendrá a la vista para determinar la viabilidad sobre la ejecutoriedad definitiva de la sentencia correspondiente.</w:t>
      </w:r>
    </w:p>
    <w:p w14:paraId="21460180" w14:textId="77777777" w:rsidR="00896125" w:rsidRPr="008F0E3B" w:rsidRDefault="00896125" w:rsidP="00896125">
      <w:pPr>
        <w:suppressAutoHyphens/>
        <w:spacing w:after="0"/>
        <w:ind w:right="-62"/>
        <w:jc w:val="both"/>
        <w:rPr>
          <w:rFonts w:ascii="ITC Avant Garde" w:eastAsia="Times New Roman" w:hAnsi="ITC Avant Garde"/>
          <w:kern w:val="1"/>
          <w:lang w:val="es-ES" w:eastAsia="ar-SA"/>
        </w:rPr>
      </w:pPr>
    </w:p>
    <w:p w14:paraId="15B44CD7" w14:textId="0C97B256" w:rsidR="00896125" w:rsidRPr="008F0E3B" w:rsidRDefault="00896125" w:rsidP="00896125">
      <w:pPr>
        <w:suppressAutoHyphens/>
        <w:spacing w:after="0"/>
        <w:ind w:right="-62"/>
        <w:jc w:val="both"/>
        <w:rPr>
          <w:rFonts w:ascii="ITC Avant Garde" w:eastAsia="Times New Roman" w:hAnsi="ITC Avant Garde"/>
          <w:kern w:val="1"/>
          <w:lang w:val="es-ES" w:eastAsia="ar-SA"/>
        </w:rPr>
      </w:pPr>
      <w:r w:rsidRPr="008F0E3B">
        <w:rPr>
          <w:rFonts w:ascii="ITC Avant Garde" w:eastAsia="Times New Roman" w:hAnsi="ITC Avant Garde"/>
          <w:kern w:val="1"/>
          <w:lang w:val="es-ES" w:eastAsia="ar-SA"/>
        </w:rPr>
        <w:t>No obstante, con el objeto de que dicha determinación atienda al periodo por el cual se otorgó el refrendo de mérito devino preciso que éste corresponda a los 10 años, por los cuales, se otorgó el acto primigenio (prórroga de la vigencia de la concesión), por ello la Unidad de Política de Ingresos No Tributarios procedió a la determinación en mérito (</w:t>
      </w:r>
      <w:r w:rsidR="0039026D" w:rsidRPr="008F0E3B">
        <w:rPr>
          <w:rFonts w:ascii="ITC Avant Garde" w:eastAsia="Times New Roman" w:hAnsi="ITC Avant Garde"/>
          <w:kern w:val="1"/>
          <w:lang w:val="es-ES" w:eastAsia="ar-SA"/>
        </w:rPr>
        <w:t xml:space="preserve">oficio </w:t>
      </w:r>
      <w:r w:rsidRPr="008F0E3B">
        <w:rPr>
          <w:rFonts w:ascii="ITC Avant Garde" w:eastAsia="Times New Roman" w:hAnsi="ITC Avant Garde"/>
          <w:kern w:val="1"/>
          <w:lang w:val="es-ES" w:eastAsia="ar-SA"/>
        </w:rPr>
        <w:t>349-B-027), bajo las consideraciones de tiempo precisadas y en respuesta a los oficios IFT/222/UER/002/2016 de fecha 08 de enero del 2016 y IFT/222/UER/013/2016 de 26 de enero del 2016, ambos de la Unidad de Espectro Radioeléctrico. Además de que en virtud del oficio mencionado en último término se dio cumplimiento a lo ordenado por auto de fecha 20 de enero del presente.</w:t>
      </w:r>
    </w:p>
    <w:p w14:paraId="40F4A212" w14:textId="77777777" w:rsidR="00896125" w:rsidRPr="008F0E3B" w:rsidRDefault="00896125" w:rsidP="00896125">
      <w:pPr>
        <w:suppressAutoHyphens/>
        <w:spacing w:after="0"/>
        <w:ind w:right="-62"/>
        <w:jc w:val="both"/>
        <w:rPr>
          <w:rFonts w:ascii="ITC Avant Garde" w:eastAsia="Times New Roman" w:hAnsi="ITC Avant Garde"/>
          <w:noProof/>
          <w:kern w:val="1"/>
          <w:lang w:val="es-ES" w:eastAsia="ar-SA"/>
        </w:rPr>
      </w:pPr>
    </w:p>
    <w:p w14:paraId="03FA5317" w14:textId="7F9142CB" w:rsidR="00896125" w:rsidRPr="008F0E3B" w:rsidRDefault="00CB0F90" w:rsidP="00896125">
      <w:pPr>
        <w:spacing w:after="0"/>
        <w:jc w:val="both"/>
        <w:rPr>
          <w:rFonts w:ascii="ITC Avant Garde" w:eastAsia="Times New Roman" w:hAnsi="ITC Avant Garde"/>
          <w:kern w:val="1"/>
          <w:lang w:val="es-ES" w:eastAsia="ar-SA"/>
        </w:rPr>
      </w:pPr>
      <w:r>
        <w:rPr>
          <w:rFonts w:ascii="ITC Avant Garde" w:eastAsia="Times New Roman" w:hAnsi="ITC Avant Garde"/>
          <w:noProof/>
          <w:kern w:val="1"/>
          <w:lang w:val="es-ES" w:eastAsia="ar-SA"/>
        </w:rPr>
        <w:lastRenderedPageBreak/>
        <w:t xml:space="preserve">La Secretaría de Hacienda y Crédito Público, a través de la </w:t>
      </w:r>
      <w:r w:rsidRPr="00C0464B">
        <w:rPr>
          <w:rFonts w:ascii="ITC Avant Garde" w:eastAsia="Times New Roman" w:hAnsi="ITC Avant Garde"/>
          <w:noProof/>
          <w:kern w:val="1"/>
          <w:lang w:val="es-ES" w:eastAsia="ar-SA"/>
        </w:rPr>
        <w:t>Unidad de Política de Ingresos No Tributarios</w:t>
      </w:r>
      <w:r w:rsidR="00896125" w:rsidRPr="008F0E3B">
        <w:rPr>
          <w:rFonts w:ascii="ITC Avant Garde" w:eastAsia="Times New Roman" w:hAnsi="ITC Avant Garde"/>
          <w:kern w:val="1"/>
          <w:lang w:val="es-ES" w:eastAsia="ar-SA"/>
        </w:rPr>
        <w:t>, en el oficio 349-B-027, del 26 de enero del 2016, dispuso esencialmente lo siguiente:</w:t>
      </w:r>
    </w:p>
    <w:p w14:paraId="35523A2D" w14:textId="77777777" w:rsidR="00896125" w:rsidRPr="008F0E3B" w:rsidRDefault="00896125" w:rsidP="00896125">
      <w:pPr>
        <w:spacing w:after="0"/>
        <w:jc w:val="both"/>
        <w:rPr>
          <w:rFonts w:ascii="ITC Avant Garde" w:hAnsi="ITC Avant Garde"/>
          <w:kern w:val="1"/>
          <w:lang w:eastAsia="ar-SA"/>
        </w:rPr>
      </w:pPr>
    </w:p>
    <w:p w14:paraId="2E8E9941" w14:textId="77777777" w:rsidR="00896125" w:rsidRPr="008F0E3B" w:rsidRDefault="00896125" w:rsidP="00896125">
      <w:pPr>
        <w:spacing w:after="0"/>
        <w:ind w:left="567"/>
        <w:jc w:val="both"/>
        <w:rPr>
          <w:rFonts w:ascii="ITC Avant Garde" w:hAnsi="ITC Avant Garde"/>
          <w:i/>
          <w:kern w:val="1"/>
          <w:sz w:val="18"/>
          <w:lang w:eastAsia="ar-SA"/>
        </w:rPr>
      </w:pPr>
      <w:r w:rsidRPr="008F0E3B">
        <w:rPr>
          <w:rFonts w:ascii="ITC Avant Garde" w:hAnsi="ITC Avant Garde"/>
          <w:i/>
          <w:kern w:val="1"/>
          <w:sz w:val="18"/>
          <w:lang w:eastAsia="ar-SA"/>
        </w:rPr>
        <w:t>“…</w:t>
      </w:r>
    </w:p>
    <w:p w14:paraId="2F9A2257" w14:textId="77777777" w:rsidR="00896125" w:rsidRPr="008F0E3B" w:rsidRDefault="00896125" w:rsidP="00896125">
      <w:pPr>
        <w:spacing w:after="0"/>
        <w:jc w:val="both"/>
        <w:rPr>
          <w:rFonts w:ascii="ITC Avant Garde" w:hAnsi="ITC Avant Garde"/>
          <w:kern w:val="1"/>
          <w:sz w:val="18"/>
          <w:lang w:eastAsia="ar-SA"/>
        </w:rPr>
      </w:pPr>
    </w:p>
    <w:p w14:paraId="47242145" w14:textId="77777777" w:rsidR="00896125" w:rsidRPr="008F0E3B" w:rsidRDefault="00896125" w:rsidP="00896125">
      <w:pPr>
        <w:pStyle w:val="Prrafodelista"/>
        <w:numPr>
          <w:ilvl w:val="0"/>
          <w:numId w:val="10"/>
        </w:numPr>
        <w:autoSpaceDE w:val="0"/>
        <w:autoSpaceDN w:val="0"/>
        <w:adjustRightInd w:val="0"/>
        <w:spacing w:line="276" w:lineRule="auto"/>
        <w:ind w:right="473"/>
        <w:jc w:val="both"/>
        <w:rPr>
          <w:rFonts w:ascii="ITC Avant Garde" w:hAnsi="ITC Avant Garde"/>
          <w:i/>
          <w:kern w:val="1"/>
          <w:sz w:val="18"/>
          <w:szCs w:val="18"/>
          <w:lang w:val="es-ES" w:eastAsia="ar-SA"/>
        </w:rPr>
      </w:pPr>
      <w:r w:rsidRPr="008F0E3B">
        <w:rPr>
          <w:rFonts w:ascii="ITC Avant Garde" w:hAnsi="ITC Avant Garde"/>
          <w:i/>
          <w:kern w:val="1"/>
          <w:sz w:val="18"/>
          <w:szCs w:val="18"/>
          <w:lang w:val="es-ES" w:eastAsia="ar-SA"/>
        </w:rPr>
        <w:t>Que el otorgamiento por prórroga de vigencia es un nuevo acto de otorgamiento de una concesión por un plazo determinado, lo cual no implica la renuncia del Gobierno Federal al pago de una contraprestación, a la que legítimamente hubiera tenido derecho de haberse concesionado las bandas de frecuencias mediante un procedimiento de licitación pública y, por su parte, el concesionario, de no otorgarse la prórroga solicitada, debería acudir a dicho procedimiento de licitación para volver a obtener tales frecuencias pagando una contraprestación por el otorgamiento de la concesión correspondiente.</w:t>
      </w:r>
    </w:p>
    <w:p w14:paraId="501D40B6" w14:textId="77777777" w:rsidR="00896125" w:rsidRPr="008F0E3B" w:rsidRDefault="00896125" w:rsidP="00896125">
      <w:pPr>
        <w:pStyle w:val="Prrafodelista"/>
        <w:autoSpaceDE w:val="0"/>
        <w:autoSpaceDN w:val="0"/>
        <w:adjustRightInd w:val="0"/>
        <w:spacing w:line="276" w:lineRule="auto"/>
        <w:ind w:left="720" w:right="473"/>
        <w:jc w:val="both"/>
        <w:rPr>
          <w:rFonts w:ascii="ITC Avant Garde" w:hAnsi="ITC Avant Garde"/>
          <w:i/>
          <w:kern w:val="1"/>
          <w:sz w:val="18"/>
          <w:szCs w:val="18"/>
          <w:lang w:val="es-ES" w:eastAsia="ar-SA"/>
        </w:rPr>
      </w:pPr>
    </w:p>
    <w:p w14:paraId="0D486E7F" w14:textId="77777777" w:rsidR="00896125" w:rsidRPr="008F0E3B" w:rsidRDefault="00896125" w:rsidP="00896125">
      <w:pPr>
        <w:pStyle w:val="Prrafodelista"/>
        <w:numPr>
          <w:ilvl w:val="0"/>
          <w:numId w:val="10"/>
        </w:numPr>
        <w:autoSpaceDE w:val="0"/>
        <w:autoSpaceDN w:val="0"/>
        <w:adjustRightInd w:val="0"/>
        <w:spacing w:line="276" w:lineRule="auto"/>
        <w:ind w:right="473"/>
        <w:jc w:val="both"/>
        <w:rPr>
          <w:rFonts w:ascii="ITC Avant Garde" w:hAnsi="ITC Avant Garde"/>
          <w:i/>
          <w:kern w:val="1"/>
          <w:sz w:val="18"/>
          <w:szCs w:val="18"/>
          <w:lang w:val="es-ES" w:eastAsia="ar-SA"/>
        </w:rPr>
      </w:pPr>
      <w:r w:rsidRPr="008F0E3B">
        <w:rPr>
          <w:rFonts w:ascii="ITC Avant Garde" w:hAnsi="ITC Avant Garde"/>
          <w:i/>
          <w:kern w:val="1"/>
          <w:sz w:val="18"/>
          <w:szCs w:val="18"/>
          <w:lang w:val="es-ES" w:eastAsia="ar-SA"/>
        </w:rPr>
        <w:t>Que el espectro radioeléctrico es un bien de dominio público cuyo uso, goce, aprovechamiento o explotación debe otorgarse con sujeción a los principios de eficiencia, eficacia y honradez, contenidos en el artículo 134 de la Constitución Política de los Estados Unidos Mexicanos, conjuntamente con los establecidos en los artículos 25, 26, 27 y 28 que conforman su capítulo económico…</w:t>
      </w:r>
    </w:p>
    <w:p w14:paraId="2EC3B297" w14:textId="77777777" w:rsidR="00896125" w:rsidRPr="008F0E3B" w:rsidRDefault="00896125" w:rsidP="00896125">
      <w:pPr>
        <w:pStyle w:val="Prrafodelista"/>
        <w:autoSpaceDE w:val="0"/>
        <w:autoSpaceDN w:val="0"/>
        <w:adjustRightInd w:val="0"/>
        <w:spacing w:line="276" w:lineRule="auto"/>
        <w:ind w:left="720" w:right="473"/>
        <w:jc w:val="both"/>
        <w:rPr>
          <w:rFonts w:ascii="ITC Avant Garde" w:hAnsi="ITC Avant Garde"/>
          <w:i/>
          <w:kern w:val="1"/>
          <w:sz w:val="18"/>
          <w:szCs w:val="18"/>
          <w:lang w:val="es-ES" w:eastAsia="ar-SA"/>
        </w:rPr>
      </w:pPr>
    </w:p>
    <w:p w14:paraId="24A70407" w14:textId="77777777" w:rsidR="00896125" w:rsidRPr="008F0E3B" w:rsidRDefault="00896125" w:rsidP="00896125">
      <w:pPr>
        <w:pStyle w:val="Prrafodelista"/>
        <w:numPr>
          <w:ilvl w:val="0"/>
          <w:numId w:val="10"/>
        </w:numPr>
        <w:autoSpaceDE w:val="0"/>
        <w:autoSpaceDN w:val="0"/>
        <w:adjustRightInd w:val="0"/>
        <w:spacing w:line="276" w:lineRule="auto"/>
        <w:ind w:right="473"/>
        <w:jc w:val="both"/>
        <w:rPr>
          <w:rFonts w:ascii="ITC Avant Garde" w:hAnsi="ITC Avant Garde"/>
          <w:i/>
          <w:kern w:val="1"/>
          <w:sz w:val="18"/>
          <w:szCs w:val="18"/>
          <w:lang w:val="es-ES" w:eastAsia="ar-SA"/>
        </w:rPr>
      </w:pPr>
      <w:r w:rsidRPr="008F0E3B">
        <w:rPr>
          <w:rFonts w:ascii="ITC Avant Garde" w:hAnsi="ITC Avant Garde"/>
          <w:i/>
          <w:kern w:val="1"/>
          <w:sz w:val="18"/>
          <w:szCs w:val="18"/>
          <w:lang w:val="es-ES" w:eastAsia="ar-SA"/>
        </w:rPr>
        <w:t>Que de conformidad con los principios constitucionales y la normatividad aplicable a las concesiones de bandas de frecuencias del espectro radioeléctrico antes citadas, es posible establecer una contraprestación que deberá ser aceptada y, por ende, pagada por el concesionario como requisito previo a la prórroga de su concesión.</w:t>
      </w:r>
    </w:p>
    <w:p w14:paraId="36524AB9" w14:textId="77777777" w:rsidR="00896125" w:rsidRPr="008F0E3B" w:rsidRDefault="00896125" w:rsidP="00896125">
      <w:pPr>
        <w:autoSpaceDE w:val="0"/>
        <w:autoSpaceDN w:val="0"/>
        <w:adjustRightInd w:val="0"/>
        <w:ind w:right="473"/>
        <w:jc w:val="both"/>
        <w:rPr>
          <w:rFonts w:ascii="ITC Avant Garde" w:hAnsi="ITC Avant Garde"/>
          <w:i/>
          <w:kern w:val="1"/>
          <w:sz w:val="18"/>
          <w:szCs w:val="18"/>
          <w:lang w:val="es-ES" w:eastAsia="ar-SA"/>
        </w:rPr>
      </w:pPr>
    </w:p>
    <w:p w14:paraId="0E096E4E" w14:textId="77777777" w:rsidR="00896125" w:rsidRPr="008F0E3B" w:rsidRDefault="00896125" w:rsidP="00896125">
      <w:pPr>
        <w:pStyle w:val="Prrafodelista"/>
        <w:numPr>
          <w:ilvl w:val="0"/>
          <w:numId w:val="10"/>
        </w:numPr>
        <w:autoSpaceDE w:val="0"/>
        <w:autoSpaceDN w:val="0"/>
        <w:adjustRightInd w:val="0"/>
        <w:spacing w:line="276" w:lineRule="auto"/>
        <w:ind w:right="473"/>
        <w:jc w:val="both"/>
        <w:rPr>
          <w:rFonts w:ascii="ITC Avant Garde" w:hAnsi="ITC Avant Garde"/>
          <w:i/>
          <w:kern w:val="1"/>
          <w:sz w:val="18"/>
          <w:szCs w:val="18"/>
          <w:lang w:val="es-ES" w:eastAsia="ar-SA"/>
        </w:rPr>
      </w:pPr>
      <w:r w:rsidRPr="008F0E3B">
        <w:rPr>
          <w:rFonts w:ascii="ITC Avant Garde" w:hAnsi="ITC Avant Garde"/>
          <w:i/>
          <w:kern w:val="1"/>
          <w:sz w:val="18"/>
          <w:szCs w:val="18"/>
          <w:lang w:val="es-ES" w:eastAsia="ar-SA"/>
        </w:rPr>
        <w:t>Que el uso, goce, aprovechamiento o explotación de bienes del dominio público debe otorgarse en igualdad de condiciones a todos los concesionarios que se encuentren en las mismas circunstancias y, tratándose del espectro radioeléctrico, es posible establecer contraprestaciones en función del plazo de la concesión, las diferencias geográficas o de población, las características técnicas y ancho de banda y el valor de mercado de cada banda de frecuencias, entre otros aspectos.</w:t>
      </w:r>
    </w:p>
    <w:p w14:paraId="1AD96AAC" w14:textId="77777777" w:rsidR="00896125" w:rsidRPr="008F0E3B" w:rsidRDefault="00896125" w:rsidP="00896125">
      <w:pPr>
        <w:autoSpaceDE w:val="0"/>
        <w:autoSpaceDN w:val="0"/>
        <w:adjustRightInd w:val="0"/>
        <w:spacing w:after="0"/>
        <w:ind w:right="473"/>
        <w:jc w:val="both"/>
        <w:rPr>
          <w:rFonts w:ascii="ITC Avant Garde" w:eastAsia="Times New Roman" w:hAnsi="ITC Avant Garde"/>
          <w:i/>
          <w:kern w:val="1"/>
          <w:sz w:val="18"/>
          <w:szCs w:val="18"/>
          <w:lang w:val="es-ES" w:eastAsia="ar-SA"/>
        </w:rPr>
      </w:pPr>
    </w:p>
    <w:p w14:paraId="21DE1523" w14:textId="77777777" w:rsidR="00896125" w:rsidRPr="008F0E3B" w:rsidRDefault="00896125" w:rsidP="00896125">
      <w:pPr>
        <w:pStyle w:val="Prrafodelista"/>
        <w:numPr>
          <w:ilvl w:val="0"/>
          <w:numId w:val="10"/>
        </w:numPr>
        <w:autoSpaceDE w:val="0"/>
        <w:autoSpaceDN w:val="0"/>
        <w:adjustRightInd w:val="0"/>
        <w:spacing w:line="276" w:lineRule="auto"/>
        <w:ind w:right="473"/>
        <w:jc w:val="both"/>
        <w:rPr>
          <w:rFonts w:ascii="ITC Avant Garde" w:hAnsi="ITC Avant Garde"/>
          <w:i/>
          <w:kern w:val="1"/>
          <w:sz w:val="18"/>
          <w:szCs w:val="18"/>
          <w:lang w:val="es-ES" w:eastAsia="ar-SA"/>
        </w:rPr>
      </w:pPr>
      <w:r w:rsidRPr="008F0E3B">
        <w:rPr>
          <w:rFonts w:ascii="ITC Avant Garde" w:hAnsi="ITC Avant Garde"/>
          <w:i/>
          <w:kern w:val="1"/>
          <w:sz w:val="18"/>
          <w:szCs w:val="18"/>
          <w:lang w:val="es-ES" w:eastAsia="ar-SA"/>
        </w:rPr>
        <w:t xml:space="preserve">Que para el cálculo del aprovechamiento que el IFT propone, se está aplicando la misma metodología que fue considerada procedente por esta Secretaría y que fue utilizada para calcular las contraprestaciones que se fijaron con motivo de la </w:t>
      </w:r>
      <w:proofErr w:type="gramStart"/>
      <w:r w:rsidRPr="008F0E3B">
        <w:rPr>
          <w:rFonts w:ascii="ITC Avant Garde" w:hAnsi="ITC Avant Garde"/>
          <w:i/>
          <w:kern w:val="1"/>
          <w:sz w:val="18"/>
          <w:szCs w:val="18"/>
          <w:lang w:val="es-ES" w:eastAsia="ar-SA"/>
        </w:rPr>
        <w:t>prórroga  de</w:t>
      </w:r>
      <w:proofErr w:type="gramEnd"/>
      <w:r w:rsidRPr="008F0E3B">
        <w:rPr>
          <w:rFonts w:ascii="ITC Avant Garde" w:hAnsi="ITC Avant Garde"/>
          <w:i/>
          <w:kern w:val="1"/>
          <w:sz w:val="18"/>
          <w:szCs w:val="18"/>
          <w:lang w:val="es-ES" w:eastAsia="ar-SA"/>
        </w:rPr>
        <w:t xml:space="preserve"> los títulos de concesión de uso comercial para usar, aprovechar y explotar bandas de frecuencia del espectro radioeléctrico para la radiodifusión sonora, con lo cual se da un trato equitativo a todos los concesionarios en esta materia.</w:t>
      </w:r>
    </w:p>
    <w:p w14:paraId="5FDDB295" w14:textId="77777777" w:rsidR="00896125" w:rsidRPr="008F0E3B" w:rsidRDefault="00896125" w:rsidP="00896125">
      <w:pPr>
        <w:pStyle w:val="Prrafodelista"/>
        <w:autoSpaceDE w:val="0"/>
        <w:autoSpaceDN w:val="0"/>
        <w:adjustRightInd w:val="0"/>
        <w:spacing w:line="276" w:lineRule="auto"/>
        <w:ind w:left="720" w:right="473"/>
        <w:jc w:val="both"/>
        <w:rPr>
          <w:rFonts w:ascii="ITC Avant Garde" w:hAnsi="ITC Avant Garde"/>
          <w:i/>
          <w:kern w:val="1"/>
          <w:sz w:val="18"/>
          <w:szCs w:val="18"/>
          <w:lang w:val="es-ES" w:eastAsia="ar-SA"/>
        </w:rPr>
      </w:pPr>
    </w:p>
    <w:p w14:paraId="5718FA49" w14:textId="77777777" w:rsidR="00896125" w:rsidRPr="008F0E3B" w:rsidRDefault="00896125" w:rsidP="00896125">
      <w:pPr>
        <w:pStyle w:val="Prrafodelista"/>
        <w:numPr>
          <w:ilvl w:val="0"/>
          <w:numId w:val="10"/>
        </w:numPr>
        <w:autoSpaceDE w:val="0"/>
        <w:autoSpaceDN w:val="0"/>
        <w:adjustRightInd w:val="0"/>
        <w:spacing w:line="276" w:lineRule="auto"/>
        <w:ind w:right="473"/>
        <w:jc w:val="both"/>
        <w:rPr>
          <w:rFonts w:ascii="ITC Avant Garde" w:hAnsi="ITC Avant Garde"/>
          <w:i/>
          <w:kern w:val="1"/>
          <w:sz w:val="18"/>
          <w:szCs w:val="18"/>
          <w:lang w:val="es-ES" w:eastAsia="ar-SA"/>
        </w:rPr>
      </w:pPr>
      <w:r w:rsidRPr="008F0E3B">
        <w:rPr>
          <w:rFonts w:ascii="ITC Avant Garde" w:hAnsi="ITC Avant Garde"/>
          <w:i/>
          <w:kern w:val="1"/>
          <w:sz w:val="18"/>
          <w:szCs w:val="18"/>
          <w:lang w:val="es-ES" w:eastAsia="ar-SA"/>
        </w:rPr>
        <w:t>Que una desigualdad en el régimen de pago por el otorgamiento de las concesiones correspondientes al uso, goce, aprovechamiento o explotación de bandas de frecuencias del espectro radioeléctrico, generaría que el Estado percibiera una contraprestación menor a la que tiene derecho conforme al valor real del espectro radioeléctrico.</w:t>
      </w:r>
    </w:p>
    <w:p w14:paraId="74469B88" w14:textId="77777777" w:rsidR="00896125" w:rsidRPr="008F0E3B" w:rsidRDefault="00896125" w:rsidP="00896125">
      <w:pPr>
        <w:pStyle w:val="Prrafodelista"/>
        <w:autoSpaceDE w:val="0"/>
        <w:autoSpaceDN w:val="0"/>
        <w:adjustRightInd w:val="0"/>
        <w:spacing w:line="276" w:lineRule="auto"/>
        <w:ind w:left="720" w:right="473"/>
        <w:jc w:val="both"/>
        <w:rPr>
          <w:rFonts w:ascii="ITC Avant Garde" w:hAnsi="ITC Avant Garde"/>
          <w:i/>
          <w:kern w:val="1"/>
          <w:sz w:val="18"/>
          <w:szCs w:val="18"/>
          <w:lang w:val="es-ES" w:eastAsia="ar-SA"/>
        </w:rPr>
      </w:pPr>
    </w:p>
    <w:p w14:paraId="53C9A884" w14:textId="77777777" w:rsidR="00896125" w:rsidRPr="008F0E3B" w:rsidRDefault="00896125" w:rsidP="00896125">
      <w:pPr>
        <w:pStyle w:val="Prrafodelista"/>
        <w:numPr>
          <w:ilvl w:val="0"/>
          <w:numId w:val="10"/>
        </w:numPr>
        <w:autoSpaceDE w:val="0"/>
        <w:autoSpaceDN w:val="0"/>
        <w:adjustRightInd w:val="0"/>
        <w:spacing w:line="276" w:lineRule="auto"/>
        <w:ind w:right="473"/>
        <w:jc w:val="both"/>
        <w:rPr>
          <w:rFonts w:ascii="ITC Avant Garde" w:hAnsi="ITC Avant Garde"/>
          <w:i/>
          <w:kern w:val="1"/>
          <w:sz w:val="18"/>
          <w:szCs w:val="18"/>
          <w:lang w:val="es-ES" w:eastAsia="ar-SA"/>
        </w:rPr>
      </w:pPr>
      <w:r w:rsidRPr="008F0E3B">
        <w:rPr>
          <w:rFonts w:ascii="ITC Avant Garde" w:hAnsi="ITC Avant Garde"/>
          <w:i/>
          <w:kern w:val="1"/>
          <w:sz w:val="18"/>
          <w:szCs w:val="18"/>
          <w:lang w:val="es-ES" w:eastAsia="ar-SA"/>
        </w:rPr>
        <w:lastRenderedPageBreak/>
        <w:t>Que para determinar el monto de los aprovechamientos, se toman en cuenta criterios de eficiencia económica y de saneamiento financiero que establece el artículo 10 de la Ley de Ingresos de la Federación para el Ejercicio Fiscal de 2016; el plazo de vigencia por el que se otorgaría la prórroga y los montos cubiertos por otros concesionarios respecto de bandas de frecuencias similares a las que son objeto de prórroga.</w:t>
      </w:r>
    </w:p>
    <w:p w14:paraId="7A52B062" w14:textId="77777777" w:rsidR="00896125" w:rsidRPr="008F0E3B" w:rsidRDefault="00896125" w:rsidP="00896125">
      <w:pPr>
        <w:autoSpaceDE w:val="0"/>
        <w:autoSpaceDN w:val="0"/>
        <w:adjustRightInd w:val="0"/>
        <w:spacing w:after="0"/>
        <w:ind w:right="473"/>
        <w:jc w:val="both"/>
        <w:rPr>
          <w:rFonts w:ascii="ITC Avant Garde" w:eastAsia="Times New Roman" w:hAnsi="ITC Avant Garde"/>
          <w:i/>
          <w:kern w:val="1"/>
          <w:sz w:val="18"/>
          <w:szCs w:val="18"/>
          <w:lang w:val="es-ES" w:eastAsia="ar-SA"/>
        </w:rPr>
      </w:pPr>
    </w:p>
    <w:p w14:paraId="51459709" w14:textId="77777777" w:rsidR="00896125" w:rsidRPr="008F0E3B" w:rsidRDefault="00896125" w:rsidP="00896125">
      <w:pPr>
        <w:pStyle w:val="Prrafodelista"/>
        <w:numPr>
          <w:ilvl w:val="0"/>
          <w:numId w:val="10"/>
        </w:numPr>
        <w:autoSpaceDE w:val="0"/>
        <w:autoSpaceDN w:val="0"/>
        <w:adjustRightInd w:val="0"/>
        <w:spacing w:line="276" w:lineRule="auto"/>
        <w:ind w:right="473"/>
        <w:jc w:val="both"/>
        <w:rPr>
          <w:rFonts w:ascii="ITC Avant Garde" w:hAnsi="ITC Avant Garde"/>
          <w:i/>
          <w:kern w:val="1"/>
          <w:sz w:val="18"/>
          <w:szCs w:val="18"/>
          <w:lang w:val="es-ES" w:eastAsia="ar-SA"/>
        </w:rPr>
      </w:pPr>
      <w:r w:rsidRPr="008F0E3B">
        <w:rPr>
          <w:rFonts w:ascii="ITC Avant Garde" w:hAnsi="ITC Avant Garde"/>
          <w:i/>
          <w:kern w:val="1"/>
          <w:sz w:val="18"/>
          <w:szCs w:val="18"/>
          <w:lang w:val="es-ES" w:eastAsia="ar-SA"/>
        </w:rPr>
        <w:t>Que esta Secretaría considera que las contraprestaciones que se fijen por el otorgamiento de la prórroga de la concesión para el uso, goce, aprovechamiento o explotación de las bandas de frecuencias para el servicio de radiodifusión sonora, deberán tomar en consideración el plazo de la concesión, las diferencias geográficas o de población, si es una estación de AM o de FM, y el valor de mercado de cada banda de frecuencias, además de que podrán ser distintas a las que se fijen a otras bandas de frecuencias, entre otros aspectos.</w:t>
      </w:r>
    </w:p>
    <w:p w14:paraId="75C022C9" w14:textId="77777777" w:rsidR="00896125" w:rsidRPr="008F0E3B" w:rsidRDefault="00896125" w:rsidP="00896125">
      <w:pPr>
        <w:pStyle w:val="Prrafodelista"/>
        <w:autoSpaceDE w:val="0"/>
        <w:autoSpaceDN w:val="0"/>
        <w:adjustRightInd w:val="0"/>
        <w:spacing w:line="276" w:lineRule="auto"/>
        <w:ind w:left="720" w:right="473"/>
        <w:jc w:val="both"/>
        <w:rPr>
          <w:rFonts w:ascii="ITC Avant Garde" w:hAnsi="ITC Avant Garde"/>
          <w:i/>
          <w:kern w:val="1"/>
          <w:sz w:val="18"/>
          <w:szCs w:val="18"/>
          <w:lang w:val="es-ES" w:eastAsia="ar-SA"/>
        </w:rPr>
      </w:pPr>
    </w:p>
    <w:p w14:paraId="67037626" w14:textId="77777777" w:rsidR="00896125" w:rsidRPr="008F0E3B" w:rsidRDefault="00896125" w:rsidP="00896125">
      <w:pPr>
        <w:pStyle w:val="Prrafodelista"/>
        <w:numPr>
          <w:ilvl w:val="0"/>
          <w:numId w:val="10"/>
        </w:numPr>
        <w:autoSpaceDE w:val="0"/>
        <w:autoSpaceDN w:val="0"/>
        <w:adjustRightInd w:val="0"/>
        <w:spacing w:line="276" w:lineRule="auto"/>
        <w:ind w:right="473"/>
        <w:jc w:val="both"/>
        <w:rPr>
          <w:rFonts w:ascii="ITC Avant Garde" w:hAnsi="ITC Avant Garde"/>
          <w:i/>
          <w:kern w:val="1"/>
          <w:sz w:val="18"/>
          <w:szCs w:val="18"/>
          <w:lang w:val="es-ES" w:eastAsia="ar-SA"/>
        </w:rPr>
      </w:pPr>
      <w:r w:rsidRPr="008F0E3B">
        <w:rPr>
          <w:rFonts w:ascii="ITC Avant Garde" w:hAnsi="ITC Avant Garde"/>
          <w:i/>
          <w:kern w:val="1"/>
          <w:sz w:val="18"/>
          <w:szCs w:val="18"/>
          <w:lang w:val="es-ES" w:eastAsia="ar-SA"/>
        </w:rPr>
        <w:t>Que los cobros que establezca el Estado deben reflejar el valor de mercado de las bandas de frecuencias, lo cual es consistente con las mejores prácticas internacionales como lo establecen las recomendaciones de la Organización para la Cooperación y el Desarrollo Económico (OCDE) para que las cuotas aplicables a bandas de frecuencias incentiven el uso eficiente de este recurso...</w:t>
      </w:r>
    </w:p>
    <w:p w14:paraId="0AD876D6" w14:textId="77777777" w:rsidR="00896125" w:rsidRPr="008F0E3B" w:rsidRDefault="00896125" w:rsidP="00896125">
      <w:pPr>
        <w:pStyle w:val="Prrafodelista"/>
        <w:autoSpaceDE w:val="0"/>
        <w:autoSpaceDN w:val="0"/>
        <w:adjustRightInd w:val="0"/>
        <w:spacing w:line="276" w:lineRule="auto"/>
        <w:ind w:left="720" w:right="473"/>
        <w:jc w:val="both"/>
        <w:rPr>
          <w:rFonts w:ascii="ITC Avant Garde" w:hAnsi="ITC Avant Garde"/>
          <w:i/>
          <w:kern w:val="1"/>
          <w:sz w:val="18"/>
          <w:szCs w:val="18"/>
          <w:lang w:val="es-ES" w:eastAsia="ar-SA"/>
        </w:rPr>
      </w:pPr>
    </w:p>
    <w:p w14:paraId="2D5399DA" w14:textId="77777777" w:rsidR="00896125" w:rsidRPr="008F0E3B" w:rsidRDefault="00896125" w:rsidP="00896125">
      <w:pPr>
        <w:pStyle w:val="Prrafodelista"/>
        <w:numPr>
          <w:ilvl w:val="0"/>
          <w:numId w:val="10"/>
        </w:numPr>
        <w:autoSpaceDE w:val="0"/>
        <w:autoSpaceDN w:val="0"/>
        <w:adjustRightInd w:val="0"/>
        <w:spacing w:line="276" w:lineRule="auto"/>
        <w:ind w:right="473"/>
        <w:jc w:val="both"/>
        <w:rPr>
          <w:rFonts w:ascii="ITC Avant Garde" w:hAnsi="ITC Avant Garde"/>
          <w:i/>
          <w:kern w:val="1"/>
          <w:sz w:val="18"/>
          <w:szCs w:val="18"/>
          <w:lang w:val="es-ES" w:eastAsia="ar-SA"/>
        </w:rPr>
      </w:pPr>
      <w:r w:rsidRPr="008F0E3B">
        <w:rPr>
          <w:rFonts w:ascii="ITC Avant Garde" w:hAnsi="ITC Avant Garde"/>
          <w:i/>
          <w:kern w:val="1"/>
          <w:sz w:val="18"/>
          <w:szCs w:val="18"/>
          <w:lang w:val="es-ES" w:eastAsia="ar-SA"/>
        </w:rPr>
        <w:t>Que la sociedad debe conocer el valor de mercado de las bandas de frecuencias que se concesionan para cumplir con el principio de transparencia, ya que el Estado tiene la responsabilidad de que los bienes de dominio público de la Nación, como recursos económicos, sean manejados bajo los principios de eficiencia, eficacia, economía, transparencia y honradez, para lograr un equilibrio entre las fuerzas del mercado y los objetivos de política pública.</w:t>
      </w:r>
    </w:p>
    <w:p w14:paraId="7B421D2E" w14:textId="77777777" w:rsidR="00896125" w:rsidRPr="008F0E3B" w:rsidRDefault="00896125" w:rsidP="00896125">
      <w:pPr>
        <w:pStyle w:val="Prrafodelista"/>
        <w:autoSpaceDE w:val="0"/>
        <w:autoSpaceDN w:val="0"/>
        <w:adjustRightInd w:val="0"/>
        <w:spacing w:line="276" w:lineRule="auto"/>
        <w:ind w:left="720" w:right="473"/>
        <w:jc w:val="both"/>
        <w:rPr>
          <w:rFonts w:ascii="ITC Avant Garde" w:hAnsi="ITC Avant Garde"/>
          <w:i/>
          <w:kern w:val="1"/>
          <w:sz w:val="18"/>
          <w:szCs w:val="18"/>
          <w:lang w:val="es-ES" w:eastAsia="ar-SA"/>
        </w:rPr>
      </w:pPr>
    </w:p>
    <w:p w14:paraId="32665783" w14:textId="77777777" w:rsidR="00896125" w:rsidRPr="008F0E3B" w:rsidRDefault="00896125" w:rsidP="00896125">
      <w:pPr>
        <w:pStyle w:val="Prrafodelista"/>
        <w:numPr>
          <w:ilvl w:val="0"/>
          <w:numId w:val="10"/>
        </w:numPr>
        <w:autoSpaceDE w:val="0"/>
        <w:autoSpaceDN w:val="0"/>
        <w:adjustRightInd w:val="0"/>
        <w:spacing w:line="276" w:lineRule="auto"/>
        <w:ind w:right="473"/>
        <w:jc w:val="both"/>
        <w:rPr>
          <w:rFonts w:ascii="ITC Avant Garde" w:hAnsi="ITC Avant Garde"/>
          <w:i/>
          <w:kern w:val="1"/>
          <w:sz w:val="18"/>
          <w:szCs w:val="18"/>
          <w:lang w:val="es-ES" w:eastAsia="ar-SA"/>
        </w:rPr>
      </w:pPr>
      <w:r w:rsidRPr="008F0E3B">
        <w:rPr>
          <w:rFonts w:ascii="ITC Avant Garde" w:hAnsi="ITC Avant Garde"/>
          <w:i/>
          <w:kern w:val="1"/>
          <w:sz w:val="18"/>
          <w:szCs w:val="18"/>
          <w:lang w:val="es-ES" w:eastAsia="ar-SA"/>
        </w:rPr>
        <w:t>Que la contraprestación que se fije por la prórroga de las concesiones de bandas de espectro radioeléctrico para radiodifusión sonora, sea consistente con los principios constitucionales de funcionamiento eficiente de los mercados, máxima cobertura nacional de servicios, derecho a la información y función social de los medios de comunicación, cuidando las obligaciones que tiene el Estado con respecto a la administración de bienes nacionales, en cuanto a que se aseguren las mejores condiciones para el Estado.</w:t>
      </w:r>
    </w:p>
    <w:p w14:paraId="1B38025A" w14:textId="77777777" w:rsidR="00896125" w:rsidRPr="008F0E3B" w:rsidRDefault="00896125" w:rsidP="00896125">
      <w:pPr>
        <w:autoSpaceDE w:val="0"/>
        <w:autoSpaceDN w:val="0"/>
        <w:adjustRightInd w:val="0"/>
        <w:spacing w:after="0"/>
        <w:ind w:right="473"/>
        <w:jc w:val="both"/>
        <w:rPr>
          <w:rFonts w:ascii="ITC Avant Garde" w:eastAsia="Times New Roman" w:hAnsi="ITC Avant Garde"/>
          <w:i/>
          <w:kern w:val="1"/>
          <w:sz w:val="18"/>
          <w:szCs w:val="18"/>
          <w:lang w:val="es-ES" w:eastAsia="ar-SA"/>
        </w:rPr>
      </w:pPr>
    </w:p>
    <w:p w14:paraId="4EBEEE4B" w14:textId="77777777" w:rsidR="00896125" w:rsidRPr="008F0E3B" w:rsidRDefault="00896125" w:rsidP="00896125">
      <w:pPr>
        <w:pStyle w:val="Prrafodelista"/>
        <w:numPr>
          <w:ilvl w:val="0"/>
          <w:numId w:val="10"/>
        </w:numPr>
        <w:autoSpaceDE w:val="0"/>
        <w:autoSpaceDN w:val="0"/>
        <w:adjustRightInd w:val="0"/>
        <w:spacing w:line="276" w:lineRule="auto"/>
        <w:ind w:right="473"/>
        <w:jc w:val="both"/>
        <w:rPr>
          <w:rFonts w:ascii="ITC Avant Garde" w:hAnsi="ITC Avant Garde"/>
          <w:i/>
          <w:kern w:val="1"/>
          <w:sz w:val="18"/>
          <w:szCs w:val="18"/>
          <w:lang w:val="es-ES" w:eastAsia="ar-SA"/>
        </w:rPr>
      </w:pPr>
      <w:r w:rsidRPr="008F0E3B">
        <w:rPr>
          <w:rFonts w:ascii="ITC Avant Garde" w:hAnsi="ITC Avant Garde"/>
          <w:i/>
          <w:kern w:val="1"/>
          <w:sz w:val="18"/>
          <w:szCs w:val="18"/>
          <w:lang w:val="es-ES" w:eastAsia="ar-SA"/>
        </w:rPr>
        <w:t>Que se fija un diferente valor para las estaciones de AM que las de FM, considerando que las tarifas por publicidad que cobran las empresas de radiodifusión sonora también son en promedio más bajas en las estaciones de AM.</w:t>
      </w:r>
    </w:p>
    <w:p w14:paraId="0DC8848C" w14:textId="77777777" w:rsidR="00896125" w:rsidRPr="008F0E3B" w:rsidRDefault="00896125" w:rsidP="00896125">
      <w:pPr>
        <w:spacing w:after="0"/>
        <w:ind w:right="473"/>
        <w:jc w:val="both"/>
        <w:rPr>
          <w:rFonts w:ascii="ITC Avant Garde" w:hAnsi="ITC Avant Garde"/>
          <w:kern w:val="1"/>
          <w:lang w:val="es-ES" w:eastAsia="ar-SA"/>
        </w:rPr>
      </w:pPr>
    </w:p>
    <w:p w14:paraId="6091A568" w14:textId="77777777" w:rsidR="00896125" w:rsidRPr="008F0E3B" w:rsidRDefault="00896125" w:rsidP="00896125">
      <w:pPr>
        <w:spacing w:after="0"/>
        <w:ind w:left="708" w:right="473"/>
        <w:jc w:val="both"/>
        <w:rPr>
          <w:rFonts w:ascii="ITC Avant Garde" w:hAnsi="ITC Avant Garde"/>
          <w:kern w:val="1"/>
          <w:lang w:val="es-ES" w:eastAsia="ar-SA"/>
        </w:rPr>
      </w:pPr>
      <w:r w:rsidRPr="008F0E3B">
        <w:rPr>
          <w:rFonts w:ascii="ITC Avant Garde" w:hAnsi="ITC Avant Garde"/>
          <w:kern w:val="1"/>
          <w:lang w:val="es-ES" w:eastAsia="ar-SA"/>
        </w:rPr>
        <w:t>…”.</w:t>
      </w:r>
    </w:p>
    <w:p w14:paraId="4E83699C" w14:textId="77777777" w:rsidR="00896125" w:rsidRPr="008F0E3B" w:rsidRDefault="00896125" w:rsidP="00896125">
      <w:pPr>
        <w:spacing w:after="0"/>
        <w:ind w:right="473"/>
        <w:jc w:val="both"/>
        <w:rPr>
          <w:rFonts w:ascii="ITC Avant Garde" w:eastAsia="Times New Roman" w:hAnsi="ITC Avant Garde"/>
          <w:kern w:val="1"/>
          <w:lang w:val="es-ES" w:eastAsia="ar-SA"/>
        </w:rPr>
      </w:pPr>
      <w:r w:rsidRPr="008F0E3B">
        <w:rPr>
          <w:rFonts w:ascii="ITC Avant Garde" w:hAnsi="ITC Avant Garde"/>
          <w:kern w:val="1"/>
          <w:lang w:val="es-ES" w:eastAsia="ar-SA"/>
        </w:rPr>
        <w:t>Conforme a las consideraciones expuestas la contraprestación económica de mérito, asciende al importe siguiente:</w:t>
      </w:r>
    </w:p>
    <w:p w14:paraId="227775EB" w14:textId="77777777" w:rsidR="00896125" w:rsidRPr="008F0E3B" w:rsidRDefault="00896125" w:rsidP="00896125">
      <w:pPr>
        <w:spacing w:after="0"/>
        <w:ind w:left="567" w:right="48"/>
        <w:jc w:val="both"/>
        <w:rPr>
          <w:rFonts w:ascii="ITC Avant Garde" w:hAnsi="ITC Avant Garde"/>
          <w:i/>
          <w:kern w:val="1"/>
          <w:lang w:eastAsia="ar-SA"/>
        </w:rPr>
      </w:pPr>
    </w:p>
    <w:tbl>
      <w:tblPr>
        <w:tblStyle w:val="Tablaconcuadrcula1"/>
        <w:tblW w:w="0" w:type="auto"/>
        <w:tblInd w:w="846" w:type="dxa"/>
        <w:tblLook w:val="04A0" w:firstRow="1" w:lastRow="0" w:firstColumn="1" w:lastColumn="0" w:noHBand="0" w:noVBand="1"/>
        <w:tblCaption w:val="contraprestación económica de Estéreo Mundo, S.A. de C.V."/>
        <w:tblDescription w:val="Proporciona el monto de la contraprestación económica de Estéreo Mundo, S.A. de C.V. en $10'537,360.00"/>
      </w:tblPr>
      <w:tblGrid>
        <w:gridCol w:w="4678"/>
        <w:gridCol w:w="2551"/>
      </w:tblGrid>
      <w:tr w:rsidR="00896125" w:rsidRPr="008F0E3B" w14:paraId="4B66F9F7" w14:textId="77777777" w:rsidTr="004F639C">
        <w:trPr>
          <w:tblHeader/>
        </w:trPr>
        <w:tc>
          <w:tcPr>
            <w:tcW w:w="4678" w:type="dxa"/>
            <w:shd w:val="clear" w:color="auto" w:fill="D9D9D9" w:themeFill="background1" w:themeFillShade="D9"/>
          </w:tcPr>
          <w:p w14:paraId="7C3B1DC8" w14:textId="52274DDE" w:rsidR="00896125" w:rsidRPr="008F0E3B" w:rsidRDefault="00896125" w:rsidP="004F639C">
            <w:pPr>
              <w:spacing w:after="0"/>
              <w:ind w:right="48"/>
              <w:jc w:val="center"/>
              <w:rPr>
                <w:rFonts w:ascii="ITC Avant Garde" w:hAnsi="ITC Avant Garde"/>
                <w:b/>
                <w:i/>
                <w:kern w:val="1"/>
                <w:sz w:val="16"/>
                <w:szCs w:val="16"/>
                <w:lang w:eastAsia="ar-SA"/>
              </w:rPr>
            </w:pPr>
            <w:r w:rsidRPr="008F0E3B">
              <w:rPr>
                <w:rFonts w:ascii="ITC Avant Garde" w:hAnsi="ITC Avant Garde"/>
                <w:b/>
                <w:i/>
                <w:kern w:val="1"/>
                <w:sz w:val="16"/>
                <w:szCs w:val="16"/>
                <w:lang w:eastAsia="ar-SA"/>
              </w:rPr>
              <w:t>Concesionario</w:t>
            </w:r>
          </w:p>
        </w:tc>
        <w:tc>
          <w:tcPr>
            <w:tcW w:w="2551" w:type="dxa"/>
            <w:shd w:val="clear" w:color="auto" w:fill="D9D9D9" w:themeFill="background1" w:themeFillShade="D9"/>
          </w:tcPr>
          <w:p w14:paraId="2D7DBA76" w14:textId="77777777" w:rsidR="00896125" w:rsidRPr="008F0E3B" w:rsidRDefault="00896125" w:rsidP="00E92744">
            <w:pPr>
              <w:spacing w:after="0"/>
              <w:ind w:right="48"/>
              <w:jc w:val="center"/>
              <w:rPr>
                <w:rFonts w:ascii="ITC Avant Garde" w:hAnsi="ITC Avant Garde"/>
                <w:b/>
                <w:i/>
                <w:kern w:val="1"/>
                <w:sz w:val="16"/>
                <w:szCs w:val="16"/>
                <w:lang w:eastAsia="ar-SA"/>
              </w:rPr>
            </w:pPr>
            <w:r w:rsidRPr="008F0E3B">
              <w:rPr>
                <w:rFonts w:ascii="ITC Avant Garde" w:hAnsi="ITC Avant Garde"/>
                <w:b/>
                <w:i/>
                <w:kern w:val="1"/>
                <w:sz w:val="16"/>
                <w:szCs w:val="16"/>
                <w:lang w:eastAsia="ar-SA"/>
              </w:rPr>
              <w:t>Monto (pesos)</w:t>
            </w:r>
          </w:p>
        </w:tc>
      </w:tr>
      <w:tr w:rsidR="00896125" w:rsidRPr="008F0E3B" w14:paraId="5BC4AAD0" w14:textId="77777777" w:rsidTr="004F639C">
        <w:trPr>
          <w:trHeight w:val="197"/>
        </w:trPr>
        <w:tc>
          <w:tcPr>
            <w:tcW w:w="4678" w:type="dxa"/>
          </w:tcPr>
          <w:p w14:paraId="63CADC10" w14:textId="77777777" w:rsidR="00896125" w:rsidRPr="008F0E3B" w:rsidRDefault="00896125" w:rsidP="00E92744">
            <w:pPr>
              <w:spacing w:after="0"/>
              <w:ind w:right="48"/>
              <w:jc w:val="both"/>
              <w:rPr>
                <w:rFonts w:ascii="ITC Avant Garde" w:hAnsi="ITC Avant Garde"/>
                <w:i/>
                <w:kern w:val="1"/>
                <w:sz w:val="16"/>
                <w:szCs w:val="16"/>
                <w:lang w:eastAsia="ar-SA"/>
              </w:rPr>
            </w:pPr>
            <w:r w:rsidRPr="008F0E3B">
              <w:rPr>
                <w:rFonts w:ascii="ITC Avant Garde" w:hAnsi="ITC Avant Garde"/>
                <w:i/>
                <w:color w:val="000000"/>
                <w:sz w:val="16"/>
                <w:szCs w:val="16"/>
              </w:rPr>
              <w:t>Estéreo Mundo, S.A de C.V.</w:t>
            </w:r>
          </w:p>
        </w:tc>
        <w:tc>
          <w:tcPr>
            <w:tcW w:w="2551" w:type="dxa"/>
          </w:tcPr>
          <w:p w14:paraId="78547976" w14:textId="5A59248C" w:rsidR="00896125" w:rsidRPr="008F0E3B" w:rsidRDefault="00764FAE" w:rsidP="00E92744">
            <w:pPr>
              <w:spacing w:after="0"/>
              <w:ind w:right="48"/>
              <w:jc w:val="center"/>
              <w:rPr>
                <w:rFonts w:ascii="ITC Avant Garde" w:hAnsi="ITC Avant Garde"/>
                <w:i/>
                <w:kern w:val="1"/>
                <w:sz w:val="16"/>
                <w:szCs w:val="16"/>
                <w:lang w:eastAsia="ar-SA"/>
              </w:rPr>
            </w:pPr>
            <w:r w:rsidRPr="008F0E3B">
              <w:rPr>
                <w:rFonts w:ascii="ITC Avant Garde" w:hAnsi="ITC Avant Garde"/>
                <w:i/>
                <w:color w:val="000000"/>
                <w:sz w:val="16"/>
                <w:szCs w:val="16"/>
              </w:rPr>
              <w:t>$10'537,360.00</w:t>
            </w:r>
          </w:p>
        </w:tc>
      </w:tr>
    </w:tbl>
    <w:p w14:paraId="22D9CCA6" w14:textId="77777777" w:rsidR="00896125" w:rsidRPr="008F0E3B" w:rsidRDefault="00896125" w:rsidP="00896125">
      <w:pPr>
        <w:spacing w:after="0"/>
        <w:ind w:left="567" w:right="48"/>
        <w:jc w:val="both"/>
        <w:rPr>
          <w:rFonts w:ascii="ITC Avant Garde" w:hAnsi="ITC Avant Garde"/>
          <w:i/>
          <w:kern w:val="1"/>
          <w:lang w:eastAsia="ar-SA"/>
        </w:rPr>
      </w:pPr>
    </w:p>
    <w:p w14:paraId="0C64C9B9" w14:textId="3D606C0C" w:rsidR="00FF60AF" w:rsidRDefault="00C80577" w:rsidP="00896125">
      <w:pPr>
        <w:suppressAutoHyphens/>
        <w:spacing w:after="0"/>
        <w:ind w:right="-62"/>
        <w:jc w:val="both"/>
        <w:rPr>
          <w:rFonts w:ascii="ITC Avant Garde" w:eastAsia="Times New Roman" w:hAnsi="ITC Avant Garde"/>
          <w:kern w:val="1"/>
          <w:lang w:val="es-ES" w:eastAsia="ar-SA"/>
        </w:rPr>
      </w:pPr>
      <w:r>
        <w:rPr>
          <w:rFonts w:ascii="ITC Avant Garde" w:eastAsia="Times New Roman" w:hAnsi="ITC Avant Garde"/>
          <w:kern w:val="1"/>
          <w:lang w:val="es-ES" w:eastAsia="ar-SA"/>
        </w:rPr>
        <w:lastRenderedPageBreak/>
        <w:t xml:space="preserve">Con apoyo y fundamento en los oficios remitidos por la Secretaría de Hacienda y Crédito Público, y con fundamento en los artículos 15, fracción IV y 17, fracción I, de la Ley Federal de Telecomunicaciones y Radiodifusión que establecen la facultad de este Pleno para concluir la presente instancia y dar a conocer </w:t>
      </w:r>
      <w:r w:rsidRPr="00684D4D">
        <w:rPr>
          <w:rFonts w:ascii="ITC Avant Garde" w:eastAsia="Times New Roman" w:hAnsi="ITC Avant Garde"/>
          <w:kern w:val="1"/>
          <w:lang w:val="es-ES" w:eastAsia="ar-SA"/>
        </w:rPr>
        <w:t>el monto de la contraprestaci</w:t>
      </w:r>
      <w:r>
        <w:rPr>
          <w:rFonts w:ascii="ITC Avant Garde" w:eastAsia="Times New Roman" w:hAnsi="ITC Avant Garde"/>
          <w:kern w:val="1"/>
          <w:lang w:val="es-ES" w:eastAsia="ar-SA"/>
        </w:rPr>
        <w:t xml:space="preserve">ón al Concesionario, así como expedir el título de concesión objeto del presente otorgamiento con base en la autorización del monto fiscal por parte </w:t>
      </w:r>
      <w:r w:rsidRPr="00684D4D">
        <w:rPr>
          <w:rFonts w:ascii="ITC Avant Garde" w:eastAsia="Times New Roman" w:hAnsi="ITC Avant Garde"/>
          <w:kern w:val="1"/>
          <w:lang w:val="es-ES" w:eastAsia="ar-SA"/>
        </w:rPr>
        <w:t>de la Secretaría de Hacienda y Crédito Público</w:t>
      </w:r>
      <w:r>
        <w:rPr>
          <w:rFonts w:ascii="ITC Avant Garde" w:eastAsia="Times New Roman" w:hAnsi="ITC Avant Garde"/>
          <w:kern w:val="1"/>
          <w:lang w:val="es-ES" w:eastAsia="ar-SA"/>
        </w:rPr>
        <w:t>, misma que deberá pagar el Concesionario en los siguientes términos:</w:t>
      </w:r>
    </w:p>
    <w:p w14:paraId="65777661" w14:textId="77777777" w:rsidR="00C80577" w:rsidRDefault="00C80577" w:rsidP="00896125">
      <w:pPr>
        <w:suppressAutoHyphens/>
        <w:spacing w:after="0"/>
        <w:ind w:right="-62"/>
        <w:jc w:val="both"/>
        <w:rPr>
          <w:rFonts w:ascii="ITC Avant Garde" w:eastAsia="Times New Roman" w:hAnsi="ITC Avant Garde"/>
          <w:kern w:val="1"/>
          <w:lang w:val="es-ES" w:eastAsia="ar-SA"/>
        </w:rPr>
      </w:pPr>
    </w:p>
    <w:p w14:paraId="188CC30A" w14:textId="29E7D848" w:rsidR="00896125" w:rsidRPr="008F0E3B" w:rsidRDefault="00896125" w:rsidP="00896125">
      <w:pPr>
        <w:suppressAutoHyphens/>
        <w:spacing w:after="0"/>
        <w:ind w:right="-62"/>
        <w:jc w:val="both"/>
        <w:rPr>
          <w:rFonts w:ascii="ITC Avant Garde" w:eastAsia="Times New Roman" w:hAnsi="ITC Avant Garde"/>
          <w:kern w:val="1"/>
          <w:lang w:val="es-ES" w:eastAsia="ar-SA"/>
        </w:rPr>
      </w:pPr>
      <w:r w:rsidRPr="008F0E3B">
        <w:rPr>
          <w:rFonts w:ascii="ITC Avant Garde" w:eastAsia="Times New Roman" w:hAnsi="ITC Avant Garde"/>
          <w:kern w:val="1"/>
          <w:lang w:val="es-ES" w:eastAsia="ar-SA"/>
        </w:rPr>
        <w:t>De manera particular conforme a la metodología aplicable</w:t>
      </w:r>
      <w:r w:rsidRPr="008F0E3B">
        <w:rPr>
          <w:rStyle w:val="Refdenotaalpie"/>
          <w:rFonts w:ascii="ITC Avant Garde" w:eastAsia="Times New Roman" w:hAnsi="ITC Avant Garde"/>
          <w:kern w:val="1"/>
          <w:lang w:val="es-ES" w:eastAsia="ar-SA"/>
        </w:rPr>
        <w:footnoteReference w:id="3"/>
      </w:r>
      <w:r w:rsidRPr="008F0E3B">
        <w:rPr>
          <w:rFonts w:ascii="ITC Avant Garde" w:eastAsia="Times New Roman" w:hAnsi="ITC Avant Garde"/>
          <w:kern w:val="1"/>
          <w:lang w:val="es-ES" w:eastAsia="ar-SA"/>
        </w:rPr>
        <w:t xml:space="preserve"> y los valores de la misma, para la estación que nos ocupa atento a lo autorizado por la Unidad de Política de Ingresos No Tributarios, considerando que el valor en pesos por habitante es de 0.7389 pesos en FM con una vigencia de doce años y para una concesión con una vigencia de diez años, dicho valor corresponde  a 0.6668 por habitante, conforme a la actualización del índice nacional de precios al consumidor (INPC) de diciembre del 2015, con una población servida de 4,389,392 habitantes, con un Factor Técnico de 1.6, un Factor Económico de 2, una Clase C1, </w:t>
      </w:r>
      <w:r w:rsidRPr="008F0E3B">
        <w:rPr>
          <w:rFonts w:ascii="ITC Avant Garde" w:hAnsi="ITC Avant Garde"/>
          <w:kern w:val="1"/>
          <w:lang w:eastAsia="ar-SA"/>
        </w:rPr>
        <w:t>el monto de la contraprestación</w:t>
      </w:r>
      <w:r w:rsidRPr="008F0E3B">
        <w:rPr>
          <w:rFonts w:ascii="ITC Avant Garde" w:eastAsia="Times New Roman" w:hAnsi="ITC Avant Garde"/>
          <w:kern w:val="1"/>
          <w:lang w:val="es-ES" w:eastAsia="ar-SA"/>
        </w:rPr>
        <w:t xml:space="preserve"> que le corresponde cubrir al Concesionario por </w:t>
      </w:r>
      <w:r w:rsidRPr="008F0E3B">
        <w:rPr>
          <w:rFonts w:ascii="ITC Avant Garde" w:eastAsia="Times New Roman" w:hAnsi="ITC Avant Garde"/>
          <w:kern w:val="2"/>
          <w:lang w:eastAsia="ar-SA"/>
        </w:rPr>
        <w:t xml:space="preserve">la banda de frecuencia del espectro radioeléctrico </w:t>
      </w:r>
      <w:r w:rsidRPr="008F0E3B">
        <w:rPr>
          <w:rFonts w:ascii="ITC Avant Garde" w:hAnsi="ITC Avant Garde"/>
          <w:kern w:val="2"/>
          <w:lang w:eastAsia="ar-SA"/>
        </w:rPr>
        <w:t>91.5 MHz,</w:t>
      </w:r>
      <w:r w:rsidRPr="008F0E3B">
        <w:rPr>
          <w:rFonts w:ascii="ITC Avant Garde" w:hAnsi="ITC Avant Garde"/>
          <w:lang w:eastAsia="es-MX"/>
        </w:rPr>
        <w:t xml:space="preserve"> estación de radio con distintivo de llamada XHGEO-FM, en Guadalajara, Jalisco,</w:t>
      </w:r>
      <w:r w:rsidRPr="008F0E3B" w:rsidDel="004A142C">
        <w:rPr>
          <w:rFonts w:ascii="ITC Avant Garde" w:hAnsi="ITC Avant Garde"/>
          <w:lang w:eastAsia="es-MX"/>
        </w:rPr>
        <w:t xml:space="preserve"> </w:t>
      </w:r>
      <w:r w:rsidRPr="008F0E3B">
        <w:rPr>
          <w:rFonts w:ascii="ITC Avant Garde" w:hAnsi="ITC Avant Garde"/>
          <w:lang w:eastAsia="es-MX"/>
        </w:rPr>
        <w:t xml:space="preserve">por un periodo de </w:t>
      </w:r>
      <w:r w:rsidRPr="008F0E3B">
        <w:rPr>
          <w:rFonts w:ascii="ITC Avant Garde" w:hAnsi="ITC Avant Garde"/>
          <w:b/>
          <w:lang w:eastAsia="es-MX"/>
        </w:rPr>
        <w:t xml:space="preserve">diez años </w:t>
      </w:r>
      <w:r w:rsidRPr="008F0E3B">
        <w:rPr>
          <w:rFonts w:ascii="ITC Avant Garde" w:eastAsia="Arial" w:hAnsi="ITC Avant Garde"/>
        </w:rPr>
        <w:t xml:space="preserve">atiende a la cantidad de </w:t>
      </w:r>
      <w:r w:rsidR="00EE24E2" w:rsidRPr="008F0E3B">
        <w:rPr>
          <w:rFonts w:ascii="ITC Avant Garde" w:eastAsia="Arial" w:hAnsi="ITC Avant Garde"/>
        </w:rPr>
        <w:t>$10’537,360.00</w:t>
      </w:r>
      <w:r w:rsidRPr="008F0E3B">
        <w:rPr>
          <w:rFonts w:ascii="ITC Avant Garde" w:eastAsia="Arial" w:hAnsi="ITC Avant Garde"/>
        </w:rPr>
        <w:t xml:space="preserve"> (Diez millones quinientos treinta y siete mil trescientos sesenta pesos 00/100 M.N.), </w:t>
      </w:r>
      <w:r w:rsidRPr="008F0E3B">
        <w:rPr>
          <w:rFonts w:ascii="ITC Avant Garde" w:eastAsia="Times New Roman" w:hAnsi="ITC Avant Garde"/>
          <w:kern w:val="1"/>
          <w:lang w:val="es-ES" w:eastAsia="ar-SA"/>
        </w:rPr>
        <w:t>monto que deberá ser enterado</w:t>
      </w:r>
      <w:r w:rsidRPr="008F0E3B">
        <w:rPr>
          <w:rFonts w:ascii="ITC Avant Garde" w:hAnsi="ITC Avant Garde"/>
          <w:kern w:val="1"/>
          <w:lang w:eastAsia="ar-SA"/>
        </w:rPr>
        <w:t xml:space="preserve">, </w:t>
      </w:r>
      <w:r w:rsidRPr="008F0E3B">
        <w:rPr>
          <w:rFonts w:ascii="ITC Avant Garde" w:eastAsia="Times New Roman" w:hAnsi="ITC Avant Garde"/>
          <w:kern w:val="1"/>
          <w:lang w:val="es-ES" w:eastAsia="ar-SA"/>
        </w:rPr>
        <w:t>en una sola exhibición y previo a la entrega del título de concesión respectivo.</w:t>
      </w:r>
    </w:p>
    <w:p w14:paraId="6B231C17" w14:textId="77777777" w:rsidR="00896125" w:rsidRPr="008F0E3B" w:rsidRDefault="00896125" w:rsidP="00896125">
      <w:pPr>
        <w:suppressAutoHyphens/>
        <w:spacing w:after="0"/>
        <w:ind w:right="-62"/>
        <w:jc w:val="both"/>
        <w:rPr>
          <w:rFonts w:ascii="ITC Avant Garde" w:eastAsia="Times New Roman" w:hAnsi="ITC Avant Garde"/>
          <w:kern w:val="1"/>
          <w:lang w:val="es-ES" w:eastAsia="ar-SA"/>
        </w:rPr>
      </w:pPr>
    </w:p>
    <w:p w14:paraId="3CF986CE" w14:textId="7F178A85" w:rsidR="00896125" w:rsidRPr="008F0E3B" w:rsidRDefault="00896125" w:rsidP="00896125">
      <w:pPr>
        <w:suppressAutoHyphens/>
        <w:spacing w:after="0"/>
        <w:ind w:right="-62"/>
        <w:jc w:val="both"/>
        <w:rPr>
          <w:rFonts w:ascii="ITC Avant Garde" w:eastAsia="Times New Roman" w:hAnsi="ITC Avant Garde"/>
          <w:kern w:val="1"/>
          <w:lang w:val="es-ES" w:eastAsia="ar-SA"/>
        </w:rPr>
      </w:pPr>
      <w:r w:rsidRPr="008F0E3B">
        <w:rPr>
          <w:rFonts w:ascii="ITC Avant Garde" w:eastAsia="Times New Roman" w:hAnsi="ITC Avant Garde"/>
          <w:kern w:val="1"/>
          <w:lang w:val="es-ES" w:eastAsia="ar-SA"/>
        </w:rPr>
        <w:lastRenderedPageBreak/>
        <w:t xml:space="preserve">Para dichos efectos, el Concesionario deberá exhibir ante este Instituto el comprobante con el que se acredite haber realizado el pago de la contraprestación en cuestión, dentro de un plazo de 30 (treinta) días hábiles, contado </w:t>
      </w:r>
      <w:r w:rsidRPr="008F0E3B">
        <w:rPr>
          <w:rFonts w:ascii="ITC Avant Garde" w:hAnsi="ITC Avant Garde"/>
          <w:bCs/>
          <w:color w:val="000000"/>
          <w:lang w:eastAsia="es-MX"/>
        </w:rPr>
        <w:t>a partir del día</w:t>
      </w:r>
      <w:r w:rsidR="00FF60AF">
        <w:rPr>
          <w:rFonts w:ascii="ITC Avant Garde" w:hAnsi="ITC Avant Garde"/>
          <w:bCs/>
          <w:color w:val="000000"/>
          <w:lang w:eastAsia="es-MX"/>
        </w:rPr>
        <w:t xml:space="preserve"> hábil</w:t>
      </w:r>
      <w:r w:rsidRPr="008F0E3B">
        <w:rPr>
          <w:rFonts w:ascii="ITC Avant Garde" w:hAnsi="ITC Avant Garde"/>
          <w:bCs/>
          <w:color w:val="000000"/>
          <w:lang w:eastAsia="es-MX"/>
        </w:rPr>
        <w:t xml:space="preserve"> siguiente a aquél en que haya surtido efectos la notificación de la presente Resolución</w:t>
      </w:r>
      <w:r w:rsidRPr="008F0E3B">
        <w:rPr>
          <w:rFonts w:ascii="ITC Avant Garde" w:eastAsia="Times New Roman" w:hAnsi="ITC Avant Garde"/>
          <w:kern w:val="1"/>
          <w:lang w:val="es-ES" w:eastAsia="ar-SA"/>
        </w:rPr>
        <w:t>.</w:t>
      </w:r>
    </w:p>
    <w:p w14:paraId="78335169" w14:textId="77777777" w:rsidR="00883819" w:rsidRPr="008F0E3B" w:rsidRDefault="00883819" w:rsidP="00883819">
      <w:pPr>
        <w:suppressAutoHyphens/>
        <w:spacing w:after="0"/>
        <w:ind w:right="-62"/>
        <w:jc w:val="both"/>
        <w:rPr>
          <w:rFonts w:ascii="ITC Avant Garde" w:eastAsia="Times New Roman" w:hAnsi="ITC Avant Garde"/>
          <w:kern w:val="1"/>
          <w:lang w:val="es-ES" w:eastAsia="ar-SA"/>
        </w:rPr>
      </w:pPr>
      <w:bookmarkStart w:id="0" w:name="0_1"/>
      <w:bookmarkStart w:id="1" w:name="0_2"/>
      <w:bookmarkStart w:id="2" w:name="0_3"/>
      <w:bookmarkStart w:id="3" w:name="0_4"/>
      <w:bookmarkEnd w:id="0"/>
      <w:bookmarkEnd w:id="1"/>
      <w:bookmarkEnd w:id="2"/>
      <w:bookmarkEnd w:id="3"/>
    </w:p>
    <w:p w14:paraId="1BA58ACF" w14:textId="5E83AEE6" w:rsidR="0012210B" w:rsidRPr="008F0E3B" w:rsidRDefault="0012210B" w:rsidP="0012210B">
      <w:pPr>
        <w:pStyle w:val="Prrafodelista"/>
        <w:numPr>
          <w:ilvl w:val="0"/>
          <w:numId w:val="12"/>
        </w:numPr>
        <w:tabs>
          <w:tab w:val="left" w:pos="10065"/>
        </w:tabs>
        <w:ind w:right="-62"/>
        <w:contextualSpacing/>
        <w:jc w:val="both"/>
        <w:rPr>
          <w:rFonts w:ascii="ITC Avant Garde" w:eastAsia="Arial" w:hAnsi="ITC Avant Garde"/>
          <w:b/>
          <w:sz w:val="22"/>
          <w:szCs w:val="22"/>
        </w:rPr>
      </w:pPr>
      <w:r w:rsidRPr="008F0E3B">
        <w:rPr>
          <w:rFonts w:ascii="ITC Avant Garde" w:eastAsia="Arial" w:hAnsi="ITC Avant Garde"/>
          <w:b/>
          <w:sz w:val="22"/>
          <w:szCs w:val="22"/>
        </w:rPr>
        <w:t>Título de concesión, condiciones y términos:</w:t>
      </w:r>
    </w:p>
    <w:p w14:paraId="6B4B2FC3" w14:textId="217E6768" w:rsidR="002066AB" w:rsidRPr="008F0E3B" w:rsidRDefault="008F4257" w:rsidP="008F4257">
      <w:pPr>
        <w:tabs>
          <w:tab w:val="left" w:pos="10065"/>
        </w:tabs>
        <w:spacing w:after="0"/>
        <w:ind w:right="-62"/>
        <w:contextualSpacing/>
        <w:jc w:val="both"/>
        <w:rPr>
          <w:rFonts w:ascii="ITC Avant Garde" w:eastAsia="Times New Roman" w:hAnsi="ITC Avant Garde"/>
          <w:lang w:val="es-ES" w:eastAsia="es-ES"/>
        </w:rPr>
      </w:pPr>
      <w:r w:rsidRPr="008F0E3B">
        <w:rPr>
          <w:rFonts w:ascii="ITC Avant Garde" w:eastAsia="Arial" w:hAnsi="ITC Avant Garde"/>
        </w:rPr>
        <w:t xml:space="preserve">Conforme a los alcances establecidos de la ejecutoria que nos ocupa, y toda vez que la aceptación de condiciones efectuada por el Concesionario conforme al oficio </w:t>
      </w:r>
      <w:r w:rsidRPr="008F0E3B">
        <w:rPr>
          <w:rFonts w:ascii="ITC Avant Garde" w:eastAsia="Arial" w:hAnsi="ITC Avant Garde"/>
          <w:b/>
        </w:rPr>
        <w:t>IFT/223/UCS/DG-CRAD/103/2014</w:t>
      </w:r>
      <w:r w:rsidRPr="008F0E3B">
        <w:rPr>
          <w:rFonts w:ascii="ITC Avant Garde" w:eastAsia="Arial" w:hAnsi="ITC Avant Garde"/>
        </w:rPr>
        <w:t xml:space="preserve"> de fecha 29 de octubre de 2014</w:t>
      </w:r>
      <w:r w:rsidRPr="008F0E3B">
        <w:rPr>
          <w:rFonts w:ascii="ITC Avant Garde" w:eastAsia="Times New Roman" w:hAnsi="ITC Avant Garde"/>
          <w:lang w:val="es-ES" w:eastAsia="es-ES"/>
        </w:rPr>
        <w:t xml:space="preserve">, ha quedado sin </w:t>
      </w:r>
      <w:r w:rsidR="009A196B" w:rsidRPr="008F0E3B">
        <w:rPr>
          <w:rFonts w:ascii="ITC Avant Garde" w:eastAsia="Times New Roman" w:hAnsi="ITC Avant Garde"/>
          <w:lang w:val="es-ES" w:eastAsia="es-ES"/>
        </w:rPr>
        <w:t>materia al carecer de objeto</w:t>
      </w:r>
      <w:r w:rsidR="004F768E" w:rsidRPr="008F0E3B">
        <w:rPr>
          <w:rFonts w:ascii="ITC Avant Garde" w:eastAsia="Times New Roman" w:hAnsi="ITC Avant Garde"/>
          <w:lang w:val="es-ES" w:eastAsia="es-ES"/>
        </w:rPr>
        <w:t xml:space="preserve"> </w:t>
      </w:r>
      <w:r w:rsidRPr="008F0E3B">
        <w:rPr>
          <w:rFonts w:ascii="ITC Avant Garde" w:eastAsia="Times New Roman" w:hAnsi="ITC Avant Garde"/>
          <w:lang w:val="es-ES" w:eastAsia="es-ES"/>
        </w:rPr>
        <w:t xml:space="preserve">como consecuencia de la </w:t>
      </w:r>
      <w:r w:rsidR="00FF60AF">
        <w:rPr>
          <w:rFonts w:ascii="ITC Avant Garde" w:eastAsia="Times New Roman" w:hAnsi="ITC Avant Garde"/>
          <w:lang w:val="es-ES" w:eastAsia="es-ES"/>
        </w:rPr>
        <w:t xml:space="preserve">declaración de </w:t>
      </w:r>
      <w:r w:rsidRPr="008F0E3B">
        <w:rPr>
          <w:rFonts w:ascii="ITC Avant Garde" w:eastAsia="Times New Roman" w:hAnsi="ITC Avant Garde"/>
          <w:lang w:val="es-ES" w:eastAsia="es-ES"/>
        </w:rPr>
        <w:t xml:space="preserve">insubsistencia </w:t>
      </w:r>
      <w:r w:rsidR="00FD6EB3" w:rsidRPr="008F0E3B">
        <w:rPr>
          <w:rFonts w:ascii="ITC Avant Garde" w:eastAsia="Times New Roman" w:hAnsi="ITC Avant Garde"/>
          <w:lang w:val="es-ES" w:eastAsia="es-ES"/>
        </w:rPr>
        <w:t xml:space="preserve">de la que ha sido objeto </w:t>
      </w:r>
      <w:r w:rsidRPr="008F0E3B">
        <w:rPr>
          <w:rFonts w:ascii="ITC Avant Garde" w:eastAsia="Times New Roman" w:hAnsi="ITC Avant Garde"/>
          <w:lang w:val="es-ES" w:eastAsia="es-ES"/>
        </w:rPr>
        <w:t xml:space="preserve">dicho </w:t>
      </w:r>
      <w:r w:rsidR="00304FBE" w:rsidRPr="008F0E3B">
        <w:rPr>
          <w:rFonts w:ascii="ITC Avant Garde" w:eastAsia="Times New Roman" w:hAnsi="ITC Avant Garde"/>
          <w:lang w:val="es-ES" w:eastAsia="es-ES"/>
        </w:rPr>
        <w:t>acto</w:t>
      </w:r>
      <w:r w:rsidRPr="008F0E3B">
        <w:rPr>
          <w:rFonts w:ascii="ITC Avant Garde" w:eastAsia="Times New Roman" w:hAnsi="ITC Avant Garde"/>
          <w:lang w:val="es-ES" w:eastAsia="es-ES"/>
        </w:rPr>
        <w:t xml:space="preserve">, </w:t>
      </w:r>
      <w:r w:rsidR="007440BD" w:rsidRPr="008F0E3B">
        <w:rPr>
          <w:rFonts w:ascii="ITC Avant Garde" w:eastAsia="Times New Roman" w:hAnsi="ITC Avant Garde"/>
          <w:lang w:val="es-ES" w:eastAsia="es-ES"/>
        </w:rPr>
        <w:t>E</w:t>
      </w:r>
      <w:r w:rsidR="00FD6EB3" w:rsidRPr="008F0E3B">
        <w:rPr>
          <w:rFonts w:ascii="ITC Avant Garde" w:eastAsia="Times New Roman" w:hAnsi="ITC Avant Garde"/>
          <w:lang w:val="es-ES" w:eastAsia="es-ES"/>
        </w:rPr>
        <w:t xml:space="preserve">stéreo </w:t>
      </w:r>
      <w:r w:rsidR="007440BD" w:rsidRPr="008F0E3B">
        <w:rPr>
          <w:rFonts w:ascii="ITC Avant Garde" w:eastAsia="Times New Roman" w:hAnsi="ITC Avant Garde"/>
          <w:lang w:val="es-ES" w:eastAsia="es-ES"/>
        </w:rPr>
        <w:t>Mundo S.A</w:t>
      </w:r>
      <w:r w:rsidR="00FD6EB3" w:rsidRPr="008F0E3B">
        <w:rPr>
          <w:rFonts w:ascii="ITC Avant Garde" w:eastAsia="Times New Roman" w:hAnsi="ITC Avant Garde"/>
          <w:lang w:val="es-ES" w:eastAsia="es-ES"/>
        </w:rPr>
        <w:t>.</w:t>
      </w:r>
      <w:r w:rsidR="007440BD" w:rsidRPr="008F0E3B">
        <w:rPr>
          <w:rFonts w:ascii="ITC Avant Garde" w:eastAsia="Times New Roman" w:hAnsi="ITC Avant Garde"/>
          <w:lang w:val="es-ES" w:eastAsia="es-ES"/>
        </w:rPr>
        <w:t xml:space="preserve"> de C.V</w:t>
      </w:r>
      <w:r w:rsidR="00FD6EB3" w:rsidRPr="008F0E3B">
        <w:rPr>
          <w:rFonts w:ascii="ITC Avant Garde" w:eastAsia="Times New Roman" w:hAnsi="ITC Avant Garde"/>
          <w:lang w:val="es-ES" w:eastAsia="es-ES"/>
        </w:rPr>
        <w:t xml:space="preserve">. </w:t>
      </w:r>
      <w:r w:rsidRPr="008F0E3B">
        <w:rPr>
          <w:rFonts w:ascii="ITC Avant Garde" w:eastAsia="Arial" w:hAnsi="ITC Avant Garde"/>
        </w:rPr>
        <w:t xml:space="preserve">debe aceptar la condiciones </w:t>
      </w:r>
      <w:r w:rsidR="00FF60AF">
        <w:rPr>
          <w:rFonts w:ascii="ITC Avant Garde" w:eastAsia="Arial" w:hAnsi="ITC Avant Garde"/>
        </w:rPr>
        <w:t>del título de Concesión, determinadas en el</w:t>
      </w:r>
      <w:r w:rsidR="00185FA1" w:rsidRPr="008F0E3B">
        <w:rPr>
          <w:rFonts w:ascii="ITC Avant Garde" w:eastAsia="Arial" w:hAnsi="ITC Avant Garde"/>
        </w:rPr>
        <w:t xml:space="preserve"> </w:t>
      </w:r>
      <w:r w:rsidR="002066AB" w:rsidRPr="008F0E3B">
        <w:rPr>
          <w:rFonts w:ascii="ITC Avant Garde" w:eastAsia="Arial" w:hAnsi="ITC Avant Garde"/>
        </w:rPr>
        <w:t xml:space="preserve">Acuerdo P/170811/321, emitido en la XIX Sesión Ordinaria del Pleno de la extinta </w:t>
      </w:r>
      <w:proofErr w:type="spellStart"/>
      <w:r w:rsidR="002066AB" w:rsidRPr="008F0E3B">
        <w:rPr>
          <w:rFonts w:ascii="ITC Avant Garde" w:eastAsia="Arial" w:hAnsi="ITC Avant Garde"/>
        </w:rPr>
        <w:t>Cofetel</w:t>
      </w:r>
      <w:proofErr w:type="spellEnd"/>
      <w:r w:rsidR="002066AB" w:rsidRPr="008F0E3B">
        <w:rPr>
          <w:rFonts w:ascii="ITC Avant Garde" w:eastAsia="Arial" w:hAnsi="ITC Avant Garde"/>
        </w:rPr>
        <w:t xml:space="preserve"> celebrada el</w:t>
      </w:r>
      <w:r w:rsidR="00FD6EB3" w:rsidRPr="008F0E3B">
        <w:rPr>
          <w:rFonts w:ascii="ITC Avant Garde" w:eastAsia="Arial" w:hAnsi="ITC Avant Garde"/>
        </w:rPr>
        <w:t xml:space="preserve"> 17 de agosto de 2011.</w:t>
      </w:r>
    </w:p>
    <w:p w14:paraId="3E744599" w14:textId="77777777" w:rsidR="002066AB" w:rsidRPr="008F0E3B" w:rsidRDefault="002066AB" w:rsidP="002066AB">
      <w:pPr>
        <w:tabs>
          <w:tab w:val="left" w:pos="10065"/>
        </w:tabs>
        <w:spacing w:after="0"/>
        <w:ind w:right="-62"/>
        <w:contextualSpacing/>
        <w:jc w:val="both"/>
        <w:rPr>
          <w:rFonts w:ascii="ITC Avant Garde" w:eastAsia="Arial" w:hAnsi="ITC Avant Garde"/>
        </w:rPr>
      </w:pPr>
    </w:p>
    <w:p w14:paraId="26CE457E" w14:textId="1FA80C33" w:rsidR="00FD6EB3" w:rsidRPr="008F0E3B" w:rsidRDefault="00FD6EB3" w:rsidP="002066AB">
      <w:pPr>
        <w:tabs>
          <w:tab w:val="left" w:pos="10065"/>
        </w:tabs>
        <w:spacing w:after="0"/>
        <w:ind w:right="-62"/>
        <w:contextualSpacing/>
        <w:jc w:val="both"/>
        <w:rPr>
          <w:rFonts w:ascii="ITC Avant Garde" w:eastAsia="Arial" w:hAnsi="ITC Avant Garde"/>
          <w:lang w:val="es-ES"/>
        </w:rPr>
      </w:pPr>
      <w:r w:rsidRPr="008F0E3B">
        <w:rPr>
          <w:rFonts w:ascii="ITC Avant Garde" w:eastAsia="Arial" w:hAnsi="ITC Avant Garde"/>
          <w:lang w:val="es-ES"/>
        </w:rPr>
        <w:t>En ese sentido, con el propósito de que el Instituto se encuentre en posibilidades de resolver sobre la expedición del Título de refrendo de la concesión para continuar usando y explotando la frecuencia 91.5 MHz, a través de la estación de radio con distintivo XHGEO-FM en Guadalajara, Jalisco, es necesa</w:t>
      </w:r>
      <w:r w:rsidR="007440BD" w:rsidRPr="008F0E3B">
        <w:rPr>
          <w:rFonts w:ascii="ITC Avant Garde" w:eastAsia="Arial" w:hAnsi="ITC Avant Garde"/>
          <w:lang w:val="es-ES"/>
        </w:rPr>
        <w:t xml:space="preserve">rio que el interesado </w:t>
      </w:r>
      <w:r w:rsidRPr="008F0E3B">
        <w:rPr>
          <w:rFonts w:ascii="ITC Avant Garde" w:eastAsia="Arial" w:hAnsi="ITC Avant Garde"/>
          <w:lang w:val="es-ES"/>
        </w:rPr>
        <w:t xml:space="preserve">manifieste por escrito de manera expresa e indubitable y en su totalidad, la aceptación de las condiciones fijadas, las cuales se encuentran contenidas en el </w:t>
      </w:r>
      <w:r w:rsidRPr="008F0E3B">
        <w:rPr>
          <w:rFonts w:ascii="ITC Avant Garde" w:eastAsia="Arial" w:hAnsi="ITC Avant Garde"/>
          <w:b/>
          <w:lang w:val="es-ES"/>
        </w:rPr>
        <w:t xml:space="preserve">Anexo </w:t>
      </w:r>
      <w:r w:rsidR="00B90B2B">
        <w:rPr>
          <w:rFonts w:ascii="ITC Avant Garde" w:eastAsia="Arial" w:hAnsi="ITC Avant Garde"/>
          <w:lang w:val="es-ES"/>
        </w:rPr>
        <w:t>de la presente Resolución</w:t>
      </w:r>
      <w:r w:rsidRPr="008F0E3B">
        <w:rPr>
          <w:rFonts w:ascii="ITC Avant Garde" w:eastAsia="Arial" w:hAnsi="ITC Avant Garde"/>
          <w:lang w:val="es-ES"/>
        </w:rPr>
        <w:t>.</w:t>
      </w:r>
    </w:p>
    <w:p w14:paraId="3F150B19" w14:textId="77777777" w:rsidR="00FD6EB3" w:rsidRPr="008F0E3B" w:rsidRDefault="00FD6EB3" w:rsidP="002066AB">
      <w:pPr>
        <w:tabs>
          <w:tab w:val="left" w:pos="10065"/>
        </w:tabs>
        <w:spacing w:after="0"/>
        <w:ind w:right="-62"/>
        <w:contextualSpacing/>
        <w:jc w:val="both"/>
        <w:rPr>
          <w:rFonts w:ascii="ITC Avant Garde" w:eastAsia="Arial" w:hAnsi="ITC Avant Garde"/>
        </w:rPr>
      </w:pPr>
    </w:p>
    <w:p w14:paraId="2B13919A" w14:textId="1D748C75" w:rsidR="00FD6EB3" w:rsidRPr="008F0E3B" w:rsidRDefault="00FD6EB3" w:rsidP="00FD6EB3">
      <w:pPr>
        <w:tabs>
          <w:tab w:val="left" w:pos="10065"/>
        </w:tabs>
        <w:spacing w:after="0"/>
        <w:ind w:right="-62"/>
        <w:contextualSpacing/>
        <w:jc w:val="both"/>
        <w:rPr>
          <w:rFonts w:ascii="ITC Avant Garde" w:eastAsia="Arial" w:hAnsi="ITC Avant Garde"/>
          <w:lang w:val="es-ES"/>
        </w:rPr>
      </w:pPr>
      <w:r w:rsidRPr="008F0E3B">
        <w:rPr>
          <w:rFonts w:ascii="ITC Avant Garde" w:eastAsia="Arial" w:hAnsi="ITC Avant Garde"/>
          <w:lang w:val="es-ES"/>
        </w:rPr>
        <w:t xml:space="preserve">Cabe precisar que las condiciones de dicho </w:t>
      </w:r>
      <w:r w:rsidR="00D320D4" w:rsidRPr="008F0E3B">
        <w:rPr>
          <w:rFonts w:ascii="ITC Avant Garde" w:eastAsia="Arial" w:hAnsi="ITC Avant Garde"/>
          <w:lang w:val="es-ES"/>
        </w:rPr>
        <w:t>A</w:t>
      </w:r>
      <w:r w:rsidRPr="008F0E3B">
        <w:rPr>
          <w:rFonts w:ascii="ITC Avant Garde" w:eastAsia="Arial" w:hAnsi="ITC Avant Garde"/>
          <w:lang w:val="es-ES"/>
        </w:rPr>
        <w:t>nexo</w:t>
      </w:r>
      <w:r w:rsidR="007157B5" w:rsidRPr="008F0E3B">
        <w:rPr>
          <w:rFonts w:ascii="ITC Avant Garde" w:eastAsia="Arial" w:hAnsi="ITC Avant Garde"/>
          <w:lang w:val="es-ES"/>
        </w:rPr>
        <w:t xml:space="preserve"> A</w:t>
      </w:r>
      <w:r w:rsidRPr="008F0E3B">
        <w:rPr>
          <w:rFonts w:ascii="ITC Avant Garde" w:eastAsia="Arial" w:hAnsi="ITC Avant Garde"/>
          <w:lang w:val="es-ES"/>
        </w:rPr>
        <w:t>, corresponden en sus términos a aquellas establecidas en el Anexo Único del oficio</w:t>
      </w:r>
      <w:r w:rsidR="00B364DC" w:rsidRPr="008F0E3B">
        <w:rPr>
          <w:rFonts w:ascii="ITC Avant Garde" w:eastAsia="Arial" w:hAnsi="ITC Avant Garde"/>
          <w:lang w:val="es-ES"/>
        </w:rPr>
        <w:t xml:space="preserve"> de origen </w:t>
      </w:r>
      <w:r w:rsidRPr="008F0E3B">
        <w:rPr>
          <w:rFonts w:ascii="ITC Avant Garde" w:eastAsia="Arial" w:hAnsi="ITC Avant Garde"/>
          <w:lang w:val="es-ES"/>
        </w:rPr>
        <w:t>número CFT/D01/STP/3053/11, de</w:t>
      </w:r>
      <w:r w:rsidR="00B364DC" w:rsidRPr="008F0E3B">
        <w:rPr>
          <w:rFonts w:ascii="ITC Avant Garde" w:eastAsia="Arial" w:hAnsi="ITC Avant Garde"/>
          <w:lang w:val="es-ES"/>
        </w:rPr>
        <w:t xml:space="preserve"> fecha 23 de septiembre de 2011, señalado en </w:t>
      </w:r>
      <w:r w:rsidR="00C53736" w:rsidRPr="008F0E3B">
        <w:rPr>
          <w:rFonts w:ascii="ITC Avant Garde" w:eastAsia="Arial" w:hAnsi="ITC Avant Garde"/>
          <w:lang w:val="es-ES"/>
        </w:rPr>
        <w:t>e</w:t>
      </w:r>
      <w:r w:rsidR="00D320D4" w:rsidRPr="008F0E3B">
        <w:rPr>
          <w:rFonts w:ascii="ITC Avant Garde" w:eastAsia="Arial" w:hAnsi="ITC Avant Garde"/>
          <w:lang w:val="es-ES"/>
        </w:rPr>
        <w:t>l</w:t>
      </w:r>
      <w:r w:rsidR="00B364DC" w:rsidRPr="008F0E3B">
        <w:rPr>
          <w:rFonts w:ascii="ITC Avant Garde" w:eastAsia="Arial" w:hAnsi="ITC Avant Garde"/>
          <w:lang w:val="es-ES"/>
        </w:rPr>
        <w:t xml:space="preserve"> antecedente </w:t>
      </w:r>
      <w:r w:rsidR="00695F72" w:rsidRPr="008F0E3B">
        <w:rPr>
          <w:rFonts w:ascii="ITC Avant Garde" w:eastAsia="Arial" w:hAnsi="ITC Avant Garde"/>
          <w:lang w:val="es-ES"/>
        </w:rPr>
        <w:t>I</w:t>
      </w:r>
      <w:r w:rsidR="00C53736" w:rsidRPr="008F0E3B">
        <w:rPr>
          <w:rFonts w:ascii="ITC Avant Garde" w:eastAsia="Arial" w:hAnsi="ITC Avant Garde"/>
          <w:lang w:val="es-ES"/>
        </w:rPr>
        <w:t>II</w:t>
      </w:r>
      <w:r w:rsidR="007157B5" w:rsidRPr="008F0E3B">
        <w:rPr>
          <w:rFonts w:ascii="ITC Avant Garde" w:eastAsia="Arial" w:hAnsi="ITC Avant Garde"/>
          <w:lang w:val="es-ES"/>
        </w:rPr>
        <w:t xml:space="preserve"> </w:t>
      </w:r>
      <w:r w:rsidR="00B364DC" w:rsidRPr="008F0E3B">
        <w:rPr>
          <w:rFonts w:ascii="ITC Avant Garde" w:eastAsia="Arial" w:hAnsi="ITC Avant Garde"/>
          <w:lang w:val="es-ES"/>
        </w:rPr>
        <w:t>de la presente resolución</w:t>
      </w:r>
      <w:r w:rsidRPr="008F0E3B">
        <w:rPr>
          <w:rFonts w:ascii="ITC Avant Garde" w:eastAsia="Arial" w:hAnsi="ITC Avant Garde"/>
          <w:lang w:val="es-ES"/>
        </w:rPr>
        <w:t xml:space="preserve"> (a excepción de las modificaciones que se realizaron relativas al cambio de las referencias hechas a la “</w:t>
      </w:r>
      <w:r w:rsidRPr="008F0E3B">
        <w:rPr>
          <w:rFonts w:ascii="ITC Avant Garde" w:eastAsia="Arial" w:hAnsi="ITC Avant Garde"/>
          <w:i/>
          <w:lang w:val="es-ES"/>
        </w:rPr>
        <w:t>Comisión</w:t>
      </w:r>
      <w:r w:rsidRPr="008F0E3B">
        <w:rPr>
          <w:rFonts w:ascii="ITC Avant Garde" w:eastAsia="Arial" w:hAnsi="ITC Avant Garde"/>
          <w:lang w:val="es-ES"/>
        </w:rPr>
        <w:t>” por el “</w:t>
      </w:r>
      <w:r w:rsidRPr="008F0E3B">
        <w:rPr>
          <w:rFonts w:ascii="ITC Avant Garde" w:eastAsia="Arial" w:hAnsi="ITC Avant Garde"/>
          <w:i/>
          <w:lang w:val="es-ES"/>
        </w:rPr>
        <w:t>Instituto</w:t>
      </w:r>
      <w:r w:rsidRPr="008F0E3B">
        <w:rPr>
          <w:rFonts w:ascii="ITC Avant Garde" w:eastAsia="Arial" w:hAnsi="ITC Avant Garde"/>
          <w:lang w:val="es-ES"/>
        </w:rPr>
        <w:t xml:space="preserve">”, así como las relativas a las Condiciones Quinta y Sexta, específicamente, la eliminación del párrafo referente a la cláusula de exclusión de extranjeros, y la referencia a la opinión de la Comisión Federal de Competencia para el caso de traspaso de la concesión, </w:t>
      </w:r>
      <w:r w:rsidR="00743017" w:rsidRPr="008F0E3B">
        <w:rPr>
          <w:rFonts w:ascii="ITC Avant Garde" w:eastAsia="Arial" w:hAnsi="ITC Avant Garde"/>
          <w:lang w:val="es-ES"/>
        </w:rPr>
        <w:t xml:space="preserve">ello </w:t>
      </w:r>
      <w:r w:rsidRPr="008F0E3B">
        <w:rPr>
          <w:rFonts w:ascii="ITC Avant Garde" w:eastAsia="Arial" w:hAnsi="ITC Avant Garde"/>
          <w:lang w:val="es-ES"/>
        </w:rPr>
        <w:t xml:space="preserve">atento al contenido de los artículos 28 y Quinto </w:t>
      </w:r>
      <w:r w:rsidR="00EE24E2" w:rsidRPr="008F0E3B">
        <w:rPr>
          <w:rFonts w:ascii="ITC Avant Garde" w:eastAsia="Arial" w:hAnsi="ITC Avant Garde"/>
          <w:lang w:val="es-ES"/>
        </w:rPr>
        <w:t>T</w:t>
      </w:r>
      <w:r w:rsidRPr="008F0E3B">
        <w:rPr>
          <w:rFonts w:ascii="ITC Avant Garde" w:eastAsia="Arial" w:hAnsi="ITC Avant Garde"/>
          <w:lang w:val="es-ES"/>
        </w:rPr>
        <w:t>ransitorio del Decreto de Reforma Constitucional.</w:t>
      </w:r>
    </w:p>
    <w:p w14:paraId="14ECAB7B" w14:textId="77777777" w:rsidR="00B364DC" w:rsidRPr="008F0E3B" w:rsidRDefault="00B364DC" w:rsidP="00B364DC">
      <w:pPr>
        <w:tabs>
          <w:tab w:val="left" w:pos="10065"/>
        </w:tabs>
        <w:spacing w:after="0"/>
        <w:ind w:right="-62"/>
        <w:contextualSpacing/>
        <w:jc w:val="both"/>
        <w:rPr>
          <w:rFonts w:ascii="ITC Avant Garde" w:eastAsia="Arial" w:hAnsi="ITC Avant Garde"/>
          <w:lang w:val="es-ES"/>
        </w:rPr>
      </w:pPr>
    </w:p>
    <w:p w14:paraId="54792ACE" w14:textId="7D65DFBB" w:rsidR="00B364DC" w:rsidRPr="008F0E3B" w:rsidRDefault="00B364DC" w:rsidP="00B364DC">
      <w:pPr>
        <w:tabs>
          <w:tab w:val="left" w:pos="10065"/>
        </w:tabs>
        <w:spacing w:after="0"/>
        <w:ind w:right="-62"/>
        <w:contextualSpacing/>
        <w:jc w:val="both"/>
        <w:rPr>
          <w:rFonts w:ascii="ITC Avant Garde" w:eastAsia="Arial" w:hAnsi="ITC Avant Garde"/>
          <w:lang w:val="es-ES"/>
        </w:rPr>
      </w:pPr>
      <w:r w:rsidRPr="008F0E3B">
        <w:rPr>
          <w:rFonts w:ascii="ITC Avant Garde" w:eastAsia="Arial" w:hAnsi="ITC Avant Garde"/>
          <w:lang w:val="es-ES"/>
        </w:rPr>
        <w:t xml:space="preserve">Lo anterior, en virtud de que se trata del trámite de un procedimiento iniciado con anterioridad a la integración del Instituto </w:t>
      </w:r>
      <w:r w:rsidR="00DE0294" w:rsidRPr="008F0E3B">
        <w:rPr>
          <w:rFonts w:ascii="ITC Avant Garde" w:eastAsia="Arial" w:hAnsi="ITC Avant Garde"/>
          <w:lang w:val="es-ES"/>
        </w:rPr>
        <w:t xml:space="preserve">y resuelto </w:t>
      </w:r>
      <w:r w:rsidR="00DE0294" w:rsidRPr="008F0E3B">
        <w:rPr>
          <w:rFonts w:ascii="ITC Avant Garde" w:eastAsia="Arial" w:hAnsi="ITC Avant Garde"/>
          <w:color w:val="000000"/>
        </w:rPr>
        <w:t xml:space="preserve">mediante Acuerdo P/170811/321  en el que el Pleno de la extinta </w:t>
      </w:r>
      <w:proofErr w:type="spellStart"/>
      <w:r w:rsidR="00DE0294" w:rsidRPr="008F0E3B">
        <w:rPr>
          <w:rFonts w:ascii="ITC Avant Garde" w:eastAsia="Arial" w:hAnsi="ITC Avant Garde"/>
          <w:color w:val="000000"/>
        </w:rPr>
        <w:t>Cofetel</w:t>
      </w:r>
      <w:proofErr w:type="spellEnd"/>
      <w:r w:rsidR="00DE0294" w:rsidRPr="008F0E3B">
        <w:rPr>
          <w:rFonts w:ascii="ITC Avant Garde" w:eastAsia="Arial" w:hAnsi="ITC Avant Garde"/>
          <w:color w:val="000000"/>
        </w:rPr>
        <w:t xml:space="preserve"> resolvió el otorgamiento del refrendo de la Concesión respecto de la frecuencia 91.5 MHz a través de la estación de radio con </w:t>
      </w:r>
      <w:r w:rsidR="00DE0294" w:rsidRPr="008F0E3B">
        <w:rPr>
          <w:rFonts w:ascii="ITC Avant Garde" w:eastAsia="Arial" w:hAnsi="ITC Avant Garde"/>
          <w:color w:val="000000"/>
        </w:rPr>
        <w:lastRenderedPageBreak/>
        <w:t xml:space="preserve">distintivo de </w:t>
      </w:r>
      <w:r w:rsidR="00DE0294" w:rsidRPr="008F0E3B">
        <w:rPr>
          <w:rFonts w:ascii="ITC Avant Garde" w:eastAsia="Arial" w:hAnsi="ITC Avant Garde"/>
        </w:rPr>
        <w:t xml:space="preserve">llamada XHGEO-FM, en Guadalajara, Jalisco, a favor del Concesionario </w:t>
      </w:r>
      <w:r w:rsidRPr="008F0E3B">
        <w:rPr>
          <w:rFonts w:ascii="ITC Avant Garde" w:eastAsia="Arial" w:hAnsi="ITC Avant Garde"/>
          <w:lang w:val="es-ES"/>
        </w:rPr>
        <w:t xml:space="preserve">en términos del artículo Séptimo </w:t>
      </w:r>
      <w:r w:rsidR="00EE24E2" w:rsidRPr="008F0E3B">
        <w:rPr>
          <w:rFonts w:ascii="ITC Avant Garde" w:eastAsia="Arial" w:hAnsi="ITC Avant Garde"/>
          <w:lang w:val="es-ES"/>
        </w:rPr>
        <w:t>T</w:t>
      </w:r>
      <w:r w:rsidRPr="008F0E3B">
        <w:rPr>
          <w:rFonts w:ascii="ITC Avant Garde" w:eastAsia="Arial" w:hAnsi="ITC Avant Garde"/>
          <w:lang w:val="es-ES"/>
        </w:rPr>
        <w:t xml:space="preserve">ransitorio del Decreto de Reforma Constitucional y </w:t>
      </w:r>
      <w:r w:rsidRPr="008F0E3B">
        <w:rPr>
          <w:rFonts w:ascii="ITC Avant Garde" w:eastAsia="Arial" w:hAnsi="ITC Avant Garde"/>
          <w:bCs/>
          <w:lang w:val="es-ES"/>
        </w:rPr>
        <w:t xml:space="preserve">Sexto </w:t>
      </w:r>
      <w:r w:rsidR="00EE24E2" w:rsidRPr="008F0E3B">
        <w:rPr>
          <w:rFonts w:ascii="ITC Avant Garde" w:eastAsia="Arial" w:hAnsi="ITC Avant Garde"/>
          <w:bCs/>
          <w:lang w:val="es-ES"/>
        </w:rPr>
        <w:t>T</w:t>
      </w:r>
      <w:r w:rsidRPr="008F0E3B">
        <w:rPr>
          <w:rFonts w:ascii="ITC Avant Garde" w:eastAsia="Arial" w:hAnsi="ITC Avant Garde"/>
          <w:bCs/>
          <w:lang w:val="es-ES"/>
        </w:rPr>
        <w:t>ransitorio del Decreto de Ley</w:t>
      </w:r>
      <w:r w:rsidR="00DE0294" w:rsidRPr="008F0E3B">
        <w:rPr>
          <w:rFonts w:ascii="ITC Avant Garde" w:eastAsia="Arial" w:hAnsi="ITC Avant Garde"/>
          <w:bCs/>
          <w:lang w:val="es-ES"/>
        </w:rPr>
        <w:t xml:space="preserve"> y que de acuerdo con lo expuesto en el cuerpo de la presente Resolución constituye un acto válido, eficaz y exigible derivado de la presunción de validez de la que gozan los actos administrativos.</w:t>
      </w:r>
    </w:p>
    <w:p w14:paraId="524CB4DC" w14:textId="77777777" w:rsidR="00FD6EB3" w:rsidRPr="008F0E3B" w:rsidRDefault="00FD6EB3" w:rsidP="002066AB">
      <w:pPr>
        <w:tabs>
          <w:tab w:val="left" w:pos="10065"/>
        </w:tabs>
        <w:spacing w:after="0"/>
        <w:ind w:right="-62"/>
        <w:contextualSpacing/>
        <w:jc w:val="both"/>
        <w:rPr>
          <w:rFonts w:ascii="ITC Avant Garde" w:eastAsia="Arial" w:hAnsi="ITC Avant Garde"/>
        </w:rPr>
      </w:pPr>
    </w:p>
    <w:p w14:paraId="75C973D6" w14:textId="0CE8D354" w:rsidR="0012210B" w:rsidRPr="008F0E3B" w:rsidRDefault="00FD6EB3" w:rsidP="00B364DC">
      <w:pPr>
        <w:autoSpaceDE w:val="0"/>
        <w:autoSpaceDN w:val="0"/>
        <w:adjustRightInd w:val="0"/>
        <w:spacing w:after="0"/>
        <w:jc w:val="both"/>
        <w:rPr>
          <w:rFonts w:ascii="ITC Avant Garde" w:eastAsia="Times New Roman" w:hAnsi="ITC Avant Garde"/>
          <w:bCs/>
          <w:kern w:val="1"/>
          <w:lang w:eastAsia="ar-SA"/>
        </w:rPr>
      </w:pPr>
      <w:r w:rsidRPr="008F0E3B">
        <w:rPr>
          <w:rFonts w:ascii="ITC Avant Garde" w:eastAsia="Times New Roman" w:hAnsi="ITC Avant Garde"/>
          <w:kern w:val="1"/>
          <w:lang w:val="es-ES" w:eastAsia="ar-SA"/>
        </w:rPr>
        <w:t>Al efecto,</w:t>
      </w:r>
      <w:r w:rsidR="003B7D27" w:rsidRPr="008F0E3B">
        <w:rPr>
          <w:rFonts w:ascii="ITC Avant Garde" w:eastAsia="Times New Roman" w:hAnsi="ITC Avant Garde"/>
          <w:kern w:val="1"/>
          <w:lang w:val="es-ES" w:eastAsia="ar-SA"/>
        </w:rPr>
        <w:t xml:space="preserve"> </w:t>
      </w:r>
      <w:r w:rsidR="00254F46" w:rsidRPr="008F0E3B">
        <w:rPr>
          <w:rFonts w:ascii="ITC Avant Garde" w:eastAsia="Times New Roman" w:hAnsi="ITC Avant Garde"/>
          <w:kern w:val="1"/>
          <w:lang w:val="es-ES" w:eastAsia="ar-SA"/>
        </w:rPr>
        <w:t xml:space="preserve">una </w:t>
      </w:r>
      <w:r w:rsidR="003B7D27" w:rsidRPr="008F0E3B">
        <w:rPr>
          <w:rFonts w:ascii="ITC Avant Garde" w:eastAsia="Times New Roman" w:hAnsi="ITC Avant Garde"/>
          <w:kern w:val="1"/>
          <w:lang w:val="es-ES" w:eastAsia="ar-SA"/>
        </w:rPr>
        <w:t xml:space="preserve">vez que se haya acreditado el pago total de la contraprestación y aceptado las condiciones contenidas en el modelo de título de concesión a que se refiere el </w:t>
      </w:r>
      <w:r w:rsidRPr="008F0E3B">
        <w:rPr>
          <w:rFonts w:ascii="ITC Avant Garde" w:eastAsia="Times New Roman" w:hAnsi="ITC Avant Garde"/>
          <w:b/>
          <w:kern w:val="1"/>
          <w:lang w:val="es-ES" w:eastAsia="ar-SA"/>
        </w:rPr>
        <w:t>Anexo</w:t>
      </w:r>
      <w:r w:rsidR="003B7D27" w:rsidRPr="008F0E3B">
        <w:rPr>
          <w:rFonts w:ascii="ITC Avant Garde" w:eastAsia="Times New Roman" w:hAnsi="ITC Avant Garde"/>
          <w:b/>
          <w:kern w:val="1"/>
          <w:lang w:val="es-ES" w:eastAsia="ar-SA"/>
        </w:rPr>
        <w:t xml:space="preserve"> </w:t>
      </w:r>
      <w:r w:rsidR="003B7D27" w:rsidRPr="008F0E3B">
        <w:rPr>
          <w:rFonts w:ascii="ITC Avant Garde" w:eastAsia="Times New Roman" w:hAnsi="ITC Avant Garde"/>
          <w:kern w:val="1"/>
          <w:lang w:val="es-ES" w:eastAsia="ar-SA"/>
        </w:rPr>
        <w:t xml:space="preserve">de la presente Resolución, este Instituto procederá a la expedición del </w:t>
      </w:r>
      <w:r w:rsidR="003B7D27" w:rsidRPr="008F0E3B">
        <w:rPr>
          <w:rFonts w:ascii="ITC Avant Garde" w:eastAsia="Times New Roman" w:hAnsi="ITC Avant Garde"/>
          <w:bCs/>
          <w:kern w:val="1"/>
          <w:lang w:eastAsia="ar-SA"/>
        </w:rPr>
        <w:t xml:space="preserve">título de Concesión </w:t>
      </w:r>
      <w:r w:rsidR="003B7D27" w:rsidRPr="008F0E3B">
        <w:rPr>
          <w:rFonts w:ascii="ITC Avant Garde" w:eastAsia="Times New Roman" w:hAnsi="ITC Avant Garde"/>
          <w:lang w:val="es-ES_tradnl" w:eastAsia="es-ES"/>
        </w:rPr>
        <w:t xml:space="preserve">para usar, aprovechar y explotar bandas de frecuencia del espectro radioeléctrico para uso comercial </w:t>
      </w:r>
      <w:r w:rsidR="003B7D27" w:rsidRPr="008F0E3B">
        <w:rPr>
          <w:rFonts w:ascii="ITC Avant Garde" w:eastAsia="Times New Roman" w:hAnsi="ITC Avant Garde"/>
          <w:bCs/>
          <w:kern w:val="1"/>
          <w:lang w:eastAsia="ar-SA"/>
        </w:rPr>
        <w:t xml:space="preserve">correspondiente, que se otorgue con motivo de la presente Resolución. </w:t>
      </w:r>
    </w:p>
    <w:p w14:paraId="67FE446F" w14:textId="77777777" w:rsidR="008F5BB1" w:rsidRPr="008F0E3B" w:rsidRDefault="008F5BB1" w:rsidP="00B364DC">
      <w:pPr>
        <w:autoSpaceDE w:val="0"/>
        <w:autoSpaceDN w:val="0"/>
        <w:adjustRightInd w:val="0"/>
        <w:spacing w:after="0"/>
        <w:jc w:val="both"/>
        <w:rPr>
          <w:rFonts w:ascii="ITC Avant Garde" w:eastAsia="Times New Roman" w:hAnsi="ITC Avant Garde"/>
          <w:bCs/>
          <w:kern w:val="1"/>
          <w:lang w:eastAsia="ar-SA"/>
        </w:rPr>
      </w:pPr>
    </w:p>
    <w:p w14:paraId="3511B89C" w14:textId="0A830436" w:rsidR="006E1ECD" w:rsidRPr="008F0E3B" w:rsidRDefault="009836B7" w:rsidP="006E1ECD">
      <w:pPr>
        <w:pStyle w:val="Prrafodelista"/>
        <w:spacing w:line="276" w:lineRule="auto"/>
        <w:ind w:left="0"/>
        <w:contextualSpacing/>
        <w:jc w:val="both"/>
        <w:rPr>
          <w:rFonts w:ascii="ITC Avant Garde" w:eastAsia="Arial" w:hAnsi="ITC Avant Garde"/>
          <w:sz w:val="22"/>
          <w:szCs w:val="22"/>
        </w:rPr>
      </w:pPr>
      <w:r w:rsidRPr="008F0E3B">
        <w:rPr>
          <w:rFonts w:ascii="ITC Avant Garde" w:hAnsi="ITC Avant Garde"/>
          <w:bCs/>
          <w:kern w:val="1"/>
          <w:sz w:val="22"/>
          <w:szCs w:val="22"/>
          <w:lang w:eastAsia="ar-SA"/>
        </w:rPr>
        <w:t xml:space="preserve">Por otro lado, no pasa desapercibido para esta autoridad que </w:t>
      </w:r>
      <w:r w:rsidR="00104DA8" w:rsidRPr="008F0E3B">
        <w:rPr>
          <w:rFonts w:ascii="ITC Avant Garde" w:hAnsi="ITC Avant Garde"/>
          <w:bCs/>
          <w:kern w:val="1"/>
          <w:sz w:val="22"/>
          <w:szCs w:val="22"/>
          <w:lang w:eastAsia="ar-SA"/>
        </w:rPr>
        <w:t xml:space="preserve">en congruencia a lo expuesto en los </w:t>
      </w:r>
      <w:r w:rsidR="00571674" w:rsidRPr="008F0E3B">
        <w:rPr>
          <w:rFonts w:ascii="ITC Avant Garde" w:hAnsi="ITC Avant Garde"/>
          <w:bCs/>
          <w:kern w:val="1"/>
          <w:sz w:val="22"/>
          <w:szCs w:val="22"/>
          <w:lang w:eastAsia="ar-SA"/>
        </w:rPr>
        <w:t xml:space="preserve">Antecedentes </w:t>
      </w:r>
      <w:r w:rsidR="00104DA8" w:rsidRPr="008F0E3B">
        <w:rPr>
          <w:rFonts w:ascii="ITC Avant Garde" w:hAnsi="ITC Avant Garde"/>
          <w:bCs/>
          <w:kern w:val="1"/>
          <w:sz w:val="22"/>
          <w:szCs w:val="22"/>
          <w:lang w:eastAsia="ar-SA"/>
        </w:rPr>
        <w:t>IX</w:t>
      </w:r>
      <w:r w:rsidR="00571674" w:rsidRPr="008F0E3B">
        <w:rPr>
          <w:rFonts w:ascii="ITC Avant Garde" w:hAnsi="ITC Avant Garde"/>
          <w:bCs/>
          <w:kern w:val="1"/>
          <w:sz w:val="22"/>
          <w:szCs w:val="22"/>
          <w:lang w:eastAsia="ar-SA"/>
        </w:rPr>
        <w:t xml:space="preserve"> y XV</w:t>
      </w:r>
      <w:r w:rsidR="00104DA8" w:rsidRPr="008F0E3B">
        <w:rPr>
          <w:rFonts w:ascii="ITC Avant Garde" w:hAnsi="ITC Avant Garde"/>
          <w:bCs/>
          <w:kern w:val="1"/>
          <w:sz w:val="22"/>
          <w:szCs w:val="22"/>
          <w:lang w:eastAsia="ar-SA"/>
        </w:rPr>
        <w:t xml:space="preserve"> de la presente, </w:t>
      </w:r>
      <w:r w:rsidR="008F5BB1" w:rsidRPr="008F0E3B">
        <w:rPr>
          <w:rFonts w:ascii="ITC Avant Garde" w:hAnsi="ITC Avant Garde"/>
          <w:bCs/>
          <w:kern w:val="1"/>
          <w:sz w:val="22"/>
          <w:szCs w:val="22"/>
          <w:lang w:eastAsia="ar-SA"/>
        </w:rPr>
        <w:t xml:space="preserve">la hoy quejosa </w:t>
      </w:r>
      <w:r w:rsidR="006E1ECD" w:rsidRPr="008F0E3B">
        <w:rPr>
          <w:rFonts w:ascii="ITC Avant Garde" w:hAnsi="ITC Avant Garde"/>
          <w:bCs/>
          <w:kern w:val="1"/>
          <w:sz w:val="22"/>
          <w:szCs w:val="22"/>
          <w:lang w:eastAsia="ar-SA"/>
        </w:rPr>
        <w:t>está</w:t>
      </w:r>
      <w:r w:rsidR="008F5BB1" w:rsidRPr="008F0E3B">
        <w:rPr>
          <w:rFonts w:ascii="ITC Avant Garde" w:hAnsi="ITC Avant Garde"/>
          <w:bCs/>
          <w:kern w:val="1"/>
          <w:sz w:val="22"/>
          <w:szCs w:val="22"/>
          <w:lang w:eastAsia="ar-SA"/>
        </w:rPr>
        <w:t xml:space="preserve"> en posibilidad </w:t>
      </w:r>
      <w:r w:rsidR="00DE0294" w:rsidRPr="008F0E3B">
        <w:rPr>
          <w:rFonts w:ascii="ITC Avant Garde" w:hAnsi="ITC Avant Garde"/>
          <w:bCs/>
          <w:kern w:val="1"/>
          <w:sz w:val="22"/>
          <w:szCs w:val="22"/>
          <w:lang w:eastAsia="ar-SA"/>
        </w:rPr>
        <w:t xml:space="preserve">jurídica </w:t>
      </w:r>
      <w:r w:rsidR="008F5BB1" w:rsidRPr="008F0E3B">
        <w:rPr>
          <w:rFonts w:ascii="ITC Avant Garde" w:hAnsi="ITC Avant Garde"/>
          <w:bCs/>
          <w:kern w:val="1"/>
          <w:sz w:val="22"/>
          <w:szCs w:val="22"/>
          <w:lang w:eastAsia="ar-SA"/>
        </w:rPr>
        <w:t xml:space="preserve">de </w:t>
      </w:r>
      <w:r w:rsidR="00DE0294" w:rsidRPr="008F0E3B">
        <w:rPr>
          <w:rFonts w:ascii="ITC Avant Garde" w:hAnsi="ITC Avant Garde"/>
          <w:bCs/>
          <w:kern w:val="1"/>
          <w:sz w:val="22"/>
          <w:szCs w:val="22"/>
          <w:lang w:eastAsia="ar-SA"/>
        </w:rPr>
        <w:t xml:space="preserve">ejercer </w:t>
      </w:r>
      <w:r w:rsidRPr="008F0E3B">
        <w:rPr>
          <w:rFonts w:ascii="ITC Avant Garde" w:hAnsi="ITC Avant Garde"/>
          <w:bCs/>
          <w:kern w:val="1"/>
          <w:sz w:val="22"/>
          <w:szCs w:val="22"/>
          <w:lang w:eastAsia="ar-SA"/>
        </w:rPr>
        <w:t xml:space="preserve">o promover </w:t>
      </w:r>
      <w:r w:rsidR="008F5BB1" w:rsidRPr="008F0E3B">
        <w:rPr>
          <w:rFonts w:ascii="ITC Avant Garde" w:hAnsi="ITC Avant Garde"/>
          <w:bCs/>
          <w:kern w:val="1"/>
          <w:sz w:val="22"/>
          <w:szCs w:val="22"/>
          <w:lang w:eastAsia="ar-SA"/>
        </w:rPr>
        <w:t>los mecanismos previstos en las normas fiscales aplicables</w:t>
      </w:r>
      <w:r w:rsidR="006E1ECD" w:rsidRPr="008F0E3B">
        <w:rPr>
          <w:rFonts w:ascii="ITC Avant Garde" w:hAnsi="ITC Avant Garde"/>
          <w:bCs/>
          <w:kern w:val="1"/>
          <w:sz w:val="22"/>
          <w:szCs w:val="22"/>
          <w:lang w:eastAsia="ar-SA"/>
        </w:rPr>
        <w:t>, con relación a la</w:t>
      </w:r>
      <w:r w:rsidR="00D320D4" w:rsidRPr="008F0E3B">
        <w:rPr>
          <w:rFonts w:ascii="ITC Avant Garde" w:hAnsi="ITC Avant Garde"/>
          <w:bCs/>
          <w:kern w:val="1"/>
          <w:sz w:val="22"/>
          <w:szCs w:val="22"/>
          <w:lang w:eastAsia="ar-SA"/>
        </w:rPr>
        <w:t>s</w:t>
      </w:r>
      <w:r w:rsidR="006E1ECD" w:rsidRPr="008F0E3B">
        <w:rPr>
          <w:rFonts w:ascii="ITC Avant Garde" w:hAnsi="ITC Avant Garde"/>
          <w:bCs/>
          <w:kern w:val="1"/>
          <w:sz w:val="22"/>
          <w:szCs w:val="22"/>
          <w:lang w:eastAsia="ar-SA"/>
        </w:rPr>
        <w:t xml:space="preserve"> prerrogativa de </w:t>
      </w:r>
      <w:r w:rsidR="00CF2D07" w:rsidRPr="008F0E3B">
        <w:rPr>
          <w:rFonts w:ascii="ITC Avant Garde" w:hAnsi="ITC Avant Garde"/>
          <w:bCs/>
          <w:kern w:val="1"/>
          <w:sz w:val="22"/>
          <w:szCs w:val="22"/>
          <w:lang w:eastAsia="ar-SA"/>
        </w:rPr>
        <w:t>procederé</w:t>
      </w:r>
      <w:r w:rsidR="006E1ECD" w:rsidRPr="008F0E3B">
        <w:rPr>
          <w:rFonts w:ascii="ITC Avant Garde" w:hAnsi="ITC Avant Garde"/>
          <w:bCs/>
          <w:kern w:val="1"/>
          <w:sz w:val="22"/>
          <w:szCs w:val="22"/>
          <w:lang w:eastAsia="ar-SA"/>
        </w:rPr>
        <w:t xml:space="preserve"> lo conducente respecto a la </w:t>
      </w:r>
      <w:r w:rsidR="006E1ECD" w:rsidRPr="008F0E3B">
        <w:rPr>
          <w:rFonts w:ascii="ITC Avant Garde" w:eastAsia="Arial" w:hAnsi="ITC Avant Garde"/>
          <w:sz w:val="22"/>
          <w:szCs w:val="22"/>
        </w:rPr>
        <w:t xml:space="preserve">primera </w:t>
      </w:r>
      <w:r w:rsidR="00DE0294" w:rsidRPr="008F0E3B">
        <w:rPr>
          <w:rFonts w:ascii="ITC Avant Garde" w:eastAsia="Arial" w:hAnsi="ITC Avant Garde"/>
          <w:sz w:val="22"/>
          <w:szCs w:val="22"/>
        </w:rPr>
        <w:t xml:space="preserve">y segunda </w:t>
      </w:r>
      <w:r w:rsidR="006E1ECD" w:rsidRPr="008F0E3B">
        <w:rPr>
          <w:rFonts w:ascii="ITC Avant Garde" w:eastAsia="Arial" w:hAnsi="ITC Avant Garde"/>
          <w:sz w:val="22"/>
          <w:szCs w:val="22"/>
        </w:rPr>
        <w:t>anualidad</w:t>
      </w:r>
      <w:r w:rsidR="001C00AD" w:rsidRPr="008F0E3B">
        <w:rPr>
          <w:rFonts w:ascii="ITC Avant Garde" w:eastAsia="Arial" w:hAnsi="ITC Avant Garde"/>
          <w:sz w:val="22"/>
          <w:szCs w:val="22"/>
        </w:rPr>
        <w:t xml:space="preserve">es </w:t>
      </w:r>
      <w:r w:rsidR="006E1ECD" w:rsidRPr="008F0E3B">
        <w:rPr>
          <w:rFonts w:ascii="ITC Avant Garde" w:eastAsia="Arial" w:hAnsi="ITC Avant Garde"/>
          <w:sz w:val="22"/>
          <w:szCs w:val="22"/>
        </w:rPr>
        <w:t xml:space="preserve">de la contraprestación </w:t>
      </w:r>
      <w:r w:rsidR="001C00AD" w:rsidRPr="008F0E3B">
        <w:rPr>
          <w:rFonts w:ascii="ITC Avant Garde" w:eastAsia="Arial" w:hAnsi="ITC Avant Garde"/>
          <w:sz w:val="22"/>
          <w:szCs w:val="22"/>
        </w:rPr>
        <w:t>correspondientes</w:t>
      </w:r>
      <w:r w:rsidR="00185FA1" w:rsidRPr="008F0E3B">
        <w:rPr>
          <w:rFonts w:ascii="ITC Avant Garde" w:eastAsia="Arial" w:hAnsi="ITC Avant Garde"/>
          <w:sz w:val="22"/>
          <w:szCs w:val="22"/>
        </w:rPr>
        <w:t>, cada una</w:t>
      </w:r>
      <w:r w:rsidR="001C00AD" w:rsidRPr="008F0E3B">
        <w:rPr>
          <w:rFonts w:ascii="ITC Avant Garde" w:eastAsia="Arial" w:hAnsi="ITC Avant Garde"/>
          <w:sz w:val="22"/>
          <w:szCs w:val="22"/>
        </w:rPr>
        <w:t xml:space="preserve"> </w:t>
      </w:r>
      <w:r w:rsidR="00185FA1" w:rsidRPr="008F0E3B">
        <w:rPr>
          <w:rFonts w:ascii="ITC Avant Garde" w:eastAsia="Arial" w:hAnsi="ITC Avant Garde"/>
          <w:sz w:val="22"/>
          <w:szCs w:val="22"/>
        </w:rPr>
        <w:t xml:space="preserve">por </w:t>
      </w:r>
      <w:r w:rsidR="006E1ECD" w:rsidRPr="008F0E3B">
        <w:rPr>
          <w:rFonts w:ascii="ITC Avant Garde" w:eastAsia="Arial" w:hAnsi="ITC Avant Garde"/>
          <w:sz w:val="22"/>
          <w:szCs w:val="22"/>
        </w:rPr>
        <w:t>la cantidad de $1’197,333.00 (Un millón ciento noventa y siete mil trescientos treinta y tres pesos 00/100 M.N), establecida en el diverso oficio IFT/D02/USRTV/DGATS/1671/2014 de fecha 5 de mayo del 2014</w:t>
      </w:r>
      <w:r w:rsidR="00456226" w:rsidRPr="008F0E3B">
        <w:rPr>
          <w:rFonts w:ascii="ITC Avant Garde" w:eastAsia="Arial" w:hAnsi="ITC Avant Garde"/>
          <w:sz w:val="22"/>
          <w:szCs w:val="22"/>
        </w:rPr>
        <w:t>.</w:t>
      </w:r>
    </w:p>
    <w:p w14:paraId="3D4EF9CE" w14:textId="77777777" w:rsidR="00D320D4" w:rsidRPr="008F0E3B" w:rsidRDefault="00D320D4" w:rsidP="006E1ECD">
      <w:pPr>
        <w:pStyle w:val="Prrafodelista"/>
        <w:spacing w:line="276" w:lineRule="auto"/>
        <w:ind w:left="0"/>
        <w:contextualSpacing/>
        <w:jc w:val="both"/>
        <w:rPr>
          <w:rFonts w:ascii="ITC Avant Garde" w:eastAsia="Arial" w:hAnsi="ITC Avant Garde"/>
          <w:sz w:val="22"/>
          <w:szCs w:val="22"/>
        </w:rPr>
      </w:pPr>
    </w:p>
    <w:p w14:paraId="19D224D6" w14:textId="246446B0" w:rsidR="00D320D4" w:rsidRPr="008F0E3B" w:rsidRDefault="00D320D4" w:rsidP="006E1ECD">
      <w:pPr>
        <w:pStyle w:val="Prrafodelista"/>
        <w:spacing w:line="276" w:lineRule="auto"/>
        <w:ind w:left="0"/>
        <w:contextualSpacing/>
        <w:jc w:val="both"/>
        <w:rPr>
          <w:rFonts w:ascii="ITC Avant Garde" w:eastAsia="Arial" w:hAnsi="ITC Avant Garde"/>
          <w:sz w:val="22"/>
          <w:szCs w:val="22"/>
        </w:rPr>
      </w:pPr>
      <w:r w:rsidRPr="008F0E3B">
        <w:rPr>
          <w:rFonts w:ascii="ITC Avant Garde" w:eastAsia="Arial" w:hAnsi="ITC Avant Garde"/>
          <w:sz w:val="22"/>
          <w:szCs w:val="22"/>
        </w:rPr>
        <w:t xml:space="preserve">Con relación a este último punto, se ha mencionado </w:t>
      </w:r>
      <w:r w:rsidR="00EA4E5A" w:rsidRPr="008F0E3B">
        <w:rPr>
          <w:rFonts w:ascii="ITC Avant Garde" w:eastAsia="Arial" w:hAnsi="ITC Avant Garde"/>
          <w:sz w:val="22"/>
          <w:szCs w:val="22"/>
        </w:rPr>
        <w:t xml:space="preserve">que </w:t>
      </w:r>
      <w:r w:rsidRPr="008F0E3B">
        <w:rPr>
          <w:rFonts w:ascii="ITC Avant Garde" w:eastAsia="Arial" w:hAnsi="ITC Avant Garde"/>
          <w:sz w:val="22"/>
          <w:szCs w:val="22"/>
        </w:rPr>
        <w:t xml:space="preserve">el Título </w:t>
      </w:r>
      <w:r w:rsidR="005569CE" w:rsidRPr="008F0E3B">
        <w:rPr>
          <w:rFonts w:ascii="ITC Avant Garde" w:eastAsia="Arial" w:hAnsi="ITC Avant Garde"/>
          <w:sz w:val="22"/>
          <w:szCs w:val="22"/>
        </w:rPr>
        <w:t xml:space="preserve">contenido en el </w:t>
      </w:r>
      <w:r w:rsidR="00C80577">
        <w:rPr>
          <w:rFonts w:ascii="ITC Avant Garde" w:eastAsia="Arial" w:hAnsi="ITC Avant Garde"/>
          <w:sz w:val="22"/>
          <w:szCs w:val="22"/>
        </w:rPr>
        <w:t>A</w:t>
      </w:r>
      <w:r w:rsidRPr="008F0E3B">
        <w:rPr>
          <w:rFonts w:ascii="ITC Avant Garde" w:eastAsia="Arial" w:hAnsi="ITC Avant Garde"/>
          <w:sz w:val="22"/>
          <w:szCs w:val="22"/>
        </w:rPr>
        <w:t xml:space="preserve">nexo, cuyas condiciones </w:t>
      </w:r>
      <w:r w:rsidR="00B90B2B">
        <w:rPr>
          <w:rFonts w:ascii="ITC Avant Garde" w:eastAsia="Arial" w:hAnsi="ITC Avant Garde"/>
          <w:sz w:val="22"/>
          <w:szCs w:val="22"/>
        </w:rPr>
        <w:t>corresponden</w:t>
      </w:r>
      <w:r w:rsidRPr="008F0E3B">
        <w:rPr>
          <w:rFonts w:ascii="ITC Avant Garde" w:eastAsia="Arial" w:hAnsi="ITC Avant Garde"/>
          <w:sz w:val="22"/>
          <w:szCs w:val="22"/>
        </w:rPr>
        <w:t xml:space="preserve"> a aquél que derivó del acuerdo P/170811/321 (válido y por tanto eficaz y exigible) que salvo las partes que se han descrito necesarias para su adecuación</w:t>
      </w:r>
      <w:r w:rsidR="00695F72" w:rsidRPr="008F0E3B">
        <w:rPr>
          <w:rFonts w:ascii="ITC Avant Garde" w:eastAsia="Arial" w:hAnsi="ITC Avant Garde"/>
          <w:sz w:val="22"/>
          <w:szCs w:val="22"/>
        </w:rPr>
        <w:t xml:space="preserve"> en observancia a las implicaciones de la</w:t>
      </w:r>
      <w:r w:rsidR="00EA4E5A" w:rsidRPr="008F0E3B">
        <w:rPr>
          <w:rFonts w:ascii="ITC Avant Garde" w:eastAsia="Arial" w:hAnsi="ITC Avant Garde"/>
          <w:sz w:val="22"/>
          <w:szCs w:val="22"/>
        </w:rPr>
        <w:t xml:space="preserve"> reforma constitucional, por lo cual, el </w:t>
      </w:r>
      <w:r w:rsidR="009C69F6">
        <w:rPr>
          <w:rFonts w:ascii="ITC Avant Garde" w:eastAsia="Arial" w:hAnsi="ITC Avant Garde"/>
          <w:sz w:val="22"/>
          <w:szCs w:val="22"/>
        </w:rPr>
        <w:t>A</w:t>
      </w:r>
      <w:r w:rsidR="009C69F6" w:rsidRPr="008F0E3B">
        <w:rPr>
          <w:rFonts w:ascii="ITC Avant Garde" w:eastAsia="Arial" w:hAnsi="ITC Avant Garde"/>
          <w:sz w:val="22"/>
          <w:szCs w:val="22"/>
        </w:rPr>
        <w:t xml:space="preserve">nexo </w:t>
      </w:r>
      <w:r w:rsidR="00EA4E5A" w:rsidRPr="008F0E3B">
        <w:rPr>
          <w:rFonts w:ascii="ITC Avant Garde" w:eastAsia="Arial" w:hAnsi="ITC Avant Garde"/>
          <w:sz w:val="22"/>
          <w:szCs w:val="22"/>
        </w:rPr>
        <w:t>que habrá de notificarse con esta resolución</w:t>
      </w:r>
      <w:r w:rsidR="009C69F6">
        <w:rPr>
          <w:rFonts w:ascii="ITC Avant Garde" w:eastAsia="Arial" w:hAnsi="ITC Avant Garde"/>
          <w:sz w:val="22"/>
          <w:szCs w:val="22"/>
        </w:rPr>
        <w:t>,</w:t>
      </w:r>
      <w:r w:rsidR="00EA4E5A" w:rsidRPr="008F0E3B">
        <w:rPr>
          <w:rFonts w:ascii="ITC Avant Garde" w:eastAsia="Arial" w:hAnsi="ITC Avant Garde"/>
          <w:sz w:val="22"/>
          <w:szCs w:val="22"/>
        </w:rPr>
        <w:t xml:space="preserve"> se considera firme</w:t>
      </w:r>
      <w:r w:rsidR="009C69F6">
        <w:rPr>
          <w:rFonts w:ascii="ITC Avant Garde" w:eastAsia="Arial" w:hAnsi="ITC Avant Garde"/>
          <w:sz w:val="22"/>
          <w:szCs w:val="22"/>
        </w:rPr>
        <w:t>,</w:t>
      </w:r>
      <w:r w:rsidR="00EA4E5A" w:rsidRPr="008F0E3B">
        <w:rPr>
          <w:rFonts w:ascii="ITC Avant Garde" w:eastAsia="Arial" w:hAnsi="ITC Avant Garde"/>
          <w:sz w:val="22"/>
          <w:szCs w:val="22"/>
        </w:rPr>
        <w:t xml:space="preserve"> en cuanto a las condiciones</w:t>
      </w:r>
      <w:r w:rsidR="00E10F62" w:rsidRPr="008F0E3B">
        <w:rPr>
          <w:rFonts w:ascii="ITC Avant Garde" w:eastAsia="Arial" w:hAnsi="ITC Avant Garde"/>
          <w:sz w:val="22"/>
          <w:szCs w:val="22"/>
        </w:rPr>
        <w:t xml:space="preserve"> </w:t>
      </w:r>
      <w:r w:rsidR="00022B4D">
        <w:rPr>
          <w:rFonts w:ascii="ITC Avant Garde" w:eastAsia="Arial" w:hAnsi="ITC Avant Garde"/>
          <w:sz w:val="22"/>
          <w:szCs w:val="22"/>
        </w:rPr>
        <w:t>y</w:t>
      </w:r>
      <w:r w:rsidR="009C69F6">
        <w:rPr>
          <w:rFonts w:ascii="ITC Avant Garde" w:eastAsia="Arial" w:hAnsi="ITC Avant Garde"/>
          <w:sz w:val="22"/>
          <w:szCs w:val="22"/>
        </w:rPr>
        <w:t xml:space="preserve"> términos </w:t>
      </w:r>
      <w:r w:rsidR="00E10F62" w:rsidRPr="008F0E3B">
        <w:rPr>
          <w:rFonts w:ascii="ITC Avant Garde" w:eastAsia="Arial" w:hAnsi="ITC Avant Garde"/>
          <w:sz w:val="22"/>
          <w:szCs w:val="22"/>
        </w:rPr>
        <w:t>ahí determinad</w:t>
      </w:r>
      <w:r w:rsidR="009C69F6">
        <w:rPr>
          <w:rFonts w:ascii="ITC Avant Garde" w:eastAsia="Arial" w:hAnsi="ITC Avant Garde"/>
          <w:sz w:val="22"/>
          <w:szCs w:val="22"/>
        </w:rPr>
        <w:t>o</w:t>
      </w:r>
      <w:r w:rsidR="00E10F62" w:rsidRPr="008F0E3B">
        <w:rPr>
          <w:rFonts w:ascii="ITC Avant Garde" w:eastAsia="Arial" w:hAnsi="ITC Avant Garde"/>
          <w:sz w:val="22"/>
          <w:szCs w:val="22"/>
        </w:rPr>
        <w:t>s</w:t>
      </w:r>
      <w:r w:rsidR="00EA4E5A" w:rsidRPr="008F0E3B">
        <w:rPr>
          <w:rFonts w:ascii="ITC Avant Garde" w:eastAsia="Arial" w:hAnsi="ITC Avant Garde"/>
          <w:sz w:val="22"/>
          <w:szCs w:val="22"/>
        </w:rPr>
        <w:t xml:space="preserve">, </w:t>
      </w:r>
      <w:r w:rsidR="00022B4D">
        <w:rPr>
          <w:rFonts w:ascii="ITC Avant Garde" w:eastAsia="Arial" w:hAnsi="ITC Avant Garde"/>
          <w:sz w:val="22"/>
          <w:szCs w:val="22"/>
        </w:rPr>
        <w:t>con la excepci</w:t>
      </w:r>
      <w:r w:rsidR="005254BD">
        <w:rPr>
          <w:rFonts w:ascii="ITC Avant Garde" w:eastAsia="Arial" w:hAnsi="ITC Avant Garde"/>
          <w:sz w:val="22"/>
          <w:szCs w:val="22"/>
        </w:rPr>
        <w:t xml:space="preserve">ón de </w:t>
      </w:r>
      <w:r w:rsidR="00EA4E5A" w:rsidRPr="008F0E3B">
        <w:rPr>
          <w:rFonts w:ascii="ITC Avant Garde" w:eastAsia="Arial" w:hAnsi="ITC Avant Garde"/>
          <w:sz w:val="22"/>
          <w:szCs w:val="22"/>
        </w:rPr>
        <w:t xml:space="preserve">la parte que en cumplimiento a la Ejecutoria de Amparo recaída al juicio 337/2015 tuvo que modificarse </w:t>
      </w:r>
      <w:r w:rsidR="0007367D" w:rsidRPr="005254BD">
        <w:rPr>
          <w:rFonts w:ascii="ITC Avant Garde" w:eastAsia="Arial" w:hAnsi="ITC Avant Garde"/>
          <w:b/>
          <w:sz w:val="22"/>
          <w:szCs w:val="22"/>
        </w:rPr>
        <w:t xml:space="preserve">sobre </w:t>
      </w:r>
      <w:r w:rsidR="00EA4E5A" w:rsidRPr="005254BD">
        <w:rPr>
          <w:rFonts w:ascii="ITC Avant Garde" w:eastAsia="Arial" w:hAnsi="ITC Avant Garde"/>
          <w:b/>
          <w:sz w:val="22"/>
          <w:szCs w:val="22"/>
        </w:rPr>
        <w:t>la contraprestación</w:t>
      </w:r>
      <w:r w:rsidR="00EA4E5A" w:rsidRPr="008F0E3B">
        <w:rPr>
          <w:rFonts w:ascii="ITC Avant Garde" w:eastAsia="Arial" w:hAnsi="ITC Avant Garde"/>
          <w:sz w:val="22"/>
          <w:szCs w:val="22"/>
        </w:rPr>
        <w:t>.</w:t>
      </w:r>
      <w:r w:rsidRPr="008F0E3B">
        <w:rPr>
          <w:rFonts w:ascii="ITC Avant Garde" w:eastAsia="Arial" w:hAnsi="ITC Avant Garde"/>
          <w:sz w:val="22"/>
          <w:szCs w:val="22"/>
        </w:rPr>
        <w:t xml:space="preserve"> </w:t>
      </w:r>
    </w:p>
    <w:p w14:paraId="30A4FC7A" w14:textId="77777777" w:rsidR="00683917" w:rsidRPr="008F0E3B" w:rsidRDefault="00683917">
      <w:pPr>
        <w:autoSpaceDE w:val="0"/>
        <w:autoSpaceDN w:val="0"/>
        <w:adjustRightInd w:val="0"/>
        <w:spacing w:after="0"/>
        <w:jc w:val="both"/>
        <w:rPr>
          <w:rFonts w:ascii="ITC Avant Garde" w:eastAsia="Times New Roman" w:hAnsi="ITC Avant Garde" w:cs="Arial"/>
          <w:kern w:val="2"/>
          <w:lang w:val="es-ES" w:eastAsia="ar-SA"/>
        </w:rPr>
      </w:pPr>
    </w:p>
    <w:p w14:paraId="3CFB201D" w14:textId="3C5CFD61" w:rsidR="00096391" w:rsidRDefault="00096391" w:rsidP="00C648DA">
      <w:pPr>
        <w:tabs>
          <w:tab w:val="left" w:pos="10065"/>
        </w:tabs>
        <w:spacing w:after="0"/>
        <w:ind w:right="-62"/>
        <w:contextualSpacing/>
        <w:jc w:val="both"/>
        <w:rPr>
          <w:rFonts w:ascii="ITC Avant Garde" w:eastAsia="Times New Roman" w:hAnsi="ITC Avant Garde"/>
          <w:kern w:val="1"/>
          <w:lang w:val="es-ES" w:eastAsia="ar-SA"/>
        </w:rPr>
      </w:pPr>
      <w:r w:rsidRPr="008F0E3B">
        <w:rPr>
          <w:rFonts w:ascii="ITC Avant Garde" w:eastAsia="Times New Roman" w:hAnsi="ITC Avant Garde"/>
          <w:kern w:val="1"/>
          <w:lang w:val="es-ES" w:eastAsia="ar-SA"/>
        </w:rPr>
        <w:t>Por lo anterior</w:t>
      </w:r>
      <w:r w:rsidR="003A0C1A" w:rsidRPr="008F0E3B">
        <w:rPr>
          <w:rFonts w:ascii="ITC Avant Garde" w:eastAsia="Times New Roman" w:hAnsi="ITC Avant Garde"/>
          <w:kern w:val="1"/>
          <w:lang w:val="es-ES" w:eastAsia="ar-SA"/>
        </w:rPr>
        <w:t>,</w:t>
      </w:r>
      <w:r w:rsidRPr="008F0E3B">
        <w:rPr>
          <w:rFonts w:ascii="ITC Avant Garde" w:eastAsia="Times New Roman" w:hAnsi="ITC Avant Garde"/>
          <w:kern w:val="1"/>
          <w:lang w:val="es-ES" w:eastAsia="ar-SA"/>
        </w:rPr>
        <w:t xml:space="preserve"> con fundamento en los artículos 28, párrafos décimo quinto</w:t>
      </w:r>
      <w:r w:rsidR="00DF5B2D" w:rsidRPr="008F0E3B">
        <w:rPr>
          <w:rFonts w:ascii="ITC Avant Garde" w:eastAsia="Times New Roman" w:hAnsi="ITC Avant Garde"/>
          <w:kern w:val="1"/>
          <w:lang w:val="es-ES" w:eastAsia="ar-SA"/>
        </w:rPr>
        <w:t>,</w:t>
      </w:r>
      <w:r w:rsidRPr="008F0E3B">
        <w:rPr>
          <w:rFonts w:ascii="ITC Avant Garde" w:eastAsia="Times New Roman" w:hAnsi="ITC Avant Garde"/>
          <w:kern w:val="1"/>
          <w:lang w:val="es-ES" w:eastAsia="ar-SA"/>
        </w:rPr>
        <w:t xml:space="preserve"> décimo sexto </w:t>
      </w:r>
      <w:r w:rsidR="00DF5B2D" w:rsidRPr="008F0E3B">
        <w:rPr>
          <w:rFonts w:ascii="ITC Avant Garde" w:eastAsia="Times New Roman" w:hAnsi="ITC Avant Garde"/>
          <w:kern w:val="1"/>
          <w:lang w:val="es-ES" w:eastAsia="ar-SA"/>
        </w:rPr>
        <w:t>y décimo séptimo</w:t>
      </w:r>
      <w:r w:rsidR="00185FA1" w:rsidRPr="008F0E3B">
        <w:rPr>
          <w:rFonts w:ascii="ITC Avant Garde" w:eastAsia="Times New Roman" w:hAnsi="ITC Avant Garde"/>
          <w:kern w:val="1"/>
          <w:lang w:val="es-ES" w:eastAsia="ar-SA"/>
        </w:rPr>
        <w:t xml:space="preserve">, y 134 </w:t>
      </w:r>
      <w:r w:rsidRPr="008F0E3B">
        <w:rPr>
          <w:rFonts w:ascii="ITC Avant Garde" w:eastAsia="Times New Roman" w:hAnsi="ITC Avant Garde"/>
          <w:kern w:val="1"/>
          <w:lang w:val="es-ES" w:eastAsia="ar-SA"/>
        </w:rPr>
        <w:t xml:space="preserve">de la Constitución Política de los Estados Unidos Mexicanos; </w:t>
      </w:r>
      <w:r w:rsidR="00F45719" w:rsidRPr="008F0E3B">
        <w:rPr>
          <w:rFonts w:ascii="ITC Avant Garde" w:eastAsia="Times New Roman" w:hAnsi="ITC Avant Garde"/>
          <w:kern w:val="1"/>
          <w:lang w:val="es-ES" w:eastAsia="ar-SA"/>
        </w:rPr>
        <w:t>s</w:t>
      </w:r>
      <w:r w:rsidRPr="008F0E3B">
        <w:rPr>
          <w:rFonts w:ascii="ITC Avant Garde" w:eastAsia="Times New Roman" w:hAnsi="ITC Avant Garde"/>
          <w:kern w:val="1"/>
          <w:lang w:val="es-ES" w:eastAsia="ar-SA"/>
        </w:rPr>
        <w:t xml:space="preserve">éptimo </w:t>
      </w:r>
      <w:r w:rsidR="00F45719" w:rsidRPr="008F0E3B">
        <w:rPr>
          <w:rFonts w:ascii="ITC Avant Garde" w:eastAsia="Times New Roman" w:hAnsi="ITC Avant Garde"/>
          <w:kern w:val="1"/>
          <w:lang w:val="es-ES" w:eastAsia="ar-SA"/>
        </w:rPr>
        <w:t>t</w:t>
      </w:r>
      <w:r w:rsidRPr="008F0E3B">
        <w:rPr>
          <w:rFonts w:ascii="ITC Avant Garde" w:eastAsia="Times New Roman" w:hAnsi="ITC Avant Garde"/>
          <w:kern w:val="1"/>
          <w:lang w:val="es-ES" w:eastAsia="ar-SA"/>
        </w:rPr>
        <w:t xml:space="preserve">ransitorio, segundo párrafo del </w:t>
      </w:r>
      <w:r w:rsidR="001F5BEC" w:rsidRPr="008F0E3B">
        <w:rPr>
          <w:rFonts w:ascii="ITC Avant Garde" w:eastAsia="Times New Roman" w:hAnsi="ITC Avant Garde"/>
          <w:kern w:val="1"/>
          <w:lang w:val="es-ES" w:eastAsia="ar-SA"/>
        </w:rPr>
        <w:t>“</w:t>
      </w:r>
      <w:r w:rsidRPr="008F0E3B">
        <w:rPr>
          <w:rFonts w:ascii="ITC Avant Garde" w:eastAsia="Times New Roman" w:hAnsi="ITC Avant Garde"/>
          <w:kern w:val="1"/>
          <w:lang w:val="es-ES" w:eastAsia="ar-SA"/>
        </w:rPr>
        <w:t>Decreto por el que se reforman y adicionan diversas disposiciones de los artículos 6o., 7o., 27, 28, 73, 78, 94 y 105 de la Constitución Política de los Estados Unidos Mexicanos, en materia de telecomunicaciones</w:t>
      </w:r>
      <w:r w:rsidR="001F5BEC" w:rsidRPr="008F0E3B">
        <w:rPr>
          <w:rFonts w:ascii="ITC Avant Garde" w:eastAsia="Times New Roman" w:hAnsi="ITC Avant Garde"/>
          <w:kern w:val="1"/>
          <w:lang w:val="es-ES" w:eastAsia="ar-SA"/>
        </w:rPr>
        <w:t>”</w:t>
      </w:r>
      <w:r w:rsidRPr="008F0E3B">
        <w:rPr>
          <w:rFonts w:ascii="ITC Avant Garde" w:eastAsia="Times New Roman" w:hAnsi="ITC Avant Garde"/>
          <w:kern w:val="1"/>
          <w:lang w:val="es-ES" w:eastAsia="ar-SA"/>
        </w:rPr>
        <w:t xml:space="preserve">, publicado en el Diario Oficial de la Federación el 11 de junio de 2013; en relación con el </w:t>
      </w:r>
      <w:r w:rsidR="00F45719" w:rsidRPr="008F0E3B">
        <w:rPr>
          <w:rFonts w:ascii="ITC Avant Garde" w:eastAsia="Times New Roman" w:hAnsi="ITC Avant Garde"/>
          <w:kern w:val="1"/>
          <w:lang w:val="es-ES" w:eastAsia="ar-SA"/>
        </w:rPr>
        <w:t>s</w:t>
      </w:r>
      <w:r w:rsidRPr="008F0E3B">
        <w:rPr>
          <w:rFonts w:ascii="ITC Avant Garde" w:eastAsia="Times New Roman" w:hAnsi="ITC Avant Garde"/>
          <w:kern w:val="1"/>
          <w:lang w:val="es-ES" w:eastAsia="ar-SA"/>
        </w:rPr>
        <w:t xml:space="preserve">exto </w:t>
      </w:r>
      <w:r w:rsidR="00F45719" w:rsidRPr="008F0E3B">
        <w:rPr>
          <w:rFonts w:ascii="ITC Avant Garde" w:eastAsia="Times New Roman" w:hAnsi="ITC Avant Garde"/>
          <w:kern w:val="1"/>
          <w:lang w:val="es-ES" w:eastAsia="ar-SA"/>
        </w:rPr>
        <w:t>t</w:t>
      </w:r>
      <w:r w:rsidRPr="008F0E3B">
        <w:rPr>
          <w:rFonts w:ascii="ITC Avant Garde" w:eastAsia="Times New Roman" w:hAnsi="ITC Avant Garde"/>
          <w:kern w:val="1"/>
          <w:lang w:val="es-ES" w:eastAsia="ar-SA"/>
        </w:rPr>
        <w:t xml:space="preserve">ransitorio del </w:t>
      </w:r>
      <w:r w:rsidR="001F5BEC" w:rsidRPr="008F0E3B">
        <w:rPr>
          <w:rFonts w:ascii="ITC Avant Garde" w:eastAsia="Times New Roman" w:hAnsi="ITC Avant Garde"/>
          <w:kern w:val="1"/>
          <w:lang w:val="es-ES" w:eastAsia="ar-SA"/>
        </w:rPr>
        <w:t>“</w:t>
      </w:r>
      <w:r w:rsidRPr="008F0E3B">
        <w:rPr>
          <w:rFonts w:ascii="ITC Avant Garde" w:eastAsia="Times New Roman" w:hAnsi="ITC Avant Garde"/>
          <w:kern w:val="1"/>
          <w:lang w:val="es-ES" w:eastAsia="ar-SA"/>
        </w:rPr>
        <w:t xml:space="preserve">Decreto por el que se expiden la </w:t>
      </w:r>
      <w:r w:rsidRPr="008F0E3B">
        <w:rPr>
          <w:rFonts w:ascii="ITC Avant Garde" w:eastAsia="Times New Roman" w:hAnsi="ITC Avant Garde"/>
          <w:kern w:val="1"/>
          <w:lang w:val="es-ES" w:eastAsia="ar-SA"/>
        </w:rPr>
        <w:lastRenderedPageBreak/>
        <w:t>Ley Federal de Telecomunicaciones y Radiodifusión, y la Ley del Sistema Público de Radiodifusión del Estado Mexicano; y se reforman, adicionan y derogan diversas disposiciones en materia de telecomunicaciones y radiodifusión</w:t>
      </w:r>
      <w:r w:rsidR="001F5BEC" w:rsidRPr="008F0E3B">
        <w:rPr>
          <w:rFonts w:ascii="ITC Avant Garde" w:eastAsia="Times New Roman" w:hAnsi="ITC Avant Garde"/>
          <w:kern w:val="1"/>
          <w:lang w:val="es-ES" w:eastAsia="ar-SA"/>
        </w:rPr>
        <w:t>”</w:t>
      </w:r>
      <w:r w:rsidRPr="008F0E3B">
        <w:rPr>
          <w:rFonts w:ascii="ITC Avant Garde" w:eastAsia="Times New Roman" w:hAnsi="ITC Avant Garde"/>
          <w:kern w:val="1"/>
          <w:lang w:val="es-ES" w:eastAsia="ar-SA"/>
        </w:rPr>
        <w:t>, publicado en el Diario Oficial de la Federación el 14 de julio de 2014; 1, 2, 1</w:t>
      </w:r>
      <w:r w:rsidR="00B2360E" w:rsidRPr="008F0E3B">
        <w:rPr>
          <w:rFonts w:ascii="ITC Avant Garde" w:eastAsia="Times New Roman" w:hAnsi="ITC Avant Garde"/>
          <w:kern w:val="1"/>
          <w:lang w:val="es-ES" w:eastAsia="ar-SA"/>
        </w:rPr>
        <w:t>5</w:t>
      </w:r>
      <w:r w:rsidRPr="008F0E3B">
        <w:rPr>
          <w:rFonts w:ascii="ITC Avant Garde" w:eastAsia="Times New Roman" w:hAnsi="ITC Avant Garde"/>
          <w:kern w:val="1"/>
          <w:lang w:val="es-ES" w:eastAsia="ar-SA"/>
        </w:rPr>
        <w:t xml:space="preserve"> fracción IV, 16, 17</w:t>
      </w:r>
      <w:r w:rsidR="00B2360E" w:rsidRPr="008F0E3B">
        <w:rPr>
          <w:rFonts w:ascii="ITC Avant Garde" w:eastAsia="Times New Roman" w:hAnsi="ITC Avant Garde"/>
          <w:kern w:val="1"/>
          <w:lang w:val="es-ES" w:eastAsia="ar-SA"/>
        </w:rPr>
        <w:t xml:space="preserve"> fracción I</w:t>
      </w:r>
      <w:r w:rsidRPr="008F0E3B">
        <w:rPr>
          <w:rFonts w:ascii="ITC Avant Garde" w:eastAsia="Times New Roman" w:hAnsi="ITC Avant Garde"/>
          <w:kern w:val="1"/>
          <w:lang w:val="es-ES" w:eastAsia="ar-SA"/>
        </w:rPr>
        <w:t xml:space="preserve"> de la Ley Federal de Telecomunicaciones y Radiodifusión; 7-A</w:t>
      </w:r>
      <w:r w:rsidR="00B2360E" w:rsidRPr="008F0E3B">
        <w:rPr>
          <w:rFonts w:ascii="ITC Avant Garde" w:eastAsia="Times New Roman" w:hAnsi="ITC Avant Garde"/>
          <w:kern w:val="1"/>
          <w:lang w:val="es-ES" w:eastAsia="ar-SA"/>
        </w:rPr>
        <w:t xml:space="preserve"> fracción </w:t>
      </w:r>
      <w:r w:rsidR="001F5BEC" w:rsidRPr="008F0E3B">
        <w:rPr>
          <w:rFonts w:ascii="ITC Avant Garde" w:eastAsia="Times New Roman" w:hAnsi="ITC Avant Garde"/>
          <w:kern w:val="1"/>
          <w:lang w:val="es-ES" w:eastAsia="ar-SA"/>
        </w:rPr>
        <w:t>VI</w:t>
      </w:r>
      <w:r w:rsidRPr="008F0E3B">
        <w:rPr>
          <w:rFonts w:ascii="ITC Avant Garde" w:eastAsia="Times New Roman" w:hAnsi="ITC Avant Garde"/>
          <w:kern w:val="1"/>
          <w:lang w:val="es-ES" w:eastAsia="ar-SA"/>
        </w:rPr>
        <w:t xml:space="preserve"> y 16 de la Ley Federal de Radio y Televisión; 35 fracción I</w:t>
      </w:r>
      <w:r w:rsidR="00B2360E" w:rsidRPr="008F0E3B">
        <w:rPr>
          <w:rFonts w:ascii="ITC Avant Garde" w:eastAsia="Times New Roman" w:hAnsi="ITC Avant Garde"/>
          <w:kern w:val="1"/>
          <w:lang w:val="es-ES" w:eastAsia="ar-SA"/>
        </w:rPr>
        <w:t>, 36, 38 y 39</w:t>
      </w:r>
      <w:r w:rsidRPr="008F0E3B">
        <w:rPr>
          <w:rFonts w:ascii="ITC Avant Garde" w:eastAsia="Times New Roman" w:hAnsi="ITC Avant Garde"/>
          <w:kern w:val="1"/>
          <w:lang w:val="es-ES" w:eastAsia="ar-SA"/>
        </w:rPr>
        <w:t xml:space="preserve"> de la Ley Federal de Procedimiento Administrativo; y 1, </w:t>
      </w:r>
      <w:r w:rsidR="00754ABE" w:rsidRPr="008F0E3B">
        <w:rPr>
          <w:rFonts w:ascii="ITC Avant Garde" w:eastAsia="Times New Roman" w:hAnsi="ITC Avant Garde"/>
          <w:kern w:val="1"/>
          <w:lang w:val="es-ES" w:eastAsia="ar-SA"/>
        </w:rPr>
        <w:t xml:space="preserve">4 fracción </w:t>
      </w:r>
      <w:r w:rsidR="00846F86" w:rsidRPr="008F0E3B">
        <w:rPr>
          <w:rFonts w:ascii="ITC Avant Garde" w:eastAsia="Times New Roman" w:hAnsi="ITC Avant Garde"/>
          <w:kern w:val="1"/>
          <w:lang w:val="es-ES" w:eastAsia="ar-SA"/>
        </w:rPr>
        <w:t>I</w:t>
      </w:r>
      <w:r w:rsidR="00754ABE" w:rsidRPr="008F0E3B">
        <w:rPr>
          <w:rFonts w:ascii="ITC Avant Garde" w:eastAsia="Times New Roman" w:hAnsi="ITC Avant Garde"/>
          <w:kern w:val="1"/>
          <w:lang w:val="es-ES" w:eastAsia="ar-SA"/>
        </w:rPr>
        <w:t xml:space="preserve">, </w:t>
      </w:r>
      <w:r w:rsidRPr="008F0E3B">
        <w:rPr>
          <w:rFonts w:ascii="ITC Avant Garde" w:eastAsia="Times New Roman" w:hAnsi="ITC Avant Garde"/>
          <w:kern w:val="1"/>
          <w:lang w:val="es-ES" w:eastAsia="ar-SA"/>
        </w:rPr>
        <w:t>6, 32 y 34 fracción II del Estatuto Orgánico del Instituto Federal de Telecomunicaciones, este órgano autónomo emite los siguientes:</w:t>
      </w:r>
    </w:p>
    <w:p w14:paraId="3F98C0A8" w14:textId="77777777" w:rsidR="002F2A83" w:rsidRPr="008F0E3B" w:rsidRDefault="002F2A83" w:rsidP="00C65817">
      <w:pPr>
        <w:suppressAutoHyphens/>
        <w:spacing w:after="0"/>
        <w:ind w:right="-62"/>
        <w:jc w:val="both"/>
        <w:rPr>
          <w:rFonts w:ascii="ITC Avant Garde" w:eastAsia="Times New Roman" w:hAnsi="ITC Avant Garde"/>
          <w:kern w:val="1"/>
          <w:lang w:val="es-ES" w:eastAsia="ar-SA"/>
        </w:rPr>
      </w:pPr>
    </w:p>
    <w:p w14:paraId="272AAC2F" w14:textId="2BB17900" w:rsidR="00096391" w:rsidRPr="00C65817" w:rsidRDefault="00096391" w:rsidP="00C65817">
      <w:pPr>
        <w:pStyle w:val="Ttulo2"/>
        <w:jc w:val="center"/>
        <w:rPr>
          <w:rFonts w:ascii="ITC Avant Garde" w:hAnsi="ITC Avant Garde"/>
          <w:b/>
          <w:color w:val="000000" w:themeColor="text1"/>
          <w:sz w:val="22"/>
          <w:szCs w:val="22"/>
        </w:rPr>
      </w:pPr>
      <w:r w:rsidRPr="00C65817">
        <w:rPr>
          <w:rFonts w:ascii="ITC Avant Garde" w:hAnsi="ITC Avant Garde"/>
          <w:b/>
          <w:color w:val="000000" w:themeColor="text1"/>
          <w:sz w:val="22"/>
          <w:szCs w:val="22"/>
        </w:rPr>
        <w:t>RESOLUTIVOS</w:t>
      </w:r>
    </w:p>
    <w:p w14:paraId="2B1C56B9" w14:textId="77777777" w:rsidR="00096391" w:rsidRPr="008F0E3B" w:rsidRDefault="00096391">
      <w:pPr>
        <w:suppressAutoHyphens/>
        <w:spacing w:after="0"/>
        <w:ind w:right="-62"/>
        <w:jc w:val="both"/>
        <w:rPr>
          <w:rFonts w:ascii="ITC Avant Garde" w:eastAsia="Times New Roman" w:hAnsi="ITC Avant Garde" w:cs="Arial"/>
          <w:bCs/>
          <w:kern w:val="1"/>
          <w:lang w:eastAsia="ar-SA"/>
        </w:rPr>
      </w:pPr>
    </w:p>
    <w:p w14:paraId="5C8CFAD6" w14:textId="62349566" w:rsidR="002E08DA" w:rsidRPr="008F0E3B" w:rsidRDefault="00F22BFB" w:rsidP="002E08DA">
      <w:pPr>
        <w:suppressAutoHyphens/>
        <w:spacing w:after="0"/>
        <w:ind w:right="-62"/>
        <w:jc w:val="both"/>
        <w:rPr>
          <w:rFonts w:ascii="ITC Avant Garde" w:eastAsia="Times New Roman" w:hAnsi="ITC Avant Garde"/>
          <w:bCs/>
          <w:kern w:val="1"/>
          <w:lang w:eastAsia="ar-SA"/>
        </w:rPr>
      </w:pPr>
      <w:r w:rsidRPr="008F0E3B">
        <w:rPr>
          <w:rFonts w:ascii="ITC Avant Garde" w:eastAsia="Times New Roman" w:hAnsi="ITC Avant Garde"/>
          <w:b/>
          <w:bCs/>
          <w:kern w:val="1"/>
          <w:lang w:eastAsia="ar-SA"/>
        </w:rPr>
        <w:t>PRIMERO.-</w:t>
      </w:r>
      <w:r w:rsidRPr="008F0E3B">
        <w:rPr>
          <w:rFonts w:ascii="ITC Avant Garde" w:eastAsia="Times New Roman" w:hAnsi="ITC Avant Garde"/>
          <w:bCs/>
          <w:kern w:val="1"/>
          <w:lang w:eastAsia="ar-SA"/>
        </w:rPr>
        <w:t xml:space="preserve"> </w:t>
      </w:r>
      <w:r w:rsidR="002E08DA" w:rsidRPr="008F0E3B">
        <w:rPr>
          <w:rFonts w:ascii="ITC Avant Garde" w:eastAsia="Times New Roman" w:hAnsi="ITC Avant Garde"/>
          <w:bCs/>
          <w:kern w:val="1"/>
          <w:lang w:eastAsia="ar-SA"/>
        </w:rPr>
        <w:t xml:space="preserve">Derivado de lo ordenado en la ejecutoria recaída al juicio de amparo 337/2014 emitida por la Juez Segundo, </w:t>
      </w:r>
      <w:r w:rsidR="002E08DA" w:rsidRPr="008F0E3B">
        <w:rPr>
          <w:rFonts w:ascii="ITC Avant Garde" w:eastAsia="Times New Roman" w:hAnsi="ITC Avant Garde"/>
          <w:b/>
          <w:bCs/>
          <w:kern w:val="1"/>
          <w:lang w:eastAsia="ar-SA"/>
        </w:rPr>
        <w:t>se deja sin efectos</w:t>
      </w:r>
      <w:r w:rsidR="002E08DA" w:rsidRPr="008F0E3B">
        <w:rPr>
          <w:rFonts w:ascii="ITC Avant Garde" w:eastAsia="Times New Roman" w:hAnsi="ITC Avant Garde"/>
          <w:bCs/>
          <w:kern w:val="1"/>
          <w:lang w:eastAsia="ar-SA"/>
        </w:rPr>
        <w:t xml:space="preserve"> el Acuerdo aprobado en la XV Sesión Ordinaria celebrada el 10 de julio de 2015, bajo el número P/</w:t>
      </w:r>
      <w:r w:rsidR="00627952" w:rsidRPr="008F0E3B">
        <w:rPr>
          <w:rFonts w:ascii="ITC Avant Garde" w:eastAsia="Times New Roman" w:hAnsi="ITC Avant Garde"/>
          <w:bCs/>
          <w:kern w:val="1"/>
          <w:lang w:eastAsia="ar-SA"/>
        </w:rPr>
        <w:t>IFT</w:t>
      </w:r>
      <w:r w:rsidR="002E08DA" w:rsidRPr="008F0E3B">
        <w:rPr>
          <w:rFonts w:ascii="ITC Avant Garde" w:eastAsia="Times New Roman" w:hAnsi="ITC Avant Garde"/>
          <w:bCs/>
          <w:kern w:val="1"/>
          <w:lang w:eastAsia="ar-SA"/>
        </w:rPr>
        <w:t>/</w:t>
      </w:r>
      <w:r w:rsidR="00627952" w:rsidRPr="008F0E3B">
        <w:rPr>
          <w:rFonts w:ascii="ITC Avant Garde" w:eastAsia="Times New Roman" w:hAnsi="ITC Avant Garde"/>
          <w:bCs/>
          <w:kern w:val="1"/>
          <w:lang w:eastAsia="ar-SA"/>
        </w:rPr>
        <w:t>100715</w:t>
      </w:r>
      <w:r w:rsidR="002E08DA" w:rsidRPr="008F0E3B">
        <w:rPr>
          <w:rFonts w:ascii="ITC Avant Garde" w:eastAsia="Times New Roman" w:hAnsi="ITC Avant Garde"/>
          <w:bCs/>
          <w:kern w:val="1"/>
          <w:lang w:eastAsia="ar-SA"/>
        </w:rPr>
        <w:t>/</w:t>
      </w:r>
      <w:r w:rsidR="00627952" w:rsidRPr="008F0E3B">
        <w:rPr>
          <w:rFonts w:ascii="ITC Avant Garde" w:eastAsia="Times New Roman" w:hAnsi="ITC Avant Garde"/>
          <w:bCs/>
          <w:kern w:val="1"/>
          <w:lang w:eastAsia="ar-SA"/>
        </w:rPr>
        <w:t>234, mediante el cual el Pleno del Instituto Federal de Telecomunicaciones expide el título de concesión para usar, aprovechar y explotar la frecuencia 91.5 MHz, a través de la estación de radio distintivo de llamada XHGEO-FM, en Guadalajara, Jalisco, a favor de Estéreo Mundo, S.A. de C.V.</w:t>
      </w:r>
      <w:r w:rsidR="00D86163" w:rsidRPr="008F0E3B">
        <w:rPr>
          <w:rFonts w:ascii="ITC Avant Garde" w:eastAsia="Times New Roman" w:hAnsi="ITC Avant Garde"/>
          <w:bCs/>
          <w:kern w:val="1"/>
          <w:lang w:eastAsia="ar-SA"/>
        </w:rPr>
        <w:t xml:space="preserve"> Lo anterior, en congruencia al planteamiento contenido en el Considerando Tercero de la presente.</w:t>
      </w:r>
    </w:p>
    <w:p w14:paraId="0EF71F08" w14:textId="77777777" w:rsidR="00FF29F8" w:rsidRPr="008F0E3B" w:rsidRDefault="00FF29F8" w:rsidP="00883819">
      <w:pPr>
        <w:suppressAutoHyphens/>
        <w:spacing w:after="0"/>
        <w:ind w:right="-62"/>
        <w:jc w:val="both"/>
        <w:rPr>
          <w:rFonts w:ascii="ITC Avant Garde" w:eastAsia="Times New Roman" w:hAnsi="ITC Avant Garde"/>
          <w:bCs/>
          <w:kern w:val="1"/>
          <w:lang w:eastAsia="ar-SA"/>
        </w:rPr>
      </w:pPr>
    </w:p>
    <w:p w14:paraId="65B14A86" w14:textId="7F9AD652" w:rsidR="00C06168" w:rsidRPr="008F0E3B" w:rsidRDefault="00FF29F8" w:rsidP="008071E2">
      <w:pPr>
        <w:suppressAutoHyphens/>
        <w:spacing w:after="0"/>
        <w:ind w:right="-62"/>
        <w:jc w:val="both"/>
        <w:rPr>
          <w:rFonts w:ascii="ITC Avant Garde" w:eastAsia="Times New Roman" w:hAnsi="ITC Avant Garde"/>
          <w:kern w:val="1"/>
          <w:lang w:val="es-ES" w:eastAsia="ar-SA"/>
        </w:rPr>
      </w:pPr>
      <w:r w:rsidRPr="008F0E3B">
        <w:rPr>
          <w:rFonts w:ascii="ITC Avant Garde" w:eastAsia="Times New Roman" w:hAnsi="ITC Avant Garde"/>
          <w:b/>
          <w:kern w:val="1"/>
          <w:lang w:val="es-ES" w:eastAsia="ar-SA"/>
        </w:rPr>
        <w:t>SEGUNDO</w:t>
      </w:r>
      <w:r w:rsidR="00C06168" w:rsidRPr="008F0E3B">
        <w:rPr>
          <w:rFonts w:ascii="ITC Avant Garde" w:eastAsia="Times New Roman" w:hAnsi="ITC Avant Garde"/>
          <w:b/>
          <w:kern w:val="1"/>
          <w:lang w:val="es-ES" w:eastAsia="ar-SA"/>
        </w:rPr>
        <w:t>.</w:t>
      </w:r>
      <w:r w:rsidRPr="008F0E3B">
        <w:rPr>
          <w:rFonts w:ascii="ITC Avant Garde" w:eastAsia="Times New Roman" w:hAnsi="ITC Avant Garde"/>
          <w:kern w:val="1"/>
          <w:lang w:val="es-ES" w:eastAsia="ar-SA"/>
        </w:rPr>
        <w:t xml:space="preserve"> </w:t>
      </w:r>
      <w:r w:rsidR="009D3D65" w:rsidRPr="008F0E3B">
        <w:rPr>
          <w:rFonts w:ascii="ITC Avant Garde" w:eastAsia="Times New Roman" w:hAnsi="ITC Avant Garde"/>
          <w:kern w:val="1"/>
          <w:lang w:val="es-ES" w:eastAsia="ar-SA"/>
        </w:rPr>
        <w:t>E</w:t>
      </w:r>
      <w:r w:rsidR="00C06168" w:rsidRPr="008F0E3B">
        <w:rPr>
          <w:rFonts w:ascii="ITC Avant Garde" w:eastAsia="Times New Roman" w:hAnsi="ITC Avant Garde"/>
          <w:kern w:val="1"/>
          <w:lang w:val="es-ES" w:eastAsia="ar-SA"/>
        </w:rPr>
        <w:t xml:space="preserve">l </w:t>
      </w:r>
      <w:r w:rsidR="009D3D65" w:rsidRPr="008F0E3B">
        <w:rPr>
          <w:rFonts w:ascii="ITC Avant Garde" w:eastAsia="Times New Roman" w:hAnsi="ITC Avant Garde"/>
          <w:kern w:val="1"/>
          <w:lang w:val="es-ES" w:eastAsia="ar-SA"/>
        </w:rPr>
        <w:t>Concesionario deberá cubrir por concepto de contraprestación</w:t>
      </w:r>
      <w:r w:rsidR="008071E2" w:rsidRPr="008F0E3B">
        <w:rPr>
          <w:rFonts w:ascii="ITC Avant Garde" w:eastAsia="Times New Roman" w:hAnsi="ITC Avant Garde"/>
          <w:kern w:val="1"/>
          <w:lang w:val="es-ES" w:eastAsia="ar-SA"/>
        </w:rPr>
        <w:t xml:space="preserve"> la cantidad de </w:t>
      </w:r>
      <w:r w:rsidR="00EE24E2" w:rsidRPr="008F0E3B">
        <w:rPr>
          <w:rFonts w:ascii="ITC Avant Garde" w:eastAsia="Times New Roman" w:hAnsi="ITC Avant Garde"/>
          <w:kern w:val="1"/>
          <w:lang w:val="es-ES" w:eastAsia="ar-SA"/>
        </w:rPr>
        <w:t>$10’537,360.00</w:t>
      </w:r>
      <w:r w:rsidR="00D06A06" w:rsidRPr="008F0E3B">
        <w:rPr>
          <w:rFonts w:ascii="ITC Avant Garde" w:eastAsia="Times New Roman" w:hAnsi="ITC Avant Garde"/>
          <w:kern w:val="1"/>
          <w:lang w:val="es-ES" w:eastAsia="ar-SA"/>
        </w:rPr>
        <w:t xml:space="preserve">. (Diez millones quinientos treinta y siete mil trescientos sesenta pesos 00/100 M.N.), </w:t>
      </w:r>
      <w:r w:rsidR="009D3D65" w:rsidRPr="008F0E3B">
        <w:rPr>
          <w:rFonts w:ascii="ITC Avant Garde" w:eastAsia="Times New Roman" w:hAnsi="ITC Avant Garde"/>
          <w:kern w:val="1"/>
          <w:lang w:val="es-ES" w:eastAsia="ar-SA"/>
        </w:rPr>
        <w:t>por el otorgamiento del refrendo de la Concesión respecto de la frecuencia 91.5 MHz a través de la estación de radio con distintivo de llamada XHGEO-FM</w:t>
      </w:r>
      <w:r w:rsidR="008071E2" w:rsidRPr="008F0E3B">
        <w:rPr>
          <w:rFonts w:ascii="ITC Avant Garde" w:eastAsia="Times New Roman" w:hAnsi="ITC Avant Garde"/>
          <w:kern w:val="1"/>
          <w:lang w:val="es-ES" w:eastAsia="ar-SA"/>
        </w:rPr>
        <w:t xml:space="preserve">, en Guadalajara, Jalisco, contenido en el </w:t>
      </w:r>
      <w:r w:rsidR="009D3D65" w:rsidRPr="008F0E3B">
        <w:rPr>
          <w:rFonts w:ascii="ITC Avant Garde" w:eastAsia="Times New Roman" w:hAnsi="ITC Avant Garde"/>
          <w:kern w:val="1"/>
          <w:lang w:val="es-ES" w:eastAsia="ar-SA"/>
        </w:rPr>
        <w:t xml:space="preserve">Acuerdo P/170811/321, emitido </w:t>
      </w:r>
      <w:r w:rsidR="008071E2" w:rsidRPr="008F0E3B">
        <w:rPr>
          <w:rFonts w:ascii="ITC Avant Garde" w:eastAsia="Times New Roman" w:hAnsi="ITC Avant Garde"/>
          <w:kern w:val="1"/>
          <w:lang w:val="es-ES" w:eastAsia="ar-SA"/>
        </w:rPr>
        <w:t>por el</w:t>
      </w:r>
      <w:r w:rsidR="009D3D65" w:rsidRPr="008F0E3B">
        <w:rPr>
          <w:rFonts w:ascii="ITC Avant Garde" w:eastAsia="Times New Roman" w:hAnsi="ITC Avant Garde"/>
          <w:kern w:val="1"/>
          <w:lang w:val="es-ES" w:eastAsia="ar-SA"/>
        </w:rPr>
        <w:t xml:space="preserve"> Pleno de la extinta Co</w:t>
      </w:r>
      <w:r w:rsidR="008071E2" w:rsidRPr="008F0E3B">
        <w:rPr>
          <w:rFonts w:ascii="ITC Avant Garde" w:eastAsia="Times New Roman" w:hAnsi="ITC Avant Garde"/>
          <w:kern w:val="1"/>
          <w:lang w:val="es-ES" w:eastAsia="ar-SA"/>
        </w:rPr>
        <w:t xml:space="preserve">misión Federal de Telecomunicaciones. Dicho monto deberá ser enterado ante </w:t>
      </w:r>
      <w:r w:rsidR="007126C5" w:rsidRPr="008F0E3B">
        <w:rPr>
          <w:rFonts w:ascii="ITC Avant Garde" w:eastAsia="Times New Roman" w:hAnsi="ITC Avant Garde"/>
          <w:kern w:val="1"/>
          <w:lang w:val="es-ES" w:eastAsia="ar-SA"/>
        </w:rPr>
        <w:t>l</w:t>
      </w:r>
      <w:r w:rsidR="00C06168" w:rsidRPr="008F0E3B">
        <w:rPr>
          <w:rFonts w:ascii="ITC Avant Garde" w:eastAsia="Times New Roman" w:hAnsi="ITC Avant Garde"/>
          <w:kern w:val="1"/>
          <w:lang w:val="es-ES" w:eastAsia="ar-SA"/>
        </w:rPr>
        <w:t>a Tesorería de la Federación en una sola exhibición y previo a la entrega del título de concesión</w:t>
      </w:r>
      <w:r w:rsidR="00617687" w:rsidRPr="008F0E3B">
        <w:rPr>
          <w:rFonts w:ascii="ITC Avant Garde" w:eastAsia="Times New Roman" w:hAnsi="ITC Avant Garde"/>
          <w:kern w:val="1"/>
          <w:lang w:val="es-ES" w:eastAsia="ar-SA"/>
        </w:rPr>
        <w:t>.</w:t>
      </w:r>
    </w:p>
    <w:p w14:paraId="4EA468EE" w14:textId="77777777" w:rsidR="00C06168" w:rsidRPr="008F0E3B" w:rsidRDefault="00C06168" w:rsidP="00883819">
      <w:pPr>
        <w:suppressAutoHyphens/>
        <w:spacing w:after="0"/>
        <w:ind w:right="-62"/>
        <w:jc w:val="both"/>
        <w:rPr>
          <w:rFonts w:ascii="ITC Avant Garde" w:eastAsia="Times New Roman" w:hAnsi="ITC Avant Garde"/>
          <w:kern w:val="1"/>
          <w:lang w:val="es-ES" w:eastAsia="ar-SA"/>
        </w:rPr>
      </w:pPr>
    </w:p>
    <w:p w14:paraId="11EEF894" w14:textId="56FE02EA" w:rsidR="00883819" w:rsidRPr="008F0E3B" w:rsidRDefault="00883819" w:rsidP="00883819">
      <w:pPr>
        <w:suppressAutoHyphens/>
        <w:spacing w:after="0"/>
        <w:ind w:right="-62"/>
        <w:jc w:val="both"/>
        <w:rPr>
          <w:rFonts w:ascii="ITC Avant Garde" w:eastAsia="Times New Roman" w:hAnsi="ITC Avant Garde"/>
          <w:kern w:val="1"/>
          <w:lang w:val="es-ES" w:eastAsia="ar-SA"/>
        </w:rPr>
      </w:pPr>
      <w:r w:rsidRPr="008F0E3B">
        <w:rPr>
          <w:rFonts w:ascii="ITC Avant Garde" w:eastAsia="Times New Roman" w:hAnsi="ITC Avant Garde"/>
          <w:kern w:val="1"/>
          <w:lang w:val="es-ES" w:eastAsia="ar-SA"/>
        </w:rPr>
        <w:t xml:space="preserve">Se instruye a la Unidad de Concesiones y Servicios a notificar personalmente </w:t>
      </w:r>
      <w:r w:rsidR="00C15762">
        <w:rPr>
          <w:rFonts w:ascii="ITC Avant Garde" w:eastAsia="Times New Roman" w:hAnsi="ITC Avant Garde"/>
          <w:kern w:val="1"/>
          <w:lang w:val="es-ES" w:eastAsia="ar-SA"/>
        </w:rPr>
        <w:t xml:space="preserve">a </w:t>
      </w:r>
      <w:r w:rsidR="00E539AF" w:rsidRPr="008F0E3B">
        <w:rPr>
          <w:rFonts w:ascii="ITC Avant Garde" w:eastAsia="Times New Roman" w:hAnsi="ITC Avant Garde"/>
          <w:kern w:val="1"/>
          <w:lang w:val="es-ES" w:eastAsia="ar-SA"/>
        </w:rPr>
        <w:t>Estéreo Mundo, S.A. de C.V.</w:t>
      </w:r>
      <w:r w:rsidR="00C554D2" w:rsidRPr="008F0E3B">
        <w:rPr>
          <w:rFonts w:ascii="ITC Avant Garde" w:eastAsia="Times New Roman" w:hAnsi="ITC Avant Garde"/>
          <w:kern w:val="1"/>
          <w:lang w:val="es-ES" w:eastAsia="ar-SA"/>
        </w:rPr>
        <w:t xml:space="preserve">, </w:t>
      </w:r>
      <w:r w:rsidRPr="008F0E3B">
        <w:rPr>
          <w:rFonts w:ascii="ITC Avant Garde" w:eastAsia="Times New Roman" w:hAnsi="ITC Avant Garde"/>
          <w:kern w:val="1"/>
          <w:lang w:val="es-ES" w:eastAsia="ar-SA"/>
        </w:rPr>
        <w:t xml:space="preserve">el contenido de la presente Resolución, así como las condiciones establecidas en el título de Concesión </w:t>
      </w:r>
      <w:r w:rsidR="00B364DC" w:rsidRPr="008F0E3B">
        <w:rPr>
          <w:rFonts w:ascii="ITC Avant Garde" w:eastAsia="Times New Roman" w:hAnsi="ITC Avant Garde"/>
          <w:kern w:val="1"/>
          <w:lang w:val="es-ES" w:eastAsia="ar-SA"/>
        </w:rPr>
        <w:t>contenido</w:t>
      </w:r>
      <w:r w:rsidRPr="008F0E3B">
        <w:rPr>
          <w:rFonts w:ascii="ITC Avant Garde" w:eastAsia="Times New Roman" w:hAnsi="ITC Avant Garde"/>
          <w:kern w:val="1"/>
          <w:lang w:val="es-ES" w:eastAsia="ar-SA"/>
        </w:rPr>
        <w:t xml:space="preserve"> en el </w:t>
      </w:r>
      <w:r w:rsidR="00B364DC" w:rsidRPr="008F0E3B">
        <w:rPr>
          <w:rFonts w:ascii="ITC Avant Garde" w:eastAsia="Times New Roman" w:hAnsi="ITC Avant Garde"/>
          <w:kern w:val="1"/>
          <w:lang w:val="es-ES" w:eastAsia="ar-SA"/>
        </w:rPr>
        <w:t xml:space="preserve">Anexo </w:t>
      </w:r>
      <w:r w:rsidRPr="008F0E3B">
        <w:rPr>
          <w:rFonts w:ascii="ITC Avant Garde" w:eastAsia="Times New Roman" w:hAnsi="ITC Avant Garde"/>
          <w:kern w:val="1"/>
          <w:lang w:val="es-ES" w:eastAsia="ar-SA"/>
        </w:rPr>
        <w:t xml:space="preserve">de la presente a efecto de recabar de dicha concesionaria, en un plazo no mayor a 30 (treinta) días hábiles contados a partir del día siguiente a aquel en que haya surtido efectos la notificación respectiva, su aceptación expresa e indubitable de </w:t>
      </w:r>
      <w:r w:rsidR="00022B4D">
        <w:rPr>
          <w:rFonts w:ascii="ITC Avant Garde" w:eastAsia="Times New Roman" w:hAnsi="ITC Avant Garde"/>
          <w:kern w:val="1"/>
          <w:lang w:val="es-ES" w:eastAsia="ar-SA"/>
        </w:rPr>
        <w:t>los términos y</w:t>
      </w:r>
      <w:r w:rsidR="00022B4D" w:rsidRPr="008F0E3B">
        <w:rPr>
          <w:rFonts w:ascii="ITC Avant Garde" w:eastAsia="Times New Roman" w:hAnsi="ITC Avant Garde"/>
          <w:kern w:val="1"/>
          <w:lang w:val="es-ES" w:eastAsia="ar-SA"/>
        </w:rPr>
        <w:t xml:space="preserve"> </w:t>
      </w:r>
      <w:r w:rsidRPr="008F0E3B">
        <w:rPr>
          <w:rFonts w:ascii="ITC Avant Garde" w:eastAsia="Times New Roman" w:hAnsi="ITC Avant Garde"/>
          <w:kern w:val="1"/>
          <w:lang w:val="es-ES" w:eastAsia="ar-SA"/>
        </w:rPr>
        <w:t>condici</w:t>
      </w:r>
      <w:r w:rsidR="00617687" w:rsidRPr="008F0E3B">
        <w:rPr>
          <w:rFonts w:ascii="ITC Avant Garde" w:eastAsia="Times New Roman" w:hAnsi="ITC Avant Garde"/>
          <w:kern w:val="1"/>
          <w:lang w:val="es-ES" w:eastAsia="ar-SA"/>
        </w:rPr>
        <w:t xml:space="preserve">ones </w:t>
      </w:r>
      <w:r w:rsidR="00821C97">
        <w:rPr>
          <w:rFonts w:ascii="ITC Avant Garde" w:eastAsia="Times New Roman" w:hAnsi="ITC Avant Garde"/>
          <w:kern w:val="1"/>
          <w:lang w:val="es-ES" w:eastAsia="ar-SA"/>
        </w:rPr>
        <w:t xml:space="preserve">contenidas en </w:t>
      </w:r>
      <w:r w:rsidR="005C4470">
        <w:rPr>
          <w:rFonts w:ascii="ITC Avant Garde" w:eastAsia="Times New Roman" w:hAnsi="ITC Avant Garde"/>
          <w:kern w:val="1"/>
          <w:lang w:val="es-ES" w:eastAsia="ar-SA"/>
        </w:rPr>
        <w:t xml:space="preserve">el citado </w:t>
      </w:r>
      <w:r w:rsidR="00CC3EB2">
        <w:rPr>
          <w:rFonts w:ascii="ITC Avant Garde" w:eastAsia="Times New Roman" w:hAnsi="ITC Avant Garde"/>
          <w:kern w:val="1"/>
          <w:lang w:val="es-ES" w:eastAsia="ar-SA"/>
        </w:rPr>
        <w:t>título de concesión</w:t>
      </w:r>
      <w:r w:rsidR="00617687" w:rsidRPr="008F0E3B">
        <w:rPr>
          <w:rFonts w:ascii="ITC Avant Garde" w:eastAsia="Times New Roman" w:hAnsi="ITC Avant Garde"/>
          <w:kern w:val="1"/>
          <w:lang w:val="es-ES" w:eastAsia="ar-SA"/>
        </w:rPr>
        <w:t>, además de</w:t>
      </w:r>
      <w:r w:rsidR="00022B4D">
        <w:rPr>
          <w:rFonts w:ascii="ITC Avant Garde" w:eastAsia="Times New Roman" w:hAnsi="ITC Avant Garde"/>
          <w:kern w:val="1"/>
          <w:lang w:val="es-ES" w:eastAsia="ar-SA"/>
        </w:rPr>
        <w:t>l</w:t>
      </w:r>
      <w:r w:rsidR="00617687" w:rsidRPr="008F0E3B">
        <w:rPr>
          <w:rFonts w:ascii="ITC Avant Garde" w:eastAsia="Times New Roman" w:hAnsi="ITC Avant Garde"/>
          <w:kern w:val="1"/>
          <w:lang w:val="es-ES" w:eastAsia="ar-SA"/>
        </w:rPr>
        <w:t xml:space="preserve"> </w:t>
      </w:r>
      <w:r w:rsidR="00022B4D">
        <w:rPr>
          <w:rFonts w:ascii="ITC Avant Garde" w:eastAsia="Times New Roman" w:hAnsi="ITC Avant Garde"/>
          <w:kern w:val="1"/>
          <w:lang w:val="es-ES" w:eastAsia="ar-SA"/>
        </w:rPr>
        <w:t xml:space="preserve">correspondiente pago de </w:t>
      </w:r>
      <w:r w:rsidR="00B1641D" w:rsidRPr="008F0E3B">
        <w:rPr>
          <w:rFonts w:ascii="ITC Avant Garde" w:eastAsia="Times New Roman" w:hAnsi="ITC Avant Garde"/>
          <w:kern w:val="1"/>
          <w:lang w:val="es-ES" w:eastAsia="ar-SA"/>
        </w:rPr>
        <w:t xml:space="preserve">la contraprestación que </w:t>
      </w:r>
      <w:r w:rsidR="005C4470">
        <w:rPr>
          <w:rFonts w:ascii="ITC Avant Garde" w:eastAsia="Times New Roman" w:hAnsi="ITC Avant Garde"/>
          <w:kern w:val="1"/>
          <w:lang w:val="es-ES" w:eastAsia="ar-SA"/>
        </w:rPr>
        <w:t>se da a conocer</w:t>
      </w:r>
      <w:r w:rsidR="00B1641D" w:rsidRPr="008F0E3B">
        <w:rPr>
          <w:rFonts w:ascii="ITC Avant Garde" w:eastAsia="Times New Roman" w:hAnsi="ITC Avant Garde"/>
          <w:kern w:val="1"/>
          <w:lang w:val="es-ES" w:eastAsia="ar-SA"/>
        </w:rPr>
        <w:t xml:space="preserve"> en el </w:t>
      </w:r>
      <w:r w:rsidR="00617687" w:rsidRPr="008F0E3B">
        <w:rPr>
          <w:rFonts w:ascii="ITC Avant Garde" w:eastAsia="Times New Roman" w:hAnsi="ITC Avant Garde"/>
          <w:kern w:val="1"/>
          <w:lang w:val="es-ES" w:eastAsia="ar-SA"/>
        </w:rPr>
        <w:t xml:space="preserve">presente </w:t>
      </w:r>
      <w:r w:rsidR="00B1641D" w:rsidRPr="008F0E3B">
        <w:rPr>
          <w:rFonts w:ascii="ITC Avant Garde" w:eastAsia="Times New Roman" w:hAnsi="ITC Avant Garde"/>
          <w:kern w:val="1"/>
          <w:lang w:val="es-ES" w:eastAsia="ar-SA"/>
        </w:rPr>
        <w:lastRenderedPageBreak/>
        <w:t>acto</w:t>
      </w:r>
      <w:r w:rsidR="005254BD">
        <w:rPr>
          <w:rFonts w:ascii="ITC Avant Garde" w:eastAsia="Times New Roman" w:hAnsi="ITC Avant Garde"/>
          <w:kern w:val="1"/>
          <w:lang w:val="es-ES" w:eastAsia="ar-SA"/>
        </w:rPr>
        <w:t>,</w:t>
      </w:r>
      <w:r w:rsidR="00B1641D" w:rsidRPr="008F0E3B">
        <w:rPr>
          <w:rFonts w:ascii="ITC Avant Garde" w:eastAsia="Times New Roman" w:hAnsi="ITC Avant Garde"/>
          <w:kern w:val="1"/>
          <w:lang w:val="es-ES" w:eastAsia="ar-SA"/>
        </w:rPr>
        <w:t xml:space="preserve"> cuya emisión fue dada</w:t>
      </w:r>
      <w:r w:rsidR="005C4470">
        <w:rPr>
          <w:rFonts w:ascii="ITC Avant Garde" w:eastAsia="Times New Roman" w:hAnsi="ITC Avant Garde"/>
          <w:kern w:val="1"/>
          <w:lang w:val="es-ES" w:eastAsia="ar-SA"/>
        </w:rPr>
        <w:t xml:space="preserve"> con motivo del </w:t>
      </w:r>
      <w:r w:rsidR="00B1641D" w:rsidRPr="008F0E3B">
        <w:rPr>
          <w:rFonts w:ascii="ITC Avant Garde" w:eastAsia="Times New Roman" w:hAnsi="ITC Avant Garde"/>
          <w:kern w:val="1"/>
          <w:lang w:val="es-ES" w:eastAsia="ar-SA"/>
        </w:rPr>
        <w:t>cumplimiento a la ejecutoria de amparo recaída al juicio 337/2014</w:t>
      </w:r>
      <w:r w:rsidRPr="008F0E3B">
        <w:rPr>
          <w:rFonts w:ascii="ITC Avant Garde" w:eastAsia="Times New Roman" w:hAnsi="ITC Avant Garde"/>
          <w:kern w:val="1"/>
          <w:lang w:val="es-ES" w:eastAsia="ar-SA"/>
        </w:rPr>
        <w:t>.</w:t>
      </w:r>
    </w:p>
    <w:p w14:paraId="17C306A8" w14:textId="77777777" w:rsidR="00883819" w:rsidRPr="008F0E3B" w:rsidRDefault="00883819" w:rsidP="00883819">
      <w:pPr>
        <w:suppressAutoHyphens/>
        <w:spacing w:after="0"/>
        <w:ind w:right="-62"/>
        <w:jc w:val="both"/>
        <w:rPr>
          <w:rFonts w:ascii="ITC Avant Garde" w:eastAsia="Times New Roman" w:hAnsi="ITC Avant Garde"/>
          <w:kern w:val="1"/>
          <w:lang w:val="es-ES" w:eastAsia="ar-SA"/>
        </w:rPr>
      </w:pPr>
    </w:p>
    <w:p w14:paraId="2FE3258C" w14:textId="5C666E48" w:rsidR="00883819" w:rsidRPr="008F0E3B" w:rsidRDefault="00883819" w:rsidP="00883819">
      <w:pPr>
        <w:suppressAutoHyphens/>
        <w:spacing w:after="0"/>
        <w:ind w:right="-62"/>
        <w:jc w:val="both"/>
        <w:rPr>
          <w:rFonts w:ascii="ITC Avant Garde" w:eastAsia="Times New Roman" w:hAnsi="ITC Avant Garde"/>
          <w:kern w:val="1"/>
          <w:lang w:val="es-ES" w:eastAsia="ar-SA"/>
        </w:rPr>
      </w:pPr>
      <w:r w:rsidRPr="008F0E3B">
        <w:rPr>
          <w:rFonts w:ascii="ITC Avant Garde" w:eastAsia="Times New Roman" w:hAnsi="ITC Avant Garde"/>
          <w:kern w:val="1"/>
          <w:lang w:val="es-ES" w:eastAsia="ar-SA"/>
        </w:rPr>
        <w:t xml:space="preserve">Asimismo, se deberá </w:t>
      </w:r>
      <w:r w:rsidR="00241F5C">
        <w:rPr>
          <w:rFonts w:ascii="ITC Avant Garde" w:eastAsia="Times New Roman" w:hAnsi="ITC Avant Garde"/>
          <w:kern w:val="1"/>
          <w:lang w:val="es-ES" w:eastAsia="ar-SA"/>
        </w:rPr>
        <w:t xml:space="preserve">anexar a la </w:t>
      </w:r>
      <w:r w:rsidRPr="008F0E3B">
        <w:rPr>
          <w:rFonts w:ascii="ITC Avant Garde" w:eastAsia="Times New Roman" w:hAnsi="ITC Avant Garde"/>
          <w:kern w:val="1"/>
          <w:lang w:val="es-ES" w:eastAsia="ar-SA"/>
        </w:rPr>
        <w:t>notifica</w:t>
      </w:r>
      <w:r w:rsidR="00241F5C">
        <w:rPr>
          <w:rFonts w:ascii="ITC Avant Garde" w:eastAsia="Times New Roman" w:hAnsi="ITC Avant Garde"/>
          <w:kern w:val="1"/>
          <w:lang w:val="es-ES" w:eastAsia="ar-SA"/>
        </w:rPr>
        <w:t>ción</w:t>
      </w:r>
      <w:r w:rsidRPr="008F0E3B">
        <w:rPr>
          <w:rFonts w:ascii="ITC Avant Garde" w:eastAsia="Times New Roman" w:hAnsi="ITC Avant Garde"/>
          <w:kern w:val="1"/>
          <w:lang w:val="es-ES" w:eastAsia="ar-SA"/>
        </w:rPr>
        <w:t xml:space="preserve"> como parte integrante de la presente Resolución </w:t>
      </w:r>
      <w:r w:rsidR="006C71B6">
        <w:rPr>
          <w:rFonts w:ascii="ITC Avant Garde" w:eastAsia="Times New Roman" w:hAnsi="ITC Avant Garde"/>
          <w:kern w:val="1"/>
          <w:lang w:val="es-ES" w:eastAsia="ar-SA"/>
        </w:rPr>
        <w:t>copia simple del</w:t>
      </w:r>
      <w:r w:rsidR="006C71B6" w:rsidRPr="008F0E3B">
        <w:rPr>
          <w:rFonts w:ascii="ITC Avant Garde" w:eastAsia="Times New Roman" w:hAnsi="ITC Avant Garde"/>
          <w:kern w:val="1"/>
          <w:lang w:val="es-ES" w:eastAsia="ar-SA"/>
        </w:rPr>
        <w:t xml:space="preserve"> </w:t>
      </w:r>
      <w:r w:rsidRPr="008F0E3B">
        <w:rPr>
          <w:rFonts w:ascii="ITC Avant Garde" w:eastAsia="Times New Roman" w:hAnsi="ITC Avant Garde"/>
          <w:kern w:val="1"/>
          <w:lang w:val="es-ES" w:eastAsia="ar-SA"/>
        </w:rPr>
        <w:t xml:space="preserve">oficio </w:t>
      </w:r>
      <w:r w:rsidR="00FB4AD4" w:rsidRPr="008F0E3B">
        <w:rPr>
          <w:rFonts w:ascii="ITC Avant Garde" w:eastAsia="Times New Roman" w:hAnsi="ITC Avant Garde"/>
          <w:kern w:val="1"/>
          <w:lang w:val="es-ES" w:eastAsia="ar-SA"/>
        </w:rPr>
        <w:t>349-B-027, de fecha 26 de enero del 2016, mismo que contiene la</w:t>
      </w:r>
      <w:r w:rsidRPr="008F0E3B">
        <w:rPr>
          <w:rFonts w:ascii="ITC Avant Garde" w:eastAsia="Times New Roman" w:hAnsi="ITC Avant Garde"/>
          <w:kern w:val="1"/>
          <w:lang w:val="es-ES" w:eastAsia="ar-SA"/>
        </w:rPr>
        <w:t xml:space="preserve"> autorización de la correspondiente contraprestación emitido por la Secretaría de Hacienda y Crédito Público descrito en el cuerpo de la presente Resolución.</w:t>
      </w:r>
    </w:p>
    <w:p w14:paraId="38244B22" w14:textId="77777777" w:rsidR="00883819" w:rsidRPr="008F0E3B" w:rsidRDefault="00883819" w:rsidP="00883819">
      <w:pPr>
        <w:suppressAutoHyphens/>
        <w:spacing w:after="0"/>
        <w:ind w:right="-62"/>
        <w:jc w:val="both"/>
        <w:rPr>
          <w:rFonts w:ascii="ITC Avant Garde" w:eastAsia="Times New Roman" w:hAnsi="ITC Avant Garde"/>
          <w:kern w:val="1"/>
          <w:lang w:val="es-ES" w:eastAsia="ar-SA"/>
        </w:rPr>
      </w:pPr>
    </w:p>
    <w:p w14:paraId="63631C52" w14:textId="2834DDFB" w:rsidR="00883819" w:rsidRPr="008F0E3B" w:rsidRDefault="00883819" w:rsidP="00883819">
      <w:pPr>
        <w:suppressAutoHyphens/>
        <w:spacing w:after="0"/>
        <w:ind w:right="-62"/>
        <w:jc w:val="both"/>
        <w:rPr>
          <w:rFonts w:ascii="ITC Avant Garde" w:eastAsia="Times New Roman" w:hAnsi="ITC Avant Garde"/>
          <w:kern w:val="1"/>
          <w:lang w:val="es-ES" w:eastAsia="ar-SA"/>
        </w:rPr>
      </w:pPr>
      <w:r w:rsidRPr="008F0E3B">
        <w:rPr>
          <w:rFonts w:ascii="ITC Avant Garde" w:eastAsia="Times New Roman" w:hAnsi="ITC Avant Garde"/>
          <w:kern w:val="1"/>
          <w:lang w:val="es-ES" w:eastAsia="ar-SA"/>
        </w:rPr>
        <w:t xml:space="preserve">En caso de que no se reciba por parte de </w:t>
      </w:r>
      <w:r w:rsidR="00B4773D" w:rsidRPr="008F0E3B">
        <w:rPr>
          <w:rFonts w:ascii="ITC Avant Garde" w:eastAsia="Times New Roman" w:hAnsi="ITC Avant Garde"/>
          <w:kern w:val="1"/>
          <w:lang w:val="es-ES" w:eastAsia="ar-SA"/>
        </w:rPr>
        <w:t>Estéreo Mundo, S.A. de C.V.,</w:t>
      </w:r>
      <w:r w:rsidRPr="008F0E3B">
        <w:rPr>
          <w:rFonts w:ascii="ITC Avant Garde" w:eastAsia="Times New Roman" w:hAnsi="ITC Avant Garde"/>
          <w:kern w:val="1"/>
          <w:lang w:val="es-ES" w:eastAsia="ar-SA"/>
        </w:rPr>
        <w:t xml:space="preserve"> la aceptación referida, dentro del plazo establecido para tales efectos, la presente Resolución quedará sin efectos.</w:t>
      </w:r>
    </w:p>
    <w:p w14:paraId="6C426A86" w14:textId="77777777" w:rsidR="00883819" w:rsidRPr="008F0E3B" w:rsidRDefault="00883819" w:rsidP="00883819">
      <w:pPr>
        <w:suppressAutoHyphens/>
        <w:spacing w:after="0"/>
        <w:ind w:right="-62"/>
        <w:jc w:val="both"/>
        <w:rPr>
          <w:rFonts w:ascii="ITC Avant Garde" w:eastAsia="Times New Roman" w:hAnsi="ITC Avant Garde"/>
          <w:kern w:val="1"/>
          <w:lang w:val="es-ES" w:eastAsia="ar-SA"/>
        </w:rPr>
      </w:pPr>
    </w:p>
    <w:p w14:paraId="4AFD96BB" w14:textId="7E1ECCAC" w:rsidR="00883819" w:rsidRPr="008F0E3B" w:rsidRDefault="00FF29F8" w:rsidP="00883819">
      <w:pPr>
        <w:suppressAutoHyphens/>
        <w:spacing w:after="0"/>
        <w:ind w:right="-62"/>
        <w:jc w:val="both"/>
        <w:rPr>
          <w:rFonts w:ascii="ITC Avant Garde" w:eastAsia="Times New Roman" w:hAnsi="ITC Avant Garde"/>
          <w:kern w:val="1"/>
          <w:lang w:val="es-ES" w:eastAsia="ar-SA"/>
        </w:rPr>
      </w:pPr>
      <w:r w:rsidRPr="008F0E3B">
        <w:rPr>
          <w:rFonts w:ascii="ITC Avant Garde" w:eastAsia="Times New Roman" w:hAnsi="ITC Avant Garde"/>
          <w:b/>
          <w:kern w:val="1"/>
          <w:lang w:val="es-ES" w:eastAsia="ar-SA"/>
        </w:rPr>
        <w:t>TERCERO</w:t>
      </w:r>
      <w:r w:rsidR="00883819" w:rsidRPr="008F0E3B">
        <w:rPr>
          <w:rFonts w:ascii="ITC Avant Garde" w:eastAsia="Times New Roman" w:hAnsi="ITC Avant Garde"/>
          <w:kern w:val="1"/>
          <w:lang w:val="es-ES" w:eastAsia="ar-SA"/>
        </w:rPr>
        <w:t xml:space="preserve">.- </w:t>
      </w:r>
      <w:r w:rsidR="00C15762">
        <w:rPr>
          <w:rFonts w:ascii="ITC Avant Garde" w:eastAsia="Times New Roman" w:hAnsi="ITC Avant Garde"/>
          <w:kern w:val="2"/>
          <w:lang w:val="es-ES" w:eastAsia="ar-SA"/>
        </w:rPr>
        <w:t>Una vez aceptados los términos y</w:t>
      </w:r>
      <w:r w:rsidR="00883819" w:rsidRPr="008F0E3B">
        <w:rPr>
          <w:rFonts w:ascii="ITC Avant Garde" w:eastAsia="Times New Roman" w:hAnsi="ITC Avant Garde"/>
          <w:kern w:val="2"/>
          <w:lang w:val="es-ES" w:eastAsia="ar-SA"/>
        </w:rPr>
        <w:t xml:space="preserve"> condici</w:t>
      </w:r>
      <w:r w:rsidR="00C15762">
        <w:rPr>
          <w:rFonts w:ascii="ITC Avant Garde" w:eastAsia="Times New Roman" w:hAnsi="ITC Avant Garde"/>
          <w:kern w:val="2"/>
          <w:lang w:val="es-ES" w:eastAsia="ar-SA"/>
        </w:rPr>
        <w:t xml:space="preserve">ones contenidos en </w:t>
      </w:r>
      <w:r w:rsidR="00883819" w:rsidRPr="008F0E3B">
        <w:rPr>
          <w:rFonts w:ascii="ITC Avant Garde" w:eastAsia="Times New Roman" w:hAnsi="ITC Avant Garde"/>
          <w:kern w:val="2"/>
          <w:lang w:val="es-ES" w:eastAsia="ar-SA"/>
        </w:rPr>
        <w:t xml:space="preserve">el título de concesión en los términos del </w:t>
      </w:r>
      <w:r w:rsidR="002C3133" w:rsidRPr="008F0E3B">
        <w:rPr>
          <w:rFonts w:ascii="ITC Avant Garde" w:eastAsia="Times New Roman" w:hAnsi="ITC Avant Garde"/>
          <w:kern w:val="2"/>
          <w:lang w:val="es-ES" w:eastAsia="ar-SA"/>
        </w:rPr>
        <w:t>Considerando Cuarto</w:t>
      </w:r>
      <w:r w:rsidR="00883819" w:rsidRPr="008F0E3B">
        <w:rPr>
          <w:rFonts w:ascii="ITC Avant Garde" w:eastAsia="Times New Roman" w:hAnsi="ITC Avant Garde"/>
          <w:kern w:val="2"/>
          <w:lang w:val="es-ES" w:eastAsia="ar-SA"/>
        </w:rPr>
        <w:t xml:space="preserve">, </w:t>
      </w:r>
      <w:r w:rsidR="003428DC" w:rsidRPr="008F0E3B">
        <w:rPr>
          <w:rFonts w:ascii="ITC Avant Garde" w:hAnsi="ITC Avant Garde"/>
          <w:bCs/>
          <w:lang w:eastAsia="es-MX"/>
        </w:rPr>
        <w:t>Estéreo Mundo, S.A. de C.V.</w:t>
      </w:r>
      <w:r w:rsidR="00883819" w:rsidRPr="008F0E3B">
        <w:rPr>
          <w:rFonts w:ascii="ITC Avant Garde" w:hAnsi="ITC Avant Garde"/>
          <w:color w:val="000000"/>
        </w:rPr>
        <w:t xml:space="preserve">, </w:t>
      </w:r>
      <w:r w:rsidR="00883819" w:rsidRPr="008F0E3B">
        <w:rPr>
          <w:rFonts w:ascii="ITC Avant Garde" w:eastAsia="Times New Roman" w:hAnsi="ITC Avant Garde"/>
          <w:bCs/>
          <w:kern w:val="1"/>
          <w:lang w:eastAsia="ar-SA"/>
        </w:rPr>
        <w:t xml:space="preserve">deberá exhibir el comprobante de pago del aprovechamiento autorizado por la Secretaría de Hacienda y Crédito Público, por un monto </w:t>
      </w:r>
      <w:r w:rsidR="00883819" w:rsidRPr="008F0E3B">
        <w:rPr>
          <w:rFonts w:ascii="ITC Avant Garde" w:eastAsia="Times New Roman" w:hAnsi="ITC Avant Garde"/>
          <w:kern w:val="2"/>
          <w:lang w:val="es-ES" w:eastAsia="ar-SA"/>
        </w:rPr>
        <w:t xml:space="preserve">de </w:t>
      </w:r>
      <w:r w:rsidR="00EE24E2" w:rsidRPr="008F0E3B">
        <w:rPr>
          <w:rFonts w:ascii="ITC Avant Garde" w:eastAsia="Times New Roman" w:hAnsi="ITC Avant Garde"/>
          <w:kern w:val="2"/>
          <w:lang w:val="es-ES" w:eastAsia="ar-SA"/>
        </w:rPr>
        <w:t>$10'537,360.00</w:t>
      </w:r>
      <w:r w:rsidR="00EE24E2" w:rsidRPr="008F0E3B" w:rsidDel="00EE24E2">
        <w:rPr>
          <w:rFonts w:ascii="ITC Avant Garde" w:eastAsia="Times New Roman" w:hAnsi="ITC Avant Garde"/>
          <w:kern w:val="2"/>
          <w:lang w:val="es-ES" w:eastAsia="ar-SA"/>
        </w:rPr>
        <w:t xml:space="preserve"> </w:t>
      </w:r>
      <w:r w:rsidR="00D06A06" w:rsidRPr="008F0E3B">
        <w:rPr>
          <w:rFonts w:ascii="ITC Avant Garde" w:eastAsia="Times New Roman" w:hAnsi="ITC Avant Garde"/>
          <w:kern w:val="2"/>
          <w:lang w:val="es-ES" w:eastAsia="ar-SA"/>
        </w:rPr>
        <w:t xml:space="preserve">(Diez millones quinientos treinta y siete mil trescientos sesenta pesos 00/100 M.N.), </w:t>
      </w:r>
      <w:r w:rsidR="00F97A6C" w:rsidRPr="008F0E3B">
        <w:rPr>
          <w:rFonts w:ascii="ITC Avant Garde" w:eastAsia="Times New Roman" w:hAnsi="ITC Avant Garde"/>
          <w:kern w:val="2"/>
          <w:lang w:val="es-ES" w:eastAsia="ar-SA"/>
        </w:rPr>
        <w:t>por concepto de contraprestación, situación que deberá realizar en un término de 30 (treinta) días hábiles posteriores al cumplimiento de lo establecido en el resolutivo anterior y bajo los extremos expuestos en el Considerando Séptimo de la presente.</w:t>
      </w:r>
    </w:p>
    <w:p w14:paraId="7D8C6E1B" w14:textId="77777777" w:rsidR="00883819" w:rsidRPr="008F0E3B" w:rsidRDefault="00883819" w:rsidP="00883819">
      <w:pPr>
        <w:suppressAutoHyphens/>
        <w:spacing w:after="0"/>
        <w:ind w:right="-62"/>
        <w:jc w:val="both"/>
        <w:rPr>
          <w:rFonts w:ascii="ITC Avant Garde" w:eastAsia="Times New Roman" w:hAnsi="ITC Avant Garde"/>
          <w:kern w:val="1"/>
          <w:lang w:val="es-ES" w:eastAsia="ar-SA"/>
        </w:rPr>
      </w:pPr>
    </w:p>
    <w:p w14:paraId="49329A96" w14:textId="7720C6AC" w:rsidR="00F97A6C" w:rsidRPr="008F0E3B" w:rsidRDefault="00FF29F8" w:rsidP="00F97A6C">
      <w:pPr>
        <w:suppressAutoHyphens/>
        <w:spacing w:after="0"/>
        <w:ind w:right="-62"/>
        <w:jc w:val="both"/>
        <w:rPr>
          <w:rFonts w:ascii="ITC Avant Garde" w:eastAsia="Times New Roman" w:hAnsi="ITC Avant Garde"/>
          <w:kern w:val="1"/>
          <w:lang w:val="es-ES" w:eastAsia="ar-SA"/>
        </w:rPr>
      </w:pPr>
      <w:r w:rsidRPr="008F0E3B">
        <w:rPr>
          <w:rFonts w:ascii="ITC Avant Garde" w:eastAsia="Times New Roman" w:hAnsi="ITC Avant Garde"/>
          <w:b/>
          <w:kern w:val="1"/>
          <w:lang w:val="es-ES" w:eastAsia="ar-SA"/>
        </w:rPr>
        <w:t>CUARTO</w:t>
      </w:r>
      <w:r w:rsidR="00883819" w:rsidRPr="008F0E3B">
        <w:rPr>
          <w:rFonts w:ascii="ITC Avant Garde" w:eastAsia="Times New Roman" w:hAnsi="ITC Avant Garde"/>
          <w:kern w:val="1"/>
          <w:lang w:val="es-ES" w:eastAsia="ar-SA"/>
        </w:rPr>
        <w:t xml:space="preserve">.- En </w:t>
      </w:r>
      <w:r w:rsidR="00883819" w:rsidRPr="008F0E3B">
        <w:rPr>
          <w:rFonts w:ascii="ITC Avant Garde" w:hAnsi="ITC Avant Garde"/>
          <w:bCs/>
          <w:lang w:eastAsia="es-MX"/>
        </w:rPr>
        <w:t xml:space="preserve">caso de que </w:t>
      </w:r>
      <w:r w:rsidR="003428DC" w:rsidRPr="008F0E3B">
        <w:rPr>
          <w:rFonts w:ascii="ITC Avant Garde" w:hAnsi="ITC Avant Garde"/>
          <w:bCs/>
          <w:lang w:eastAsia="es-MX"/>
        </w:rPr>
        <w:t>Estéreo Mundo, S.A. de C.V.</w:t>
      </w:r>
      <w:r w:rsidR="00883819" w:rsidRPr="008F0E3B">
        <w:rPr>
          <w:rFonts w:ascii="ITC Avant Garde" w:hAnsi="ITC Avant Garde"/>
          <w:bCs/>
          <w:lang w:eastAsia="es-MX"/>
        </w:rPr>
        <w:t xml:space="preserve">, no dé cumplimiento </w:t>
      </w:r>
      <w:r w:rsidR="003428DC" w:rsidRPr="008F0E3B">
        <w:rPr>
          <w:rFonts w:ascii="ITC Avant Garde" w:hAnsi="ITC Avant Garde"/>
          <w:bCs/>
          <w:lang w:eastAsia="es-MX"/>
        </w:rPr>
        <w:t xml:space="preserve">a lo </w:t>
      </w:r>
      <w:r w:rsidR="003428DC" w:rsidRPr="008F0E3B">
        <w:rPr>
          <w:rFonts w:ascii="ITC Avant Garde" w:eastAsia="Times New Roman" w:hAnsi="ITC Avant Garde"/>
          <w:kern w:val="2"/>
          <w:lang w:val="es-ES" w:eastAsia="ar-SA"/>
        </w:rPr>
        <w:t>señalado en el Resolutivo Segundo</w:t>
      </w:r>
      <w:r w:rsidR="00763537" w:rsidRPr="008F0E3B">
        <w:rPr>
          <w:rFonts w:ascii="ITC Avant Garde" w:eastAsia="Times New Roman" w:hAnsi="ITC Avant Garde"/>
          <w:kern w:val="2"/>
          <w:lang w:val="es-ES" w:eastAsia="ar-SA"/>
        </w:rPr>
        <w:t xml:space="preserve"> de </w:t>
      </w:r>
      <w:r w:rsidR="00883819" w:rsidRPr="008F0E3B">
        <w:rPr>
          <w:rFonts w:ascii="ITC Avant Garde" w:eastAsia="Times New Roman" w:hAnsi="ITC Avant Garde"/>
          <w:kern w:val="2"/>
          <w:lang w:val="es-ES" w:eastAsia="ar-SA"/>
        </w:rPr>
        <w:t>la presente Resolución</w:t>
      </w:r>
      <w:r w:rsidR="005A1F52" w:rsidRPr="008F0E3B">
        <w:rPr>
          <w:rFonts w:ascii="ITC Avant Garde" w:eastAsia="Times New Roman" w:hAnsi="ITC Avant Garde"/>
          <w:kern w:val="2"/>
          <w:lang w:val="es-ES" w:eastAsia="ar-SA"/>
        </w:rPr>
        <w:t xml:space="preserve">, el Acuerdo P/170811/321, emitido por el Pleno de la extinta Comisión Federal de Telecomunicaciones </w:t>
      </w:r>
      <w:r w:rsidR="00F97A6C" w:rsidRPr="008F0E3B">
        <w:rPr>
          <w:rFonts w:ascii="ITC Avant Garde" w:eastAsia="Times New Roman" w:hAnsi="ITC Avant Garde"/>
          <w:kern w:val="2"/>
          <w:lang w:val="es-ES" w:eastAsia="ar-SA"/>
        </w:rPr>
        <w:t>quedará sin efectos y el canal (banda de frecuencias) que le fue asignado revertirá a favor</w:t>
      </w:r>
      <w:r w:rsidR="00F97A6C" w:rsidRPr="008F0E3B">
        <w:rPr>
          <w:rFonts w:ascii="ITC Avant Garde" w:hAnsi="ITC Avant Garde"/>
          <w:bCs/>
          <w:lang w:eastAsia="es-MX"/>
        </w:rPr>
        <w:t xml:space="preserve"> de la Nación, sin perjuicio de las obligaciones por el uso, explotación y aprovechamiento del espectro radioeléctrico y con independencia de que el Instituto Federal de Telecomunicaciones pueda ejercer las atribuciones de verificación, supervisión y, en su caso, sanción que correspondan.</w:t>
      </w:r>
    </w:p>
    <w:p w14:paraId="46F58780" w14:textId="77777777" w:rsidR="00883819" w:rsidRPr="008F0E3B" w:rsidRDefault="00883819" w:rsidP="00883819">
      <w:pPr>
        <w:suppressAutoHyphens/>
        <w:spacing w:after="0"/>
        <w:ind w:right="-62"/>
        <w:jc w:val="both"/>
        <w:rPr>
          <w:rFonts w:ascii="ITC Avant Garde" w:eastAsia="Times New Roman" w:hAnsi="ITC Avant Garde"/>
          <w:kern w:val="1"/>
          <w:lang w:val="es-ES" w:eastAsia="ar-SA"/>
        </w:rPr>
      </w:pPr>
    </w:p>
    <w:p w14:paraId="545C0CAB" w14:textId="3A3565AA" w:rsidR="00883819" w:rsidRPr="008F0E3B" w:rsidRDefault="00FF29F8" w:rsidP="00883819">
      <w:pPr>
        <w:suppressAutoHyphens/>
        <w:spacing w:after="0"/>
        <w:ind w:right="-62"/>
        <w:jc w:val="both"/>
        <w:rPr>
          <w:rFonts w:ascii="ITC Avant Garde" w:eastAsia="Times New Roman" w:hAnsi="ITC Avant Garde"/>
          <w:kern w:val="1"/>
          <w:lang w:val="es-ES" w:eastAsia="ar-SA"/>
        </w:rPr>
      </w:pPr>
      <w:r w:rsidRPr="008F0E3B">
        <w:rPr>
          <w:rFonts w:ascii="ITC Avant Garde" w:eastAsia="Times New Roman" w:hAnsi="ITC Avant Garde"/>
          <w:b/>
          <w:kern w:val="1"/>
          <w:lang w:val="es-ES" w:eastAsia="ar-SA"/>
        </w:rPr>
        <w:t>QUINTO</w:t>
      </w:r>
      <w:r w:rsidR="00883819" w:rsidRPr="008F0E3B">
        <w:rPr>
          <w:rFonts w:ascii="ITC Avant Garde" w:eastAsia="Times New Roman" w:hAnsi="ITC Avant Garde"/>
          <w:kern w:val="1"/>
          <w:lang w:val="es-ES" w:eastAsia="ar-SA"/>
        </w:rPr>
        <w:t>.- Una vez satisfecho l</w:t>
      </w:r>
      <w:r w:rsidR="006F5E6D" w:rsidRPr="008F0E3B">
        <w:rPr>
          <w:rFonts w:ascii="ITC Avant Garde" w:eastAsia="Times New Roman" w:hAnsi="ITC Avant Garde"/>
          <w:kern w:val="1"/>
          <w:lang w:val="es-ES" w:eastAsia="ar-SA"/>
        </w:rPr>
        <w:t>o establecido en el Resolutivo Segundo</w:t>
      </w:r>
      <w:r w:rsidR="00883819" w:rsidRPr="008F0E3B">
        <w:rPr>
          <w:rFonts w:ascii="ITC Avant Garde" w:eastAsia="Times New Roman" w:hAnsi="ITC Avant Garde"/>
          <w:kern w:val="1"/>
          <w:lang w:val="es-ES" w:eastAsia="ar-SA"/>
        </w:rPr>
        <w:t>, el</w:t>
      </w:r>
      <w:r w:rsidR="00883819" w:rsidRPr="008F0E3B">
        <w:rPr>
          <w:rFonts w:ascii="ITC Avant Garde" w:eastAsia="Times New Roman" w:hAnsi="ITC Avant Garde"/>
          <w:bCs/>
          <w:kern w:val="1"/>
          <w:lang w:eastAsia="ar-SA"/>
        </w:rPr>
        <w:t xml:space="preserve"> Comisionado Presidente del Instituto, con base en las facultades que le confiere el artículo 14</w:t>
      </w:r>
      <w:r w:rsidR="00C673DA" w:rsidRPr="008F0E3B">
        <w:rPr>
          <w:rFonts w:ascii="ITC Avant Garde" w:eastAsia="Times New Roman" w:hAnsi="ITC Avant Garde"/>
          <w:bCs/>
          <w:kern w:val="1"/>
          <w:lang w:eastAsia="ar-SA"/>
        </w:rPr>
        <w:t>,</w:t>
      </w:r>
      <w:r w:rsidR="00883819" w:rsidRPr="008F0E3B">
        <w:rPr>
          <w:rFonts w:ascii="ITC Avant Garde" w:eastAsia="Times New Roman" w:hAnsi="ITC Avant Garde"/>
          <w:bCs/>
          <w:kern w:val="1"/>
          <w:lang w:eastAsia="ar-SA"/>
        </w:rPr>
        <w:t xml:space="preserve"> fracción X</w:t>
      </w:r>
      <w:r w:rsidR="00C673DA" w:rsidRPr="008F0E3B">
        <w:rPr>
          <w:rFonts w:ascii="ITC Avant Garde" w:eastAsia="Times New Roman" w:hAnsi="ITC Avant Garde"/>
          <w:bCs/>
          <w:kern w:val="1"/>
          <w:lang w:eastAsia="ar-SA"/>
        </w:rPr>
        <w:t>,</w:t>
      </w:r>
      <w:r w:rsidR="00883819" w:rsidRPr="008F0E3B">
        <w:rPr>
          <w:rFonts w:ascii="ITC Avant Garde" w:eastAsia="Times New Roman" w:hAnsi="ITC Avant Garde"/>
          <w:bCs/>
          <w:kern w:val="1"/>
          <w:lang w:eastAsia="ar-SA"/>
        </w:rPr>
        <w:t xml:space="preserve"> del </w:t>
      </w:r>
      <w:r w:rsidR="00883819" w:rsidRPr="008F0E3B">
        <w:rPr>
          <w:rFonts w:ascii="ITC Avant Garde" w:eastAsia="Times New Roman" w:hAnsi="ITC Avant Garde"/>
          <w:lang w:eastAsia="es-ES"/>
        </w:rPr>
        <w:t>Estatuto Orgánico del Instituto Federal de Telecomunicaciones</w:t>
      </w:r>
      <w:r w:rsidR="00B771A8" w:rsidRPr="008F0E3B">
        <w:rPr>
          <w:rFonts w:ascii="ITC Avant Garde" w:eastAsia="Times New Roman" w:hAnsi="ITC Avant Garde"/>
          <w:bCs/>
          <w:kern w:val="1"/>
          <w:lang w:eastAsia="ar-SA"/>
        </w:rPr>
        <w:t>, suscribirá el título</w:t>
      </w:r>
      <w:r w:rsidR="00883819" w:rsidRPr="008F0E3B">
        <w:rPr>
          <w:rFonts w:ascii="ITC Avant Garde" w:eastAsia="Times New Roman" w:hAnsi="ITC Avant Garde"/>
          <w:bCs/>
          <w:kern w:val="1"/>
          <w:lang w:eastAsia="ar-SA"/>
        </w:rPr>
        <w:t xml:space="preserve"> de Concesión </w:t>
      </w:r>
      <w:r w:rsidR="00883819" w:rsidRPr="008F0E3B">
        <w:rPr>
          <w:rFonts w:ascii="ITC Avant Garde" w:eastAsia="Times New Roman" w:hAnsi="ITC Avant Garde"/>
          <w:lang w:val="es-ES_tradnl" w:eastAsia="es-ES"/>
        </w:rPr>
        <w:t>para usar, aprovechar y explotar bandas de frecuencia del espectro radioeléctrico para uso comercial</w:t>
      </w:r>
      <w:r w:rsidR="00883819" w:rsidRPr="008F0E3B">
        <w:rPr>
          <w:rFonts w:ascii="ITC Avant Garde" w:hAnsi="ITC Avant Garde"/>
          <w:bCs/>
          <w:color w:val="000000" w:themeColor="text1"/>
          <w:lang w:eastAsia="es-MX"/>
        </w:rPr>
        <w:t xml:space="preserve"> </w:t>
      </w:r>
      <w:r w:rsidR="00B771A8" w:rsidRPr="008F0E3B">
        <w:rPr>
          <w:rFonts w:ascii="ITC Avant Garde" w:eastAsia="Times New Roman" w:hAnsi="ITC Avant Garde"/>
          <w:bCs/>
          <w:kern w:val="1"/>
          <w:lang w:eastAsia="ar-SA"/>
        </w:rPr>
        <w:t>que se otorgue</w:t>
      </w:r>
      <w:r w:rsidR="00883819" w:rsidRPr="008F0E3B">
        <w:rPr>
          <w:rFonts w:ascii="ITC Avant Garde" w:eastAsia="Times New Roman" w:hAnsi="ITC Avant Garde"/>
          <w:bCs/>
          <w:kern w:val="1"/>
          <w:lang w:eastAsia="ar-SA"/>
        </w:rPr>
        <w:t xml:space="preserve"> con motivo de la presente Resolución.</w:t>
      </w:r>
    </w:p>
    <w:p w14:paraId="6A5EEDC9" w14:textId="77777777" w:rsidR="00883819" w:rsidRPr="008F0E3B" w:rsidRDefault="00883819" w:rsidP="00883819">
      <w:pPr>
        <w:suppressAutoHyphens/>
        <w:spacing w:after="0"/>
        <w:ind w:right="-62"/>
        <w:jc w:val="both"/>
        <w:rPr>
          <w:rFonts w:ascii="ITC Avant Garde" w:eastAsia="Times New Roman" w:hAnsi="ITC Avant Garde"/>
          <w:bCs/>
          <w:kern w:val="1"/>
          <w:lang w:eastAsia="ar-SA"/>
        </w:rPr>
      </w:pPr>
    </w:p>
    <w:p w14:paraId="56D526EA" w14:textId="0EF5AFC8" w:rsidR="00883819" w:rsidRDefault="00FF29F8" w:rsidP="00883819">
      <w:pPr>
        <w:suppressAutoHyphens/>
        <w:spacing w:after="0"/>
        <w:ind w:right="-62"/>
        <w:jc w:val="both"/>
        <w:rPr>
          <w:rFonts w:ascii="ITC Avant Garde" w:eastAsia="Times New Roman" w:hAnsi="ITC Avant Garde"/>
          <w:bCs/>
          <w:kern w:val="1"/>
          <w:lang w:eastAsia="ar-SA"/>
        </w:rPr>
      </w:pPr>
      <w:r w:rsidRPr="008F0E3B">
        <w:rPr>
          <w:rFonts w:ascii="ITC Avant Garde" w:eastAsia="Times New Roman" w:hAnsi="ITC Avant Garde"/>
          <w:b/>
          <w:bCs/>
          <w:kern w:val="1"/>
          <w:lang w:eastAsia="ar-SA"/>
        </w:rPr>
        <w:lastRenderedPageBreak/>
        <w:t>SEXTO</w:t>
      </w:r>
      <w:r w:rsidR="00883819" w:rsidRPr="008F0E3B">
        <w:rPr>
          <w:rFonts w:ascii="ITC Avant Garde" w:eastAsia="Times New Roman" w:hAnsi="ITC Avant Garde"/>
          <w:bCs/>
          <w:kern w:val="1"/>
          <w:lang w:eastAsia="ar-SA"/>
        </w:rPr>
        <w:t>.- Se instruye a la Unidad de Concesiones y Servicios a realizar la entrega de</w:t>
      </w:r>
      <w:r w:rsidR="005A1F52" w:rsidRPr="008F0E3B">
        <w:rPr>
          <w:rFonts w:ascii="ITC Avant Garde" w:eastAsia="Times New Roman" w:hAnsi="ITC Avant Garde"/>
          <w:bCs/>
          <w:kern w:val="1"/>
          <w:lang w:eastAsia="ar-SA"/>
        </w:rPr>
        <w:t>l</w:t>
      </w:r>
      <w:r w:rsidR="00883819" w:rsidRPr="008F0E3B">
        <w:rPr>
          <w:rFonts w:ascii="ITC Avant Garde" w:eastAsia="Times New Roman" w:hAnsi="ITC Avant Garde"/>
          <w:bCs/>
          <w:kern w:val="1"/>
          <w:lang w:eastAsia="ar-SA"/>
        </w:rPr>
        <w:t xml:space="preserve"> título de </w:t>
      </w:r>
      <w:r w:rsidR="00883819" w:rsidRPr="008F0E3B">
        <w:rPr>
          <w:rFonts w:ascii="ITC Avant Garde" w:hAnsi="ITC Avant Garde"/>
          <w:bCs/>
          <w:color w:val="000000" w:themeColor="text1"/>
          <w:lang w:eastAsia="es-MX"/>
        </w:rPr>
        <w:t xml:space="preserve">Concesión </w:t>
      </w:r>
      <w:r w:rsidR="00883819" w:rsidRPr="008F0E3B">
        <w:rPr>
          <w:rFonts w:ascii="ITC Avant Garde" w:eastAsia="Times New Roman" w:hAnsi="ITC Avant Garde"/>
          <w:lang w:val="es-ES_tradnl" w:eastAsia="es-ES"/>
        </w:rPr>
        <w:t>para usar, aprovechar y explotar bandas de frecuencia del espectro radioeléctrico</w:t>
      </w:r>
      <w:r w:rsidR="005A1F52" w:rsidRPr="008F0E3B">
        <w:rPr>
          <w:rFonts w:ascii="ITC Avant Garde" w:eastAsia="Times New Roman" w:hAnsi="ITC Avant Garde"/>
          <w:bCs/>
          <w:kern w:val="1"/>
          <w:lang w:eastAsia="ar-SA"/>
        </w:rPr>
        <w:t>.</w:t>
      </w:r>
    </w:p>
    <w:p w14:paraId="24206C47" w14:textId="77777777" w:rsidR="000F1226" w:rsidRPr="008F0E3B" w:rsidRDefault="000F1226" w:rsidP="00883819">
      <w:pPr>
        <w:suppressAutoHyphens/>
        <w:spacing w:after="0"/>
        <w:ind w:right="-62"/>
        <w:jc w:val="both"/>
        <w:rPr>
          <w:rFonts w:ascii="ITC Avant Garde" w:eastAsia="Times New Roman" w:hAnsi="ITC Avant Garde"/>
          <w:bCs/>
          <w:kern w:val="1"/>
          <w:lang w:eastAsia="ar-SA"/>
        </w:rPr>
      </w:pPr>
    </w:p>
    <w:p w14:paraId="4A42B241" w14:textId="77777777" w:rsidR="00883819" w:rsidRPr="008F0E3B" w:rsidRDefault="00883819" w:rsidP="00883819">
      <w:pPr>
        <w:suppressAutoHyphens/>
        <w:spacing w:after="0"/>
        <w:ind w:right="-62"/>
        <w:jc w:val="both"/>
        <w:rPr>
          <w:rFonts w:ascii="ITC Avant Garde" w:eastAsia="Times New Roman" w:hAnsi="ITC Avant Garde"/>
          <w:bCs/>
          <w:kern w:val="1"/>
          <w:lang w:eastAsia="ar-SA"/>
        </w:rPr>
      </w:pPr>
    </w:p>
    <w:p w14:paraId="7BBD39E2" w14:textId="52DF0615" w:rsidR="00883819" w:rsidRPr="008F0E3B" w:rsidRDefault="00F22BFB" w:rsidP="00883819">
      <w:pPr>
        <w:suppressAutoHyphens/>
        <w:spacing w:after="0"/>
        <w:ind w:right="-62"/>
        <w:jc w:val="both"/>
        <w:rPr>
          <w:rFonts w:ascii="ITC Avant Garde" w:eastAsia="Times New Roman" w:hAnsi="ITC Avant Garde"/>
          <w:bCs/>
          <w:kern w:val="2"/>
          <w:lang w:val="es-ES_tradnl" w:eastAsia="ar-SA"/>
        </w:rPr>
      </w:pPr>
      <w:r w:rsidRPr="008F0E3B">
        <w:rPr>
          <w:rFonts w:ascii="ITC Avant Garde" w:eastAsia="Times New Roman" w:hAnsi="ITC Avant Garde"/>
          <w:b/>
          <w:bCs/>
          <w:kern w:val="2"/>
          <w:lang w:eastAsia="ar-SA"/>
        </w:rPr>
        <w:t>S</w:t>
      </w:r>
      <w:r w:rsidR="00FF29F8" w:rsidRPr="008F0E3B">
        <w:rPr>
          <w:rFonts w:ascii="ITC Avant Garde" w:eastAsia="Times New Roman" w:hAnsi="ITC Avant Garde"/>
          <w:b/>
          <w:bCs/>
          <w:kern w:val="2"/>
          <w:lang w:eastAsia="ar-SA"/>
        </w:rPr>
        <w:t>ÉPTIMO</w:t>
      </w:r>
      <w:r w:rsidR="00883819" w:rsidRPr="008F0E3B">
        <w:rPr>
          <w:rFonts w:ascii="ITC Avant Garde" w:eastAsia="Times New Roman" w:hAnsi="ITC Avant Garde"/>
          <w:b/>
          <w:bCs/>
          <w:kern w:val="2"/>
          <w:lang w:eastAsia="ar-SA"/>
        </w:rPr>
        <w:t>.-</w:t>
      </w:r>
      <w:r w:rsidR="00883819" w:rsidRPr="008F0E3B">
        <w:rPr>
          <w:rFonts w:ascii="ITC Avant Garde" w:eastAsia="Times New Roman" w:hAnsi="ITC Avant Garde"/>
          <w:bCs/>
          <w:kern w:val="2"/>
          <w:lang w:eastAsia="ar-SA"/>
        </w:rPr>
        <w:t xml:space="preserve"> </w:t>
      </w:r>
      <w:r w:rsidR="00883819" w:rsidRPr="008F0E3B">
        <w:rPr>
          <w:rFonts w:ascii="ITC Avant Garde" w:eastAsia="Times New Roman" w:hAnsi="ITC Avant Garde"/>
          <w:bCs/>
          <w:kern w:val="2"/>
          <w:lang w:val="es-ES_tradnl" w:eastAsia="ar-SA"/>
        </w:rPr>
        <w:t xml:space="preserve">Inscríbanse en el Registro Público de Concesiones el título de concesión para usar, aprovechar y explotar bandas de frecuencias del espectro radioeléctrico para uso comercial a que se refiere la presente Resolución, una vez que sea debidamente notificado y entregado al interesado. </w:t>
      </w:r>
    </w:p>
    <w:p w14:paraId="5D069C58" w14:textId="77777777" w:rsidR="00570542" w:rsidRDefault="00570542" w:rsidP="00570542">
      <w:pPr>
        <w:autoSpaceDE w:val="0"/>
        <w:autoSpaceDN w:val="0"/>
        <w:adjustRightInd w:val="0"/>
        <w:spacing w:after="0" w:line="240" w:lineRule="auto"/>
        <w:jc w:val="both"/>
        <w:rPr>
          <w:rFonts w:ascii="ITC Avant Garde" w:eastAsia="Times New Roman" w:hAnsi="ITC Avant Garde" w:cs="Arial"/>
          <w:kern w:val="2"/>
          <w:sz w:val="16"/>
          <w:szCs w:val="16"/>
          <w:lang w:eastAsia="ar-SA"/>
        </w:rPr>
      </w:pPr>
    </w:p>
    <w:p w14:paraId="0E4C0FC4" w14:textId="77777777" w:rsidR="00570542" w:rsidRPr="00570542" w:rsidRDefault="00570542" w:rsidP="00570542">
      <w:pPr>
        <w:autoSpaceDE w:val="0"/>
        <w:autoSpaceDN w:val="0"/>
        <w:adjustRightInd w:val="0"/>
        <w:spacing w:after="0" w:line="240" w:lineRule="auto"/>
        <w:jc w:val="both"/>
        <w:rPr>
          <w:rFonts w:ascii="ITC Avant Garde" w:eastAsia="Times New Roman" w:hAnsi="ITC Avant Garde" w:cs="Arial"/>
          <w:kern w:val="2"/>
          <w:sz w:val="16"/>
          <w:szCs w:val="16"/>
          <w:lang w:eastAsia="ar-SA"/>
        </w:rPr>
      </w:pPr>
      <w:r w:rsidRPr="00570542">
        <w:rPr>
          <w:rFonts w:ascii="ITC Avant Garde" w:eastAsia="Times New Roman" w:hAnsi="ITC Avant Garde" w:cs="Arial"/>
          <w:kern w:val="2"/>
          <w:sz w:val="16"/>
          <w:szCs w:val="16"/>
          <w:lang w:eastAsia="ar-SA"/>
        </w:rPr>
        <w:t xml:space="preserve">La presente Resolución fue aprobada en lo general por el Pleno del Instituto Federal de Telecomunicaciones en su III Sesión Ordinaria celebrada el 10 de febrero de 2016, por mayoría de votos de los Comisionados presentes Gabriel Oswaldo Contreras Saldívar, Luis Fernando </w:t>
      </w:r>
      <w:proofErr w:type="spellStart"/>
      <w:r w:rsidRPr="00570542">
        <w:rPr>
          <w:rFonts w:ascii="ITC Avant Garde" w:eastAsia="Times New Roman" w:hAnsi="ITC Avant Garde" w:cs="Arial"/>
          <w:kern w:val="2"/>
          <w:sz w:val="16"/>
          <w:szCs w:val="16"/>
          <w:lang w:eastAsia="ar-SA"/>
        </w:rPr>
        <w:t>Borjón</w:t>
      </w:r>
      <w:proofErr w:type="spellEnd"/>
      <w:r w:rsidRPr="00570542">
        <w:rPr>
          <w:rFonts w:ascii="ITC Avant Garde" w:eastAsia="Times New Roman" w:hAnsi="ITC Avant Garde" w:cs="Arial"/>
          <w:kern w:val="2"/>
          <w:sz w:val="16"/>
          <w:szCs w:val="16"/>
          <w:lang w:eastAsia="ar-SA"/>
        </w:rPr>
        <w:t xml:space="preserve"> Figueroa, Ernesto Estrada González, María Elena </w:t>
      </w:r>
      <w:proofErr w:type="spellStart"/>
      <w:r w:rsidRPr="00570542">
        <w:rPr>
          <w:rFonts w:ascii="ITC Avant Garde" w:eastAsia="Times New Roman" w:hAnsi="ITC Avant Garde" w:cs="Arial"/>
          <w:kern w:val="2"/>
          <w:sz w:val="16"/>
          <w:szCs w:val="16"/>
          <w:lang w:eastAsia="ar-SA"/>
        </w:rPr>
        <w:t>Estavillo</w:t>
      </w:r>
      <w:proofErr w:type="spellEnd"/>
      <w:r w:rsidRPr="00570542">
        <w:rPr>
          <w:rFonts w:ascii="ITC Avant Garde" w:eastAsia="Times New Roman" w:hAnsi="ITC Avant Garde" w:cs="Arial"/>
          <w:kern w:val="2"/>
          <w:sz w:val="16"/>
          <w:szCs w:val="16"/>
          <w:lang w:eastAsia="ar-SA"/>
        </w:rPr>
        <w:t xml:space="preserve"> Flores, Mario Germán </w:t>
      </w:r>
      <w:proofErr w:type="spellStart"/>
      <w:r w:rsidRPr="00570542">
        <w:rPr>
          <w:rFonts w:ascii="ITC Avant Garde" w:eastAsia="Times New Roman" w:hAnsi="ITC Avant Garde" w:cs="Arial"/>
          <w:kern w:val="2"/>
          <w:sz w:val="16"/>
          <w:szCs w:val="16"/>
          <w:lang w:eastAsia="ar-SA"/>
        </w:rPr>
        <w:t>Fromow</w:t>
      </w:r>
      <w:proofErr w:type="spellEnd"/>
      <w:r w:rsidRPr="00570542">
        <w:rPr>
          <w:rFonts w:ascii="ITC Avant Garde" w:eastAsia="Times New Roman" w:hAnsi="ITC Avant Garde" w:cs="Arial"/>
          <w:kern w:val="2"/>
          <w:sz w:val="16"/>
          <w:szCs w:val="16"/>
          <w:lang w:eastAsia="ar-SA"/>
        </w:rPr>
        <w:t xml:space="preserve"> Rangel y Adolfo Cuevas Teja; y con el voto en contra de la Comisionada Adriana Sofía </w:t>
      </w:r>
      <w:proofErr w:type="spellStart"/>
      <w:r w:rsidRPr="00570542">
        <w:rPr>
          <w:rFonts w:ascii="ITC Avant Garde" w:eastAsia="Times New Roman" w:hAnsi="ITC Avant Garde" w:cs="Arial"/>
          <w:kern w:val="2"/>
          <w:sz w:val="16"/>
          <w:szCs w:val="16"/>
          <w:lang w:eastAsia="ar-SA"/>
        </w:rPr>
        <w:t>Labardini</w:t>
      </w:r>
      <w:proofErr w:type="spellEnd"/>
      <w:r w:rsidRPr="00570542">
        <w:rPr>
          <w:rFonts w:ascii="ITC Avant Garde" w:eastAsia="Times New Roman" w:hAnsi="ITC Avant Garde" w:cs="Arial"/>
          <w:kern w:val="2"/>
          <w:sz w:val="16"/>
          <w:szCs w:val="16"/>
          <w:lang w:eastAsia="ar-SA"/>
        </w:rPr>
        <w:t xml:space="preserve"> </w:t>
      </w:r>
      <w:proofErr w:type="spellStart"/>
      <w:r w:rsidRPr="00570542">
        <w:rPr>
          <w:rFonts w:ascii="ITC Avant Garde" w:eastAsia="Times New Roman" w:hAnsi="ITC Avant Garde" w:cs="Arial"/>
          <w:kern w:val="2"/>
          <w:sz w:val="16"/>
          <w:szCs w:val="16"/>
          <w:lang w:eastAsia="ar-SA"/>
        </w:rPr>
        <w:t>Inzunza</w:t>
      </w:r>
      <w:proofErr w:type="spellEnd"/>
      <w:r w:rsidRPr="00570542">
        <w:rPr>
          <w:rFonts w:ascii="ITC Avant Garde" w:eastAsia="Times New Roman" w:hAnsi="ITC Avant Garde" w:cs="Arial"/>
          <w:kern w:val="2"/>
          <w:sz w:val="16"/>
          <w:szCs w:val="16"/>
          <w:lang w:eastAsia="ar-SA"/>
        </w:rPr>
        <w:t>.</w:t>
      </w:r>
    </w:p>
    <w:p w14:paraId="4853C7FD" w14:textId="734250EB" w:rsidR="00570542" w:rsidRPr="00570542" w:rsidRDefault="00570542" w:rsidP="00570542">
      <w:pPr>
        <w:autoSpaceDE w:val="0"/>
        <w:autoSpaceDN w:val="0"/>
        <w:adjustRightInd w:val="0"/>
        <w:spacing w:after="0" w:line="240" w:lineRule="auto"/>
        <w:jc w:val="both"/>
        <w:rPr>
          <w:rFonts w:ascii="ITC Avant Garde" w:eastAsia="Times New Roman" w:hAnsi="ITC Avant Garde" w:cs="Arial"/>
          <w:kern w:val="2"/>
          <w:sz w:val="16"/>
          <w:szCs w:val="16"/>
          <w:lang w:eastAsia="ar-SA"/>
        </w:rPr>
      </w:pPr>
      <w:r w:rsidRPr="00570542">
        <w:rPr>
          <w:rFonts w:ascii="ITC Avant Garde" w:eastAsia="Times New Roman" w:hAnsi="ITC Avant Garde" w:cs="Arial"/>
          <w:kern w:val="2"/>
          <w:sz w:val="16"/>
          <w:szCs w:val="16"/>
          <w:lang w:eastAsia="ar-SA"/>
        </w:rPr>
        <w:t>El Comisionado Adolfo Cuevas Teja manifestó voto en contra de los Resolutivos Quinto, Sexto y Séptimo.</w:t>
      </w:r>
    </w:p>
    <w:p w14:paraId="7EACF7C6" w14:textId="527BC074" w:rsidR="004F639C" w:rsidRPr="004F639C" w:rsidRDefault="00570542" w:rsidP="004F639C">
      <w:pPr>
        <w:autoSpaceDE w:val="0"/>
        <w:autoSpaceDN w:val="0"/>
        <w:adjustRightInd w:val="0"/>
        <w:spacing w:after="0" w:line="240" w:lineRule="auto"/>
        <w:jc w:val="both"/>
        <w:rPr>
          <w:rFonts w:ascii="ITC Avant Garde" w:eastAsia="Times New Roman" w:hAnsi="ITC Avant Garde" w:cs="Arial"/>
          <w:kern w:val="2"/>
          <w:sz w:val="16"/>
          <w:szCs w:val="16"/>
          <w:lang w:eastAsia="ar-SA"/>
        </w:rPr>
      </w:pPr>
      <w:r w:rsidRPr="00570542">
        <w:rPr>
          <w:rFonts w:ascii="ITC Avant Garde" w:eastAsia="Times New Roman" w:hAnsi="ITC Avant Garde" w:cs="Arial"/>
          <w:kern w:val="2"/>
          <w:sz w:val="16"/>
          <w:szCs w:val="16"/>
          <w:lang w:eastAsia="ar-SA"/>
        </w:rPr>
        <w:t>Lo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P/IFT/100216/27.</w:t>
      </w:r>
      <w:bookmarkStart w:id="4" w:name="_GoBack"/>
      <w:bookmarkEnd w:id="4"/>
    </w:p>
    <w:sectPr w:rsidR="004F639C" w:rsidRPr="004F639C" w:rsidSect="002F2A83">
      <w:headerReference w:type="even" r:id="rId8"/>
      <w:footerReference w:type="default" r:id="rId9"/>
      <w:headerReference w:type="first" r:id="rId10"/>
      <w:pgSz w:w="12240" w:h="15840"/>
      <w:pgMar w:top="212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93D46F" w14:textId="77777777" w:rsidR="00FF659C" w:rsidRDefault="00FF659C">
      <w:pPr>
        <w:spacing w:after="0" w:line="240" w:lineRule="auto"/>
      </w:pPr>
      <w:r>
        <w:separator/>
      </w:r>
    </w:p>
  </w:endnote>
  <w:endnote w:type="continuationSeparator" w:id="0">
    <w:p w14:paraId="21DD195E" w14:textId="77777777" w:rsidR="00FF659C" w:rsidRDefault="00FF6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TC Avant Garde">
    <w:panose1 w:val="020B0402020203020304"/>
    <w:charset w:val="00"/>
    <w:family w:val="swiss"/>
    <w:pitch w:val="variable"/>
    <w:sig w:usb0="00000007" w:usb1="00000000" w:usb2="00000000" w:usb3="00000000" w:csb0="00000093"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9242861"/>
      <w:docPartObj>
        <w:docPartGallery w:val="Page Numbers (Bottom of Page)"/>
        <w:docPartUnique/>
      </w:docPartObj>
    </w:sdtPr>
    <w:sdtEndPr/>
    <w:sdtContent>
      <w:p w14:paraId="351FF71C" w14:textId="3AD9CF9F" w:rsidR="00617687" w:rsidRDefault="004F639C" w:rsidP="004F639C">
        <w:pPr>
          <w:pStyle w:val="Piedepgina"/>
          <w:jc w:val="right"/>
        </w:pPr>
        <w:r>
          <w:fldChar w:fldCharType="begin"/>
        </w:r>
        <w:r>
          <w:instrText>PAGE   \* MERGEFORMAT</w:instrText>
        </w:r>
        <w:r>
          <w:fldChar w:fldCharType="separate"/>
        </w:r>
        <w:r w:rsidR="00C65817" w:rsidRPr="00C65817">
          <w:rPr>
            <w:noProof/>
            <w:lang w:val="es-ES"/>
          </w:rPr>
          <w:t>27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C8922A" w14:textId="77777777" w:rsidR="00FF659C" w:rsidRDefault="00FF659C">
      <w:pPr>
        <w:spacing w:after="0" w:line="240" w:lineRule="auto"/>
      </w:pPr>
      <w:r>
        <w:separator/>
      </w:r>
    </w:p>
  </w:footnote>
  <w:footnote w:type="continuationSeparator" w:id="0">
    <w:p w14:paraId="019EB787" w14:textId="77777777" w:rsidR="00FF659C" w:rsidRDefault="00FF659C">
      <w:pPr>
        <w:spacing w:after="0" w:line="240" w:lineRule="auto"/>
      </w:pPr>
      <w:r>
        <w:continuationSeparator/>
      </w:r>
    </w:p>
  </w:footnote>
  <w:footnote w:id="1">
    <w:p w14:paraId="4EB0B41C" w14:textId="212D6262" w:rsidR="00617687" w:rsidRPr="008532FC" w:rsidRDefault="00617687" w:rsidP="00494FD8">
      <w:pPr>
        <w:tabs>
          <w:tab w:val="left" w:pos="10065"/>
        </w:tabs>
        <w:spacing w:after="0"/>
        <w:ind w:right="-62"/>
        <w:contextualSpacing/>
        <w:jc w:val="both"/>
        <w:rPr>
          <w:rFonts w:ascii="ITC Avant Garde" w:eastAsia="Times New Roman" w:hAnsi="ITC Avant Garde"/>
          <w:sz w:val="16"/>
          <w:szCs w:val="16"/>
          <w:lang w:val="es-ES" w:eastAsia="es-ES"/>
        </w:rPr>
      </w:pPr>
      <w:r>
        <w:rPr>
          <w:rStyle w:val="Refdenotaalpie"/>
        </w:rPr>
        <w:footnoteRef/>
      </w:r>
      <w:r>
        <w:t xml:space="preserve"> </w:t>
      </w:r>
      <w:r>
        <w:rPr>
          <w:rFonts w:ascii="ITC Avant Garde" w:eastAsia="Times New Roman" w:hAnsi="ITC Avant Garde"/>
          <w:sz w:val="16"/>
          <w:szCs w:val="16"/>
          <w:lang w:val="es-ES" w:eastAsia="es-ES"/>
        </w:rPr>
        <w:t>E</w:t>
      </w:r>
      <w:r w:rsidRPr="008532FC">
        <w:rPr>
          <w:rFonts w:ascii="ITC Avant Garde" w:eastAsia="Times New Roman" w:hAnsi="ITC Avant Garde"/>
          <w:sz w:val="16"/>
          <w:szCs w:val="16"/>
          <w:lang w:val="es-ES" w:eastAsia="es-ES"/>
        </w:rPr>
        <w:t>n cuyos puntos resolutivos PRIMERO a TERCERO dispone:</w:t>
      </w:r>
    </w:p>
    <w:p w14:paraId="6BFA7AF3" w14:textId="77777777" w:rsidR="00617687" w:rsidRPr="008532FC" w:rsidRDefault="00617687" w:rsidP="00494FD8">
      <w:pPr>
        <w:tabs>
          <w:tab w:val="left" w:pos="10065"/>
        </w:tabs>
        <w:spacing w:after="0"/>
        <w:ind w:right="-62"/>
        <w:contextualSpacing/>
        <w:jc w:val="both"/>
        <w:rPr>
          <w:rFonts w:ascii="ITC Avant Garde" w:eastAsia="Times New Roman" w:hAnsi="ITC Avant Garde"/>
          <w:sz w:val="16"/>
          <w:szCs w:val="16"/>
          <w:lang w:val="es-ES" w:eastAsia="es-ES"/>
        </w:rPr>
      </w:pPr>
    </w:p>
    <w:p w14:paraId="034BA1E2" w14:textId="77777777" w:rsidR="00617687" w:rsidRPr="008532FC" w:rsidRDefault="00617687" w:rsidP="00494FD8">
      <w:pPr>
        <w:tabs>
          <w:tab w:val="left" w:pos="10065"/>
        </w:tabs>
        <w:spacing w:after="0"/>
        <w:ind w:left="567" w:right="615"/>
        <w:contextualSpacing/>
        <w:jc w:val="both"/>
        <w:rPr>
          <w:rFonts w:ascii="ITC Avant Garde" w:eastAsia="Times New Roman" w:hAnsi="ITC Avant Garde"/>
          <w:i/>
          <w:sz w:val="16"/>
          <w:szCs w:val="16"/>
          <w:lang w:val="es-ES" w:eastAsia="es-ES"/>
        </w:rPr>
      </w:pPr>
      <w:r w:rsidRPr="008532FC">
        <w:rPr>
          <w:rFonts w:ascii="ITC Avant Garde" w:eastAsia="Times New Roman" w:hAnsi="ITC Avant Garde"/>
          <w:i/>
          <w:sz w:val="16"/>
          <w:szCs w:val="16"/>
          <w:lang w:val="es-ES" w:eastAsia="es-ES"/>
        </w:rPr>
        <w:t>“PRIMERO.- Conforme a las facultades que tiene atribuidas la Comisión Federal de Telecomunicaciones, y de acuerdo con la evaluación de procedencia ya realizada por este órgano en los términos señalados en los considerandos SEGUNDO y QUINTO de la presente Resolución, se resuelve el otorgamiento de los refrendos de concesiones de radiodifusión sonora y la expedición de los títulos correspondientes, actualizados conforme a las disposiciones legales, reglamentarias y administrativas vigentes, listados en el Anexo I</w:t>
      </w:r>
    </w:p>
    <w:p w14:paraId="078E1A45" w14:textId="77777777" w:rsidR="00617687" w:rsidRPr="008532FC" w:rsidRDefault="00617687" w:rsidP="00494FD8">
      <w:pPr>
        <w:tabs>
          <w:tab w:val="left" w:pos="10065"/>
        </w:tabs>
        <w:spacing w:after="0"/>
        <w:ind w:left="567" w:right="615"/>
        <w:contextualSpacing/>
        <w:jc w:val="both"/>
        <w:rPr>
          <w:rFonts w:ascii="ITC Avant Garde" w:eastAsia="Times New Roman" w:hAnsi="ITC Avant Garde"/>
          <w:i/>
          <w:sz w:val="16"/>
          <w:szCs w:val="16"/>
          <w:lang w:val="es-ES" w:eastAsia="es-ES"/>
        </w:rPr>
      </w:pPr>
    </w:p>
    <w:p w14:paraId="71928143" w14:textId="77777777" w:rsidR="00617687" w:rsidRPr="008532FC" w:rsidRDefault="00617687" w:rsidP="00494FD8">
      <w:pPr>
        <w:tabs>
          <w:tab w:val="left" w:pos="10065"/>
        </w:tabs>
        <w:spacing w:after="0"/>
        <w:ind w:left="567" w:right="615"/>
        <w:contextualSpacing/>
        <w:jc w:val="both"/>
        <w:rPr>
          <w:rFonts w:ascii="ITC Avant Garde" w:eastAsia="Times New Roman" w:hAnsi="ITC Avant Garde"/>
          <w:i/>
          <w:sz w:val="16"/>
          <w:szCs w:val="16"/>
          <w:lang w:val="es-ES" w:eastAsia="es-ES"/>
        </w:rPr>
      </w:pPr>
      <w:r w:rsidRPr="008532FC">
        <w:rPr>
          <w:rFonts w:ascii="ITC Avant Garde" w:eastAsia="Times New Roman" w:hAnsi="ITC Avant Garde"/>
          <w:i/>
          <w:sz w:val="16"/>
          <w:szCs w:val="16"/>
          <w:lang w:val="es-ES" w:eastAsia="es-ES"/>
        </w:rPr>
        <w:t xml:space="preserve">SEGUNDO.- Se instruye a la Unidad de Sistemas de Radio y Televisión de esta Comisión, para que previa a la expedición de los títulos de refrendo de concesiones de radiodifusión sonora, presente a la Secretaría Técnica del Pleno, los oficios conforme al formato, mediante los cuales se solicita la aceptación de condiciones </w:t>
      </w:r>
      <w:r w:rsidRPr="008532FC">
        <w:rPr>
          <w:rFonts w:ascii="ITC Avant Garde" w:eastAsia="Times New Roman" w:hAnsi="ITC Avant Garde"/>
          <w:b/>
          <w:i/>
          <w:sz w:val="16"/>
          <w:szCs w:val="16"/>
          <w:lang w:val="es-ES" w:eastAsia="es-ES"/>
        </w:rPr>
        <w:t>y el pago de la contraprestación económica correspondiente</w:t>
      </w:r>
      <w:r w:rsidRPr="008532FC">
        <w:rPr>
          <w:rFonts w:ascii="ITC Avant Garde" w:eastAsia="Times New Roman" w:hAnsi="ITC Avant Garde"/>
          <w:i/>
          <w:sz w:val="16"/>
          <w:szCs w:val="16"/>
          <w:lang w:val="es-ES" w:eastAsia="es-ES"/>
        </w:rPr>
        <w:t>, contenidas en el Anexo Único a los solicitantes de refrendo listados en el Anexo I, para que una vez firmados tramite los mismos, en términos de los Considerandos SEGUNDO y QUINTO de la presente resolución.</w:t>
      </w:r>
    </w:p>
    <w:p w14:paraId="1C75E104" w14:textId="77777777" w:rsidR="00617687" w:rsidRPr="008A6A05" w:rsidRDefault="00617687" w:rsidP="00494FD8">
      <w:pPr>
        <w:tabs>
          <w:tab w:val="left" w:pos="10065"/>
        </w:tabs>
        <w:spacing w:after="0"/>
        <w:ind w:left="567" w:right="615"/>
        <w:contextualSpacing/>
        <w:jc w:val="both"/>
        <w:rPr>
          <w:rFonts w:ascii="ITC Avant Garde" w:eastAsia="Times New Roman" w:hAnsi="ITC Avant Garde"/>
          <w:i/>
          <w:lang w:val="es-ES" w:eastAsia="es-ES"/>
        </w:rPr>
      </w:pPr>
    </w:p>
    <w:p w14:paraId="7146208E" w14:textId="602B243E" w:rsidR="00617687" w:rsidRDefault="00617687" w:rsidP="00494FD8">
      <w:pPr>
        <w:tabs>
          <w:tab w:val="left" w:pos="10065"/>
        </w:tabs>
        <w:spacing w:after="0"/>
        <w:ind w:left="567" w:right="615"/>
        <w:contextualSpacing/>
        <w:jc w:val="both"/>
        <w:rPr>
          <w:rFonts w:ascii="ITC Avant Garde" w:eastAsia="Times New Roman" w:hAnsi="ITC Avant Garde"/>
          <w:i/>
          <w:sz w:val="16"/>
          <w:szCs w:val="16"/>
          <w:lang w:val="es-ES" w:eastAsia="es-ES"/>
        </w:rPr>
      </w:pPr>
      <w:r w:rsidRPr="008532FC">
        <w:rPr>
          <w:rFonts w:ascii="ITC Avant Garde" w:eastAsia="Times New Roman" w:hAnsi="ITC Avant Garde"/>
          <w:i/>
          <w:sz w:val="16"/>
          <w:szCs w:val="16"/>
          <w:lang w:val="es-ES" w:eastAsia="es-ES"/>
        </w:rPr>
        <w:t xml:space="preserve">TERCERO.- Se instruye a la Unidad de Sistemas de Radio y Televisión de esta Comisión Federal de Telecomunicaciones, para que, previa aceptación de condiciones de los 46 solicitantes de refrendo listados en el </w:t>
      </w:r>
      <w:r w:rsidRPr="00E82752">
        <w:rPr>
          <w:rFonts w:ascii="ITC Avant Garde" w:eastAsia="Times New Roman" w:hAnsi="ITC Avant Garde"/>
          <w:b/>
          <w:i/>
          <w:sz w:val="16"/>
          <w:szCs w:val="16"/>
          <w:lang w:val="es-ES" w:eastAsia="es-ES"/>
        </w:rPr>
        <w:t>Anexo I</w:t>
      </w:r>
      <w:r w:rsidRPr="008532FC">
        <w:rPr>
          <w:rFonts w:ascii="ITC Avant Garde" w:eastAsia="Times New Roman" w:hAnsi="ITC Avant Garde"/>
          <w:i/>
          <w:sz w:val="16"/>
          <w:szCs w:val="16"/>
          <w:lang w:val="es-ES" w:eastAsia="es-ES"/>
        </w:rPr>
        <w:t>, presente a la Secretaría Técnica del Pleno, los títulos de refrendo para su correspondiente firma.”</w:t>
      </w:r>
    </w:p>
    <w:p w14:paraId="169ECB11" w14:textId="77777777" w:rsidR="00617687" w:rsidRDefault="00617687" w:rsidP="00494FD8">
      <w:pPr>
        <w:tabs>
          <w:tab w:val="left" w:pos="10065"/>
        </w:tabs>
        <w:spacing w:after="0"/>
        <w:ind w:left="567" w:right="615"/>
        <w:contextualSpacing/>
        <w:jc w:val="both"/>
        <w:rPr>
          <w:rFonts w:ascii="ITC Avant Garde" w:eastAsia="Times New Roman" w:hAnsi="ITC Avant Garde"/>
          <w:i/>
          <w:sz w:val="16"/>
          <w:szCs w:val="16"/>
          <w:lang w:val="es-ES" w:eastAsia="es-ES"/>
        </w:rPr>
      </w:pPr>
    </w:p>
    <w:p w14:paraId="4E75A5A0" w14:textId="528EF7CD" w:rsidR="00617687" w:rsidRPr="008532FC" w:rsidRDefault="00617687" w:rsidP="00494FD8">
      <w:pPr>
        <w:tabs>
          <w:tab w:val="left" w:pos="10065"/>
        </w:tabs>
        <w:spacing w:after="0"/>
        <w:ind w:left="567" w:right="615"/>
        <w:contextualSpacing/>
        <w:jc w:val="both"/>
        <w:rPr>
          <w:rFonts w:ascii="ITC Avant Garde" w:eastAsia="Times New Roman" w:hAnsi="ITC Avant Garde"/>
          <w:sz w:val="16"/>
          <w:szCs w:val="16"/>
          <w:lang w:val="es-ES" w:eastAsia="es-ES"/>
        </w:rPr>
      </w:pPr>
      <w:r>
        <w:rPr>
          <w:rFonts w:ascii="ITC Avant Garde" w:eastAsia="Times New Roman" w:hAnsi="ITC Avant Garde"/>
          <w:i/>
          <w:sz w:val="14"/>
          <w:szCs w:val="14"/>
          <w:lang w:val="es-ES" w:eastAsia="es-ES"/>
        </w:rPr>
        <w:t xml:space="preserve">Nota: </w:t>
      </w:r>
      <w:r w:rsidRPr="00E82752">
        <w:rPr>
          <w:rFonts w:ascii="ITC Avant Garde" w:eastAsia="Times New Roman" w:hAnsi="ITC Avant Garde"/>
          <w:i/>
          <w:sz w:val="14"/>
          <w:szCs w:val="14"/>
          <w:lang w:eastAsia="es-ES"/>
        </w:rPr>
        <w:t xml:space="preserve">Dicho </w:t>
      </w:r>
      <w:r w:rsidRPr="00E82752">
        <w:rPr>
          <w:rFonts w:ascii="ITC Avant Garde" w:eastAsia="Times New Roman" w:hAnsi="ITC Avant Garde"/>
          <w:b/>
          <w:i/>
          <w:sz w:val="14"/>
          <w:szCs w:val="14"/>
          <w:lang w:eastAsia="es-ES"/>
        </w:rPr>
        <w:t>Anexo I</w:t>
      </w:r>
      <w:r w:rsidRPr="00E82752">
        <w:rPr>
          <w:rFonts w:ascii="ITC Avant Garde" w:eastAsia="Times New Roman" w:hAnsi="ITC Avant Garde"/>
          <w:i/>
          <w:sz w:val="14"/>
          <w:szCs w:val="14"/>
          <w:lang w:eastAsia="es-ES"/>
        </w:rPr>
        <w:t>, el cual refiere a los cuarenta y seis solicitantes de refrendo, incluye entre éstos, a la sociedad denominada ESTEREO MUNDO, SOCIEDAD ANONIMA DE CAPITAL VARIABLE, respecto de la frecuencia 91.5 MHz, que opera a través de la estación con distintivo de llamada XHGEO-FM en Guadalajara, Jalisco.</w:t>
      </w:r>
    </w:p>
    <w:p w14:paraId="2FD95897" w14:textId="695948B2" w:rsidR="00617687" w:rsidRPr="008532FC" w:rsidRDefault="00617687">
      <w:pPr>
        <w:pStyle w:val="Textonotapie"/>
        <w:rPr>
          <w:sz w:val="16"/>
          <w:szCs w:val="16"/>
        </w:rPr>
      </w:pPr>
    </w:p>
  </w:footnote>
  <w:footnote w:id="2">
    <w:p w14:paraId="4BB56EC4" w14:textId="77777777" w:rsidR="00896125" w:rsidRPr="000D1572" w:rsidRDefault="00896125" w:rsidP="00896125">
      <w:pPr>
        <w:pStyle w:val="Textonotapie"/>
        <w:rPr>
          <w:rFonts w:ascii="ITC Avant Garde" w:hAnsi="ITC Avant Garde"/>
          <w:sz w:val="18"/>
          <w:szCs w:val="18"/>
        </w:rPr>
      </w:pPr>
      <w:r w:rsidRPr="000D1572">
        <w:rPr>
          <w:rStyle w:val="Refdenotaalpie"/>
          <w:rFonts w:ascii="ITC Avant Garde" w:hAnsi="ITC Avant Garde"/>
          <w:sz w:val="18"/>
          <w:szCs w:val="18"/>
        </w:rPr>
        <w:footnoteRef/>
      </w:r>
      <w:r w:rsidRPr="000D1572">
        <w:rPr>
          <w:rFonts w:ascii="ITC Avant Garde" w:hAnsi="ITC Avant Garde"/>
          <w:sz w:val="18"/>
          <w:szCs w:val="18"/>
        </w:rPr>
        <w:t xml:space="preserve"> </w:t>
      </w:r>
      <w:r w:rsidRPr="007502C6">
        <w:rPr>
          <w:rFonts w:ascii="ITC Avant Garde" w:hAnsi="ITC Avant Garde"/>
          <w:sz w:val="16"/>
          <w:szCs w:val="16"/>
        </w:rPr>
        <w:t>http://lema.rae.es/drae/?val=otorgamiento</w:t>
      </w:r>
    </w:p>
  </w:footnote>
  <w:footnote w:id="3">
    <w:p w14:paraId="0A673E8E" w14:textId="77777777" w:rsidR="00896125" w:rsidRPr="00BA55D2" w:rsidRDefault="00896125" w:rsidP="00896125">
      <w:pPr>
        <w:pStyle w:val="Textonotapie"/>
        <w:jc w:val="both"/>
        <w:rPr>
          <w:rFonts w:ascii="ITC Avant Garde" w:hAnsi="ITC Avant Garde"/>
          <w:sz w:val="16"/>
          <w:szCs w:val="16"/>
        </w:rPr>
      </w:pPr>
      <w:r>
        <w:rPr>
          <w:rStyle w:val="Refdenotaalpie"/>
        </w:rPr>
        <w:footnoteRef/>
      </w:r>
      <w:r>
        <w:t xml:space="preserve"> </w:t>
      </w:r>
      <w:r w:rsidRPr="00BA55D2">
        <w:rPr>
          <w:rFonts w:ascii="ITC Avant Garde" w:hAnsi="ITC Avant Garde"/>
          <w:sz w:val="16"/>
          <w:szCs w:val="16"/>
        </w:rPr>
        <w:t>Contraprestación = (VR).</w:t>
      </w:r>
      <w:r>
        <w:rPr>
          <w:rFonts w:ascii="ITC Avant Garde" w:hAnsi="ITC Avant Garde"/>
          <w:sz w:val="16"/>
          <w:szCs w:val="16"/>
        </w:rPr>
        <w:t xml:space="preserve"> </w:t>
      </w:r>
      <w:r w:rsidRPr="00BA55D2">
        <w:rPr>
          <w:rFonts w:ascii="ITC Avant Garde" w:hAnsi="ITC Avant Garde"/>
          <w:sz w:val="16"/>
          <w:szCs w:val="16"/>
        </w:rPr>
        <w:t>(</w:t>
      </w:r>
      <w:r>
        <w:rPr>
          <w:rFonts w:ascii="ITC Avant Garde" w:hAnsi="ITC Avant Garde"/>
          <w:sz w:val="16"/>
          <w:szCs w:val="16"/>
        </w:rPr>
        <w:t>población). (FT+FE).</w:t>
      </w:r>
    </w:p>
    <w:p w14:paraId="35D78FE6" w14:textId="77777777" w:rsidR="00896125" w:rsidRPr="00BA55D2" w:rsidRDefault="00896125" w:rsidP="00896125">
      <w:pPr>
        <w:pStyle w:val="Textonotapie"/>
        <w:jc w:val="both"/>
        <w:rPr>
          <w:rFonts w:ascii="ITC Avant Garde" w:hAnsi="ITC Avant Garde"/>
          <w:sz w:val="16"/>
          <w:szCs w:val="16"/>
        </w:rPr>
      </w:pPr>
      <w:r w:rsidRPr="00BA55D2">
        <w:rPr>
          <w:rFonts w:ascii="ITC Avant Garde" w:hAnsi="ITC Avant Garde"/>
          <w:sz w:val="16"/>
          <w:szCs w:val="16"/>
        </w:rPr>
        <w:t>Donde:</w:t>
      </w:r>
    </w:p>
    <w:p w14:paraId="29B83AE1" w14:textId="77777777" w:rsidR="00896125" w:rsidRDefault="00896125" w:rsidP="00896125">
      <w:pPr>
        <w:pStyle w:val="Textonotapie"/>
        <w:jc w:val="both"/>
        <w:rPr>
          <w:rFonts w:ascii="ITC Avant Garde" w:hAnsi="ITC Avant Garde"/>
          <w:sz w:val="16"/>
          <w:szCs w:val="16"/>
        </w:rPr>
      </w:pPr>
      <w:r w:rsidRPr="00BA55D2">
        <w:rPr>
          <w:rFonts w:ascii="ITC Avant Garde" w:hAnsi="ITC Avant Garde"/>
          <w:sz w:val="16"/>
          <w:szCs w:val="16"/>
        </w:rPr>
        <w:t>VR= Valor de referen</w:t>
      </w:r>
      <w:r>
        <w:rPr>
          <w:rFonts w:ascii="ITC Avant Garde" w:hAnsi="ITC Avant Garde"/>
          <w:sz w:val="16"/>
          <w:szCs w:val="16"/>
        </w:rPr>
        <w:t>cia en pesos por habitante (para una concesión con una vigencia de 12 años 0.7389 pesos por habitante</w:t>
      </w:r>
    </w:p>
    <w:p w14:paraId="1BB798CA" w14:textId="77777777" w:rsidR="00896125" w:rsidRPr="00BA55D2" w:rsidRDefault="00896125" w:rsidP="00896125">
      <w:pPr>
        <w:pStyle w:val="Textonotapie"/>
        <w:jc w:val="both"/>
        <w:rPr>
          <w:rFonts w:ascii="ITC Avant Garde" w:hAnsi="ITC Avant Garde"/>
          <w:sz w:val="16"/>
          <w:szCs w:val="16"/>
        </w:rPr>
      </w:pPr>
      <w:r w:rsidRPr="00BA55D2">
        <w:rPr>
          <w:rFonts w:ascii="ITC Avant Garde" w:hAnsi="ITC Avant Garde"/>
          <w:sz w:val="16"/>
          <w:szCs w:val="16"/>
        </w:rPr>
        <w:t>FM</w:t>
      </w:r>
      <w:r>
        <w:rPr>
          <w:rFonts w:ascii="ITC Avant Garde" w:hAnsi="ITC Avant Garde"/>
          <w:sz w:val="16"/>
          <w:szCs w:val="16"/>
        </w:rPr>
        <w:t>, para una concesión con una vigencia de 1</w:t>
      </w:r>
      <w:r w:rsidRPr="00BA55D2">
        <w:rPr>
          <w:rFonts w:ascii="ITC Avant Garde" w:hAnsi="ITC Avant Garde"/>
          <w:sz w:val="16"/>
          <w:szCs w:val="16"/>
        </w:rPr>
        <w:t>0 años</w:t>
      </w:r>
      <w:r>
        <w:rPr>
          <w:rFonts w:ascii="ITC Avant Garde" w:hAnsi="ITC Avant Garde"/>
          <w:sz w:val="16"/>
          <w:szCs w:val="16"/>
        </w:rPr>
        <w:t xml:space="preserve"> 0.6668 pesos por habitante, valores actualizados con el INPC de diciembre de 2015</w:t>
      </w:r>
      <w:r w:rsidRPr="00BA55D2">
        <w:rPr>
          <w:rFonts w:ascii="ITC Avant Garde" w:hAnsi="ITC Avant Garde"/>
          <w:sz w:val="16"/>
          <w:szCs w:val="16"/>
        </w:rPr>
        <w:t>).</w:t>
      </w:r>
    </w:p>
    <w:p w14:paraId="6D6D490F" w14:textId="77777777" w:rsidR="00896125" w:rsidRPr="00BA55D2" w:rsidRDefault="00896125" w:rsidP="00896125">
      <w:pPr>
        <w:pStyle w:val="Textonotapie"/>
        <w:jc w:val="both"/>
        <w:rPr>
          <w:rFonts w:ascii="ITC Avant Garde" w:hAnsi="ITC Avant Garde"/>
          <w:sz w:val="16"/>
          <w:szCs w:val="16"/>
        </w:rPr>
      </w:pPr>
      <w:r>
        <w:rPr>
          <w:rFonts w:ascii="ITC Avant Garde" w:hAnsi="ITC Avant Garde"/>
          <w:sz w:val="16"/>
          <w:szCs w:val="16"/>
        </w:rPr>
        <w:t>Población= n</w:t>
      </w:r>
      <w:r w:rsidRPr="00BA55D2">
        <w:rPr>
          <w:rFonts w:ascii="ITC Avant Garde" w:hAnsi="ITC Avant Garde"/>
          <w:sz w:val="16"/>
          <w:szCs w:val="16"/>
        </w:rPr>
        <w:t>úmero de habitantes por la estación concesionada con calidad auditiva.</w:t>
      </w:r>
    </w:p>
    <w:p w14:paraId="1498AFD3" w14:textId="77777777" w:rsidR="00896125" w:rsidRPr="00BA55D2" w:rsidRDefault="00896125" w:rsidP="00896125">
      <w:pPr>
        <w:pStyle w:val="Textonotapie"/>
        <w:jc w:val="both"/>
        <w:rPr>
          <w:rFonts w:ascii="ITC Avant Garde" w:hAnsi="ITC Avant Garde"/>
          <w:sz w:val="16"/>
          <w:szCs w:val="16"/>
        </w:rPr>
      </w:pPr>
      <w:r w:rsidRPr="00BA55D2">
        <w:rPr>
          <w:rFonts w:ascii="ITC Avant Garde" w:hAnsi="ITC Avant Garde"/>
          <w:sz w:val="16"/>
          <w:szCs w:val="16"/>
        </w:rPr>
        <w:t xml:space="preserve">FT= </w:t>
      </w:r>
      <w:r>
        <w:rPr>
          <w:rFonts w:ascii="ITC Avant Garde" w:hAnsi="ITC Avant Garde"/>
          <w:sz w:val="16"/>
          <w:szCs w:val="16"/>
        </w:rPr>
        <w:t>f</w:t>
      </w:r>
      <w:r w:rsidRPr="00BA55D2">
        <w:rPr>
          <w:rFonts w:ascii="ITC Avant Garde" w:hAnsi="ITC Avant Garde"/>
          <w:sz w:val="16"/>
          <w:szCs w:val="16"/>
        </w:rPr>
        <w:t>actor técnico con valores entre 0.53 y 2.04, en función de la clase de la estación.</w:t>
      </w:r>
    </w:p>
    <w:p w14:paraId="409DF05E" w14:textId="77777777" w:rsidR="00896125" w:rsidRPr="00BA55D2" w:rsidRDefault="00896125" w:rsidP="00896125">
      <w:pPr>
        <w:pStyle w:val="Textonotapie"/>
        <w:jc w:val="both"/>
        <w:rPr>
          <w:rFonts w:ascii="ITC Avant Garde" w:hAnsi="ITC Avant Garde"/>
          <w:sz w:val="16"/>
          <w:szCs w:val="16"/>
        </w:rPr>
      </w:pPr>
      <w:r>
        <w:rPr>
          <w:rFonts w:ascii="ITC Avant Garde" w:hAnsi="ITC Avant Garde"/>
          <w:sz w:val="16"/>
          <w:szCs w:val="16"/>
        </w:rPr>
        <w:t>FE= f</w:t>
      </w:r>
      <w:r w:rsidRPr="00BA55D2">
        <w:rPr>
          <w:rFonts w:ascii="ITC Avant Garde" w:hAnsi="ITC Avant Garde"/>
          <w:sz w:val="16"/>
          <w:szCs w:val="16"/>
        </w:rPr>
        <w:t>actor económico con valores ponderados entre 1 y 2, en función del valor per cápita de la producción bruta de la zona concesionada.</w:t>
      </w:r>
    </w:p>
    <w:p w14:paraId="061B2144" w14:textId="77777777" w:rsidR="00896125" w:rsidRPr="00BA55D2" w:rsidRDefault="00896125" w:rsidP="00896125">
      <w:pPr>
        <w:pStyle w:val="Textonotapie"/>
        <w:rPr>
          <w:rFonts w:ascii="ITC Avant Garde" w:hAnsi="ITC Avant Garde"/>
          <w:sz w:val="16"/>
          <w:szCs w:val="16"/>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853DA" w14:textId="77777777" w:rsidR="00617687" w:rsidRDefault="00617687">
    <w:pPr>
      <w:pStyle w:val="Encabezado"/>
    </w:pPr>
    <w:r>
      <w:rPr>
        <w:noProof/>
        <w:lang w:eastAsia="es-MX"/>
      </w:rPr>
      <w:drawing>
        <wp:anchor distT="0" distB="0" distL="114300" distR="114300" simplePos="0" relativeHeight="251659264" behindDoc="1" locked="0" layoutInCell="0" allowOverlap="1" wp14:anchorId="63EE5E5D" wp14:editId="4AA70414">
          <wp:simplePos x="0" y="0"/>
          <wp:positionH relativeFrom="margin">
            <wp:align>center</wp:align>
          </wp:positionH>
          <wp:positionV relativeFrom="margin">
            <wp:align>center</wp:align>
          </wp:positionV>
          <wp:extent cx="7772400" cy="10058400"/>
          <wp:effectExtent l="0" t="0" r="0" b="0"/>
          <wp:wrapNone/>
          <wp:docPr id="1" name="Imagen 1" descr="hoja membretada s di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ja membretada s dir-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A59DA" w14:textId="77777777" w:rsidR="00617687" w:rsidRDefault="00617687">
    <w:pPr>
      <w:pStyle w:val="Encabezado"/>
    </w:pPr>
    <w:r>
      <w:rPr>
        <w:noProof/>
        <w:lang w:eastAsia="es-MX"/>
      </w:rPr>
      <w:drawing>
        <wp:anchor distT="0" distB="0" distL="114300" distR="114300" simplePos="0" relativeHeight="251661312" behindDoc="1" locked="0" layoutInCell="0" allowOverlap="1" wp14:anchorId="3BE67115" wp14:editId="128CFC10">
          <wp:simplePos x="0" y="0"/>
          <wp:positionH relativeFrom="margin">
            <wp:align>center</wp:align>
          </wp:positionH>
          <wp:positionV relativeFrom="margin">
            <wp:align>center</wp:align>
          </wp:positionV>
          <wp:extent cx="7772400" cy="10058400"/>
          <wp:effectExtent l="0" t="0" r="0" b="0"/>
          <wp:wrapNone/>
          <wp:docPr id="2" name="Imagen 2" descr="hoja membretada s di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ja membretada s dir-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4C414C4"/>
    <w:multiLevelType w:val="hybridMultilevel"/>
    <w:tmpl w:val="F460A30C"/>
    <w:lvl w:ilvl="0" w:tplc="8124B172">
      <w:start w:val="1"/>
      <w:numFmt w:val="upperRoman"/>
      <w:lvlText w:val="%1."/>
      <w:lvlJc w:val="right"/>
      <w:pPr>
        <w:ind w:left="720" w:hanging="360"/>
      </w:pPr>
      <w:rPr>
        <w:rFonts w:cs="Times New Roman"/>
        <w:b/>
        <w:i w:val="0"/>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2" w15:restartNumberingAfterBreak="0">
    <w:nsid w:val="06DB3602"/>
    <w:multiLevelType w:val="hybridMultilevel"/>
    <w:tmpl w:val="F142F67E"/>
    <w:lvl w:ilvl="0" w:tplc="24F056D0">
      <w:start w:val="1"/>
      <w:numFmt w:val="upperRoman"/>
      <w:lvlText w:val="%1."/>
      <w:lvlJc w:val="left"/>
      <w:pPr>
        <w:ind w:left="1080" w:hanging="720"/>
      </w:pPr>
      <w:rPr>
        <w:rFonts w:hint="default"/>
        <w:b/>
        <w:color w:val="000000" w:themeColor="text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F50135F"/>
    <w:multiLevelType w:val="hybridMultilevel"/>
    <w:tmpl w:val="A5D8EBBC"/>
    <w:lvl w:ilvl="0" w:tplc="080A0001">
      <w:start w:val="1"/>
      <w:numFmt w:val="bullet"/>
      <w:lvlText w:val=""/>
      <w:lvlJc w:val="left"/>
      <w:pPr>
        <w:ind w:left="720" w:hanging="360"/>
      </w:pPr>
      <w:rPr>
        <w:rFonts w:ascii="Symbol" w:hAnsi="Symbol" w:hint="default"/>
      </w:rPr>
    </w:lvl>
    <w:lvl w:ilvl="1" w:tplc="3A02C94A">
      <w:start w:val="13"/>
      <w:numFmt w:val="bullet"/>
      <w:lvlText w:val="•"/>
      <w:lvlJc w:val="left"/>
      <w:pPr>
        <w:ind w:left="1440" w:hanging="360"/>
      </w:pPr>
      <w:rPr>
        <w:rFonts w:ascii="ITC Avant Garde" w:eastAsia="Times New Roman" w:hAnsi="ITC Avant Garde" w:cs="Times New Roman"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35D4E56"/>
    <w:multiLevelType w:val="hybridMultilevel"/>
    <w:tmpl w:val="57828D44"/>
    <w:lvl w:ilvl="0" w:tplc="B2FE3F3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33C43F1"/>
    <w:multiLevelType w:val="hybridMultilevel"/>
    <w:tmpl w:val="E3E8BC08"/>
    <w:lvl w:ilvl="0" w:tplc="C4DA64F0">
      <w:start w:val="1"/>
      <w:numFmt w:val="lowerLetter"/>
      <w:lvlText w:val="%1)"/>
      <w:lvlJc w:val="left"/>
      <w:pPr>
        <w:ind w:left="720" w:hanging="360"/>
      </w:pPr>
      <w:rPr>
        <w:rFonts w:eastAsia="Times New Roman"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EA46C00"/>
    <w:multiLevelType w:val="hybridMultilevel"/>
    <w:tmpl w:val="9BEE63E8"/>
    <w:lvl w:ilvl="0" w:tplc="A7481CDC">
      <w:start w:val="5"/>
      <w:numFmt w:val="upperRoman"/>
      <w:lvlText w:val="%1."/>
      <w:lvlJc w:val="left"/>
      <w:pPr>
        <w:ind w:left="1080" w:hanging="720"/>
      </w:pPr>
      <w:rPr>
        <w:rFonts w:hint="default"/>
        <w:b/>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F4710A2"/>
    <w:multiLevelType w:val="hybridMultilevel"/>
    <w:tmpl w:val="E3E8BC08"/>
    <w:lvl w:ilvl="0" w:tplc="C4DA64F0">
      <w:start w:val="1"/>
      <w:numFmt w:val="lowerLetter"/>
      <w:lvlText w:val="%1)"/>
      <w:lvlJc w:val="left"/>
      <w:pPr>
        <w:ind w:left="720" w:hanging="360"/>
      </w:pPr>
      <w:rPr>
        <w:rFonts w:eastAsia="Times New Roman"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618246C"/>
    <w:multiLevelType w:val="hybridMultilevel"/>
    <w:tmpl w:val="1BCE1728"/>
    <w:lvl w:ilvl="0" w:tplc="F2AC6B70">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B076F73"/>
    <w:multiLevelType w:val="hybridMultilevel"/>
    <w:tmpl w:val="BE4E70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46A0F71"/>
    <w:multiLevelType w:val="hybridMultilevel"/>
    <w:tmpl w:val="2EE8CA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5495EAD"/>
    <w:multiLevelType w:val="hybridMultilevel"/>
    <w:tmpl w:val="B03A3130"/>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2" w15:restartNumberingAfterBreak="0">
    <w:nsid w:val="75E17B2A"/>
    <w:multiLevelType w:val="hybridMultilevel"/>
    <w:tmpl w:val="BDE228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6"/>
  </w:num>
  <w:num w:numId="6">
    <w:abstractNumId w:val="7"/>
  </w:num>
  <w:num w:numId="7">
    <w:abstractNumId w:val="10"/>
  </w:num>
  <w:num w:numId="8">
    <w:abstractNumId w:val="5"/>
  </w:num>
  <w:num w:numId="9">
    <w:abstractNumId w:val="11"/>
  </w:num>
  <w:num w:numId="10">
    <w:abstractNumId w:val="3"/>
  </w:num>
  <w:num w:numId="11">
    <w:abstractNumId w:val="12"/>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FD3"/>
    <w:rsid w:val="0000065C"/>
    <w:rsid w:val="000014DC"/>
    <w:rsid w:val="000024C4"/>
    <w:rsid w:val="00002658"/>
    <w:rsid w:val="00002B2B"/>
    <w:rsid w:val="0000346E"/>
    <w:rsid w:val="00003AD7"/>
    <w:rsid w:val="00004FC5"/>
    <w:rsid w:val="000067E1"/>
    <w:rsid w:val="000079CD"/>
    <w:rsid w:val="00011795"/>
    <w:rsid w:val="0001309F"/>
    <w:rsid w:val="000215D0"/>
    <w:rsid w:val="00022B4D"/>
    <w:rsid w:val="0002352C"/>
    <w:rsid w:val="00026A01"/>
    <w:rsid w:val="00032E53"/>
    <w:rsid w:val="000340D9"/>
    <w:rsid w:val="00035A8C"/>
    <w:rsid w:val="00036C32"/>
    <w:rsid w:val="00040CAB"/>
    <w:rsid w:val="00042565"/>
    <w:rsid w:val="000501ED"/>
    <w:rsid w:val="00053E8C"/>
    <w:rsid w:val="00054690"/>
    <w:rsid w:val="00054B4A"/>
    <w:rsid w:val="00060D7A"/>
    <w:rsid w:val="00062512"/>
    <w:rsid w:val="00062E6D"/>
    <w:rsid w:val="00065082"/>
    <w:rsid w:val="00065428"/>
    <w:rsid w:val="00067F5C"/>
    <w:rsid w:val="00071632"/>
    <w:rsid w:val="0007367D"/>
    <w:rsid w:val="00077398"/>
    <w:rsid w:val="000814B4"/>
    <w:rsid w:val="00092DEF"/>
    <w:rsid w:val="000949C8"/>
    <w:rsid w:val="00096391"/>
    <w:rsid w:val="00096821"/>
    <w:rsid w:val="000A0E20"/>
    <w:rsid w:val="000A1E6C"/>
    <w:rsid w:val="000A24B1"/>
    <w:rsid w:val="000A2F89"/>
    <w:rsid w:val="000A3AD5"/>
    <w:rsid w:val="000A576C"/>
    <w:rsid w:val="000A5BCD"/>
    <w:rsid w:val="000A6684"/>
    <w:rsid w:val="000B08BD"/>
    <w:rsid w:val="000B0D6F"/>
    <w:rsid w:val="000C1B37"/>
    <w:rsid w:val="000C55C6"/>
    <w:rsid w:val="000D2446"/>
    <w:rsid w:val="000D3795"/>
    <w:rsid w:val="000E041B"/>
    <w:rsid w:val="000E14C8"/>
    <w:rsid w:val="000E550D"/>
    <w:rsid w:val="000F1226"/>
    <w:rsid w:val="000F1543"/>
    <w:rsid w:val="000F380A"/>
    <w:rsid w:val="00104DA8"/>
    <w:rsid w:val="00106B27"/>
    <w:rsid w:val="00106B48"/>
    <w:rsid w:val="001135CF"/>
    <w:rsid w:val="00117CFC"/>
    <w:rsid w:val="00121017"/>
    <w:rsid w:val="0012210B"/>
    <w:rsid w:val="0012291D"/>
    <w:rsid w:val="00133060"/>
    <w:rsid w:val="001353F2"/>
    <w:rsid w:val="00136F3E"/>
    <w:rsid w:val="00137922"/>
    <w:rsid w:val="00140C83"/>
    <w:rsid w:val="00141E2F"/>
    <w:rsid w:val="001427D2"/>
    <w:rsid w:val="0014345A"/>
    <w:rsid w:val="001511FD"/>
    <w:rsid w:val="00151ABE"/>
    <w:rsid w:val="0015770A"/>
    <w:rsid w:val="00157A86"/>
    <w:rsid w:val="00160084"/>
    <w:rsid w:val="0016064E"/>
    <w:rsid w:val="00161849"/>
    <w:rsid w:val="00163A86"/>
    <w:rsid w:val="001646C7"/>
    <w:rsid w:val="00164B9A"/>
    <w:rsid w:val="001656EA"/>
    <w:rsid w:val="00167A67"/>
    <w:rsid w:val="00170114"/>
    <w:rsid w:val="00173636"/>
    <w:rsid w:val="001738ED"/>
    <w:rsid w:val="00173D9E"/>
    <w:rsid w:val="0017471C"/>
    <w:rsid w:val="00175AFA"/>
    <w:rsid w:val="00175E12"/>
    <w:rsid w:val="00181629"/>
    <w:rsid w:val="00185FA1"/>
    <w:rsid w:val="00186CEE"/>
    <w:rsid w:val="0019098A"/>
    <w:rsid w:val="00191F65"/>
    <w:rsid w:val="0019738D"/>
    <w:rsid w:val="001A14E9"/>
    <w:rsid w:val="001A2141"/>
    <w:rsid w:val="001A30E8"/>
    <w:rsid w:val="001A346D"/>
    <w:rsid w:val="001A75F2"/>
    <w:rsid w:val="001B18E5"/>
    <w:rsid w:val="001B2B1A"/>
    <w:rsid w:val="001B587C"/>
    <w:rsid w:val="001C00AD"/>
    <w:rsid w:val="001C0131"/>
    <w:rsid w:val="001C235F"/>
    <w:rsid w:val="001D06F0"/>
    <w:rsid w:val="001D0CFF"/>
    <w:rsid w:val="001D16CA"/>
    <w:rsid w:val="001D28CD"/>
    <w:rsid w:val="001E3B45"/>
    <w:rsid w:val="001E7972"/>
    <w:rsid w:val="001F042A"/>
    <w:rsid w:val="001F4796"/>
    <w:rsid w:val="001F5BEC"/>
    <w:rsid w:val="00202751"/>
    <w:rsid w:val="002066AB"/>
    <w:rsid w:val="0020713D"/>
    <w:rsid w:val="002073DD"/>
    <w:rsid w:val="002126EF"/>
    <w:rsid w:val="00212ADA"/>
    <w:rsid w:val="00212D41"/>
    <w:rsid w:val="00215D04"/>
    <w:rsid w:val="00217664"/>
    <w:rsid w:val="00223A36"/>
    <w:rsid w:val="002246C6"/>
    <w:rsid w:val="002272BD"/>
    <w:rsid w:val="00227669"/>
    <w:rsid w:val="00233C28"/>
    <w:rsid w:val="00235BB4"/>
    <w:rsid w:val="002373A2"/>
    <w:rsid w:val="00240B0F"/>
    <w:rsid w:val="00241E21"/>
    <w:rsid w:val="00241F5C"/>
    <w:rsid w:val="002424B2"/>
    <w:rsid w:val="0024318E"/>
    <w:rsid w:val="00245BE4"/>
    <w:rsid w:val="00251A62"/>
    <w:rsid w:val="00252972"/>
    <w:rsid w:val="00254310"/>
    <w:rsid w:val="002546E1"/>
    <w:rsid w:val="00254F46"/>
    <w:rsid w:val="0025701F"/>
    <w:rsid w:val="00257DD8"/>
    <w:rsid w:val="002617CB"/>
    <w:rsid w:val="00261D0E"/>
    <w:rsid w:val="00263220"/>
    <w:rsid w:val="00264AF1"/>
    <w:rsid w:val="00283E21"/>
    <w:rsid w:val="002911B3"/>
    <w:rsid w:val="00297774"/>
    <w:rsid w:val="00297871"/>
    <w:rsid w:val="00297F7C"/>
    <w:rsid w:val="002A143A"/>
    <w:rsid w:val="002A637D"/>
    <w:rsid w:val="002B49CB"/>
    <w:rsid w:val="002C0359"/>
    <w:rsid w:val="002C207A"/>
    <w:rsid w:val="002C3133"/>
    <w:rsid w:val="002C4514"/>
    <w:rsid w:val="002C5031"/>
    <w:rsid w:val="002C7B56"/>
    <w:rsid w:val="002D0515"/>
    <w:rsid w:val="002D113D"/>
    <w:rsid w:val="002D3BE7"/>
    <w:rsid w:val="002D4F5B"/>
    <w:rsid w:val="002D7D4B"/>
    <w:rsid w:val="002E08DA"/>
    <w:rsid w:val="002E0D5F"/>
    <w:rsid w:val="002E2759"/>
    <w:rsid w:val="002F16AC"/>
    <w:rsid w:val="002F1BD2"/>
    <w:rsid w:val="002F227B"/>
    <w:rsid w:val="002F2A83"/>
    <w:rsid w:val="002F69B5"/>
    <w:rsid w:val="002F7784"/>
    <w:rsid w:val="00303523"/>
    <w:rsid w:val="00303DD9"/>
    <w:rsid w:val="00304FBE"/>
    <w:rsid w:val="0030790F"/>
    <w:rsid w:val="003140CC"/>
    <w:rsid w:val="00314435"/>
    <w:rsid w:val="00315E1F"/>
    <w:rsid w:val="003166E3"/>
    <w:rsid w:val="00322161"/>
    <w:rsid w:val="00322B73"/>
    <w:rsid w:val="0032333F"/>
    <w:rsid w:val="00331062"/>
    <w:rsid w:val="0033441D"/>
    <w:rsid w:val="003415B5"/>
    <w:rsid w:val="003428DC"/>
    <w:rsid w:val="003433BE"/>
    <w:rsid w:val="00345F82"/>
    <w:rsid w:val="00351921"/>
    <w:rsid w:val="00351DAC"/>
    <w:rsid w:val="003575BC"/>
    <w:rsid w:val="00362EBE"/>
    <w:rsid w:val="00363FA5"/>
    <w:rsid w:val="00364BEA"/>
    <w:rsid w:val="00366A73"/>
    <w:rsid w:val="00370F3A"/>
    <w:rsid w:val="0037151F"/>
    <w:rsid w:val="00372864"/>
    <w:rsid w:val="00373FBC"/>
    <w:rsid w:val="0037537A"/>
    <w:rsid w:val="003763D3"/>
    <w:rsid w:val="00376CC0"/>
    <w:rsid w:val="00377647"/>
    <w:rsid w:val="00381B2A"/>
    <w:rsid w:val="00382680"/>
    <w:rsid w:val="0039026D"/>
    <w:rsid w:val="0039135D"/>
    <w:rsid w:val="00392E88"/>
    <w:rsid w:val="00392FB9"/>
    <w:rsid w:val="003947D4"/>
    <w:rsid w:val="003A0C1A"/>
    <w:rsid w:val="003A1105"/>
    <w:rsid w:val="003A2695"/>
    <w:rsid w:val="003A718F"/>
    <w:rsid w:val="003B208D"/>
    <w:rsid w:val="003B239E"/>
    <w:rsid w:val="003B4ECD"/>
    <w:rsid w:val="003B6427"/>
    <w:rsid w:val="003B6CA3"/>
    <w:rsid w:val="003B7D27"/>
    <w:rsid w:val="003C0832"/>
    <w:rsid w:val="003C2A7F"/>
    <w:rsid w:val="003C3242"/>
    <w:rsid w:val="003D6052"/>
    <w:rsid w:val="003E1F23"/>
    <w:rsid w:val="003E431D"/>
    <w:rsid w:val="003E75C5"/>
    <w:rsid w:val="003F0CE9"/>
    <w:rsid w:val="003F41DE"/>
    <w:rsid w:val="003F6570"/>
    <w:rsid w:val="003F7193"/>
    <w:rsid w:val="003F7F49"/>
    <w:rsid w:val="00400DA2"/>
    <w:rsid w:val="0040188F"/>
    <w:rsid w:val="00402C71"/>
    <w:rsid w:val="004031D5"/>
    <w:rsid w:val="00410A76"/>
    <w:rsid w:val="00412068"/>
    <w:rsid w:val="004135C1"/>
    <w:rsid w:val="00414B23"/>
    <w:rsid w:val="00420373"/>
    <w:rsid w:val="00420CD0"/>
    <w:rsid w:val="0042192E"/>
    <w:rsid w:val="004266B9"/>
    <w:rsid w:val="004308EB"/>
    <w:rsid w:val="00430FB9"/>
    <w:rsid w:val="004342F9"/>
    <w:rsid w:val="00435C56"/>
    <w:rsid w:val="004466B3"/>
    <w:rsid w:val="00447D84"/>
    <w:rsid w:val="00450998"/>
    <w:rsid w:val="00450EA8"/>
    <w:rsid w:val="00451A9B"/>
    <w:rsid w:val="00456226"/>
    <w:rsid w:val="00464DA7"/>
    <w:rsid w:val="00473CE2"/>
    <w:rsid w:val="00473D2D"/>
    <w:rsid w:val="00474D99"/>
    <w:rsid w:val="004767BD"/>
    <w:rsid w:val="004772CA"/>
    <w:rsid w:val="004862B6"/>
    <w:rsid w:val="00494FD8"/>
    <w:rsid w:val="0049509B"/>
    <w:rsid w:val="0049566B"/>
    <w:rsid w:val="0049614F"/>
    <w:rsid w:val="0049660E"/>
    <w:rsid w:val="00496FFF"/>
    <w:rsid w:val="004A7A17"/>
    <w:rsid w:val="004B0DAA"/>
    <w:rsid w:val="004B26D1"/>
    <w:rsid w:val="004B3D05"/>
    <w:rsid w:val="004C06FD"/>
    <w:rsid w:val="004C492E"/>
    <w:rsid w:val="004C539F"/>
    <w:rsid w:val="004C555E"/>
    <w:rsid w:val="004D2006"/>
    <w:rsid w:val="004D2D1E"/>
    <w:rsid w:val="004D2D62"/>
    <w:rsid w:val="004D48AF"/>
    <w:rsid w:val="004D562C"/>
    <w:rsid w:val="004D5A1F"/>
    <w:rsid w:val="004D711A"/>
    <w:rsid w:val="004E0917"/>
    <w:rsid w:val="004E28FC"/>
    <w:rsid w:val="004E3B7F"/>
    <w:rsid w:val="004E6909"/>
    <w:rsid w:val="004F238D"/>
    <w:rsid w:val="004F639C"/>
    <w:rsid w:val="004F768E"/>
    <w:rsid w:val="00501B7A"/>
    <w:rsid w:val="005056CD"/>
    <w:rsid w:val="00506380"/>
    <w:rsid w:val="005100EE"/>
    <w:rsid w:val="00510487"/>
    <w:rsid w:val="00512FBE"/>
    <w:rsid w:val="00513822"/>
    <w:rsid w:val="00517225"/>
    <w:rsid w:val="00521B74"/>
    <w:rsid w:val="0052234C"/>
    <w:rsid w:val="00523050"/>
    <w:rsid w:val="005254BD"/>
    <w:rsid w:val="005254E1"/>
    <w:rsid w:val="00526FB8"/>
    <w:rsid w:val="00531442"/>
    <w:rsid w:val="00533892"/>
    <w:rsid w:val="00534D91"/>
    <w:rsid w:val="00535F23"/>
    <w:rsid w:val="00536A03"/>
    <w:rsid w:val="00541885"/>
    <w:rsid w:val="005429F8"/>
    <w:rsid w:val="0054443E"/>
    <w:rsid w:val="00545C3B"/>
    <w:rsid w:val="00546201"/>
    <w:rsid w:val="00547A2B"/>
    <w:rsid w:val="00547EB4"/>
    <w:rsid w:val="00553243"/>
    <w:rsid w:val="005569CE"/>
    <w:rsid w:val="00556C5D"/>
    <w:rsid w:val="0055767B"/>
    <w:rsid w:val="00561B16"/>
    <w:rsid w:val="00562614"/>
    <w:rsid w:val="00562794"/>
    <w:rsid w:val="00564CDF"/>
    <w:rsid w:val="00570542"/>
    <w:rsid w:val="0057115E"/>
    <w:rsid w:val="00571674"/>
    <w:rsid w:val="00576BDC"/>
    <w:rsid w:val="00582B04"/>
    <w:rsid w:val="00582B5E"/>
    <w:rsid w:val="00582D52"/>
    <w:rsid w:val="005836F2"/>
    <w:rsid w:val="00583F63"/>
    <w:rsid w:val="00583F9A"/>
    <w:rsid w:val="00585B5D"/>
    <w:rsid w:val="0059322D"/>
    <w:rsid w:val="005942F0"/>
    <w:rsid w:val="00596BAD"/>
    <w:rsid w:val="00597513"/>
    <w:rsid w:val="005A14F4"/>
    <w:rsid w:val="005A1F52"/>
    <w:rsid w:val="005A3E10"/>
    <w:rsid w:val="005A4631"/>
    <w:rsid w:val="005A6625"/>
    <w:rsid w:val="005B69B9"/>
    <w:rsid w:val="005C3A5E"/>
    <w:rsid w:val="005C3FC9"/>
    <w:rsid w:val="005C4470"/>
    <w:rsid w:val="005C5FA2"/>
    <w:rsid w:val="005C7D8B"/>
    <w:rsid w:val="005D0CD7"/>
    <w:rsid w:val="005D1E21"/>
    <w:rsid w:val="005D42AA"/>
    <w:rsid w:val="005E16A0"/>
    <w:rsid w:val="005E5A51"/>
    <w:rsid w:val="005E6DE2"/>
    <w:rsid w:val="005E773B"/>
    <w:rsid w:val="005F1F10"/>
    <w:rsid w:val="005F55A3"/>
    <w:rsid w:val="005F5935"/>
    <w:rsid w:val="0060401C"/>
    <w:rsid w:val="006044BC"/>
    <w:rsid w:val="006114EE"/>
    <w:rsid w:val="00617687"/>
    <w:rsid w:val="00620C44"/>
    <w:rsid w:val="00621812"/>
    <w:rsid w:val="00621A3A"/>
    <w:rsid w:val="00622149"/>
    <w:rsid w:val="0062388F"/>
    <w:rsid w:val="00624F9D"/>
    <w:rsid w:val="0062765E"/>
    <w:rsid w:val="00627952"/>
    <w:rsid w:val="00630458"/>
    <w:rsid w:val="00630AA1"/>
    <w:rsid w:val="006319A6"/>
    <w:rsid w:val="00632FB0"/>
    <w:rsid w:val="0063535E"/>
    <w:rsid w:val="00635E19"/>
    <w:rsid w:val="00635FAA"/>
    <w:rsid w:val="00636650"/>
    <w:rsid w:val="00636D9A"/>
    <w:rsid w:val="0063784C"/>
    <w:rsid w:val="006404DC"/>
    <w:rsid w:val="00641D49"/>
    <w:rsid w:val="00652E5A"/>
    <w:rsid w:val="00654D19"/>
    <w:rsid w:val="006567A3"/>
    <w:rsid w:val="0066136C"/>
    <w:rsid w:val="00661986"/>
    <w:rsid w:val="006625DB"/>
    <w:rsid w:val="006626D6"/>
    <w:rsid w:val="00672654"/>
    <w:rsid w:val="00680ADA"/>
    <w:rsid w:val="00683917"/>
    <w:rsid w:val="0069137C"/>
    <w:rsid w:val="00695F72"/>
    <w:rsid w:val="00697C29"/>
    <w:rsid w:val="006A0599"/>
    <w:rsid w:val="006A0D6B"/>
    <w:rsid w:val="006A19B0"/>
    <w:rsid w:val="006A255F"/>
    <w:rsid w:val="006A4313"/>
    <w:rsid w:val="006A4B1A"/>
    <w:rsid w:val="006A6098"/>
    <w:rsid w:val="006B02D9"/>
    <w:rsid w:val="006B1FD3"/>
    <w:rsid w:val="006B563E"/>
    <w:rsid w:val="006B6D56"/>
    <w:rsid w:val="006B6E24"/>
    <w:rsid w:val="006C045C"/>
    <w:rsid w:val="006C1C35"/>
    <w:rsid w:val="006C225F"/>
    <w:rsid w:val="006C2E77"/>
    <w:rsid w:val="006C4A71"/>
    <w:rsid w:val="006C71B6"/>
    <w:rsid w:val="006D3F81"/>
    <w:rsid w:val="006D6D3F"/>
    <w:rsid w:val="006E1ECD"/>
    <w:rsid w:val="006E35E6"/>
    <w:rsid w:val="006E77D6"/>
    <w:rsid w:val="006F1068"/>
    <w:rsid w:val="006F2985"/>
    <w:rsid w:val="006F3C16"/>
    <w:rsid w:val="006F49DF"/>
    <w:rsid w:val="006F5E6D"/>
    <w:rsid w:val="006F7C97"/>
    <w:rsid w:val="007035B0"/>
    <w:rsid w:val="00704107"/>
    <w:rsid w:val="007060A1"/>
    <w:rsid w:val="007060EB"/>
    <w:rsid w:val="0070730C"/>
    <w:rsid w:val="007126C5"/>
    <w:rsid w:val="00715537"/>
    <w:rsid w:val="007157B5"/>
    <w:rsid w:val="00717FCF"/>
    <w:rsid w:val="0072603F"/>
    <w:rsid w:val="00726149"/>
    <w:rsid w:val="0072656F"/>
    <w:rsid w:val="00730305"/>
    <w:rsid w:val="00733ABA"/>
    <w:rsid w:val="007343C6"/>
    <w:rsid w:val="00734B68"/>
    <w:rsid w:val="0073558E"/>
    <w:rsid w:val="00741CD0"/>
    <w:rsid w:val="0074242F"/>
    <w:rsid w:val="00743017"/>
    <w:rsid w:val="007440BD"/>
    <w:rsid w:val="00745C94"/>
    <w:rsid w:val="00747B24"/>
    <w:rsid w:val="007502C6"/>
    <w:rsid w:val="00750A80"/>
    <w:rsid w:val="00752D0C"/>
    <w:rsid w:val="00752EEF"/>
    <w:rsid w:val="007530A6"/>
    <w:rsid w:val="00754ABE"/>
    <w:rsid w:val="007554E8"/>
    <w:rsid w:val="00757317"/>
    <w:rsid w:val="00760B35"/>
    <w:rsid w:val="00763537"/>
    <w:rsid w:val="00764FAE"/>
    <w:rsid w:val="007665A9"/>
    <w:rsid w:val="0076771D"/>
    <w:rsid w:val="007762F7"/>
    <w:rsid w:val="00777AF9"/>
    <w:rsid w:val="00780854"/>
    <w:rsid w:val="00781143"/>
    <w:rsid w:val="007819CB"/>
    <w:rsid w:val="00784FAC"/>
    <w:rsid w:val="00785965"/>
    <w:rsid w:val="00786995"/>
    <w:rsid w:val="00786997"/>
    <w:rsid w:val="007931FA"/>
    <w:rsid w:val="007A0D7E"/>
    <w:rsid w:val="007A10D9"/>
    <w:rsid w:val="007A27E2"/>
    <w:rsid w:val="007A3E92"/>
    <w:rsid w:val="007A6BFE"/>
    <w:rsid w:val="007A6E92"/>
    <w:rsid w:val="007C17BA"/>
    <w:rsid w:val="007C1CE3"/>
    <w:rsid w:val="007C579E"/>
    <w:rsid w:val="007C74FB"/>
    <w:rsid w:val="007D2523"/>
    <w:rsid w:val="007D7955"/>
    <w:rsid w:val="007E12CD"/>
    <w:rsid w:val="007E2441"/>
    <w:rsid w:val="007E43B2"/>
    <w:rsid w:val="007E5765"/>
    <w:rsid w:val="007F25A4"/>
    <w:rsid w:val="007F5622"/>
    <w:rsid w:val="007F56F0"/>
    <w:rsid w:val="007F67B0"/>
    <w:rsid w:val="0080084D"/>
    <w:rsid w:val="00800962"/>
    <w:rsid w:val="0080135D"/>
    <w:rsid w:val="00801CB4"/>
    <w:rsid w:val="008039F6"/>
    <w:rsid w:val="00804458"/>
    <w:rsid w:val="00804E90"/>
    <w:rsid w:val="00805458"/>
    <w:rsid w:val="008069B7"/>
    <w:rsid w:val="008071E2"/>
    <w:rsid w:val="00807514"/>
    <w:rsid w:val="008168A1"/>
    <w:rsid w:val="008217A0"/>
    <w:rsid w:val="00821C97"/>
    <w:rsid w:val="00821F42"/>
    <w:rsid w:val="00822B93"/>
    <w:rsid w:val="00822E49"/>
    <w:rsid w:val="008246EE"/>
    <w:rsid w:val="008253BE"/>
    <w:rsid w:val="00830C91"/>
    <w:rsid w:val="00830D8D"/>
    <w:rsid w:val="00832860"/>
    <w:rsid w:val="00832997"/>
    <w:rsid w:val="00833134"/>
    <w:rsid w:val="008404A2"/>
    <w:rsid w:val="00840C62"/>
    <w:rsid w:val="008421E4"/>
    <w:rsid w:val="0084329F"/>
    <w:rsid w:val="00844A54"/>
    <w:rsid w:val="00846F86"/>
    <w:rsid w:val="0084774F"/>
    <w:rsid w:val="008532FC"/>
    <w:rsid w:val="008538EF"/>
    <w:rsid w:val="00853A49"/>
    <w:rsid w:val="00856994"/>
    <w:rsid w:val="00860769"/>
    <w:rsid w:val="00861EE4"/>
    <w:rsid w:val="00863E5E"/>
    <w:rsid w:val="00865E3D"/>
    <w:rsid w:val="008705F5"/>
    <w:rsid w:val="00871B2A"/>
    <w:rsid w:val="0088244A"/>
    <w:rsid w:val="00883819"/>
    <w:rsid w:val="00884959"/>
    <w:rsid w:val="0088686C"/>
    <w:rsid w:val="008875C5"/>
    <w:rsid w:val="00887772"/>
    <w:rsid w:val="00887F55"/>
    <w:rsid w:val="00892453"/>
    <w:rsid w:val="0089296A"/>
    <w:rsid w:val="008934CE"/>
    <w:rsid w:val="008937D3"/>
    <w:rsid w:val="008942F8"/>
    <w:rsid w:val="008948D9"/>
    <w:rsid w:val="00894AE7"/>
    <w:rsid w:val="00894EF8"/>
    <w:rsid w:val="00896125"/>
    <w:rsid w:val="008A2ACA"/>
    <w:rsid w:val="008A35F8"/>
    <w:rsid w:val="008A3B1D"/>
    <w:rsid w:val="008A5A8B"/>
    <w:rsid w:val="008A6134"/>
    <w:rsid w:val="008A63FB"/>
    <w:rsid w:val="008A6A05"/>
    <w:rsid w:val="008A6C34"/>
    <w:rsid w:val="008B6734"/>
    <w:rsid w:val="008C2462"/>
    <w:rsid w:val="008C2C63"/>
    <w:rsid w:val="008C4E7D"/>
    <w:rsid w:val="008C6443"/>
    <w:rsid w:val="008D1FC2"/>
    <w:rsid w:val="008E5235"/>
    <w:rsid w:val="008E6235"/>
    <w:rsid w:val="008F0E3B"/>
    <w:rsid w:val="008F1F4F"/>
    <w:rsid w:val="008F4257"/>
    <w:rsid w:val="008F5BB1"/>
    <w:rsid w:val="00900576"/>
    <w:rsid w:val="00900E8F"/>
    <w:rsid w:val="0090371F"/>
    <w:rsid w:val="009053C3"/>
    <w:rsid w:val="0090765C"/>
    <w:rsid w:val="00910650"/>
    <w:rsid w:val="009108E5"/>
    <w:rsid w:val="00915B2F"/>
    <w:rsid w:val="00921912"/>
    <w:rsid w:val="0092473A"/>
    <w:rsid w:val="00924F01"/>
    <w:rsid w:val="009260D1"/>
    <w:rsid w:val="00927AC2"/>
    <w:rsid w:val="00932455"/>
    <w:rsid w:val="00933A34"/>
    <w:rsid w:val="009359B1"/>
    <w:rsid w:val="00935AD0"/>
    <w:rsid w:val="00936A1A"/>
    <w:rsid w:val="00944C9A"/>
    <w:rsid w:val="00945381"/>
    <w:rsid w:val="0095279D"/>
    <w:rsid w:val="00952D01"/>
    <w:rsid w:val="00954F67"/>
    <w:rsid w:val="00957F48"/>
    <w:rsid w:val="00963B94"/>
    <w:rsid w:val="0096400D"/>
    <w:rsid w:val="0096743F"/>
    <w:rsid w:val="009836B7"/>
    <w:rsid w:val="009837A3"/>
    <w:rsid w:val="009847B2"/>
    <w:rsid w:val="009862B0"/>
    <w:rsid w:val="00993654"/>
    <w:rsid w:val="00995E85"/>
    <w:rsid w:val="009A15D5"/>
    <w:rsid w:val="009A196B"/>
    <w:rsid w:val="009A3852"/>
    <w:rsid w:val="009A59E2"/>
    <w:rsid w:val="009A75B4"/>
    <w:rsid w:val="009A7DC8"/>
    <w:rsid w:val="009B1678"/>
    <w:rsid w:val="009B43DD"/>
    <w:rsid w:val="009B664F"/>
    <w:rsid w:val="009C69F6"/>
    <w:rsid w:val="009C774A"/>
    <w:rsid w:val="009D3D65"/>
    <w:rsid w:val="009D6407"/>
    <w:rsid w:val="009D7A74"/>
    <w:rsid w:val="009E079C"/>
    <w:rsid w:val="009F1DE6"/>
    <w:rsid w:val="00A0327A"/>
    <w:rsid w:val="00A04623"/>
    <w:rsid w:val="00A05766"/>
    <w:rsid w:val="00A05EDC"/>
    <w:rsid w:val="00A17BF2"/>
    <w:rsid w:val="00A21739"/>
    <w:rsid w:val="00A25E9C"/>
    <w:rsid w:val="00A31431"/>
    <w:rsid w:val="00A3353A"/>
    <w:rsid w:val="00A34444"/>
    <w:rsid w:val="00A35B11"/>
    <w:rsid w:val="00A35CB1"/>
    <w:rsid w:val="00A364EE"/>
    <w:rsid w:val="00A36A6A"/>
    <w:rsid w:val="00A37306"/>
    <w:rsid w:val="00A420D1"/>
    <w:rsid w:val="00A47292"/>
    <w:rsid w:val="00A5218F"/>
    <w:rsid w:val="00A5265C"/>
    <w:rsid w:val="00A52994"/>
    <w:rsid w:val="00A57080"/>
    <w:rsid w:val="00A62170"/>
    <w:rsid w:val="00A66355"/>
    <w:rsid w:val="00A66734"/>
    <w:rsid w:val="00A66897"/>
    <w:rsid w:val="00A71BBC"/>
    <w:rsid w:val="00A723C7"/>
    <w:rsid w:val="00A77527"/>
    <w:rsid w:val="00A92C71"/>
    <w:rsid w:val="00A9341A"/>
    <w:rsid w:val="00AA00C7"/>
    <w:rsid w:val="00AA05DA"/>
    <w:rsid w:val="00AA0769"/>
    <w:rsid w:val="00AA1DE2"/>
    <w:rsid w:val="00AA3519"/>
    <w:rsid w:val="00AA3A82"/>
    <w:rsid w:val="00AA5775"/>
    <w:rsid w:val="00AB0E9D"/>
    <w:rsid w:val="00AB10BC"/>
    <w:rsid w:val="00AB49F8"/>
    <w:rsid w:val="00AB4A92"/>
    <w:rsid w:val="00AB65E3"/>
    <w:rsid w:val="00AB7DD9"/>
    <w:rsid w:val="00AC3C2E"/>
    <w:rsid w:val="00AC59CB"/>
    <w:rsid w:val="00AD38B8"/>
    <w:rsid w:val="00AD63D2"/>
    <w:rsid w:val="00AE0B6E"/>
    <w:rsid w:val="00AE2E84"/>
    <w:rsid w:val="00AE4158"/>
    <w:rsid w:val="00AF22D0"/>
    <w:rsid w:val="00AF493F"/>
    <w:rsid w:val="00AF557B"/>
    <w:rsid w:val="00AF63E1"/>
    <w:rsid w:val="00AF6FB3"/>
    <w:rsid w:val="00AF70D4"/>
    <w:rsid w:val="00AF7F27"/>
    <w:rsid w:val="00B03433"/>
    <w:rsid w:val="00B03542"/>
    <w:rsid w:val="00B05F18"/>
    <w:rsid w:val="00B06E22"/>
    <w:rsid w:val="00B07581"/>
    <w:rsid w:val="00B12051"/>
    <w:rsid w:val="00B131C4"/>
    <w:rsid w:val="00B1641D"/>
    <w:rsid w:val="00B16792"/>
    <w:rsid w:val="00B22AD1"/>
    <w:rsid w:val="00B2360E"/>
    <w:rsid w:val="00B240A1"/>
    <w:rsid w:val="00B24F26"/>
    <w:rsid w:val="00B25B26"/>
    <w:rsid w:val="00B26ACF"/>
    <w:rsid w:val="00B313AA"/>
    <w:rsid w:val="00B364DC"/>
    <w:rsid w:val="00B40F82"/>
    <w:rsid w:val="00B41860"/>
    <w:rsid w:val="00B4773D"/>
    <w:rsid w:val="00B51416"/>
    <w:rsid w:val="00B51AD0"/>
    <w:rsid w:val="00B605FB"/>
    <w:rsid w:val="00B63DFC"/>
    <w:rsid w:val="00B66E7D"/>
    <w:rsid w:val="00B715B8"/>
    <w:rsid w:val="00B72A7E"/>
    <w:rsid w:val="00B75984"/>
    <w:rsid w:val="00B771A8"/>
    <w:rsid w:val="00B81981"/>
    <w:rsid w:val="00B81AFA"/>
    <w:rsid w:val="00B81C85"/>
    <w:rsid w:val="00B81D24"/>
    <w:rsid w:val="00B83E8D"/>
    <w:rsid w:val="00B85AAD"/>
    <w:rsid w:val="00B90B2B"/>
    <w:rsid w:val="00B94544"/>
    <w:rsid w:val="00B9491B"/>
    <w:rsid w:val="00B95D57"/>
    <w:rsid w:val="00B96720"/>
    <w:rsid w:val="00BA27B5"/>
    <w:rsid w:val="00BA4BCC"/>
    <w:rsid w:val="00BB4842"/>
    <w:rsid w:val="00BB4D67"/>
    <w:rsid w:val="00BB4EDF"/>
    <w:rsid w:val="00BB6B2B"/>
    <w:rsid w:val="00BC1BBC"/>
    <w:rsid w:val="00BC7E4D"/>
    <w:rsid w:val="00BD771E"/>
    <w:rsid w:val="00BE2273"/>
    <w:rsid w:val="00BE2708"/>
    <w:rsid w:val="00BE3C35"/>
    <w:rsid w:val="00BE3E65"/>
    <w:rsid w:val="00BE5FB6"/>
    <w:rsid w:val="00BF0D9F"/>
    <w:rsid w:val="00BF171C"/>
    <w:rsid w:val="00BF1DD7"/>
    <w:rsid w:val="00BF2051"/>
    <w:rsid w:val="00BF5466"/>
    <w:rsid w:val="00C011BA"/>
    <w:rsid w:val="00C06168"/>
    <w:rsid w:val="00C14D9A"/>
    <w:rsid w:val="00C15762"/>
    <w:rsid w:val="00C21CFD"/>
    <w:rsid w:val="00C37C9C"/>
    <w:rsid w:val="00C41C84"/>
    <w:rsid w:val="00C43F21"/>
    <w:rsid w:val="00C45D72"/>
    <w:rsid w:val="00C45E55"/>
    <w:rsid w:val="00C45F5E"/>
    <w:rsid w:val="00C46422"/>
    <w:rsid w:val="00C53736"/>
    <w:rsid w:val="00C54E45"/>
    <w:rsid w:val="00C554D2"/>
    <w:rsid w:val="00C6103B"/>
    <w:rsid w:val="00C648DA"/>
    <w:rsid w:val="00C65475"/>
    <w:rsid w:val="00C65817"/>
    <w:rsid w:val="00C6584E"/>
    <w:rsid w:val="00C66259"/>
    <w:rsid w:val="00C663CF"/>
    <w:rsid w:val="00C673DA"/>
    <w:rsid w:val="00C72435"/>
    <w:rsid w:val="00C7332C"/>
    <w:rsid w:val="00C737F2"/>
    <w:rsid w:val="00C74317"/>
    <w:rsid w:val="00C7474C"/>
    <w:rsid w:val="00C77AB8"/>
    <w:rsid w:val="00C80577"/>
    <w:rsid w:val="00C81FBE"/>
    <w:rsid w:val="00C84D82"/>
    <w:rsid w:val="00C85A89"/>
    <w:rsid w:val="00C8657B"/>
    <w:rsid w:val="00C92DD6"/>
    <w:rsid w:val="00C92DFD"/>
    <w:rsid w:val="00CA1028"/>
    <w:rsid w:val="00CA1065"/>
    <w:rsid w:val="00CA1AD8"/>
    <w:rsid w:val="00CA1BD2"/>
    <w:rsid w:val="00CA2792"/>
    <w:rsid w:val="00CA2E8C"/>
    <w:rsid w:val="00CA46DA"/>
    <w:rsid w:val="00CA5A15"/>
    <w:rsid w:val="00CA78F3"/>
    <w:rsid w:val="00CB0335"/>
    <w:rsid w:val="00CB0F90"/>
    <w:rsid w:val="00CB3AED"/>
    <w:rsid w:val="00CC0676"/>
    <w:rsid w:val="00CC0C48"/>
    <w:rsid w:val="00CC3EB2"/>
    <w:rsid w:val="00CD05C1"/>
    <w:rsid w:val="00CD5484"/>
    <w:rsid w:val="00CE3EB0"/>
    <w:rsid w:val="00CE4740"/>
    <w:rsid w:val="00CE5B9E"/>
    <w:rsid w:val="00CF24E4"/>
    <w:rsid w:val="00CF2D07"/>
    <w:rsid w:val="00CF32CD"/>
    <w:rsid w:val="00CF466D"/>
    <w:rsid w:val="00CF6749"/>
    <w:rsid w:val="00CF75D4"/>
    <w:rsid w:val="00CF78F0"/>
    <w:rsid w:val="00D00B46"/>
    <w:rsid w:val="00D00C28"/>
    <w:rsid w:val="00D0306F"/>
    <w:rsid w:val="00D04128"/>
    <w:rsid w:val="00D06A06"/>
    <w:rsid w:val="00D06A4B"/>
    <w:rsid w:val="00D12C74"/>
    <w:rsid w:val="00D14F68"/>
    <w:rsid w:val="00D161CF"/>
    <w:rsid w:val="00D179E6"/>
    <w:rsid w:val="00D17AB6"/>
    <w:rsid w:val="00D21EB3"/>
    <w:rsid w:val="00D2230B"/>
    <w:rsid w:val="00D227B1"/>
    <w:rsid w:val="00D23CAE"/>
    <w:rsid w:val="00D24C6D"/>
    <w:rsid w:val="00D27557"/>
    <w:rsid w:val="00D301F9"/>
    <w:rsid w:val="00D30BC3"/>
    <w:rsid w:val="00D320D4"/>
    <w:rsid w:val="00D32EA2"/>
    <w:rsid w:val="00D4521D"/>
    <w:rsid w:val="00D47ABD"/>
    <w:rsid w:val="00D547C1"/>
    <w:rsid w:val="00D60C7F"/>
    <w:rsid w:val="00D614AE"/>
    <w:rsid w:val="00D62AAA"/>
    <w:rsid w:val="00D63ACF"/>
    <w:rsid w:val="00D64BBD"/>
    <w:rsid w:val="00D64ED0"/>
    <w:rsid w:val="00D669BF"/>
    <w:rsid w:val="00D767BD"/>
    <w:rsid w:val="00D86163"/>
    <w:rsid w:val="00D87518"/>
    <w:rsid w:val="00D9111D"/>
    <w:rsid w:val="00D92E72"/>
    <w:rsid w:val="00D97F00"/>
    <w:rsid w:val="00DA0F96"/>
    <w:rsid w:val="00DA0FC3"/>
    <w:rsid w:val="00DA3423"/>
    <w:rsid w:val="00DA7021"/>
    <w:rsid w:val="00DB2218"/>
    <w:rsid w:val="00DB6364"/>
    <w:rsid w:val="00DC36EA"/>
    <w:rsid w:val="00DC3935"/>
    <w:rsid w:val="00DC5082"/>
    <w:rsid w:val="00DC7C71"/>
    <w:rsid w:val="00DD049C"/>
    <w:rsid w:val="00DD09E2"/>
    <w:rsid w:val="00DD3C42"/>
    <w:rsid w:val="00DD3CA0"/>
    <w:rsid w:val="00DE0294"/>
    <w:rsid w:val="00DE37DF"/>
    <w:rsid w:val="00DE5FFC"/>
    <w:rsid w:val="00DE64D5"/>
    <w:rsid w:val="00DE77C1"/>
    <w:rsid w:val="00DF5B2D"/>
    <w:rsid w:val="00DF6D3F"/>
    <w:rsid w:val="00E039A4"/>
    <w:rsid w:val="00E046AD"/>
    <w:rsid w:val="00E04E33"/>
    <w:rsid w:val="00E06712"/>
    <w:rsid w:val="00E10F62"/>
    <w:rsid w:val="00E155DA"/>
    <w:rsid w:val="00E17796"/>
    <w:rsid w:val="00E25F61"/>
    <w:rsid w:val="00E27468"/>
    <w:rsid w:val="00E32FD7"/>
    <w:rsid w:val="00E34749"/>
    <w:rsid w:val="00E35514"/>
    <w:rsid w:val="00E37E3B"/>
    <w:rsid w:val="00E44580"/>
    <w:rsid w:val="00E44703"/>
    <w:rsid w:val="00E45A55"/>
    <w:rsid w:val="00E46352"/>
    <w:rsid w:val="00E46AB6"/>
    <w:rsid w:val="00E50A3E"/>
    <w:rsid w:val="00E519BB"/>
    <w:rsid w:val="00E52E2E"/>
    <w:rsid w:val="00E539AF"/>
    <w:rsid w:val="00E5736C"/>
    <w:rsid w:val="00E64A15"/>
    <w:rsid w:val="00E65C06"/>
    <w:rsid w:val="00E677FF"/>
    <w:rsid w:val="00E77A2D"/>
    <w:rsid w:val="00E8068D"/>
    <w:rsid w:val="00E82752"/>
    <w:rsid w:val="00E84364"/>
    <w:rsid w:val="00E85C9D"/>
    <w:rsid w:val="00E90138"/>
    <w:rsid w:val="00E94179"/>
    <w:rsid w:val="00E962AD"/>
    <w:rsid w:val="00EA1422"/>
    <w:rsid w:val="00EA4E5A"/>
    <w:rsid w:val="00EA5DB6"/>
    <w:rsid w:val="00EA5DD1"/>
    <w:rsid w:val="00EA7716"/>
    <w:rsid w:val="00EB0A84"/>
    <w:rsid w:val="00EB2625"/>
    <w:rsid w:val="00EB7316"/>
    <w:rsid w:val="00EB7FF3"/>
    <w:rsid w:val="00EC0E46"/>
    <w:rsid w:val="00EC136E"/>
    <w:rsid w:val="00EC2E7D"/>
    <w:rsid w:val="00EC42EA"/>
    <w:rsid w:val="00EC68F7"/>
    <w:rsid w:val="00EC7833"/>
    <w:rsid w:val="00ED6233"/>
    <w:rsid w:val="00EE1EF4"/>
    <w:rsid w:val="00EE24E2"/>
    <w:rsid w:val="00EE2B82"/>
    <w:rsid w:val="00EE50B8"/>
    <w:rsid w:val="00EE6643"/>
    <w:rsid w:val="00EE74B1"/>
    <w:rsid w:val="00EE7B08"/>
    <w:rsid w:val="00EF082D"/>
    <w:rsid w:val="00EF116E"/>
    <w:rsid w:val="00EF1B04"/>
    <w:rsid w:val="00EF33EF"/>
    <w:rsid w:val="00EF3E2A"/>
    <w:rsid w:val="00F04512"/>
    <w:rsid w:val="00F0762F"/>
    <w:rsid w:val="00F125EF"/>
    <w:rsid w:val="00F1282F"/>
    <w:rsid w:val="00F13DF1"/>
    <w:rsid w:val="00F14268"/>
    <w:rsid w:val="00F1455B"/>
    <w:rsid w:val="00F1463A"/>
    <w:rsid w:val="00F14BF6"/>
    <w:rsid w:val="00F2167B"/>
    <w:rsid w:val="00F22BFB"/>
    <w:rsid w:val="00F403CE"/>
    <w:rsid w:val="00F443DB"/>
    <w:rsid w:val="00F45719"/>
    <w:rsid w:val="00F45C20"/>
    <w:rsid w:val="00F4753F"/>
    <w:rsid w:val="00F477B0"/>
    <w:rsid w:val="00F5051A"/>
    <w:rsid w:val="00F50B12"/>
    <w:rsid w:val="00F513F7"/>
    <w:rsid w:val="00F60050"/>
    <w:rsid w:val="00F6414B"/>
    <w:rsid w:val="00F64D52"/>
    <w:rsid w:val="00F65C81"/>
    <w:rsid w:val="00F7468C"/>
    <w:rsid w:val="00F75800"/>
    <w:rsid w:val="00F80076"/>
    <w:rsid w:val="00F82E72"/>
    <w:rsid w:val="00F84F55"/>
    <w:rsid w:val="00F86821"/>
    <w:rsid w:val="00F91547"/>
    <w:rsid w:val="00F915F2"/>
    <w:rsid w:val="00F929EE"/>
    <w:rsid w:val="00F97A6C"/>
    <w:rsid w:val="00FA2003"/>
    <w:rsid w:val="00FB1862"/>
    <w:rsid w:val="00FB1B4D"/>
    <w:rsid w:val="00FB3775"/>
    <w:rsid w:val="00FB431D"/>
    <w:rsid w:val="00FB4AD4"/>
    <w:rsid w:val="00FC41FC"/>
    <w:rsid w:val="00FC6EC6"/>
    <w:rsid w:val="00FD05B5"/>
    <w:rsid w:val="00FD0B88"/>
    <w:rsid w:val="00FD4BE2"/>
    <w:rsid w:val="00FD655C"/>
    <w:rsid w:val="00FD6EB3"/>
    <w:rsid w:val="00FE1163"/>
    <w:rsid w:val="00FE64FA"/>
    <w:rsid w:val="00FF29F8"/>
    <w:rsid w:val="00FF42BB"/>
    <w:rsid w:val="00FF5769"/>
    <w:rsid w:val="00FF60AF"/>
    <w:rsid w:val="00FF65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2DA50"/>
  <w15:docId w15:val="{83ECEF99-2B24-46BD-9842-749F94EA3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B5E"/>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4F63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F63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F63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4F639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6B1FD3"/>
    <w:pPr>
      <w:tabs>
        <w:tab w:val="center" w:pos="4419"/>
        <w:tab w:val="right" w:pos="8838"/>
      </w:tabs>
      <w:spacing w:after="0" w:line="240" w:lineRule="auto"/>
    </w:pPr>
  </w:style>
  <w:style w:type="character" w:customStyle="1" w:styleId="EncabezadoCar">
    <w:name w:val="Encabezado Car"/>
    <w:basedOn w:val="Fuentedeprrafopredeter"/>
    <w:link w:val="Encabezado"/>
    <w:rsid w:val="006B1FD3"/>
    <w:rPr>
      <w:rFonts w:ascii="Calibri" w:eastAsia="Calibri" w:hAnsi="Calibri" w:cs="Times New Roman"/>
    </w:rPr>
  </w:style>
  <w:style w:type="paragraph" w:styleId="Piedepgina">
    <w:name w:val="footer"/>
    <w:basedOn w:val="Normal"/>
    <w:link w:val="PiedepginaCar"/>
    <w:uiPriority w:val="99"/>
    <w:unhideWhenUsed/>
    <w:rsid w:val="006B1F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1FD3"/>
    <w:rPr>
      <w:rFonts w:ascii="Calibri" w:eastAsia="Calibri" w:hAnsi="Calibri" w:cs="Times New Roman"/>
    </w:rPr>
  </w:style>
  <w:style w:type="paragraph" w:styleId="Prrafodelista">
    <w:name w:val="List Paragraph"/>
    <w:basedOn w:val="Normal"/>
    <w:link w:val="PrrafodelistaCar"/>
    <w:uiPriority w:val="34"/>
    <w:qFormat/>
    <w:rsid w:val="006B1FD3"/>
    <w:pPr>
      <w:spacing w:after="0" w:line="240" w:lineRule="auto"/>
      <w:ind w:left="708"/>
    </w:pPr>
    <w:rPr>
      <w:rFonts w:ascii="Arial" w:eastAsia="Times New Roman" w:hAnsi="Arial"/>
      <w:sz w:val="24"/>
      <w:szCs w:val="20"/>
    </w:rPr>
  </w:style>
  <w:style w:type="character" w:customStyle="1" w:styleId="PrrafodelistaCar">
    <w:name w:val="Párrafo de lista Car"/>
    <w:link w:val="Prrafodelista"/>
    <w:uiPriority w:val="34"/>
    <w:locked/>
    <w:rsid w:val="006B1FD3"/>
    <w:rPr>
      <w:rFonts w:ascii="Arial" w:eastAsia="Times New Roman" w:hAnsi="Arial" w:cs="Times New Roman"/>
      <w:sz w:val="24"/>
      <w:szCs w:val="20"/>
    </w:rPr>
  </w:style>
  <w:style w:type="character" w:customStyle="1" w:styleId="apple-converted-space">
    <w:name w:val="apple-converted-space"/>
    <w:basedOn w:val="Fuentedeprrafopredeter"/>
    <w:rsid w:val="006B1FD3"/>
  </w:style>
  <w:style w:type="paragraph" w:styleId="Textodeglobo">
    <w:name w:val="Balloon Text"/>
    <w:basedOn w:val="Normal"/>
    <w:link w:val="TextodegloboCar"/>
    <w:uiPriority w:val="99"/>
    <w:semiHidden/>
    <w:unhideWhenUsed/>
    <w:rsid w:val="002027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2751"/>
    <w:rPr>
      <w:rFonts w:ascii="Tahoma" w:eastAsia="Calibri" w:hAnsi="Tahoma" w:cs="Tahoma"/>
      <w:sz w:val="16"/>
      <w:szCs w:val="16"/>
    </w:rPr>
  </w:style>
  <w:style w:type="paragraph" w:customStyle="1" w:styleId="estilo30">
    <w:name w:val="estilo30"/>
    <w:basedOn w:val="Normal"/>
    <w:rsid w:val="00252972"/>
    <w:pPr>
      <w:spacing w:before="100" w:beforeAutospacing="1" w:after="100" w:afterAutospacing="1" w:line="240" w:lineRule="auto"/>
    </w:pPr>
    <w:rPr>
      <w:rFonts w:ascii="Times New Roman" w:eastAsia="Times New Roman" w:hAnsi="Times New Roman"/>
      <w:sz w:val="24"/>
      <w:szCs w:val="24"/>
      <w:lang w:eastAsia="es-MX"/>
    </w:rPr>
  </w:style>
  <w:style w:type="character" w:styleId="Refdecomentario">
    <w:name w:val="annotation reference"/>
    <w:basedOn w:val="Fuentedeprrafopredeter"/>
    <w:uiPriority w:val="99"/>
    <w:semiHidden/>
    <w:unhideWhenUsed/>
    <w:rsid w:val="002617CB"/>
    <w:rPr>
      <w:sz w:val="16"/>
      <w:szCs w:val="16"/>
    </w:rPr>
  </w:style>
  <w:style w:type="paragraph" w:styleId="Textocomentario">
    <w:name w:val="annotation text"/>
    <w:basedOn w:val="Normal"/>
    <w:link w:val="TextocomentarioCar"/>
    <w:uiPriority w:val="99"/>
    <w:unhideWhenUsed/>
    <w:rsid w:val="002617CB"/>
    <w:pPr>
      <w:spacing w:line="240" w:lineRule="auto"/>
    </w:pPr>
    <w:rPr>
      <w:sz w:val="20"/>
      <w:szCs w:val="20"/>
    </w:rPr>
  </w:style>
  <w:style w:type="character" w:customStyle="1" w:styleId="TextocomentarioCar">
    <w:name w:val="Texto comentario Car"/>
    <w:basedOn w:val="Fuentedeprrafopredeter"/>
    <w:link w:val="Textocomentario"/>
    <w:uiPriority w:val="99"/>
    <w:rsid w:val="002617CB"/>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2617CB"/>
    <w:rPr>
      <w:b/>
      <w:bCs/>
    </w:rPr>
  </w:style>
  <w:style w:type="character" w:customStyle="1" w:styleId="AsuntodelcomentarioCar">
    <w:name w:val="Asunto del comentario Car"/>
    <w:basedOn w:val="TextocomentarioCar"/>
    <w:link w:val="Asuntodelcomentario"/>
    <w:uiPriority w:val="99"/>
    <w:semiHidden/>
    <w:rsid w:val="002617CB"/>
    <w:rPr>
      <w:rFonts w:ascii="Calibri" w:eastAsia="Calibri" w:hAnsi="Calibri" w:cs="Times New Roman"/>
      <w:b/>
      <w:bCs/>
      <w:sz w:val="20"/>
      <w:szCs w:val="20"/>
    </w:rPr>
  </w:style>
  <w:style w:type="paragraph" w:styleId="Revisin">
    <w:name w:val="Revision"/>
    <w:hidden/>
    <w:uiPriority w:val="99"/>
    <w:semiHidden/>
    <w:rsid w:val="00547A2B"/>
    <w:pPr>
      <w:spacing w:after="0" w:line="240" w:lineRule="auto"/>
    </w:pPr>
    <w:rPr>
      <w:rFonts w:ascii="Calibri" w:eastAsia="Calibri" w:hAnsi="Calibri" w:cs="Times New Roman"/>
    </w:rPr>
  </w:style>
  <w:style w:type="paragraph" w:styleId="TDC7">
    <w:name w:val="toc 7"/>
    <w:basedOn w:val="Normal"/>
    <w:next w:val="Normal"/>
    <w:uiPriority w:val="99"/>
    <w:semiHidden/>
    <w:rsid w:val="00F477B0"/>
    <w:pPr>
      <w:suppressAutoHyphens/>
      <w:spacing w:after="0" w:line="240" w:lineRule="auto"/>
      <w:ind w:left="720" w:hanging="720"/>
    </w:pPr>
    <w:rPr>
      <w:rFonts w:ascii="Univers" w:eastAsia="Times New Roman" w:hAnsi="Univers"/>
      <w:sz w:val="24"/>
      <w:szCs w:val="20"/>
      <w:lang w:val="en-US" w:eastAsia="es-ES"/>
    </w:rPr>
  </w:style>
  <w:style w:type="paragraph" w:styleId="Textonotapie">
    <w:name w:val="footnote text"/>
    <w:basedOn w:val="Normal"/>
    <w:link w:val="TextonotapieCar"/>
    <w:uiPriority w:val="99"/>
    <w:unhideWhenUsed/>
    <w:rsid w:val="008A6A05"/>
    <w:rPr>
      <w:sz w:val="20"/>
      <w:szCs w:val="20"/>
    </w:rPr>
  </w:style>
  <w:style w:type="character" w:customStyle="1" w:styleId="TextonotapieCar">
    <w:name w:val="Texto nota pie Car"/>
    <w:basedOn w:val="Fuentedeprrafopredeter"/>
    <w:link w:val="Textonotapie"/>
    <w:uiPriority w:val="99"/>
    <w:rsid w:val="008A6A05"/>
    <w:rPr>
      <w:rFonts w:ascii="Calibri" w:eastAsia="Calibri" w:hAnsi="Calibri" w:cs="Times New Roman"/>
      <w:sz w:val="20"/>
      <w:szCs w:val="20"/>
    </w:rPr>
  </w:style>
  <w:style w:type="character" w:styleId="Refdenotaalpie">
    <w:name w:val="footnote reference"/>
    <w:aliases w:val="Ref,de nota al pie,(NECG) Footnote Reference,o,fr,Style 3,Appel note de bas de p,Style 12,Style 124,Ref. de nota al pie 2"/>
    <w:uiPriority w:val="99"/>
    <w:unhideWhenUsed/>
    <w:qFormat/>
    <w:rsid w:val="008A6A05"/>
    <w:rPr>
      <w:vertAlign w:val="superscript"/>
    </w:rPr>
  </w:style>
  <w:style w:type="table" w:styleId="Tablaconcuadrcula">
    <w:name w:val="Table Grid"/>
    <w:basedOn w:val="Tablanormal"/>
    <w:uiPriority w:val="39"/>
    <w:rsid w:val="008838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B72A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E5FB6"/>
    <w:rPr>
      <w:color w:val="0563C1" w:themeColor="hyperlink"/>
      <w:u w:val="single"/>
    </w:rPr>
  </w:style>
  <w:style w:type="character" w:customStyle="1" w:styleId="Ttulo1Car">
    <w:name w:val="Título 1 Car"/>
    <w:basedOn w:val="Fuentedeprrafopredeter"/>
    <w:link w:val="Ttulo1"/>
    <w:uiPriority w:val="9"/>
    <w:rsid w:val="004F639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4F639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4F639C"/>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4F639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395089">
      <w:bodyDiv w:val="1"/>
      <w:marLeft w:val="0"/>
      <w:marRight w:val="0"/>
      <w:marTop w:val="0"/>
      <w:marBottom w:val="0"/>
      <w:divBdr>
        <w:top w:val="none" w:sz="0" w:space="0" w:color="auto"/>
        <w:left w:val="none" w:sz="0" w:space="0" w:color="auto"/>
        <w:bottom w:val="none" w:sz="0" w:space="0" w:color="auto"/>
        <w:right w:val="none" w:sz="0" w:space="0" w:color="auto"/>
      </w:divBdr>
    </w:div>
    <w:div w:id="286088701">
      <w:bodyDiv w:val="1"/>
      <w:marLeft w:val="0"/>
      <w:marRight w:val="0"/>
      <w:marTop w:val="0"/>
      <w:marBottom w:val="0"/>
      <w:divBdr>
        <w:top w:val="none" w:sz="0" w:space="0" w:color="auto"/>
        <w:left w:val="none" w:sz="0" w:space="0" w:color="auto"/>
        <w:bottom w:val="none" w:sz="0" w:space="0" w:color="auto"/>
        <w:right w:val="none" w:sz="0" w:space="0" w:color="auto"/>
      </w:divBdr>
    </w:div>
    <w:div w:id="493450803">
      <w:bodyDiv w:val="1"/>
      <w:marLeft w:val="0"/>
      <w:marRight w:val="0"/>
      <w:marTop w:val="0"/>
      <w:marBottom w:val="0"/>
      <w:divBdr>
        <w:top w:val="none" w:sz="0" w:space="0" w:color="auto"/>
        <w:left w:val="none" w:sz="0" w:space="0" w:color="auto"/>
        <w:bottom w:val="none" w:sz="0" w:space="0" w:color="auto"/>
        <w:right w:val="none" w:sz="0" w:space="0" w:color="auto"/>
      </w:divBdr>
    </w:div>
    <w:div w:id="709888414">
      <w:bodyDiv w:val="1"/>
      <w:marLeft w:val="0"/>
      <w:marRight w:val="0"/>
      <w:marTop w:val="0"/>
      <w:marBottom w:val="0"/>
      <w:divBdr>
        <w:top w:val="none" w:sz="0" w:space="0" w:color="auto"/>
        <w:left w:val="none" w:sz="0" w:space="0" w:color="auto"/>
        <w:bottom w:val="none" w:sz="0" w:space="0" w:color="auto"/>
        <w:right w:val="none" w:sz="0" w:space="0" w:color="auto"/>
      </w:divBdr>
    </w:div>
    <w:div w:id="766773001">
      <w:bodyDiv w:val="1"/>
      <w:marLeft w:val="0"/>
      <w:marRight w:val="0"/>
      <w:marTop w:val="0"/>
      <w:marBottom w:val="0"/>
      <w:divBdr>
        <w:top w:val="none" w:sz="0" w:space="0" w:color="auto"/>
        <w:left w:val="none" w:sz="0" w:space="0" w:color="auto"/>
        <w:bottom w:val="none" w:sz="0" w:space="0" w:color="auto"/>
        <w:right w:val="none" w:sz="0" w:space="0" w:color="auto"/>
      </w:divBdr>
    </w:div>
    <w:div w:id="847133426">
      <w:bodyDiv w:val="1"/>
      <w:marLeft w:val="0"/>
      <w:marRight w:val="0"/>
      <w:marTop w:val="0"/>
      <w:marBottom w:val="0"/>
      <w:divBdr>
        <w:top w:val="none" w:sz="0" w:space="0" w:color="auto"/>
        <w:left w:val="none" w:sz="0" w:space="0" w:color="auto"/>
        <w:bottom w:val="none" w:sz="0" w:space="0" w:color="auto"/>
        <w:right w:val="none" w:sz="0" w:space="0" w:color="auto"/>
      </w:divBdr>
    </w:div>
    <w:div w:id="877428594">
      <w:bodyDiv w:val="1"/>
      <w:marLeft w:val="0"/>
      <w:marRight w:val="0"/>
      <w:marTop w:val="0"/>
      <w:marBottom w:val="0"/>
      <w:divBdr>
        <w:top w:val="none" w:sz="0" w:space="0" w:color="auto"/>
        <w:left w:val="none" w:sz="0" w:space="0" w:color="auto"/>
        <w:bottom w:val="none" w:sz="0" w:space="0" w:color="auto"/>
        <w:right w:val="none" w:sz="0" w:space="0" w:color="auto"/>
      </w:divBdr>
    </w:div>
    <w:div w:id="971054968">
      <w:bodyDiv w:val="1"/>
      <w:marLeft w:val="0"/>
      <w:marRight w:val="0"/>
      <w:marTop w:val="0"/>
      <w:marBottom w:val="0"/>
      <w:divBdr>
        <w:top w:val="none" w:sz="0" w:space="0" w:color="auto"/>
        <w:left w:val="none" w:sz="0" w:space="0" w:color="auto"/>
        <w:bottom w:val="none" w:sz="0" w:space="0" w:color="auto"/>
        <w:right w:val="none" w:sz="0" w:space="0" w:color="auto"/>
      </w:divBdr>
    </w:div>
    <w:div w:id="154849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12E70-8A73-4F32-A1EF-51A68D99E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10893</Words>
  <Characters>59914</Characters>
  <Application>Microsoft Office Word</Application>
  <DocSecurity>0</DocSecurity>
  <Lines>499</Lines>
  <Paragraphs>141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Eliuth Ramirez Gonzalez</dc:creator>
  <cp:lastModifiedBy>Maria del Consuelo Gonzalez Moreno</cp:lastModifiedBy>
  <cp:revision>8</cp:revision>
  <cp:lastPrinted>2016-02-10T18:11:00Z</cp:lastPrinted>
  <dcterms:created xsi:type="dcterms:W3CDTF">2016-02-12T17:10:00Z</dcterms:created>
  <dcterms:modified xsi:type="dcterms:W3CDTF">2016-05-02T16:37:00Z</dcterms:modified>
</cp:coreProperties>
</file>