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B0031" w14:textId="46FA72A1" w:rsidR="00B048BA" w:rsidRPr="00E44C5E" w:rsidRDefault="00B048BA" w:rsidP="00A07BB6">
      <w:pPr>
        <w:pStyle w:val="Ttulo1"/>
        <w:keepNext w:val="0"/>
        <w:keepLines w:val="0"/>
        <w:spacing w:before="300" w:after="40"/>
        <w:jc w:val="both"/>
        <w:rPr>
          <w:rFonts w:ascii="ITC Avant Garde" w:hAnsi="ITC Avant Garde"/>
          <w:b/>
          <w:color w:val="000000" w:themeColor="text1"/>
          <w:sz w:val="22"/>
          <w:szCs w:val="22"/>
          <w:lang w:eastAsia="es-MX"/>
        </w:rPr>
      </w:pPr>
      <w:r w:rsidRPr="00E44C5E">
        <w:rPr>
          <w:rFonts w:ascii="ITC Avant Garde" w:hAnsi="ITC Avant Garde"/>
          <w:b/>
          <w:color w:val="000000" w:themeColor="text1"/>
          <w:sz w:val="22"/>
          <w:szCs w:val="22"/>
          <w:lang w:eastAsia="es-MX"/>
        </w:rPr>
        <w:t xml:space="preserve">RESOLUCIÓN POR LA CUAL EL PLENO DEL INSTITUTO FEDERAL </w:t>
      </w:r>
      <w:r w:rsidR="00BB44E2" w:rsidRPr="00E44C5E">
        <w:rPr>
          <w:rFonts w:ascii="ITC Avant Garde" w:hAnsi="ITC Avant Garde"/>
          <w:b/>
          <w:color w:val="000000" w:themeColor="text1"/>
          <w:sz w:val="22"/>
          <w:szCs w:val="22"/>
          <w:lang w:eastAsia="es-MX"/>
        </w:rPr>
        <w:t>DE</w:t>
      </w:r>
      <w:r w:rsidRPr="00E44C5E">
        <w:rPr>
          <w:rFonts w:ascii="ITC Avant Garde" w:hAnsi="ITC Avant Garde"/>
          <w:b/>
          <w:color w:val="000000" w:themeColor="text1"/>
          <w:sz w:val="22"/>
          <w:szCs w:val="22"/>
          <w:lang w:eastAsia="es-MX"/>
        </w:rPr>
        <w:t xml:space="preserve"> TELECOMUNICACIONES </w:t>
      </w:r>
      <w:r w:rsidR="002C350E" w:rsidRPr="00E44C5E">
        <w:rPr>
          <w:rFonts w:ascii="ITC Avant Garde" w:hAnsi="ITC Avant Garde"/>
          <w:b/>
          <w:color w:val="000000" w:themeColor="text1"/>
          <w:sz w:val="22"/>
          <w:szCs w:val="22"/>
          <w:lang w:eastAsia="es-MX"/>
        </w:rPr>
        <w:t xml:space="preserve">PRORROGA LA </w:t>
      </w:r>
      <w:r w:rsidR="002C350E" w:rsidRPr="00A07BB6">
        <w:rPr>
          <w:rFonts w:ascii="ITC Avant Garde" w:eastAsia="Times New Roman" w:hAnsi="ITC Avant Garde" w:cstheme="minorBidi"/>
          <w:b/>
          <w:smallCaps/>
          <w:color w:val="auto"/>
          <w:spacing w:val="5"/>
          <w:sz w:val="22"/>
          <w:szCs w:val="22"/>
          <w:lang w:eastAsia="es-MX"/>
        </w:rPr>
        <w:t>VIGENCIA</w:t>
      </w:r>
      <w:r w:rsidR="002C350E" w:rsidRPr="00E44C5E">
        <w:rPr>
          <w:rFonts w:ascii="ITC Avant Garde" w:hAnsi="ITC Avant Garde"/>
          <w:b/>
          <w:color w:val="000000" w:themeColor="text1"/>
          <w:sz w:val="22"/>
          <w:szCs w:val="22"/>
          <w:lang w:eastAsia="es-MX"/>
        </w:rPr>
        <w:t xml:space="preserve"> DE</w:t>
      </w:r>
      <w:r w:rsidR="00AE7D1F" w:rsidRPr="00E44C5E">
        <w:rPr>
          <w:rFonts w:ascii="ITC Avant Garde" w:hAnsi="ITC Avant Garde"/>
          <w:b/>
          <w:color w:val="000000" w:themeColor="text1"/>
          <w:sz w:val="22"/>
          <w:szCs w:val="22"/>
          <w:lang w:eastAsia="es-MX"/>
        </w:rPr>
        <w:t xml:space="preserve"> LA</w:t>
      </w:r>
      <w:r w:rsidR="002C350E" w:rsidRPr="00E44C5E">
        <w:rPr>
          <w:rFonts w:ascii="ITC Avant Garde" w:hAnsi="ITC Avant Garde"/>
          <w:b/>
          <w:color w:val="000000" w:themeColor="text1"/>
          <w:sz w:val="22"/>
          <w:szCs w:val="22"/>
          <w:lang w:eastAsia="es-MX"/>
        </w:rPr>
        <w:t xml:space="preserve"> </w:t>
      </w:r>
      <w:r w:rsidR="00AE7D1F" w:rsidRPr="00E44C5E">
        <w:rPr>
          <w:rFonts w:ascii="ITC Avant Garde" w:hAnsi="ITC Avant Garde"/>
          <w:b/>
          <w:color w:val="auto"/>
          <w:sz w:val="22"/>
          <w:szCs w:val="22"/>
        </w:rPr>
        <w:t>CONCESIÓ</w:t>
      </w:r>
      <w:r w:rsidR="00D54697" w:rsidRPr="00E44C5E">
        <w:rPr>
          <w:rFonts w:ascii="ITC Avant Garde" w:hAnsi="ITC Avant Garde"/>
          <w:b/>
          <w:color w:val="auto"/>
          <w:sz w:val="22"/>
          <w:szCs w:val="22"/>
        </w:rPr>
        <w:t>N</w:t>
      </w:r>
      <w:r w:rsidR="00D54697" w:rsidRPr="00E44C5E">
        <w:rPr>
          <w:rFonts w:ascii="ITC Avant Garde" w:hAnsi="ITC Avant Garde"/>
          <w:b/>
          <w:color w:val="000000" w:themeColor="text1"/>
          <w:sz w:val="22"/>
          <w:szCs w:val="22"/>
          <w:lang w:eastAsia="es-MX"/>
        </w:rPr>
        <w:t xml:space="preserve"> </w:t>
      </w:r>
      <w:r w:rsidR="009C7C3B" w:rsidRPr="00E44C5E">
        <w:rPr>
          <w:rFonts w:ascii="ITC Avant Garde" w:hAnsi="ITC Avant Garde"/>
          <w:b/>
          <w:color w:val="000000" w:themeColor="text1"/>
          <w:sz w:val="22"/>
          <w:szCs w:val="22"/>
          <w:lang w:eastAsia="es-MX"/>
        </w:rPr>
        <w:t>DE</w:t>
      </w:r>
      <w:r w:rsidR="00E72AD7" w:rsidRPr="00E44C5E">
        <w:rPr>
          <w:rFonts w:ascii="ITC Avant Garde" w:hAnsi="ITC Avant Garde"/>
          <w:b/>
          <w:color w:val="000000" w:themeColor="text1"/>
          <w:sz w:val="22"/>
          <w:szCs w:val="22"/>
          <w:lang w:eastAsia="es-MX"/>
        </w:rPr>
        <w:t xml:space="preserve">L C. JORGE ADALBERTO ESPERÓN HEREDIA </w:t>
      </w:r>
      <w:r w:rsidR="00FF661E" w:rsidRPr="00E44C5E">
        <w:rPr>
          <w:rFonts w:ascii="ITC Avant Garde" w:hAnsi="ITC Avant Garde"/>
          <w:b/>
          <w:color w:val="000000" w:themeColor="text1"/>
          <w:sz w:val="22"/>
          <w:szCs w:val="22"/>
          <w:lang w:eastAsia="es-MX"/>
        </w:rPr>
        <w:t xml:space="preserve">Y </w:t>
      </w:r>
      <w:r w:rsidR="009C7C3B" w:rsidRPr="00E44C5E">
        <w:rPr>
          <w:rFonts w:ascii="ITC Avant Garde" w:hAnsi="ITC Avant Garde"/>
          <w:b/>
          <w:color w:val="000000" w:themeColor="text1"/>
          <w:sz w:val="22"/>
          <w:szCs w:val="22"/>
          <w:lang w:eastAsia="es-MX"/>
        </w:rPr>
        <w:t>OTORGA UN TÍTULO DE CONCESIÓN ÚNICA PARA USO COMERCIAL.</w:t>
      </w:r>
    </w:p>
    <w:p w14:paraId="1D6355C2" w14:textId="77777777" w:rsidR="000837C7" w:rsidRDefault="000837C7" w:rsidP="00226AF7">
      <w:pPr>
        <w:spacing w:after="0" w:line="240" w:lineRule="auto"/>
        <w:jc w:val="center"/>
        <w:rPr>
          <w:rFonts w:ascii="ITC Avant Garde" w:hAnsi="ITC Avant Garde"/>
          <w:b/>
          <w:bCs/>
          <w:color w:val="000000"/>
          <w:lang w:eastAsia="es-MX"/>
        </w:rPr>
      </w:pPr>
    </w:p>
    <w:p w14:paraId="06DDBF62" w14:textId="77777777" w:rsidR="00D2148B" w:rsidRPr="00A07BB6" w:rsidRDefault="00B048BA" w:rsidP="00A07BB6">
      <w:pPr>
        <w:pStyle w:val="Ttulo2"/>
        <w:jc w:val="center"/>
        <w:rPr>
          <w:rFonts w:ascii="ITC Avant Garde" w:hAnsi="ITC Avant Garde"/>
          <w:b/>
          <w:bCs/>
          <w:color w:val="000000" w:themeColor="text1"/>
          <w:sz w:val="22"/>
          <w:szCs w:val="22"/>
          <w:lang w:eastAsia="es-MX"/>
        </w:rPr>
      </w:pPr>
      <w:r w:rsidRPr="00A07BB6">
        <w:rPr>
          <w:rFonts w:ascii="ITC Avant Garde" w:hAnsi="ITC Avant Garde"/>
          <w:b/>
          <w:color w:val="000000" w:themeColor="text1"/>
          <w:sz w:val="22"/>
          <w:szCs w:val="22"/>
        </w:rPr>
        <w:t>ANTECEDENTES</w:t>
      </w:r>
    </w:p>
    <w:p w14:paraId="69932EA0" w14:textId="77777777" w:rsidR="00226AF7" w:rsidRPr="00E57237" w:rsidRDefault="00226AF7" w:rsidP="00226AF7">
      <w:pPr>
        <w:spacing w:after="0" w:line="240" w:lineRule="auto"/>
        <w:jc w:val="center"/>
        <w:rPr>
          <w:rFonts w:ascii="ITC Avant Garde" w:hAnsi="ITC Avant Garde"/>
          <w:b/>
          <w:bCs/>
          <w:color w:val="000000" w:themeColor="text1"/>
          <w:lang w:eastAsia="es-MX"/>
        </w:rPr>
      </w:pPr>
    </w:p>
    <w:p w14:paraId="0403C628" w14:textId="49D536DE" w:rsidR="00FD750B" w:rsidRDefault="00824E5F" w:rsidP="00226AF7">
      <w:pPr>
        <w:numPr>
          <w:ilvl w:val="0"/>
          <w:numId w:val="4"/>
        </w:numPr>
        <w:spacing w:after="0" w:line="240" w:lineRule="auto"/>
        <w:ind w:left="567"/>
        <w:jc w:val="both"/>
        <w:rPr>
          <w:rFonts w:ascii="ITC Avant Garde" w:hAnsi="ITC Avant Garde"/>
          <w:bCs/>
          <w:color w:val="000000"/>
          <w:lang w:eastAsia="es-MX"/>
        </w:rPr>
      </w:pPr>
      <w:r w:rsidRPr="00882387">
        <w:rPr>
          <w:rFonts w:ascii="ITC Avant Garde" w:hAnsi="ITC Avant Garde"/>
          <w:b/>
          <w:bCs/>
          <w:color w:val="000000"/>
          <w:lang w:eastAsia="es-MX"/>
        </w:rPr>
        <w:t>Otorgamiento de la</w:t>
      </w:r>
      <w:r w:rsidR="00AE7D1F">
        <w:rPr>
          <w:rFonts w:ascii="ITC Avant Garde" w:hAnsi="ITC Avant Garde"/>
          <w:b/>
          <w:bCs/>
          <w:color w:val="000000"/>
          <w:lang w:eastAsia="es-MX"/>
        </w:rPr>
        <w:t xml:space="preserve"> Concesión</w:t>
      </w:r>
      <w:r w:rsidRPr="00882387">
        <w:rPr>
          <w:rFonts w:ascii="ITC Avant Garde" w:hAnsi="ITC Avant Garde"/>
          <w:b/>
          <w:bCs/>
          <w:color w:val="000000"/>
          <w:lang w:eastAsia="es-MX"/>
        </w:rPr>
        <w:t>.</w:t>
      </w:r>
      <w:r w:rsidRPr="00E57237">
        <w:rPr>
          <w:rFonts w:ascii="ITC Avant Garde" w:hAnsi="ITC Avant Garde"/>
          <w:bCs/>
          <w:color w:val="000000"/>
          <w:lang w:eastAsia="es-MX"/>
        </w:rPr>
        <w:t xml:space="preserve"> El </w:t>
      </w:r>
      <w:r w:rsidR="00E72AD7">
        <w:rPr>
          <w:rFonts w:ascii="ITC Avant Garde" w:hAnsi="ITC Avant Garde"/>
          <w:bCs/>
          <w:color w:val="000000"/>
          <w:lang w:eastAsia="es-MX"/>
        </w:rPr>
        <w:t>13</w:t>
      </w:r>
      <w:r w:rsidR="0011316F" w:rsidRPr="0011316F">
        <w:rPr>
          <w:rFonts w:ascii="ITC Avant Garde" w:hAnsi="ITC Avant Garde"/>
          <w:bCs/>
          <w:color w:val="000000"/>
          <w:lang w:eastAsia="es-MX"/>
        </w:rPr>
        <w:t xml:space="preserve"> de </w:t>
      </w:r>
      <w:r w:rsidR="00E72AD7">
        <w:rPr>
          <w:rFonts w:ascii="ITC Avant Garde" w:hAnsi="ITC Avant Garde"/>
          <w:bCs/>
          <w:color w:val="000000"/>
          <w:lang w:eastAsia="es-MX"/>
        </w:rPr>
        <w:t>abril</w:t>
      </w:r>
      <w:r w:rsidR="0011316F" w:rsidRPr="0011316F">
        <w:rPr>
          <w:rFonts w:ascii="ITC Avant Garde" w:hAnsi="ITC Avant Garde"/>
          <w:bCs/>
          <w:color w:val="000000"/>
          <w:lang w:eastAsia="es-MX"/>
        </w:rPr>
        <w:t xml:space="preserve"> de 2007</w:t>
      </w:r>
      <w:r w:rsidRPr="00E57237">
        <w:rPr>
          <w:rFonts w:ascii="ITC Avant Garde" w:hAnsi="ITC Avant Garde"/>
          <w:bCs/>
          <w:color w:val="000000"/>
          <w:lang w:eastAsia="es-MX"/>
        </w:rPr>
        <w:t>, la Secretaría de Comunicaciones y Transpo</w:t>
      </w:r>
      <w:r w:rsidR="005C1837">
        <w:rPr>
          <w:rFonts w:ascii="ITC Avant Garde" w:hAnsi="ITC Avant Garde"/>
          <w:bCs/>
          <w:color w:val="000000"/>
          <w:lang w:eastAsia="es-MX"/>
        </w:rPr>
        <w:t>rtes (la “Secretaría”), otorgó en</w:t>
      </w:r>
      <w:r w:rsidRPr="00E57237">
        <w:rPr>
          <w:rFonts w:ascii="ITC Avant Garde" w:hAnsi="ITC Avant Garde"/>
          <w:bCs/>
          <w:color w:val="000000"/>
          <w:lang w:eastAsia="es-MX"/>
        </w:rPr>
        <w:t xml:space="preserve"> favor</w:t>
      </w:r>
      <w:r w:rsidR="00906442" w:rsidRPr="00E57237">
        <w:rPr>
          <w:rFonts w:ascii="ITC Avant Garde" w:hAnsi="ITC Avant Garde"/>
          <w:bCs/>
          <w:color w:val="000000"/>
          <w:lang w:eastAsia="es-MX"/>
        </w:rPr>
        <w:t xml:space="preserve"> </w:t>
      </w:r>
      <w:r w:rsidR="00E46001">
        <w:rPr>
          <w:rFonts w:ascii="ITC Avant Garde" w:hAnsi="ITC Avant Garde"/>
          <w:bCs/>
          <w:color w:val="000000"/>
          <w:lang w:eastAsia="es-MX"/>
        </w:rPr>
        <w:t>d</w:t>
      </w:r>
      <w:r w:rsidR="00E46001" w:rsidRPr="00E57237">
        <w:rPr>
          <w:rFonts w:ascii="ITC Avant Garde" w:hAnsi="ITC Avant Garde"/>
          <w:bCs/>
          <w:color w:val="000000"/>
          <w:lang w:eastAsia="es-MX"/>
        </w:rPr>
        <w:t xml:space="preserve">el </w:t>
      </w:r>
      <w:r w:rsidR="00E46001" w:rsidRPr="00654B24">
        <w:rPr>
          <w:rFonts w:ascii="ITC Avant Garde" w:hAnsi="ITC Avant Garde"/>
          <w:bCs/>
          <w:color w:val="000000"/>
          <w:lang w:eastAsia="es-MX"/>
        </w:rPr>
        <w:t xml:space="preserve">C. </w:t>
      </w:r>
      <w:r w:rsidR="00E72AD7">
        <w:rPr>
          <w:rFonts w:ascii="ITC Avant Garde" w:hAnsi="ITC Avant Garde"/>
          <w:bCs/>
          <w:color w:val="000000"/>
          <w:lang w:eastAsia="es-MX"/>
        </w:rPr>
        <w:t>Jorge Adalberto Esperón Heredia</w:t>
      </w:r>
      <w:r w:rsidR="00906442" w:rsidRPr="00654B24">
        <w:rPr>
          <w:rFonts w:ascii="ITC Avant Garde" w:hAnsi="ITC Avant Garde"/>
          <w:bCs/>
          <w:color w:val="000000"/>
          <w:lang w:eastAsia="es-MX"/>
        </w:rPr>
        <w:t>,</w:t>
      </w:r>
      <w:r w:rsidRPr="00654B24">
        <w:rPr>
          <w:rFonts w:ascii="ITC Avant Garde" w:hAnsi="ITC Avant Garde"/>
          <w:bCs/>
          <w:color w:val="000000"/>
          <w:lang w:eastAsia="es-MX"/>
        </w:rPr>
        <w:t xml:space="preserve"> </w:t>
      </w:r>
      <w:r w:rsidR="00AE7D1F">
        <w:rPr>
          <w:rFonts w:ascii="ITC Avant Garde" w:hAnsi="ITC Avant Garde"/>
          <w:bCs/>
          <w:color w:val="000000"/>
          <w:lang w:eastAsia="es-MX"/>
        </w:rPr>
        <w:t>un</w:t>
      </w:r>
      <w:r w:rsidRPr="00E57237">
        <w:rPr>
          <w:rFonts w:ascii="ITC Avant Garde" w:hAnsi="ITC Avant Garde"/>
          <w:bCs/>
          <w:color w:val="000000"/>
          <w:lang w:eastAsia="es-MX"/>
        </w:rPr>
        <w:t xml:space="preserve"> título de concesión para instalar, operar y explotar </w:t>
      </w:r>
      <w:r w:rsidR="00AE7D1F">
        <w:rPr>
          <w:rFonts w:ascii="ITC Avant Garde" w:hAnsi="ITC Avant Garde"/>
          <w:bCs/>
          <w:color w:val="000000"/>
          <w:lang w:eastAsia="es-MX"/>
        </w:rPr>
        <w:t xml:space="preserve">una </w:t>
      </w:r>
      <w:r w:rsidRPr="00E57237">
        <w:rPr>
          <w:rFonts w:ascii="ITC Avant Garde" w:hAnsi="ITC Avant Garde"/>
          <w:bCs/>
          <w:color w:val="000000"/>
          <w:lang w:eastAsia="es-MX"/>
        </w:rPr>
        <w:t xml:space="preserve">red pública de telecomunicaciones para prestar el servicio de televisión restringida en </w:t>
      </w:r>
      <w:r w:rsidR="00E72AD7">
        <w:rPr>
          <w:rFonts w:ascii="ITC Avant Garde" w:hAnsi="ITC Avant Garde"/>
          <w:bCs/>
          <w:color w:val="000000"/>
          <w:lang w:eastAsia="es-MX"/>
        </w:rPr>
        <w:t>Cuichapa, Municipio de Moloacán</w:t>
      </w:r>
      <w:r w:rsidR="00182F80">
        <w:rPr>
          <w:rFonts w:ascii="ITC Avant Garde" w:hAnsi="ITC Avant Garde"/>
          <w:bCs/>
          <w:color w:val="000000"/>
          <w:lang w:eastAsia="es-MX"/>
        </w:rPr>
        <w:t>,</w:t>
      </w:r>
      <w:r w:rsidR="00E72AD7">
        <w:rPr>
          <w:rFonts w:ascii="ITC Avant Garde" w:hAnsi="ITC Avant Garde"/>
          <w:bCs/>
          <w:color w:val="000000"/>
          <w:lang w:eastAsia="es-MX"/>
        </w:rPr>
        <w:t xml:space="preserve"> en el Estado de Veracruz,</w:t>
      </w:r>
      <w:r w:rsidR="0011316F">
        <w:rPr>
          <w:rFonts w:ascii="ITC Avant Garde" w:hAnsi="ITC Avant Garde"/>
          <w:bCs/>
          <w:color w:val="000000"/>
          <w:lang w:eastAsia="es-MX"/>
        </w:rPr>
        <w:t xml:space="preserve"> </w:t>
      </w:r>
      <w:r w:rsidR="00F13798">
        <w:rPr>
          <w:rFonts w:ascii="ITC Avant Garde" w:hAnsi="ITC Avant Garde"/>
          <w:bCs/>
          <w:color w:val="000000"/>
          <w:lang w:eastAsia="es-MX"/>
        </w:rPr>
        <w:t>con una vigencia de 10 (diez) años contados a partir de su otorgamiento</w:t>
      </w:r>
      <w:r w:rsidR="00356156" w:rsidRPr="00E57237">
        <w:rPr>
          <w:rFonts w:ascii="ITC Avant Garde" w:hAnsi="ITC Avant Garde"/>
          <w:bCs/>
          <w:color w:val="000000"/>
          <w:lang w:eastAsia="es-MX"/>
        </w:rPr>
        <w:t xml:space="preserve"> </w:t>
      </w:r>
      <w:r w:rsidR="00DE628B" w:rsidRPr="00E57237">
        <w:rPr>
          <w:rFonts w:ascii="ITC Avant Garde" w:hAnsi="ITC Avant Garde"/>
          <w:bCs/>
          <w:color w:val="000000"/>
          <w:lang w:eastAsia="es-MX"/>
        </w:rPr>
        <w:t xml:space="preserve">(la </w:t>
      </w:r>
      <w:r w:rsidR="00AE7D1F">
        <w:rPr>
          <w:rFonts w:ascii="ITC Avant Garde" w:hAnsi="ITC Avant Garde"/>
          <w:bCs/>
          <w:color w:val="000000"/>
          <w:lang w:eastAsia="es-MX"/>
        </w:rPr>
        <w:t>“Concesión</w:t>
      </w:r>
      <w:r w:rsidR="00DE628B" w:rsidRPr="00356156">
        <w:rPr>
          <w:rFonts w:ascii="ITC Avant Garde" w:hAnsi="ITC Avant Garde"/>
          <w:bCs/>
          <w:color w:val="000000"/>
          <w:lang w:eastAsia="es-MX"/>
        </w:rPr>
        <w:t>”)</w:t>
      </w:r>
      <w:r w:rsidRPr="00356156">
        <w:rPr>
          <w:rFonts w:ascii="ITC Avant Garde" w:hAnsi="ITC Avant Garde"/>
          <w:bCs/>
          <w:color w:val="000000"/>
          <w:lang w:eastAsia="es-MX"/>
        </w:rPr>
        <w:t>.</w:t>
      </w:r>
    </w:p>
    <w:p w14:paraId="5C8212E7" w14:textId="77777777" w:rsidR="00E538D1" w:rsidRDefault="00E538D1" w:rsidP="00226AF7">
      <w:pPr>
        <w:spacing w:after="0" w:line="240" w:lineRule="auto"/>
        <w:ind w:left="567"/>
        <w:jc w:val="both"/>
        <w:rPr>
          <w:rFonts w:ascii="ITC Avant Garde" w:hAnsi="ITC Avant Garde"/>
          <w:b/>
          <w:bCs/>
          <w:color w:val="000000"/>
          <w:lang w:eastAsia="es-MX"/>
        </w:rPr>
      </w:pPr>
    </w:p>
    <w:p w14:paraId="3A1453A1" w14:textId="77777777" w:rsidR="006072D9" w:rsidRDefault="006072D9" w:rsidP="00226AF7">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14:paraId="234D69AB" w14:textId="77777777" w:rsidR="00E538D1" w:rsidRDefault="00E538D1" w:rsidP="00226AF7">
      <w:pPr>
        <w:pStyle w:val="Prrafodelista"/>
        <w:rPr>
          <w:rFonts w:ascii="ITC Avant Garde" w:hAnsi="ITC Avant Garde"/>
          <w:bCs/>
          <w:color w:val="000000"/>
          <w:lang w:eastAsia="es-MX"/>
        </w:rPr>
      </w:pPr>
    </w:p>
    <w:p w14:paraId="3FD213C3" w14:textId="77777777" w:rsidR="00D26331" w:rsidRPr="00E538D1" w:rsidRDefault="00D26331" w:rsidP="00226AF7">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14:paraId="62E13B60" w14:textId="77777777" w:rsidR="00E538D1" w:rsidRDefault="00E538D1" w:rsidP="00226AF7">
      <w:pPr>
        <w:pStyle w:val="Prrafodelista"/>
        <w:rPr>
          <w:rFonts w:ascii="ITC Avant Garde" w:hAnsi="ITC Avant Garde"/>
          <w:bCs/>
          <w:color w:val="000000"/>
          <w:lang w:eastAsia="es-MX"/>
        </w:rPr>
      </w:pPr>
    </w:p>
    <w:p w14:paraId="6A296313" w14:textId="44430463" w:rsidR="00152326" w:rsidRPr="00E538D1" w:rsidRDefault="00742C59" w:rsidP="00226AF7">
      <w:pPr>
        <w:numPr>
          <w:ilvl w:val="0"/>
          <w:numId w:val="4"/>
        </w:numPr>
        <w:spacing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009E4A3B"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xml:space="preserve">” (el “Estatuto Orgánico”), mismo que entró en vigor </w:t>
      </w:r>
      <w:r w:rsidR="00610A7F" w:rsidRPr="00D26331">
        <w:rPr>
          <w:rFonts w:ascii="ITC Avant Garde" w:hAnsi="ITC Avant Garde"/>
          <w:color w:val="000000"/>
          <w:shd w:val="clear" w:color="auto" w:fill="FFFFFF"/>
        </w:rPr>
        <w:t>el 26 de septiembre de 2014</w:t>
      </w:r>
      <w:r w:rsidR="00F16246">
        <w:rPr>
          <w:rFonts w:ascii="ITC Avant Garde" w:hAnsi="ITC Avant Garde"/>
          <w:color w:val="000000"/>
          <w:shd w:val="clear" w:color="auto" w:fill="FFFFFF"/>
        </w:rPr>
        <w:t xml:space="preserve"> y fue modificado el 17 de octubre de 2014.</w:t>
      </w:r>
    </w:p>
    <w:p w14:paraId="70D10C56" w14:textId="77777777" w:rsidR="00E538D1" w:rsidRDefault="00E538D1" w:rsidP="00226AF7">
      <w:pPr>
        <w:pStyle w:val="Prrafodelista"/>
        <w:rPr>
          <w:rFonts w:ascii="ITC Avant Garde" w:hAnsi="ITC Avant Garde"/>
          <w:bCs/>
          <w:color w:val="000000"/>
          <w:lang w:eastAsia="es-MX"/>
        </w:rPr>
      </w:pPr>
    </w:p>
    <w:p w14:paraId="2C12DDDE" w14:textId="36CC3C6D" w:rsidR="00980831" w:rsidRDefault="00980831" w:rsidP="00226AF7">
      <w:pPr>
        <w:numPr>
          <w:ilvl w:val="0"/>
          <w:numId w:val="4"/>
        </w:numPr>
        <w:spacing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sidRPr="00E57237">
        <w:rPr>
          <w:rFonts w:ascii="ITC Avant Garde" w:hAnsi="ITC Avant Garde"/>
          <w:bCs/>
          <w:color w:val="000000" w:themeColor="text1"/>
          <w:lang w:eastAsia="es-MX"/>
        </w:rPr>
        <w:t xml:space="preserve"> </w:t>
      </w:r>
      <w:r w:rsidR="00B23175">
        <w:rPr>
          <w:rFonts w:ascii="ITC Avant Garde" w:hAnsi="ITC Avant Garde"/>
          <w:bCs/>
          <w:color w:val="000000" w:themeColor="text1"/>
          <w:lang w:eastAsia="es-MX"/>
        </w:rPr>
        <w:t xml:space="preserve">El </w:t>
      </w:r>
      <w:r w:rsidR="000B2019">
        <w:rPr>
          <w:rFonts w:ascii="ITC Avant Garde" w:hAnsi="ITC Avant Garde"/>
          <w:bCs/>
          <w:color w:val="000000"/>
          <w:lang w:eastAsia="es-MX"/>
        </w:rPr>
        <w:t>9</w:t>
      </w:r>
      <w:r>
        <w:rPr>
          <w:rFonts w:ascii="ITC Avant Garde" w:hAnsi="ITC Avant Garde"/>
          <w:bCs/>
          <w:color w:val="000000"/>
          <w:lang w:eastAsia="es-MX"/>
        </w:rPr>
        <w:t xml:space="preserve"> de </w:t>
      </w:r>
      <w:r w:rsidR="000B2019">
        <w:rPr>
          <w:rFonts w:ascii="ITC Avant Garde" w:hAnsi="ITC Avant Garde"/>
          <w:bCs/>
          <w:color w:val="000000"/>
          <w:lang w:eastAsia="es-MX"/>
        </w:rPr>
        <w:t>abril</w:t>
      </w:r>
      <w:r>
        <w:rPr>
          <w:rFonts w:ascii="ITC Avant Garde" w:hAnsi="ITC Avant Garde"/>
          <w:bCs/>
          <w:color w:val="000000"/>
          <w:lang w:eastAsia="es-MX"/>
        </w:rPr>
        <w:t xml:space="preserve"> de 2015</w:t>
      </w:r>
      <w:r w:rsidR="00B23175">
        <w:rPr>
          <w:rFonts w:ascii="ITC Avant Garde" w:hAnsi="ITC Avant Garde"/>
          <w:bCs/>
          <w:color w:val="000000"/>
          <w:lang w:eastAsia="es-MX"/>
        </w:rPr>
        <w:t>, el</w:t>
      </w:r>
      <w:r w:rsidR="00B23175" w:rsidRPr="0048533C">
        <w:rPr>
          <w:rFonts w:ascii="ITC Avant Garde" w:hAnsi="ITC Avant Garde"/>
          <w:bCs/>
          <w:color w:val="000000"/>
          <w:lang w:eastAsia="es-MX"/>
        </w:rPr>
        <w:t xml:space="preserve"> C. </w:t>
      </w:r>
      <w:r w:rsidR="00B23175">
        <w:rPr>
          <w:rFonts w:ascii="ITC Avant Garde" w:hAnsi="ITC Avant Garde"/>
          <w:bCs/>
          <w:color w:val="000000"/>
          <w:lang w:eastAsia="es-MX"/>
        </w:rPr>
        <w:t xml:space="preserve">Jorge Adalberto Esperón Heredia a través de su representante legal, </w:t>
      </w:r>
      <w:r w:rsidR="00B23175" w:rsidRPr="00E57237">
        <w:rPr>
          <w:rFonts w:ascii="ITC Avant Garde" w:hAnsi="ITC Avant Garde"/>
          <w:bCs/>
          <w:color w:val="000000"/>
          <w:lang w:eastAsia="es-MX"/>
        </w:rPr>
        <w:t xml:space="preserve">presentó </w:t>
      </w:r>
      <w:r w:rsidRPr="00E57237">
        <w:rPr>
          <w:rFonts w:ascii="ITC Avant Garde" w:hAnsi="ITC Avant Garde"/>
          <w:bCs/>
          <w:color w:val="000000"/>
          <w:lang w:eastAsia="es-MX"/>
        </w:rPr>
        <w:t xml:space="preserve">ante </w:t>
      </w:r>
      <w:r>
        <w:rPr>
          <w:rFonts w:ascii="ITC Avant Garde" w:hAnsi="ITC Avant Garde"/>
          <w:bCs/>
          <w:color w:val="000000"/>
          <w:lang w:eastAsia="es-MX"/>
        </w:rPr>
        <w:t xml:space="preserve">el </w:t>
      </w:r>
      <w:r w:rsidR="00B23175">
        <w:rPr>
          <w:rFonts w:ascii="ITC Avant Garde" w:hAnsi="ITC Avant Garde"/>
          <w:bCs/>
          <w:color w:val="000000"/>
          <w:lang w:eastAsia="es-MX"/>
        </w:rPr>
        <w:t>Instituto</w:t>
      </w:r>
      <w:r w:rsidRPr="00E57237">
        <w:rPr>
          <w:rFonts w:ascii="ITC Avant Garde" w:hAnsi="ITC Avant Garde"/>
          <w:bCs/>
          <w:color w:val="000000"/>
          <w:lang w:eastAsia="es-MX"/>
        </w:rPr>
        <w:t xml:space="preserve"> solicitud</w:t>
      </w:r>
      <w:r w:rsidR="00AE7D1F">
        <w:rPr>
          <w:rFonts w:ascii="ITC Avant Garde" w:hAnsi="ITC Avant Garde"/>
          <w:bCs/>
          <w:color w:val="000000"/>
          <w:lang w:eastAsia="es-MX"/>
        </w:rPr>
        <w:t xml:space="preserve"> </w:t>
      </w:r>
      <w:r w:rsidRPr="00E57237">
        <w:rPr>
          <w:rFonts w:ascii="ITC Avant Garde" w:hAnsi="ITC Avant Garde"/>
          <w:bCs/>
          <w:color w:val="000000"/>
          <w:lang w:eastAsia="es-MX"/>
        </w:rPr>
        <w:t xml:space="preserve">de prórroga de vigencia de la </w:t>
      </w:r>
      <w:r>
        <w:rPr>
          <w:rFonts w:ascii="ITC Avant Garde" w:hAnsi="ITC Avant Garde"/>
          <w:bCs/>
          <w:color w:val="000000"/>
          <w:lang w:eastAsia="es-MX"/>
        </w:rPr>
        <w:t>Concesi</w:t>
      </w:r>
      <w:r w:rsidR="00AE7D1F">
        <w:rPr>
          <w:rFonts w:ascii="ITC Avant Garde" w:hAnsi="ITC Avant Garde"/>
          <w:bCs/>
          <w:color w:val="000000"/>
          <w:lang w:eastAsia="es-MX"/>
        </w:rPr>
        <w:t>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sidRPr="00E57237">
        <w:rPr>
          <w:rFonts w:ascii="ITC Avant Garde" w:hAnsi="ITC Avant Garde"/>
          <w:bCs/>
          <w:color w:val="000000"/>
          <w:lang w:eastAsia="es-MX"/>
        </w:rPr>
        <w:t>.</w:t>
      </w:r>
    </w:p>
    <w:p w14:paraId="2958489C" w14:textId="77777777" w:rsidR="00E538D1" w:rsidRDefault="00E538D1" w:rsidP="00226AF7">
      <w:pPr>
        <w:pStyle w:val="Prrafodelista"/>
        <w:rPr>
          <w:rFonts w:ascii="ITC Avant Garde" w:hAnsi="ITC Avant Garde"/>
          <w:bCs/>
          <w:color w:val="000000"/>
          <w:lang w:eastAsia="es-MX"/>
        </w:rPr>
      </w:pPr>
    </w:p>
    <w:p w14:paraId="5B1746D1" w14:textId="61F768C7" w:rsidR="002756D5" w:rsidRDefault="002756D5" w:rsidP="00226AF7">
      <w:pPr>
        <w:numPr>
          <w:ilvl w:val="0"/>
          <w:numId w:val="4"/>
        </w:numPr>
        <w:spacing w:after="0" w:line="240" w:lineRule="auto"/>
        <w:ind w:left="567"/>
        <w:jc w:val="both"/>
        <w:rPr>
          <w:rFonts w:ascii="ITC Avant Garde" w:hAnsi="ITC Avant Garde"/>
          <w:bCs/>
          <w:color w:val="000000"/>
          <w:lang w:eastAsia="es-MX"/>
        </w:rPr>
      </w:pPr>
      <w:r w:rsidRPr="00745CBA">
        <w:rPr>
          <w:rFonts w:ascii="ITC Avant Garde" w:hAnsi="ITC Avant Garde"/>
          <w:b/>
          <w:bCs/>
          <w:color w:val="000000"/>
          <w:lang w:eastAsia="es-MX"/>
        </w:rPr>
        <w:t>Solicitud de Opinión Técnica.</w:t>
      </w:r>
      <w:r w:rsidRPr="00745CBA">
        <w:rPr>
          <w:rFonts w:ascii="ITC Avant Garde" w:hAnsi="ITC Avant Garde"/>
          <w:bCs/>
          <w:color w:val="000000"/>
          <w:lang w:eastAsia="es-MX"/>
        </w:rPr>
        <w:t xml:space="preserve"> De conformidad con lo dispuesto en el Decreto de Reforma Constitucional y la Ley</w:t>
      </w:r>
      <w:r w:rsidR="00D619EC">
        <w:rPr>
          <w:rFonts w:ascii="ITC Avant Garde" w:hAnsi="ITC Avant Garde"/>
          <w:bCs/>
          <w:color w:val="000000"/>
          <w:lang w:eastAsia="es-MX"/>
        </w:rPr>
        <w:t xml:space="preserve"> Federal de Telecomunicaciones y Radiodifusión (la “Ley”)</w:t>
      </w:r>
      <w:r w:rsidRPr="00745CBA">
        <w:rPr>
          <w:rFonts w:ascii="ITC Avant Garde" w:hAnsi="ITC Avant Garde"/>
          <w:bCs/>
          <w:color w:val="000000"/>
          <w:lang w:eastAsia="es-MX"/>
        </w:rPr>
        <w:t xml:space="preserve">, mediante oficio </w:t>
      </w:r>
      <w:r w:rsidR="00745CBA" w:rsidRPr="00745CBA">
        <w:rPr>
          <w:rFonts w:ascii="ITC Avant Garde" w:hAnsi="ITC Avant Garde"/>
          <w:bCs/>
          <w:color w:val="000000"/>
          <w:lang w:eastAsia="es-MX"/>
        </w:rPr>
        <w:t>IFT/223/UCS/</w:t>
      </w:r>
      <w:r w:rsidR="000B2019">
        <w:rPr>
          <w:rFonts w:ascii="ITC Avant Garde" w:hAnsi="ITC Avant Garde"/>
          <w:bCs/>
          <w:color w:val="000000"/>
          <w:lang w:eastAsia="es-MX"/>
        </w:rPr>
        <w:t>649</w:t>
      </w:r>
      <w:r w:rsidR="00745CBA">
        <w:rPr>
          <w:rFonts w:ascii="ITC Avant Garde" w:hAnsi="ITC Avant Garde"/>
          <w:bCs/>
          <w:color w:val="000000"/>
          <w:lang w:eastAsia="es-MX"/>
        </w:rPr>
        <w:t>/2015</w:t>
      </w:r>
      <w:r w:rsidRPr="00745CBA">
        <w:rPr>
          <w:rFonts w:ascii="ITC Avant Garde" w:hAnsi="ITC Avant Garde"/>
          <w:bCs/>
          <w:color w:val="000000"/>
          <w:lang w:eastAsia="es-MX"/>
        </w:rPr>
        <w:t xml:space="preserve">, notificado el </w:t>
      </w:r>
      <w:r w:rsidR="000B2019">
        <w:rPr>
          <w:rFonts w:ascii="ITC Avant Garde" w:hAnsi="ITC Avant Garde"/>
          <w:bCs/>
          <w:color w:val="000000"/>
          <w:lang w:eastAsia="es-MX"/>
        </w:rPr>
        <w:t>22</w:t>
      </w:r>
      <w:r w:rsidR="00745CBA">
        <w:rPr>
          <w:rFonts w:ascii="ITC Avant Garde" w:hAnsi="ITC Avant Garde"/>
          <w:bCs/>
          <w:color w:val="000000"/>
          <w:lang w:eastAsia="es-MX"/>
        </w:rPr>
        <w:t xml:space="preserve"> de </w:t>
      </w:r>
      <w:r w:rsidR="000B2019">
        <w:rPr>
          <w:rFonts w:ascii="ITC Avant Garde" w:hAnsi="ITC Avant Garde"/>
          <w:bCs/>
          <w:color w:val="000000"/>
          <w:lang w:eastAsia="es-MX"/>
        </w:rPr>
        <w:t>abril</w:t>
      </w:r>
      <w:r w:rsidR="00745CBA">
        <w:rPr>
          <w:rFonts w:ascii="ITC Avant Garde" w:hAnsi="ITC Avant Garde"/>
          <w:bCs/>
          <w:color w:val="000000"/>
          <w:lang w:eastAsia="es-MX"/>
        </w:rPr>
        <w:t xml:space="preserve"> de 2015</w:t>
      </w:r>
      <w:r w:rsidRPr="00745CBA">
        <w:rPr>
          <w:rFonts w:ascii="ITC Avant Garde" w:hAnsi="ITC Avant Garde"/>
          <w:bCs/>
          <w:color w:val="000000"/>
          <w:lang w:eastAsia="es-MX"/>
        </w:rPr>
        <w:t xml:space="preserve">, el Instituto a través de la Unidad de Concesiones y Servicios, solicitó a la Secretaría </w:t>
      </w:r>
      <w:r w:rsidRPr="00745CBA">
        <w:rPr>
          <w:rFonts w:ascii="ITC Avant Garde" w:hAnsi="ITC Avant Garde"/>
          <w:bCs/>
          <w:color w:val="000000"/>
          <w:lang w:eastAsia="es-MX"/>
        </w:rPr>
        <w:lastRenderedPageBreak/>
        <w:t>la opinión técnica correspondiente a la Solicitud de Prórroga, en términos de lo establecido por el artículo 28 párrafo décimo séptimo de la Constitución Política de los Estados Unidos Mexicanos (la “Constitución”).</w:t>
      </w:r>
    </w:p>
    <w:p w14:paraId="441829B1" w14:textId="77777777" w:rsidR="00226AF7" w:rsidRDefault="00226AF7" w:rsidP="00226AF7">
      <w:pPr>
        <w:pStyle w:val="Prrafodelista"/>
        <w:rPr>
          <w:rFonts w:ascii="ITC Avant Garde" w:hAnsi="ITC Avant Garde"/>
          <w:bCs/>
          <w:color w:val="000000"/>
          <w:lang w:eastAsia="es-MX"/>
        </w:rPr>
      </w:pPr>
    </w:p>
    <w:p w14:paraId="270499EB" w14:textId="373BA5C6" w:rsidR="002756D5" w:rsidRDefault="002756D5" w:rsidP="00226AF7">
      <w:pPr>
        <w:numPr>
          <w:ilvl w:val="0"/>
          <w:numId w:val="4"/>
        </w:numPr>
        <w:spacing w:after="0" w:line="240" w:lineRule="auto"/>
        <w:ind w:left="567"/>
        <w:jc w:val="both"/>
        <w:rPr>
          <w:rFonts w:ascii="ITC Avant Garde" w:hAnsi="ITC Avant Garde"/>
          <w:bCs/>
          <w:color w:val="000000"/>
          <w:lang w:eastAsia="es-MX"/>
        </w:rPr>
      </w:pPr>
      <w:r w:rsidRPr="00745CBA">
        <w:rPr>
          <w:rFonts w:ascii="ITC Avant Garde" w:hAnsi="ITC Avant Garde"/>
          <w:b/>
          <w:bCs/>
          <w:color w:val="000000"/>
          <w:lang w:eastAsia="es-MX"/>
        </w:rPr>
        <w:t>Opinión Técnica de la Secretaría.</w:t>
      </w:r>
      <w:r w:rsidR="00745CBA">
        <w:rPr>
          <w:rFonts w:ascii="ITC Avant Garde" w:hAnsi="ITC Avant Garde"/>
          <w:bCs/>
          <w:color w:val="000000"/>
          <w:lang w:eastAsia="es-MX"/>
        </w:rPr>
        <w:t xml:space="preserve"> Mediante oficio 2.1.-</w:t>
      </w:r>
      <w:r w:rsidR="000B2019">
        <w:rPr>
          <w:rFonts w:ascii="ITC Avant Garde" w:hAnsi="ITC Avant Garde"/>
          <w:bCs/>
          <w:color w:val="000000"/>
          <w:lang w:eastAsia="es-MX"/>
        </w:rPr>
        <w:t>0823</w:t>
      </w:r>
      <w:r w:rsidRPr="00745CBA">
        <w:rPr>
          <w:rFonts w:ascii="ITC Avant Garde" w:hAnsi="ITC Avant Garde"/>
          <w:bCs/>
          <w:color w:val="000000"/>
          <w:lang w:eastAsia="es-MX"/>
        </w:rPr>
        <w:t xml:space="preserve"> de fecha </w:t>
      </w:r>
      <w:r w:rsidR="000B2019">
        <w:rPr>
          <w:rFonts w:ascii="ITC Avant Garde" w:hAnsi="ITC Avant Garde"/>
          <w:bCs/>
          <w:color w:val="000000"/>
          <w:lang w:eastAsia="es-MX"/>
        </w:rPr>
        <w:t>25</w:t>
      </w:r>
      <w:r w:rsidR="00745CBA">
        <w:rPr>
          <w:rFonts w:ascii="ITC Avant Garde" w:hAnsi="ITC Avant Garde"/>
          <w:bCs/>
          <w:color w:val="000000"/>
          <w:lang w:eastAsia="es-MX"/>
        </w:rPr>
        <w:t xml:space="preserve"> de ma</w:t>
      </w:r>
      <w:r w:rsidR="000B2019">
        <w:rPr>
          <w:rFonts w:ascii="ITC Avant Garde" w:hAnsi="ITC Avant Garde"/>
          <w:bCs/>
          <w:color w:val="000000"/>
          <w:lang w:eastAsia="es-MX"/>
        </w:rPr>
        <w:t>y</w:t>
      </w:r>
      <w:r w:rsidR="00745CBA">
        <w:rPr>
          <w:rFonts w:ascii="ITC Avant Garde" w:hAnsi="ITC Avant Garde"/>
          <w:bCs/>
          <w:color w:val="000000"/>
          <w:lang w:eastAsia="es-MX"/>
        </w:rPr>
        <w:t>o</w:t>
      </w:r>
      <w:r w:rsidRPr="00745CBA">
        <w:rPr>
          <w:rFonts w:ascii="ITC Avant Garde" w:hAnsi="ITC Avant Garde"/>
          <w:bCs/>
          <w:color w:val="000000"/>
          <w:lang w:eastAsia="es-MX"/>
        </w:rPr>
        <w:t xml:space="preserve"> de</w:t>
      </w:r>
      <w:r w:rsidR="00745CBA">
        <w:rPr>
          <w:rFonts w:ascii="ITC Avant Garde" w:hAnsi="ITC Avant Garde"/>
          <w:bCs/>
          <w:color w:val="000000"/>
          <w:lang w:eastAsia="es-MX"/>
        </w:rPr>
        <w:t xml:space="preserve"> </w:t>
      </w:r>
      <w:r w:rsidRPr="00745CBA">
        <w:rPr>
          <w:rFonts w:ascii="ITC Avant Garde" w:hAnsi="ITC Avant Garde"/>
          <w:bCs/>
          <w:color w:val="000000"/>
          <w:lang w:eastAsia="es-MX"/>
        </w:rPr>
        <w:t xml:space="preserve">2015, la Dirección General de Política de Telecomunicaciones y de Radiodifusión de la Secretaría, remitió </w:t>
      </w:r>
      <w:r w:rsidR="00745CBA">
        <w:rPr>
          <w:rFonts w:ascii="ITC Avant Garde" w:hAnsi="ITC Avant Garde"/>
          <w:bCs/>
          <w:color w:val="000000"/>
          <w:lang w:eastAsia="es-MX"/>
        </w:rPr>
        <w:t>el</w:t>
      </w:r>
      <w:r w:rsidRPr="00745CBA">
        <w:rPr>
          <w:rFonts w:ascii="ITC Avant Garde" w:hAnsi="ITC Avant Garde"/>
          <w:bCs/>
          <w:color w:val="000000"/>
          <w:lang w:eastAsia="es-MX"/>
        </w:rPr>
        <w:t xml:space="preserve"> oficio </w:t>
      </w:r>
      <w:r w:rsidR="000B2019">
        <w:rPr>
          <w:rFonts w:ascii="ITC Avant Garde" w:hAnsi="ITC Avant Garde"/>
          <w:bCs/>
          <w:color w:val="000000"/>
          <w:lang w:eastAsia="es-MX"/>
        </w:rPr>
        <w:t>1.-132</w:t>
      </w:r>
      <w:r w:rsidRPr="00745CBA">
        <w:rPr>
          <w:rFonts w:ascii="ITC Avant Garde" w:hAnsi="ITC Avant Garde"/>
          <w:bCs/>
          <w:color w:val="000000"/>
          <w:lang w:eastAsia="es-MX"/>
        </w:rPr>
        <w:t xml:space="preserve"> de fecha </w:t>
      </w:r>
      <w:r w:rsidR="000B2019">
        <w:rPr>
          <w:rFonts w:ascii="ITC Avant Garde" w:hAnsi="ITC Avant Garde"/>
          <w:bCs/>
          <w:color w:val="000000"/>
          <w:lang w:eastAsia="es-MX"/>
        </w:rPr>
        <w:t>20</w:t>
      </w:r>
      <w:r w:rsidR="00745CBA">
        <w:rPr>
          <w:rFonts w:ascii="ITC Avant Garde" w:hAnsi="ITC Avant Garde"/>
          <w:bCs/>
          <w:color w:val="000000"/>
          <w:lang w:eastAsia="es-MX"/>
        </w:rPr>
        <w:t xml:space="preserve"> de ma</w:t>
      </w:r>
      <w:r w:rsidR="000B2019">
        <w:rPr>
          <w:rFonts w:ascii="ITC Avant Garde" w:hAnsi="ITC Avant Garde"/>
          <w:bCs/>
          <w:color w:val="000000"/>
          <w:lang w:eastAsia="es-MX"/>
        </w:rPr>
        <w:t>y</w:t>
      </w:r>
      <w:r w:rsidR="00745CBA">
        <w:rPr>
          <w:rFonts w:ascii="ITC Avant Garde" w:hAnsi="ITC Avant Garde"/>
          <w:bCs/>
          <w:color w:val="000000"/>
          <w:lang w:eastAsia="es-MX"/>
        </w:rPr>
        <w:t xml:space="preserve">o </w:t>
      </w:r>
      <w:r w:rsidRPr="00745CBA">
        <w:rPr>
          <w:rFonts w:ascii="ITC Avant Garde" w:hAnsi="ITC Avant Garde"/>
          <w:bCs/>
          <w:color w:val="000000"/>
          <w:lang w:eastAsia="es-MX"/>
        </w:rPr>
        <w:t xml:space="preserve">de 2015, con </w:t>
      </w:r>
      <w:r w:rsidR="00AE7D1F">
        <w:rPr>
          <w:rFonts w:ascii="ITC Avant Garde" w:hAnsi="ITC Avant Garde"/>
          <w:bCs/>
          <w:color w:val="000000"/>
          <w:lang w:eastAsia="es-MX"/>
        </w:rPr>
        <w:t>la opinió</w:t>
      </w:r>
      <w:r w:rsidR="00745CBA">
        <w:rPr>
          <w:rFonts w:ascii="ITC Avant Garde" w:hAnsi="ITC Avant Garde"/>
          <w:bCs/>
          <w:color w:val="000000"/>
          <w:lang w:eastAsia="es-MX"/>
        </w:rPr>
        <w:t>n</w:t>
      </w:r>
      <w:r w:rsidRPr="00745CBA">
        <w:rPr>
          <w:rFonts w:ascii="ITC Avant Garde" w:hAnsi="ITC Avant Garde"/>
          <w:bCs/>
          <w:color w:val="000000"/>
          <w:lang w:eastAsia="es-MX"/>
        </w:rPr>
        <w:t xml:space="preserve"> técnica en sentido favorable respecto de la Solicitud de Prórroga</w:t>
      </w:r>
      <w:r w:rsidR="000B2019">
        <w:rPr>
          <w:rFonts w:ascii="ITC Avant Garde" w:hAnsi="ITC Avant Garde"/>
          <w:bCs/>
          <w:color w:val="000000"/>
          <w:lang w:eastAsia="es-MX"/>
        </w:rPr>
        <w:t>.</w:t>
      </w:r>
    </w:p>
    <w:p w14:paraId="6E044031" w14:textId="77777777" w:rsidR="00226AF7" w:rsidRDefault="00226AF7" w:rsidP="00226AF7">
      <w:pPr>
        <w:pStyle w:val="Prrafodelista"/>
        <w:rPr>
          <w:rFonts w:ascii="ITC Avant Garde" w:hAnsi="ITC Avant Garde"/>
          <w:bCs/>
          <w:color w:val="000000"/>
          <w:lang w:eastAsia="es-MX"/>
        </w:rPr>
      </w:pPr>
    </w:p>
    <w:p w14:paraId="7FC6A901" w14:textId="01983F0E" w:rsidR="004247C3" w:rsidRDefault="004247C3" w:rsidP="00226AF7">
      <w:pPr>
        <w:numPr>
          <w:ilvl w:val="0"/>
          <w:numId w:val="4"/>
        </w:numPr>
        <w:spacing w:after="0" w:line="240" w:lineRule="auto"/>
        <w:ind w:left="567"/>
        <w:jc w:val="both"/>
        <w:rPr>
          <w:rFonts w:ascii="ITC Avant Garde" w:hAnsi="ITC Avant Garde"/>
          <w:color w:val="000000"/>
          <w:shd w:val="clear" w:color="auto" w:fill="FFFFFF"/>
        </w:rPr>
      </w:pPr>
      <w:r w:rsidRPr="0072747D">
        <w:rPr>
          <w:rFonts w:ascii="ITC Avant Garde" w:hAnsi="ITC Avant Garde"/>
          <w:b/>
          <w:color w:val="000000"/>
          <w:shd w:val="clear" w:color="auto" w:fill="FFFFFF"/>
        </w:rPr>
        <w:t>Opinión en materia de Cumplimiento de Obligaciones.</w:t>
      </w:r>
      <w:r w:rsidRPr="0072747D">
        <w:rPr>
          <w:rFonts w:ascii="ITC Avant Garde" w:hAnsi="ITC Avant Garde"/>
          <w:color w:val="000000"/>
          <w:shd w:val="clear" w:color="auto" w:fill="FFFFFF"/>
        </w:rPr>
        <w:t xml:space="preserve"> </w:t>
      </w:r>
      <w:r w:rsidR="00DA4F27">
        <w:rPr>
          <w:rFonts w:ascii="ITC Avant Garde" w:hAnsi="ITC Avant Garde"/>
          <w:color w:val="000000"/>
          <w:shd w:val="clear" w:color="auto" w:fill="FFFFFF"/>
        </w:rPr>
        <w:t xml:space="preserve">El </w:t>
      </w:r>
      <w:r w:rsidR="00E97157">
        <w:rPr>
          <w:rFonts w:ascii="ITC Avant Garde" w:hAnsi="ITC Avant Garde"/>
          <w:color w:val="000000"/>
          <w:shd w:val="clear" w:color="auto" w:fill="FFFFFF"/>
        </w:rPr>
        <w:t>9</w:t>
      </w:r>
      <w:r>
        <w:rPr>
          <w:rFonts w:ascii="ITC Avant Garde" w:hAnsi="ITC Avant Garde"/>
          <w:color w:val="000000"/>
          <w:shd w:val="clear" w:color="auto" w:fill="FFFFFF"/>
        </w:rPr>
        <w:t xml:space="preserve"> de </w:t>
      </w:r>
      <w:r w:rsidR="00E97157">
        <w:rPr>
          <w:rFonts w:ascii="ITC Avant Garde" w:hAnsi="ITC Avant Garde"/>
          <w:color w:val="000000"/>
          <w:shd w:val="clear" w:color="auto" w:fill="FFFFFF"/>
        </w:rPr>
        <w:t>junio</w:t>
      </w:r>
      <w:r w:rsidRPr="0072747D">
        <w:rPr>
          <w:rFonts w:ascii="ITC Avant Garde" w:hAnsi="ITC Avant Garde"/>
          <w:color w:val="000000"/>
          <w:shd w:val="clear" w:color="auto" w:fill="FFFFFF"/>
        </w:rPr>
        <w:t xml:space="preserve"> de 2015, </w:t>
      </w:r>
      <w:r w:rsidR="00DA4F27">
        <w:rPr>
          <w:rFonts w:ascii="ITC Avant Garde" w:hAnsi="ITC Avant Garde"/>
          <w:color w:val="000000"/>
          <w:shd w:val="clear" w:color="auto" w:fill="FFFFFF"/>
        </w:rPr>
        <w:t>m</w:t>
      </w:r>
      <w:r w:rsidR="00DA4F27" w:rsidRPr="0072747D">
        <w:rPr>
          <w:rFonts w:ascii="ITC Avant Garde" w:hAnsi="ITC Avant Garde"/>
          <w:color w:val="000000"/>
          <w:shd w:val="clear" w:color="auto" w:fill="FFFFFF"/>
        </w:rPr>
        <w:t>edian</w:t>
      </w:r>
      <w:r w:rsidR="00DA4F27">
        <w:rPr>
          <w:rFonts w:ascii="ITC Avant Garde" w:hAnsi="ITC Avant Garde"/>
          <w:color w:val="000000"/>
          <w:shd w:val="clear" w:color="auto" w:fill="FFFFFF"/>
        </w:rPr>
        <w:t xml:space="preserve">te oficio IFT/225/UC/DG-SUV/2634/2015 </w:t>
      </w:r>
      <w:r w:rsidRPr="0072747D">
        <w:rPr>
          <w:rFonts w:ascii="ITC Avant Garde" w:hAnsi="ITC Avant Garde"/>
          <w:color w:val="000000"/>
          <w:shd w:val="clear" w:color="auto" w:fill="FFFFFF"/>
        </w:rPr>
        <w:t>la Unidad de Cumplimiento, a través de la Dirección General de Supervisión, emitió la opinión correspondiente a la Solicitud de Prórroga.</w:t>
      </w:r>
    </w:p>
    <w:p w14:paraId="034E7817" w14:textId="77777777" w:rsidR="004247C3" w:rsidRDefault="004247C3" w:rsidP="00226AF7">
      <w:pPr>
        <w:pStyle w:val="Prrafodelista"/>
        <w:rPr>
          <w:rFonts w:ascii="ITC Avant Garde" w:hAnsi="ITC Avant Garde"/>
          <w:color w:val="000000"/>
          <w:shd w:val="clear" w:color="auto" w:fill="FFFFFF"/>
        </w:rPr>
      </w:pPr>
    </w:p>
    <w:p w14:paraId="7461AD0B" w14:textId="4CDF4554" w:rsidR="004247C3" w:rsidRPr="0072747D" w:rsidRDefault="004247C3" w:rsidP="00226AF7">
      <w:pPr>
        <w:numPr>
          <w:ilvl w:val="0"/>
          <w:numId w:val="4"/>
        </w:numPr>
        <w:spacing w:after="0" w:line="240" w:lineRule="auto"/>
        <w:ind w:left="567"/>
        <w:jc w:val="both"/>
        <w:rPr>
          <w:rFonts w:ascii="ITC Avant Garde" w:hAnsi="ITC Avant Garde"/>
          <w:color w:val="000000"/>
          <w:shd w:val="clear" w:color="auto" w:fill="FFFFFF"/>
        </w:rPr>
      </w:pPr>
      <w:r w:rsidRPr="0072747D">
        <w:rPr>
          <w:rFonts w:ascii="ITC Avant Garde" w:hAnsi="ITC Avant Garde"/>
          <w:b/>
          <w:color w:val="000000"/>
          <w:shd w:val="clear" w:color="auto" w:fill="FFFFFF"/>
        </w:rPr>
        <w:t>Opinión en materia de Competencia Económica.</w:t>
      </w:r>
      <w:r w:rsidR="004916F3">
        <w:rPr>
          <w:rFonts w:ascii="ITC Avant Garde" w:hAnsi="ITC Avant Garde"/>
          <w:color w:val="000000"/>
          <w:shd w:val="clear" w:color="auto" w:fill="FFFFFF"/>
        </w:rPr>
        <w:t xml:space="preserve"> Con fecha </w:t>
      </w:r>
      <w:r w:rsidR="00E97157">
        <w:rPr>
          <w:rFonts w:ascii="ITC Avant Garde" w:hAnsi="ITC Avant Garde"/>
          <w:color w:val="000000"/>
          <w:shd w:val="clear" w:color="auto" w:fill="FFFFFF"/>
        </w:rPr>
        <w:t>16</w:t>
      </w:r>
      <w:r w:rsidR="004916F3">
        <w:rPr>
          <w:rFonts w:ascii="ITC Avant Garde" w:hAnsi="ITC Avant Garde"/>
          <w:color w:val="000000"/>
          <w:shd w:val="clear" w:color="auto" w:fill="FFFFFF"/>
        </w:rPr>
        <w:t xml:space="preserve"> de </w:t>
      </w:r>
      <w:r w:rsidR="00E97157">
        <w:rPr>
          <w:rFonts w:ascii="ITC Avant Garde" w:hAnsi="ITC Avant Garde"/>
          <w:color w:val="000000"/>
          <w:shd w:val="clear" w:color="auto" w:fill="FFFFFF"/>
        </w:rPr>
        <w:t>junio</w:t>
      </w:r>
      <w:r w:rsidRPr="0072747D">
        <w:rPr>
          <w:rFonts w:ascii="ITC Avant Garde" w:hAnsi="ITC Avant Garde"/>
          <w:color w:val="000000"/>
          <w:shd w:val="clear" w:color="auto" w:fill="FFFFFF"/>
        </w:rPr>
        <w:t xml:space="preserve"> de 2015</w:t>
      </w:r>
      <w:r w:rsidR="00870E24">
        <w:rPr>
          <w:rFonts w:ascii="ITC Avant Garde" w:hAnsi="ITC Avant Garde"/>
          <w:color w:val="000000"/>
          <w:shd w:val="clear" w:color="auto" w:fill="FFFFFF"/>
        </w:rPr>
        <w:t>,</w:t>
      </w:r>
      <w:r w:rsidRPr="0072747D">
        <w:rPr>
          <w:rFonts w:ascii="ITC Avant Garde" w:hAnsi="ITC Avant Garde"/>
          <w:color w:val="000000"/>
          <w:shd w:val="clear" w:color="auto" w:fill="FFFFFF"/>
        </w:rPr>
        <w:t xml:space="preserve"> la Unidad de Competencia Económica a través de la Dirección General de Concentraciones y Concesiones, emit</w:t>
      </w:r>
      <w:r>
        <w:rPr>
          <w:rFonts w:ascii="ITC Avant Garde" w:hAnsi="ITC Avant Garde"/>
          <w:color w:val="000000"/>
          <w:shd w:val="clear" w:color="auto" w:fill="FFFFFF"/>
        </w:rPr>
        <w:t>ió</w:t>
      </w:r>
      <w:r w:rsidRPr="0072747D">
        <w:rPr>
          <w:rFonts w:ascii="ITC Avant Garde" w:hAnsi="ITC Avant Garde"/>
          <w:color w:val="000000"/>
          <w:shd w:val="clear" w:color="auto" w:fill="FFFFFF"/>
        </w:rPr>
        <w:t xml:space="preserve"> el oficio IFT/226/UCE/DG-CCON/</w:t>
      </w:r>
      <w:r w:rsidR="00E97157">
        <w:rPr>
          <w:rFonts w:ascii="ITC Avant Garde" w:hAnsi="ITC Avant Garde"/>
          <w:color w:val="000000"/>
          <w:shd w:val="clear" w:color="auto" w:fill="FFFFFF"/>
        </w:rPr>
        <w:t>124</w:t>
      </w:r>
      <w:r w:rsidRPr="0072747D">
        <w:rPr>
          <w:rFonts w:ascii="ITC Avant Garde" w:hAnsi="ITC Avant Garde"/>
          <w:color w:val="000000"/>
          <w:shd w:val="clear" w:color="auto" w:fill="FFFFFF"/>
        </w:rPr>
        <w:t>/2015, mediante el cual remite la opinión correspondiente con respecto a la Solicitud de Prórroga.</w:t>
      </w:r>
    </w:p>
    <w:p w14:paraId="412E1175" w14:textId="77777777" w:rsidR="004247C3" w:rsidRDefault="004247C3" w:rsidP="00226AF7">
      <w:pPr>
        <w:spacing w:after="0" w:line="240" w:lineRule="auto"/>
        <w:ind w:left="567"/>
        <w:jc w:val="both"/>
        <w:rPr>
          <w:rFonts w:ascii="ITC Avant Garde" w:hAnsi="ITC Avant Garde"/>
          <w:bCs/>
          <w:color w:val="000000"/>
          <w:lang w:eastAsia="es-MX"/>
        </w:rPr>
      </w:pPr>
    </w:p>
    <w:p w14:paraId="616F45F8" w14:textId="77777777" w:rsidR="00B048BA" w:rsidRPr="00E57237" w:rsidRDefault="00B048BA" w:rsidP="00226AF7">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04DC1CE1" w14:textId="77777777" w:rsidR="00A6521D" w:rsidRDefault="00A6521D" w:rsidP="00226AF7">
      <w:pPr>
        <w:spacing w:after="0" w:line="240" w:lineRule="auto"/>
        <w:jc w:val="center"/>
        <w:rPr>
          <w:rFonts w:ascii="ITC Avant Garde" w:hAnsi="ITC Avant Garde"/>
          <w:b/>
          <w:bCs/>
          <w:color w:val="000000"/>
          <w:lang w:eastAsia="es-MX"/>
        </w:rPr>
      </w:pPr>
    </w:p>
    <w:p w14:paraId="0B4C98CB" w14:textId="77777777" w:rsidR="00D64817" w:rsidRPr="00A07BB6" w:rsidRDefault="00B048BA" w:rsidP="00A07BB6">
      <w:pPr>
        <w:pStyle w:val="Ttulo2"/>
        <w:jc w:val="center"/>
        <w:rPr>
          <w:rFonts w:ascii="ITC Avant Garde" w:hAnsi="ITC Avant Garde"/>
          <w:b/>
          <w:bCs/>
          <w:color w:val="000000" w:themeColor="text1"/>
        </w:rPr>
      </w:pPr>
      <w:r w:rsidRPr="00A07BB6">
        <w:rPr>
          <w:rFonts w:ascii="ITC Avant Garde" w:hAnsi="ITC Avant Garde"/>
          <w:b/>
          <w:color w:val="000000" w:themeColor="text1"/>
          <w:sz w:val="22"/>
          <w:szCs w:val="22"/>
        </w:rPr>
        <w:t>CONSIDERANDO</w:t>
      </w:r>
    </w:p>
    <w:p w14:paraId="0AAAB6BD" w14:textId="77777777" w:rsidR="00226AF7" w:rsidRDefault="00226AF7" w:rsidP="00226AF7">
      <w:pPr>
        <w:autoSpaceDE w:val="0"/>
        <w:autoSpaceDN w:val="0"/>
        <w:adjustRightInd w:val="0"/>
        <w:spacing w:after="0" w:line="240" w:lineRule="auto"/>
        <w:jc w:val="center"/>
        <w:rPr>
          <w:rFonts w:ascii="ITC Avant Garde" w:hAnsi="ITC Avant Garde"/>
          <w:b/>
          <w:bCs/>
        </w:rPr>
      </w:pPr>
    </w:p>
    <w:p w14:paraId="6239B236" w14:textId="2C41AB5E"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6A1B584B" w14:textId="77777777" w:rsidR="00F61656" w:rsidRDefault="00F61656" w:rsidP="00226AF7">
      <w:pPr>
        <w:autoSpaceDE w:val="0"/>
        <w:autoSpaceDN w:val="0"/>
        <w:adjustRightInd w:val="0"/>
        <w:spacing w:after="0" w:line="240" w:lineRule="auto"/>
        <w:jc w:val="both"/>
        <w:rPr>
          <w:rFonts w:ascii="ITC Avant Garde" w:hAnsi="ITC Avant Garde"/>
          <w:bCs/>
        </w:rPr>
      </w:pPr>
    </w:p>
    <w:p w14:paraId="1502947D" w14:textId="77777777"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w:t>
      </w:r>
      <w:r w:rsidRPr="00111069">
        <w:rPr>
          <w:rFonts w:ascii="ITC Avant Garde" w:hAnsi="ITC Avant Garde"/>
          <w:bCs/>
        </w:rPr>
        <w:lastRenderedPageBreak/>
        <w:t>sirvan a un mismo mercado o zona de cobertura geográfica, garantizando lo dispuesto en los artículos 6o. y 7o. de la Constitución.</w:t>
      </w:r>
    </w:p>
    <w:p w14:paraId="24CD9A8F" w14:textId="77777777" w:rsidR="00F61656" w:rsidRDefault="00F61656" w:rsidP="00226AF7">
      <w:pPr>
        <w:autoSpaceDE w:val="0"/>
        <w:autoSpaceDN w:val="0"/>
        <w:adjustRightInd w:val="0"/>
        <w:spacing w:after="0" w:line="240" w:lineRule="auto"/>
        <w:jc w:val="both"/>
        <w:rPr>
          <w:rFonts w:ascii="ITC Avant Garde" w:hAnsi="ITC Avant Garde"/>
          <w:bCs/>
        </w:rPr>
      </w:pPr>
    </w:p>
    <w:p w14:paraId="76E98DE5" w14:textId="50EE4E50" w:rsidR="005C1837" w:rsidRDefault="005C1837" w:rsidP="00226AF7">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 corresponde al Instituto, el otorgamiento de concesiones en materia de radiodifusión y telecomunicaciones. En este sentido, el Pleno del Instituto está facultado, conforme a lo establecido por los artículos 15 fracci</w:t>
      </w:r>
      <w:r>
        <w:rPr>
          <w:rFonts w:ascii="ITC Avant Garde" w:hAnsi="ITC Avant Garde"/>
          <w:bCs/>
        </w:rPr>
        <w:t>o</w:t>
      </w:r>
      <w:r w:rsidRPr="000369C1">
        <w:rPr>
          <w:rFonts w:ascii="ITC Avant Garde" w:hAnsi="ITC Avant Garde"/>
          <w:bCs/>
        </w:rPr>
        <w:t>n</w:t>
      </w:r>
      <w:r>
        <w:rPr>
          <w:rFonts w:ascii="ITC Avant Garde" w:hAnsi="ITC Avant Garde"/>
          <w:bCs/>
        </w:rPr>
        <w:t>es</w:t>
      </w:r>
      <w:r w:rsidRPr="000369C1">
        <w:rPr>
          <w:rFonts w:ascii="ITC Avant Garde" w:hAnsi="ITC Avant Garde"/>
          <w:bCs/>
        </w:rPr>
        <w:t xml:space="preserve"> IV </w:t>
      </w:r>
      <w:r>
        <w:rPr>
          <w:rFonts w:ascii="ITC Avant Garde" w:hAnsi="ITC Avant Garde"/>
          <w:bCs/>
        </w:rPr>
        <w:t xml:space="preserve">y LVII </w:t>
      </w:r>
      <w:r w:rsidR="00D619EC">
        <w:rPr>
          <w:rFonts w:ascii="ITC Avant Garde" w:hAnsi="ITC Avant Garde"/>
          <w:bCs/>
        </w:rPr>
        <w:t xml:space="preserve">y 17 fracción I de la Ley, </w:t>
      </w:r>
      <w:r w:rsidRPr="000369C1">
        <w:rPr>
          <w:rFonts w:ascii="ITC Avant Garde" w:hAnsi="ITC Avant Garde"/>
          <w:bCs/>
        </w:rPr>
        <w:t>para resolver sobre el otorgamiento de las concesiones señaladas, resolver respecto de las prórrogas, modificación o terminación de las mismas</w:t>
      </w:r>
      <w:r>
        <w:rPr>
          <w:rFonts w:ascii="ITC Avant Garde" w:hAnsi="ITC Avant Garde"/>
          <w:bCs/>
        </w:rPr>
        <w:t>, así como interpretar la Ley y demás disposiciones administrativas en materia de telecomunicaciones y radiodifusión, en el ámbito de sus atribuciones</w:t>
      </w:r>
      <w:r w:rsidRPr="000369C1">
        <w:rPr>
          <w:rFonts w:ascii="ITC Avant Garde" w:hAnsi="ITC Avant Garde"/>
          <w:bCs/>
        </w:rPr>
        <w:t xml:space="preserve">. </w:t>
      </w:r>
    </w:p>
    <w:p w14:paraId="56A16168" w14:textId="77777777" w:rsidR="00226AF7" w:rsidRDefault="00226AF7" w:rsidP="00226AF7">
      <w:pPr>
        <w:autoSpaceDE w:val="0"/>
        <w:autoSpaceDN w:val="0"/>
        <w:adjustRightInd w:val="0"/>
        <w:spacing w:after="0" w:line="240" w:lineRule="auto"/>
        <w:jc w:val="both"/>
        <w:rPr>
          <w:rFonts w:ascii="ITC Avant Garde" w:hAnsi="ITC Avant Garde"/>
          <w:bCs/>
        </w:rPr>
      </w:pPr>
    </w:p>
    <w:p w14:paraId="380D3A23" w14:textId="77777777" w:rsidR="005C1837" w:rsidRDefault="005C1837" w:rsidP="00226AF7">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 xml:space="preserve">Por su parte, el artículo 6 fracciones I y </w:t>
      </w:r>
      <w:r>
        <w:rPr>
          <w:rFonts w:ascii="ITC Avant Garde" w:hAnsi="ITC Avant Garde"/>
          <w:bCs/>
        </w:rPr>
        <w:t>XVIII</w:t>
      </w:r>
      <w:r w:rsidRPr="000369C1">
        <w:rPr>
          <w:rFonts w:ascii="ITC Avant Garde" w:hAnsi="ITC Avant Garde"/>
          <w:bCs/>
        </w:rPr>
        <w:t xml:space="preserve"> del Estatuto Orgánico, establece</w:t>
      </w:r>
      <w:r>
        <w:rPr>
          <w:rFonts w:ascii="ITC Avant Garde" w:hAnsi="ITC Avant Garde"/>
          <w:bCs/>
        </w:rPr>
        <w:t xml:space="preserve"> que corresponde al Pleno, además de las atribuciones establecidas como indelegables en la Ley y la Ley Federal de Competencia Económica, </w:t>
      </w:r>
      <w:r w:rsidRPr="000369C1">
        <w:rPr>
          <w:rFonts w:ascii="ITC Avant Garde" w:hAnsi="ITC Avant Garde"/>
          <w:bCs/>
        </w:rPr>
        <w:t xml:space="preserve">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w:t>
      </w:r>
      <w:r>
        <w:rPr>
          <w:rFonts w:ascii="ITC Avant Garde" w:hAnsi="ITC Avant Garde"/>
          <w:bCs/>
        </w:rPr>
        <w:t>interpretar, en su caso la Ley, y las disposiciones administrativas en materia de telecomunicaciones y radiodifusión, en el ámbito de sus atribuciones.</w:t>
      </w:r>
    </w:p>
    <w:p w14:paraId="0822BFE1" w14:textId="77777777" w:rsidR="00226AF7" w:rsidRDefault="00226AF7" w:rsidP="00226AF7">
      <w:pPr>
        <w:autoSpaceDE w:val="0"/>
        <w:autoSpaceDN w:val="0"/>
        <w:adjustRightInd w:val="0"/>
        <w:spacing w:after="0" w:line="240" w:lineRule="auto"/>
        <w:jc w:val="both"/>
        <w:rPr>
          <w:rFonts w:ascii="ITC Avant Garde" w:hAnsi="ITC Avant Garde"/>
          <w:bCs/>
        </w:rPr>
      </w:pPr>
    </w:p>
    <w:p w14:paraId="2F396676" w14:textId="77777777"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al artículo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14:paraId="3827E033" w14:textId="77777777" w:rsidR="00226AF7" w:rsidRPr="00111069" w:rsidRDefault="00226AF7" w:rsidP="00226AF7">
      <w:pPr>
        <w:autoSpaceDE w:val="0"/>
        <w:autoSpaceDN w:val="0"/>
        <w:adjustRightInd w:val="0"/>
        <w:spacing w:after="0" w:line="240" w:lineRule="auto"/>
        <w:jc w:val="both"/>
        <w:rPr>
          <w:rFonts w:ascii="ITC Avant Garde" w:hAnsi="ITC Avant Garde"/>
          <w:bCs/>
        </w:rPr>
      </w:pPr>
    </w:p>
    <w:p w14:paraId="0DFCCD18" w14:textId="77777777" w:rsidR="005C1837" w:rsidRDefault="005C1837" w:rsidP="00226AF7">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 xml:space="preserve">En consecuencia, el Instituto está facultado para otorgar concesiones en materia de telecomunicaciones, así como resolver respecto de sus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w:t>
      </w:r>
      <w:r>
        <w:rPr>
          <w:rFonts w:ascii="ITC Avant Garde" w:hAnsi="ITC Avant Garde"/>
          <w:bCs/>
        </w:rPr>
        <w:t>e interpretar, en su caso la Ley, y las disposiciones administrativas en materia de telecomunicaciones y radiodifusión, en el ámbito de sus atribuciones</w:t>
      </w:r>
      <w:r w:rsidRPr="000369C1">
        <w:rPr>
          <w:rFonts w:ascii="ITC Avant Garde" w:hAnsi="ITC Avant Garde"/>
          <w:bCs/>
        </w:rPr>
        <w:t>, por lo que el Pleno, como órgano máximo de gobierno y decisión del Instituto, se encuentra plenamente facultado para resolver la Solicitud de Prórroga.</w:t>
      </w:r>
    </w:p>
    <w:p w14:paraId="36171694" w14:textId="77777777" w:rsidR="00F61656" w:rsidRDefault="00F61656" w:rsidP="00226AF7">
      <w:pPr>
        <w:autoSpaceDE w:val="0"/>
        <w:autoSpaceDN w:val="0"/>
        <w:adjustRightInd w:val="0"/>
        <w:spacing w:after="0" w:line="240" w:lineRule="auto"/>
        <w:jc w:val="both"/>
        <w:rPr>
          <w:rFonts w:ascii="ITC Avant Garde" w:hAnsi="ITC Avant Garde"/>
          <w:bCs/>
        </w:rPr>
      </w:pPr>
    </w:p>
    <w:p w14:paraId="703A4F07" w14:textId="77777777" w:rsidR="00AC6F4B" w:rsidRDefault="00111069" w:rsidP="00226AF7">
      <w:pPr>
        <w:autoSpaceDE w:val="0"/>
        <w:autoSpaceDN w:val="0"/>
        <w:adjustRightInd w:val="0"/>
        <w:spacing w:after="0" w:line="240" w:lineRule="auto"/>
        <w:jc w:val="both"/>
        <w:rPr>
          <w:rFonts w:ascii="ITC Avant Garde" w:hAnsi="ITC Avant Garde"/>
          <w:bCs/>
        </w:rPr>
      </w:pPr>
      <w:r w:rsidRPr="00AC6F4B">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AC6F4B" w:rsidRPr="00111069">
        <w:rPr>
          <w:rFonts w:ascii="ITC Avant Garde" w:hAnsi="ITC Avant Garde"/>
          <w:bCs/>
        </w:rPr>
        <w:t xml:space="preserve">El </w:t>
      </w:r>
      <w:r w:rsidR="00AC6F4B">
        <w:rPr>
          <w:rFonts w:ascii="ITC Avant Garde" w:hAnsi="ITC Avant Garde"/>
          <w:bCs/>
        </w:rPr>
        <w:t xml:space="preserve">artículo </w:t>
      </w:r>
      <w:r w:rsidR="00AC6F4B" w:rsidRPr="00111069">
        <w:rPr>
          <w:rFonts w:ascii="ITC Avant Garde" w:hAnsi="ITC Avant Garde"/>
          <w:bCs/>
        </w:rPr>
        <w:t xml:space="preserve">Séptimo Transitorio del Decreto de Ley señala que sin perjuicio de lo establecido en la Ley y en la normatividad que al efecto </w:t>
      </w:r>
      <w:r w:rsidR="00AC6F4B" w:rsidRPr="00111069">
        <w:rPr>
          <w:rFonts w:ascii="ITC Avant Garde" w:hAnsi="ITC Avant Garde"/>
          <w:bCs/>
        </w:rPr>
        <w:lastRenderedPageBreak/>
        <w:t xml:space="preserve">emita el Instituto, las concesiones y permisos otorgados con anterioridad a la entrada en vigor del citado decreto, se mantendrán en los términos y condiciones consignados en los respectivos títulos hasta su terminación. </w:t>
      </w:r>
    </w:p>
    <w:p w14:paraId="206056D2" w14:textId="77777777" w:rsidR="00226AF7" w:rsidRPr="00111069" w:rsidRDefault="00226AF7" w:rsidP="00226AF7">
      <w:pPr>
        <w:autoSpaceDE w:val="0"/>
        <w:autoSpaceDN w:val="0"/>
        <w:adjustRightInd w:val="0"/>
        <w:spacing w:after="0" w:line="240" w:lineRule="auto"/>
        <w:jc w:val="both"/>
        <w:rPr>
          <w:rFonts w:ascii="ITC Avant Garde" w:hAnsi="ITC Avant Garde"/>
          <w:bCs/>
        </w:rPr>
      </w:pPr>
    </w:p>
    <w:p w14:paraId="31DF48FE" w14:textId="5C9650E3"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En ese sentido resulta conveniente señalar que la</w:t>
      </w:r>
      <w:r w:rsidR="00FB4268">
        <w:rPr>
          <w:rFonts w:ascii="ITC Avant Garde" w:hAnsi="ITC Avant Garde"/>
          <w:bCs/>
        </w:rPr>
        <w:t xml:space="preserve"> Concesi</w:t>
      </w:r>
      <w:r w:rsidR="00554ABF">
        <w:rPr>
          <w:rFonts w:ascii="ITC Avant Garde" w:hAnsi="ITC Avant Garde"/>
          <w:bCs/>
        </w:rPr>
        <w:t>ón</w:t>
      </w:r>
      <w:r w:rsidRPr="00111069">
        <w:rPr>
          <w:rFonts w:ascii="ITC Avant Garde" w:hAnsi="ITC Avant Garde"/>
          <w:bCs/>
        </w:rPr>
        <w:t xml:space="preserve"> establece en su </w:t>
      </w:r>
      <w:r w:rsidRPr="00FB4268">
        <w:rPr>
          <w:rFonts w:ascii="ITC Avant Garde" w:hAnsi="ITC Avant Garde"/>
          <w:bCs/>
        </w:rPr>
        <w:t>condición 1.5</w:t>
      </w:r>
      <w:r w:rsidR="00FB4268" w:rsidRPr="00FB4268">
        <w:rPr>
          <w:rFonts w:ascii="ITC Avant Garde" w:hAnsi="ITC Avant Garde"/>
          <w:bCs/>
        </w:rPr>
        <w:t xml:space="preserve">, que su vigencia </w:t>
      </w:r>
      <w:r w:rsidRPr="00FB4268">
        <w:rPr>
          <w:rFonts w:ascii="ITC Avant Garde" w:hAnsi="ITC Avant Garde"/>
          <w:bCs/>
        </w:rPr>
        <w:t xml:space="preserve">será de </w:t>
      </w:r>
      <w:r w:rsidR="00FB4268" w:rsidRPr="00FB4268">
        <w:rPr>
          <w:rFonts w:ascii="ITC Avant Garde" w:hAnsi="ITC Avant Garde"/>
          <w:bCs/>
        </w:rPr>
        <w:t>10</w:t>
      </w:r>
      <w:r w:rsidRPr="00FB4268">
        <w:rPr>
          <w:rFonts w:ascii="ITC Avant Garde" w:hAnsi="ITC Avant Garde"/>
          <w:bCs/>
        </w:rPr>
        <w:t xml:space="preserve"> (</w:t>
      </w:r>
      <w:r w:rsidR="00FB4268" w:rsidRPr="00FB4268">
        <w:rPr>
          <w:rFonts w:ascii="ITC Avant Garde" w:hAnsi="ITC Avant Garde"/>
          <w:bCs/>
        </w:rPr>
        <w:t>diez</w:t>
      </w:r>
      <w:r w:rsidRPr="00FB4268">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 Por su parte</w:t>
      </w:r>
      <w:r w:rsidR="00FB4268">
        <w:rPr>
          <w:rFonts w:ascii="ITC Avant Garde" w:hAnsi="ITC Avant Garde"/>
          <w:bCs/>
        </w:rPr>
        <w:t>,</w:t>
      </w:r>
      <w:r w:rsidRPr="00111069">
        <w:rPr>
          <w:rFonts w:ascii="ITC Avant Garde" w:hAnsi="ITC Avant Garde"/>
          <w:bCs/>
        </w:rPr>
        <w:t xml:space="preserve"> </w:t>
      </w:r>
      <w:r w:rsidR="00F2116D">
        <w:rPr>
          <w:rFonts w:ascii="ITC Avant Garde" w:hAnsi="ITC Avant Garde"/>
          <w:bCs/>
        </w:rPr>
        <w:t xml:space="preserve">el último párrafo de </w:t>
      </w:r>
      <w:r w:rsidRPr="00FB4268">
        <w:rPr>
          <w:rFonts w:ascii="ITC Avant Garde" w:hAnsi="ITC Avant Garde"/>
          <w:bCs/>
        </w:rPr>
        <w:t xml:space="preserve">la condición </w:t>
      </w:r>
      <w:r w:rsidR="00FB4268">
        <w:rPr>
          <w:rFonts w:ascii="ITC Avant Garde" w:hAnsi="ITC Avant Garde"/>
          <w:bCs/>
        </w:rPr>
        <w:t>1.6</w:t>
      </w:r>
      <w:r w:rsidRPr="00111069">
        <w:rPr>
          <w:rFonts w:ascii="ITC Avant Garde" w:hAnsi="ITC Avant Garde"/>
          <w:bCs/>
        </w:rPr>
        <w:t xml:space="preserve"> de</w:t>
      </w:r>
      <w:r w:rsidR="004769CC">
        <w:rPr>
          <w:rFonts w:ascii="ITC Avant Garde" w:hAnsi="ITC Avant Garde"/>
          <w:bCs/>
        </w:rPr>
        <w:t>l citado</w:t>
      </w:r>
      <w:r w:rsidRPr="00111069">
        <w:rPr>
          <w:rFonts w:ascii="ITC Avant Garde" w:hAnsi="ITC Avant Garde"/>
          <w:bCs/>
        </w:rPr>
        <w:t xml:space="preserve"> título</w:t>
      </w:r>
      <w:r w:rsidR="00FB4268">
        <w:rPr>
          <w:rFonts w:ascii="ITC Avant Garde" w:hAnsi="ITC Avant Garde"/>
          <w:bCs/>
        </w:rPr>
        <w:t xml:space="preserve"> </w:t>
      </w:r>
      <w:r w:rsidRPr="00111069">
        <w:rPr>
          <w:rFonts w:ascii="ITC Avant Garde" w:hAnsi="ITC Avant Garde"/>
          <w:bCs/>
        </w:rPr>
        <w:t>establece que el concesionario acepta que si las disposiciones legales, reglamentarias y administrativas aplicables, fueran derogadas, modificadas o adicionadas, el concesionario quedará sujeto a la nueva legislación y disposiciones administrativas aplicables a</w:t>
      </w:r>
      <w:r w:rsidR="00226AF7">
        <w:rPr>
          <w:rFonts w:ascii="ITC Avant Garde" w:hAnsi="ITC Avant Garde"/>
          <w:bCs/>
        </w:rPr>
        <w:t xml:space="preserve"> partir de su entrada en vigor.</w:t>
      </w:r>
    </w:p>
    <w:p w14:paraId="2AEF6B6A" w14:textId="77777777" w:rsidR="00226AF7" w:rsidRPr="00111069" w:rsidRDefault="00226AF7" w:rsidP="00226AF7">
      <w:pPr>
        <w:autoSpaceDE w:val="0"/>
        <w:autoSpaceDN w:val="0"/>
        <w:adjustRightInd w:val="0"/>
        <w:spacing w:after="0" w:line="240" w:lineRule="auto"/>
        <w:jc w:val="both"/>
        <w:rPr>
          <w:rFonts w:ascii="ITC Avant Garde" w:hAnsi="ITC Avant Garde"/>
          <w:bCs/>
        </w:rPr>
      </w:pPr>
    </w:p>
    <w:p w14:paraId="5E000D9E" w14:textId="57A5BE71"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Considerando que para el caso</w:t>
      </w:r>
      <w:r w:rsidR="00395868">
        <w:rPr>
          <w:rFonts w:ascii="ITC Avant Garde" w:hAnsi="ITC Avant Garde"/>
          <w:bCs/>
        </w:rPr>
        <w:t xml:space="preserve"> en</w:t>
      </w:r>
      <w:r w:rsidRPr="00111069">
        <w:rPr>
          <w:rFonts w:ascii="ITC Avant Garde" w:hAnsi="ITC Avant Garde"/>
          <w:bCs/>
        </w:rPr>
        <w:t xml:space="preserve"> particular la Ley Federal de Telecomunicaciones resulta inaplicable, a efecto de brindar plena certeza jurídica a </w:t>
      </w:r>
      <w:r w:rsidR="00336C64">
        <w:rPr>
          <w:rFonts w:ascii="ITC Avant Garde" w:hAnsi="ITC Avant Garde"/>
          <w:bCs/>
        </w:rPr>
        <w:t>los particulares con respecto a los</w:t>
      </w:r>
      <w:r w:rsidRPr="00111069">
        <w:rPr>
          <w:rFonts w:ascii="ITC Avant Garde" w:hAnsi="ITC Avant Garde"/>
          <w:bCs/>
        </w:rPr>
        <w:t xml:space="preserve"> trámite</w:t>
      </w:r>
      <w:r w:rsidR="00336C64">
        <w:rPr>
          <w:rFonts w:ascii="ITC Avant Garde" w:hAnsi="ITC Avant Garde"/>
          <w:bCs/>
        </w:rPr>
        <w:t>s</w:t>
      </w:r>
      <w:r w:rsidRPr="00111069">
        <w:rPr>
          <w:rFonts w:ascii="ITC Avant Garde" w:hAnsi="ITC Avant Garde"/>
          <w:bCs/>
        </w:rPr>
        <w:t xml:space="preserve"> de prórroga que nos ocupa</w:t>
      </w:r>
      <w:r w:rsidR="00336C64">
        <w:rPr>
          <w:rFonts w:ascii="ITC Avant Garde" w:hAnsi="ITC Avant Garde"/>
          <w:bCs/>
        </w:rPr>
        <w:t>n</w:t>
      </w:r>
      <w:r w:rsidRPr="00111069">
        <w:rPr>
          <w:rFonts w:ascii="ITC Avant Garde" w:hAnsi="ITC Avant Garde"/>
          <w:bCs/>
        </w:rPr>
        <w:t xml:space="preserve">, la solicitud de mérito </w:t>
      </w:r>
      <w:r w:rsidRPr="005C1837">
        <w:rPr>
          <w:rFonts w:ascii="ITC Avant Garde" w:hAnsi="ITC Avant Garde"/>
          <w:bCs/>
        </w:rPr>
        <w:t xml:space="preserve">debe </w:t>
      </w:r>
      <w:r w:rsidRPr="00111069">
        <w:rPr>
          <w:rFonts w:ascii="ITC Avant Garde" w:hAnsi="ITC Avant Garde"/>
          <w:bCs/>
        </w:rPr>
        <w:t>analizarse con base en lo establecido por el artículo 113 de la Ley, mismo que dispone lo siguiente:</w:t>
      </w:r>
    </w:p>
    <w:p w14:paraId="3DF89308" w14:textId="77777777" w:rsidR="00226AF7" w:rsidRDefault="00226AF7" w:rsidP="00226AF7">
      <w:pPr>
        <w:autoSpaceDE w:val="0"/>
        <w:autoSpaceDN w:val="0"/>
        <w:adjustRightInd w:val="0"/>
        <w:spacing w:after="0" w:line="240" w:lineRule="auto"/>
        <w:jc w:val="both"/>
        <w:rPr>
          <w:rFonts w:ascii="ITC Avant Garde" w:hAnsi="ITC Avant Garde"/>
          <w:bCs/>
        </w:rPr>
      </w:pPr>
    </w:p>
    <w:p w14:paraId="6D645D33" w14:textId="77777777" w:rsidR="00111069" w:rsidRDefault="00111069"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Pr>
          <w:rFonts w:ascii="ITC Avant Garde" w:hAnsi="ITC Avant Garde"/>
          <w:b/>
          <w:bCs/>
          <w:i/>
          <w:iCs/>
          <w:color w:val="000000"/>
          <w:sz w:val="18"/>
          <w:szCs w:val="18"/>
          <w:lang w:eastAsia="es-MX"/>
        </w:rPr>
        <w:t>Artículo 113.</w:t>
      </w:r>
      <w:r>
        <w:rPr>
          <w:rFonts w:ascii="ITC Avant Garde" w:hAnsi="ITC Avant Garde"/>
          <w:i/>
          <w:iCs/>
          <w:color w:val="000000"/>
          <w:sz w:val="18"/>
          <w:szCs w:val="18"/>
          <w:lang w:eastAsia="es-MX"/>
        </w:rPr>
        <w:t xml:space="preserve"> La concesión única podrá prorrogarse por el Instituto, siempre y cuando el concesionario lo hubiere solicitado dentro del año previo al inicio de la última quinta parte del plazo de vigencia de la concesión, se encuentre al corriente en el cumplimiento de las obligaciones establecidas en la Ley y demás disposiciones aplicables, así como en su título de concesión y acepte, previamente, las nuevas condiciones que, en su caso, se establezcan. El Instituto resolverá lo conducente dentro de los ciento ochenta días hábiles siguientes a la presentación de la solicitud.</w:t>
      </w:r>
    </w:p>
    <w:p w14:paraId="3E587200" w14:textId="77777777" w:rsidR="00111069" w:rsidRDefault="00111069" w:rsidP="00226AF7">
      <w:pPr>
        <w:spacing w:after="0" w:line="240" w:lineRule="auto"/>
        <w:ind w:left="1429" w:right="618"/>
        <w:jc w:val="both"/>
        <w:rPr>
          <w:rFonts w:ascii="ITC Avant Garde" w:hAnsi="ITC Avant Garde"/>
          <w:i/>
          <w:iCs/>
          <w:color w:val="000000"/>
          <w:sz w:val="18"/>
          <w:szCs w:val="18"/>
          <w:lang w:eastAsia="es-MX"/>
        </w:rPr>
      </w:pPr>
    </w:p>
    <w:p w14:paraId="621A493B" w14:textId="77777777" w:rsidR="00111069" w:rsidRDefault="00111069"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que el Instituto no resuelva en el plazo señalado en el párrafo anterior, se entenderá prorrogada la concesión única.”</w:t>
      </w:r>
    </w:p>
    <w:p w14:paraId="25785778" w14:textId="77777777" w:rsidR="00111069" w:rsidRDefault="00111069" w:rsidP="00226AF7">
      <w:pPr>
        <w:spacing w:after="0" w:line="240" w:lineRule="auto"/>
        <w:ind w:left="1428" w:right="616"/>
        <w:jc w:val="both"/>
        <w:rPr>
          <w:rFonts w:ascii="ITC Avant Garde" w:hAnsi="ITC Avant Garde"/>
          <w:sz w:val="18"/>
          <w:szCs w:val="18"/>
        </w:rPr>
      </w:pPr>
    </w:p>
    <w:p w14:paraId="6C74ECEE" w14:textId="6E5811AF"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el citado artículo únicamente señala a las concesiones únicas como susceptibles de prórroga de su vigencia, esto no debe entenderse en el sentido de que las concesiones de redes de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actual marco normativo.</w:t>
      </w:r>
    </w:p>
    <w:p w14:paraId="0DAA05D6" w14:textId="77777777" w:rsidR="00226AF7" w:rsidRDefault="00226AF7" w:rsidP="00226AF7">
      <w:pPr>
        <w:autoSpaceDE w:val="0"/>
        <w:autoSpaceDN w:val="0"/>
        <w:adjustRightInd w:val="0"/>
        <w:spacing w:after="0" w:line="240" w:lineRule="auto"/>
        <w:jc w:val="both"/>
        <w:rPr>
          <w:rFonts w:ascii="ITC Avant Garde" w:hAnsi="ITC Avant Garde"/>
          <w:bCs/>
        </w:rPr>
      </w:pPr>
    </w:p>
    <w:p w14:paraId="7B6796CF" w14:textId="015739BA" w:rsidR="00AA47F4"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En efecto, la abrogada Ley Federal de Telecomunicaciones en su artículo 3 fracción X, establecía que las redes públicas de telecomunicaciones eran aquellas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Ley define a la red pública de telecomunicaciones como aquella a través de la cual se explotan comercialmente servicios de </w:t>
      </w:r>
      <w:r w:rsidR="00AA47F4" w:rsidRPr="00111069">
        <w:rPr>
          <w:rFonts w:ascii="ITC Avant Garde" w:hAnsi="ITC Avant Garde"/>
          <w:bCs/>
        </w:rPr>
        <w:lastRenderedPageBreak/>
        <w:t xml:space="preserve">telecomunicaciones, definición que es exactamente idéntica a la establecida por la abrogada Ley Federal de Telecomunicaciones. </w:t>
      </w:r>
    </w:p>
    <w:p w14:paraId="12217BF8" w14:textId="77777777" w:rsidR="00F61656" w:rsidRDefault="00F61656" w:rsidP="00226AF7">
      <w:pPr>
        <w:autoSpaceDE w:val="0"/>
        <w:autoSpaceDN w:val="0"/>
        <w:adjustRightInd w:val="0"/>
        <w:spacing w:after="0" w:line="240" w:lineRule="auto"/>
        <w:jc w:val="both"/>
        <w:rPr>
          <w:rFonts w:ascii="ITC Avant Garde" w:hAnsi="ITC Avant Garde"/>
          <w:bCs/>
        </w:rPr>
      </w:pPr>
    </w:p>
    <w:p w14:paraId="72A5C4D1" w14:textId="68625CA9" w:rsidR="005D725D" w:rsidRDefault="005D725D"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Por otro lado, no debe pasarse por alto que los servicios de telecomunicaciones que se prestan al amparo de la</w:t>
      </w:r>
      <w:r w:rsidR="00FB4268">
        <w:rPr>
          <w:rFonts w:ascii="ITC Avant Garde" w:hAnsi="ITC Avant Garde"/>
          <w:bCs/>
        </w:rPr>
        <w:t xml:space="preserve"> Concesi</w:t>
      </w:r>
      <w:r w:rsidR="004769CC">
        <w:rPr>
          <w:rFonts w:ascii="ITC Avant Garde" w:hAnsi="ITC Avant Garde"/>
          <w:bCs/>
        </w:rPr>
        <w:t>ón</w:t>
      </w:r>
      <w:r w:rsidRPr="00111069">
        <w:rPr>
          <w:rFonts w:ascii="ITC Avant Garde" w:hAnsi="ITC Avant Garde"/>
          <w:bCs/>
        </w:rPr>
        <w:t xml:space="preserve">, </w:t>
      </w:r>
      <w:r w:rsidR="00420CFC">
        <w:rPr>
          <w:rFonts w:ascii="ITC Avant Garde" w:hAnsi="ITC Avant Garde"/>
          <w:bCs/>
        </w:rPr>
        <w:t>son</w:t>
      </w:r>
      <w:r w:rsidRPr="00111069">
        <w:rPr>
          <w:rFonts w:ascii="ITC Avant Garde" w:hAnsi="ITC Avant Garde"/>
          <w:bCs/>
        </w:rPr>
        <w:t xml:space="preserve"> servicios públicos de interés ge</w:t>
      </w:r>
      <w:r>
        <w:rPr>
          <w:rFonts w:ascii="ITC Avant Garde" w:hAnsi="ITC Avant Garde"/>
          <w:bCs/>
        </w:rPr>
        <w:t>neral</w:t>
      </w:r>
      <w:r w:rsidRPr="00111069">
        <w:rPr>
          <w:rFonts w:ascii="ITC Avant Garde" w:hAnsi="ITC Avant Garde"/>
          <w:bCs/>
        </w:rPr>
        <w:t xml:space="preserve"> </w:t>
      </w:r>
      <w:r>
        <w:rPr>
          <w:rFonts w:ascii="ITC Avant Garde" w:hAnsi="ITC Avant Garde"/>
          <w:bCs/>
        </w:rPr>
        <w:t xml:space="preserve">en virtud de lo señalado en </w:t>
      </w:r>
      <w:r w:rsidRPr="00111069">
        <w:rPr>
          <w:rFonts w:ascii="ITC Avant Garde" w:hAnsi="ITC Avant Garde"/>
          <w:bCs/>
        </w:rPr>
        <w:t xml:space="preserve">el artículo 6o. Apartado B fracción II de la Constitución, por lo que el Estado debe garantizar que los mismos sean prestados, entre otras, en condiciones de competencia y continuidad. </w:t>
      </w:r>
    </w:p>
    <w:p w14:paraId="19C01FC9" w14:textId="77777777" w:rsidR="00226AF7" w:rsidRPr="00111069" w:rsidRDefault="00226AF7" w:rsidP="00226AF7">
      <w:pPr>
        <w:autoSpaceDE w:val="0"/>
        <w:autoSpaceDN w:val="0"/>
        <w:adjustRightInd w:val="0"/>
        <w:spacing w:after="0" w:line="240" w:lineRule="auto"/>
        <w:jc w:val="both"/>
        <w:rPr>
          <w:rFonts w:ascii="ITC Avant Garde" w:hAnsi="ITC Avant Garde"/>
          <w:bCs/>
        </w:rPr>
      </w:pPr>
    </w:p>
    <w:p w14:paraId="7CB88B0C" w14:textId="77777777" w:rsidR="005C1837" w:rsidRDefault="005C1837" w:rsidP="00226AF7">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En ese sentido, la Ley</w:t>
      </w:r>
      <w:r>
        <w:rPr>
          <w:rFonts w:ascii="ITC Avant Garde" w:hAnsi="ITC Avant Garde"/>
          <w:bCs/>
        </w:rPr>
        <w:t>,</w:t>
      </w:r>
      <w:r w:rsidRPr="000369C1">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 </w:t>
      </w:r>
    </w:p>
    <w:p w14:paraId="7A9032CA" w14:textId="77777777" w:rsidR="00226AF7" w:rsidRDefault="00226AF7" w:rsidP="00226AF7">
      <w:pPr>
        <w:autoSpaceDE w:val="0"/>
        <w:autoSpaceDN w:val="0"/>
        <w:adjustRightInd w:val="0"/>
        <w:spacing w:after="0" w:line="240" w:lineRule="auto"/>
        <w:jc w:val="both"/>
        <w:rPr>
          <w:rFonts w:ascii="ITC Avant Garde" w:hAnsi="ITC Avant Garde"/>
          <w:bCs/>
        </w:rPr>
      </w:pPr>
    </w:p>
    <w:p w14:paraId="33C58C27" w14:textId="77777777" w:rsidR="005C1837" w:rsidRDefault="005C1837" w:rsidP="00226AF7">
      <w:pPr>
        <w:autoSpaceDE w:val="0"/>
        <w:autoSpaceDN w:val="0"/>
        <w:adjustRightInd w:val="0"/>
        <w:spacing w:after="0" w:line="240" w:lineRule="auto"/>
        <w:jc w:val="both"/>
        <w:rPr>
          <w:rFonts w:ascii="ITC Avant Garde" w:hAnsi="ITC Avant Garde"/>
          <w:bCs/>
        </w:rPr>
      </w:pPr>
      <w:r w:rsidRPr="005C1837">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14:paraId="08F9683F" w14:textId="77777777" w:rsidR="00226AF7" w:rsidRDefault="00226AF7" w:rsidP="00226AF7">
      <w:pPr>
        <w:autoSpaceDE w:val="0"/>
        <w:autoSpaceDN w:val="0"/>
        <w:adjustRightInd w:val="0"/>
        <w:spacing w:after="0" w:line="240" w:lineRule="auto"/>
        <w:jc w:val="both"/>
        <w:rPr>
          <w:rFonts w:ascii="ITC Avant Garde" w:hAnsi="ITC Avant Garde"/>
          <w:bCs/>
        </w:rPr>
      </w:pPr>
    </w:p>
    <w:p w14:paraId="4D02B13A" w14:textId="54718F33" w:rsidR="006F76D6" w:rsidRDefault="006F76D6" w:rsidP="00226AF7">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 xml:space="preserve">Es por ello, que de resolverse de manera favorable la Solicitud de </w:t>
      </w:r>
      <w:r w:rsidR="002D1C16">
        <w:rPr>
          <w:rFonts w:ascii="ITC Avant Garde" w:hAnsi="ITC Avant Garde"/>
          <w:bCs/>
        </w:rPr>
        <w:t>Prórroga</w:t>
      </w:r>
      <w:r w:rsidRPr="006F76D6">
        <w:rPr>
          <w:rFonts w:ascii="ITC Avant Garde" w:hAnsi="ITC Avant Garde"/>
          <w:bCs/>
        </w:rPr>
        <w:t>, 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w:t>
      </w:r>
      <w:r w:rsidR="004769CC">
        <w:rPr>
          <w:rFonts w:ascii="ITC Avant Garde" w:hAnsi="ITC Avant Garde"/>
          <w:bCs/>
        </w:rPr>
        <w:t>es</w:t>
      </w:r>
      <w:r w:rsidR="00FB4268">
        <w:rPr>
          <w:rFonts w:ascii="ITC Avant Garde" w:hAnsi="ITC Avant Garde"/>
          <w:bCs/>
        </w:rPr>
        <w:t xml:space="preserve"> </w:t>
      </w:r>
      <w:r w:rsidR="004769CC">
        <w:rPr>
          <w:rFonts w:ascii="ITC Avant Garde" w:hAnsi="ITC Avant Garde"/>
          <w:bCs/>
        </w:rPr>
        <w:t>el</w:t>
      </w:r>
      <w:r w:rsidRPr="006F76D6">
        <w:rPr>
          <w:rFonts w:ascii="ITC Avant Garde" w:hAnsi="ITC Avant Garde"/>
          <w:bCs/>
        </w:rPr>
        <w:t xml:space="preserve"> caso que nos ocupa.</w:t>
      </w:r>
    </w:p>
    <w:p w14:paraId="6320EBE9" w14:textId="77777777" w:rsidR="00226AF7" w:rsidRPr="006F76D6" w:rsidRDefault="00226AF7" w:rsidP="00226AF7">
      <w:pPr>
        <w:autoSpaceDE w:val="0"/>
        <w:autoSpaceDN w:val="0"/>
        <w:adjustRightInd w:val="0"/>
        <w:spacing w:after="0" w:line="240" w:lineRule="auto"/>
        <w:jc w:val="both"/>
        <w:rPr>
          <w:rFonts w:ascii="ITC Avant Garde" w:hAnsi="ITC Avant Garde"/>
          <w:bCs/>
        </w:rPr>
      </w:pPr>
    </w:p>
    <w:p w14:paraId="63498B22" w14:textId="4501DBB4" w:rsidR="00111069" w:rsidRDefault="00111069" w:rsidP="00226AF7">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Derivado de lo anterior, se concluye que las concesiones de redes públicas de telecomunicaciones son susceptibles de ser prorrogadas, siempre que se actualicen las hipótesis normativas previstas en el artículo 113 de la Ley.</w:t>
      </w:r>
    </w:p>
    <w:p w14:paraId="01073E3D" w14:textId="77777777" w:rsidR="00226AF7" w:rsidRPr="00111069" w:rsidRDefault="00226AF7" w:rsidP="00226AF7">
      <w:pPr>
        <w:autoSpaceDE w:val="0"/>
        <w:autoSpaceDN w:val="0"/>
        <w:adjustRightInd w:val="0"/>
        <w:spacing w:after="0" w:line="240" w:lineRule="auto"/>
        <w:jc w:val="both"/>
        <w:rPr>
          <w:rFonts w:ascii="ITC Avant Garde" w:hAnsi="ITC Avant Garde"/>
          <w:bCs/>
        </w:rPr>
      </w:pPr>
    </w:p>
    <w:p w14:paraId="129CB70D" w14:textId="1EA24F0D" w:rsidR="00111069" w:rsidRDefault="00007597" w:rsidP="00226AF7">
      <w:pPr>
        <w:autoSpaceDE w:val="0"/>
        <w:autoSpaceDN w:val="0"/>
        <w:adjustRightInd w:val="0"/>
        <w:spacing w:after="0" w:line="240" w:lineRule="auto"/>
        <w:jc w:val="both"/>
        <w:rPr>
          <w:rFonts w:ascii="ITC Avant Garde" w:hAnsi="ITC Avant Garde"/>
          <w:bCs/>
        </w:rPr>
      </w:pPr>
      <w:r>
        <w:rPr>
          <w:rFonts w:ascii="ITC Avant Garde" w:hAnsi="ITC Avant Garde"/>
          <w:bCs/>
        </w:rPr>
        <w:t>En suma</w:t>
      </w:r>
      <w:r w:rsidR="00111069" w:rsidRPr="00111069">
        <w:rPr>
          <w:rFonts w:ascii="ITC Avant Garde" w:hAnsi="ITC Avant Garde"/>
          <w:bCs/>
        </w:rPr>
        <w:t xml:space="preserve">, </w:t>
      </w:r>
      <w:r>
        <w:rPr>
          <w:rFonts w:ascii="ITC Avant Garde" w:hAnsi="ITC Avant Garde"/>
          <w:bCs/>
        </w:rPr>
        <w:t>el citado</w:t>
      </w:r>
      <w:r w:rsidR="00111069" w:rsidRPr="00111069">
        <w:rPr>
          <w:rFonts w:ascii="ITC Avant Garde" w:hAnsi="ITC Avant Garde"/>
          <w:bCs/>
        </w:rPr>
        <w:t xml:space="preserve"> artículo </w:t>
      </w:r>
      <w:r>
        <w:rPr>
          <w:rFonts w:ascii="ITC Avant Garde" w:hAnsi="ITC Avant Garde"/>
          <w:bCs/>
        </w:rPr>
        <w:t xml:space="preserve">113 de la Ley </w:t>
      </w:r>
      <w:r w:rsidR="00111069" w:rsidRPr="00111069">
        <w:rPr>
          <w:rFonts w:ascii="ITC Avant Garde" w:hAnsi="ITC Avant Garde"/>
          <w:bCs/>
        </w:rPr>
        <w:t>prevé que para el otorgamiento de prórrogas de concesiones en materia de telecomunicaciones es necesario que el concesionario: (i) lo hubiere solicitado dentro del año previo al inicio de la última quinta par</w:t>
      </w:r>
      <w:r w:rsidR="00880A4F">
        <w:rPr>
          <w:rFonts w:ascii="ITC Avant Garde" w:hAnsi="ITC Avant Garde"/>
          <w:bCs/>
        </w:rPr>
        <w:t>te del plazo de vigencia de la c</w:t>
      </w:r>
      <w:r w:rsidR="00111069" w:rsidRPr="00111069">
        <w:rPr>
          <w:rFonts w:ascii="ITC Avant Garde" w:hAnsi="ITC Avant Garde"/>
          <w:bCs/>
        </w:rPr>
        <w:t>oncesión; (ii) se encuentre al corriente en el cumplimiento de las obligaciones establecidas en la Ley y demás disposiciones aplicables; así como en su título de concesión, y (iii) acepte previamente las nuevas condiciones que, en su caso, se establezcan.</w:t>
      </w:r>
    </w:p>
    <w:p w14:paraId="18A2B999" w14:textId="77777777" w:rsidR="00A07BB6" w:rsidRDefault="00A07BB6" w:rsidP="00226AF7">
      <w:pPr>
        <w:autoSpaceDE w:val="0"/>
        <w:autoSpaceDN w:val="0"/>
        <w:adjustRightInd w:val="0"/>
        <w:spacing w:after="0" w:line="240" w:lineRule="auto"/>
        <w:jc w:val="both"/>
        <w:rPr>
          <w:rFonts w:ascii="ITC Avant Garde" w:hAnsi="ITC Avant Garde"/>
          <w:bCs/>
        </w:rPr>
      </w:pPr>
    </w:p>
    <w:p w14:paraId="2F31CC47" w14:textId="1814C78E" w:rsidR="00A354C0" w:rsidRDefault="003D6547" w:rsidP="00226AF7">
      <w:pPr>
        <w:autoSpaceDE w:val="0"/>
        <w:autoSpaceDN w:val="0"/>
        <w:adjustRightInd w:val="0"/>
        <w:spacing w:after="0" w:line="240" w:lineRule="auto"/>
        <w:jc w:val="both"/>
        <w:rPr>
          <w:rFonts w:ascii="ITC Avant Garde" w:hAnsi="ITC Avant Garde"/>
          <w:bCs/>
        </w:rPr>
      </w:pPr>
      <w:r>
        <w:rPr>
          <w:rFonts w:ascii="ITC Avant Garde" w:hAnsi="ITC Avant Garde"/>
          <w:bCs/>
        </w:rPr>
        <w:t>Finalmente</w:t>
      </w:r>
      <w:r w:rsidR="008810B4" w:rsidRPr="00E57237">
        <w:rPr>
          <w:rFonts w:ascii="ITC Avant Garde" w:hAnsi="ITC Avant Garde"/>
          <w:bCs/>
        </w:rPr>
        <w:t xml:space="preserve">, cabe destacar que </w:t>
      </w:r>
      <w:r w:rsidR="00750D1B" w:rsidRPr="00E57237">
        <w:rPr>
          <w:rFonts w:ascii="ITC Avant Garde" w:hAnsi="ITC Avant Garde"/>
          <w:bCs/>
        </w:rPr>
        <w:t xml:space="preserve">para este tipo de solicitudes </w:t>
      </w:r>
      <w:r w:rsidR="008810B4" w:rsidRPr="00E57237">
        <w:rPr>
          <w:rFonts w:ascii="ITC Avant Garde" w:hAnsi="ITC Avant Garde"/>
          <w:bCs/>
        </w:rPr>
        <w:t>debe acatarse el requisito de procedencia establec</w:t>
      </w:r>
      <w:r w:rsidR="00B842AD">
        <w:rPr>
          <w:rFonts w:ascii="ITC Avant Garde" w:hAnsi="ITC Avant Garde"/>
          <w:bCs/>
        </w:rPr>
        <w:t>ido en el artículo 94 fracción</w:t>
      </w:r>
      <w:r w:rsidR="008810B4" w:rsidRPr="00E57237">
        <w:rPr>
          <w:rFonts w:ascii="ITC Avant Garde" w:hAnsi="ITC Avant Garde"/>
          <w:bCs/>
        </w:rPr>
        <w:t xml:space="preserve"> III de la Ley Federal de Derechos, que establece la obligación a cargo del solicitante de la prórroga de </w:t>
      </w:r>
      <w:r w:rsidR="008810B4" w:rsidRPr="00E57237">
        <w:rPr>
          <w:rFonts w:ascii="ITC Avant Garde" w:hAnsi="ITC Avant Garde"/>
          <w:bCs/>
        </w:rPr>
        <w:lastRenderedPageBreak/>
        <w:t xml:space="preserve">vigencia de la concesión en materia de telecomunicaciones, de pagar los derechos por el trámite relativo al estudio de la </w:t>
      </w:r>
      <w:r w:rsidR="00B842AD">
        <w:rPr>
          <w:rFonts w:ascii="ITC Avant Garde" w:hAnsi="ITC Avant Garde"/>
          <w:bCs/>
        </w:rPr>
        <w:t>solicitud de prórroga.</w:t>
      </w:r>
    </w:p>
    <w:p w14:paraId="2ECA03BC" w14:textId="77777777" w:rsidR="00F61656" w:rsidRDefault="00F61656" w:rsidP="00226AF7">
      <w:pPr>
        <w:autoSpaceDE w:val="0"/>
        <w:autoSpaceDN w:val="0"/>
        <w:adjustRightInd w:val="0"/>
        <w:spacing w:after="0" w:line="240" w:lineRule="auto"/>
        <w:jc w:val="both"/>
        <w:rPr>
          <w:rFonts w:ascii="ITC Avant Garde" w:hAnsi="ITC Avant Garde"/>
          <w:bCs/>
        </w:rPr>
      </w:pPr>
    </w:p>
    <w:p w14:paraId="70EB9BD2" w14:textId="01D23FD4" w:rsidR="00A354C0" w:rsidRDefault="001A104F" w:rsidP="00226AF7">
      <w:pPr>
        <w:autoSpaceDE w:val="0"/>
        <w:autoSpaceDN w:val="0"/>
        <w:adjustRightInd w:val="0"/>
        <w:spacing w:after="0" w:line="240" w:lineRule="auto"/>
        <w:jc w:val="both"/>
        <w:rPr>
          <w:rFonts w:ascii="ITC Avant Garde" w:hAnsi="ITC Avant Garde"/>
          <w:bCs/>
        </w:rPr>
      </w:pPr>
      <w:r w:rsidRPr="001A104F">
        <w:rPr>
          <w:rFonts w:ascii="ITC Avant Garde" w:hAnsi="ITC Avant Garde"/>
          <w:bCs/>
        </w:rPr>
        <w:t xml:space="preserve">En seguimiento a lo anterior, y tomando en cuenta que </w:t>
      </w:r>
      <w:r w:rsidR="00A354C0" w:rsidRPr="001A104F">
        <w:rPr>
          <w:rFonts w:ascii="ITC Avant Garde" w:hAnsi="ITC Avant Garde"/>
          <w:bCs/>
        </w:rPr>
        <w:t>el análisis que debe realizar el Instituto respecto de la</w:t>
      </w:r>
      <w:r w:rsidR="007647C6" w:rsidRPr="001A104F">
        <w:rPr>
          <w:rFonts w:ascii="ITC Avant Garde" w:hAnsi="ITC Avant Garde"/>
          <w:bCs/>
        </w:rPr>
        <w:t xml:space="preserve"> Solicitud de Prórroga debe llevarse a cabo en estricto apego a los términos y requisitos previstos en la Ley, </w:t>
      </w:r>
      <w:r w:rsidRPr="001A104F">
        <w:rPr>
          <w:rFonts w:ascii="ITC Avant Garde" w:hAnsi="ITC Avant Garde"/>
          <w:bCs/>
        </w:rPr>
        <w:t xml:space="preserve">así como </w:t>
      </w:r>
      <w:r w:rsidR="007647C6" w:rsidRPr="001A104F">
        <w:rPr>
          <w:rFonts w:ascii="ITC Avant Garde" w:hAnsi="ITC Avant Garde"/>
          <w:bCs/>
        </w:rPr>
        <w:t>lo establecido en los propios títulos de concesión,</w:t>
      </w:r>
      <w:r w:rsidR="00723E43">
        <w:rPr>
          <w:rFonts w:ascii="ITC Avant Garde" w:hAnsi="ITC Avant Garde"/>
          <w:bCs/>
        </w:rPr>
        <w:t xml:space="preserve"> </w:t>
      </w:r>
      <w:r w:rsidR="007647C6" w:rsidRPr="001A104F">
        <w:rPr>
          <w:rFonts w:ascii="ITC Avant Garde" w:hAnsi="ITC Avant Garde"/>
          <w:bCs/>
        </w:rPr>
        <w:t>al resol</w:t>
      </w:r>
      <w:r w:rsidRPr="001A104F">
        <w:rPr>
          <w:rFonts w:ascii="ITC Avant Garde" w:hAnsi="ITC Avant Garde"/>
          <w:bCs/>
        </w:rPr>
        <w:t>ver en definitiva dicho trámite</w:t>
      </w:r>
      <w:r w:rsidR="002B620E">
        <w:rPr>
          <w:rFonts w:ascii="ITC Avant Garde" w:hAnsi="ITC Avant Garde"/>
          <w:bCs/>
        </w:rPr>
        <w:t>, y de considerar procedente la prórroga,</w:t>
      </w:r>
      <w:r w:rsidRPr="001A104F">
        <w:rPr>
          <w:rFonts w:ascii="ITC Avant Garde" w:hAnsi="ITC Avant Garde"/>
          <w:bCs/>
        </w:rPr>
        <w:t xml:space="preserve"> deberá otorgarse una </w:t>
      </w:r>
      <w:r w:rsidRPr="00111069">
        <w:rPr>
          <w:rFonts w:ascii="ITC Avant Garde" w:hAnsi="ITC Avant Garde"/>
          <w:bCs/>
        </w:rPr>
        <w:t>concesión única para uso comercial</w:t>
      </w:r>
      <w:r w:rsidR="007647C6" w:rsidRPr="001A104F">
        <w:rPr>
          <w:rFonts w:ascii="ITC Avant Garde" w:hAnsi="ITC Avant Garde"/>
          <w:bCs/>
        </w:rPr>
        <w:t>.</w:t>
      </w:r>
    </w:p>
    <w:p w14:paraId="17A9B0EA" w14:textId="77777777" w:rsidR="00226AF7" w:rsidRDefault="00226AF7" w:rsidP="00226AF7">
      <w:pPr>
        <w:autoSpaceDE w:val="0"/>
        <w:autoSpaceDN w:val="0"/>
        <w:adjustRightInd w:val="0"/>
        <w:spacing w:after="0" w:line="240" w:lineRule="auto"/>
        <w:jc w:val="both"/>
        <w:rPr>
          <w:rFonts w:ascii="ITC Avant Garde" w:hAnsi="ITC Avant Garde"/>
          <w:bCs/>
        </w:rPr>
      </w:pPr>
    </w:p>
    <w:p w14:paraId="0CA5B09A" w14:textId="6E2F713F" w:rsidR="007647C6" w:rsidRDefault="00636E5E" w:rsidP="00226AF7">
      <w:pPr>
        <w:autoSpaceDE w:val="0"/>
        <w:autoSpaceDN w:val="0"/>
        <w:adjustRightInd w:val="0"/>
        <w:spacing w:after="0" w:line="240" w:lineRule="auto"/>
        <w:jc w:val="both"/>
        <w:rPr>
          <w:rFonts w:ascii="ITC Avant Garde" w:hAnsi="ITC Avant Garde"/>
          <w:bCs/>
        </w:rPr>
      </w:pPr>
      <w:r>
        <w:rPr>
          <w:rFonts w:ascii="ITC Avant Garde" w:hAnsi="ITC Avant Garde"/>
          <w:bCs/>
        </w:rPr>
        <w:t>Derivado de lo anterior</w:t>
      </w:r>
      <w:r w:rsidR="007647C6" w:rsidRPr="007647C6">
        <w:rPr>
          <w:rFonts w:ascii="ITC Avant Garde" w:hAnsi="ITC Avant Garde"/>
          <w:bCs/>
        </w:rPr>
        <w:t>, por lo que hace al pago por la expedición del títu</w:t>
      </w:r>
      <w:r w:rsidR="00387901">
        <w:rPr>
          <w:rFonts w:ascii="ITC Avant Garde" w:hAnsi="ITC Avant Garde"/>
          <w:bCs/>
        </w:rPr>
        <w:t>lo de concesión que, en su caso</w:t>
      </w:r>
      <w:r w:rsidR="007647C6" w:rsidRPr="007647C6">
        <w:rPr>
          <w:rFonts w:ascii="ITC Avant Garde" w:hAnsi="ITC Avant Garde"/>
          <w:bCs/>
        </w:rPr>
        <w:t xml:space="preserve"> otorgue el Instituto, éste deberá realizarse de conformidad con lo establecido en el Acuerdo de Pleno número P/IFT/EXT/131114/228 de fecha 13 de noviembre de 2014, mediante el cual el Instituto fijó el monto de los aprovechamientos que deberán cobrarse por la expedición de un título de concesión única para uso comercial, </w:t>
      </w:r>
      <w:r w:rsidR="00812308" w:rsidRPr="00812308">
        <w:rPr>
          <w:rFonts w:ascii="ITC Avant Garde" w:hAnsi="ITC Avant Garde"/>
          <w:bCs/>
        </w:rPr>
        <w:t>o el establecido en la Ley Federal de Derechos vigente</w:t>
      </w:r>
      <w:r w:rsidR="007647C6" w:rsidRPr="007647C6">
        <w:rPr>
          <w:rFonts w:ascii="ITC Avant Garde" w:hAnsi="ITC Avant Garde"/>
          <w:bCs/>
        </w:rPr>
        <w:t>.</w:t>
      </w:r>
    </w:p>
    <w:p w14:paraId="543874EA" w14:textId="77777777" w:rsidR="00F61656" w:rsidRDefault="00F61656" w:rsidP="00226AF7">
      <w:pPr>
        <w:autoSpaceDE w:val="0"/>
        <w:autoSpaceDN w:val="0"/>
        <w:adjustRightInd w:val="0"/>
        <w:spacing w:after="0" w:line="240" w:lineRule="auto"/>
        <w:jc w:val="both"/>
        <w:rPr>
          <w:rFonts w:ascii="ITC Avant Garde" w:hAnsi="ITC Avant Garde"/>
          <w:bCs/>
        </w:rPr>
      </w:pPr>
    </w:p>
    <w:p w14:paraId="25FCC042" w14:textId="1B90D050" w:rsidR="00190569" w:rsidRDefault="00D247B5" w:rsidP="00226AF7">
      <w:pPr>
        <w:autoSpaceDE w:val="0"/>
        <w:autoSpaceDN w:val="0"/>
        <w:adjustRightInd w:val="0"/>
        <w:spacing w:after="0" w:line="240" w:lineRule="auto"/>
        <w:jc w:val="both"/>
        <w:rPr>
          <w:rFonts w:ascii="ITC Avant Garde" w:hAnsi="ITC Avant Garde"/>
          <w:bCs/>
        </w:rPr>
      </w:pPr>
      <w:r w:rsidRPr="00E57237">
        <w:rPr>
          <w:rFonts w:ascii="ITC Avant Garde" w:hAnsi="ITC Avant Garde"/>
          <w:b/>
          <w:bCs/>
        </w:rPr>
        <w:t>Tercero.-</w:t>
      </w:r>
      <w:r w:rsidR="005C1837">
        <w:rPr>
          <w:rFonts w:ascii="ITC Avant Garde" w:hAnsi="ITC Avant Garde"/>
          <w:b/>
          <w:bCs/>
        </w:rPr>
        <w:t xml:space="preserve"> </w:t>
      </w:r>
      <w:r w:rsidR="00B048BA" w:rsidRPr="00E57237">
        <w:rPr>
          <w:rFonts w:ascii="ITC Avant Garde" w:hAnsi="ITC Avant Garde"/>
          <w:b/>
          <w:bCs/>
        </w:rPr>
        <w:t>Análisis de la</w:t>
      </w:r>
      <w:r w:rsidR="007F2A63">
        <w:rPr>
          <w:rFonts w:ascii="ITC Avant Garde" w:hAnsi="ITC Avant Garde"/>
          <w:b/>
          <w:bCs/>
        </w:rPr>
        <w:t>s</w:t>
      </w:r>
      <w:r w:rsidR="00B048BA" w:rsidRPr="00E57237">
        <w:rPr>
          <w:rFonts w:ascii="ITC Avant Garde" w:hAnsi="ITC Avant Garde"/>
          <w:b/>
          <w:bCs/>
        </w:rPr>
        <w:t xml:space="preserve"> Solicitud</w:t>
      </w:r>
      <w:r w:rsidR="007F2A63">
        <w:rPr>
          <w:rFonts w:ascii="ITC Avant Garde" w:hAnsi="ITC Avant Garde"/>
          <w:b/>
          <w:bCs/>
        </w:rPr>
        <w:t>es</w:t>
      </w:r>
      <w:r w:rsidR="00B048BA" w:rsidRPr="00E57237">
        <w:rPr>
          <w:rFonts w:ascii="ITC Avant Garde" w:hAnsi="ITC Avant Garde"/>
          <w:b/>
          <w:bCs/>
        </w:rPr>
        <w:t xml:space="preserve"> de </w:t>
      </w:r>
      <w:r w:rsidR="001A6B6F" w:rsidRPr="00E57237">
        <w:rPr>
          <w:rFonts w:ascii="ITC Avant Garde" w:hAnsi="ITC Avant Garde"/>
          <w:b/>
          <w:bCs/>
        </w:rPr>
        <w:t>Prórroga</w:t>
      </w:r>
      <w:r w:rsidR="00B048BA" w:rsidRPr="00E57237">
        <w:rPr>
          <w:rFonts w:ascii="ITC Avant Garde" w:hAnsi="ITC Avant Garde"/>
          <w:b/>
          <w:bCs/>
        </w:rPr>
        <w:t>.</w:t>
      </w:r>
      <w:r w:rsidR="001A6B6F" w:rsidRPr="00E57237">
        <w:rPr>
          <w:rFonts w:ascii="ITC Avant Garde" w:hAnsi="ITC Avant Garde"/>
          <w:bCs/>
        </w:rPr>
        <w:t xml:space="preserve"> </w:t>
      </w:r>
      <w:r w:rsidR="00B52FBE" w:rsidRPr="00B52FBE">
        <w:rPr>
          <w:rFonts w:ascii="ITC Avant Garde" w:hAnsi="ITC Avant Garde"/>
          <w:bCs/>
        </w:rPr>
        <w:t xml:space="preserve">Por lo que hace al primer requisito señalado en el artículo </w:t>
      </w:r>
      <w:r w:rsidR="009B0DC5">
        <w:rPr>
          <w:rFonts w:ascii="ITC Avant Garde" w:hAnsi="ITC Avant Garde"/>
          <w:bCs/>
        </w:rPr>
        <w:t>113</w:t>
      </w:r>
      <w:r w:rsidR="00B52FBE" w:rsidRPr="00B52FBE">
        <w:rPr>
          <w:rFonts w:ascii="ITC Avant Garde" w:hAnsi="ITC Avant Garde"/>
          <w:bCs/>
        </w:rPr>
        <w:t xml:space="preserve"> de la Ley, relativo a que</w:t>
      </w:r>
      <w:r w:rsidR="009B0DC5">
        <w:rPr>
          <w:rFonts w:ascii="ITC Avant Garde" w:hAnsi="ITC Avant Garde"/>
          <w:bCs/>
        </w:rPr>
        <w:t xml:space="preserve"> </w:t>
      </w:r>
      <w:r w:rsidR="00090329">
        <w:rPr>
          <w:rFonts w:ascii="ITC Avant Garde" w:hAnsi="ITC Avant Garde"/>
          <w:bCs/>
          <w:color w:val="000000"/>
          <w:lang w:eastAsia="es-MX"/>
        </w:rPr>
        <w:t xml:space="preserve">el </w:t>
      </w:r>
      <w:r w:rsidR="00090329" w:rsidRPr="0048533C">
        <w:rPr>
          <w:rFonts w:ascii="ITC Avant Garde" w:hAnsi="ITC Avant Garde"/>
          <w:bCs/>
          <w:color w:val="000000"/>
          <w:lang w:eastAsia="es-MX"/>
        </w:rPr>
        <w:t xml:space="preserve">C. </w:t>
      </w:r>
      <w:r w:rsidR="00090329">
        <w:rPr>
          <w:rFonts w:ascii="ITC Avant Garde" w:hAnsi="ITC Avant Garde"/>
          <w:bCs/>
          <w:color w:val="000000"/>
          <w:lang w:eastAsia="es-MX"/>
        </w:rPr>
        <w:t>Jorge Adalberto Esperón Heredia</w:t>
      </w:r>
      <w:r w:rsidR="007F2A63">
        <w:rPr>
          <w:rFonts w:ascii="ITC Avant Garde" w:hAnsi="ITC Avant Garde"/>
          <w:bCs/>
          <w:color w:val="000000"/>
          <w:lang w:eastAsia="es-MX"/>
        </w:rPr>
        <w:t xml:space="preserve"> </w:t>
      </w:r>
      <w:r w:rsidR="00B52FBE" w:rsidRPr="00B52FBE">
        <w:rPr>
          <w:rFonts w:ascii="ITC Avant Garde" w:hAnsi="ITC Avant Garde"/>
          <w:bCs/>
        </w:rPr>
        <w:t>hubiere</w:t>
      </w:r>
      <w:r w:rsidR="009B0DC5">
        <w:rPr>
          <w:rFonts w:ascii="ITC Avant Garde" w:hAnsi="ITC Avant Garde"/>
          <w:bCs/>
        </w:rPr>
        <w:t xml:space="preserve"> </w:t>
      </w:r>
      <w:r w:rsidR="009B0DC5" w:rsidRPr="00111069">
        <w:rPr>
          <w:rFonts w:ascii="ITC Avant Garde" w:hAnsi="ITC Avant Garde"/>
          <w:bCs/>
        </w:rPr>
        <w:t>solicitado</w:t>
      </w:r>
      <w:r w:rsidR="00880A4F">
        <w:rPr>
          <w:rFonts w:ascii="ITC Avant Garde" w:hAnsi="ITC Avant Garde"/>
          <w:bCs/>
        </w:rPr>
        <w:t xml:space="preserve"> </w:t>
      </w:r>
      <w:r w:rsidR="00880A4F" w:rsidRPr="00336C64">
        <w:rPr>
          <w:rFonts w:ascii="ITC Avant Garde" w:hAnsi="ITC Avant Garde"/>
          <w:bCs/>
        </w:rPr>
        <w:t>la p</w:t>
      </w:r>
      <w:r w:rsidR="003116B8" w:rsidRPr="00336C64">
        <w:rPr>
          <w:rFonts w:ascii="ITC Avant Garde" w:hAnsi="ITC Avant Garde"/>
          <w:bCs/>
        </w:rPr>
        <w:t>rórroga</w:t>
      </w:r>
      <w:r w:rsidR="009B0DC5" w:rsidRPr="00336C64">
        <w:rPr>
          <w:rFonts w:ascii="ITC Avant Garde" w:hAnsi="ITC Avant Garde"/>
          <w:bCs/>
        </w:rPr>
        <w:t xml:space="preserve"> </w:t>
      </w:r>
      <w:r w:rsidR="009B0DC5" w:rsidRPr="00111069">
        <w:rPr>
          <w:rFonts w:ascii="ITC Avant Garde" w:hAnsi="ITC Avant Garde"/>
          <w:bCs/>
        </w:rPr>
        <w:t>dentro del año previo al inicio de la última quinta parte del plazo de vigencia de la</w:t>
      </w:r>
      <w:r w:rsidR="007F2A63">
        <w:rPr>
          <w:rFonts w:ascii="ITC Avant Garde" w:hAnsi="ITC Avant Garde"/>
          <w:bCs/>
        </w:rPr>
        <w:t xml:space="preserve"> Concesi</w:t>
      </w:r>
      <w:r w:rsidR="004769CC">
        <w:rPr>
          <w:rFonts w:ascii="ITC Avant Garde" w:hAnsi="ITC Avant Garde"/>
          <w:bCs/>
        </w:rPr>
        <w:t>ón</w:t>
      </w:r>
      <w:r w:rsidR="003116B8">
        <w:rPr>
          <w:rFonts w:ascii="ITC Avant Garde" w:hAnsi="ITC Avant Garde"/>
          <w:bCs/>
        </w:rPr>
        <w:t xml:space="preserve">, </w:t>
      </w:r>
      <w:r w:rsidR="003116B8" w:rsidRPr="00B52FBE">
        <w:rPr>
          <w:rFonts w:ascii="ITC Avant Garde" w:hAnsi="ITC Avant Garde"/>
          <w:bCs/>
        </w:rPr>
        <w:t>este Instituto considera que el mismo se encuentra cumplido, en virtud de que la</w:t>
      </w:r>
      <w:r w:rsidR="007F2A63">
        <w:rPr>
          <w:rFonts w:ascii="ITC Avant Garde" w:hAnsi="ITC Avant Garde"/>
          <w:bCs/>
        </w:rPr>
        <w:t xml:space="preserve"> Concesi</w:t>
      </w:r>
      <w:r w:rsidR="004769CC">
        <w:rPr>
          <w:rFonts w:ascii="ITC Avant Garde" w:hAnsi="ITC Avant Garde"/>
          <w:bCs/>
        </w:rPr>
        <w:t>ón</w:t>
      </w:r>
      <w:r w:rsidR="003116B8" w:rsidRPr="00B52FBE">
        <w:rPr>
          <w:rFonts w:ascii="ITC Avant Garde" w:hAnsi="ITC Avant Garde"/>
          <w:bCs/>
        </w:rPr>
        <w:t xml:space="preserve"> fue otorgada el </w:t>
      </w:r>
      <w:r w:rsidR="00090329">
        <w:rPr>
          <w:rFonts w:ascii="ITC Avant Garde" w:hAnsi="ITC Avant Garde"/>
          <w:bCs/>
          <w:color w:val="000000"/>
          <w:lang w:eastAsia="es-MX"/>
        </w:rPr>
        <w:t>13</w:t>
      </w:r>
      <w:r w:rsidR="00090329" w:rsidRPr="0011316F">
        <w:rPr>
          <w:rFonts w:ascii="ITC Avant Garde" w:hAnsi="ITC Avant Garde"/>
          <w:bCs/>
          <w:color w:val="000000"/>
          <w:lang w:eastAsia="es-MX"/>
        </w:rPr>
        <w:t xml:space="preserve"> de </w:t>
      </w:r>
      <w:r w:rsidR="00090329">
        <w:rPr>
          <w:rFonts w:ascii="ITC Avant Garde" w:hAnsi="ITC Avant Garde"/>
          <w:bCs/>
          <w:color w:val="000000"/>
          <w:lang w:eastAsia="es-MX"/>
        </w:rPr>
        <w:t>abril</w:t>
      </w:r>
      <w:r w:rsidR="00090329" w:rsidRPr="0011316F">
        <w:rPr>
          <w:rFonts w:ascii="ITC Avant Garde" w:hAnsi="ITC Avant Garde"/>
          <w:bCs/>
          <w:color w:val="000000"/>
          <w:lang w:eastAsia="es-MX"/>
        </w:rPr>
        <w:t xml:space="preserve"> de 2007</w:t>
      </w:r>
      <w:r w:rsidR="003116B8" w:rsidRPr="00B52FBE">
        <w:rPr>
          <w:rFonts w:ascii="ITC Avant Garde" w:hAnsi="ITC Avant Garde"/>
          <w:bCs/>
        </w:rPr>
        <w:t xml:space="preserve"> con una vigencia de 10 años </w:t>
      </w:r>
      <w:r w:rsidR="00B245C7">
        <w:rPr>
          <w:rFonts w:ascii="ITC Avant Garde" w:hAnsi="ITC Avant Garde"/>
          <w:bCs/>
        </w:rPr>
        <w:t xml:space="preserve">contados </w:t>
      </w:r>
      <w:r w:rsidR="003116B8" w:rsidRPr="00B52FBE">
        <w:rPr>
          <w:rFonts w:ascii="ITC Avant Garde" w:hAnsi="ITC Avant Garde"/>
          <w:bCs/>
        </w:rPr>
        <w:t>a partir de ese momento, y la</w:t>
      </w:r>
      <w:r w:rsidR="004769CC">
        <w:rPr>
          <w:rFonts w:ascii="ITC Avant Garde" w:hAnsi="ITC Avant Garde"/>
          <w:bCs/>
        </w:rPr>
        <w:t xml:space="preserve"> </w:t>
      </w:r>
      <w:r w:rsidR="003116B8" w:rsidRPr="00B52FBE">
        <w:rPr>
          <w:rFonts w:ascii="ITC Avant Garde" w:hAnsi="ITC Avant Garde"/>
          <w:bCs/>
        </w:rPr>
        <w:t xml:space="preserve">Solicitud de Prórroga fue presentada el </w:t>
      </w:r>
      <w:r w:rsidR="00090329">
        <w:rPr>
          <w:rFonts w:ascii="ITC Avant Garde" w:hAnsi="ITC Avant Garde"/>
          <w:bCs/>
          <w:color w:val="000000"/>
          <w:lang w:eastAsia="es-MX"/>
        </w:rPr>
        <w:t>9 de abril de 2015</w:t>
      </w:r>
      <w:r w:rsidR="003116B8" w:rsidRPr="00B52FBE">
        <w:rPr>
          <w:rFonts w:ascii="ITC Avant Garde" w:hAnsi="ITC Avant Garde"/>
          <w:bCs/>
        </w:rPr>
        <w:t>, es decir,</w:t>
      </w:r>
      <w:r w:rsidR="00787F5B">
        <w:rPr>
          <w:rFonts w:ascii="ITC Avant Garde" w:hAnsi="ITC Avant Garde"/>
          <w:bCs/>
        </w:rPr>
        <w:t xml:space="preserve"> dentro del año previo al inicio</w:t>
      </w:r>
      <w:r w:rsidR="003116B8" w:rsidRPr="00B52FBE">
        <w:rPr>
          <w:rFonts w:ascii="ITC Avant Garde" w:hAnsi="ITC Avant Garde"/>
          <w:bCs/>
        </w:rPr>
        <w:t xml:space="preserve"> </w:t>
      </w:r>
      <w:r w:rsidR="00787F5B">
        <w:rPr>
          <w:rFonts w:ascii="ITC Avant Garde" w:hAnsi="ITC Avant Garde"/>
          <w:bCs/>
        </w:rPr>
        <w:t>de</w:t>
      </w:r>
      <w:r w:rsidR="003116B8" w:rsidRPr="00B52FBE">
        <w:rPr>
          <w:rFonts w:ascii="ITC Avant Garde" w:hAnsi="ITC Avant Garde"/>
          <w:bCs/>
        </w:rPr>
        <w:t xml:space="preserve"> la última quinta parte de </w:t>
      </w:r>
      <w:r w:rsidR="003116B8" w:rsidRPr="00336C64">
        <w:rPr>
          <w:rFonts w:ascii="ITC Avant Garde" w:hAnsi="ITC Avant Garde"/>
          <w:bCs/>
        </w:rPr>
        <w:t xml:space="preserve">la </w:t>
      </w:r>
      <w:r w:rsidR="004769CC">
        <w:rPr>
          <w:rFonts w:ascii="ITC Avant Garde" w:hAnsi="ITC Avant Garde"/>
          <w:bCs/>
        </w:rPr>
        <w:t>C</w:t>
      </w:r>
      <w:r w:rsidR="00002B9E" w:rsidRPr="00336C64">
        <w:rPr>
          <w:rFonts w:ascii="ITC Avant Garde" w:hAnsi="ITC Avant Garde"/>
          <w:bCs/>
        </w:rPr>
        <w:t>oncesi</w:t>
      </w:r>
      <w:r w:rsidR="004769CC">
        <w:rPr>
          <w:rFonts w:ascii="ITC Avant Garde" w:hAnsi="ITC Avant Garde"/>
          <w:bCs/>
        </w:rPr>
        <w:t>ón</w:t>
      </w:r>
      <w:r w:rsidR="003116B8" w:rsidRPr="00B52FBE">
        <w:rPr>
          <w:rFonts w:ascii="ITC Avant Garde" w:hAnsi="ITC Avant Garde"/>
          <w:bCs/>
        </w:rPr>
        <w:t>.</w:t>
      </w:r>
    </w:p>
    <w:p w14:paraId="3F22AA9E" w14:textId="77777777" w:rsidR="00226AF7" w:rsidRDefault="00226AF7" w:rsidP="00226AF7">
      <w:pPr>
        <w:autoSpaceDE w:val="0"/>
        <w:autoSpaceDN w:val="0"/>
        <w:adjustRightInd w:val="0"/>
        <w:spacing w:after="0" w:line="240" w:lineRule="auto"/>
        <w:jc w:val="both"/>
        <w:rPr>
          <w:rFonts w:ascii="ITC Avant Garde" w:hAnsi="ITC Avant Garde"/>
          <w:bCs/>
        </w:rPr>
      </w:pPr>
    </w:p>
    <w:p w14:paraId="44269913" w14:textId="1726EB83" w:rsidR="002272A6" w:rsidRDefault="00190569" w:rsidP="00226AF7">
      <w:pPr>
        <w:autoSpaceDE w:val="0"/>
        <w:autoSpaceDN w:val="0"/>
        <w:adjustRightInd w:val="0"/>
        <w:spacing w:after="0" w:line="240" w:lineRule="auto"/>
        <w:jc w:val="both"/>
        <w:rPr>
          <w:rFonts w:ascii="ITC Avant Garde" w:hAnsi="ITC Avant Garde"/>
          <w:bCs/>
        </w:rPr>
      </w:pPr>
      <w:r>
        <w:rPr>
          <w:rFonts w:ascii="ITC Avant Garde" w:hAnsi="ITC Avant Garde"/>
          <w:bCs/>
        </w:rPr>
        <w:t>Por lo que hace al segundo requisito de procedencia establecido en el artículo 113</w:t>
      </w:r>
      <w:r w:rsidR="002D50B2">
        <w:rPr>
          <w:rFonts w:ascii="ITC Avant Garde" w:hAnsi="ITC Avant Garde"/>
          <w:bCs/>
        </w:rPr>
        <w:t xml:space="preserve"> de la Ley</w:t>
      </w:r>
      <w:r>
        <w:rPr>
          <w:rFonts w:ascii="ITC Avant Garde" w:hAnsi="ITC Avant Garde"/>
          <w:bCs/>
        </w:rPr>
        <w:t xml:space="preserve"> </w:t>
      </w:r>
      <w:r w:rsidR="002840F8">
        <w:rPr>
          <w:rFonts w:ascii="ITC Avant Garde" w:hAnsi="ITC Avant Garde"/>
          <w:bCs/>
        </w:rPr>
        <w:t>que señala que el concesionario debe</w:t>
      </w:r>
      <w:r w:rsidR="002840F8" w:rsidRPr="00111069">
        <w:rPr>
          <w:rFonts w:ascii="ITC Avant Garde" w:hAnsi="ITC Avant Garde"/>
          <w:bCs/>
        </w:rPr>
        <w:t xml:space="preserve"> encontra</w:t>
      </w:r>
      <w:r w:rsidR="002840F8">
        <w:rPr>
          <w:rFonts w:ascii="ITC Avant Garde" w:hAnsi="ITC Avant Garde"/>
          <w:bCs/>
        </w:rPr>
        <w:t>rse</w:t>
      </w:r>
      <w:r w:rsidR="002840F8" w:rsidRPr="00111069">
        <w:rPr>
          <w:rFonts w:ascii="ITC Avant Garde" w:hAnsi="ITC Avant Garde"/>
          <w:bCs/>
        </w:rPr>
        <w:t xml:space="preserve"> al corriente en el cumplimiento de las obligaciones establecidas en la Ley y</w:t>
      </w:r>
      <w:r w:rsidR="00C57878">
        <w:rPr>
          <w:rFonts w:ascii="ITC Avant Garde" w:hAnsi="ITC Avant Garde"/>
          <w:bCs/>
        </w:rPr>
        <w:t xml:space="preserve"> demás disposiciones aplicables,</w:t>
      </w:r>
      <w:r w:rsidR="002840F8" w:rsidRPr="00111069">
        <w:rPr>
          <w:rFonts w:ascii="ITC Avant Garde" w:hAnsi="ITC Avant Garde"/>
          <w:bCs/>
        </w:rPr>
        <w:t xml:space="preserve"> así como </w:t>
      </w:r>
      <w:r w:rsidR="00C57878">
        <w:rPr>
          <w:rFonts w:ascii="ITC Avant Garde" w:hAnsi="ITC Avant Garde"/>
          <w:bCs/>
        </w:rPr>
        <w:t>de</w:t>
      </w:r>
      <w:r w:rsidR="00F234BC">
        <w:rPr>
          <w:rFonts w:ascii="ITC Avant Garde" w:hAnsi="ITC Avant Garde"/>
          <w:bCs/>
        </w:rPr>
        <w:t>l</w:t>
      </w:r>
      <w:r w:rsidR="002840F8" w:rsidRPr="00111069">
        <w:rPr>
          <w:rFonts w:ascii="ITC Avant Garde" w:hAnsi="ITC Avant Garde"/>
          <w:bCs/>
        </w:rPr>
        <w:t xml:space="preserve"> título de concesión</w:t>
      </w:r>
      <w:r w:rsidR="002840F8">
        <w:rPr>
          <w:rFonts w:ascii="ITC Avant Garde" w:hAnsi="ITC Avant Garde"/>
          <w:bCs/>
        </w:rPr>
        <w:t xml:space="preserve"> que </w:t>
      </w:r>
      <w:r w:rsidR="00B52FBE" w:rsidRPr="00B52FBE">
        <w:rPr>
          <w:rFonts w:ascii="ITC Avant Garde" w:hAnsi="ITC Avant Garde"/>
          <w:bCs/>
        </w:rPr>
        <w:t xml:space="preserve">se pretende prorrogar, </w:t>
      </w:r>
      <w:r w:rsidR="006072D9">
        <w:rPr>
          <w:rFonts w:ascii="ITC Avant Garde" w:hAnsi="ITC Avant Garde"/>
          <w:bCs/>
          <w:color w:val="000000"/>
          <w:lang w:eastAsia="es-MX"/>
        </w:rPr>
        <w:t xml:space="preserve">la </w:t>
      </w:r>
      <w:r w:rsidR="005C1837" w:rsidRPr="00E57237">
        <w:rPr>
          <w:rFonts w:ascii="ITC Avant Garde" w:hAnsi="ITC Avant Garde" w:cs="Tahoma"/>
          <w:bCs/>
          <w:lang w:eastAsia="es-MX"/>
        </w:rPr>
        <w:t>Unidad de Concesiones y Servicios</w:t>
      </w:r>
      <w:r w:rsidR="005C1837">
        <w:rPr>
          <w:rFonts w:ascii="ITC Avant Garde" w:hAnsi="ITC Avant Garde"/>
          <w:bCs/>
          <w:color w:val="000000"/>
          <w:lang w:eastAsia="es-MX"/>
        </w:rPr>
        <w:t xml:space="preserve"> a través de la </w:t>
      </w:r>
      <w:r w:rsidR="00002B9E">
        <w:rPr>
          <w:rFonts w:ascii="ITC Avant Garde" w:hAnsi="ITC Avant Garde"/>
          <w:bCs/>
          <w:color w:val="000000"/>
          <w:lang w:eastAsia="es-MX"/>
        </w:rPr>
        <w:t>D</w:t>
      </w:r>
      <w:r w:rsidR="00002B9E" w:rsidRPr="00E57237">
        <w:rPr>
          <w:rFonts w:ascii="ITC Avant Garde" w:hAnsi="ITC Avant Garde" w:cs="Tahoma"/>
          <w:bCs/>
          <w:lang w:eastAsia="es-MX"/>
        </w:rPr>
        <w:t>irección General de Co</w:t>
      </w:r>
      <w:r w:rsidR="00002B9E">
        <w:rPr>
          <w:rFonts w:ascii="ITC Avant Garde" w:hAnsi="ITC Avant Garde" w:cs="Tahoma"/>
          <w:bCs/>
          <w:lang w:eastAsia="es-MX"/>
        </w:rPr>
        <w:t>ncesiones de Telecomunicaciones</w:t>
      </w:r>
      <w:r w:rsidR="00B52FBE" w:rsidRPr="00B52FBE">
        <w:rPr>
          <w:rFonts w:ascii="ITC Avant Garde" w:hAnsi="ITC Avant Garde"/>
          <w:bCs/>
        </w:rPr>
        <w:t xml:space="preserve">, mediante oficio </w:t>
      </w:r>
      <w:r w:rsidR="00E84D00">
        <w:rPr>
          <w:rFonts w:ascii="ITC Avant Garde" w:hAnsi="ITC Avant Garde" w:cs="Tahoma"/>
          <w:bCs/>
          <w:lang w:eastAsia="es-MX"/>
        </w:rPr>
        <w:t>IFT/223/UCS/DG-CTEL/</w:t>
      </w:r>
      <w:r w:rsidR="00090329">
        <w:rPr>
          <w:rFonts w:ascii="ITC Avant Garde" w:hAnsi="ITC Avant Garde" w:cs="Tahoma"/>
          <w:bCs/>
          <w:lang w:eastAsia="es-MX"/>
        </w:rPr>
        <w:t>1242</w:t>
      </w:r>
      <w:r w:rsidR="002D50B2">
        <w:rPr>
          <w:rFonts w:ascii="ITC Avant Garde" w:hAnsi="ITC Avant Garde" w:cs="Tahoma"/>
          <w:bCs/>
          <w:lang w:eastAsia="es-MX"/>
        </w:rPr>
        <w:t xml:space="preserve">/2015 </w:t>
      </w:r>
      <w:r w:rsidR="0018125B">
        <w:rPr>
          <w:rFonts w:ascii="ITC Avant Garde" w:hAnsi="ITC Avant Garde"/>
          <w:bCs/>
        </w:rPr>
        <w:t>de fecha</w:t>
      </w:r>
      <w:r w:rsidR="000D7634" w:rsidRPr="0025794B">
        <w:rPr>
          <w:rFonts w:ascii="ITC Avant Garde" w:hAnsi="ITC Avant Garde"/>
          <w:bCs/>
        </w:rPr>
        <w:t xml:space="preserve"> </w:t>
      </w:r>
      <w:r w:rsidR="00090329">
        <w:rPr>
          <w:rFonts w:ascii="ITC Avant Garde" w:hAnsi="ITC Avant Garde"/>
          <w:bCs/>
        </w:rPr>
        <w:t>20</w:t>
      </w:r>
      <w:r w:rsidR="00002B9E">
        <w:rPr>
          <w:rFonts w:ascii="ITC Avant Garde" w:hAnsi="ITC Avant Garde"/>
          <w:bCs/>
        </w:rPr>
        <w:t xml:space="preserve"> de </w:t>
      </w:r>
      <w:r w:rsidR="00090329">
        <w:rPr>
          <w:rFonts w:ascii="ITC Avant Garde" w:hAnsi="ITC Avant Garde"/>
          <w:bCs/>
        </w:rPr>
        <w:t>abril</w:t>
      </w:r>
      <w:r w:rsidR="00002B9E">
        <w:rPr>
          <w:rFonts w:ascii="ITC Avant Garde" w:hAnsi="ITC Avant Garde"/>
          <w:bCs/>
        </w:rPr>
        <w:t xml:space="preserve"> de 2015</w:t>
      </w:r>
      <w:r w:rsidR="00B52FBE" w:rsidRPr="00B52FBE">
        <w:rPr>
          <w:rFonts w:ascii="ITC Avant Garde" w:hAnsi="ITC Avant Garde"/>
          <w:bCs/>
        </w:rPr>
        <w:t xml:space="preserve">, solicitó a la </w:t>
      </w:r>
      <w:r w:rsidR="00002B9E">
        <w:rPr>
          <w:rFonts w:ascii="ITC Avant Garde" w:hAnsi="ITC Avant Garde"/>
          <w:bCs/>
        </w:rPr>
        <w:t xml:space="preserve">Dirección General de Supervisión adscrita </w:t>
      </w:r>
      <w:r w:rsidR="00C1009B">
        <w:rPr>
          <w:rFonts w:ascii="ITC Avant Garde" w:hAnsi="ITC Avant Garde"/>
          <w:bCs/>
        </w:rPr>
        <w:t xml:space="preserve">Unidad </w:t>
      </w:r>
      <w:r w:rsidR="00002B9E">
        <w:rPr>
          <w:rFonts w:ascii="ITC Avant Garde" w:hAnsi="ITC Avant Garde"/>
          <w:bCs/>
        </w:rPr>
        <w:t>Cumplimiento,</w:t>
      </w:r>
      <w:r w:rsidR="008A4B2B">
        <w:rPr>
          <w:rFonts w:ascii="ITC Avant Garde" w:hAnsi="ITC Avant Garde"/>
          <w:bCs/>
        </w:rPr>
        <w:t xml:space="preserve"> informara</w:t>
      </w:r>
      <w:r w:rsidR="00090329">
        <w:rPr>
          <w:rFonts w:ascii="ITC Avant Garde" w:hAnsi="ITC Avant Garde"/>
          <w:bCs/>
        </w:rPr>
        <w:t xml:space="preserve"> si dicho concesionario</w:t>
      </w:r>
      <w:r w:rsidR="00B52FBE" w:rsidRPr="00B52FBE">
        <w:rPr>
          <w:rFonts w:ascii="ITC Avant Garde" w:hAnsi="ITC Avant Garde"/>
          <w:bCs/>
        </w:rPr>
        <w:t xml:space="preserve"> </w:t>
      </w:r>
      <w:r w:rsidR="00203F53">
        <w:rPr>
          <w:rFonts w:ascii="ITC Avant Garde" w:hAnsi="ITC Avant Garde"/>
          <w:bCs/>
        </w:rPr>
        <w:t xml:space="preserve">se </w:t>
      </w:r>
      <w:r w:rsidR="00F234BC">
        <w:rPr>
          <w:rFonts w:ascii="ITC Avant Garde" w:hAnsi="ITC Avant Garde"/>
          <w:bCs/>
        </w:rPr>
        <w:t>encontraba</w:t>
      </w:r>
      <w:r w:rsidR="00203F53">
        <w:rPr>
          <w:rFonts w:ascii="ITC Avant Garde" w:hAnsi="ITC Avant Garde"/>
          <w:bCs/>
        </w:rPr>
        <w:t xml:space="preserve"> en</w:t>
      </w:r>
      <w:r w:rsidR="00B52FBE" w:rsidRPr="00B52FBE">
        <w:rPr>
          <w:rFonts w:ascii="ITC Avant Garde" w:hAnsi="ITC Avant Garde"/>
          <w:bCs/>
        </w:rPr>
        <w:t xml:space="preserve"> cumplimiento de las obligaciones</w:t>
      </w:r>
      <w:r w:rsidR="00203F53">
        <w:rPr>
          <w:rFonts w:ascii="ITC Avant Garde" w:hAnsi="ITC Avant Garde"/>
          <w:bCs/>
        </w:rPr>
        <w:t xml:space="preserve"> y condiciones</w:t>
      </w:r>
      <w:r w:rsidR="00B52FBE" w:rsidRPr="00B52FBE">
        <w:rPr>
          <w:rFonts w:ascii="ITC Avant Garde" w:hAnsi="ITC Avant Garde"/>
          <w:bCs/>
        </w:rPr>
        <w:t xml:space="preserve"> </w:t>
      </w:r>
      <w:r w:rsidR="00203F53">
        <w:rPr>
          <w:rFonts w:ascii="ITC Avant Garde" w:hAnsi="ITC Avant Garde"/>
          <w:bCs/>
        </w:rPr>
        <w:t xml:space="preserve">relacionadas con </w:t>
      </w:r>
      <w:r w:rsidR="00E84D00">
        <w:rPr>
          <w:rFonts w:ascii="ITC Avant Garde" w:hAnsi="ITC Avant Garde"/>
          <w:bCs/>
        </w:rPr>
        <w:t>su</w:t>
      </w:r>
      <w:r w:rsidR="00203F53">
        <w:rPr>
          <w:rFonts w:ascii="ITC Avant Garde" w:hAnsi="ITC Avant Garde"/>
          <w:bCs/>
        </w:rPr>
        <w:t xml:space="preserve"> título de concesión y </w:t>
      </w:r>
      <w:r w:rsidR="00B52FBE" w:rsidRPr="00B52FBE">
        <w:rPr>
          <w:rFonts w:ascii="ITC Avant Garde" w:hAnsi="ITC Avant Garde"/>
          <w:bCs/>
        </w:rPr>
        <w:t xml:space="preserve">demás ordenamientos aplicables. En respuesta a dicha petición, </w:t>
      </w:r>
      <w:r w:rsidR="00E84D00">
        <w:rPr>
          <w:rFonts w:ascii="ITC Avant Garde" w:hAnsi="ITC Avant Garde"/>
          <w:bCs/>
        </w:rPr>
        <w:t xml:space="preserve">la </w:t>
      </w:r>
      <w:r w:rsidR="00B47FBA">
        <w:rPr>
          <w:rFonts w:ascii="ITC Avant Garde" w:hAnsi="ITC Avant Garde"/>
          <w:bCs/>
        </w:rPr>
        <w:t>Dirección General de Supervisión</w:t>
      </w:r>
      <w:r w:rsidR="00B52FBE" w:rsidRPr="00B52FBE">
        <w:rPr>
          <w:rFonts w:ascii="ITC Avant Garde" w:hAnsi="ITC Avant Garde"/>
          <w:bCs/>
        </w:rPr>
        <w:t xml:space="preserve">, a través del oficio </w:t>
      </w:r>
      <w:r w:rsidR="00B52FBE">
        <w:rPr>
          <w:rFonts w:ascii="ITC Avant Garde" w:hAnsi="ITC Avant Garde"/>
          <w:bCs/>
        </w:rPr>
        <w:t>IFT</w:t>
      </w:r>
      <w:r w:rsidR="00B52FBE" w:rsidRPr="00B52FBE">
        <w:rPr>
          <w:rFonts w:ascii="ITC Avant Garde" w:hAnsi="ITC Avant Garde"/>
          <w:bCs/>
        </w:rPr>
        <w:t>/</w:t>
      </w:r>
      <w:r w:rsidR="00881120">
        <w:rPr>
          <w:rFonts w:ascii="ITC Avant Garde" w:hAnsi="ITC Avant Garde"/>
          <w:bCs/>
        </w:rPr>
        <w:t>225/UC</w:t>
      </w:r>
      <w:r w:rsidR="00C1009B">
        <w:rPr>
          <w:rFonts w:ascii="ITC Avant Garde" w:hAnsi="ITC Avant Garde"/>
          <w:bCs/>
        </w:rPr>
        <w:t>/DG</w:t>
      </w:r>
      <w:r w:rsidR="00881120">
        <w:rPr>
          <w:rFonts w:ascii="ITC Avant Garde" w:hAnsi="ITC Avant Garde"/>
          <w:bCs/>
        </w:rPr>
        <w:t>-SUV</w:t>
      </w:r>
      <w:r w:rsidR="00C1009B">
        <w:rPr>
          <w:rFonts w:ascii="ITC Avant Garde" w:hAnsi="ITC Avant Garde"/>
          <w:bCs/>
        </w:rPr>
        <w:t>/</w:t>
      </w:r>
      <w:r w:rsidR="00090329">
        <w:rPr>
          <w:rFonts w:ascii="ITC Avant Garde" w:hAnsi="ITC Avant Garde"/>
          <w:bCs/>
        </w:rPr>
        <w:t>2634</w:t>
      </w:r>
      <w:r w:rsidR="00881120">
        <w:rPr>
          <w:rFonts w:ascii="ITC Avant Garde" w:hAnsi="ITC Avant Garde"/>
          <w:bCs/>
        </w:rPr>
        <w:t>/2015</w:t>
      </w:r>
      <w:r w:rsidR="00B52FBE" w:rsidRPr="00B52FBE">
        <w:rPr>
          <w:rFonts w:ascii="ITC Avant Garde" w:hAnsi="ITC Avant Garde"/>
          <w:bCs/>
        </w:rPr>
        <w:t xml:space="preserve"> de fecha </w:t>
      </w:r>
      <w:r w:rsidR="00090329">
        <w:rPr>
          <w:rFonts w:ascii="ITC Avant Garde" w:hAnsi="ITC Avant Garde"/>
          <w:bCs/>
        </w:rPr>
        <w:t>9 de junio</w:t>
      </w:r>
      <w:r w:rsidR="00881120">
        <w:rPr>
          <w:rFonts w:ascii="ITC Avant Garde" w:hAnsi="ITC Avant Garde"/>
          <w:bCs/>
        </w:rPr>
        <w:t xml:space="preserve"> de 2015</w:t>
      </w:r>
      <w:r w:rsidR="00B52FBE" w:rsidRPr="00B52FBE">
        <w:rPr>
          <w:rFonts w:ascii="ITC Avant Garde" w:hAnsi="ITC Avant Garde"/>
          <w:bCs/>
        </w:rPr>
        <w:t>, informó</w:t>
      </w:r>
      <w:r w:rsidR="002272A6">
        <w:rPr>
          <w:rFonts w:ascii="ITC Avant Garde" w:hAnsi="ITC Avant Garde"/>
          <w:bCs/>
        </w:rPr>
        <w:t xml:space="preserve"> lo siguiente:</w:t>
      </w:r>
    </w:p>
    <w:p w14:paraId="14EA0BDA" w14:textId="77777777" w:rsidR="00F61656" w:rsidRDefault="00F61656" w:rsidP="00226AF7">
      <w:pPr>
        <w:autoSpaceDE w:val="0"/>
        <w:autoSpaceDN w:val="0"/>
        <w:adjustRightInd w:val="0"/>
        <w:spacing w:after="0" w:line="240" w:lineRule="auto"/>
        <w:jc w:val="both"/>
        <w:rPr>
          <w:rFonts w:ascii="ITC Avant Garde" w:hAnsi="ITC Avant Garde"/>
          <w:bCs/>
        </w:rPr>
      </w:pPr>
    </w:p>
    <w:p w14:paraId="6A6FF9E0" w14:textId="5BECDAC2" w:rsidR="003A04EE" w:rsidRDefault="002272A6"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E95530">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r w:rsidR="00E95530">
        <w:rPr>
          <w:rFonts w:ascii="ITC Avant Garde" w:hAnsi="ITC Avant Garde"/>
          <w:i/>
          <w:iCs/>
          <w:color w:val="000000"/>
          <w:sz w:val="18"/>
          <w:szCs w:val="18"/>
          <w:lang w:eastAsia="es-MX"/>
        </w:rPr>
        <w:t>]</w:t>
      </w:r>
      <w:r w:rsidR="00E84D00">
        <w:rPr>
          <w:rFonts w:ascii="ITC Avant Garde" w:hAnsi="ITC Avant Garde"/>
          <w:i/>
          <w:iCs/>
          <w:color w:val="000000"/>
          <w:sz w:val="18"/>
          <w:szCs w:val="18"/>
          <w:lang w:eastAsia="es-MX"/>
        </w:rPr>
        <w:t xml:space="preserve"> le informo que de la revisión documental del expediente </w:t>
      </w:r>
      <w:r w:rsidR="00E84D00" w:rsidRPr="00E84D00">
        <w:rPr>
          <w:rFonts w:ascii="ITC Avant Garde" w:hAnsi="ITC Avant Garde"/>
          <w:b/>
          <w:i/>
          <w:iCs/>
          <w:color w:val="000000"/>
          <w:sz w:val="18"/>
          <w:szCs w:val="18"/>
          <w:lang w:eastAsia="es-MX"/>
        </w:rPr>
        <w:t>02/</w:t>
      </w:r>
      <w:r w:rsidR="00090329">
        <w:rPr>
          <w:rFonts w:ascii="ITC Avant Garde" w:hAnsi="ITC Avant Garde"/>
          <w:b/>
          <w:i/>
          <w:iCs/>
          <w:color w:val="000000"/>
          <w:sz w:val="18"/>
          <w:szCs w:val="18"/>
          <w:lang w:eastAsia="es-MX"/>
        </w:rPr>
        <w:t>1223</w:t>
      </w:r>
      <w:r w:rsidR="00E84D00">
        <w:rPr>
          <w:rFonts w:ascii="ITC Avant Garde" w:hAnsi="ITC Avant Garde"/>
          <w:i/>
          <w:iCs/>
          <w:color w:val="000000"/>
          <w:sz w:val="18"/>
          <w:szCs w:val="18"/>
          <w:lang w:eastAsia="es-MX"/>
        </w:rPr>
        <w:t xml:space="preserve"> integrado por la Dirección General de Adquisiciones, Recursos Materiales</w:t>
      </w:r>
      <w:r w:rsidR="00B245C7">
        <w:rPr>
          <w:rFonts w:ascii="ITC Avant Garde" w:hAnsi="ITC Avant Garde"/>
          <w:i/>
          <w:iCs/>
          <w:color w:val="000000"/>
          <w:sz w:val="18"/>
          <w:szCs w:val="18"/>
          <w:lang w:eastAsia="es-MX"/>
        </w:rPr>
        <w:t xml:space="preserve"> y Servicios Generales de este I</w:t>
      </w:r>
      <w:r w:rsidR="00E84D00">
        <w:rPr>
          <w:rFonts w:ascii="ITC Avant Garde" w:hAnsi="ITC Avant Garde"/>
          <w:i/>
          <w:iCs/>
          <w:color w:val="000000"/>
          <w:sz w:val="18"/>
          <w:szCs w:val="18"/>
          <w:lang w:eastAsia="es-MX"/>
        </w:rPr>
        <w:t xml:space="preserve">nstituto a nombre de </w:t>
      </w:r>
      <w:r w:rsidR="00090329">
        <w:rPr>
          <w:rFonts w:ascii="ITC Avant Garde" w:hAnsi="ITC Avant Garde"/>
          <w:b/>
          <w:i/>
          <w:iCs/>
          <w:color w:val="000000"/>
          <w:sz w:val="18"/>
          <w:szCs w:val="18"/>
          <w:lang w:eastAsia="es-MX"/>
        </w:rPr>
        <w:t>JORGE ADALBERTO ESPERÓN HEREDIA</w:t>
      </w:r>
      <w:r w:rsidR="00E84D00" w:rsidRPr="00E84D00">
        <w:rPr>
          <w:rFonts w:ascii="ITC Avant Garde" w:hAnsi="ITC Avant Garde"/>
          <w:b/>
          <w:i/>
          <w:iCs/>
          <w:color w:val="000000"/>
          <w:sz w:val="18"/>
          <w:szCs w:val="18"/>
          <w:lang w:eastAsia="es-MX"/>
        </w:rPr>
        <w:t>,</w:t>
      </w:r>
      <w:r w:rsidR="00E84D00">
        <w:rPr>
          <w:rFonts w:ascii="ITC Avant Garde" w:hAnsi="ITC Avant Garde"/>
          <w:i/>
          <w:iCs/>
          <w:color w:val="000000"/>
          <w:sz w:val="18"/>
          <w:szCs w:val="18"/>
          <w:lang w:eastAsia="es-MX"/>
        </w:rPr>
        <w:t xml:space="preserve"> se desprende que al </w:t>
      </w:r>
      <w:r w:rsidR="000F4989">
        <w:rPr>
          <w:rFonts w:ascii="ITC Avant Garde" w:hAnsi="ITC Avant Garde"/>
          <w:i/>
          <w:iCs/>
          <w:color w:val="000000"/>
          <w:sz w:val="18"/>
          <w:szCs w:val="18"/>
          <w:lang w:eastAsia="es-MX"/>
        </w:rPr>
        <w:t>29</w:t>
      </w:r>
      <w:r w:rsidR="00E84D00">
        <w:rPr>
          <w:rFonts w:ascii="ITC Avant Garde" w:hAnsi="ITC Avant Garde"/>
          <w:i/>
          <w:iCs/>
          <w:color w:val="000000"/>
          <w:sz w:val="18"/>
          <w:szCs w:val="18"/>
          <w:lang w:eastAsia="es-MX"/>
        </w:rPr>
        <w:t xml:space="preserve"> de ma</w:t>
      </w:r>
      <w:r w:rsidR="000F4989">
        <w:rPr>
          <w:rFonts w:ascii="ITC Avant Garde" w:hAnsi="ITC Avant Garde"/>
          <w:i/>
          <w:iCs/>
          <w:color w:val="000000"/>
          <w:sz w:val="18"/>
          <w:szCs w:val="18"/>
          <w:lang w:eastAsia="es-MX"/>
        </w:rPr>
        <w:t>y</w:t>
      </w:r>
      <w:r w:rsidR="00E84D00">
        <w:rPr>
          <w:rFonts w:ascii="ITC Avant Garde" w:hAnsi="ITC Avant Garde"/>
          <w:i/>
          <w:iCs/>
          <w:color w:val="000000"/>
          <w:sz w:val="18"/>
          <w:szCs w:val="18"/>
          <w:lang w:eastAsia="es-MX"/>
        </w:rPr>
        <w:t xml:space="preserve">o de 2015, </w:t>
      </w:r>
      <w:r w:rsidR="00C1009B" w:rsidRPr="003A04EE">
        <w:rPr>
          <w:rFonts w:ascii="ITC Avant Garde" w:hAnsi="ITC Avant Garde"/>
          <w:b/>
          <w:i/>
          <w:iCs/>
          <w:color w:val="000000"/>
          <w:sz w:val="18"/>
          <w:szCs w:val="18"/>
          <w:u w:val="single"/>
          <w:lang w:eastAsia="es-MX"/>
        </w:rPr>
        <w:t>el concesionario</w:t>
      </w:r>
      <w:r w:rsidR="00B52FBE" w:rsidRPr="003A04EE">
        <w:rPr>
          <w:rFonts w:ascii="ITC Avant Garde" w:hAnsi="ITC Avant Garde"/>
          <w:b/>
          <w:i/>
          <w:iCs/>
          <w:color w:val="000000"/>
          <w:sz w:val="18"/>
          <w:szCs w:val="18"/>
          <w:u w:val="single"/>
          <w:lang w:eastAsia="es-MX"/>
        </w:rPr>
        <w:t xml:space="preserve"> se </w:t>
      </w:r>
      <w:r w:rsidR="00C1009B" w:rsidRPr="003A04EE">
        <w:rPr>
          <w:rFonts w:ascii="ITC Avant Garde" w:hAnsi="ITC Avant Garde"/>
          <w:b/>
          <w:i/>
          <w:iCs/>
          <w:color w:val="000000"/>
          <w:sz w:val="18"/>
          <w:szCs w:val="18"/>
          <w:u w:val="single"/>
          <w:lang w:eastAsia="es-MX"/>
        </w:rPr>
        <w:t>encuentra</w:t>
      </w:r>
      <w:r w:rsidR="00B52FBE" w:rsidRPr="003A04EE">
        <w:rPr>
          <w:rFonts w:ascii="ITC Avant Garde" w:hAnsi="ITC Avant Garde"/>
          <w:b/>
          <w:i/>
          <w:iCs/>
          <w:color w:val="000000"/>
          <w:sz w:val="18"/>
          <w:szCs w:val="18"/>
          <w:u w:val="single"/>
          <w:lang w:eastAsia="es-MX"/>
        </w:rPr>
        <w:t xml:space="preserve"> al corriente en </w:t>
      </w:r>
      <w:r w:rsidR="00BD285C" w:rsidRPr="003A04EE">
        <w:rPr>
          <w:rFonts w:ascii="ITC Avant Garde" w:hAnsi="ITC Avant Garde"/>
          <w:b/>
          <w:i/>
          <w:iCs/>
          <w:color w:val="000000"/>
          <w:sz w:val="18"/>
          <w:szCs w:val="18"/>
          <w:u w:val="single"/>
          <w:lang w:eastAsia="es-MX"/>
        </w:rPr>
        <w:t xml:space="preserve">la presentación de las documentales derivadas de las obligaciones que tiene a </w:t>
      </w:r>
      <w:r w:rsidR="00BD285C" w:rsidRPr="003A04EE">
        <w:rPr>
          <w:rFonts w:ascii="ITC Avant Garde" w:hAnsi="ITC Avant Garde"/>
          <w:b/>
          <w:i/>
          <w:iCs/>
          <w:color w:val="000000"/>
          <w:sz w:val="18"/>
          <w:szCs w:val="18"/>
          <w:u w:val="single"/>
          <w:lang w:eastAsia="es-MX"/>
        </w:rPr>
        <w:lastRenderedPageBreak/>
        <w:t>su cargo</w:t>
      </w:r>
      <w:r w:rsidR="00B52FBE" w:rsidRPr="002272A6">
        <w:rPr>
          <w:rFonts w:ascii="ITC Avant Garde" w:hAnsi="ITC Avant Garde"/>
          <w:i/>
          <w:iCs/>
          <w:color w:val="000000"/>
          <w:sz w:val="18"/>
          <w:szCs w:val="18"/>
          <w:lang w:eastAsia="es-MX"/>
        </w:rPr>
        <w:t xml:space="preserve"> </w:t>
      </w:r>
      <w:r w:rsidR="00C1009B">
        <w:rPr>
          <w:rFonts w:ascii="ITC Avant Garde" w:hAnsi="ITC Avant Garde"/>
          <w:i/>
          <w:iCs/>
          <w:color w:val="000000"/>
          <w:sz w:val="18"/>
          <w:szCs w:val="18"/>
          <w:lang w:eastAsia="es-MX"/>
        </w:rPr>
        <w:t xml:space="preserve">y que le son aplicables conforme a su título de concesión y demás </w:t>
      </w:r>
      <w:r w:rsidR="003A04EE">
        <w:rPr>
          <w:rFonts w:ascii="ITC Avant Garde" w:hAnsi="ITC Avant Garde"/>
          <w:i/>
          <w:iCs/>
          <w:color w:val="000000"/>
          <w:sz w:val="18"/>
          <w:szCs w:val="18"/>
          <w:lang w:eastAsia="es-MX"/>
        </w:rPr>
        <w:t>disposiciones legales, reglamentarias y administrativas aplicables.</w:t>
      </w:r>
    </w:p>
    <w:p w14:paraId="74469569" w14:textId="77777777" w:rsidR="00E95530" w:rsidRDefault="00E95530" w:rsidP="00226AF7">
      <w:pPr>
        <w:spacing w:after="0" w:line="240" w:lineRule="auto"/>
        <w:ind w:left="1429" w:right="618"/>
        <w:jc w:val="both"/>
        <w:rPr>
          <w:rFonts w:ascii="ITC Avant Garde" w:hAnsi="ITC Avant Garde"/>
          <w:i/>
          <w:iCs/>
          <w:color w:val="000000"/>
          <w:sz w:val="18"/>
          <w:szCs w:val="18"/>
          <w:lang w:eastAsia="es-MX"/>
        </w:rPr>
      </w:pPr>
    </w:p>
    <w:p w14:paraId="774DDBC3" w14:textId="77777777" w:rsidR="00E95530" w:rsidRPr="000F46AF" w:rsidRDefault="00E95530" w:rsidP="00226AF7">
      <w:pPr>
        <w:spacing w:after="0" w:line="240" w:lineRule="auto"/>
        <w:ind w:left="1429" w:right="618"/>
        <w:jc w:val="both"/>
        <w:rPr>
          <w:rFonts w:ascii="ITC Avant Garde" w:hAnsi="ITC Avant Garde"/>
          <w:i/>
          <w:iCs/>
          <w:color w:val="000000"/>
          <w:sz w:val="18"/>
          <w:szCs w:val="18"/>
          <w:lang w:eastAsia="es-MX"/>
        </w:rPr>
      </w:pPr>
      <w:r w:rsidRPr="000F46AF">
        <w:rPr>
          <w:rFonts w:ascii="ITC Avant Garde" w:hAnsi="ITC Avant Garde"/>
          <w:i/>
          <w:iCs/>
          <w:color w:val="000000"/>
          <w:sz w:val="18"/>
          <w:szCs w:val="18"/>
          <w:lang w:eastAsia="es-MX"/>
        </w:rPr>
        <w:t>[…]</w:t>
      </w:r>
    </w:p>
    <w:p w14:paraId="00F4C49A" w14:textId="77777777" w:rsidR="00E95530" w:rsidRPr="000F46AF" w:rsidRDefault="00E95530" w:rsidP="00226AF7">
      <w:pPr>
        <w:spacing w:after="0" w:line="240" w:lineRule="auto"/>
        <w:ind w:left="1429" w:right="618"/>
        <w:jc w:val="both"/>
        <w:rPr>
          <w:rFonts w:ascii="ITC Avant Garde" w:hAnsi="ITC Avant Garde"/>
          <w:i/>
          <w:iCs/>
          <w:color w:val="000000"/>
          <w:sz w:val="18"/>
          <w:szCs w:val="18"/>
          <w:lang w:eastAsia="es-MX"/>
        </w:rPr>
      </w:pPr>
    </w:p>
    <w:p w14:paraId="187FBBA1" w14:textId="1F78D16E" w:rsidR="00E95530" w:rsidRDefault="00E95530" w:rsidP="00226AF7">
      <w:pPr>
        <w:spacing w:after="0" w:line="240" w:lineRule="auto"/>
        <w:ind w:left="1429" w:right="618"/>
        <w:jc w:val="both"/>
        <w:rPr>
          <w:rFonts w:ascii="ITC Avant Garde" w:hAnsi="ITC Avant Garde"/>
          <w:i/>
          <w:iCs/>
          <w:color w:val="000000"/>
          <w:sz w:val="18"/>
          <w:szCs w:val="18"/>
          <w:lang w:eastAsia="es-MX"/>
        </w:rPr>
      </w:pPr>
      <w:r w:rsidRPr="000F46AF">
        <w:rPr>
          <w:rFonts w:ascii="ITC Avant Garde" w:hAnsi="ITC Avant Garde"/>
          <w:i/>
          <w:iCs/>
          <w:color w:val="000000"/>
          <w:sz w:val="18"/>
          <w:szCs w:val="18"/>
          <w:lang w:eastAsia="es-MX"/>
        </w:rPr>
        <w:t>Asimismo, le informo que mediante oficio IFT/225/UC/DG-VER/</w:t>
      </w:r>
      <w:r>
        <w:rPr>
          <w:rFonts w:ascii="ITC Avant Garde" w:hAnsi="ITC Avant Garde"/>
          <w:i/>
          <w:iCs/>
          <w:color w:val="000000"/>
          <w:sz w:val="18"/>
          <w:szCs w:val="18"/>
          <w:lang w:eastAsia="es-MX"/>
        </w:rPr>
        <w:t>1934</w:t>
      </w:r>
      <w:r w:rsidRPr="000F46AF">
        <w:rPr>
          <w:rFonts w:ascii="ITC Avant Garde" w:hAnsi="ITC Avant Garde"/>
          <w:i/>
          <w:iCs/>
          <w:color w:val="000000"/>
          <w:sz w:val="18"/>
          <w:szCs w:val="18"/>
          <w:lang w:eastAsia="es-MX"/>
        </w:rPr>
        <w:t xml:space="preserve">/2015 de fecha </w:t>
      </w:r>
      <w:r>
        <w:rPr>
          <w:rFonts w:ascii="ITC Avant Garde" w:hAnsi="ITC Avant Garde"/>
          <w:i/>
          <w:iCs/>
          <w:color w:val="000000"/>
          <w:sz w:val="18"/>
          <w:szCs w:val="18"/>
          <w:lang w:eastAsia="es-MX"/>
        </w:rPr>
        <w:t>20</w:t>
      </w:r>
      <w:r w:rsidRPr="000F46AF">
        <w:rPr>
          <w:rFonts w:ascii="ITC Avant Garde" w:hAnsi="ITC Avant Garde"/>
          <w:i/>
          <w:iCs/>
          <w:color w:val="000000"/>
          <w:sz w:val="18"/>
          <w:szCs w:val="18"/>
          <w:lang w:eastAsia="es-MX"/>
        </w:rPr>
        <w:t xml:space="preserve"> de </w:t>
      </w:r>
      <w:r>
        <w:rPr>
          <w:rFonts w:ascii="ITC Avant Garde" w:hAnsi="ITC Avant Garde"/>
          <w:i/>
          <w:iCs/>
          <w:color w:val="000000"/>
          <w:sz w:val="18"/>
          <w:szCs w:val="18"/>
          <w:lang w:eastAsia="es-MX"/>
        </w:rPr>
        <w:t>mayo</w:t>
      </w:r>
      <w:r w:rsidRPr="000F46AF">
        <w:rPr>
          <w:rFonts w:ascii="ITC Avant Garde" w:hAnsi="ITC Avant Garde"/>
          <w:i/>
          <w:iCs/>
          <w:color w:val="000000"/>
          <w:sz w:val="18"/>
          <w:szCs w:val="18"/>
          <w:lang w:eastAsia="es-MX"/>
        </w:rPr>
        <w:t xml:space="preserve"> de 2015, la Dirección General de Verificación informó que no se encontró denuncia presentada en contra del concesionario mencionado de la cual esté pendiente de realizarse visita de inspección y verificación; […]</w:t>
      </w:r>
      <w:r w:rsidR="00520565">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14:paraId="299DA752" w14:textId="77777777" w:rsidR="00F61656" w:rsidRDefault="00F61656" w:rsidP="00226AF7">
      <w:pPr>
        <w:autoSpaceDE w:val="0"/>
        <w:autoSpaceDN w:val="0"/>
        <w:adjustRightInd w:val="0"/>
        <w:spacing w:after="0" w:line="240" w:lineRule="auto"/>
        <w:jc w:val="both"/>
        <w:rPr>
          <w:rFonts w:ascii="ITC Avant Garde" w:hAnsi="ITC Avant Garde"/>
          <w:bCs/>
        </w:rPr>
      </w:pPr>
    </w:p>
    <w:p w14:paraId="5D24DEA9" w14:textId="4EBD4C23" w:rsidR="00B52FBE" w:rsidRDefault="00B52FBE" w:rsidP="00226AF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41112B">
        <w:rPr>
          <w:rFonts w:ascii="ITC Avant Garde" w:hAnsi="ITC Avant Garde"/>
          <w:bCs/>
        </w:rPr>
        <w:t>113</w:t>
      </w:r>
      <w:r w:rsidRPr="00B52FBE">
        <w:rPr>
          <w:rFonts w:ascii="ITC Avant Garde" w:hAnsi="ITC Avant Garde"/>
          <w:bCs/>
        </w:rPr>
        <w:t xml:space="preserve"> de la Ley,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E95530">
        <w:rPr>
          <w:rFonts w:ascii="ITC Avant Garde" w:hAnsi="ITC Avant Garde"/>
          <w:bCs/>
        </w:rPr>
        <w:t>l</w:t>
      </w:r>
      <w:r w:rsidR="00E24D34">
        <w:rPr>
          <w:rFonts w:ascii="ITC Avant Garde" w:hAnsi="ITC Avant Garde"/>
          <w:bCs/>
        </w:rPr>
        <w:t xml:space="preserve"> </w:t>
      </w:r>
      <w:r w:rsidR="00881120" w:rsidRPr="005D798D">
        <w:rPr>
          <w:rFonts w:ascii="ITC Avant Garde" w:hAnsi="ITC Avant Garde"/>
          <w:bCs/>
          <w:color w:val="000000"/>
          <w:lang w:eastAsia="es-MX"/>
        </w:rPr>
        <w:t>C</w:t>
      </w:r>
      <w:r w:rsidR="00E95530">
        <w:rPr>
          <w:rFonts w:ascii="ITC Avant Garde" w:hAnsi="ITC Avant Garde"/>
          <w:bCs/>
          <w:color w:val="000000"/>
          <w:lang w:eastAsia="es-MX"/>
        </w:rPr>
        <w:t>. Jorge Adalberto Esperón Heredia</w:t>
      </w:r>
      <w:r w:rsidR="003A04EE">
        <w:rPr>
          <w:rFonts w:ascii="ITC Avant Garde" w:hAnsi="ITC Avant Garde"/>
          <w:bCs/>
          <w:color w:val="000000"/>
          <w:lang w:eastAsia="es-MX"/>
        </w:rPr>
        <w:t>,</w:t>
      </w:r>
      <w:r w:rsidR="00E24D34">
        <w:rPr>
          <w:rFonts w:ascii="ITC Avant Garde" w:hAnsi="ITC Avant Garde"/>
          <w:bCs/>
          <w:color w:val="000000"/>
          <w:lang w:eastAsia="es-MX"/>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14:paraId="63C81333" w14:textId="77777777" w:rsidR="00226AF7" w:rsidRPr="00B52FBE" w:rsidRDefault="00226AF7" w:rsidP="00226AF7">
      <w:pPr>
        <w:autoSpaceDE w:val="0"/>
        <w:autoSpaceDN w:val="0"/>
        <w:adjustRightInd w:val="0"/>
        <w:spacing w:after="0" w:line="240" w:lineRule="auto"/>
        <w:jc w:val="both"/>
        <w:rPr>
          <w:rFonts w:ascii="ITC Avant Garde" w:hAnsi="ITC Avant Garde"/>
          <w:bCs/>
        </w:rPr>
      </w:pPr>
    </w:p>
    <w:p w14:paraId="6A7EDFD2" w14:textId="149A5860" w:rsidR="00B52FBE" w:rsidRDefault="00B52FBE" w:rsidP="00226AF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En este sentido, se estima conveniente que en el supuesto de que en la presente Resolución se autorice la prórroga de la</w:t>
      </w:r>
      <w:r w:rsidR="003A04EE">
        <w:rPr>
          <w:rFonts w:ascii="ITC Avant Garde" w:hAnsi="ITC Avant Garde"/>
          <w:bCs/>
        </w:rPr>
        <w:t xml:space="preserve"> Concesi</w:t>
      </w:r>
      <w:r w:rsidR="00E84D00">
        <w:rPr>
          <w:rFonts w:ascii="ITC Avant Garde" w:hAnsi="ITC Avant Garde"/>
          <w:bCs/>
        </w:rPr>
        <w:t>ón</w:t>
      </w:r>
      <w:r w:rsidRPr="00B52FBE">
        <w:rPr>
          <w:rFonts w:ascii="ITC Avant Garde" w:hAnsi="ITC Avant Garde"/>
          <w:bCs/>
        </w:rPr>
        <w:t>, ésta</w:t>
      </w:r>
      <w:r w:rsidR="003A04EE">
        <w:rPr>
          <w:rFonts w:ascii="ITC Avant Garde" w:hAnsi="ITC Avant Garde"/>
          <w:bCs/>
        </w:rPr>
        <w:t>s</w:t>
      </w:r>
      <w:r w:rsidRPr="00B52FBE">
        <w:rPr>
          <w:rFonts w:ascii="ITC Avant Garde" w:hAnsi="ITC Avant Garde"/>
          <w:bCs/>
        </w:rPr>
        <w:t xml:space="preserve"> deberá</w:t>
      </w:r>
      <w:r w:rsidR="003A04EE">
        <w:rPr>
          <w:rFonts w:ascii="ITC Avant Garde" w:hAnsi="ITC Avant Garde"/>
          <w:bCs/>
        </w:rPr>
        <w:t>n</w:t>
      </w:r>
      <w:r w:rsidRPr="00B52FBE">
        <w:rPr>
          <w:rFonts w:ascii="ITC Avant Garde" w:hAnsi="ITC Avant Garde"/>
          <w:bCs/>
        </w:rPr>
        <w:t xml:space="preserve"> estar sujeta</w:t>
      </w:r>
      <w:r w:rsidR="003A04EE">
        <w:rPr>
          <w:rFonts w:ascii="ITC Avant Garde" w:hAnsi="ITC Avant Garde"/>
          <w:bCs/>
        </w:rPr>
        <w:t>s</w:t>
      </w:r>
      <w:r w:rsidRPr="00B52FBE">
        <w:rPr>
          <w:rFonts w:ascii="ITC Avant Garde" w:hAnsi="ITC Avant Garde"/>
          <w:bCs/>
        </w:rPr>
        <w:t xml:space="preserve"> a la condición suspensiva relativa a que </w:t>
      </w:r>
      <w:r w:rsidR="00E95530">
        <w:rPr>
          <w:rFonts w:ascii="ITC Avant Garde" w:hAnsi="ITC Avant Garde"/>
          <w:bCs/>
          <w:color w:val="000000"/>
          <w:lang w:eastAsia="es-MX"/>
        </w:rPr>
        <w:t>el C. Jorge Adalberto Esperón Heredia</w:t>
      </w:r>
      <w:r w:rsidR="003A04EE">
        <w:rPr>
          <w:rFonts w:ascii="ITC Avant Garde" w:hAnsi="ITC Avant Garde"/>
          <w:bCs/>
          <w:color w:val="000000"/>
          <w:lang w:eastAsia="es-MX"/>
        </w:rPr>
        <w:t>,</w:t>
      </w:r>
      <w:r w:rsidR="000D7634" w:rsidRPr="000D7634">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462384">
        <w:rPr>
          <w:rFonts w:ascii="ITC Avant Garde" w:hAnsi="ITC Avant Garde"/>
          <w:bCs/>
        </w:rPr>
        <w:t>l</w:t>
      </w:r>
      <w:r w:rsidR="003936D7">
        <w:rPr>
          <w:rFonts w:ascii="ITC Avant Garde" w:hAnsi="ITC Avant Garde"/>
          <w:bCs/>
        </w:rPr>
        <w:t xml:space="preserve"> 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14:paraId="0D957E52" w14:textId="77777777" w:rsidR="00226AF7" w:rsidRPr="00B52FBE" w:rsidRDefault="00226AF7" w:rsidP="00226AF7">
      <w:pPr>
        <w:autoSpaceDE w:val="0"/>
        <w:autoSpaceDN w:val="0"/>
        <w:adjustRightInd w:val="0"/>
        <w:spacing w:after="0" w:line="240" w:lineRule="auto"/>
        <w:jc w:val="both"/>
        <w:rPr>
          <w:rFonts w:ascii="ITC Avant Garde" w:hAnsi="ITC Avant Garde"/>
          <w:bCs/>
        </w:rPr>
      </w:pPr>
    </w:p>
    <w:p w14:paraId="205D60BF" w14:textId="6D983E2B" w:rsidR="00B52FBE" w:rsidRDefault="00B52FBE" w:rsidP="00226AF7">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E95530">
        <w:rPr>
          <w:rFonts w:ascii="ITC Avant Garde" w:hAnsi="ITC Avant Garde"/>
          <w:bCs/>
        </w:rPr>
        <w:t>l</w:t>
      </w:r>
      <w:r w:rsidR="00E24D34">
        <w:rPr>
          <w:rFonts w:ascii="ITC Avant Garde" w:hAnsi="ITC Avant Garde"/>
          <w:bCs/>
        </w:rPr>
        <w:t xml:space="preserve"> </w:t>
      </w:r>
      <w:r w:rsidR="00881120" w:rsidRPr="00336C64">
        <w:rPr>
          <w:rFonts w:ascii="ITC Avant Garde" w:hAnsi="ITC Avant Garde"/>
          <w:bCs/>
        </w:rPr>
        <w:t>C</w:t>
      </w:r>
      <w:r w:rsidR="00E95530">
        <w:rPr>
          <w:rFonts w:ascii="ITC Avant Garde" w:hAnsi="ITC Avant Garde"/>
          <w:bCs/>
        </w:rPr>
        <w:t xml:space="preserve">. </w:t>
      </w:r>
      <w:r w:rsidR="00E95530">
        <w:rPr>
          <w:rFonts w:ascii="ITC Avant Garde" w:hAnsi="ITC Avant Garde"/>
          <w:bCs/>
          <w:color w:val="000000"/>
          <w:lang w:eastAsia="es-MX"/>
        </w:rPr>
        <w:t>Jorge Adalberto Esperón Heredia</w:t>
      </w:r>
      <w:r w:rsidRPr="00B52FBE">
        <w:rPr>
          <w:rFonts w:ascii="ITC Avant Garde" w:hAnsi="ITC Avant Garde"/>
          <w:bCs/>
        </w:rPr>
        <w:t xml:space="preserve">, </w:t>
      </w:r>
      <w:r w:rsidRPr="00336C64">
        <w:rPr>
          <w:rFonts w:ascii="ITC Avant Garde" w:hAnsi="ITC Avant Garde"/>
          <w:bCs/>
        </w:rPr>
        <w:t xml:space="preserve">la prórroga </w:t>
      </w:r>
      <w:r w:rsidRPr="00B52FBE">
        <w:rPr>
          <w:rFonts w:ascii="ITC Avant Garde" w:hAnsi="ITC Avant Garde"/>
          <w:bCs/>
        </w:rPr>
        <w:t xml:space="preserve">que en su caso se </w:t>
      </w:r>
      <w:r w:rsidR="000C2450" w:rsidRPr="00336C64">
        <w:rPr>
          <w:rFonts w:ascii="ITC Avant Garde" w:hAnsi="ITC Avant Garde"/>
          <w:bCs/>
        </w:rPr>
        <w:t xml:space="preserve">emita </w:t>
      </w:r>
      <w:r w:rsidR="000C2450">
        <w:rPr>
          <w:rFonts w:ascii="ITC Avant Garde" w:hAnsi="ITC Avant Garde"/>
          <w:bCs/>
        </w:rPr>
        <w:t>en la presente Resolución</w:t>
      </w:r>
      <w:r w:rsidRPr="00B52FBE">
        <w:rPr>
          <w:rFonts w:ascii="ITC Avant Garde" w:hAnsi="ITC Avant Garde"/>
          <w:bCs/>
        </w:rPr>
        <w:t xml:space="preserve"> no </w:t>
      </w:r>
      <w:r w:rsidRPr="00336C64">
        <w:rPr>
          <w:rFonts w:ascii="ITC Avant Garde" w:hAnsi="ITC Avant Garde"/>
          <w:bCs/>
        </w:rPr>
        <w:t xml:space="preserve">surtirá </w:t>
      </w:r>
      <w:r w:rsidRPr="00B52FBE">
        <w:rPr>
          <w:rFonts w:ascii="ITC Avant Garde" w:hAnsi="ITC Avant Garde"/>
          <w:bCs/>
        </w:rPr>
        <w:t>efectos.</w:t>
      </w:r>
    </w:p>
    <w:p w14:paraId="3B1BCDC1" w14:textId="77777777" w:rsidR="00226AF7" w:rsidRPr="00B52FBE" w:rsidRDefault="00226AF7" w:rsidP="00226AF7">
      <w:pPr>
        <w:autoSpaceDE w:val="0"/>
        <w:autoSpaceDN w:val="0"/>
        <w:adjustRightInd w:val="0"/>
        <w:spacing w:after="0" w:line="240" w:lineRule="auto"/>
        <w:jc w:val="both"/>
        <w:rPr>
          <w:rFonts w:ascii="ITC Avant Garde" w:hAnsi="ITC Avant Garde"/>
          <w:bCs/>
        </w:rPr>
      </w:pPr>
    </w:p>
    <w:p w14:paraId="56EF0B0B" w14:textId="50FC73E6" w:rsidR="00EA6938" w:rsidRDefault="00594CC9" w:rsidP="00226AF7">
      <w:pPr>
        <w:autoSpaceDE w:val="0"/>
        <w:autoSpaceDN w:val="0"/>
        <w:adjustRightInd w:val="0"/>
        <w:spacing w:after="0" w:line="240" w:lineRule="auto"/>
        <w:jc w:val="both"/>
        <w:rPr>
          <w:rFonts w:ascii="ITC Avant Garde" w:hAnsi="ITC Avant Garde" w:cs="Tahoma"/>
          <w:bCs/>
          <w:color w:val="000000" w:themeColor="text1"/>
          <w:lang w:eastAsia="es-MX"/>
        </w:rPr>
      </w:pPr>
      <w:r>
        <w:rPr>
          <w:rFonts w:ascii="ITC Avant Garde" w:hAnsi="ITC Avant Garde"/>
          <w:bCs/>
        </w:rPr>
        <w:t xml:space="preserve">Por </w:t>
      </w:r>
      <w:r w:rsidR="005C1837">
        <w:rPr>
          <w:rFonts w:ascii="ITC Avant Garde" w:hAnsi="ITC Avant Garde"/>
          <w:bCs/>
        </w:rPr>
        <w:t>otra</w:t>
      </w:r>
      <w:r>
        <w:rPr>
          <w:rFonts w:ascii="ITC Avant Garde" w:hAnsi="ITC Avant Garde"/>
          <w:bCs/>
        </w:rPr>
        <w:t xml:space="preserve"> parte, </w:t>
      </w:r>
      <w:r w:rsidRPr="00E57237">
        <w:rPr>
          <w:rFonts w:ascii="ITC Avant Garde" w:hAnsi="ITC Avant Garde" w:cs="Tahoma"/>
          <w:bCs/>
          <w:lang w:eastAsia="es-MX"/>
        </w:rPr>
        <w:t xml:space="preserve">la </w:t>
      </w:r>
      <w:r w:rsidR="005C1837" w:rsidRPr="00E57237">
        <w:rPr>
          <w:rFonts w:ascii="ITC Avant Garde" w:hAnsi="ITC Avant Garde" w:cs="Tahoma"/>
          <w:bCs/>
          <w:lang w:eastAsia="es-MX"/>
        </w:rPr>
        <w:t>Unidad de Concesiones y Servicios</w:t>
      </w:r>
      <w:r w:rsidR="005C1837">
        <w:rPr>
          <w:rFonts w:ascii="ITC Avant Garde" w:hAnsi="ITC Avant Garde"/>
          <w:bCs/>
          <w:color w:val="000000"/>
          <w:lang w:eastAsia="es-MX"/>
        </w:rPr>
        <w:t xml:space="preserve"> a través de la </w:t>
      </w:r>
      <w:r w:rsidRPr="00E57237">
        <w:rPr>
          <w:rFonts w:ascii="ITC Avant Garde" w:hAnsi="ITC Avant Garde" w:cs="Tahoma"/>
          <w:bCs/>
          <w:lang w:eastAsia="es-MX"/>
        </w:rPr>
        <w:t>Dirección General de Co</w:t>
      </w:r>
      <w:r w:rsidR="005C1837">
        <w:rPr>
          <w:rFonts w:ascii="ITC Avant Garde" w:hAnsi="ITC Avant Garde" w:cs="Tahoma"/>
          <w:bCs/>
          <w:lang w:eastAsia="es-MX"/>
        </w:rPr>
        <w:t>ncesiones de Telecomunicaciones</w:t>
      </w:r>
      <w:r w:rsidRPr="00E57237">
        <w:rPr>
          <w:rFonts w:ascii="ITC Avant Garde" w:hAnsi="ITC Avant Garde" w:cs="Tahoma"/>
          <w:bCs/>
          <w:lang w:eastAsia="es-MX"/>
        </w:rPr>
        <w:t>,</w:t>
      </w:r>
      <w:r>
        <w:rPr>
          <w:rFonts w:ascii="ITC Avant Garde" w:hAnsi="ITC Avant Garde" w:cs="Tahoma"/>
          <w:bCs/>
          <w:lang w:eastAsia="es-MX"/>
        </w:rPr>
        <w:t xml:space="preserve"> mediante oficio IFT/223/UCS/DG-CTEL/</w:t>
      </w:r>
      <w:r w:rsidR="00E95530">
        <w:rPr>
          <w:rFonts w:ascii="ITC Avant Garde" w:hAnsi="ITC Avant Garde" w:cs="Tahoma"/>
          <w:bCs/>
          <w:lang w:eastAsia="es-MX"/>
        </w:rPr>
        <w:t>1243</w:t>
      </w:r>
      <w:r w:rsidR="00881120">
        <w:rPr>
          <w:rFonts w:ascii="ITC Avant Garde" w:hAnsi="ITC Avant Garde" w:cs="Tahoma"/>
          <w:bCs/>
          <w:lang w:eastAsia="es-MX"/>
        </w:rPr>
        <w:t>/2015</w:t>
      </w:r>
      <w:r>
        <w:rPr>
          <w:rFonts w:ascii="ITC Avant Garde" w:hAnsi="ITC Avant Garde" w:cs="Tahoma"/>
          <w:bCs/>
          <w:lang w:eastAsia="es-MX"/>
        </w:rPr>
        <w:t xml:space="preserve"> de</w:t>
      </w:r>
      <w:r w:rsidR="00F01297">
        <w:rPr>
          <w:rFonts w:ascii="ITC Avant Garde" w:hAnsi="ITC Avant Garde" w:cs="Tahoma"/>
          <w:bCs/>
          <w:lang w:eastAsia="es-MX"/>
        </w:rPr>
        <w:t xml:space="preserve"> fecha</w:t>
      </w:r>
      <w:r>
        <w:rPr>
          <w:rFonts w:ascii="ITC Avant Garde" w:hAnsi="ITC Avant Garde" w:cs="Tahoma"/>
          <w:bCs/>
          <w:lang w:eastAsia="es-MX"/>
        </w:rPr>
        <w:t xml:space="preserve"> </w:t>
      </w:r>
      <w:r w:rsidR="00E95530">
        <w:rPr>
          <w:rFonts w:ascii="ITC Avant Garde" w:hAnsi="ITC Avant Garde" w:cs="Tahoma"/>
          <w:bCs/>
          <w:lang w:eastAsia="es-MX"/>
        </w:rPr>
        <w:t>20</w:t>
      </w:r>
      <w:r w:rsidR="00881120">
        <w:rPr>
          <w:rFonts w:ascii="ITC Avant Garde" w:hAnsi="ITC Avant Garde" w:cs="Tahoma"/>
          <w:bCs/>
          <w:lang w:eastAsia="es-MX"/>
        </w:rPr>
        <w:t xml:space="preserve"> de </w:t>
      </w:r>
      <w:r w:rsidR="00E95530">
        <w:rPr>
          <w:rFonts w:ascii="ITC Avant Garde" w:hAnsi="ITC Avant Garde" w:cs="Tahoma"/>
          <w:bCs/>
          <w:lang w:eastAsia="es-MX"/>
        </w:rPr>
        <w:t>abril</w:t>
      </w:r>
      <w:r w:rsidR="00881120">
        <w:rPr>
          <w:rFonts w:ascii="ITC Avant Garde" w:hAnsi="ITC Avant Garde" w:cs="Tahoma"/>
          <w:bCs/>
          <w:lang w:eastAsia="es-MX"/>
        </w:rPr>
        <w:t xml:space="preserve"> de 2015</w:t>
      </w:r>
      <w:r>
        <w:rPr>
          <w:rFonts w:ascii="ITC Avant Garde" w:hAnsi="ITC Avant Garde" w:cs="Tahoma"/>
          <w:bCs/>
          <w:lang w:eastAsia="es-MX"/>
        </w:rPr>
        <w:t xml:space="preserve">, solicitó a la Dirección General de Concentraciones y </w:t>
      </w:r>
      <w:r w:rsidRPr="00842B34">
        <w:rPr>
          <w:rFonts w:ascii="ITC Avant Garde" w:hAnsi="ITC Avant Garde" w:cs="Tahoma"/>
          <w:bCs/>
          <w:color w:val="000000" w:themeColor="text1"/>
          <w:lang w:eastAsia="es-MX"/>
        </w:rPr>
        <w:t>Concesiones de la Unidad de Competencia Económica, opinión respecto de la</w:t>
      </w:r>
      <w:r w:rsidR="00F0002B">
        <w:rPr>
          <w:rFonts w:ascii="ITC Avant Garde" w:hAnsi="ITC Avant Garde" w:cs="Tahoma"/>
          <w:bCs/>
          <w:color w:val="000000" w:themeColor="text1"/>
          <w:lang w:eastAsia="es-MX"/>
        </w:rPr>
        <w:t xml:space="preserve"> </w:t>
      </w:r>
      <w:r w:rsidRPr="00842B34">
        <w:rPr>
          <w:rFonts w:ascii="ITC Avant Garde" w:hAnsi="ITC Avant Garde" w:cs="Tahoma"/>
          <w:bCs/>
          <w:color w:val="000000" w:themeColor="text1"/>
          <w:lang w:eastAsia="es-MX"/>
        </w:rPr>
        <w:t xml:space="preserve">Solicitud de Prórroga. </w:t>
      </w:r>
      <w:r w:rsidR="00B820A8" w:rsidRPr="0088600A">
        <w:rPr>
          <w:rFonts w:ascii="ITC Avant Garde" w:hAnsi="ITC Avant Garde" w:cs="Tahoma"/>
          <w:bCs/>
          <w:color w:val="000000" w:themeColor="text1"/>
          <w:lang w:eastAsia="es-MX"/>
        </w:rPr>
        <w:t>En respuesta a lo anterior</w:t>
      </w:r>
      <w:r w:rsidRPr="00842B34">
        <w:rPr>
          <w:rFonts w:ascii="ITC Avant Garde" w:hAnsi="ITC Avant Garde" w:cs="Tahoma"/>
          <w:bCs/>
          <w:color w:val="000000" w:themeColor="text1"/>
          <w:lang w:eastAsia="es-MX"/>
        </w:rPr>
        <w:t xml:space="preserve">, </w:t>
      </w:r>
      <w:r w:rsidR="00842B34">
        <w:rPr>
          <w:rFonts w:ascii="ITC Avant Garde" w:hAnsi="ITC Avant Garde" w:cs="Tahoma"/>
          <w:bCs/>
          <w:color w:val="000000" w:themeColor="text1"/>
          <w:lang w:eastAsia="es-MX"/>
        </w:rPr>
        <w:t>mediante ofi</w:t>
      </w:r>
      <w:r w:rsidR="0088600A">
        <w:rPr>
          <w:rFonts w:ascii="ITC Avant Garde" w:hAnsi="ITC Avant Garde" w:cs="Tahoma"/>
          <w:bCs/>
          <w:color w:val="000000" w:themeColor="text1"/>
          <w:lang w:eastAsia="es-MX"/>
        </w:rPr>
        <w:t xml:space="preserve">cio </w:t>
      </w:r>
      <w:r w:rsidR="0088600A" w:rsidRPr="00B9318E">
        <w:rPr>
          <w:rFonts w:ascii="ITC Avant Garde" w:hAnsi="ITC Avant Garde" w:cs="Tahoma"/>
          <w:bCs/>
          <w:color w:val="000000" w:themeColor="text1"/>
          <w:lang w:eastAsia="es-MX"/>
        </w:rPr>
        <w:t>IFT/226/UCE/DG-CCON/</w:t>
      </w:r>
      <w:r w:rsidR="00E95530">
        <w:rPr>
          <w:rFonts w:ascii="ITC Avant Garde" w:hAnsi="ITC Avant Garde" w:cs="Tahoma"/>
          <w:bCs/>
          <w:color w:val="000000" w:themeColor="text1"/>
          <w:lang w:eastAsia="es-MX"/>
        </w:rPr>
        <w:t>124</w:t>
      </w:r>
      <w:r w:rsidR="0088600A" w:rsidRPr="00B9318E">
        <w:rPr>
          <w:rFonts w:ascii="ITC Avant Garde" w:hAnsi="ITC Avant Garde" w:cs="Tahoma"/>
          <w:bCs/>
          <w:color w:val="000000" w:themeColor="text1"/>
          <w:lang w:eastAsia="es-MX"/>
        </w:rPr>
        <w:t>/2015</w:t>
      </w:r>
      <w:r w:rsidR="00842B34" w:rsidRPr="00B9318E">
        <w:rPr>
          <w:rFonts w:ascii="ITC Avant Garde" w:hAnsi="ITC Avant Garde" w:cs="Tahoma"/>
          <w:bCs/>
          <w:color w:val="000000" w:themeColor="text1"/>
          <w:lang w:eastAsia="es-MX"/>
        </w:rPr>
        <w:t xml:space="preserve"> de fecha </w:t>
      </w:r>
      <w:r w:rsidR="00E95530">
        <w:rPr>
          <w:rFonts w:ascii="ITC Avant Garde" w:hAnsi="ITC Avant Garde" w:cs="Tahoma"/>
          <w:bCs/>
          <w:color w:val="000000" w:themeColor="text1"/>
          <w:lang w:eastAsia="es-MX"/>
        </w:rPr>
        <w:t>16</w:t>
      </w:r>
      <w:r w:rsidR="00842B34" w:rsidRPr="00B9318E">
        <w:rPr>
          <w:rFonts w:ascii="ITC Avant Garde" w:hAnsi="ITC Avant Garde" w:cs="Tahoma"/>
          <w:bCs/>
          <w:color w:val="000000" w:themeColor="text1"/>
          <w:lang w:eastAsia="es-MX"/>
        </w:rPr>
        <w:t xml:space="preserve"> de </w:t>
      </w:r>
      <w:r w:rsidR="00E95530">
        <w:rPr>
          <w:rFonts w:ascii="ITC Avant Garde" w:hAnsi="ITC Avant Garde" w:cs="Tahoma"/>
          <w:bCs/>
          <w:color w:val="000000" w:themeColor="text1"/>
          <w:lang w:eastAsia="es-MX"/>
        </w:rPr>
        <w:t>junio</w:t>
      </w:r>
      <w:r w:rsidR="00842B34" w:rsidRPr="00B9318E">
        <w:rPr>
          <w:rFonts w:ascii="ITC Avant Garde" w:hAnsi="ITC Avant Garde" w:cs="Tahoma"/>
          <w:bCs/>
          <w:color w:val="000000" w:themeColor="text1"/>
          <w:lang w:eastAsia="es-MX"/>
        </w:rPr>
        <w:t xml:space="preserve"> de 2015</w:t>
      </w:r>
      <w:r w:rsidR="00842B34">
        <w:rPr>
          <w:rFonts w:ascii="ITC Avant Garde" w:hAnsi="ITC Avant Garde" w:cs="Tahoma"/>
          <w:bCs/>
          <w:color w:val="000000" w:themeColor="text1"/>
          <w:lang w:eastAsia="es-MX"/>
        </w:rPr>
        <w:t xml:space="preserve">, </w:t>
      </w:r>
      <w:r w:rsidR="00F0002B">
        <w:rPr>
          <w:rFonts w:ascii="ITC Avant Garde" w:hAnsi="ITC Avant Garde" w:cs="Tahoma"/>
          <w:bCs/>
          <w:color w:val="000000" w:themeColor="text1"/>
          <w:lang w:eastAsia="es-MX"/>
        </w:rPr>
        <w:t xml:space="preserve">la Dirección General de Concentraciones y Concesiones emitió opinión respecto </w:t>
      </w:r>
      <w:r w:rsidR="00F0002B" w:rsidRPr="000369C1">
        <w:rPr>
          <w:rFonts w:ascii="ITC Avant Garde" w:hAnsi="ITC Avant Garde" w:cs="Tahoma"/>
          <w:bCs/>
          <w:color w:val="000000" w:themeColor="text1"/>
          <w:lang w:eastAsia="es-MX"/>
        </w:rPr>
        <w:t xml:space="preserve">de la </w:t>
      </w:r>
      <w:r w:rsidR="00E95530">
        <w:rPr>
          <w:rFonts w:ascii="ITC Avant Garde" w:hAnsi="ITC Avant Garde" w:cs="Tahoma"/>
          <w:bCs/>
          <w:color w:val="000000" w:themeColor="text1"/>
          <w:lang w:eastAsia="es-MX"/>
        </w:rPr>
        <w:t>S</w:t>
      </w:r>
      <w:r w:rsidR="00F0002B">
        <w:rPr>
          <w:rFonts w:ascii="ITC Avant Garde" w:hAnsi="ITC Avant Garde" w:cs="Tahoma"/>
          <w:bCs/>
          <w:color w:val="000000" w:themeColor="text1"/>
          <w:lang w:eastAsia="es-MX"/>
        </w:rPr>
        <w:t xml:space="preserve">olicitud </w:t>
      </w:r>
      <w:r w:rsidR="00E95530">
        <w:rPr>
          <w:rFonts w:ascii="ITC Avant Garde" w:hAnsi="ITC Avant Garde" w:cs="Tahoma"/>
          <w:bCs/>
          <w:color w:val="000000" w:themeColor="text1"/>
          <w:lang w:eastAsia="es-MX"/>
        </w:rPr>
        <w:t>de Prórroga,</w:t>
      </w:r>
      <w:r w:rsidR="00F0002B">
        <w:rPr>
          <w:rFonts w:ascii="ITC Avant Garde" w:hAnsi="ITC Avant Garde" w:cs="Tahoma"/>
          <w:bCs/>
          <w:color w:val="000000" w:themeColor="text1"/>
          <w:lang w:eastAsia="es-MX"/>
        </w:rPr>
        <w:t xml:space="preserve"> manifestado lo siguiente</w:t>
      </w:r>
      <w:r w:rsidR="00EA6938">
        <w:rPr>
          <w:rFonts w:ascii="ITC Avant Garde" w:hAnsi="ITC Avant Garde" w:cs="Tahoma"/>
          <w:bCs/>
          <w:color w:val="000000" w:themeColor="text1"/>
          <w:lang w:eastAsia="es-MX"/>
        </w:rPr>
        <w:t>:</w:t>
      </w:r>
    </w:p>
    <w:p w14:paraId="34B14745" w14:textId="77777777" w:rsidR="00226AF7" w:rsidRDefault="00226AF7" w:rsidP="00226AF7">
      <w:pPr>
        <w:autoSpaceDE w:val="0"/>
        <w:autoSpaceDN w:val="0"/>
        <w:adjustRightInd w:val="0"/>
        <w:spacing w:after="0" w:line="240" w:lineRule="auto"/>
        <w:jc w:val="both"/>
        <w:rPr>
          <w:rFonts w:ascii="ITC Avant Garde" w:hAnsi="ITC Avant Garde" w:cs="Tahoma"/>
          <w:bCs/>
          <w:color w:val="000000" w:themeColor="text1"/>
          <w:lang w:eastAsia="es-MX"/>
        </w:rPr>
      </w:pPr>
    </w:p>
    <w:p w14:paraId="46DF193A" w14:textId="7C9994BC" w:rsidR="00FC0A79" w:rsidRDefault="009255E8"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E95530">
        <w:rPr>
          <w:rFonts w:ascii="ITC Avant Garde" w:hAnsi="ITC Avant Garde"/>
          <w:i/>
          <w:iCs/>
          <w:color w:val="000000"/>
          <w:sz w:val="18"/>
          <w:szCs w:val="18"/>
          <w:lang w:eastAsia="es-MX"/>
        </w:rPr>
        <w:t xml:space="preserve">El Solicitante no cuenta con títulos de concesión adicionales al que se analiza para prestar el servicio de TV restringida en la localidad de Cuichapa en el Municipio de Moloacán, Veracruz. Se identificó </w:t>
      </w:r>
      <w:r w:rsidR="000A17DB">
        <w:rPr>
          <w:rFonts w:ascii="ITC Avant Garde" w:hAnsi="ITC Avant Garde"/>
          <w:i/>
          <w:iCs/>
          <w:color w:val="000000"/>
          <w:sz w:val="18"/>
          <w:szCs w:val="18"/>
          <w:lang w:eastAsia="es-MX"/>
        </w:rPr>
        <w:t>que los operadores</w:t>
      </w:r>
      <w:r w:rsidR="006207DD">
        <w:rPr>
          <w:rFonts w:ascii="ITC Avant Garde" w:hAnsi="ITC Avant Garde"/>
          <w:i/>
          <w:iCs/>
          <w:color w:val="000000"/>
          <w:sz w:val="18"/>
          <w:szCs w:val="18"/>
          <w:lang w:eastAsia="es-MX"/>
        </w:rPr>
        <w:t xml:space="preserve"> satelitales que prestan el servicio de TV restringida bajo las marcas comerciales Sky y Dish tienen presencia en dicha localidad y no se identifica que el Solicitante o personas relacionadas pertenezcan a los grupos de interés económico a los que pertenecen dichos operadores satelitales. Por lo tanto, los proveedores antes mencionados </w:t>
      </w:r>
      <w:r w:rsidR="00300FB3">
        <w:rPr>
          <w:rFonts w:ascii="ITC Avant Garde" w:hAnsi="ITC Avant Garde"/>
          <w:i/>
          <w:iCs/>
          <w:color w:val="000000"/>
          <w:sz w:val="18"/>
          <w:szCs w:val="18"/>
          <w:lang w:eastAsia="es-MX"/>
        </w:rPr>
        <w:t>se consideran competidores del S</w:t>
      </w:r>
      <w:r w:rsidR="006207DD">
        <w:rPr>
          <w:rFonts w:ascii="ITC Avant Garde" w:hAnsi="ITC Avant Garde"/>
          <w:i/>
          <w:iCs/>
          <w:color w:val="000000"/>
          <w:sz w:val="18"/>
          <w:szCs w:val="18"/>
          <w:lang w:eastAsia="es-MX"/>
        </w:rPr>
        <w:t>olicitante.</w:t>
      </w:r>
    </w:p>
    <w:p w14:paraId="152A18B1" w14:textId="77777777" w:rsidR="006207DD" w:rsidRDefault="006207DD" w:rsidP="00226AF7">
      <w:pPr>
        <w:spacing w:after="0" w:line="240" w:lineRule="auto"/>
        <w:ind w:left="1429" w:right="618"/>
        <w:jc w:val="both"/>
        <w:rPr>
          <w:rFonts w:ascii="ITC Avant Garde" w:hAnsi="ITC Avant Garde"/>
          <w:i/>
          <w:iCs/>
          <w:color w:val="000000"/>
          <w:sz w:val="18"/>
          <w:szCs w:val="18"/>
          <w:lang w:eastAsia="es-MX"/>
        </w:rPr>
      </w:pPr>
    </w:p>
    <w:p w14:paraId="74987855" w14:textId="2AEBD993" w:rsidR="006C5C4B" w:rsidRDefault="006C5C4B"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lastRenderedPageBreak/>
        <w:t xml:space="preserve">Se considera que la existencia de un mayor número de competidores en el servicio de </w:t>
      </w:r>
      <w:r w:rsidR="00300FB3">
        <w:rPr>
          <w:rFonts w:ascii="ITC Avant Garde" w:hAnsi="ITC Avant Garde"/>
          <w:i/>
          <w:iCs/>
          <w:color w:val="000000"/>
          <w:sz w:val="18"/>
          <w:szCs w:val="18"/>
          <w:lang w:eastAsia="es-MX"/>
        </w:rPr>
        <w:t xml:space="preserve">TV restringida </w:t>
      </w:r>
      <w:r>
        <w:rPr>
          <w:rFonts w:ascii="ITC Avant Garde" w:hAnsi="ITC Avant Garde"/>
          <w:i/>
          <w:iCs/>
          <w:color w:val="000000"/>
          <w:sz w:val="18"/>
          <w:szCs w:val="18"/>
          <w:lang w:eastAsia="es-MX"/>
        </w:rPr>
        <w:t>en la localidad involucrada en la Solicitud de Prórroga, incluyendo los proveedores del servicio a través de tecnología DTH, tiene efectos favorables sobre el proceso de competencia.</w:t>
      </w:r>
    </w:p>
    <w:p w14:paraId="25DD0DB1" w14:textId="77777777" w:rsidR="006C5C4B" w:rsidRDefault="006C5C4B" w:rsidP="00226AF7">
      <w:pPr>
        <w:spacing w:after="0" w:line="240" w:lineRule="auto"/>
        <w:ind w:left="1429" w:right="618"/>
        <w:jc w:val="both"/>
        <w:rPr>
          <w:rFonts w:ascii="ITC Avant Garde" w:hAnsi="ITC Avant Garde"/>
          <w:i/>
          <w:iCs/>
          <w:color w:val="000000"/>
          <w:sz w:val="18"/>
          <w:szCs w:val="18"/>
          <w:lang w:eastAsia="es-MX"/>
        </w:rPr>
      </w:pPr>
    </w:p>
    <w:p w14:paraId="6C83FCE4" w14:textId="2F799F2C" w:rsidR="006C5C4B" w:rsidRDefault="006C5C4B"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De otorgarse la prórroga solicitada, se prevén beneficios a la competencia provenientes de la existencia de una opción adicional a los operadores satelitales para quienes deseen contratar el servicio de TV restringida en la localidad de Cuichapa, Municipio de Moloacán, en el Estado de Veracruz.</w:t>
      </w:r>
    </w:p>
    <w:p w14:paraId="07F079B4" w14:textId="555C6D7A" w:rsidR="006C5C4B" w:rsidRDefault="006C5C4B" w:rsidP="00226AF7">
      <w:pPr>
        <w:spacing w:after="0" w:line="240" w:lineRule="auto"/>
        <w:ind w:left="1429" w:right="618"/>
        <w:jc w:val="both"/>
        <w:rPr>
          <w:rFonts w:ascii="ITC Avant Garde" w:hAnsi="ITC Avant Garde"/>
          <w:i/>
          <w:iCs/>
          <w:color w:val="000000"/>
          <w:sz w:val="18"/>
          <w:szCs w:val="18"/>
          <w:lang w:eastAsia="es-MX"/>
        </w:rPr>
      </w:pPr>
    </w:p>
    <w:p w14:paraId="16F0D535" w14:textId="38ABB619" w:rsidR="00C74103" w:rsidRDefault="006C5C4B" w:rsidP="00226AF7">
      <w:pPr>
        <w:spacing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información disponible, no se identifican elementos que permitan concluir que</w:t>
      </w:r>
      <w:r w:rsidR="00841E3A">
        <w:rPr>
          <w:rFonts w:ascii="ITC Avant Garde" w:hAnsi="ITC Avant Garde"/>
          <w:i/>
          <w:iCs/>
          <w:color w:val="000000"/>
          <w:sz w:val="18"/>
          <w:szCs w:val="18"/>
          <w:lang w:eastAsia="es-MX"/>
        </w:rPr>
        <w:t xml:space="preserve"> la autorización de la prórroga solicitada pudiera tener efectos contrarios en el proceso de competencia y libre concurrencia en los mercados. Tampoco se identifican elementos que permita concluir que </w:t>
      </w:r>
      <w:r>
        <w:rPr>
          <w:rFonts w:ascii="ITC Avant Garde" w:hAnsi="ITC Avant Garde"/>
          <w:i/>
          <w:iCs/>
          <w:color w:val="000000"/>
          <w:sz w:val="18"/>
          <w:szCs w:val="18"/>
          <w:lang w:eastAsia="es-MX"/>
        </w:rPr>
        <w:t xml:space="preserve">exista una alternativa a la autorización de </w:t>
      </w:r>
      <w:r w:rsidR="00841E3A">
        <w:rPr>
          <w:rFonts w:ascii="ITC Avant Garde" w:hAnsi="ITC Avant Garde"/>
          <w:i/>
          <w:iCs/>
          <w:color w:val="000000"/>
          <w:sz w:val="18"/>
          <w:szCs w:val="18"/>
          <w:lang w:eastAsia="es-MX"/>
        </w:rPr>
        <w:t>la prórroga correspondiente al S</w:t>
      </w:r>
      <w:r>
        <w:rPr>
          <w:rFonts w:ascii="ITC Avant Garde" w:hAnsi="ITC Avant Garde"/>
          <w:i/>
          <w:iCs/>
          <w:color w:val="000000"/>
          <w:sz w:val="18"/>
          <w:szCs w:val="18"/>
          <w:lang w:eastAsia="es-MX"/>
        </w:rPr>
        <w:t>olicitante que pudiera mejorar las condiciones de competencia económica en los mercados.</w:t>
      </w:r>
      <w:r w:rsidR="00EA6938">
        <w:rPr>
          <w:rFonts w:ascii="ITC Avant Garde" w:hAnsi="ITC Avant Garde"/>
          <w:i/>
          <w:iCs/>
          <w:color w:val="000000"/>
          <w:sz w:val="18"/>
          <w:szCs w:val="18"/>
          <w:lang w:eastAsia="es-MX"/>
        </w:rPr>
        <w:t>”</w:t>
      </w:r>
    </w:p>
    <w:p w14:paraId="167D01AE" w14:textId="77777777" w:rsidR="00EA6938" w:rsidRDefault="00EA6938" w:rsidP="00226AF7">
      <w:pPr>
        <w:spacing w:after="0" w:line="240" w:lineRule="auto"/>
        <w:ind w:left="1429" w:right="618"/>
        <w:jc w:val="both"/>
        <w:rPr>
          <w:rFonts w:ascii="ITC Avant Garde" w:hAnsi="ITC Avant Garde"/>
          <w:i/>
          <w:iCs/>
          <w:color w:val="000000"/>
          <w:sz w:val="18"/>
          <w:szCs w:val="18"/>
          <w:lang w:eastAsia="es-MX"/>
        </w:rPr>
      </w:pPr>
    </w:p>
    <w:p w14:paraId="185A79F9" w14:textId="2017A78C" w:rsidR="002D50B2" w:rsidRDefault="002D50B2" w:rsidP="00226AF7">
      <w:pPr>
        <w:autoSpaceDE w:val="0"/>
        <w:autoSpaceDN w:val="0"/>
        <w:adjustRightInd w:val="0"/>
        <w:spacing w:after="0" w:line="240" w:lineRule="auto"/>
        <w:jc w:val="both"/>
        <w:rPr>
          <w:rFonts w:ascii="ITC Avant Garde" w:hAnsi="ITC Avant Garde"/>
          <w:bCs/>
        </w:rPr>
      </w:pPr>
      <w:r w:rsidRPr="00EB3FFC">
        <w:rPr>
          <w:rFonts w:ascii="ITC Avant Garde" w:hAnsi="ITC Avant Garde"/>
          <w:bCs/>
        </w:rPr>
        <w:t>Por otro lado, en relación con lo señalado en el párrafo cuarto del artículo 114 de la Ley, a través del oficio IFT/223/UCS/</w:t>
      </w:r>
      <w:r w:rsidR="00EB3FFC">
        <w:rPr>
          <w:rFonts w:ascii="ITC Avant Garde" w:hAnsi="ITC Avant Garde"/>
          <w:bCs/>
        </w:rPr>
        <w:t>649</w:t>
      </w:r>
      <w:r w:rsidRPr="00EB3FFC">
        <w:rPr>
          <w:rFonts w:ascii="ITC Avant Garde" w:hAnsi="ITC Avant Garde"/>
          <w:bCs/>
        </w:rPr>
        <w:t>/2015</w:t>
      </w:r>
      <w:r w:rsidR="00E874E2" w:rsidRPr="00EB3FFC">
        <w:rPr>
          <w:rFonts w:ascii="ITC Avant Garde" w:hAnsi="ITC Avant Garde"/>
          <w:bCs/>
        </w:rPr>
        <w:t xml:space="preserve"> notificado el </w:t>
      </w:r>
      <w:r w:rsidR="00EB3FFC">
        <w:rPr>
          <w:rFonts w:ascii="ITC Avant Garde" w:hAnsi="ITC Avant Garde"/>
          <w:bCs/>
        </w:rPr>
        <w:t>22</w:t>
      </w:r>
      <w:r w:rsidR="00E874E2" w:rsidRPr="00EB3FFC">
        <w:rPr>
          <w:rFonts w:ascii="ITC Avant Garde" w:hAnsi="ITC Avant Garde"/>
          <w:bCs/>
        </w:rPr>
        <w:t xml:space="preserve"> de </w:t>
      </w:r>
      <w:r w:rsidR="00EB3FFC">
        <w:rPr>
          <w:rFonts w:ascii="ITC Avant Garde" w:hAnsi="ITC Avant Garde"/>
          <w:bCs/>
        </w:rPr>
        <w:t>abril</w:t>
      </w:r>
      <w:r w:rsidR="00E874E2" w:rsidRPr="00EB3FFC">
        <w:rPr>
          <w:rFonts w:ascii="ITC Avant Garde" w:hAnsi="ITC Avant Garde"/>
          <w:bCs/>
        </w:rPr>
        <w:t xml:space="preserve"> de 2015</w:t>
      </w:r>
      <w:r w:rsidRPr="00EB3FFC">
        <w:rPr>
          <w:rFonts w:ascii="ITC Avant Garde" w:hAnsi="ITC Avant Garde"/>
          <w:bCs/>
        </w:rPr>
        <w:t xml:space="preserve">, el Instituto </w:t>
      </w:r>
      <w:r w:rsidR="00EB3FFC" w:rsidRPr="00745CBA">
        <w:rPr>
          <w:rFonts w:ascii="ITC Avant Garde" w:hAnsi="ITC Avant Garde"/>
          <w:bCs/>
          <w:color w:val="000000"/>
          <w:lang w:eastAsia="es-MX"/>
        </w:rPr>
        <w:t xml:space="preserve">a través de la Unidad de Concesiones y Servicios, </w:t>
      </w:r>
      <w:r w:rsidRPr="00EB3FFC">
        <w:rPr>
          <w:rFonts w:ascii="ITC Avant Garde" w:hAnsi="ITC Avant Garde"/>
          <w:bCs/>
        </w:rPr>
        <w:t>solicitó a la Secretaría opinión técnica correspondiente a la Solicitud de Prórroga. Al respecto mediante oficio 2.1.-</w:t>
      </w:r>
      <w:r w:rsidR="00EB3FFC">
        <w:rPr>
          <w:rFonts w:ascii="ITC Avant Garde" w:hAnsi="ITC Avant Garde"/>
          <w:bCs/>
        </w:rPr>
        <w:t>0823</w:t>
      </w:r>
      <w:r w:rsidRPr="00EB3FFC">
        <w:rPr>
          <w:rFonts w:ascii="ITC Avant Garde" w:hAnsi="ITC Avant Garde"/>
          <w:bCs/>
        </w:rPr>
        <w:t xml:space="preserve"> emitido por la Dirección General de Política de Telecomunicaciones y de Radiodifusión adscrita a la Secretaría y recibido en este Instituto el </w:t>
      </w:r>
      <w:r w:rsidR="00EB3FFC">
        <w:rPr>
          <w:rFonts w:ascii="ITC Avant Garde" w:hAnsi="ITC Avant Garde"/>
          <w:bCs/>
        </w:rPr>
        <w:t>25</w:t>
      </w:r>
      <w:r w:rsidR="00E874E2" w:rsidRPr="00EB3FFC">
        <w:rPr>
          <w:rFonts w:ascii="ITC Avant Garde" w:hAnsi="ITC Avant Garde"/>
          <w:bCs/>
        </w:rPr>
        <w:t xml:space="preserve"> de ma</w:t>
      </w:r>
      <w:r w:rsidR="00EB3FFC">
        <w:rPr>
          <w:rFonts w:ascii="ITC Avant Garde" w:hAnsi="ITC Avant Garde"/>
          <w:bCs/>
        </w:rPr>
        <w:t>y</w:t>
      </w:r>
      <w:r w:rsidR="00E874E2" w:rsidRPr="00EB3FFC">
        <w:rPr>
          <w:rFonts w:ascii="ITC Avant Garde" w:hAnsi="ITC Avant Garde"/>
          <w:bCs/>
        </w:rPr>
        <w:t>o de 2015</w:t>
      </w:r>
      <w:r w:rsidRPr="00EB3FFC">
        <w:rPr>
          <w:rFonts w:ascii="ITC Avant Garde" w:hAnsi="ITC Avant Garde"/>
          <w:bCs/>
        </w:rPr>
        <w:t>, notificó el oficio 1.-</w:t>
      </w:r>
      <w:r w:rsidR="00EB3FFC">
        <w:rPr>
          <w:rFonts w:ascii="ITC Avant Garde" w:hAnsi="ITC Avant Garde"/>
          <w:bCs/>
        </w:rPr>
        <w:t>132</w:t>
      </w:r>
      <w:r w:rsidRPr="00EB3FFC">
        <w:rPr>
          <w:rFonts w:ascii="ITC Avant Garde" w:hAnsi="ITC Avant Garde"/>
          <w:bCs/>
        </w:rPr>
        <w:t xml:space="preserve"> mediante el cual la Secretaría emitió la opinión técnica en sentido favorable.</w:t>
      </w:r>
    </w:p>
    <w:p w14:paraId="1007F9F6" w14:textId="77777777" w:rsidR="00226AF7" w:rsidRDefault="00226AF7" w:rsidP="00226AF7">
      <w:pPr>
        <w:autoSpaceDE w:val="0"/>
        <w:autoSpaceDN w:val="0"/>
        <w:adjustRightInd w:val="0"/>
        <w:spacing w:after="0" w:line="240" w:lineRule="auto"/>
        <w:jc w:val="both"/>
        <w:rPr>
          <w:rFonts w:ascii="ITC Avant Garde" w:hAnsi="ITC Avant Garde"/>
          <w:bCs/>
        </w:rPr>
      </w:pPr>
    </w:p>
    <w:p w14:paraId="77D208C0" w14:textId="4E4FE148" w:rsidR="00451840" w:rsidRDefault="00E72835" w:rsidP="00226AF7">
      <w:pPr>
        <w:autoSpaceDE w:val="0"/>
        <w:autoSpaceDN w:val="0"/>
        <w:adjustRightInd w:val="0"/>
        <w:spacing w:after="0" w:line="240" w:lineRule="auto"/>
        <w:jc w:val="both"/>
        <w:rPr>
          <w:rFonts w:ascii="ITC Avant Garde" w:hAnsi="ITC Avant Garde"/>
          <w:bCs/>
        </w:rPr>
      </w:pPr>
      <w:r>
        <w:rPr>
          <w:rFonts w:ascii="ITC Avant Garde" w:hAnsi="ITC Avant Garde"/>
          <w:bCs/>
        </w:rPr>
        <w:t>Finalmente</w:t>
      </w:r>
      <w:r w:rsidR="00451840" w:rsidRPr="00B52FBE">
        <w:rPr>
          <w:rFonts w:ascii="ITC Avant Garde" w:hAnsi="ITC Avant Garde"/>
          <w:bCs/>
        </w:rPr>
        <w:t>,</w:t>
      </w:r>
      <w:r w:rsidR="00451840" w:rsidRPr="000D7634">
        <w:rPr>
          <w:rFonts w:ascii="ITC Avant Garde" w:hAnsi="ITC Avant Garde"/>
          <w:bCs/>
        </w:rPr>
        <w:t xml:space="preserve"> </w:t>
      </w:r>
      <w:r w:rsidR="00EB3FFC" w:rsidRPr="001410D1">
        <w:rPr>
          <w:rFonts w:ascii="ITC Avant Garde" w:hAnsi="ITC Avant Garde"/>
          <w:bCs/>
        </w:rPr>
        <w:t>e</w:t>
      </w:r>
      <w:r w:rsidR="00EB3FFC">
        <w:rPr>
          <w:rFonts w:ascii="ITC Avant Garde" w:hAnsi="ITC Avant Garde"/>
          <w:bCs/>
        </w:rPr>
        <w:t xml:space="preserve">l </w:t>
      </w:r>
      <w:r w:rsidR="00EB3FFC" w:rsidRPr="005D798D">
        <w:rPr>
          <w:rFonts w:ascii="ITC Avant Garde" w:hAnsi="ITC Avant Garde"/>
          <w:bCs/>
          <w:color w:val="000000"/>
          <w:lang w:eastAsia="es-MX"/>
        </w:rPr>
        <w:t>C</w:t>
      </w:r>
      <w:r w:rsidR="00EB3FFC">
        <w:rPr>
          <w:rFonts w:ascii="ITC Avant Garde" w:hAnsi="ITC Avant Garde"/>
          <w:bCs/>
          <w:color w:val="000000"/>
          <w:lang w:eastAsia="es-MX"/>
        </w:rPr>
        <w:t>. Jorge Adalberto Esperón Heredia</w:t>
      </w:r>
      <w:r w:rsidR="00EB3FFC">
        <w:rPr>
          <w:rFonts w:ascii="ITC Avant Garde" w:hAnsi="ITC Avant Garde"/>
          <w:bCs/>
        </w:rPr>
        <w:t xml:space="preserve"> </w:t>
      </w:r>
      <w:r w:rsidR="00E83AF9">
        <w:rPr>
          <w:rFonts w:ascii="ITC Avant Garde" w:hAnsi="ITC Avant Garde"/>
          <w:bCs/>
        </w:rPr>
        <w:t>presentó</w:t>
      </w:r>
      <w:r w:rsidR="00451840" w:rsidRPr="00B52FBE">
        <w:rPr>
          <w:rFonts w:ascii="ITC Avant Garde" w:hAnsi="ITC Avant Garde"/>
          <w:bCs/>
        </w:rPr>
        <w:t xml:space="preserve"> </w:t>
      </w:r>
      <w:r w:rsidR="00332FBF">
        <w:rPr>
          <w:rFonts w:ascii="ITC Avant Garde" w:hAnsi="ITC Avant Garde"/>
          <w:bCs/>
        </w:rPr>
        <w:t>el</w:t>
      </w:r>
      <w:r w:rsidR="00451840" w:rsidRPr="00B52FBE">
        <w:rPr>
          <w:rFonts w:ascii="ITC Avant Garde" w:hAnsi="ITC Avant Garde"/>
          <w:bCs/>
        </w:rPr>
        <w:t xml:space="preserve"> comprobante de pago de derechos por el estudio de </w:t>
      </w:r>
      <w:r w:rsidR="00245DB4">
        <w:rPr>
          <w:rFonts w:ascii="ITC Avant Garde" w:hAnsi="ITC Avant Garde"/>
          <w:bCs/>
        </w:rPr>
        <w:t xml:space="preserve">la </w:t>
      </w:r>
      <w:r w:rsidR="00451840" w:rsidRPr="00B52FBE">
        <w:rPr>
          <w:rFonts w:ascii="ITC Avant Garde" w:hAnsi="ITC Avant Garde"/>
          <w:bCs/>
        </w:rPr>
        <w:t>solicitud de prórroga del título de concesión, conforme a la fracción III del</w:t>
      </w:r>
      <w:r w:rsidR="00451840">
        <w:rPr>
          <w:rFonts w:ascii="ITC Avant Garde" w:hAnsi="ITC Avant Garde"/>
          <w:bCs/>
        </w:rPr>
        <w:t xml:space="preserve"> artículo</w:t>
      </w:r>
      <w:r w:rsidR="00451840" w:rsidRPr="00B52FBE">
        <w:rPr>
          <w:rFonts w:ascii="ITC Avant Garde" w:hAnsi="ITC Avant Garde"/>
          <w:bCs/>
        </w:rPr>
        <w:t xml:space="preserve"> 94 de la Ley Federal de Derechos.</w:t>
      </w:r>
    </w:p>
    <w:p w14:paraId="1D0D0851" w14:textId="77777777" w:rsidR="00226AF7" w:rsidRDefault="00226AF7" w:rsidP="00226AF7">
      <w:pPr>
        <w:autoSpaceDE w:val="0"/>
        <w:autoSpaceDN w:val="0"/>
        <w:adjustRightInd w:val="0"/>
        <w:spacing w:after="0" w:line="240" w:lineRule="auto"/>
        <w:jc w:val="both"/>
        <w:rPr>
          <w:rFonts w:ascii="ITC Avant Garde" w:hAnsi="ITC Avant Garde"/>
          <w:bCs/>
        </w:rPr>
      </w:pPr>
    </w:p>
    <w:p w14:paraId="4221097C" w14:textId="12F628D3" w:rsidR="00950A11" w:rsidRPr="000369C1" w:rsidRDefault="00950A11" w:rsidP="00226AF7">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Por lo anteriormente señalado, y con fundamento en los artículos 28 párrafos décimo quinto, décimo sexto y décimo</w:t>
      </w:r>
      <w:r>
        <w:rPr>
          <w:rFonts w:ascii="ITC Avant Garde" w:hAnsi="ITC Avant Garde"/>
          <w:bCs/>
        </w:rPr>
        <w:t xml:space="preserve"> séptimo de la Constitución Política de los Estados Unidos Mexicanos</w:t>
      </w:r>
      <w:r w:rsidRPr="000369C1">
        <w:rPr>
          <w:rFonts w:ascii="ITC Avant Garde" w:hAnsi="ITC Avant Garde"/>
          <w:bCs/>
        </w:rPr>
        <w:t xml:space="preserve">; </w:t>
      </w:r>
      <w:r w:rsidRPr="00950A11">
        <w:rPr>
          <w:rFonts w:ascii="ITC Avant Garde" w:hAnsi="ITC Avant Garde"/>
          <w:bCs/>
        </w:rPr>
        <w:t xml:space="preserve">6 fracción IV, </w:t>
      </w:r>
      <w:r w:rsidRPr="000369C1">
        <w:rPr>
          <w:rFonts w:ascii="ITC Avant Garde" w:hAnsi="ITC Avant Garde"/>
          <w:bCs/>
        </w:rPr>
        <w:t>15 fracci</w:t>
      </w:r>
      <w:r>
        <w:rPr>
          <w:rFonts w:ascii="ITC Avant Garde" w:hAnsi="ITC Avant Garde"/>
          <w:bCs/>
        </w:rPr>
        <w:t>o</w:t>
      </w:r>
      <w:r w:rsidRPr="000369C1">
        <w:rPr>
          <w:rFonts w:ascii="ITC Avant Garde" w:hAnsi="ITC Avant Garde"/>
          <w:bCs/>
        </w:rPr>
        <w:t>n</w:t>
      </w:r>
      <w:r>
        <w:rPr>
          <w:rFonts w:ascii="ITC Avant Garde" w:hAnsi="ITC Avant Garde"/>
          <w:bCs/>
        </w:rPr>
        <w:t>es</w:t>
      </w:r>
      <w:r w:rsidRPr="000369C1">
        <w:rPr>
          <w:rFonts w:ascii="ITC Avant Garde" w:hAnsi="ITC Avant Garde"/>
          <w:bCs/>
        </w:rPr>
        <w:t xml:space="preserve"> IV</w:t>
      </w:r>
      <w:r>
        <w:rPr>
          <w:rFonts w:ascii="ITC Avant Garde" w:hAnsi="ITC Avant Garde"/>
          <w:bCs/>
        </w:rPr>
        <w:t xml:space="preserve"> y LVII</w:t>
      </w:r>
      <w:r w:rsidRPr="000369C1">
        <w:rPr>
          <w:rFonts w:ascii="ITC Avant Garde" w:hAnsi="ITC Avant Garde"/>
          <w:bCs/>
        </w:rPr>
        <w:t>, 16, 17 fracción I, 66, 67 fracción I, 68, 72</w:t>
      </w:r>
      <w:r>
        <w:rPr>
          <w:rFonts w:ascii="ITC Avant Garde" w:hAnsi="ITC Avant Garde"/>
          <w:bCs/>
        </w:rPr>
        <w:t xml:space="preserve">, </w:t>
      </w:r>
      <w:r w:rsidRPr="000369C1">
        <w:rPr>
          <w:rFonts w:ascii="ITC Avant Garde" w:hAnsi="ITC Avant Garde"/>
          <w:bCs/>
        </w:rPr>
        <w:t xml:space="preserve">113 </w:t>
      </w:r>
      <w:r>
        <w:rPr>
          <w:rFonts w:ascii="ITC Avant Garde" w:hAnsi="ITC Avant Garde"/>
          <w:bCs/>
        </w:rPr>
        <w:t xml:space="preserve">y 114 </w:t>
      </w:r>
      <w:r w:rsidRPr="000369C1">
        <w:rPr>
          <w:rFonts w:ascii="ITC Avant Garde" w:hAnsi="ITC Avant Garde"/>
          <w:bCs/>
        </w:rPr>
        <w:t xml:space="preserve">de la Ley Federal de Telecomunicaciones y Radiodifusión; </w:t>
      </w:r>
      <w:r>
        <w:rPr>
          <w:rFonts w:ascii="ITC Avant Garde" w:hAnsi="ITC Avant Garde"/>
          <w:bCs/>
        </w:rPr>
        <w:t xml:space="preserve">Séptimo Transitorio de </w:t>
      </w:r>
      <w:r w:rsidRPr="00950A11">
        <w:rPr>
          <w:rFonts w:ascii="ITC Avant Garde" w:hAnsi="ITC Avant Garde"/>
          <w:bCs/>
        </w:rPr>
        <w:t>“</w:t>
      </w:r>
      <w:r w:rsidRPr="00950A11">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950A11">
        <w:rPr>
          <w:rFonts w:ascii="ITC Avant Garde" w:hAnsi="ITC Avant Garde"/>
          <w:bCs/>
        </w:rPr>
        <w:t xml:space="preserve">”, publicado en el Diario Oficial de la Federación el 14 de julio de 2014; </w:t>
      </w:r>
      <w:r w:rsidRPr="000369C1">
        <w:rPr>
          <w:rFonts w:ascii="ITC Avant Garde" w:hAnsi="ITC Avant Garde"/>
          <w:bCs/>
        </w:rPr>
        <w:t>35 fracción I, 36, 38</w:t>
      </w:r>
      <w:r w:rsidR="00054532">
        <w:rPr>
          <w:rFonts w:ascii="ITC Avant Garde" w:hAnsi="ITC Avant Garde"/>
          <w:bCs/>
        </w:rPr>
        <w:t xml:space="preserve">, </w:t>
      </w:r>
      <w:r w:rsidRPr="000369C1">
        <w:rPr>
          <w:rFonts w:ascii="ITC Avant Garde" w:hAnsi="ITC Avant Garde"/>
          <w:bCs/>
        </w:rPr>
        <w:t>39</w:t>
      </w:r>
      <w:r w:rsidR="00054532">
        <w:rPr>
          <w:rFonts w:ascii="ITC Avant Garde" w:hAnsi="ITC Avant Garde"/>
          <w:bCs/>
        </w:rPr>
        <w:t xml:space="preserve"> y 57 fracción I</w:t>
      </w:r>
      <w:r w:rsidR="00F645DE">
        <w:rPr>
          <w:rFonts w:ascii="ITC Avant Garde" w:hAnsi="ITC Avant Garde"/>
          <w:bCs/>
        </w:rPr>
        <w:t xml:space="preserve"> </w:t>
      </w:r>
      <w:r w:rsidRPr="000369C1">
        <w:rPr>
          <w:rFonts w:ascii="ITC Avant Garde" w:hAnsi="ITC Avant Garde"/>
          <w:bCs/>
        </w:rPr>
        <w:t xml:space="preserve">de la Ley Federal de Procedimiento Administrativo; </w:t>
      </w:r>
      <w:r w:rsidRPr="00950A11">
        <w:rPr>
          <w:rFonts w:ascii="ITC Avant Garde" w:hAnsi="ITC Avant Garde"/>
          <w:bCs/>
        </w:rPr>
        <w:t xml:space="preserve">94 fracción III de la Ley Federal de Derechos, </w:t>
      </w:r>
      <w:r w:rsidRPr="000369C1">
        <w:rPr>
          <w:rFonts w:ascii="ITC Avant Garde" w:hAnsi="ITC Avant Garde"/>
          <w:bCs/>
        </w:rPr>
        <w:t xml:space="preserve"> y 1, 6 fracciones I y </w:t>
      </w:r>
      <w:r>
        <w:rPr>
          <w:rFonts w:ascii="ITC Avant Garde" w:hAnsi="ITC Avant Garde"/>
          <w:bCs/>
        </w:rPr>
        <w:t>XVIII</w:t>
      </w:r>
      <w:r w:rsidRPr="000369C1">
        <w:rPr>
          <w:rFonts w:ascii="ITC Avant Garde" w:hAnsi="ITC Avant Garde"/>
          <w:bCs/>
        </w:rPr>
        <w:t>, 32 y 33 fracción II</w:t>
      </w:r>
      <w:r>
        <w:rPr>
          <w:rFonts w:ascii="ITC Avant Garde" w:hAnsi="ITC Avant Garde"/>
          <w:bCs/>
        </w:rPr>
        <w:t>, 41, 42 fracciones I, II y XV y 50 fracción XII</w:t>
      </w:r>
      <w:r w:rsidRPr="000369C1">
        <w:rPr>
          <w:rFonts w:ascii="ITC Avant Garde" w:hAnsi="ITC Avant Garde"/>
          <w:bCs/>
        </w:rPr>
        <w:t xml:space="preserve"> del Estatuto Orgánico del Instituto Federal de Telecomunicaciones; así como </w:t>
      </w:r>
      <w:r w:rsidRPr="00950A11">
        <w:rPr>
          <w:rFonts w:ascii="ITC Avant Garde" w:hAnsi="ITC Avant Garde"/>
          <w:bCs/>
        </w:rPr>
        <w:t>el Acuerdo del Pleno del Instituto Federal de Telecomunicaciones número P/IFT/EXT/131114/228 de fecha 13 de noviembre de 2014,</w:t>
      </w:r>
      <w:r w:rsidRPr="000369C1">
        <w:rPr>
          <w:rFonts w:ascii="ITC Avant Garde" w:hAnsi="ITC Avant Garde"/>
          <w:bCs/>
        </w:rPr>
        <w:t xml:space="preserve"> este órgano autónomo emite los siguientes:</w:t>
      </w:r>
    </w:p>
    <w:p w14:paraId="1D1866A9" w14:textId="77777777" w:rsidR="00391FB8" w:rsidRDefault="00391FB8" w:rsidP="00226AF7">
      <w:pPr>
        <w:spacing w:after="0" w:line="240" w:lineRule="auto"/>
        <w:jc w:val="center"/>
        <w:rPr>
          <w:rFonts w:ascii="ITC Avant Garde" w:hAnsi="ITC Avant Garde"/>
          <w:b/>
          <w:bCs/>
          <w:color w:val="000000"/>
          <w:lang w:eastAsia="es-MX"/>
        </w:rPr>
      </w:pPr>
      <w:bookmarkStart w:id="0" w:name="_GoBack"/>
      <w:bookmarkEnd w:id="0"/>
    </w:p>
    <w:p w14:paraId="34A80D50" w14:textId="77777777" w:rsidR="00D247B5" w:rsidRDefault="00D247B5" w:rsidP="00A07BB6">
      <w:pPr>
        <w:pStyle w:val="Ttulo2"/>
        <w:jc w:val="center"/>
        <w:rPr>
          <w:rFonts w:ascii="ITC Avant Garde" w:hAnsi="ITC Avant Garde"/>
          <w:b/>
          <w:bCs/>
          <w:color w:val="000000"/>
          <w:lang w:eastAsia="es-MX"/>
        </w:rPr>
      </w:pPr>
      <w:r w:rsidRPr="00A07BB6">
        <w:rPr>
          <w:rFonts w:ascii="ITC Avant Garde" w:hAnsi="ITC Avant Garde"/>
          <w:b/>
          <w:color w:val="000000" w:themeColor="text1"/>
          <w:sz w:val="22"/>
          <w:szCs w:val="22"/>
        </w:rPr>
        <w:lastRenderedPageBreak/>
        <w:t>RESOLUTIVOS</w:t>
      </w:r>
    </w:p>
    <w:p w14:paraId="71DD6F82" w14:textId="77777777" w:rsidR="00226AF7" w:rsidRPr="00E57237" w:rsidRDefault="00226AF7" w:rsidP="00226AF7">
      <w:pPr>
        <w:spacing w:after="0" w:line="240" w:lineRule="auto"/>
        <w:jc w:val="center"/>
        <w:rPr>
          <w:rFonts w:ascii="ITC Avant Garde" w:hAnsi="ITC Avant Garde"/>
          <w:b/>
          <w:bCs/>
          <w:color w:val="000000"/>
          <w:lang w:eastAsia="es-MX"/>
        </w:rPr>
      </w:pPr>
    </w:p>
    <w:p w14:paraId="3FB9A71F" w14:textId="4ED4B3D2" w:rsidR="007A2CD6" w:rsidRDefault="007A2CD6" w:rsidP="00226AF7">
      <w:pPr>
        <w:autoSpaceDE w:val="0"/>
        <w:autoSpaceDN w:val="0"/>
        <w:adjustRightInd w:val="0"/>
        <w:spacing w:after="0" w:line="240" w:lineRule="auto"/>
        <w:jc w:val="both"/>
        <w:rPr>
          <w:rFonts w:ascii="ITC Avant Garde" w:hAnsi="ITC Avant Garde"/>
          <w:bCs/>
        </w:rPr>
      </w:pPr>
      <w:r w:rsidRPr="007A2CD6">
        <w:rPr>
          <w:rFonts w:ascii="ITC Avant Garde" w:hAnsi="ITC Avant Garde"/>
          <w:b/>
          <w:bCs/>
          <w:lang w:val="es-ES_tradnl"/>
        </w:rPr>
        <w:t>PRIMERO.-</w:t>
      </w:r>
      <w:r w:rsidRPr="00E57237">
        <w:rPr>
          <w:rFonts w:ascii="ITC Avant Garde" w:hAnsi="ITC Avant Garde"/>
          <w:bCs/>
        </w:rPr>
        <w:t xml:space="preserve"> </w:t>
      </w:r>
      <w:r w:rsidRPr="007A2CD6">
        <w:rPr>
          <w:rFonts w:ascii="ITC Avant Garde" w:hAnsi="ITC Avant Garde"/>
          <w:bCs/>
        </w:rPr>
        <w:t>Se autoriza la prórroga de vigencia de la concesión otorgada a</w:t>
      </w:r>
      <w:r w:rsidR="00300FB3">
        <w:rPr>
          <w:rFonts w:ascii="ITC Avant Garde" w:hAnsi="ITC Avant Garde"/>
          <w:bCs/>
        </w:rPr>
        <w:t>l</w:t>
      </w:r>
      <w:r w:rsidRPr="007A2CD6">
        <w:rPr>
          <w:rFonts w:ascii="ITC Avant Garde" w:hAnsi="ITC Avant Garde"/>
          <w:bCs/>
        </w:rPr>
        <w:t xml:space="preserve"> </w:t>
      </w:r>
      <w:r w:rsidR="00300FB3" w:rsidRPr="005D798D">
        <w:rPr>
          <w:rFonts w:ascii="ITC Avant Garde" w:hAnsi="ITC Avant Garde"/>
          <w:bCs/>
          <w:color w:val="000000"/>
          <w:lang w:eastAsia="es-MX"/>
        </w:rPr>
        <w:t>C</w:t>
      </w:r>
      <w:r w:rsidR="00300FB3">
        <w:rPr>
          <w:rFonts w:ascii="ITC Avant Garde" w:hAnsi="ITC Avant Garde"/>
          <w:bCs/>
          <w:color w:val="000000"/>
          <w:lang w:eastAsia="es-MX"/>
        </w:rPr>
        <w:t>. Jorge Adalberto Esperón Heredia</w:t>
      </w:r>
      <w:r w:rsidRPr="007A2CD6">
        <w:rPr>
          <w:rFonts w:ascii="ITC Avant Garde" w:hAnsi="ITC Avant Garde"/>
          <w:bCs/>
        </w:rPr>
        <w:t xml:space="preserve"> el </w:t>
      </w:r>
      <w:r w:rsidR="00300FB3">
        <w:rPr>
          <w:rFonts w:ascii="ITC Avant Garde" w:hAnsi="ITC Avant Garde"/>
          <w:bCs/>
          <w:color w:val="000000"/>
          <w:lang w:eastAsia="es-MX"/>
        </w:rPr>
        <w:t>13</w:t>
      </w:r>
      <w:r w:rsidR="00300FB3" w:rsidRPr="0011316F">
        <w:rPr>
          <w:rFonts w:ascii="ITC Avant Garde" w:hAnsi="ITC Avant Garde"/>
          <w:bCs/>
          <w:color w:val="000000"/>
          <w:lang w:eastAsia="es-MX"/>
        </w:rPr>
        <w:t xml:space="preserve"> de </w:t>
      </w:r>
      <w:r w:rsidR="00300FB3">
        <w:rPr>
          <w:rFonts w:ascii="ITC Avant Garde" w:hAnsi="ITC Avant Garde"/>
          <w:bCs/>
          <w:color w:val="000000"/>
          <w:lang w:eastAsia="es-MX"/>
        </w:rPr>
        <w:t>abril</w:t>
      </w:r>
      <w:r w:rsidR="00300FB3" w:rsidRPr="0011316F">
        <w:rPr>
          <w:rFonts w:ascii="ITC Avant Garde" w:hAnsi="ITC Avant Garde"/>
          <w:bCs/>
          <w:color w:val="000000"/>
          <w:lang w:eastAsia="es-MX"/>
        </w:rPr>
        <w:t xml:space="preserve"> de 2007</w:t>
      </w:r>
      <w:r w:rsidRPr="007A2CD6">
        <w:rPr>
          <w:rFonts w:ascii="ITC Avant Garde" w:hAnsi="ITC Avant Garde"/>
          <w:bCs/>
        </w:rPr>
        <w:t>.</w:t>
      </w:r>
    </w:p>
    <w:p w14:paraId="570BBF38" w14:textId="77777777" w:rsidR="00226AF7" w:rsidRPr="007A2CD6" w:rsidRDefault="00226AF7" w:rsidP="00226AF7">
      <w:pPr>
        <w:autoSpaceDE w:val="0"/>
        <w:autoSpaceDN w:val="0"/>
        <w:adjustRightInd w:val="0"/>
        <w:spacing w:after="0" w:line="240" w:lineRule="auto"/>
        <w:jc w:val="both"/>
        <w:rPr>
          <w:rFonts w:ascii="ITC Avant Garde" w:hAnsi="ITC Avant Garde"/>
          <w:bCs/>
        </w:rPr>
      </w:pPr>
    </w:p>
    <w:p w14:paraId="504D3617" w14:textId="74AFC5E6" w:rsidR="007A2CD6" w:rsidRDefault="007A2CD6" w:rsidP="00226AF7">
      <w:pPr>
        <w:autoSpaceDE w:val="0"/>
        <w:autoSpaceDN w:val="0"/>
        <w:adjustRightInd w:val="0"/>
        <w:spacing w:after="0" w:line="240" w:lineRule="auto"/>
        <w:jc w:val="both"/>
        <w:rPr>
          <w:rFonts w:ascii="ITC Avant Garde" w:hAnsi="ITC Avant Garde"/>
          <w:bCs/>
        </w:rPr>
      </w:pPr>
      <w:r w:rsidRPr="007A2CD6">
        <w:rPr>
          <w:rFonts w:ascii="ITC Avant Garde" w:hAnsi="ITC Avant Garde"/>
          <w:bCs/>
        </w:rPr>
        <w:t xml:space="preserve">Para tal efecto, el Instituto Federal de Telecomunicaciones otorgará </w:t>
      </w:r>
      <w:r>
        <w:rPr>
          <w:rFonts w:ascii="ITC Avant Garde" w:hAnsi="ITC Avant Garde"/>
          <w:bCs/>
        </w:rPr>
        <w:t xml:space="preserve">un título de concesión </w:t>
      </w:r>
      <w:r w:rsidRPr="007A2CD6">
        <w:rPr>
          <w:rFonts w:ascii="ITC Avant Garde" w:hAnsi="ITC Avant Garde"/>
          <w:bCs/>
        </w:rPr>
        <w:t>única para uso comercial, en favor de</w:t>
      </w:r>
      <w:r w:rsidR="00300FB3">
        <w:rPr>
          <w:rFonts w:ascii="ITC Avant Garde" w:hAnsi="ITC Avant Garde"/>
          <w:bCs/>
        </w:rPr>
        <w:t>l</w:t>
      </w:r>
      <w:r w:rsidRPr="007A2CD6">
        <w:rPr>
          <w:rFonts w:ascii="ITC Avant Garde" w:hAnsi="ITC Avant Garde"/>
          <w:bCs/>
        </w:rPr>
        <w:t xml:space="preserve"> </w:t>
      </w:r>
      <w:r w:rsidR="00300FB3" w:rsidRPr="005D798D">
        <w:rPr>
          <w:rFonts w:ascii="ITC Avant Garde" w:hAnsi="ITC Avant Garde"/>
          <w:bCs/>
          <w:color w:val="000000"/>
          <w:lang w:eastAsia="es-MX"/>
        </w:rPr>
        <w:t>C</w:t>
      </w:r>
      <w:r w:rsidR="00300FB3">
        <w:rPr>
          <w:rFonts w:ascii="ITC Avant Garde" w:hAnsi="ITC Avant Garde"/>
          <w:bCs/>
          <w:color w:val="000000"/>
          <w:lang w:eastAsia="es-MX"/>
        </w:rPr>
        <w:t>. Jorge Adalberto Esperón Heredia</w:t>
      </w:r>
      <w:r w:rsidRPr="007A2CD6">
        <w:rPr>
          <w:rFonts w:ascii="ITC Avant Garde" w:hAnsi="ITC Avant Garde"/>
          <w:bCs/>
        </w:rPr>
        <w:t xml:space="preserve">, con una vigencia de 30 (treinta) años contados a partir del </w:t>
      </w:r>
      <w:r w:rsidR="00300FB3">
        <w:rPr>
          <w:rFonts w:ascii="ITC Avant Garde" w:hAnsi="ITC Avant Garde"/>
          <w:bCs/>
        </w:rPr>
        <w:t>14</w:t>
      </w:r>
      <w:r w:rsidRPr="007A2CD6">
        <w:rPr>
          <w:rFonts w:ascii="ITC Avant Garde" w:hAnsi="ITC Avant Garde"/>
          <w:bCs/>
        </w:rPr>
        <w:t xml:space="preserve"> de </w:t>
      </w:r>
      <w:r w:rsidR="00300FB3">
        <w:rPr>
          <w:rFonts w:ascii="ITC Avant Garde" w:hAnsi="ITC Avant Garde"/>
          <w:bCs/>
        </w:rPr>
        <w:t>abril</w:t>
      </w:r>
      <w:r w:rsidRPr="007A2CD6">
        <w:rPr>
          <w:rFonts w:ascii="ITC Avant Garde" w:hAnsi="ITC Avant Garde"/>
          <w:bCs/>
        </w:rPr>
        <w:t xml:space="preserve"> de 2017, con cobertura nacional y con el que podrá prestar cualquier servicio de telecomunicaciones y de radiodifusión que sea técnicamente factible.</w:t>
      </w:r>
    </w:p>
    <w:p w14:paraId="2028C08B" w14:textId="77777777" w:rsidR="00F61656" w:rsidRDefault="00F61656" w:rsidP="00226AF7">
      <w:pPr>
        <w:autoSpaceDE w:val="0"/>
        <w:autoSpaceDN w:val="0"/>
        <w:adjustRightInd w:val="0"/>
        <w:spacing w:after="0" w:line="240" w:lineRule="auto"/>
        <w:jc w:val="both"/>
        <w:rPr>
          <w:rFonts w:ascii="ITC Avant Garde" w:hAnsi="ITC Avant Garde"/>
          <w:bCs/>
        </w:rPr>
      </w:pPr>
    </w:p>
    <w:p w14:paraId="3D20E46D" w14:textId="67907784" w:rsidR="007A2CD6" w:rsidRDefault="007A2CD6" w:rsidP="00226AF7">
      <w:pPr>
        <w:autoSpaceDE w:val="0"/>
        <w:autoSpaceDN w:val="0"/>
        <w:adjustRightInd w:val="0"/>
        <w:spacing w:after="0" w:line="240" w:lineRule="auto"/>
        <w:jc w:val="both"/>
        <w:rPr>
          <w:rFonts w:ascii="ITC Avant Garde" w:hAnsi="ITC Avant Garde"/>
          <w:bCs/>
        </w:rPr>
      </w:pPr>
      <w:r w:rsidRPr="007A2CD6">
        <w:rPr>
          <w:rFonts w:ascii="ITC Avant Garde" w:hAnsi="ITC Avant Garde"/>
          <w:bCs/>
        </w:rPr>
        <w:t xml:space="preserve">Lo anterior, sin perjuicio de las autorizaciones que deba obtener </w:t>
      </w:r>
      <w:r w:rsidR="00300FB3">
        <w:rPr>
          <w:rFonts w:ascii="ITC Avant Garde" w:hAnsi="ITC Avant Garde"/>
          <w:bCs/>
        </w:rPr>
        <w:t xml:space="preserve">el </w:t>
      </w:r>
      <w:r w:rsidR="00300FB3" w:rsidRPr="005D798D">
        <w:rPr>
          <w:rFonts w:ascii="ITC Avant Garde" w:hAnsi="ITC Avant Garde"/>
          <w:bCs/>
          <w:color w:val="000000"/>
          <w:lang w:eastAsia="es-MX"/>
        </w:rPr>
        <w:t>C</w:t>
      </w:r>
      <w:r w:rsidR="00300FB3">
        <w:rPr>
          <w:rFonts w:ascii="ITC Avant Garde" w:hAnsi="ITC Avant Garde"/>
          <w:bCs/>
          <w:color w:val="000000"/>
          <w:lang w:eastAsia="es-MX"/>
        </w:rPr>
        <w:t>. Jorge Adalberto Esperón Heredia</w:t>
      </w:r>
      <w:r>
        <w:rPr>
          <w:rFonts w:ascii="ITC Avant Garde" w:hAnsi="ITC Avant Garde"/>
          <w:bCs/>
        </w:rPr>
        <w:t>,</w:t>
      </w:r>
      <w:r w:rsidRPr="007A2CD6">
        <w:rPr>
          <w:rFonts w:ascii="ITC Avant Garde" w:hAnsi="ITC Avant Garde"/>
          <w:bCs/>
        </w:rPr>
        <w:t xml:space="preserve"> en caso de requerir el uso de bandas de frecuencias del espectro radioeléctrico o recursos orbitales, en los términos previstos en la Ley Federal de Telecomunicaciones y Radiodifusión.</w:t>
      </w:r>
    </w:p>
    <w:p w14:paraId="7F4785CD" w14:textId="77777777" w:rsidR="00F61656" w:rsidRDefault="00F61656" w:rsidP="00226AF7">
      <w:pPr>
        <w:autoSpaceDE w:val="0"/>
        <w:autoSpaceDN w:val="0"/>
        <w:adjustRightInd w:val="0"/>
        <w:spacing w:after="0" w:line="240" w:lineRule="auto"/>
        <w:jc w:val="both"/>
        <w:rPr>
          <w:rFonts w:ascii="ITC Avant Garde" w:hAnsi="ITC Avant Garde"/>
          <w:bCs/>
        </w:rPr>
      </w:pPr>
    </w:p>
    <w:p w14:paraId="31E7FBCC" w14:textId="0E024BDE" w:rsidR="007A2CD6" w:rsidRDefault="007A2CD6" w:rsidP="00226AF7">
      <w:pPr>
        <w:autoSpaceDE w:val="0"/>
        <w:autoSpaceDN w:val="0"/>
        <w:adjustRightInd w:val="0"/>
        <w:spacing w:after="0" w:line="240" w:lineRule="auto"/>
        <w:jc w:val="both"/>
        <w:rPr>
          <w:rFonts w:ascii="ITC Avant Garde" w:hAnsi="ITC Avant Garde"/>
          <w:bCs/>
        </w:rPr>
      </w:pPr>
      <w:r w:rsidRPr="007A2CD6">
        <w:rPr>
          <w:rFonts w:ascii="ITC Avant Garde" w:hAnsi="ITC Avant Garde"/>
          <w:bCs/>
        </w:rPr>
        <w:t xml:space="preserve">A fin de que el Instituto Federal de Telecomunicaciones expida el título de concesión señalado en el presente Resolutivo, </w:t>
      </w:r>
      <w:r w:rsidR="00300FB3">
        <w:rPr>
          <w:rFonts w:ascii="ITC Avant Garde" w:hAnsi="ITC Avant Garde"/>
          <w:bCs/>
        </w:rPr>
        <w:t xml:space="preserve">el </w:t>
      </w:r>
      <w:r w:rsidR="00300FB3" w:rsidRPr="005D798D">
        <w:rPr>
          <w:rFonts w:ascii="ITC Avant Garde" w:hAnsi="ITC Avant Garde"/>
          <w:bCs/>
          <w:color w:val="000000"/>
          <w:lang w:eastAsia="es-MX"/>
        </w:rPr>
        <w:t>C</w:t>
      </w:r>
      <w:r w:rsidR="00300FB3">
        <w:rPr>
          <w:rFonts w:ascii="ITC Avant Garde" w:hAnsi="ITC Avant Garde"/>
          <w:bCs/>
          <w:color w:val="000000"/>
          <w:lang w:eastAsia="es-MX"/>
        </w:rPr>
        <w:t>. Jorge Adalberto Esperón Heredia</w:t>
      </w:r>
      <w:r w:rsidRPr="007A2CD6">
        <w:rPr>
          <w:rFonts w:ascii="ITC Avant Garde" w:hAnsi="ITC Avant Garde"/>
          <w:bCs/>
        </w:rPr>
        <w:t xml:space="preserve"> deberá aceptar expresamente y de manera previa, las nuevas condiciones que al efecto se le establezcan, de conformidad con lo dispuesto por el Resolutivo Segundo de la presente Resolución.</w:t>
      </w:r>
    </w:p>
    <w:p w14:paraId="71D49ABC" w14:textId="77777777" w:rsidR="00226AF7" w:rsidRPr="007A2CD6" w:rsidRDefault="00226AF7" w:rsidP="00226AF7">
      <w:pPr>
        <w:autoSpaceDE w:val="0"/>
        <w:autoSpaceDN w:val="0"/>
        <w:adjustRightInd w:val="0"/>
        <w:spacing w:after="0" w:line="240" w:lineRule="auto"/>
        <w:jc w:val="both"/>
        <w:rPr>
          <w:rFonts w:ascii="ITC Avant Garde" w:hAnsi="ITC Avant Garde"/>
          <w:bCs/>
        </w:rPr>
      </w:pPr>
    </w:p>
    <w:p w14:paraId="200ABEF7" w14:textId="1EDA2920" w:rsidR="007A2CD6" w:rsidRDefault="007A2CD6" w:rsidP="00226AF7">
      <w:pPr>
        <w:autoSpaceDE w:val="0"/>
        <w:autoSpaceDN w:val="0"/>
        <w:adjustRightInd w:val="0"/>
        <w:spacing w:after="0" w:line="240" w:lineRule="auto"/>
        <w:jc w:val="both"/>
        <w:rPr>
          <w:rFonts w:ascii="ITC Avant Garde" w:hAnsi="ITC Avant Garde"/>
          <w:bCs/>
        </w:rPr>
      </w:pPr>
      <w:r w:rsidRPr="003F3844">
        <w:rPr>
          <w:rFonts w:ascii="ITC Avant Garde" w:hAnsi="ITC Avant Garde"/>
          <w:b/>
          <w:bCs/>
          <w:lang w:val="es-ES_tradnl"/>
        </w:rPr>
        <w:t>SEGUNDO.-</w:t>
      </w:r>
      <w:r w:rsidRPr="003F3844">
        <w:rPr>
          <w:rFonts w:ascii="ITC Avant Garde" w:hAnsi="ITC Avant Garde"/>
          <w:bCs/>
          <w:lang w:val="es-ES_tradnl"/>
        </w:rPr>
        <w:t xml:space="preserve"> </w:t>
      </w:r>
      <w:r w:rsidRPr="007A2CD6">
        <w:rPr>
          <w:rFonts w:ascii="ITC Avant Garde" w:hAnsi="ITC Avant Garde"/>
          <w:bCs/>
        </w:rPr>
        <w:t>Se instruye a la Unidad de Concesiones y Servicios a hacer del conocimiento del solicitante el contenido de la presente Resolución, así como las nuevas condiciones establecidas, mismas que se encuentran contenidas en el proyecto de título de concesión única señalado en el Resolutivo Primero y que forma parte integral de la presente Resoluc</w:t>
      </w:r>
      <w:r w:rsidR="00300FB3">
        <w:rPr>
          <w:rFonts w:ascii="ITC Avant Garde" w:hAnsi="ITC Avant Garde"/>
          <w:bCs/>
        </w:rPr>
        <w:t>ión, a efecto de recabar de éste</w:t>
      </w:r>
      <w:r w:rsidRPr="007A2CD6">
        <w:rPr>
          <w:rFonts w:ascii="ITC Avant Garde" w:hAnsi="ITC Avant Garde"/>
          <w:bCs/>
        </w:rPr>
        <w:t>, en un plazo no mayor a 15 (quince) días hábiles contados a partir de</w:t>
      </w:r>
      <w:r w:rsidR="001721F0">
        <w:rPr>
          <w:rFonts w:ascii="ITC Avant Garde" w:hAnsi="ITC Avant Garde"/>
          <w:bCs/>
        </w:rPr>
        <w:t>l día siguiente a aquel en</w:t>
      </w:r>
      <w:r w:rsidRPr="007A2CD6">
        <w:rPr>
          <w:rFonts w:ascii="ITC Avant Garde" w:hAnsi="ITC Avant Garde"/>
          <w:bCs/>
        </w:rPr>
        <w:t xml:space="preserve"> que surta efectos la notificación respectiva, su aceptación expresa e indubitable de las nuevas condiciones.</w:t>
      </w:r>
    </w:p>
    <w:p w14:paraId="4B064421" w14:textId="77777777" w:rsidR="00A419A3" w:rsidRPr="007A2CD6" w:rsidRDefault="00A419A3" w:rsidP="00226AF7">
      <w:pPr>
        <w:autoSpaceDE w:val="0"/>
        <w:autoSpaceDN w:val="0"/>
        <w:adjustRightInd w:val="0"/>
        <w:spacing w:after="0" w:line="240" w:lineRule="auto"/>
        <w:jc w:val="both"/>
        <w:rPr>
          <w:rFonts w:ascii="ITC Avant Garde" w:hAnsi="ITC Avant Garde"/>
          <w:bCs/>
        </w:rPr>
      </w:pPr>
    </w:p>
    <w:p w14:paraId="574CD81B" w14:textId="0909998A" w:rsidR="007A2CD6" w:rsidRPr="007A2CD6" w:rsidRDefault="007A2CD6" w:rsidP="00226AF7">
      <w:pPr>
        <w:autoSpaceDE w:val="0"/>
        <w:autoSpaceDN w:val="0"/>
        <w:adjustRightInd w:val="0"/>
        <w:spacing w:after="0" w:line="240" w:lineRule="auto"/>
        <w:jc w:val="both"/>
        <w:rPr>
          <w:rFonts w:ascii="ITC Avant Garde" w:hAnsi="ITC Avant Garde"/>
          <w:bCs/>
        </w:rPr>
      </w:pPr>
      <w:r w:rsidRPr="007A2CD6">
        <w:rPr>
          <w:rFonts w:ascii="ITC Avant Garde" w:hAnsi="ITC Avant Garde"/>
          <w:bCs/>
        </w:rPr>
        <w:t>En caso de que no se reciba por parte de</w:t>
      </w:r>
      <w:r w:rsidR="00300FB3">
        <w:rPr>
          <w:rFonts w:ascii="ITC Avant Garde" w:hAnsi="ITC Avant Garde"/>
          <w:bCs/>
        </w:rPr>
        <w:t>l</w:t>
      </w:r>
      <w:r w:rsidRPr="007A2CD6">
        <w:rPr>
          <w:rFonts w:ascii="ITC Avant Garde" w:hAnsi="ITC Avant Garde"/>
          <w:bCs/>
        </w:rPr>
        <w:t xml:space="preserve"> </w:t>
      </w:r>
      <w:r w:rsidR="00300FB3" w:rsidRPr="005D798D">
        <w:rPr>
          <w:rFonts w:ascii="ITC Avant Garde" w:hAnsi="ITC Avant Garde"/>
          <w:bCs/>
          <w:color w:val="000000"/>
          <w:lang w:eastAsia="es-MX"/>
        </w:rPr>
        <w:t>C</w:t>
      </w:r>
      <w:r w:rsidR="00300FB3">
        <w:rPr>
          <w:rFonts w:ascii="ITC Avant Garde" w:hAnsi="ITC Avant Garde"/>
          <w:bCs/>
          <w:color w:val="000000"/>
          <w:lang w:eastAsia="es-MX"/>
        </w:rPr>
        <w:t>. Jorge Adalberto Esperón Heredia</w:t>
      </w:r>
      <w:r w:rsidRPr="007A2CD6">
        <w:rPr>
          <w:rFonts w:ascii="ITC Avant Garde" w:hAnsi="ITC Avant Garde"/>
          <w:bCs/>
        </w:rPr>
        <w:t>, la aceptación referida dentro del plazo establecido, la presente Resolución quedará sin efectos y, en consecuencia, se tendrá por negada la prórroga de vigencia solicitada.</w:t>
      </w:r>
    </w:p>
    <w:p w14:paraId="67B641BC" w14:textId="77777777" w:rsidR="00110379" w:rsidRDefault="00110379" w:rsidP="00226AF7">
      <w:pPr>
        <w:autoSpaceDE w:val="0"/>
        <w:autoSpaceDN w:val="0"/>
        <w:adjustRightInd w:val="0"/>
        <w:spacing w:after="0" w:line="240" w:lineRule="auto"/>
        <w:jc w:val="both"/>
        <w:rPr>
          <w:rFonts w:ascii="ITC Avant Garde" w:hAnsi="ITC Avant Garde"/>
          <w:b/>
          <w:bCs/>
        </w:rPr>
      </w:pPr>
    </w:p>
    <w:p w14:paraId="610EBB3C" w14:textId="77777777" w:rsidR="007A2CD6" w:rsidRDefault="007A2CD6" w:rsidP="00226AF7">
      <w:pPr>
        <w:autoSpaceDE w:val="0"/>
        <w:autoSpaceDN w:val="0"/>
        <w:adjustRightInd w:val="0"/>
        <w:spacing w:after="0" w:line="240" w:lineRule="auto"/>
        <w:jc w:val="both"/>
        <w:rPr>
          <w:rFonts w:ascii="ITC Avant Garde" w:hAnsi="ITC Avant Garde"/>
          <w:bCs/>
        </w:rPr>
      </w:pPr>
      <w:r w:rsidRPr="00110379">
        <w:rPr>
          <w:rFonts w:ascii="ITC Avant Garde" w:hAnsi="ITC Avant Garde"/>
          <w:b/>
          <w:bCs/>
        </w:rPr>
        <w:t>TERCERO.-</w:t>
      </w:r>
      <w:r w:rsidRPr="00110379">
        <w:rPr>
          <w:rFonts w:ascii="ITC Avant Garde" w:hAnsi="ITC Avant Garde"/>
          <w:bCs/>
        </w:rPr>
        <w:t xml:space="preserve"> </w:t>
      </w:r>
      <w:r w:rsidRPr="007A2CD6">
        <w:rPr>
          <w:rFonts w:ascii="ITC Avant Garde" w:hAnsi="ITC Avant Garde"/>
          <w:bCs/>
        </w:rPr>
        <w:t>Una vez satisfecho lo establecido por los Resolutivos Primero cuarto párrafo y Segundo, el Comisionado Presidente del Instituto Federal de Telecomunicaciones, con base en las facultades que le confiere el artículo 14 fracción X del Estatuto Orgánico, suscribirá el título de concesión única que se otorgue con motivo de la presente Resolución.</w:t>
      </w:r>
    </w:p>
    <w:p w14:paraId="4F1C9EC4" w14:textId="77777777" w:rsidR="00226AF7" w:rsidRPr="007A2CD6" w:rsidRDefault="00226AF7" w:rsidP="00226AF7">
      <w:pPr>
        <w:autoSpaceDE w:val="0"/>
        <w:autoSpaceDN w:val="0"/>
        <w:adjustRightInd w:val="0"/>
        <w:spacing w:after="0" w:line="240" w:lineRule="auto"/>
        <w:jc w:val="both"/>
        <w:rPr>
          <w:rFonts w:ascii="ITC Avant Garde" w:hAnsi="ITC Avant Garde"/>
          <w:bCs/>
        </w:rPr>
      </w:pPr>
    </w:p>
    <w:p w14:paraId="3C14B895" w14:textId="7C3B4534" w:rsidR="0047240D" w:rsidRDefault="007A2CD6" w:rsidP="00226AF7">
      <w:pPr>
        <w:autoSpaceDE w:val="0"/>
        <w:autoSpaceDN w:val="0"/>
        <w:adjustRightInd w:val="0"/>
        <w:spacing w:after="0" w:line="240" w:lineRule="auto"/>
        <w:jc w:val="both"/>
        <w:rPr>
          <w:rFonts w:ascii="ITC Avant Garde" w:hAnsi="ITC Avant Garde"/>
          <w:bCs/>
        </w:rPr>
      </w:pPr>
      <w:r w:rsidRPr="003F3844">
        <w:rPr>
          <w:rFonts w:ascii="ITC Avant Garde" w:hAnsi="ITC Avant Garde"/>
          <w:b/>
          <w:bCs/>
          <w:lang w:val="es-ES_tradnl"/>
        </w:rPr>
        <w:t>CUARTO.-</w:t>
      </w:r>
      <w:r w:rsidRPr="003F3844">
        <w:rPr>
          <w:rFonts w:ascii="ITC Avant Garde" w:hAnsi="ITC Avant Garde"/>
          <w:bCs/>
          <w:lang w:val="es-ES_tradnl"/>
        </w:rPr>
        <w:t xml:space="preserve"> </w:t>
      </w:r>
      <w:r w:rsidRPr="007A2CD6">
        <w:rPr>
          <w:rFonts w:ascii="ITC Avant Garde" w:hAnsi="ITC Avant Garde"/>
          <w:bCs/>
        </w:rPr>
        <w:t>Se instruye a la Unidad de Concesiones y Servicios a notificar a</w:t>
      </w:r>
      <w:r w:rsidR="00300FB3">
        <w:rPr>
          <w:rFonts w:ascii="ITC Avant Garde" w:hAnsi="ITC Avant Garde"/>
          <w:bCs/>
        </w:rPr>
        <w:t>l</w:t>
      </w:r>
      <w:r w:rsidRPr="007A2CD6">
        <w:rPr>
          <w:rFonts w:ascii="ITC Avant Garde" w:hAnsi="ITC Avant Garde"/>
          <w:bCs/>
        </w:rPr>
        <w:t xml:space="preserve"> </w:t>
      </w:r>
      <w:r w:rsidR="00300FB3" w:rsidRPr="005D798D">
        <w:rPr>
          <w:rFonts w:ascii="ITC Avant Garde" w:hAnsi="ITC Avant Garde"/>
          <w:bCs/>
          <w:color w:val="000000"/>
          <w:lang w:eastAsia="es-MX"/>
        </w:rPr>
        <w:t>C</w:t>
      </w:r>
      <w:r w:rsidR="00300FB3">
        <w:rPr>
          <w:rFonts w:ascii="ITC Avant Garde" w:hAnsi="ITC Avant Garde"/>
          <w:bCs/>
          <w:color w:val="000000"/>
          <w:lang w:eastAsia="es-MX"/>
        </w:rPr>
        <w:t>. Jorge Adalberto Esperón Heredia</w:t>
      </w:r>
      <w:r w:rsidRPr="007A2CD6">
        <w:rPr>
          <w:rFonts w:ascii="ITC Avant Garde" w:hAnsi="ITC Avant Garde"/>
          <w:bCs/>
        </w:rPr>
        <w:t xml:space="preserve">, de ser el caso y previo pago de los </w:t>
      </w:r>
      <w:r w:rsidR="00B44108">
        <w:rPr>
          <w:rFonts w:ascii="ITC Avant Garde" w:hAnsi="ITC Avant Garde"/>
          <w:bCs/>
        </w:rPr>
        <w:t>derechos</w:t>
      </w:r>
      <w:r w:rsidRPr="007A2CD6">
        <w:rPr>
          <w:rFonts w:ascii="ITC Avant Garde" w:hAnsi="ITC Avant Garde"/>
          <w:bCs/>
        </w:rPr>
        <w:t xml:space="preserve"> por la </w:t>
      </w:r>
      <w:r w:rsidRPr="007A2CD6">
        <w:rPr>
          <w:rFonts w:ascii="ITC Avant Garde" w:hAnsi="ITC Avant Garde"/>
          <w:bCs/>
        </w:rPr>
        <w:lastRenderedPageBreak/>
        <w:t>expedición del título de concesión única</w:t>
      </w:r>
      <w:r w:rsidR="00B44108">
        <w:rPr>
          <w:rFonts w:ascii="ITC Avant Garde" w:hAnsi="ITC Avant Garde"/>
          <w:bCs/>
        </w:rPr>
        <w:t xml:space="preserve"> para uso comercial establecidos en la Ley Federal de Derechos</w:t>
      </w:r>
      <w:r w:rsidRPr="007A2CD6">
        <w:rPr>
          <w:rFonts w:ascii="ITC Avant Garde" w:hAnsi="ITC Avant Garde"/>
          <w:bCs/>
        </w:rPr>
        <w:t xml:space="preserve">, </w:t>
      </w:r>
      <w:r w:rsidR="00B44108">
        <w:rPr>
          <w:rFonts w:ascii="ITC Avant Garde" w:hAnsi="ITC Avant Garde"/>
          <w:bCs/>
        </w:rPr>
        <w:t>el título de concesión única a que se refiere la presente Resolución.</w:t>
      </w:r>
    </w:p>
    <w:p w14:paraId="20C7DE7C" w14:textId="77777777" w:rsidR="007A2CD6" w:rsidRDefault="007A2CD6" w:rsidP="00226AF7">
      <w:pPr>
        <w:autoSpaceDE w:val="0"/>
        <w:autoSpaceDN w:val="0"/>
        <w:adjustRightInd w:val="0"/>
        <w:spacing w:after="0" w:line="240" w:lineRule="auto"/>
        <w:jc w:val="both"/>
        <w:rPr>
          <w:rFonts w:ascii="ITC Avant Garde" w:hAnsi="ITC Avant Garde"/>
          <w:bCs/>
        </w:rPr>
      </w:pPr>
    </w:p>
    <w:p w14:paraId="2EAF09DF" w14:textId="12B67542" w:rsidR="007A2CD6" w:rsidRPr="007A2CD6" w:rsidRDefault="007A2CD6" w:rsidP="00226AF7">
      <w:pPr>
        <w:autoSpaceDE w:val="0"/>
        <w:autoSpaceDN w:val="0"/>
        <w:adjustRightInd w:val="0"/>
        <w:spacing w:after="0" w:line="240" w:lineRule="auto"/>
        <w:jc w:val="both"/>
        <w:rPr>
          <w:rFonts w:ascii="ITC Avant Garde" w:hAnsi="ITC Avant Garde"/>
          <w:bCs/>
        </w:rPr>
      </w:pPr>
      <w:r w:rsidRPr="003F3844">
        <w:rPr>
          <w:rFonts w:ascii="ITC Avant Garde" w:hAnsi="ITC Avant Garde"/>
          <w:b/>
          <w:bCs/>
          <w:lang w:val="es-ES_tradnl"/>
        </w:rPr>
        <w:t>QUINTO.-</w:t>
      </w:r>
      <w:r w:rsidRPr="003F3844">
        <w:rPr>
          <w:rFonts w:ascii="ITC Avant Garde" w:hAnsi="ITC Avant Garde"/>
          <w:bCs/>
          <w:lang w:val="es-ES_tradnl"/>
        </w:rPr>
        <w:t xml:space="preserve"> </w:t>
      </w:r>
      <w:r w:rsidRPr="007A2CD6">
        <w:rPr>
          <w:rFonts w:ascii="ITC Avant Garde" w:hAnsi="ITC Avant Garde"/>
          <w:bCs/>
        </w:rPr>
        <w:t>Inscríbase en el Registro Público de Concesiones el título de concesión única que en su caso se otorgue, una vez que sea debidamente entregado al interesad</w:t>
      </w:r>
      <w:r w:rsidR="00300FB3">
        <w:rPr>
          <w:rFonts w:ascii="ITC Avant Garde" w:hAnsi="ITC Avant Garde"/>
          <w:bCs/>
        </w:rPr>
        <w:t>o</w:t>
      </w:r>
      <w:r w:rsidRPr="007A2CD6">
        <w:rPr>
          <w:rFonts w:ascii="ITC Avant Garde" w:hAnsi="ITC Avant Garde"/>
          <w:bCs/>
        </w:rPr>
        <w:t xml:space="preserve">. </w:t>
      </w:r>
    </w:p>
    <w:p w14:paraId="7DF1C904" w14:textId="77777777" w:rsidR="007A2CD6" w:rsidRDefault="007A2CD6" w:rsidP="00226AF7">
      <w:pPr>
        <w:autoSpaceDE w:val="0"/>
        <w:autoSpaceDN w:val="0"/>
        <w:adjustRightInd w:val="0"/>
        <w:spacing w:after="0" w:line="240" w:lineRule="auto"/>
        <w:jc w:val="both"/>
        <w:rPr>
          <w:rFonts w:ascii="ITC Avant Garde" w:hAnsi="ITC Avant Garde"/>
          <w:b/>
          <w:bCs/>
          <w:lang w:val="es-ES_tradnl"/>
        </w:rPr>
      </w:pPr>
    </w:p>
    <w:p w14:paraId="33ADBA13" w14:textId="221B9EAB" w:rsidR="00A07BB6" w:rsidRPr="00A07BB6" w:rsidRDefault="004E04A4" w:rsidP="00A07BB6">
      <w:pPr>
        <w:pStyle w:val="Sinespaciado"/>
        <w:jc w:val="both"/>
        <w:rPr>
          <w:rFonts w:ascii="ITC Avant Garde" w:hAnsi="ITC Avant Garde"/>
          <w:i/>
          <w:sz w:val="16"/>
          <w:szCs w:val="20"/>
        </w:rPr>
      </w:pPr>
      <w:r w:rsidRPr="004E04A4">
        <w:rPr>
          <w:rFonts w:ascii="ITC Avant Garde" w:hAnsi="ITC Avant Garde"/>
          <w:color w:val="000000"/>
          <w:sz w:val="16"/>
          <w:szCs w:val="20"/>
        </w:rPr>
        <w:t>La presente Resolución fue aprobada por el Pleno del Instituto Federal de Telecomunicaciones en su XXIX Sesión Ordinaria celebrada el 16 de diciembre de 2015,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P/IFT/161215/600.</w:t>
      </w:r>
    </w:p>
    <w:sectPr w:rsidR="00A07BB6" w:rsidRPr="00A07BB6" w:rsidSect="00E3789C">
      <w:headerReference w:type="even" r:id="rId8"/>
      <w:footerReference w:type="default" r:id="rId9"/>
      <w:headerReference w:type="first" r:id="rId10"/>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E7176" w14:textId="77777777" w:rsidR="004B2300" w:rsidRDefault="004B2300" w:rsidP="00072BC8">
      <w:pPr>
        <w:spacing w:after="0" w:line="240" w:lineRule="auto"/>
      </w:pPr>
      <w:r>
        <w:separator/>
      </w:r>
    </w:p>
  </w:endnote>
  <w:endnote w:type="continuationSeparator" w:id="0">
    <w:p w14:paraId="6B255F49" w14:textId="77777777" w:rsidR="004B2300" w:rsidRDefault="004B2300"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72257" w14:textId="77777777" w:rsidR="00F61656" w:rsidRDefault="00F61656" w:rsidP="00F61656">
    <w:pPr>
      <w:ind w:right="49"/>
      <w:jc w:val="center"/>
      <w:rPr>
        <w:rFonts w:ascii="ITC Avant Garde" w:hAnsi="ITC Avant Garde" w:cs="Calibri"/>
        <w:sz w:val="20"/>
        <w:szCs w:val="18"/>
      </w:rPr>
    </w:pPr>
  </w:p>
  <w:p w14:paraId="3140F81B" w14:textId="7E10EB2F" w:rsidR="000636CE" w:rsidRPr="00F61656" w:rsidRDefault="000636CE" w:rsidP="00F61656">
    <w:pPr>
      <w:ind w:right="49"/>
      <w:jc w:val="center"/>
      <w:rPr>
        <w:sz w:val="20"/>
        <w:szCs w:val="18"/>
      </w:rPr>
    </w:pPr>
    <w:r w:rsidRPr="00F61656">
      <w:rPr>
        <w:rFonts w:ascii="ITC Avant Garde" w:hAnsi="ITC Avant Garde" w:cs="Calibri"/>
        <w:sz w:val="20"/>
        <w:szCs w:val="18"/>
      </w:rPr>
      <w:fldChar w:fldCharType="begin"/>
    </w:r>
    <w:r w:rsidRPr="00F61656">
      <w:rPr>
        <w:rFonts w:ascii="ITC Avant Garde" w:hAnsi="ITC Avant Garde" w:cs="Calibri"/>
        <w:sz w:val="20"/>
        <w:szCs w:val="18"/>
      </w:rPr>
      <w:instrText>PAGE</w:instrText>
    </w:r>
    <w:r w:rsidRPr="00F61656">
      <w:rPr>
        <w:rFonts w:ascii="ITC Avant Garde" w:hAnsi="ITC Avant Garde" w:cs="Calibri"/>
        <w:sz w:val="20"/>
        <w:szCs w:val="18"/>
      </w:rPr>
      <w:fldChar w:fldCharType="separate"/>
    </w:r>
    <w:r w:rsidR="00A07BB6">
      <w:rPr>
        <w:rFonts w:ascii="ITC Avant Garde" w:hAnsi="ITC Avant Garde" w:cs="Calibri"/>
        <w:noProof/>
        <w:sz w:val="20"/>
        <w:szCs w:val="18"/>
      </w:rPr>
      <w:t>9</w:t>
    </w:r>
    <w:r w:rsidRPr="00F61656">
      <w:rPr>
        <w:rFonts w:ascii="ITC Avant Garde" w:hAnsi="ITC Avant Garde" w:cs="Calibri"/>
        <w:sz w:val="2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F9DF4" w14:textId="77777777" w:rsidR="004B2300" w:rsidRDefault="004B2300" w:rsidP="00072BC8">
      <w:pPr>
        <w:spacing w:after="0" w:line="240" w:lineRule="auto"/>
      </w:pPr>
      <w:r>
        <w:separator/>
      </w:r>
    </w:p>
  </w:footnote>
  <w:footnote w:type="continuationSeparator" w:id="0">
    <w:p w14:paraId="1118CC63" w14:textId="77777777" w:rsidR="004B2300" w:rsidRDefault="004B2300"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0636CE" w:rsidRDefault="004B2300">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0636CE" w:rsidRPr="000F5E4B" w:rsidRDefault="004B2300">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BC8"/>
    <w:rsid w:val="0000011E"/>
    <w:rsid w:val="00002B9E"/>
    <w:rsid w:val="0000341D"/>
    <w:rsid w:val="00004279"/>
    <w:rsid w:val="00007597"/>
    <w:rsid w:val="00007B4B"/>
    <w:rsid w:val="00011325"/>
    <w:rsid w:val="000116D0"/>
    <w:rsid w:val="00011FCA"/>
    <w:rsid w:val="00014EFF"/>
    <w:rsid w:val="000154B0"/>
    <w:rsid w:val="000167EA"/>
    <w:rsid w:val="000173C1"/>
    <w:rsid w:val="00020418"/>
    <w:rsid w:val="00023854"/>
    <w:rsid w:val="00024885"/>
    <w:rsid w:val="00024CAC"/>
    <w:rsid w:val="00024D9A"/>
    <w:rsid w:val="00024F70"/>
    <w:rsid w:val="00031312"/>
    <w:rsid w:val="00037344"/>
    <w:rsid w:val="00037D31"/>
    <w:rsid w:val="00042A05"/>
    <w:rsid w:val="000442BA"/>
    <w:rsid w:val="000448E7"/>
    <w:rsid w:val="00046710"/>
    <w:rsid w:val="000500D9"/>
    <w:rsid w:val="00054532"/>
    <w:rsid w:val="0005470B"/>
    <w:rsid w:val="00062880"/>
    <w:rsid w:val="00062C40"/>
    <w:rsid w:val="000636CE"/>
    <w:rsid w:val="00066274"/>
    <w:rsid w:val="00072221"/>
    <w:rsid w:val="00072BC8"/>
    <w:rsid w:val="00072D11"/>
    <w:rsid w:val="00074C09"/>
    <w:rsid w:val="000837C7"/>
    <w:rsid w:val="00085181"/>
    <w:rsid w:val="00087676"/>
    <w:rsid w:val="00090329"/>
    <w:rsid w:val="000922C3"/>
    <w:rsid w:val="000A0B8A"/>
    <w:rsid w:val="000A17DB"/>
    <w:rsid w:val="000A22CB"/>
    <w:rsid w:val="000A3973"/>
    <w:rsid w:val="000A398A"/>
    <w:rsid w:val="000A3E65"/>
    <w:rsid w:val="000A40AE"/>
    <w:rsid w:val="000B0454"/>
    <w:rsid w:val="000B109B"/>
    <w:rsid w:val="000B1B50"/>
    <w:rsid w:val="000B2019"/>
    <w:rsid w:val="000B7FD1"/>
    <w:rsid w:val="000C0163"/>
    <w:rsid w:val="000C2450"/>
    <w:rsid w:val="000C3D13"/>
    <w:rsid w:val="000C474A"/>
    <w:rsid w:val="000C4C55"/>
    <w:rsid w:val="000C75AA"/>
    <w:rsid w:val="000D58BE"/>
    <w:rsid w:val="000D6381"/>
    <w:rsid w:val="000D7634"/>
    <w:rsid w:val="000E1AED"/>
    <w:rsid w:val="000E5108"/>
    <w:rsid w:val="000E6F56"/>
    <w:rsid w:val="000E6FA5"/>
    <w:rsid w:val="000F0C6B"/>
    <w:rsid w:val="000F17CF"/>
    <w:rsid w:val="000F4989"/>
    <w:rsid w:val="000F4D94"/>
    <w:rsid w:val="000F4E85"/>
    <w:rsid w:val="000F5E4B"/>
    <w:rsid w:val="00100DE3"/>
    <w:rsid w:val="00106523"/>
    <w:rsid w:val="00110379"/>
    <w:rsid w:val="00111069"/>
    <w:rsid w:val="00111B1E"/>
    <w:rsid w:val="00112517"/>
    <w:rsid w:val="00112C0E"/>
    <w:rsid w:val="0011316F"/>
    <w:rsid w:val="00115C70"/>
    <w:rsid w:val="00115FE9"/>
    <w:rsid w:val="001314A5"/>
    <w:rsid w:val="00131583"/>
    <w:rsid w:val="00134D4D"/>
    <w:rsid w:val="00136C0E"/>
    <w:rsid w:val="00137104"/>
    <w:rsid w:val="001410D1"/>
    <w:rsid w:val="001425EA"/>
    <w:rsid w:val="00144765"/>
    <w:rsid w:val="0014766B"/>
    <w:rsid w:val="00147884"/>
    <w:rsid w:val="00151C5F"/>
    <w:rsid w:val="00152326"/>
    <w:rsid w:val="00153356"/>
    <w:rsid w:val="00156BE9"/>
    <w:rsid w:val="001575F6"/>
    <w:rsid w:val="0016577A"/>
    <w:rsid w:val="00166844"/>
    <w:rsid w:val="00166BF9"/>
    <w:rsid w:val="00170967"/>
    <w:rsid w:val="001721F0"/>
    <w:rsid w:val="00177E58"/>
    <w:rsid w:val="00180C08"/>
    <w:rsid w:val="00181018"/>
    <w:rsid w:val="0018125B"/>
    <w:rsid w:val="00181A19"/>
    <w:rsid w:val="00182F80"/>
    <w:rsid w:val="00184117"/>
    <w:rsid w:val="0018572D"/>
    <w:rsid w:val="00190569"/>
    <w:rsid w:val="00193FA8"/>
    <w:rsid w:val="00194699"/>
    <w:rsid w:val="00195BEF"/>
    <w:rsid w:val="001A104F"/>
    <w:rsid w:val="001A3049"/>
    <w:rsid w:val="001A58D7"/>
    <w:rsid w:val="001A64C7"/>
    <w:rsid w:val="001A6B6F"/>
    <w:rsid w:val="001B0F1F"/>
    <w:rsid w:val="001B12B0"/>
    <w:rsid w:val="001B447A"/>
    <w:rsid w:val="001B58A1"/>
    <w:rsid w:val="001C085E"/>
    <w:rsid w:val="001C15FF"/>
    <w:rsid w:val="001C5C6E"/>
    <w:rsid w:val="001C71A8"/>
    <w:rsid w:val="001D1AAF"/>
    <w:rsid w:val="001D2B0C"/>
    <w:rsid w:val="001D399C"/>
    <w:rsid w:val="001D4B81"/>
    <w:rsid w:val="001E10A0"/>
    <w:rsid w:val="001E285C"/>
    <w:rsid w:val="001F12FB"/>
    <w:rsid w:val="001F18A7"/>
    <w:rsid w:val="001F4FB8"/>
    <w:rsid w:val="001F5873"/>
    <w:rsid w:val="001F61A9"/>
    <w:rsid w:val="001F631A"/>
    <w:rsid w:val="00202E7B"/>
    <w:rsid w:val="0020364D"/>
    <w:rsid w:val="00203F53"/>
    <w:rsid w:val="00206A8A"/>
    <w:rsid w:val="002135FF"/>
    <w:rsid w:val="00221568"/>
    <w:rsid w:val="00224AFA"/>
    <w:rsid w:val="00226AF7"/>
    <w:rsid w:val="00226F42"/>
    <w:rsid w:val="002272A6"/>
    <w:rsid w:val="0022735C"/>
    <w:rsid w:val="0022796A"/>
    <w:rsid w:val="002315C3"/>
    <w:rsid w:val="00232580"/>
    <w:rsid w:val="0023261D"/>
    <w:rsid w:val="00235435"/>
    <w:rsid w:val="0023752B"/>
    <w:rsid w:val="00240FB7"/>
    <w:rsid w:val="00245278"/>
    <w:rsid w:val="00245DB4"/>
    <w:rsid w:val="00245FA9"/>
    <w:rsid w:val="00247CC4"/>
    <w:rsid w:val="00247FA5"/>
    <w:rsid w:val="00254051"/>
    <w:rsid w:val="00256255"/>
    <w:rsid w:val="0025794B"/>
    <w:rsid w:val="00257DE1"/>
    <w:rsid w:val="00261929"/>
    <w:rsid w:val="00263D99"/>
    <w:rsid w:val="002656A1"/>
    <w:rsid w:val="002731B7"/>
    <w:rsid w:val="0027565E"/>
    <w:rsid w:val="002756D5"/>
    <w:rsid w:val="00276D2C"/>
    <w:rsid w:val="002779D1"/>
    <w:rsid w:val="00277BFB"/>
    <w:rsid w:val="00281968"/>
    <w:rsid w:val="002840F8"/>
    <w:rsid w:val="002865D6"/>
    <w:rsid w:val="00286D88"/>
    <w:rsid w:val="00287CBF"/>
    <w:rsid w:val="002915DF"/>
    <w:rsid w:val="0029348C"/>
    <w:rsid w:val="002A489F"/>
    <w:rsid w:val="002A65BC"/>
    <w:rsid w:val="002B0869"/>
    <w:rsid w:val="002B35AD"/>
    <w:rsid w:val="002B620E"/>
    <w:rsid w:val="002C350E"/>
    <w:rsid w:val="002C3B54"/>
    <w:rsid w:val="002D0F52"/>
    <w:rsid w:val="002D1C16"/>
    <w:rsid w:val="002D287C"/>
    <w:rsid w:val="002D50B2"/>
    <w:rsid w:val="002D52BD"/>
    <w:rsid w:val="002D5BE3"/>
    <w:rsid w:val="002E0045"/>
    <w:rsid w:val="002E1806"/>
    <w:rsid w:val="002E42D5"/>
    <w:rsid w:val="002E4A09"/>
    <w:rsid w:val="002F0480"/>
    <w:rsid w:val="002F0C17"/>
    <w:rsid w:val="002F3E29"/>
    <w:rsid w:val="00300FB3"/>
    <w:rsid w:val="003043AE"/>
    <w:rsid w:val="003050F2"/>
    <w:rsid w:val="003072A9"/>
    <w:rsid w:val="0030781B"/>
    <w:rsid w:val="003116B8"/>
    <w:rsid w:val="003120FF"/>
    <w:rsid w:val="00315BCE"/>
    <w:rsid w:val="00322105"/>
    <w:rsid w:val="00331582"/>
    <w:rsid w:val="00332F91"/>
    <w:rsid w:val="00332FBF"/>
    <w:rsid w:val="003330B6"/>
    <w:rsid w:val="003335A6"/>
    <w:rsid w:val="003335D9"/>
    <w:rsid w:val="003349D8"/>
    <w:rsid w:val="00335F51"/>
    <w:rsid w:val="00336C64"/>
    <w:rsid w:val="00340AF0"/>
    <w:rsid w:val="00341067"/>
    <w:rsid w:val="00345EE1"/>
    <w:rsid w:val="00350911"/>
    <w:rsid w:val="00353CD8"/>
    <w:rsid w:val="003555E9"/>
    <w:rsid w:val="00356156"/>
    <w:rsid w:val="00363D3F"/>
    <w:rsid w:val="00366BFA"/>
    <w:rsid w:val="00371021"/>
    <w:rsid w:val="003737C1"/>
    <w:rsid w:val="003753ED"/>
    <w:rsid w:val="00377232"/>
    <w:rsid w:val="00383D03"/>
    <w:rsid w:val="00385C0C"/>
    <w:rsid w:val="0038646B"/>
    <w:rsid w:val="003874FD"/>
    <w:rsid w:val="00387901"/>
    <w:rsid w:val="00387BAB"/>
    <w:rsid w:val="0039032C"/>
    <w:rsid w:val="00390C9D"/>
    <w:rsid w:val="003919D8"/>
    <w:rsid w:val="00391FB8"/>
    <w:rsid w:val="003936D7"/>
    <w:rsid w:val="00393FDE"/>
    <w:rsid w:val="00395868"/>
    <w:rsid w:val="00397C91"/>
    <w:rsid w:val="003A04EE"/>
    <w:rsid w:val="003A19FB"/>
    <w:rsid w:val="003A1B0D"/>
    <w:rsid w:val="003B173B"/>
    <w:rsid w:val="003B22D6"/>
    <w:rsid w:val="003C29D1"/>
    <w:rsid w:val="003C6EF3"/>
    <w:rsid w:val="003D0457"/>
    <w:rsid w:val="003D5627"/>
    <w:rsid w:val="003D6094"/>
    <w:rsid w:val="003D6547"/>
    <w:rsid w:val="003D781C"/>
    <w:rsid w:val="003E4054"/>
    <w:rsid w:val="003E4F3A"/>
    <w:rsid w:val="003E5B75"/>
    <w:rsid w:val="003E5D06"/>
    <w:rsid w:val="003F3844"/>
    <w:rsid w:val="003F6DC0"/>
    <w:rsid w:val="0041112B"/>
    <w:rsid w:val="00411763"/>
    <w:rsid w:val="00415E0A"/>
    <w:rsid w:val="00417BFC"/>
    <w:rsid w:val="00420CFC"/>
    <w:rsid w:val="00420FA3"/>
    <w:rsid w:val="004247C3"/>
    <w:rsid w:val="0042731F"/>
    <w:rsid w:val="00427C38"/>
    <w:rsid w:val="00431157"/>
    <w:rsid w:val="00437D83"/>
    <w:rsid w:val="004402BF"/>
    <w:rsid w:val="004424A1"/>
    <w:rsid w:val="0044490B"/>
    <w:rsid w:val="00446853"/>
    <w:rsid w:val="00446858"/>
    <w:rsid w:val="00450A26"/>
    <w:rsid w:val="00451840"/>
    <w:rsid w:val="00453E39"/>
    <w:rsid w:val="00454311"/>
    <w:rsid w:val="00454A27"/>
    <w:rsid w:val="00461DE8"/>
    <w:rsid w:val="00462384"/>
    <w:rsid w:val="00470492"/>
    <w:rsid w:val="0047240D"/>
    <w:rsid w:val="004736E3"/>
    <w:rsid w:val="004769CC"/>
    <w:rsid w:val="00477901"/>
    <w:rsid w:val="004848FF"/>
    <w:rsid w:val="004916F3"/>
    <w:rsid w:val="004A78FC"/>
    <w:rsid w:val="004B08AA"/>
    <w:rsid w:val="004B2300"/>
    <w:rsid w:val="004B323F"/>
    <w:rsid w:val="004B569E"/>
    <w:rsid w:val="004B56B1"/>
    <w:rsid w:val="004B7836"/>
    <w:rsid w:val="004C0021"/>
    <w:rsid w:val="004C00EE"/>
    <w:rsid w:val="004C0E44"/>
    <w:rsid w:val="004C0EE0"/>
    <w:rsid w:val="004C249C"/>
    <w:rsid w:val="004C3823"/>
    <w:rsid w:val="004C5A19"/>
    <w:rsid w:val="004C7706"/>
    <w:rsid w:val="004D182C"/>
    <w:rsid w:val="004D3269"/>
    <w:rsid w:val="004D3F86"/>
    <w:rsid w:val="004D7684"/>
    <w:rsid w:val="004E04A4"/>
    <w:rsid w:val="004E15EF"/>
    <w:rsid w:val="004F1332"/>
    <w:rsid w:val="004F4E8E"/>
    <w:rsid w:val="004F5813"/>
    <w:rsid w:val="004F6E26"/>
    <w:rsid w:val="0050163C"/>
    <w:rsid w:val="00504FF0"/>
    <w:rsid w:val="005062A1"/>
    <w:rsid w:val="00511A1F"/>
    <w:rsid w:val="00513E0D"/>
    <w:rsid w:val="0051488F"/>
    <w:rsid w:val="0051732F"/>
    <w:rsid w:val="00520565"/>
    <w:rsid w:val="00520773"/>
    <w:rsid w:val="0052115B"/>
    <w:rsid w:val="00521405"/>
    <w:rsid w:val="00525EB2"/>
    <w:rsid w:val="00530F3C"/>
    <w:rsid w:val="00531726"/>
    <w:rsid w:val="00531873"/>
    <w:rsid w:val="005337FA"/>
    <w:rsid w:val="005368B0"/>
    <w:rsid w:val="005375DB"/>
    <w:rsid w:val="00542B97"/>
    <w:rsid w:val="00543F7C"/>
    <w:rsid w:val="00545252"/>
    <w:rsid w:val="0055497B"/>
    <w:rsid w:val="00554ABF"/>
    <w:rsid w:val="00560095"/>
    <w:rsid w:val="00560794"/>
    <w:rsid w:val="0056245E"/>
    <w:rsid w:val="00563E87"/>
    <w:rsid w:val="00565FD0"/>
    <w:rsid w:val="00566FA1"/>
    <w:rsid w:val="005770BA"/>
    <w:rsid w:val="00577A20"/>
    <w:rsid w:val="005840B5"/>
    <w:rsid w:val="00584E1B"/>
    <w:rsid w:val="0058744B"/>
    <w:rsid w:val="005903DD"/>
    <w:rsid w:val="00593336"/>
    <w:rsid w:val="00594CC9"/>
    <w:rsid w:val="005A1FD9"/>
    <w:rsid w:val="005A5075"/>
    <w:rsid w:val="005A629A"/>
    <w:rsid w:val="005B04D3"/>
    <w:rsid w:val="005B0C52"/>
    <w:rsid w:val="005B4FD8"/>
    <w:rsid w:val="005B5EEC"/>
    <w:rsid w:val="005B677A"/>
    <w:rsid w:val="005B782D"/>
    <w:rsid w:val="005C086D"/>
    <w:rsid w:val="005C1837"/>
    <w:rsid w:val="005C4659"/>
    <w:rsid w:val="005D16B2"/>
    <w:rsid w:val="005D4A72"/>
    <w:rsid w:val="005D725D"/>
    <w:rsid w:val="005D798D"/>
    <w:rsid w:val="005D7D7C"/>
    <w:rsid w:val="005E164A"/>
    <w:rsid w:val="005E3E1C"/>
    <w:rsid w:val="005E4149"/>
    <w:rsid w:val="005E462B"/>
    <w:rsid w:val="005F2A3E"/>
    <w:rsid w:val="005F48E4"/>
    <w:rsid w:val="005F5B4B"/>
    <w:rsid w:val="005F6383"/>
    <w:rsid w:val="005F64A1"/>
    <w:rsid w:val="005F7F43"/>
    <w:rsid w:val="0060253D"/>
    <w:rsid w:val="0060511C"/>
    <w:rsid w:val="006072D9"/>
    <w:rsid w:val="00610A7F"/>
    <w:rsid w:val="00612D3D"/>
    <w:rsid w:val="006207DD"/>
    <w:rsid w:val="0062270B"/>
    <w:rsid w:val="00624B28"/>
    <w:rsid w:val="00626C94"/>
    <w:rsid w:val="006305D5"/>
    <w:rsid w:val="00632357"/>
    <w:rsid w:val="006350BF"/>
    <w:rsid w:val="00636E5E"/>
    <w:rsid w:val="00644702"/>
    <w:rsid w:val="00644755"/>
    <w:rsid w:val="0064560F"/>
    <w:rsid w:val="00646579"/>
    <w:rsid w:val="00651669"/>
    <w:rsid w:val="006527CB"/>
    <w:rsid w:val="00654AFE"/>
    <w:rsid w:val="00654B24"/>
    <w:rsid w:val="00662D9E"/>
    <w:rsid w:val="006637D9"/>
    <w:rsid w:val="00665C06"/>
    <w:rsid w:val="0067323D"/>
    <w:rsid w:val="00674E5F"/>
    <w:rsid w:val="0067717E"/>
    <w:rsid w:val="0068412C"/>
    <w:rsid w:val="006902A6"/>
    <w:rsid w:val="006970D0"/>
    <w:rsid w:val="006A26FC"/>
    <w:rsid w:val="006A38B1"/>
    <w:rsid w:val="006A6ACF"/>
    <w:rsid w:val="006B191F"/>
    <w:rsid w:val="006B4376"/>
    <w:rsid w:val="006B72B8"/>
    <w:rsid w:val="006C2075"/>
    <w:rsid w:val="006C37D1"/>
    <w:rsid w:val="006C5C4B"/>
    <w:rsid w:val="006D21C8"/>
    <w:rsid w:val="006D38A0"/>
    <w:rsid w:val="006E66A6"/>
    <w:rsid w:val="006F5AFC"/>
    <w:rsid w:val="006F76D6"/>
    <w:rsid w:val="0070234A"/>
    <w:rsid w:val="00705800"/>
    <w:rsid w:val="0071048A"/>
    <w:rsid w:val="0071098D"/>
    <w:rsid w:val="00711548"/>
    <w:rsid w:val="0071165B"/>
    <w:rsid w:val="00714A17"/>
    <w:rsid w:val="007176B9"/>
    <w:rsid w:val="0072029C"/>
    <w:rsid w:val="0072207F"/>
    <w:rsid w:val="00723E43"/>
    <w:rsid w:val="00724197"/>
    <w:rsid w:val="007263AD"/>
    <w:rsid w:val="00733A09"/>
    <w:rsid w:val="007350D4"/>
    <w:rsid w:val="00736263"/>
    <w:rsid w:val="00742C59"/>
    <w:rsid w:val="007459F0"/>
    <w:rsid w:val="00745CBA"/>
    <w:rsid w:val="0074689A"/>
    <w:rsid w:val="0074779B"/>
    <w:rsid w:val="007504EE"/>
    <w:rsid w:val="00750D1B"/>
    <w:rsid w:val="007619AB"/>
    <w:rsid w:val="00761C83"/>
    <w:rsid w:val="007631AF"/>
    <w:rsid w:val="00763340"/>
    <w:rsid w:val="007647C6"/>
    <w:rsid w:val="0076603F"/>
    <w:rsid w:val="007672AF"/>
    <w:rsid w:val="00773F40"/>
    <w:rsid w:val="007763CE"/>
    <w:rsid w:val="00781229"/>
    <w:rsid w:val="007848E7"/>
    <w:rsid w:val="0078578F"/>
    <w:rsid w:val="00787F5B"/>
    <w:rsid w:val="007942D6"/>
    <w:rsid w:val="007A2CD6"/>
    <w:rsid w:val="007A3687"/>
    <w:rsid w:val="007A6F80"/>
    <w:rsid w:val="007A7CF1"/>
    <w:rsid w:val="007B28C2"/>
    <w:rsid w:val="007B67A2"/>
    <w:rsid w:val="007B7BA6"/>
    <w:rsid w:val="007B7D80"/>
    <w:rsid w:val="007C23C8"/>
    <w:rsid w:val="007C255C"/>
    <w:rsid w:val="007C5464"/>
    <w:rsid w:val="007D3E1E"/>
    <w:rsid w:val="007E0B84"/>
    <w:rsid w:val="007E172A"/>
    <w:rsid w:val="007E3365"/>
    <w:rsid w:val="007E3CB3"/>
    <w:rsid w:val="007E4724"/>
    <w:rsid w:val="007E5CEC"/>
    <w:rsid w:val="007F0140"/>
    <w:rsid w:val="007F237A"/>
    <w:rsid w:val="007F2A63"/>
    <w:rsid w:val="007F35B4"/>
    <w:rsid w:val="007F47D5"/>
    <w:rsid w:val="007F5CF6"/>
    <w:rsid w:val="00800D47"/>
    <w:rsid w:val="00801866"/>
    <w:rsid w:val="00804013"/>
    <w:rsid w:val="00804A04"/>
    <w:rsid w:val="0080680A"/>
    <w:rsid w:val="00807FBE"/>
    <w:rsid w:val="00812308"/>
    <w:rsid w:val="00813D1F"/>
    <w:rsid w:val="008147F1"/>
    <w:rsid w:val="00817BEA"/>
    <w:rsid w:val="00824E5F"/>
    <w:rsid w:val="0082518F"/>
    <w:rsid w:val="00836C42"/>
    <w:rsid w:val="00840167"/>
    <w:rsid w:val="0084126A"/>
    <w:rsid w:val="00841E3A"/>
    <w:rsid w:val="008423FC"/>
    <w:rsid w:val="0084259E"/>
    <w:rsid w:val="00842B34"/>
    <w:rsid w:val="008441AB"/>
    <w:rsid w:val="00844A1B"/>
    <w:rsid w:val="00845762"/>
    <w:rsid w:val="00852A0A"/>
    <w:rsid w:val="00852C0D"/>
    <w:rsid w:val="00854371"/>
    <w:rsid w:val="00855F4D"/>
    <w:rsid w:val="00856778"/>
    <w:rsid w:val="008606E6"/>
    <w:rsid w:val="008640FD"/>
    <w:rsid w:val="008678C2"/>
    <w:rsid w:val="00870E24"/>
    <w:rsid w:val="00871E62"/>
    <w:rsid w:val="00876B09"/>
    <w:rsid w:val="0087716F"/>
    <w:rsid w:val="0088035D"/>
    <w:rsid w:val="00880A4F"/>
    <w:rsid w:val="00880C0C"/>
    <w:rsid w:val="008810B4"/>
    <w:rsid w:val="00881120"/>
    <w:rsid w:val="00882387"/>
    <w:rsid w:val="0088600A"/>
    <w:rsid w:val="00893CB1"/>
    <w:rsid w:val="008A3268"/>
    <w:rsid w:val="008A4B2B"/>
    <w:rsid w:val="008A622F"/>
    <w:rsid w:val="008B2DEB"/>
    <w:rsid w:val="008B3C2A"/>
    <w:rsid w:val="008B6A26"/>
    <w:rsid w:val="008B6B2A"/>
    <w:rsid w:val="008B7A5C"/>
    <w:rsid w:val="008C1CCF"/>
    <w:rsid w:val="008C6807"/>
    <w:rsid w:val="008D22DC"/>
    <w:rsid w:val="008D4681"/>
    <w:rsid w:val="008E2F50"/>
    <w:rsid w:val="008E405B"/>
    <w:rsid w:val="008E7D10"/>
    <w:rsid w:val="008F1358"/>
    <w:rsid w:val="008F318F"/>
    <w:rsid w:val="008F4703"/>
    <w:rsid w:val="008F5FE1"/>
    <w:rsid w:val="008F6DF1"/>
    <w:rsid w:val="0090537E"/>
    <w:rsid w:val="009061F9"/>
    <w:rsid w:val="00906442"/>
    <w:rsid w:val="00906D98"/>
    <w:rsid w:val="0091001A"/>
    <w:rsid w:val="00912184"/>
    <w:rsid w:val="00912C6D"/>
    <w:rsid w:val="009133DA"/>
    <w:rsid w:val="00916A7E"/>
    <w:rsid w:val="00920E19"/>
    <w:rsid w:val="0092175A"/>
    <w:rsid w:val="009255E8"/>
    <w:rsid w:val="00930132"/>
    <w:rsid w:val="00930A17"/>
    <w:rsid w:val="00934AE3"/>
    <w:rsid w:val="00937941"/>
    <w:rsid w:val="00937A48"/>
    <w:rsid w:val="0094169A"/>
    <w:rsid w:val="00942804"/>
    <w:rsid w:val="00943298"/>
    <w:rsid w:val="009438D6"/>
    <w:rsid w:val="00945BBC"/>
    <w:rsid w:val="00950A11"/>
    <w:rsid w:val="00950A84"/>
    <w:rsid w:val="00950DE2"/>
    <w:rsid w:val="00952086"/>
    <w:rsid w:val="00955B3A"/>
    <w:rsid w:val="00957056"/>
    <w:rsid w:val="00957776"/>
    <w:rsid w:val="00960487"/>
    <w:rsid w:val="00961188"/>
    <w:rsid w:val="009704F1"/>
    <w:rsid w:val="00971375"/>
    <w:rsid w:val="0097164F"/>
    <w:rsid w:val="009804FF"/>
    <w:rsid w:val="00980831"/>
    <w:rsid w:val="00981B4D"/>
    <w:rsid w:val="00982A3D"/>
    <w:rsid w:val="00987AE0"/>
    <w:rsid w:val="00994EDD"/>
    <w:rsid w:val="00995961"/>
    <w:rsid w:val="009A16BE"/>
    <w:rsid w:val="009A1B52"/>
    <w:rsid w:val="009A5DEF"/>
    <w:rsid w:val="009B068D"/>
    <w:rsid w:val="009B0DC5"/>
    <w:rsid w:val="009B2DC3"/>
    <w:rsid w:val="009B35AD"/>
    <w:rsid w:val="009B3ABA"/>
    <w:rsid w:val="009B5408"/>
    <w:rsid w:val="009C2967"/>
    <w:rsid w:val="009C2D6B"/>
    <w:rsid w:val="009C4586"/>
    <w:rsid w:val="009C7C3B"/>
    <w:rsid w:val="009D2655"/>
    <w:rsid w:val="009D2F6F"/>
    <w:rsid w:val="009E0304"/>
    <w:rsid w:val="009E1F80"/>
    <w:rsid w:val="009E4030"/>
    <w:rsid w:val="009E4A3B"/>
    <w:rsid w:val="009F21AA"/>
    <w:rsid w:val="009F520D"/>
    <w:rsid w:val="009F74E8"/>
    <w:rsid w:val="00A00850"/>
    <w:rsid w:val="00A0116B"/>
    <w:rsid w:val="00A07BB6"/>
    <w:rsid w:val="00A13BBB"/>
    <w:rsid w:val="00A14782"/>
    <w:rsid w:val="00A149CC"/>
    <w:rsid w:val="00A15E3B"/>
    <w:rsid w:val="00A2130F"/>
    <w:rsid w:val="00A215C8"/>
    <w:rsid w:val="00A226B5"/>
    <w:rsid w:val="00A24A56"/>
    <w:rsid w:val="00A25303"/>
    <w:rsid w:val="00A341D1"/>
    <w:rsid w:val="00A34A1E"/>
    <w:rsid w:val="00A354C0"/>
    <w:rsid w:val="00A3726E"/>
    <w:rsid w:val="00A37CD4"/>
    <w:rsid w:val="00A37D21"/>
    <w:rsid w:val="00A419A3"/>
    <w:rsid w:val="00A607E8"/>
    <w:rsid w:val="00A63774"/>
    <w:rsid w:val="00A6521D"/>
    <w:rsid w:val="00A65FC0"/>
    <w:rsid w:val="00A66EC3"/>
    <w:rsid w:val="00A706AA"/>
    <w:rsid w:val="00A80172"/>
    <w:rsid w:val="00A8467A"/>
    <w:rsid w:val="00A92362"/>
    <w:rsid w:val="00A9331A"/>
    <w:rsid w:val="00A94A91"/>
    <w:rsid w:val="00A95E10"/>
    <w:rsid w:val="00AA140D"/>
    <w:rsid w:val="00AA1CFD"/>
    <w:rsid w:val="00AA46DE"/>
    <w:rsid w:val="00AA47F4"/>
    <w:rsid w:val="00AA4F4B"/>
    <w:rsid w:val="00AA5AA5"/>
    <w:rsid w:val="00AB0294"/>
    <w:rsid w:val="00AB4AA7"/>
    <w:rsid w:val="00AC27C4"/>
    <w:rsid w:val="00AC6F4B"/>
    <w:rsid w:val="00AD4C88"/>
    <w:rsid w:val="00AD51E0"/>
    <w:rsid w:val="00AD634A"/>
    <w:rsid w:val="00AD73AF"/>
    <w:rsid w:val="00AE1A21"/>
    <w:rsid w:val="00AE27F2"/>
    <w:rsid w:val="00AE2828"/>
    <w:rsid w:val="00AE4198"/>
    <w:rsid w:val="00AE623A"/>
    <w:rsid w:val="00AE6C3D"/>
    <w:rsid w:val="00AE7D1F"/>
    <w:rsid w:val="00AF2254"/>
    <w:rsid w:val="00B03E6F"/>
    <w:rsid w:val="00B04148"/>
    <w:rsid w:val="00B048BA"/>
    <w:rsid w:val="00B05770"/>
    <w:rsid w:val="00B12BB1"/>
    <w:rsid w:val="00B2113E"/>
    <w:rsid w:val="00B23175"/>
    <w:rsid w:val="00B245C7"/>
    <w:rsid w:val="00B26762"/>
    <w:rsid w:val="00B26A49"/>
    <w:rsid w:val="00B30542"/>
    <w:rsid w:val="00B32A54"/>
    <w:rsid w:val="00B41491"/>
    <w:rsid w:val="00B44108"/>
    <w:rsid w:val="00B47FBA"/>
    <w:rsid w:val="00B51993"/>
    <w:rsid w:val="00B5247B"/>
    <w:rsid w:val="00B52FBE"/>
    <w:rsid w:val="00B573B6"/>
    <w:rsid w:val="00B60429"/>
    <w:rsid w:val="00B650EF"/>
    <w:rsid w:val="00B65636"/>
    <w:rsid w:val="00B74A5A"/>
    <w:rsid w:val="00B77087"/>
    <w:rsid w:val="00B80209"/>
    <w:rsid w:val="00B81A8F"/>
    <w:rsid w:val="00B820A8"/>
    <w:rsid w:val="00B8388F"/>
    <w:rsid w:val="00B842AD"/>
    <w:rsid w:val="00B85598"/>
    <w:rsid w:val="00B87740"/>
    <w:rsid w:val="00B9318E"/>
    <w:rsid w:val="00B971FF"/>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38AD"/>
    <w:rsid w:val="00BF5258"/>
    <w:rsid w:val="00C00AAD"/>
    <w:rsid w:val="00C0271B"/>
    <w:rsid w:val="00C032E2"/>
    <w:rsid w:val="00C1009B"/>
    <w:rsid w:val="00C10307"/>
    <w:rsid w:val="00C15F97"/>
    <w:rsid w:val="00C176C7"/>
    <w:rsid w:val="00C2185B"/>
    <w:rsid w:val="00C21E5E"/>
    <w:rsid w:val="00C22BDF"/>
    <w:rsid w:val="00C2416A"/>
    <w:rsid w:val="00C2694C"/>
    <w:rsid w:val="00C3352B"/>
    <w:rsid w:val="00C3629A"/>
    <w:rsid w:val="00C41FBD"/>
    <w:rsid w:val="00C42BF5"/>
    <w:rsid w:val="00C43AD2"/>
    <w:rsid w:val="00C44AD7"/>
    <w:rsid w:val="00C45346"/>
    <w:rsid w:val="00C456FC"/>
    <w:rsid w:val="00C47409"/>
    <w:rsid w:val="00C50175"/>
    <w:rsid w:val="00C54C2E"/>
    <w:rsid w:val="00C57751"/>
    <w:rsid w:val="00C57878"/>
    <w:rsid w:val="00C60855"/>
    <w:rsid w:val="00C630FF"/>
    <w:rsid w:val="00C7017E"/>
    <w:rsid w:val="00C7098A"/>
    <w:rsid w:val="00C7171B"/>
    <w:rsid w:val="00C72CA8"/>
    <w:rsid w:val="00C73945"/>
    <w:rsid w:val="00C74103"/>
    <w:rsid w:val="00C775CE"/>
    <w:rsid w:val="00C8028F"/>
    <w:rsid w:val="00C80515"/>
    <w:rsid w:val="00C844A5"/>
    <w:rsid w:val="00C858E1"/>
    <w:rsid w:val="00C8772A"/>
    <w:rsid w:val="00C87BB0"/>
    <w:rsid w:val="00C87BF7"/>
    <w:rsid w:val="00C90135"/>
    <w:rsid w:val="00C96D06"/>
    <w:rsid w:val="00CA13A7"/>
    <w:rsid w:val="00CA5A95"/>
    <w:rsid w:val="00CA6C2F"/>
    <w:rsid w:val="00CB4474"/>
    <w:rsid w:val="00CC012D"/>
    <w:rsid w:val="00CC499F"/>
    <w:rsid w:val="00CD723F"/>
    <w:rsid w:val="00CE31DA"/>
    <w:rsid w:val="00CF20DB"/>
    <w:rsid w:val="00CF3E99"/>
    <w:rsid w:val="00CF50B4"/>
    <w:rsid w:val="00CF5CA1"/>
    <w:rsid w:val="00D02F0B"/>
    <w:rsid w:val="00D0520B"/>
    <w:rsid w:val="00D06F43"/>
    <w:rsid w:val="00D07B84"/>
    <w:rsid w:val="00D11BA4"/>
    <w:rsid w:val="00D11D94"/>
    <w:rsid w:val="00D123EB"/>
    <w:rsid w:val="00D1611E"/>
    <w:rsid w:val="00D16ECF"/>
    <w:rsid w:val="00D2148B"/>
    <w:rsid w:val="00D222A5"/>
    <w:rsid w:val="00D247B5"/>
    <w:rsid w:val="00D26331"/>
    <w:rsid w:val="00D313B1"/>
    <w:rsid w:val="00D314A2"/>
    <w:rsid w:val="00D34C3C"/>
    <w:rsid w:val="00D4008B"/>
    <w:rsid w:val="00D4016B"/>
    <w:rsid w:val="00D41E4B"/>
    <w:rsid w:val="00D420E0"/>
    <w:rsid w:val="00D43A33"/>
    <w:rsid w:val="00D4606F"/>
    <w:rsid w:val="00D46B1F"/>
    <w:rsid w:val="00D4753F"/>
    <w:rsid w:val="00D502AB"/>
    <w:rsid w:val="00D50A2F"/>
    <w:rsid w:val="00D50FCD"/>
    <w:rsid w:val="00D523E5"/>
    <w:rsid w:val="00D52E34"/>
    <w:rsid w:val="00D54697"/>
    <w:rsid w:val="00D57D47"/>
    <w:rsid w:val="00D619EC"/>
    <w:rsid w:val="00D6332B"/>
    <w:rsid w:val="00D63F5D"/>
    <w:rsid w:val="00D64817"/>
    <w:rsid w:val="00D7196C"/>
    <w:rsid w:val="00D825BE"/>
    <w:rsid w:val="00D85CF7"/>
    <w:rsid w:val="00D86EFA"/>
    <w:rsid w:val="00D9688C"/>
    <w:rsid w:val="00DA00E5"/>
    <w:rsid w:val="00DA2AAD"/>
    <w:rsid w:val="00DA3795"/>
    <w:rsid w:val="00DA4F27"/>
    <w:rsid w:val="00DB048E"/>
    <w:rsid w:val="00DB0D6F"/>
    <w:rsid w:val="00DB4753"/>
    <w:rsid w:val="00DB4D97"/>
    <w:rsid w:val="00DB4DF8"/>
    <w:rsid w:val="00DC6F45"/>
    <w:rsid w:val="00DC7ACD"/>
    <w:rsid w:val="00DD27FA"/>
    <w:rsid w:val="00DD3C1E"/>
    <w:rsid w:val="00DD7B00"/>
    <w:rsid w:val="00DE1DF4"/>
    <w:rsid w:val="00DE2EDB"/>
    <w:rsid w:val="00DE3B6B"/>
    <w:rsid w:val="00DE55E2"/>
    <w:rsid w:val="00DE628B"/>
    <w:rsid w:val="00DE6CEE"/>
    <w:rsid w:val="00DE6D2F"/>
    <w:rsid w:val="00DF0722"/>
    <w:rsid w:val="00DF1A0D"/>
    <w:rsid w:val="00DF2D78"/>
    <w:rsid w:val="00E044CE"/>
    <w:rsid w:val="00E05784"/>
    <w:rsid w:val="00E10D2B"/>
    <w:rsid w:val="00E13581"/>
    <w:rsid w:val="00E166F5"/>
    <w:rsid w:val="00E17EBE"/>
    <w:rsid w:val="00E204A3"/>
    <w:rsid w:val="00E24D34"/>
    <w:rsid w:val="00E2673D"/>
    <w:rsid w:val="00E3789C"/>
    <w:rsid w:val="00E40F14"/>
    <w:rsid w:val="00E43829"/>
    <w:rsid w:val="00E44AD0"/>
    <w:rsid w:val="00E44C5E"/>
    <w:rsid w:val="00E46001"/>
    <w:rsid w:val="00E46E60"/>
    <w:rsid w:val="00E4756F"/>
    <w:rsid w:val="00E538D1"/>
    <w:rsid w:val="00E53E92"/>
    <w:rsid w:val="00E57237"/>
    <w:rsid w:val="00E5733A"/>
    <w:rsid w:val="00E62121"/>
    <w:rsid w:val="00E63410"/>
    <w:rsid w:val="00E66B32"/>
    <w:rsid w:val="00E72835"/>
    <w:rsid w:val="00E72AD7"/>
    <w:rsid w:val="00E74419"/>
    <w:rsid w:val="00E74C07"/>
    <w:rsid w:val="00E82D3D"/>
    <w:rsid w:val="00E83AF9"/>
    <w:rsid w:val="00E84D00"/>
    <w:rsid w:val="00E874E2"/>
    <w:rsid w:val="00E879FA"/>
    <w:rsid w:val="00E90189"/>
    <w:rsid w:val="00E95530"/>
    <w:rsid w:val="00E97157"/>
    <w:rsid w:val="00EA32ED"/>
    <w:rsid w:val="00EA344E"/>
    <w:rsid w:val="00EA3B1B"/>
    <w:rsid w:val="00EA40CA"/>
    <w:rsid w:val="00EA6938"/>
    <w:rsid w:val="00EB38E4"/>
    <w:rsid w:val="00EB3FFC"/>
    <w:rsid w:val="00EB4067"/>
    <w:rsid w:val="00EB4D56"/>
    <w:rsid w:val="00EB5293"/>
    <w:rsid w:val="00EB5335"/>
    <w:rsid w:val="00ED1D21"/>
    <w:rsid w:val="00ED28A5"/>
    <w:rsid w:val="00ED2E50"/>
    <w:rsid w:val="00EE19CD"/>
    <w:rsid w:val="00EE35AC"/>
    <w:rsid w:val="00EE7C64"/>
    <w:rsid w:val="00EF47A4"/>
    <w:rsid w:val="00F0002B"/>
    <w:rsid w:val="00F00295"/>
    <w:rsid w:val="00F01297"/>
    <w:rsid w:val="00F03752"/>
    <w:rsid w:val="00F05098"/>
    <w:rsid w:val="00F057B5"/>
    <w:rsid w:val="00F13798"/>
    <w:rsid w:val="00F15196"/>
    <w:rsid w:val="00F16246"/>
    <w:rsid w:val="00F20171"/>
    <w:rsid w:val="00F2116D"/>
    <w:rsid w:val="00F234BC"/>
    <w:rsid w:val="00F24198"/>
    <w:rsid w:val="00F26571"/>
    <w:rsid w:val="00F31D76"/>
    <w:rsid w:val="00F32A5D"/>
    <w:rsid w:val="00F348AF"/>
    <w:rsid w:val="00F3558F"/>
    <w:rsid w:val="00F35FF0"/>
    <w:rsid w:val="00F40845"/>
    <w:rsid w:val="00F44571"/>
    <w:rsid w:val="00F4692B"/>
    <w:rsid w:val="00F4693E"/>
    <w:rsid w:val="00F46F29"/>
    <w:rsid w:val="00F47C55"/>
    <w:rsid w:val="00F50FB0"/>
    <w:rsid w:val="00F56B35"/>
    <w:rsid w:val="00F61656"/>
    <w:rsid w:val="00F633C2"/>
    <w:rsid w:val="00F645DE"/>
    <w:rsid w:val="00F66D46"/>
    <w:rsid w:val="00F71348"/>
    <w:rsid w:val="00F7266D"/>
    <w:rsid w:val="00F74059"/>
    <w:rsid w:val="00F76288"/>
    <w:rsid w:val="00F76D71"/>
    <w:rsid w:val="00F770A4"/>
    <w:rsid w:val="00F77FE9"/>
    <w:rsid w:val="00F8314E"/>
    <w:rsid w:val="00F84C6B"/>
    <w:rsid w:val="00F84CB3"/>
    <w:rsid w:val="00F873EC"/>
    <w:rsid w:val="00F87469"/>
    <w:rsid w:val="00F91E00"/>
    <w:rsid w:val="00F930A4"/>
    <w:rsid w:val="00F93EFF"/>
    <w:rsid w:val="00F94130"/>
    <w:rsid w:val="00FA0380"/>
    <w:rsid w:val="00FA65E8"/>
    <w:rsid w:val="00FB4268"/>
    <w:rsid w:val="00FB6C4A"/>
    <w:rsid w:val="00FB72ED"/>
    <w:rsid w:val="00FB748A"/>
    <w:rsid w:val="00FC0A79"/>
    <w:rsid w:val="00FC3298"/>
    <w:rsid w:val="00FC385D"/>
    <w:rsid w:val="00FD750B"/>
    <w:rsid w:val="00FD7AB3"/>
    <w:rsid w:val="00FE15DC"/>
    <w:rsid w:val="00FE374B"/>
    <w:rsid w:val="00FE3A2C"/>
    <w:rsid w:val="00FE483C"/>
    <w:rsid w:val="00FE4DA7"/>
    <w:rsid w:val="00FE7975"/>
    <w:rsid w:val="00FF123D"/>
    <w:rsid w:val="00FF5A98"/>
    <w:rsid w:val="00FF661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483EFB44"/>
  <w15:docId w15:val="{C7E1E83D-1636-47B4-81CF-91F9E932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E44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07B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styleId="Textoindependiente">
    <w:name w:val="Body Text"/>
    <w:basedOn w:val="Normal"/>
    <w:link w:val="TextoindependienteCar"/>
    <w:rsid w:val="00F61656"/>
    <w:pPr>
      <w:spacing w:after="120"/>
    </w:pPr>
  </w:style>
  <w:style w:type="character" w:customStyle="1" w:styleId="TextoindependienteCar">
    <w:name w:val="Texto independiente Car"/>
    <w:basedOn w:val="Fuentedeprrafopredeter"/>
    <w:link w:val="Textoindependiente"/>
    <w:rsid w:val="00F61656"/>
    <w:rPr>
      <w:sz w:val="22"/>
      <w:szCs w:val="22"/>
      <w:lang w:eastAsia="en-US"/>
    </w:rPr>
  </w:style>
  <w:style w:type="paragraph" w:styleId="Sinespaciado">
    <w:name w:val="No Spacing"/>
    <w:uiPriority w:val="1"/>
    <w:qFormat/>
    <w:rsid w:val="004E04A4"/>
    <w:rPr>
      <w:sz w:val="22"/>
      <w:szCs w:val="22"/>
      <w:lang w:eastAsia="en-US"/>
    </w:rPr>
  </w:style>
  <w:style w:type="character" w:customStyle="1" w:styleId="Ttulo1Car">
    <w:name w:val="Título 1 Car"/>
    <w:basedOn w:val="Fuentedeprrafopredeter"/>
    <w:link w:val="Ttulo1"/>
    <w:uiPriority w:val="9"/>
    <w:rsid w:val="00E44C5E"/>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A07BB6"/>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0095">
      <w:bodyDiv w:val="1"/>
      <w:marLeft w:val="0"/>
      <w:marRight w:val="0"/>
      <w:marTop w:val="0"/>
      <w:marBottom w:val="0"/>
      <w:divBdr>
        <w:top w:val="none" w:sz="0" w:space="0" w:color="auto"/>
        <w:left w:val="none" w:sz="0" w:space="0" w:color="auto"/>
        <w:bottom w:val="none" w:sz="0" w:space="0" w:color="auto"/>
        <w:right w:val="none" w:sz="0" w:space="0" w:color="auto"/>
      </w:divBdr>
    </w:div>
    <w:div w:id="274479713">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75615147">
      <w:bodyDiv w:val="1"/>
      <w:marLeft w:val="0"/>
      <w:marRight w:val="0"/>
      <w:marTop w:val="0"/>
      <w:marBottom w:val="0"/>
      <w:divBdr>
        <w:top w:val="none" w:sz="0" w:space="0" w:color="auto"/>
        <w:left w:val="none" w:sz="0" w:space="0" w:color="auto"/>
        <w:bottom w:val="none" w:sz="0" w:space="0" w:color="auto"/>
        <w:right w:val="none" w:sz="0" w:space="0" w:color="auto"/>
      </w:divBdr>
    </w:div>
    <w:div w:id="720397266">
      <w:bodyDiv w:val="1"/>
      <w:marLeft w:val="0"/>
      <w:marRight w:val="0"/>
      <w:marTop w:val="0"/>
      <w:marBottom w:val="0"/>
      <w:divBdr>
        <w:top w:val="none" w:sz="0" w:space="0" w:color="auto"/>
        <w:left w:val="none" w:sz="0" w:space="0" w:color="auto"/>
        <w:bottom w:val="none" w:sz="0" w:space="0" w:color="auto"/>
        <w:right w:val="none" w:sz="0" w:space="0" w:color="auto"/>
      </w:divBdr>
    </w:div>
    <w:div w:id="899563009">
      <w:bodyDiv w:val="1"/>
      <w:marLeft w:val="0"/>
      <w:marRight w:val="0"/>
      <w:marTop w:val="0"/>
      <w:marBottom w:val="0"/>
      <w:divBdr>
        <w:top w:val="none" w:sz="0" w:space="0" w:color="auto"/>
        <w:left w:val="none" w:sz="0" w:space="0" w:color="auto"/>
        <w:bottom w:val="none" w:sz="0" w:space="0" w:color="auto"/>
        <w:right w:val="none" w:sz="0" w:space="0" w:color="auto"/>
      </w:divBdr>
    </w:div>
    <w:div w:id="1081946220">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9844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7BBB1-5313-41CA-8320-E8BF7103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4007</Words>
  <Characters>22042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12</cp:revision>
  <cp:lastPrinted>2015-10-16T20:15:00Z</cp:lastPrinted>
  <dcterms:created xsi:type="dcterms:W3CDTF">2015-12-17T04:41:00Z</dcterms:created>
  <dcterms:modified xsi:type="dcterms:W3CDTF">2016-04-19T17:48:00Z</dcterms:modified>
</cp:coreProperties>
</file>