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1167" w:rsidRPr="00E57237" w:rsidRDefault="00A21167" w:rsidP="00B16360">
      <w:pPr>
        <w:spacing w:after="0" w:line="240" w:lineRule="auto"/>
        <w:jc w:val="both"/>
        <w:rPr>
          <w:rFonts w:ascii="ITC Avant Garde" w:hAnsi="ITC Avant Garde"/>
          <w:b/>
          <w:bCs/>
          <w:color w:val="000000"/>
          <w:lang w:eastAsia="es-MX"/>
        </w:rPr>
      </w:pPr>
      <w:r w:rsidRPr="00E57237">
        <w:rPr>
          <w:rFonts w:ascii="ITC Avant Garde" w:hAnsi="ITC Avant Garde"/>
          <w:b/>
          <w:bCs/>
          <w:color w:val="000000"/>
          <w:lang w:eastAsia="es-MX"/>
        </w:rPr>
        <w:t xml:space="preserve">RESOLUCIÓN </w:t>
      </w:r>
      <w:r w:rsidR="00C7215F">
        <w:rPr>
          <w:rFonts w:ascii="ITC Avant Garde" w:hAnsi="ITC Avant Garde"/>
          <w:b/>
          <w:bCs/>
          <w:color w:val="000000"/>
          <w:lang w:eastAsia="es-MX"/>
        </w:rPr>
        <w:t>MEDIANTE</w:t>
      </w:r>
      <w:r w:rsidRPr="00E57237">
        <w:rPr>
          <w:rFonts w:ascii="ITC Avant Garde" w:hAnsi="ITC Avant Garde"/>
          <w:b/>
          <w:bCs/>
          <w:color w:val="000000"/>
          <w:lang w:eastAsia="es-MX"/>
        </w:rPr>
        <w:t xml:space="preserve"> LA CUAL EL PLENO DEL INSTITUTO FEDERAL DE TELECOMUNICACIONES </w:t>
      </w:r>
      <w:r>
        <w:rPr>
          <w:rFonts w:ascii="ITC Avant Garde" w:hAnsi="ITC Avant Garde"/>
          <w:b/>
          <w:bCs/>
          <w:color w:val="000000"/>
          <w:lang w:eastAsia="es-MX"/>
        </w:rPr>
        <w:t xml:space="preserve">AUTORIZA A </w:t>
      </w:r>
      <w:r w:rsidR="00203665">
        <w:rPr>
          <w:rFonts w:ascii="ITC Avant Garde" w:hAnsi="ITC Avant Garde"/>
          <w:b/>
          <w:bCs/>
          <w:color w:val="000000"/>
          <w:lang w:eastAsia="es-MX"/>
        </w:rPr>
        <w:t>TV DE CALPULALPAN</w:t>
      </w:r>
      <w:r>
        <w:rPr>
          <w:rFonts w:ascii="ITC Avant Garde" w:hAnsi="ITC Avant Garde"/>
          <w:b/>
          <w:bCs/>
          <w:color w:val="000000"/>
          <w:lang w:eastAsia="es-MX"/>
        </w:rPr>
        <w:t xml:space="preserve">, S.A. DE C.V., LA TRANSICIÓN </w:t>
      </w:r>
      <w:r w:rsidR="009B6992">
        <w:rPr>
          <w:rFonts w:ascii="ITC Avant Garde" w:hAnsi="ITC Avant Garde"/>
          <w:b/>
          <w:bCs/>
          <w:color w:val="000000"/>
          <w:lang w:eastAsia="es-MX"/>
        </w:rPr>
        <w:t>D</w:t>
      </w:r>
      <w:r w:rsidR="00534928">
        <w:rPr>
          <w:rFonts w:ascii="ITC Avant Garde" w:hAnsi="ITC Avant Garde"/>
          <w:b/>
          <w:bCs/>
          <w:color w:val="000000"/>
          <w:lang w:eastAsia="es-MX"/>
        </w:rPr>
        <w:t>E</w:t>
      </w:r>
      <w:r w:rsidR="0061263A">
        <w:rPr>
          <w:rFonts w:ascii="ITC Avant Garde" w:hAnsi="ITC Avant Garde"/>
          <w:b/>
          <w:bCs/>
          <w:color w:val="000000"/>
          <w:lang w:eastAsia="es-MX"/>
        </w:rPr>
        <w:t xml:space="preserve"> UN </w:t>
      </w:r>
      <w:r>
        <w:rPr>
          <w:rFonts w:ascii="ITC Avant Garde" w:hAnsi="ITC Avant Garde"/>
          <w:b/>
          <w:bCs/>
          <w:color w:val="000000"/>
          <w:lang w:eastAsia="es-MX"/>
        </w:rPr>
        <w:t xml:space="preserve">TÍTULO DE CONCESIÓN </w:t>
      </w:r>
      <w:r w:rsidR="00534928">
        <w:rPr>
          <w:rFonts w:ascii="ITC Avant Garde" w:hAnsi="ITC Avant Garde"/>
          <w:b/>
          <w:bCs/>
          <w:color w:val="000000"/>
          <w:lang w:eastAsia="es-MX"/>
        </w:rPr>
        <w:t>PARA INSTALAR, OPERAR Y EXPLOTAR UNA</w:t>
      </w:r>
      <w:r>
        <w:rPr>
          <w:rFonts w:ascii="ITC Avant Garde" w:hAnsi="ITC Avant Garde"/>
          <w:b/>
          <w:bCs/>
          <w:color w:val="000000"/>
          <w:lang w:eastAsia="es-MX"/>
        </w:rPr>
        <w:t xml:space="preserve"> RED PÚBLICA DE TELECOMUNICACIONES</w:t>
      </w:r>
      <w:r w:rsidR="000D6F01">
        <w:rPr>
          <w:rFonts w:ascii="ITC Avant Garde" w:hAnsi="ITC Avant Garde"/>
          <w:b/>
          <w:bCs/>
          <w:color w:val="000000"/>
          <w:lang w:eastAsia="es-MX"/>
        </w:rPr>
        <w:t>,</w:t>
      </w:r>
      <w:r>
        <w:rPr>
          <w:rFonts w:ascii="ITC Avant Garde" w:hAnsi="ITC Avant Garde"/>
          <w:b/>
          <w:bCs/>
          <w:color w:val="000000"/>
          <w:lang w:eastAsia="es-MX"/>
        </w:rPr>
        <w:t xml:space="preserve"> </w:t>
      </w:r>
      <w:r w:rsidR="00534928">
        <w:rPr>
          <w:rFonts w:ascii="ITC Avant Garde" w:hAnsi="ITC Avant Garde"/>
          <w:b/>
          <w:bCs/>
          <w:color w:val="000000"/>
          <w:lang w:eastAsia="es-MX"/>
        </w:rPr>
        <w:t>AL RÉGIMEN DE</w:t>
      </w:r>
      <w:r>
        <w:rPr>
          <w:rFonts w:ascii="ITC Avant Garde" w:hAnsi="ITC Avant Garde"/>
          <w:b/>
          <w:bCs/>
          <w:color w:val="000000"/>
          <w:lang w:eastAsia="es-MX"/>
        </w:rPr>
        <w:t xml:space="preserve"> CONCESIÓN ÚNICA PARA USO COMERCIAL.</w:t>
      </w:r>
    </w:p>
    <w:p w:rsidR="00A21167" w:rsidRDefault="00A21167" w:rsidP="00B16360">
      <w:pPr>
        <w:spacing w:after="0" w:line="240" w:lineRule="auto"/>
        <w:rPr>
          <w:rFonts w:ascii="ITC Avant Garde" w:hAnsi="ITC Avant Garde"/>
          <w:b/>
          <w:bCs/>
          <w:color w:val="000000"/>
          <w:lang w:eastAsia="es-MX"/>
        </w:rPr>
      </w:pPr>
    </w:p>
    <w:p w:rsidR="00A21167" w:rsidRDefault="00A21167" w:rsidP="00B16360">
      <w:pPr>
        <w:spacing w:after="0" w:line="240" w:lineRule="auto"/>
        <w:jc w:val="center"/>
        <w:rPr>
          <w:rFonts w:ascii="ITC Avant Garde" w:hAnsi="ITC Avant Garde"/>
          <w:b/>
          <w:bCs/>
          <w:color w:val="000000"/>
          <w:lang w:eastAsia="es-MX"/>
        </w:rPr>
      </w:pPr>
      <w:r w:rsidRPr="00E57237">
        <w:rPr>
          <w:rFonts w:ascii="ITC Avant Garde" w:hAnsi="ITC Avant Garde"/>
          <w:b/>
          <w:bCs/>
          <w:color w:val="000000"/>
          <w:lang w:eastAsia="es-MX"/>
        </w:rPr>
        <w:t>ANTECEDENTES</w:t>
      </w:r>
    </w:p>
    <w:p w:rsidR="00A21167" w:rsidRDefault="00A21167" w:rsidP="00B16360">
      <w:pPr>
        <w:spacing w:after="0" w:line="240" w:lineRule="auto"/>
        <w:jc w:val="center"/>
        <w:rPr>
          <w:rFonts w:ascii="ITC Avant Garde" w:hAnsi="ITC Avant Garde"/>
          <w:b/>
          <w:bCs/>
          <w:color w:val="000000" w:themeColor="text1"/>
          <w:lang w:eastAsia="es-MX"/>
        </w:rPr>
      </w:pPr>
    </w:p>
    <w:p w:rsidR="00A21167" w:rsidRDefault="00A21167" w:rsidP="0075479E">
      <w:pPr>
        <w:numPr>
          <w:ilvl w:val="0"/>
          <w:numId w:val="1"/>
        </w:numPr>
        <w:tabs>
          <w:tab w:val="left" w:pos="5103"/>
        </w:tabs>
        <w:spacing w:after="0" w:line="240" w:lineRule="auto"/>
        <w:ind w:left="567" w:hanging="709"/>
        <w:jc w:val="both"/>
        <w:rPr>
          <w:rFonts w:ascii="ITC Avant Garde" w:hAnsi="ITC Avant Garde"/>
          <w:bCs/>
          <w:color w:val="000000"/>
          <w:lang w:eastAsia="es-MX"/>
        </w:rPr>
      </w:pPr>
      <w:r w:rsidRPr="00882387">
        <w:rPr>
          <w:rFonts w:ascii="ITC Avant Garde" w:hAnsi="ITC Avant Garde"/>
          <w:b/>
          <w:bCs/>
          <w:color w:val="000000"/>
          <w:lang w:eastAsia="es-MX"/>
        </w:rPr>
        <w:t>Otorgamiento de la Concesión.</w:t>
      </w:r>
      <w:r w:rsidRPr="00E57237">
        <w:rPr>
          <w:rFonts w:ascii="ITC Avant Garde" w:hAnsi="ITC Avant Garde"/>
          <w:bCs/>
          <w:color w:val="000000"/>
          <w:lang w:eastAsia="es-MX"/>
        </w:rPr>
        <w:t xml:space="preserve"> El </w:t>
      </w:r>
      <w:r w:rsidR="00203665">
        <w:rPr>
          <w:rFonts w:ascii="ITC Avant Garde" w:hAnsi="ITC Avant Garde"/>
          <w:bCs/>
          <w:color w:val="000000"/>
          <w:lang w:eastAsia="es-MX"/>
        </w:rPr>
        <w:t>30 de octubre de 1997</w:t>
      </w:r>
      <w:r w:rsidRPr="00E57237">
        <w:rPr>
          <w:rFonts w:ascii="ITC Avant Garde" w:hAnsi="ITC Avant Garde"/>
          <w:bCs/>
          <w:color w:val="000000"/>
          <w:lang w:eastAsia="es-MX"/>
        </w:rPr>
        <w:t xml:space="preserve">, la Secretaría de Comunicaciones y Transportes (la “Secretaría”), otorgó </w:t>
      </w:r>
      <w:r>
        <w:rPr>
          <w:rFonts w:ascii="ITC Avant Garde" w:hAnsi="ITC Avant Garde"/>
          <w:bCs/>
          <w:color w:val="000000"/>
          <w:lang w:eastAsia="es-MX"/>
        </w:rPr>
        <w:t>en</w:t>
      </w:r>
      <w:r w:rsidRPr="00E57237">
        <w:rPr>
          <w:rFonts w:ascii="ITC Avant Garde" w:hAnsi="ITC Avant Garde"/>
          <w:bCs/>
          <w:color w:val="000000"/>
          <w:lang w:eastAsia="es-MX"/>
        </w:rPr>
        <w:t xml:space="preserve"> favor de</w:t>
      </w:r>
      <w:r>
        <w:rPr>
          <w:rFonts w:ascii="ITC Avant Garde" w:hAnsi="ITC Avant Garde"/>
          <w:bCs/>
          <w:color w:val="000000"/>
          <w:lang w:eastAsia="es-MX"/>
        </w:rPr>
        <w:t xml:space="preserve"> </w:t>
      </w:r>
      <w:r w:rsidR="002C5481">
        <w:rPr>
          <w:rFonts w:ascii="ITC Avant Garde" w:hAnsi="ITC Avant Garde"/>
          <w:bCs/>
          <w:color w:val="000000"/>
          <w:lang w:eastAsia="es-MX"/>
        </w:rPr>
        <w:t>Higinio Santiago Lastiri Quirós</w:t>
      </w:r>
      <w:r w:rsidRPr="00654B24">
        <w:rPr>
          <w:rFonts w:ascii="ITC Avant Garde" w:hAnsi="ITC Avant Garde"/>
          <w:bCs/>
          <w:color w:val="000000"/>
          <w:lang w:eastAsia="es-MX"/>
        </w:rPr>
        <w:t xml:space="preserve">, </w:t>
      </w:r>
      <w:r w:rsidRPr="00E57237">
        <w:rPr>
          <w:rFonts w:ascii="ITC Avant Garde" w:hAnsi="ITC Avant Garde"/>
          <w:bCs/>
          <w:color w:val="000000"/>
          <w:lang w:eastAsia="es-MX"/>
        </w:rPr>
        <w:t xml:space="preserve">un título de concesión para instalar, operar y explotar una red pública de telecomunicaciones para prestar </w:t>
      </w:r>
      <w:r w:rsidR="00301CC1">
        <w:rPr>
          <w:rFonts w:ascii="ITC Avant Garde" w:hAnsi="ITC Avant Garde"/>
          <w:bCs/>
          <w:color w:val="000000"/>
          <w:lang w:eastAsia="es-MX"/>
        </w:rPr>
        <w:t>el servicio de televisión restringida</w:t>
      </w:r>
      <w:r>
        <w:rPr>
          <w:rFonts w:ascii="ITC Avant Garde" w:hAnsi="ITC Avant Garde"/>
          <w:bCs/>
          <w:color w:val="000000"/>
          <w:lang w:eastAsia="es-MX"/>
        </w:rPr>
        <w:t xml:space="preserve">, con cobertura </w:t>
      </w:r>
      <w:r w:rsidRPr="00E57237">
        <w:rPr>
          <w:rFonts w:ascii="ITC Avant Garde" w:hAnsi="ITC Avant Garde"/>
          <w:bCs/>
          <w:color w:val="000000"/>
          <w:lang w:eastAsia="es-MX"/>
        </w:rPr>
        <w:t xml:space="preserve">en </w:t>
      </w:r>
      <w:r w:rsidR="00B50512">
        <w:rPr>
          <w:rFonts w:ascii="ITC Avant Garde" w:hAnsi="ITC Avant Garde"/>
          <w:bCs/>
          <w:color w:val="000000"/>
          <w:lang w:eastAsia="es-MX"/>
        </w:rPr>
        <w:t>Calpulalpan, Tlaxcala</w:t>
      </w:r>
      <w:r>
        <w:rPr>
          <w:rFonts w:ascii="ITC Avant Garde" w:hAnsi="ITC Avant Garde"/>
          <w:bCs/>
          <w:color w:val="000000"/>
          <w:lang w:eastAsia="es-MX"/>
        </w:rPr>
        <w:t xml:space="preserve"> con una vigencia de 30 (treinta) años contados a partir de su otorgamiento</w:t>
      </w:r>
      <w:r w:rsidRPr="00E57237">
        <w:rPr>
          <w:rFonts w:ascii="ITC Avant Garde" w:hAnsi="ITC Avant Garde"/>
          <w:bCs/>
          <w:color w:val="000000"/>
          <w:lang w:eastAsia="es-MX"/>
        </w:rPr>
        <w:t xml:space="preserve"> (la </w:t>
      </w:r>
      <w:r w:rsidRPr="00356156">
        <w:rPr>
          <w:rFonts w:ascii="ITC Avant Garde" w:hAnsi="ITC Avant Garde"/>
          <w:bCs/>
          <w:color w:val="000000"/>
          <w:lang w:eastAsia="es-MX"/>
        </w:rPr>
        <w:t>“Concesión”).</w:t>
      </w:r>
    </w:p>
    <w:p w:rsidR="00B16360" w:rsidRDefault="00B16360" w:rsidP="00203665">
      <w:pPr>
        <w:spacing w:after="0" w:line="240" w:lineRule="auto"/>
        <w:ind w:left="567"/>
        <w:jc w:val="both"/>
        <w:rPr>
          <w:rFonts w:ascii="ITC Avant Garde" w:hAnsi="ITC Avant Garde"/>
          <w:b/>
          <w:bCs/>
          <w:color w:val="000000"/>
          <w:lang w:eastAsia="es-MX"/>
        </w:rPr>
      </w:pPr>
    </w:p>
    <w:p w:rsidR="002A452C" w:rsidRDefault="002A452C" w:rsidP="00B16360">
      <w:pPr>
        <w:numPr>
          <w:ilvl w:val="0"/>
          <w:numId w:val="1"/>
        </w:numPr>
        <w:spacing w:after="0" w:line="240" w:lineRule="auto"/>
        <w:ind w:left="567"/>
        <w:jc w:val="both"/>
        <w:rPr>
          <w:rFonts w:ascii="ITC Avant Garde" w:hAnsi="ITC Avant Garde"/>
          <w:bCs/>
          <w:color w:val="000000"/>
          <w:lang w:eastAsia="es-MX"/>
        </w:rPr>
      </w:pPr>
      <w:r w:rsidRPr="007D772A">
        <w:rPr>
          <w:rFonts w:ascii="ITC Avant Garde" w:hAnsi="ITC Avant Garde"/>
          <w:b/>
          <w:bCs/>
          <w:color w:val="000000"/>
          <w:lang w:eastAsia="es-MX"/>
        </w:rPr>
        <w:t>Primera Ampliación de Cobertura.</w:t>
      </w:r>
      <w:r w:rsidRPr="007D772A">
        <w:rPr>
          <w:rFonts w:ascii="ITC Avant Garde" w:hAnsi="ITC Avant Garde"/>
          <w:bCs/>
          <w:color w:val="000000"/>
          <w:lang w:eastAsia="es-MX"/>
        </w:rPr>
        <w:t xml:space="preserve"> </w:t>
      </w:r>
      <w:r w:rsidR="00A93688">
        <w:rPr>
          <w:rFonts w:ascii="ITC Avant Garde" w:hAnsi="ITC Avant Garde"/>
          <w:bCs/>
          <w:color w:val="000000"/>
          <w:lang w:eastAsia="es-MX"/>
        </w:rPr>
        <w:t>Con oficio CFT/D06/CGST/CGTVAR/1122/</w:t>
      </w:r>
      <w:r w:rsidR="0027387A">
        <w:rPr>
          <w:rFonts w:ascii="ITC Avant Garde" w:hAnsi="ITC Avant Garde"/>
          <w:bCs/>
          <w:color w:val="000000"/>
          <w:lang w:eastAsia="es-MX"/>
        </w:rPr>
        <w:t>200</w:t>
      </w:r>
      <w:r w:rsidR="00A93688">
        <w:rPr>
          <w:rFonts w:ascii="ITC Avant Garde" w:hAnsi="ITC Avant Garde"/>
          <w:bCs/>
          <w:color w:val="000000"/>
          <w:lang w:eastAsia="es-MX"/>
        </w:rPr>
        <w:t xml:space="preserve">2 de fecha </w:t>
      </w:r>
      <w:r w:rsidR="0027387A">
        <w:rPr>
          <w:rFonts w:ascii="ITC Avant Garde" w:hAnsi="ITC Avant Garde"/>
          <w:bCs/>
          <w:color w:val="000000"/>
          <w:lang w:eastAsia="es-MX"/>
        </w:rPr>
        <w:t>8 de febrero de 2002,</w:t>
      </w:r>
      <w:r w:rsidR="00A93688" w:rsidRPr="00356156">
        <w:rPr>
          <w:rFonts w:ascii="ITC Avant Garde" w:hAnsi="ITC Avant Garde"/>
          <w:bCs/>
          <w:color w:val="000000"/>
          <w:lang w:eastAsia="es-MX"/>
        </w:rPr>
        <w:t xml:space="preserve"> </w:t>
      </w:r>
      <w:r w:rsidR="00A93688">
        <w:rPr>
          <w:rFonts w:ascii="ITC Avant Garde" w:hAnsi="ITC Avant Garde"/>
          <w:bCs/>
          <w:color w:val="000000"/>
          <w:lang w:eastAsia="es-MX"/>
        </w:rPr>
        <w:t xml:space="preserve">la entonces Dirección General de Televisión y Audio Restringidos, adscrita a la </w:t>
      </w:r>
      <w:r w:rsidR="0027387A">
        <w:rPr>
          <w:rFonts w:ascii="ITC Avant Garde" w:hAnsi="ITC Avant Garde"/>
          <w:bCs/>
          <w:color w:val="000000"/>
          <w:lang w:eastAsia="es-MX"/>
        </w:rPr>
        <w:t>Coordinación General de Servicios de Telecomunicaciones</w:t>
      </w:r>
      <w:r w:rsidR="00A93688">
        <w:rPr>
          <w:rFonts w:ascii="ITC Avant Garde" w:hAnsi="ITC Avant Garde"/>
          <w:bCs/>
          <w:color w:val="000000"/>
          <w:lang w:eastAsia="es-MX"/>
        </w:rPr>
        <w:t xml:space="preserve"> de la extinta Comisión Federal de Telecomunicaciones (la “Comisión”),</w:t>
      </w:r>
      <w:r w:rsidR="00A93688" w:rsidRPr="00356156">
        <w:rPr>
          <w:rFonts w:ascii="ITC Avant Garde" w:hAnsi="ITC Avant Garde"/>
          <w:bCs/>
          <w:color w:val="000000"/>
          <w:lang w:eastAsia="es-MX"/>
        </w:rPr>
        <w:t xml:space="preserve"> autorizó la</w:t>
      </w:r>
      <w:r w:rsidR="00A93688">
        <w:rPr>
          <w:rFonts w:ascii="ITC Avant Garde" w:hAnsi="ITC Avant Garde"/>
          <w:bCs/>
          <w:color w:val="000000"/>
          <w:lang w:eastAsia="es-MX"/>
        </w:rPr>
        <w:t xml:space="preserve"> ampliación de cobertura de la C</w:t>
      </w:r>
      <w:r w:rsidR="00A93688" w:rsidRPr="00356156">
        <w:rPr>
          <w:rFonts w:ascii="ITC Avant Garde" w:hAnsi="ITC Avant Garde"/>
          <w:bCs/>
          <w:color w:val="000000"/>
          <w:lang w:eastAsia="es-MX"/>
        </w:rPr>
        <w:t>oncesión</w:t>
      </w:r>
      <w:r w:rsidR="00A93688">
        <w:rPr>
          <w:rFonts w:ascii="ITC Avant Garde" w:hAnsi="ITC Avant Garde"/>
          <w:bCs/>
          <w:color w:val="000000"/>
          <w:lang w:eastAsia="es-MX"/>
        </w:rPr>
        <w:t>,</w:t>
      </w:r>
      <w:r w:rsidR="00A93688" w:rsidRPr="00356156">
        <w:rPr>
          <w:rFonts w:ascii="ITC Avant Garde" w:hAnsi="ITC Avant Garde"/>
          <w:bCs/>
          <w:color w:val="000000"/>
          <w:lang w:eastAsia="es-MX"/>
        </w:rPr>
        <w:t xml:space="preserve"> </w:t>
      </w:r>
      <w:r w:rsidRPr="00356156">
        <w:rPr>
          <w:rFonts w:ascii="ITC Avant Garde" w:hAnsi="ITC Avant Garde"/>
          <w:bCs/>
          <w:color w:val="000000"/>
          <w:lang w:eastAsia="es-MX"/>
        </w:rPr>
        <w:t>haci</w:t>
      </w:r>
      <w:r>
        <w:rPr>
          <w:rFonts w:ascii="ITC Avant Garde" w:hAnsi="ITC Avant Garde"/>
          <w:bCs/>
          <w:color w:val="000000"/>
          <w:lang w:eastAsia="es-MX"/>
        </w:rPr>
        <w:t>a la</w:t>
      </w:r>
      <w:r w:rsidR="00977FF6">
        <w:rPr>
          <w:rFonts w:ascii="ITC Avant Garde" w:hAnsi="ITC Avant Garde"/>
          <w:bCs/>
          <w:color w:val="000000"/>
          <w:lang w:eastAsia="es-MX"/>
        </w:rPr>
        <w:t>s</w:t>
      </w:r>
      <w:r>
        <w:rPr>
          <w:rFonts w:ascii="ITC Avant Garde" w:hAnsi="ITC Avant Garde"/>
          <w:bCs/>
          <w:color w:val="000000"/>
          <w:lang w:eastAsia="es-MX"/>
        </w:rPr>
        <w:t xml:space="preserve"> localidad</w:t>
      </w:r>
      <w:r w:rsidR="00977FF6">
        <w:rPr>
          <w:rFonts w:ascii="ITC Avant Garde" w:hAnsi="ITC Avant Garde"/>
          <w:bCs/>
          <w:color w:val="000000"/>
          <w:lang w:eastAsia="es-MX"/>
        </w:rPr>
        <w:t>es</w:t>
      </w:r>
      <w:r w:rsidRPr="00356156">
        <w:rPr>
          <w:rFonts w:ascii="ITC Avant Garde" w:hAnsi="ITC Avant Garde"/>
          <w:bCs/>
          <w:color w:val="000000"/>
          <w:lang w:eastAsia="es-MX"/>
        </w:rPr>
        <w:t xml:space="preserve"> de</w:t>
      </w:r>
      <w:r w:rsidR="001737BD">
        <w:rPr>
          <w:rFonts w:ascii="ITC Avant Garde" w:hAnsi="ITC Avant Garde"/>
          <w:bCs/>
          <w:color w:val="000000"/>
          <w:lang w:eastAsia="es-MX"/>
        </w:rPr>
        <w:t xml:space="preserve"> Emiliano Zapata, Hidalgo y Nanacamilpa</w:t>
      </w:r>
      <w:r w:rsidR="008774B2">
        <w:rPr>
          <w:rFonts w:ascii="ITC Avant Garde" w:hAnsi="ITC Avant Garde"/>
          <w:bCs/>
          <w:color w:val="000000"/>
          <w:lang w:eastAsia="es-MX"/>
        </w:rPr>
        <w:t>, Tlaxcala.</w:t>
      </w:r>
    </w:p>
    <w:p w:rsidR="002A452C" w:rsidRDefault="002A452C" w:rsidP="002A452C">
      <w:pPr>
        <w:spacing w:after="0" w:line="240" w:lineRule="auto"/>
        <w:ind w:left="567"/>
        <w:jc w:val="both"/>
        <w:rPr>
          <w:rFonts w:ascii="ITC Avant Garde" w:hAnsi="ITC Avant Garde"/>
          <w:bCs/>
          <w:color w:val="000000"/>
          <w:lang w:eastAsia="es-MX"/>
        </w:rPr>
      </w:pPr>
    </w:p>
    <w:p w:rsidR="002D33EF" w:rsidRDefault="002D33EF" w:rsidP="002D33EF">
      <w:pPr>
        <w:numPr>
          <w:ilvl w:val="0"/>
          <w:numId w:val="1"/>
        </w:numPr>
        <w:spacing w:after="0" w:line="240" w:lineRule="auto"/>
        <w:ind w:left="567"/>
        <w:jc w:val="both"/>
        <w:rPr>
          <w:rFonts w:ascii="ITC Avant Garde" w:hAnsi="ITC Avant Garde"/>
          <w:bCs/>
          <w:color w:val="000000"/>
          <w:lang w:eastAsia="es-MX"/>
        </w:rPr>
      </w:pPr>
      <w:r>
        <w:rPr>
          <w:rFonts w:ascii="ITC Avant Garde" w:hAnsi="ITC Avant Garde"/>
          <w:b/>
          <w:bCs/>
          <w:color w:val="000000"/>
          <w:lang w:eastAsia="es-MX"/>
        </w:rPr>
        <w:t xml:space="preserve">Cesión de derechos. </w:t>
      </w:r>
      <w:r>
        <w:rPr>
          <w:rFonts w:ascii="ITC Avant Garde" w:hAnsi="ITC Avant Garde"/>
          <w:bCs/>
          <w:color w:val="000000"/>
          <w:lang w:eastAsia="es-MX"/>
        </w:rPr>
        <w:t xml:space="preserve">Con oficio </w:t>
      </w:r>
      <w:r w:rsidRPr="007D772A">
        <w:rPr>
          <w:rFonts w:ascii="ITC Avant Garde" w:hAnsi="ITC Avant Garde"/>
          <w:bCs/>
          <w:color w:val="000000"/>
          <w:lang w:eastAsia="es-MX"/>
        </w:rPr>
        <w:t>1</w:t>
      </w:r>
      <w:r>
        <w:rPr>
          <w:rFonts w:ascii="ITC Avant Garde" w:hAnsi="ITC Avant Garde"/>
          <w:bCs/>
          <w:color w:val="000000"/>
          <w:lang w:eastAsia="es-MX"/>
        </w:rPr>
        <w:t>12.207</w:t>
      </w:r>
      <w:r w:rsidRPr="007D772A">
        <w:rPr>
          <w:rFonts w:ascii="ITC Avant Garde" w:hAnsi="ITC Avant Garde"/>
          <w:bCs/>
          <w:color w:val="000000"/>
          <w:lang w:eastAsia="es-MX"/>
        </w:rPr>
        <w:t>.-</w:t>
      </w:r>
      <w:r>
        <w:rPr>
          <w:rFonts w:ascii="ITC Avant Garde" w:hAnsi="ITC Avant Garde"/>
          <w:bCs/>
          <w:color w:val="000000"/>
          <w:lang w:eastAsia="es-MX"/>
        </w:rPr>
        <w:t>1123</w:t>
      </w:r>
      <w:r w:rsidRPr="007D772A">
        <w:rPr>
          <w:rFonts w:ascii="ITC Avant Garde" w:hAnsi="ITC Avant Garde"/>
          <w:bCs/>
          <w:color w:val="000000"/>
          <w:lang w:eastAsia="es-MX"/>
        </w:rPr>
        <w:t xml:space="preserve"> de fecha </w:t>
      </w:r>
      <w:r>
        <w:rPr>
          <w:rFonts w:ascii="ITC Avant Garde" w:hAnsi="ITC Avant Garde"/>
          <w:bCs/>
          <w:color w:val="000000"/>
          <w:lang w:eastAsia="es-MX"/>
        </w:rPr>
        <w:t>1 de marzo de 2004</w:t>
      </w:r>
      <w:r w:rsidRPr="007D772A">
        <w:rPr>
          <w:rFonts w:ascii="ITC Avant Garde" w:hAnsi="ITC Avant Garde"/>
          <w:bCs/>
          <w:color w:val="000000"/>
          <w:lang w:eastAsia="es-MX"/>
        </w:rPr>
        <w:t xml:space="preserve">, la Secretaría autorizó la cesión de derechos de la Concesión a favor de </w:t>
      </w:r>
      <w:r>
        <w:rPr>
          <w:rFonts w:ascii="ITC Avant Garde" w:hAnsi="ITC Avant Garde"/>
          <w:bCs/>
          <w:color w:val="000000"/>
          <w:lang w:eastAsia="es-MX"/>
        </w:rPr>
        <w:t>TV de Calpulalpan, S.A. de C.V</w:t>
      </w:r>
      <w:r w:rsidRPr="007D772A">
        <w:rPr>
          <w:rFonts w:ascii="ITC Avant Garde" w:hAnsi="ITC Avant Garde"/>
          <w:bCs/>
          <w:color w:val="000000"/>
          <w:lang w:eastAsia="es-MX"/>
        </w:rPr>
        <w:t>.</w:t>
      </w:r>
    </w:p>
    <w:p w:rsidR="00EE77A0" w:rsidRDefault="00EE77A0" w:rsidP="00EE77A0">
      <w:pPr>
        <w:spacing w:after="0" w:line="240" w:lineRule="auto"/>
        <w:jc w:val="both"/>
        <w:rPr>
          <w:rFonts w:ascii="ITC Avant Garde" w:hAnsi="ITC Avant Garde"/>
          <w:bCs/>
          <w:color w:val="000000"/>
          <w:lang w:eastAsia="es-MX"/>
        </w:rPr>
      </w:pPr>
    </w:p>
    <w:p w:rsidR="008C3708" w:rsidRPr="00AD16B2" w:rsidRDefault="002D33EF" w:rsidP="00EE77A0">
      <w:pPr>
        <w:numPr>
          <w:ilvl w:val="0"/>
          <w:numId w:val="1"/>
        </w:numPr>
        <w:spacing w:after="0" w:line="240" w:lineRule="auto"/>
        <w:ind w:left="567"/>
        <w:jc w:val="both"/>
        <w:rPr>
          <w:rFonts w:ascii="ITC Avant Garde" w:hAnsi="ITC Avant Garde"/>
          <w:b/>
          <w:bCs/>
          <w:color w:val="000000"/>
          <w:lang w:eastAsia="es-MX"/>
        </w:rPr>
      </w:pPr>
      <w:r>
        <w:rPr>
          <w:rFonts w:ascii="ITC Avant Garde" w:hAnsi="ITC Avant Garde"/>
          <w:b/>
          <w:bCs/>
          <w:color w:val="000000"/>
          <w:lang w:eastAsia="es-MX"/>
        </w:rPr>
        <w:t>S</w:t>
      </w:r>
      <w:r w:rsidR="006F0176" w:rsidRPr="002D33EF">
        <w:rPr>
          <w:rFonts w:ascii="ITC Avant Garde" w:hAnsi="ITC Avant Garde"/>
          <w:b/>
          <w:bCs/>
          <w:color w:val="000000"/>
          <w:lang w:eastAsia="es-MX"/>
        </w:rPr>
        <w:t>egunda Ampliación de Cobertura.</w:t>
      </w:r>
      <w:r w:rsidR="006F0176" w:rsidRPr="002D33EF">
        <w:rPr>
          <w:rFonts w:ascii="ITC Avant Garde" w:hAnsi="ITC Avant Garde"/>
          <w:bCs/>
          <w:color w:val="000000"/>
          <w:lang w:eastAsia="es-MX"/>
        </w:rPr>
        <w:t xml:space="preserve"> Con oficio CFT/D06/CGST/1</w:t>
      </w:r>
      <w:r w:rsidR="00B53DDE" w:rsidRPr="002D33EF">
        <w:rPr>
          <w:rFonts w:ascii="ITC Avant Garde" w:hAnsi="ITC Avant Garde"/>
          <w:bCs/>
          <w:color w:val="000000"/>
          <w:lang w:eastAsia="es-MX"/>
        </w:rPr>
        <w:t>0856</w:t>
      </w:r>
      <w:r w:rsidR="006F0176" w:rsidRPr="002D33EF">
        <w:rPr>
          <w:rFonts w:ascii="ITC Avant Garde" w:hAnsi="ITC Avant Garde"/>
          <w:bCs/>
          <w:color w:val="000000"/>
          <w:lang w:eastAsia="es-MX"/>
        </w:rPr>
        <w:t>/200</w:t>
      </w:r>
      <w:r w:rsidR="00B53DDE" w:rsidRPr="002D33EF">
        <w:rPr>
          <w:rFonts w:ascii="ITC Avant Garde" w:hAnsi="ITC Avant Garde"/>
          <w:bCs/>
          <w:color w:val="000000"/>
          <w:lang w:eastAsia="es-MX"/>
        </w:rPr>
        <w:t>5</w:t>
      </w:r>
      <w:r w:rsidR="006F0176" w:rsidRPr="002D33EF">
        <w:rPr>
          <w:rFonts w:ascii="ITC Avant Garde" w:hAnsi="ITC Avant Garde"/>
          <w:bCs/>
          <w:color w:val="000000"/>
          <w:lang w:eastAsia="es-MX"/>
        </w:rPr>
        <w:t xml:space="preserve"> de fecha </w:t>
      </w:r>
      <w:r w:rsidR="00B53DDE" w:rsidRPr="002D33EF">
        <w:rPr>
          <w:rFonts w:ascii="ITC Avant Garde" w:hAnsi="ITC Avant Garde"/>
          <w:bCs/>
          <w:color w:val="000000"/>
          <w:lang w:eastAsia="es-MX"/>
        </w:rPr>
        <w:t>1 de diciembre de 2005</w:t>
      </w:r>
      <w:r w:rsidR="006F0176" w:rsidRPr="002D33EF">
        <w:rPr>
          <w:rFonts w:ascii="ITC Avant Garde" w:hAnsi="ITC Avant Garde"/>
          <w:bCs/>
          <w:color w:val="000000"/>
          <w:lang w:eastAsia="es-MX"/>
        </w:rPr>
        <w:t>,</w:t>
      </w:r>
      <w:r w:rsidR="00B53DDE" w:rsidRPr="002D33EF">
        <w:rPr>
          <w:rFonts w:ascii="ITC Avant Garde" w:hAnsi="ITC Avant Garde"/>
          <w:bCs/>
          <w:color w:val="000000"/>
          <w:lang w:eastAsia="es-MX"/>
        </w:rPr>
        <w:t xml:space="preserve"> </w:t>
      </w:r>
      <w:r w:rsidR="006F0176" w:rsidRPr="002D33EF">
        <w:rPr>
          <w:rFonts w:ascii="ITC Avant Garde" w:hAnsi="ITC Avant Garde"/>
          <w:bCs/>
          <w:color w:val="000000"/>
          <w:lang w:eastAsia="es-MX"/>
        </w:rPr>
        <w:t xml:space="preserve">la Coordinación General de Servicios de Telecomunicaciones de </w:t>
      </w:r>
      <w:r w:rsidR="00977FF6" w:rsidRPr="002D33EF">
        <w:rPr>
          <w:rFonts w:ascii="ITC Avant Garde" w:hAnsi="ITC Avant Garde"/>
          <w:bCs/>
          <w:color w:val="000000"/>
          <w:lang w:eastAsia="es-MX"/>
        </w:rPr>
        <w:t>la Comisión</w:t>
      </w:r>
      <w:r w:rsidR="006F0176" w:rsidRPr="002D33EF">
        <w:rPr>
          <w:rFonts w:ascii="ITC Avant Garde" w:hAnsi="ITC Avant Garde"/>
          <w:bCs/>
          <w:color w:val="000000"/>
          <w:lang w:eastAsia="es-MX"/>
        </w:rPr>
        <w:t>, autorizó la ampliación de cobertura de la Concesión, hacia la</w:t>
      </w:r>
      <w:r w:rsidRPr="002D33EF">
        <w:rPr>
          <w:rFonts w:ascii="ITC Avant Garde" w:hAnsi="ITC Avant Garde"/>
          <w:bCs/>
          <w:color w:val="000000"/>
          <w:lang w:eastAsia="es-MX"/>
        </w:rPr>
        <w:t>s</w:t>
      </w:r>
      <w:r w:rsidR="006F0176" w:rsidRPr="002D33EF">
        <w:rPr>
          <w:rFonts w:ascii="ITC Avant Garde" w:hAnsi="ITC Avant Garde"/>
          <w:bCs/>
          <w:color w:val="000000"/>
          <w:lang w:eastAsia="es-MX"/>
        </w:rPr>
        <w:t xml:space="preserve"> localidad</w:t>
      </w:r>
      <w:r w:rsidR="008C3708" w:rsidRPr="002D33EF">
        <w:rPr>
          <w:rFonts w:ascii="ITC Avant Garde" w:hAnsi="ITC Avant Garde"/>
          <w:bCs/>
          <w:color w:val="000000"/>
          <w:lang w:eastAsia="es-MX"/>
        </w:rPr>
        <w:t>es</w:t>
      </w:r>
      <w:r w:rsidR="006F0176" w:rsidRPr="002D33EF">
        <w:rPr>
          <w:rFonts w:ascii="ITC Avant Garde" w:hAnsi="ITC Avant Garde"/>
          <w:bCs/>
          <w:color w:val="000000"/>
          <w:lang w:eastAsia="es-MX"/>
        </w:rPr>
        <w:t xml:space="preserve"> de </w:t>
      </w:r>
      <w:r w:rsidR="008C3708" w:rsidRPr="002D33EF">
        <w:rPr>
          <w:rFonts w:ascii="ITC Avant Garde" w:hAnsi="ITC Avant Garde"/>
          <w:bCs/>
          <w:color w:val="000000"/>
          <w:lang w:eastAsia="es-MX"/>
        </w:rPr>
        <w:t>Benito Juárez, Municipio de Benito Juárez;</w:t>
      </w:r>
      <w:r w:rsidR="008C3708" w:rsidRPr="002D33EF">
        <w:rPr>
          <w:rFonts w:ascii="ITC Avant Garde" w:hAnsi="ITC Avant Garde"/>
          <w:b/>
          <w:bCs/>
          <w:color w:val="000000"/>
          <w:lang w:eastAsia="es-MX"/>
        </w:rPr>
        <w:t xml:space="preserve"> </w:t>
      </w:r>
      <w:r w:rsidR="008C3708" w:rsidRPr="002D33EF">
        <w:rPr>
          <w:rFonts w:ascii="ITC Avant Garde" w:hAnsi="ITC Avant Garde"/>
          <w:bCs/>
          <w:color w:val="000000"/>
          <w:lang w:eastAsia="es-MX"/>
        </w:rPr>
        <w:t>Sanctorum, Municipio de Sanctorum de Lázaro Cárdenas y Hueyotlipan, Municipio de Hueyotlipan, en el Estado de Tlaxcala.</w:t>
      </w:r>
    </w:p>
    <w:p w:rsidR="00AD16B2" w:rsidRDefault="00AD16B2" w:rsidP="0075479E">
      <w:pPr>
        <w:spacing w:after="0" w:line="240" w:lineRule="auto"/>
        <w:ind w:left="-153"/>
        <w:jc w:val="both"/>
        <w:rPr>
          <w:rFonts w:ascii="ITC Avant Garde" w:hAnsi="ITC Avant Garde"/>
          <w:b/>
          <w:bCs/>
          <w:color w:val="000000"/>
          <w:lang w:eastAsia="es-MX"/>
        </w:rPr>
      </w:pPr>
    </w:p>
    <w:p w:rsidR="00AD16B2" w:rsidRPr="0075479E" w:rsidRDefault="00AD16B2" w:rsidP="00EE77A0">
      <w:pPr>
        <w:numPr>
          <w:ilvl w:val="0"/>
          <w:numId w:val="1"/>
        </w:numPr>
        <w:spacing w:after="0" w:line="240" w:lineRule="auto"/>
        <w:ind w:left="567"/>
        <w:jc w:val="both"/>
        <w:rPr>
          <w:rFonts w:ascii="ITC Avant Garde" w:hAnsi="ITC Avant Garde"/>
          <w:b/>
          <w:bCs/>
          <w:color w:val="000000"/>
          <w:lang w:eastAsia="es-MX"/>
        </w:rPr>
      </w:pPr>
      <w:r w:rsidRPr="00704495">
        <w:rPr>
          <w:rFonts w:ascii="ITC Avant Garde" w:hAnsi="ITC Avant Garde"/>
          <w:b/>
          <w:bCs/>
          <w:color w:val="000000"/>
          <w:lang w:eastAsia="es-MX"/>
        </w:rPr>
        <w:t xml:space="preserve">Servicio de Transmisión Bidireccional de Datos. </w:t>
      </w:r>
      <w:r w:rsidRPr="00704495">
        <w:rPr>
          <w:rFonts w:ascii="ITC Avant Garde" w:hAnsi="ITC Avant Garde"/>
          <w:bCs/>
          <w:color w:val="000000"/>
          <w:lang w:eastAsia="es-MX"/>
        </w:rPr>
        <w:t xml:space="preserve">Con fecha </w:t>
      </w:r>
      <w:r>
        <w:rPr>
          <w:rFonts w:ascii="ITC Avant Garde" w:hAnsi="ITC Avant Garde"/>
          <w:bCs/>
          <w:color w:val="000000"/>
          <w:lang w:eastAsia="es-MX"/>
        </w:rPr>
        <w:t>17</w:t>
      </w:r>
      <w:r w:rsidRPr="00704495">
        <w:rPr>
          <w:rFonts w:ascii="ITC Avant Garde" w:hAnsi="ITC Avant Garde"/>
          <w:bCs/>
          <w:color w:val="000000"/>
          <w:lang w:eastAsia="es-MX"/>
        </w:rPr>
        <w:t xml:space="preserve"> de </w:t>
      </w:r>
      <w:r>
        <w:rPr>
          <w:rFonts w:ascii="ITC Avant Garde" w:hAnsi="ITC Avant Garde"/>
          <w:bCs/>
          <w:color w:val="000000"/>
          <w:lang w:eastAsia="es-MX"/>
        </w:rPr>
        <w:t>julio de 2007</w:t>
      </w:r>
      <w:r w:rsidRPr="00704495">
        <w:rPr>
          <w:rFonts w:ascii="ITC Avant Garde" w:hAnsi="ITC Avant Garde"/>
          <w:bCs/>
          <w:color w:val="000000"/>
          <w:lang w:eastAsia="es-MX"/>
        </w:rPr>
        <w:t xml:space="preserve">, el representante legal de </w:t>
      </w:r>
      <w:r>
        <w:rPr>
          <w:rFonts w:ascii="ITC Avant Garde" w:hAnsi="ITC Avant Garde"/>
          <w:bCs/>
          <w:color w:val="000000"/>
          <w:lang w:eastAsia="es-MX"/>
        </w:rPr>
        <w:t>TV de Calpulalpan</w:t>
      </w:r>
      <w:r w:rsidRPr="00F91E00">
        <w:rPr>
          <w:rFonts w:ascii="ITC Avant Garde" w:hAnsi="ITC Avant Garde"/>
          <w:bCs/>
          <w:color w:val="000000"/>
          <w:lang w:eastAsia="es-MX"/>
        </w:rPr>
        <w:t>, S.A. de C.V.</w:t>
      </w:r>
      <w:r w:rsidRPr="00704495">
        <w:rPr>
          <w:rFonts w:ascii="ITC Avant Garde" w:hAnsi="ITC Avant Garde"/>
          <w:bCs/>
          <w:color w:val="000000"/>
          <w:lang w:eastAsia="es-MX"/>
        </w:rPr>
        <w:t xml:space="preserve">, presentó ante la Dirección General de Política de Telecomunicaciones de la Secretaría, escrito mediante el cual hace de conocimiento que su representada dará inicio al servicio de </w:t>
      </w:r>
      <w:r>
        <w:rPr>
          <w:rFonts w:ascii="ITC Avant Garde" w:hAnsi="ITC Avant Garde"/>
          <w:bCs/>
          <w:color w:val="000000"/>
          <w:lang w:eastAsia="es-MX"/>
        </w:rPr>
        <w:t>transporte de señales del servicio local,</w:t>
      </w:r>
      <w:r w:rsidRPr="00704495">
        <w:rPr>
          <w:rFonts w:ascii="ITC Avant Garde" w:hAnsi="ITC Avant Garde"/>
          <w:bCs/>
          <w:color w:val="000000"/>
          <w:lang w:eastAsia="es-MX"/>
        </w:rPr>
        <w:t xml:space="preserve"> a partir del </w:t>
      </w:r>
      <w:r w:rsidR="00033BF0">
        <w:rPr>
          <w:rFonts w:ascii="ITC Avant Garde" w:hAnsi="ITC Avant Garde"/>
          <w:bCs/>
          <w:color w:val="000000"/>
          <w:lang w:eastAsia="es-MX"/>
        </w:rPr>
        <w:t>25 de julio de 2007</w:t>
      </w:r>
      <w:r w:rsidRPr="00704495">
        <w:rPr>
          <w:rFonts w:ascii="ITC Avant Garde" w:hAnsi="ITC Avant Garde"/>
          <w:bCs/>
          <w:color w:val="000000"/>
          <w:lang w:eastAsia="es-MX"/>
        </w:rPr>
        <w:t xml:space="preserve">, de conformidad con el </w:t>
      </w:r>
      <w:r w:rsidRPr="00704495">
        <w:rPr>
          <w:rFonts w:ascii="ITC Avant Garde" w:hAnsi="ITC Avant Garde"/>
          <w:bCs/>
          <w:i/>
          <w:color w:val="000000"/>
          <w:lang w:eastAsia="es-MX"/>
        </w:rPr>
        <w:t>“Acuerdo por el que se modifica el Anexo A y se adiciona, según corresponda, el Anexo B o C a los títulos de concesión para instalar, operar y explotar redes públicas de telecomunicaciones que comprenden el servicio de televisión restringida a través de redes cableadas, para incluir el servicio de transmisión bidireccional de datos”</w:t>
      </w:r>
      <w:r w:rsidRPr="00704495">
        <w:rPr>
          <w:rFonts w:ascii="ITC Avant Garde" w:hAnsi="ITC Avant Garde"/>
          <w:bCs/>
          <w:color w:val="000000"/>
          <w:lang w:eastAsia="es-MX"/>
        </w:rPr>
        <w:t>, publicado en el Diario Oficial de la Federación el 7 de octubre de 2003.</w:t>
      </w:r>
    </w:p>
    <w:p w:rsidR="0075479E" w:rsidRPr="00AD16B2" w:rsidRDefault="0075479E" w:rsidP="0075479E">
      <w:pPr>
        <w:spacing w:after="0" w:line="240" w:lineRule="auto"/>
        <w:jc w:val="both"/>
        <w:rPr>
          <w:rFonts w:ascii="ITC Avant Garde" w:hAnsi="ITC Avant Garde"/>
          <w:b/>
          <w:bCs/>
          <w:color w:val="000000"/>
          <w:lang w:eastAsia="es-MX"/>
        </w:rPr>
      </w:pPr>
    </w:p>
    <w:p w:rsidR="00A21167" w:rsidRDefault="0002206E" w:rsidP="00B16360">
      <w:pPr>
        <w:numPr>
          <w:ilvl w:val="0"/>
          <w:numId w:val="1"/>
        </w:numPr>
        <w:spacing w:after="0" w:line="240" w:lineRule="auto"/>
        <w:ind w:left="567"/>
        <w:jc w:val="both"/>
        <w:rPr>
          <w:rFonts w:ascii="ITC Avant Garde" w:hAnsi="ITC Avant Garde"/>
          <w:bCs/>
          <w:color w:val="000000"/>
          <w:lang w:eastAsia="es-MX"/>
        </w:rPr>
      </w:pPr>
      <w:r>
        <w:rPr>
          <w:rFonts w:ascii="ITC Avant Garde" w:hAnsi="ITC Avant Garde"/>
          <w:b/>
          <w:bCs/>
          <w:color w:val="000000"/>
          <w:lang w:eastAsia="es-MX"/>
        </w:rPr>
        <w:lastRenderedPageBreak/>
        <w:t>D</w:t>
      </w:r>
      <w:r w:rsidR="00A21167" w:rsidRPr="00E57237">
        <w:rPr>
          <w:rFonts w:ascii="ITC Avant Garde" w:hAnsi="ITC Avant Garde"/>
          <w:b/>
          <w:bCs/>
          <w:color w:val="000000"/>
          <w:lang w:eastAsia="es-MX"/>
        </w:rPr>
        <w:t xml:space="preserve">ecreto de Reforma Constitucional. </w:t>
      </w:r>
      <w:r w:rsidR="00A21167" w:rsidRPr="00E57237">
        <w:rPr>
          <w:rFonts w:ascii="ITC Avant Garde" w:hAnsi="ITC Avant Garde"/>
          <w:bCs/>
          <w:color w:val="000000"/>
          <w:lang w:eastAsia="es-MX"/>
        </w:rPr>
        <w:t>Con fecha 11 de junio de 2013, se publicó en el Diario Oficial de la Federación el “</w:t>
      </w:r>
      <w:r w:rsidR="00A21167" w:rsidRPr="00E57237">
        <w:rPr>
          <w:rFonts w:ascii="ITC Avant Garde" w:hAnsi="ITC Avant Garde"/>
          <w:bCs/>
          <w:i/>
          <w:color w:val="000000"/>
          <w:lang w:eastAsia="es-MX"/>
        </w:rPr>
        <w:t>Decreto por el que se reforman y adicionan diversas disposiciones de los artículos 6o., 7o., 27, 28, 73, 78, 94 y 105 de la Constitución Política de los Estados Unidos Mexicanos, en materia de telecomunicaciones</w:t>
      </w:r>
      <w:r w:rsidR="00A21167" w:rsidRPr="00E57237">
        <w:rPr>
          <w:rFonts w:ascii="ITC Avant Garde" w:hAnsi="ITC Avant Garde"/>
          <w:bCs/>
          <w:color w:val="000000"/>
          <w:lang w:eastAsia="es-MX"/>
        </w:rPr>
        <w:t>” (el “Decreto de Reforma Constitucional”), mediante el cual se creó el Instituto Federal de Telecomunicaciones (el “Instituto”)</w:t>
      </w:r>
      <w:r w:rsidR="00EE3595">
        <w:rPr>
          <w:rFonts w:ascii="ITC Avant Garde" w:hAnsi="ITC Avant Garde"/>
          <w:bCs/>
          <w:color w:val="000000"/>
          <w:lang w:eastAsia="es-MX"/>
        </w:rPr>
        <w:t>, como un órgano autónomo que tiene por objeto el desarrollo eficiente de la radiodifusión y las telecomunicaciones</w:t>
      </w:r>
      <w:r w:rsidR="00A21167" w:rsidRPr="00E57237">
        <w:rPr>
          <w:rFonts w:ascii="ITC Avant Garde" w:hAnsi="ITC Avant Garde"/>
          <w:bCs/>
          <w:color w:val="000000"/>
          <w:lang w:eastAsia="es-MX"/>
        </w:rPr>
        <w:t>.</w:t>
      </w:r>
    </w:p>
    <w:p w:rsidR="00127EAC" w:rsidRDefault="00127EAC" w:rsidP="00203665">
      <w:pPr>
        <w:spacing w:after="0" w:line="240" w:lineRule="auto"/>
        <w:ind w:left="567"/>
        <w:jc w:val="both"/>
        <w:rPr>
          <w:rFonts w:ascii="ITC Avant Garde" w:hAnsi="ITC Avant Garde"/>
          <w:bCs/>
          <w:color w:val="000000"/>
          <w:lang w:eastAsia="es-MX"/>
        </w:rPr>
      </w:pPr>
    </w:p>
    <w:p w:rsidR="00A21167" w:rsidRPr="00203665" w:rsidRDefault="00A21167" w:rsidP="00B16360">
      <w:pPr>
        <w:numPr>
          <w:ilvl w:val="0"/>
          <w:numId w:val="1"/>
        </w:numPr>
        <w:spacing w:after="0" w:line="240" w:lineRule="auto"/>
        <w:ind w:left="567"/>
        <w:jc w:val="both"/>
        <w:rPr>
          <w:rFonts w:ascii="ITC Avant Garde" w:hAnsi="ITC Avant Garde"/>
          <w:bCs/>
          <w:color w:val="000000"/>
          <w:lang w:eastAsia="es-MX"/>
        </w:rPr>
      </w:pPr>
      <w:r w:rsidRPr="004E04D6">
        <w:rPr>
          <w:rFonts w:ascii="ITC Avant Garde" w:hAnsi="ITC Avant Garde"/>
          <w:b/>
          <w:bCs/>
          <w:color w:val="000000" w:themeColor="text1"/>
          <w:lang w:eastAsia="es-MX"/>
        </w:rPr>
        <w:t xml:space="preserve">Decreto de Ley. </w:t>
      </w:r>
      <w:r w:rsidRPr="004E04D6">
        <w:rPr>
          <w:rFonts w:ascii="ITC Avant Garde" w:hAnsi="ITC Avant Garde"/>
          <w:bCs/>
          <w:color w:val="000000" w:themeColor="text1"/>
          <w:lang w:eastAsia="es-MX"/>
        </w:rPr>
        <w:t>El 14 de julio de 2014, se publicó en el Diario Oficial de la Federación el “</w:t>
      </w:r>
      <w:r w:rsidRPr="004E04D6">
        <w:rPr>
          <w:rFonts w:ascii="ITC Avant Garde" w:hAnsi="ITC Avant Garde"/>
          <w:bCs/>
          <w:i/>
          <w:color w:val="000000" w:themeColor="text1"/>
          <w:lang w:eastAsia="es-MX"/>
        </w:rPr>
        <w:t>Decreto por el que se expiden la Ley Federal de Telecomunicaciones y Radiodifusión, y la Ley del Sistema Público de Radiodifusión del Estado Mexicano; y se reforman, adicionan y derogan diversas disposiciones en materia de telecomunicaciones y radiodifusión</w:t>
      </w:r>
      <w:r w:rsidRPr="004E04D6">
        <w:rPr>
          <w:rFonts w:ascii="ITC Avant Garde" w:hAnsi="ITC Avant Garde"/>
          <w:bCs/>
          <w:color w:val="000000" w:themeColor="text1"/>
          <w:lang w:eastAsia="es-MX"/>
        </w:rPr>
        <w:t>” (el “Decreto de Ley”), mismo que entró en vigor el 13 de agosto de 2014.</w:t>
      </w:r>
    </w:p>
    <w:p w:rsidR="00127EAC" w:rsidRPr="004E04D6" w:rsidRDefault="00127EAC" w:rsidP="00203665">
      <w:pPr>
        <w:spacing w:after="0" w:line="240" w:lineRule="auto"/>
        <w:ind w:left="567"/>
        <w:jc w:val="both"/>
        <w:rPr>
          <w:rFonts w:ascii="ITC Avant Garde" w:hAnsi="ITC Avant Garde"/>
          <w:bCs/>
          <w:color w:val="000000"/>
          <w:lang w:eastAsia="es-MX"/>
        </w:rPr>
      </w:pPr>
    </w:p>
    <w:p w:rsidR="00A21167" w:rsidRPr="00203665" w:rsidRDefault="00A21167" w:rsidP="00B16360">
      <w:pPr>
        <w:numPr>
          <w:ilvl w:val="0"/>
          <w:numId w:val="1"/>
        </w:numPr>
        <w:spacing w:after="0" w:line="240" w:lineRule="auto"/>
        <w:ind w:left="567"/>
        <w:jc w:val="both"/>
        <w:rPr>
          <w:rFonts w:ascii="ITC Avant Garde" w:hAnsi="ITC Avant Garde"/>
          <w:bCs/>
          <w:color w:val="000000"/>
          <w:lang w:eastAsia="es-MX"/>
        </w:rPr>
      </w:pPr>
      <w:r w:rsidRPr="004E04D6">
        <w:rPr>
          <w:rFonts w:ascii="ITC Avant Garde" w:hAnsi="ITC Avant Garde" w:cs="Arial"/>
          <w:b/>
          <w:bCs/>
          <w:color w:val="000000"/>
          <w:shd w:val="clear" w:color="auto" w:fill="FFFFFF"/>
        </w:rPr>
        <w:t>Estatuto Orgánico.</w:t>
      </w:r>
      <w:r w:rsidRPr="004E04D6">
        <w:rPr>
          <w:rStyle w:val="apple-converted-space"/>
          <w:rFonts w:ascii="ITC Avant Garde" w:hAnsi="ITC Avant Garde" w:cs="Arial"/>
          <w:b/>
          <w:bCs/>
          <w:color w:val="000000"/>
          <w:shd w:val="clear" w:color="auto" w:fill="FFFFFF"/>
        </w:rPr>
        <w:t xml:space="preserve"> </w:t>
      </w:r>
      <w:r w:rsidRPr="004E04D6">
        <w:rPr>
          <w:rFonts w:ascii="ITC Avant Garde" w:hAnsi="ITC Avant Garde"/>
          <w:color w:val="000000"/>
          <w:shd w:val="clear" w:color="auto" w:fill="FFFFFF"/>
        </w:rPr>
        <w:t>El 4 de septiembre de 2014, se publicó en el Diario Oficial de la Federación el “</w:t>
      </w:r>
      <w:r w:rsidRPr="004E04D6">
        <w:rPr>
          <w:rFonts w:ascii="ITC Avant Garde" w:hAnsi="ITC Avant Garde"/>
          <w:i/>
          <w:color w:val="000000"/>
          <w:shd w:val="clear" w:color="auto" w:fill="FFFFFF"/>
        </w:rPr>
        <w:t>Estatuto Orgánico del Instituto Federal de Telecomunicaciones</w:t>
      </w:r>
      <w:r w:rsidRPr="004E04D6">
        <w:rPr>
          <w:rFonts w:ascii="ITC Avant Garde" w:hAnsi="ITC Avant Garde"/>
          <w:color w:val="000000"/>
          <w:shd w:val="clear" w:color="auto" w:fill="FFFFFF"/>
        </w:rPr>
        <w:t>” (el “Estatuto Orgánico”), mismo que entró en vigor el 26 de septiembre de 2014 y fue modificado el 17 de octubre de</w:t>
      </w:r>
      <w:r w:rsidR="0097472B">
        <w:rPr>
          <w:rFonts w:ascii="ITC Avant Garde" w:hAnsi="ITC Avant Garde"/>
          <w:color w:val="000000"/>
          <w:shd w:val="clear" w:color="auto" w:fill="FFFFFF"/>
        </w:rPr>
        <w:t>l mismo año</w:t>
      </w:r>
      <w:r w:rsidRPr="004E04D6">
        <w:rPr>
          <w:rFonts w:ascii="ITC Avant Garde" w:hAnsi="ITC Avant Garde"/>
          <w:color w:val="000000"/>
          <w:shd w:val="clear" w:color="auto" w:fill="FFFFFF"/>
        </w:rPr>
        <w:t>.</w:t>
      </w:r>
    </w:p>
    <w:p w:rsidR="00127EAC" w:rsidRDefault="00127EAC" w:rsidP="00203665">
      <w:pPr>
        <w:spacing w:after="0" w:line="240" w:lineRule="auto"/>
        <w:ind w:left="567"/>
        <w:jc w:val="both"/>
        <w:rPr>
          <w:rFonts w:ascii="ITC Avant Garde" w:hAnsi="ITC Avant Garde" w:cs="Arial"/>
          <w:b/>
          <w:bCs/>
          <w:color w:val="000000"/>
          <w:shd w:val="clear" w:color="auto" w:fill="FFFFFF"/>
        </w:rPr>
      </w:pPr>
    </w:p>
    <w:p w:rsidR="00A21167" w:rsidRPr="00203665" w:rsidRDefault="00A21167" w:rsidP="00B16360">
      <w:pPr>
        <w:numPr>
          <w:ilvl w:val="0"/>
          <w:numId w:val="1"/>
        </w:numPr>
        <w:spacing w:after="0" w:line="240" w:lineRule="auto"/>
        <w:ind w:left="567"/>
        <w:jc w:val="both"/>
        <w:rPr>
          <w:rFonts w:ascii="ITC Avant Garde" w:hAnsi="ITC Avant Garde"/>
          <w:bCs/>
          <w:color w:val="000000"/>
          <w:lang w:eastAsia="es-MX"/>
        </w:rPr>
      </w:pPr>
      <w:r w:rsidRPr="00086B70">
        <w:rPr>
          <w:rFonts w:ascii="ITC Avant Garde" w:hAnsi="ITC Avant Garde"/>
          <w:b/>
          <w:bCs/>
        </w:rPr>
        <w:t>Lineamientos para el Otorgamiento de Concesiones.</w:t>
      </w:r>
      <w:r>
        <w:rPr>
          <w:rFonts w:ascii="ITC Avant Garde" w:hAnsi="ITC Avant Garde"/>
          <w:bCs/>
          <w:color w:val="000000"/>
          <w:lang w:eastAsia="es-MX"/>
        </w:rPr>
        <w:t xml:space="preserve"> Con fecha 24 de julio de 2015, se publicaron en el Diario Oficial de la Federación los “</w:t>
      </w:r>
      <w:r w:rsidRPr="001575F6">
        <w:rPr>
          <w:rFonts w:ascii="ITC Avant Garde" w:hAnsi="ITC Avant Garde"/>
          <w:bCs/>
          <w:i/>
        </w:rPr>
        <w:t>Lineamientos generales para el otorgamiento de concesiones a que se refiere el título cuarto de la Ley Federal de Telecomunicaciones y Radiodifusión</w:t>
      </w:r>
      <w:r>
        <w:rPr>
          <w:rFonts w:ascii="ITC Avant Garde" w:hAnsi="ITC Avant Garde"/>
          <w:bCs/>
        </w:rPr>
        <w:t>” (los “</w:t>
      </w:r>
      <w:r w:rsidRPr="0024078A">
        <w:rPr>
          <w:rFonts w:ascii="ITC Avant Garde" w:hAnsi="ITC Avant Garde"/>
          <w:bCs/>
        </w:rPr>
        <w:t>Lineamientos</w:t>
      </w:r>
      <w:r>
        <w:rPr>
          <w:rFonts w:ascii="ITC Avant Garde" w:hAnsi="ITC Avant Garde"/>
          <w:bCs/>
        </w:rPr>
        <w:t>”).</w:t>
      </w:r>
    </w:p>
    <w:p w:rsidR="00127EAC" w:rsidRDefault="00127EAC" w:rsidP="00203665">
      <w:pPr>
        <w:spacing w:after="0" w:line="240" w:lineRule="auto"/>
        <w:ind w:left="567"/>
        <w:jc w:val="both"/>
        <w:rPr>
          <w:rFonts w:ascii="ITC Avant Garde" w:hAnsi="ITC Avant Garde"/>
          <w:b/>
          <w:bCs/>
        </w:rPr>
      </w:pPr>
    </w:p>
    <w:p w:rsidR="00A21167" w:rsidRPr="00203665" w:rsidRDefault="00A21167" w:rsidP="00B16360">
      <w:pPr>
        <w:numPr>
          <w:ilvl w:val="0"/>
          <w:numId w:val="1"/>
        </w:numPr>
        <w:spacing w:after="0" w:line="240" w:lineRule="auto"/>
        <w:ind w:left="567"/>
        <w:jc w:val="both"/>
        <w:rPr>
          <w:rFonts w:ascii="ITC Avant Garde" w:hAnsi="ITC Avant Garde"/>
          <w:bCs/>
          <w:color w:val="000000"/>
          <w:lang w:eastAsia="es-MX"/>
        </w:rPr>
      </w:pPr>
      <w:r w:rsidRPr="004371F7">
        <w:rPr>
          <w:rFonts w:ascii="ITC Avant Garde" w:hAnsi="ITC Avant Garde"/>
          <w:b/>
          <w:bCs/>
        </w:rPr>
        <w:t xml:space="preserve">Solicitud de </w:t>
      </w:r>
      <w:r w:rsidR="00DD08CE">
        <w:rPr>
          <w:rFonts w:ascii="ITC Avant Garde" w:hAnsi="ITC Avant Garde"/>
          <w:b/>
          <w:bCs/>
        </w:rPr>
        <w:t>T</w:t>
      </w:r>
      <w:r w:rsidRPr="004371F7">
        <w:rPr>
          <w:rFonts w:ascii="ITC Avant Garde" w:hAnsi="ITC Avant Garde"/>
          <w:b/>
          <w:bCs/>
        </w:rPr>
        <w:t xml:space="preserve">ransición a la Concesión Única para Uso Comercial. </w:t>
      </w:r>
      <w:r w:rsidR="003A767E">
        <w:rPr>
          <w:rFonts w:ascii="ITC Avant Garde" w:hAnsi="ITC Avant Garde"/>
          <w:bCs/>
        </w:rPr>
        <w:t>Con fecha</w:t>
      </w:r>
      <w:r w:rsidRPr="004371F7">
        <w:rPr>
          <w:rFonts w:ascii="ITC Avant Garde" w:hAnsi="ITC Avant Garde"/>
          <w:color w:val="000000"/>
          <w:lang w:eastAsia="es-MX"/>
        </w:rPr>
        <w:t xml:space="preserve"> </w:t>
      </w:r>
      <w:r w:rsidR="00545385">
        <w:rPr>
          <w:rFonts w:ascii="ITC Avant Garde" w:hAnsi="ITC Avant Garde"/>
          <w:color w:val="000000"/>
          <w:lang w:eastAsia="es-MX"/>
        </w:rPr>
        <w:t>9</w:t>
      </w:r>
      <w:r w:rsidRPr="004371F7">
        <w:rPr>
          <w:rFonts w:ascii="ITC Avant Garde" w:hAnsi="ITC Avant Garde"/>
        </w:rPr>
        <w:t xml:space="preserve"> de </w:t>
      </w:r>
      <w:r w:rsidR="00545385">
        <w:rPr>
          <w:rFonts w:ascii="ITC Avant Garde" w:hAnsi="ITC Avant Garde"/>
        </w:rPr>
        <w:t>octubre</w:t>
      </w:r>
      <w:r w:rsidRPr="004371F7">
        <w:rPr>
          <w:rFonts w:ascii="ITC Avant Garde" w:hAnsi="ITC Avant Garde"/>
        </w:rPr>
        <w:t xml:space="preserve"> de 2015,</w:t>
      </w:r>
      <w:r w:rsidRPr="004371F7">
        <w:rPr>
          <w:rFonts w:ascii="ITC Avant Garde" w:hAnsi="ITC Avant Garde"/>
          <w:color w:val="000000"/>
          <w:lang w:eastAsia="es-MX"/>
        </w:rPr>
        <w:t xml:space="preserve"> </w:t>
      </w:r>
      <w:r w:rsidR="00B57FA8">
        <w:rPr>
          <w:rFonts w:ascii="ITC Avant Garde" w:hAnsi="ITC Avant Garde"/>
          <w:bCs/>
          <w:color w:val="000000"/>
          <w:lang w:eastAsia="es-MX"/>
        </w:rPr>
        <w:t>TV de Calpulalpan</w:t>
      </w:r>
      <w:r w:rsidR="00B57FA8" w:rsidRPr="00F91E00">
        <w:rPr>
          <w:rFonts w:ascii="ITC Avant Garde" w:hAnsi="ITC Avant Garde"/>
          <w:bCs/>
          <w:color w:val="000000"/>
          <w:lang w:eastAsia="es-MX"/>
        </w:rPr>
        <w:t>, S.A. de C.V.</w:t>
      </w:r>
      <w:r w:rsidRPr="004371F7">
        <w:rPr>
          <w:rFonts w:ascii="ITC Avant Garde" w:hAnsi="ITC Avant Garde"/>
          <w:color w:val="000000"/>
          <w:lang w:eastAsia="es-MX"/>
        </w:rPr>
        <w:t xml:space="preserve"> solicitó</w:t>
      </w:r>
      <w:r w:rsidR="008033CB">
        <w:rPr>
          <w:rFonts w:ascii="ITC Avant Garde" w:hAnsi="ITC Avant Garde"/>
          <w:color w:val="000000"/>
          <w:lang w:eastAsia="es-MX"/>
        </w:rPr>
        <w:t>,</w:t>
      </w:r>
      <w:r w:rsidRPr="004371F7">
        <w:rPr>
          <w:rFonts w:ascii="ITC Avant Garde" w:hAnsi="ITC Avant Garde"/>
          <w:color w:val="000000"/>
          <w:lang w:eastAsia="es-MX"/>
        </w:rPr>
        <w:t xml:space="preserve"> </w:t>
      </w:r>
      <w:r w:rsidRPr="004371F7">
        <w:rPr>
          <w:rFonts w:ascii="ITC Avant Garde" w:hAnsi="ITC Avant Garde"/>
        </w:rPr>
        <w:t xml:space="preserve">a través de </w:t>
      </w:r>
      <w:r w:rsidRPr="004371F7">
        <w:rPr>
          <w:rFonts w:ascii="ITC Avant Garde" w:hAnsi="ITC Avant Garde"/>
          <w:color w:val="000000"/>
          <w:lang w:eastAsia="es-MX"/>
        </w:rPr>
        <w:t>su representante legal</w:t>
      </w:r>
      <w:r w:rsidR="008033CB">
        <w:rPr>
          <w:rFonts w:ascii="ITC Avant Garde" w:hAnsi="ITC Avant Garde"/>
          <w:color w:val="000000"/>
          <w:lang w:eastAsia="es-MX"/>
        </w:rPr>
        <w:t>,</w:t>
      </w:r>
      <w:r w:rsidRPr="004371F7">
        <w:rPr>
          <w:rFonts w:ascii="ITC Avant Garde" w:hAnsi="ITC Avant Garde"/>
          <w:color w:val="000000"/>
          <w:lang w:eastAsia="es-MX"/>
        </w:rPr>
        <w:t xml:space="preserve"> </w:t>
      </w:r>
      <w:r w:rsidR="008033CB">
        <w:rPr>
          <w:rFonts w:ascii="ITC Avant Garde" w:hAnsi="ITC Avant Garde"/>
          <w:color w:val="000000"/>
          <w:lang w:eastAsia="es-MX"/>
        </w:rPr>
        <w:t xml:space="preserve">autorización para </w:t>
      </w:r>
      <w:r w:rsidRPr="004371F7">
        <w:rPr>
          <w:rFonts w:ascii="ITC Avant Garde" w:hAnsi="ITC Avant Garde"/>
          <w:color w:val="000000"/>
          <w:lang w:eastAsia="es-MX"/>
        </w:rPr>
        <w:t xml:space="preserve">transitar </w:t>
      </w:r>
      <w:r w:rsidR="001B38BD">
        <w:rPr>
          <w:rFonts w:ascii="ITC Avant Garde" w:hAnsi="ITC Avant Garde"/>
          <w:color w:val="000000"/>
          <w:lang w:eastAsia="es-MX"/>
        </w:rPr>
        <w:t>la</w:t>
      </w:r>
      <w:r w:rsidRPr="004371F7">
        <w:rPr>
          <w:rFonts w:ascii="ITC Avant Garde" w:hAnsi="ITC Avant Garde"/>
          <w:color w:val="000000"/>
          <w:lang w:eastAsia="es-MX"/>
        </w:rPr>
        <w:t xml:space="preserve"> </w:t>
      </w:r>
      <w:r w:rsidR="001B38BD" w:rsidRPr="004371F7">
        <w:rPr>
          <w:rFonts w:ascii="ITC Avant Garde" w:hAnsi="ITC Avant Garde"/>
          <w:color w:val="000000"/>
          <w:lang w:eastAsia="es-MX"/>
        </w:rPr>
        <w:t>Concesión</w:t>
      </w:r>
      <w:r w:rsidR="001B38BD">
        <w:rPr>
          <w:rFonts w:ascii="ITC Avant Garde" w:hAnsi="ITC Avant Garde"/>
          <w:color w:val="000000"/>
          <w:lang w:eastAsia="es-MX"/>
        </w:rPr>
        <w:t xml:space="preserve">, </w:t>
      </w:r>
      <w:r w:rsidRPr="004371F7">
        <w:rPr>
          <w:rFonts w:ascii="ITC Avant Garde" w:hAnsi="ITC Avant Garde"/>
          <w:color w:val="000000"/>
          <w:lang w:eastAsia="es-MX"/>
        </w:rPr>
        <w:t>a</w:t>
      </w:r>
      <w:r w:rsidR="001B38BD">
        <w:rPr>
          <w:rFonts w:ascii="ITC Avant Garde" w:hAnsi="ITC Avant Garde"/>
          <w:color w:val="000000"/>
          <w:lang w:eastAsia="es-MX"/>
        </w:rPr>
        <w:t xml:space="preserve">l régimen de </w:t>
      </w:r>
      <w:r w:rsidRPr="004371F7">
        <w:rPr>
          <w:rFonts w:ascii="ITC Avant Garde" w:hAnsi="ITC Avant Garde"/>
        </w:rPr>
        <w:t>Concesión Única para Uso Comercial</w:t>
      </w:r>
      <w:r w:rsidR="002874CF">
        <w:rPr>
          <w:rFonts w:ascii="ITC Avant Garde" w:hAnsi="ITC Avant Garde"/>
        </w:rPr>
        <w:t xml:space="preserve"> (la “Solicitud de Transición”)</w:t>
      </w:r>
      <w:r>
        <w:rPr>
          <w:rFonts w:ascii="ITC Avant Garde" w:hAnsi="ITC Avant Garde"/>
        </w:rPr>
        <w:t>.</w:t>
      </w:r>
    </w:p>
    <w:p w:rsidR="00DD08CE" w:rsidRDefault="00DD08CE" w:rsidP="00203665">
      <w:pPr>
        <w:spacing w:after="0" w:line="240" w:lineRule="auto"/>
        <w:ind w:left="567"/>
        <w:jc w:val="both"/>
        <w:rPr>
          <w:rFonts w:ascii="ITC Avant Garde" w:hAnsi="ITC Avant Garde"/>
          <w:b/>
          <w:bCs/>
        </w:rPr>
      </w:pPr>
    </w:p>
    <w:p w:rsidR="00DD08CE" w:rsidRPr="00203665" w:rsidRDefault="00DD08CE" w:rsidP="00B16360">
      <w:pPr>
        <w:numPr>
          <w:ilvl w:val="0"/>
          <w:numId w:val="1"/>
        </w:numPr>
        <w:spacing w:after="0" w:line="240" w:lineRule="auto"/>
        <w:ind w:left="567"/>
        <w:jc w:val="both"/>
        <w:rPr>
          <w:rFonts w:ascii="ITC Avant Garde" w:hAnsi="ITC Avant Garde"/>
          <w:b/>
          <w:bCs/>
          <w:color w:val="000000"/>
          <w:lang w:eastAsia="es-MX"/>
        </w:rPr>
      </w:pPr>
      <w:r w:rsidRPr="00DD08CE">
        <w:rPr>
          <w:rFonts w:ascii="ITC Avant Garde" w:hAnsi="ITC Avant Garde"/>
          <w:b/>
          <w:bCs/>
        </w:rPr>
        <w:t>Opinión en materia de Cumplimiento de Obligaciones.</w:t>
      </w:r>
      <w:r>
        <w:rPr>
          <w:rFonts w:ascii="ITC Avant Garde" w:hAnsi="ITC Avant Garde"/>
          <w:b/>
          <w:bCs/>
          <w:color w:val="000000"/>
          <w:lang w:eastAsia="es-MX"/>
        </w:rPr>
        <w:t xml:space="preserve"> </w:t>
      </w:r>
      <w:r>
        <w:rPr>
          <w:rFonts w:ascii="ITC Avant Garde" w:hAnsi="ITC Avant Garde"/>
          <w:bCs/>
          <w:color w:val="000000"/>
          <w:lang w:eastAsia="es-MX"/>
        </w:rPr>
        <w:t xml:space="preserve">Mediante oficio </w:t>
      </w:r>
      <w:r w:rsidRPr="00862B2C">
        <w:rPr>
          <w:rFonts w:ascii="ITC Avant Garde" w:hAnsi="ITC Avant Garde"/>
          <w:bCs/>
          <w:color w:val="000000"/>
          <w:lang w:eastAsia="es-MX"/>
        </w:rPr>
        <w:t>IFT/225/UC/</w:t>
      </w:r>
      <w:r w:rsidR="00862B2C" w:rsidRPr="00862B2C">
        <w:rPr>
          <w:rFonts w:ascii="ITC Avant Garde" w:hAnsi="ITC Avant Garde"/>
          <w:bCs/>
          <w:color w:val="000000"/>
          <w:lang w:eastAsia="es-MX"/>
        </w:rPr>
        <w:t>DG-SUV/6031</w:t>
      </w:r>
      <w:r w:rsidRPr="00862B2C">
        <w:rPr>
          <w:rFonts w:ascii="ITC Avant Garde" w:hAnsi="ITC Avant Garde"/>
          <w:bCs/>
          <w:color w:val="000000"/>
          <w:lang w:eastAsia="es-MX"/>
        </w:rPr>
        <w:t>/2015</w:t>
      </w:r>
      <w:r w:rsidR="00862B2C">
        <w:rPr>
          <w:rFonts w:ascii="ITC Avant Garde" w:hAnsi="ITC Avant Garde"/>
          <w:bCs/>
          <w:color w:val="000000"/>
          <w:lang w:eastAsia="es-MX"/>
        </w:rPr>
        <w:t xml:space="preserve"> de fecha 17 de noviembre </w:t>
      </w:r>
      <w:r>
        <w:rPr>
          <w:rFonts w:ascii="ITC Avant Garde" w:hAnsi="ITC Avant Garde"/>
          <w:bCs/>
          <w:color w:val="000000"/>
          <w:lang w:eastAsia="es-MX"/>
        </w:rPr>
        <w:t xml:space="preserve">de 2015, </w:t>
      </w:r>
      <w:r w:rsidR="00862B2C">
        <w:rPr>
          <w:rFonts w:ascii="ITC Avant Garde" w:hAnsi="ITC Avant Garde"/>
          <w:bCs/>
          <w:color w:val="000000"/>
          <w:lang w:eastAsia="es-MX"/>
        </w:rPr>
        <w:t>la Dirección General de Supervisión, adscrita a la Unidad de Cumplimiento remitió</w:t>
      </w:r>
      <w:r>
        <w:rPr>
          <w:rFonts w:ascii="ITC Avant Garde" w:hAnsi="ITC Avant Garde"/>
          <w:bCs/>
          <w:color w:val="000000"/>
          <w:lang w:eastAsia="es-MX"/>
        </w:rPr>
        <w:t xml:space="preserve"> la opinión correspondiente con respecto </w:t>
      </w:r>
      <w:r w:rsidR="002874CF">
        <w:rPr>
          <w:rFonts w:ascii="ITC Avant Garde" w:hAnsi="ITC Avant Garde"/>
          <w:bCs/>
          <w:color w:val="000000"/>
          <w:lang w:eastAsia="es-MX"/>
        </w:rPr>
        <w:t>a la Solicitud de Transición.</w:t>
      </w:r>
    </w:p>
    <w:p w:rsidR="00DD08CE" w:rsidRDefault="00DD08CE" w:rsidP="00203665">
      <w:pPr>
        <w:spacing w:after="0" w:line="240" w:lineRule="auto"/>
        <w:ind w:left="567"/>
        <w:jc w:val="both"/>
        <w:rPr>
          <w:rFonts w:ascii="ITC Avant Garde" w:hAnsi="ITC Avant Garde"/>
          <w:bCs/>
          <w:color w:val="000000"/>
          <w:lang w:eastAsia="es-MX"/>
        </w:rPr>
      </w:pPr>
    </w:p>
    <w:p w:rsidR="00127EAC" w:rsidRPr="006A5FBF" w:rsidRDefault="00127EAC" w:rsidP="00B16360">
      <w:pPr>
        <w:spacing w:after="0" w:line="240" w:lineRule="auto"/>
        <w:jc w:val="both"/>
        <w:rPr>
          <w:rFonts w:ascii="ITC Avant Garde" w:hAnsi="ITC Avant Garde"/>
          <w:bCs/>
          <w:color w:val="000000"/>
          <w:lang w:eastAsia="es-MX"/>
        </w:rPr>
      </w:pPr>
    </w:p>
    <w:p w:rsidR="00A21167" w:rsidRPr="00E57237" w:rsidRDefault="00A21167" w:rsidP="00B16360">
      <w:pPr>
        <w:spacing w:after="0" w:line="240" w:lineRule="auto"/>
        <w:jc w:val="both"/>
        <w:rPr>
          <w:rFonts w:ascii="ITC Avant Garde" w:hAnsi="ITC Avant Garde"/>
          <w:bCs/>
          <w:color w:val="000000"/>
          <w:lang w:eastAsia="es-MX"/>
        </w:rPr>
      </w:pPr>
      <w:r w:rsidRPr="00E57237">
        <w:rPr>
          <w:rFonts w:ascii="ITC Avant Garde" w:hAnsi="ITC Avant Garde"/>
          <w:bCs/>
          <w:color w:val="000000"/>
          <w:lang w:eastAsia="es-MX"/>
        </w:rPr>
        <w:t>En virtud de los Antecedentes referidos y,</w:t>
      </w:r>
    </w:p>
    <w:p w:rsidR="00127EAC" w:rsidRPr="00E57237" w:rsidRDefault="00127EAC" w:rsidP="00B16360">
      <w:pPr>
        <w:spacing w:after="0" w:line="240" w:lineRule="auto"/>
        <w:jc w:val="center"/>
        <w:rPr>
          <w:rFonts w:ascii="ITC Avant Garde" w:hAnsi="ITC Avant Garde"/>
          <w:b/>
          <w:bCs/>
          <w:color w:val="000000"/>
          <w:lang w:eastAsia="es-MX"/>
        </w:rPr>
      </w:pPr>
    </w:p>
    <w:p w:rsidR="00A21167" w:rsidRDefault="00A21167" w:rsidP="00B16360">
      <w:pPr>
        <w:autoSpaceDE w:val="0"/>
        <w:autoSpaceDN w:val="0"/>
        <w:adjustRightInd w:val="0"/>
        <w:spacing w:after="0" w:line="240" w:lineRule="auto"/>
        <w:jc w:val="center"/>
        <w:rPr>
          <w:rFonts w:ascii="ITC Avant Garde" w:hAnsi="ITC Avant Garde"/>
          <w:b/>
          <w:bCs/>
        </w:rPr>
      </w:pPr>
      <w:r w:rsidRPr="00E57237">
        <w:rPr>
          <w:rFonts w:ascii="ITC Avant Garde" w:hAnsi="ITC Avant Garde"/>
          <w:b/>
          <w:bCs/>
        </w:rPr>
        <w:t>CONSIDERANDO</w:t>
      </w:r>
    </w:p>
    <w:p w:rsidR="00127EAC" w:rsidRDefault="00127EAC" w:rsidP="00B16360">
      <w:pPr>
        <w:autoSpaceDE w:val="0"/>
        <w:autoSpaceDN w:val="0"/>
        <w:adjustRightInd w:val="0"/>
        <w:spacing w:after="0" w:line="240" w:lineRule="auto"/>
        <w:jc w:val="center"/>
        <w:rPr>
          <w:rFonts w:ascii="ITC Avant Garde" w:hAnsi="ITC Avant Garde"/>
          <w:b/>
          <w:bCs/>
        </w:rPr>
      </w:pPr>
    </w:p>
    <w:p w:rsidR="00A21167" w:rsidRDefault="00A21167" w:rsidP="00B16360">
      <w:pPr>
        <w:autoSpaceDE w:val="0"/>
        <w:autoSpaceDN w:val="0"/>
        <w:adjustRightInd w:val="0"/>
        <w:spacing w:after="0" w:line="240" w:lineRule="auto"/>
        <w:jc w:val="both"/>
        <w:rPr>
          <w:rFonts w:ascii="ITC Avant Garde" w:hAnsi="ITC Avant Garde"/>
          <w:bCs/>
        </w:rPr>
      </w:pPr>
      <w:r w:rsidRPr="00111069">
        <w:rPr>
          <w:rFonts w:ascii="ITC Avant Garde" w:hAnsi="ITC Avant Garde"/>
          <w:b/>
          <w:bCs/>
        </w:rPr>
        <w:t>Primero.- Competencia.</w:t>
      </w:r>
      <w:r w:rsidRPr="00E57237">
        <w:rPr>
          <w:rFonts w:ascii="ITC Avant Garde" w:hAnsi="ITC Avant Garde"/>
          <w:bCs/>
        </w:rPr>
        <w:t xml:space="preserve"> </w:t>
      </w:r>
      <w:r w:rsidRPr="00111069">
        <w:rPr>
          <w:rFonts w:ascii="ITC Avant Garde" w:hAnsi="ITC Avant Garde"/>
          <w:bCs/>
        </w:rPr>
        <w:t>Conforme lo dispone el art</w:t>
      </w:r>
      <w:r>
        <w:rPr>
          <w:rFonts w:ascii="ITC Avant Garde" w:hAnsi="ITC Avant Garde"/>
          <w:bCs/>
        </w:rPr>
        <w:t>ículo 28 párrafos décimo quinto</w:t>
      </w:r>
      <w:r w:rsidR="00DD08CE">
        <w:rPr>
          <w:rFonts w:ascii="ITC Avant Garde" w:hAnsi="ITC Avant Garde"/>
          <w:bCs/>
        </w:rPr>
        <w:t>,</w:t>
      </w:r>
      <w:r w:rsidRPr="00111069">
        <w:rPr>
          <w:rFonts w:ascii="ITC Avant Garde" w:hAnsi="ITC Avant Garde"/>
          <w:bCs/>
        </w:rPr>
        <w:t xml:space="preserve"> décimo sexto</w:t>
      </w:r>
      <w:r w:rsidR="00DD08CE">
        <w:rPr>
          <w:rFonts w:ascii="ITC Avant Garde" w:hAnsi="ITC Avant Garde"/>
          <w:bCs/>
        </w:rPr>
        <w:t xml:space="preserve"> y décimo séptimo</w:t>
      </w:r>
      <w:r w:rsidRPr="00111069">
        <w:rPr>
          <w:rFonts w:ascii="ITC Avant Garde" w:hAnsi="ITC Avant Garde"/>
          <w:bCs/>
        </w:rPr>
        <w:t xml:space="preserve"> de la Constitución</w:t>
      </w:r>
      <w:r w:rsidR="002874CF">
        <w:rPr>
          <w:rFonts w:ascii="ITC Avant Garde" w:hAnsi="ITC Avant Garde"/>
          <w:bCs/>
        </w:rPr>
        <w:t xml:space="preserve"> Política de los Estados Unidos Mexicanos (la “Constitución”)</w:t>
      </w:r>
      <w:r w:rsidRPr="00111069">
        <w:rPr>
          <w:rFonts w:ascii="ITC Avant Garde" w:hAnsi="ITC Avant Garde"/>
          <w:bCs/>
        </w:rPr>
        <w:t>, el Instituto es un órgano autónomo, con personalidad jurídica y patrimonio propio</w:t>
      </w:r>
      <w:r w:rsidR="002874CF">
        <w:rPr>
          <w:rFonts w:ascii="ITC Avant Garde" w:hAnsi="ITC Avant Garde"/>
          <w:bCs/>
        </w:rPr>
        <w:t>s</w:t>
      </w:r>
      <w:r w:rsidRPr="00111069">
        <w:rPr>
          <w:rFonts w:ascii="ITC Avant Garde" w:hAnsi="ITC Avant Garde"/>
          <w:bCs/>
        </w:rPr>
        <w:t xml:space="preserve">, que tiene por objeto el desarrollo eficiente de la </w:t>
      </w:r>
      <w:r w:rsidRPr="00111069">
        <w:rPr>
          <w:rFonts w:ascii="ITC Avant Garde" w:hAnsi="ITC Avant Garde"/>
          <w:bCs/>
        </w:rPr>
        <w:lastRenderedPageBreak/>
        <w:t xml:space="preserve">radiodifusión y las telecomunicaciones, conforme a lo dispuesto por la propia Constitución y en los términos que fijen las leyes. Para tal efecto, tendrá a su cargo la regulación, promoción y supervisión del uso, aprovechamiento y explotación del espectro radioeléctrico, las redes y la prestación de los servicios de radiodifusión y telecomunicaciones, así como del acceso a infraestructura activa, pasiva y otros insumos esenciales, garantizando lo establecido </w:t>
      </w:r>
      <w:r w:rsidR="002874CF">
        <w:rPr>
          <w:rFonts w:ascii="ITC Avant Garde" w:hAnsi="ITC Avant Garde"/>
          <w:bCs/>
        </w:rPr>
        <w:t>por</w:t>
      </w:r>
      <w:r w:rsidRPr="00111069">
        <w:rPr>
          <w:rFonts w:ascii="ITC Avant Garde" w:hAnsi="ITC Avant Garde"/>
          <w:bCs/>
        </w:rPr>
        <w:t xml:space="preserve"> los artículos 6o. y 7o. de la Constitución.</w:t>
      </w:r>
    </w:p>
    <w:p w:rsidR="00127EAC" w:rsidRPr="00111069" w:rsidRDefault="00127EAC" w:rsidP="00B16360">
      <w:pPr>
        <w:autoSpaceDE w:val="0"/>
        <w:autoSpaceDN w:val="0"/>
        <w:adjustRightInd w:val="0"/>
        <w:spacing w:after="0" w:line="240" w:lineRule="auto"/>
        <w:jc w:val="both"/>
        <w:rPr>
          <w:rFonts w:ascii="ITC Avant Garde" w:hAnsi="ITC Avant Garde"/>
          <w:bCs/>
        </w:rPr>
      </w:pPr>
    </w:p>
    <w:p w:rsidR="00A21167" w:rsidRDefault="002874CF" w:rsidP="00B16360">
      <w:pPr>
        <w:autoSpaceDE w:val="0"/>
        <w:autoSpaceDN w:val="0"/>
        <w:adjustRightInd w:val="0"/>
        <w:spacing w:after="0" w:line="240" w:lineRule="auto"/>
        <w:jc w:val="both"/>
        <w:rPr>
          <w:rFonts w:ascii="ITC Avant Garde" w:hAnsi="ITC Avant Garde"/>
          <w:bCs/>
        </w:rPr>
      </w:pPr>
      <w:r>
        <w:rPr>
          <w:rFonts w:ascii="ITC Avant Garde" w:hAnsi="ITC Avant Garde"/>
          <w:bCs/>
        </w:rPr>
        <w:t>Asimismo, e</w:t>
      </w:r>
      <w:r w:rsidR="00A21167" w:rsidRPr="00111069">
        <w:rPr>
          <w:rFonts w:ascii="ITC Avant Garde" w:hAnsi="ITC Avant Garde"/>
          <w:bCs/>
        </w:rPr>
        <w:t xml:space="preserve">l Instituto es la autoridad en materia de competencia económica de los sectores de radiodifusión y telecomunicaciones, por lo que, entre otros aspectos, regulará de forma asimétrica a los participantes en estos mercados con el objeto de eliminar eficazmente las barreras a la competencia y la libre concurrencia; impondrá límites al concesionamiento y a la propiedad cruzada que controle varios medios de comunicación que sean concesionarios de radiodifusión y telecomunicaciones que sirvan a un mismo mercado o zona de cobertura geográfica, garantizando lo dispuesto </w:t>
      </w:r>
      <w:r>
        <w:rPr>
          <w:rFonts w:ascii="ITC Avant Garde" w:hAnsi="ITC Avant Garde"/>
          <w:bCs/>
        </w:rPr>
        <w:t>por</w:t>
      </w:r>
      <w:r w:rsidR="00A21167" w:rsidRPr="00111069">
        <w:rPr>
          <w:rFonts w:ascii="ITC Avant Garde" w:hAnsi="ITC Avant Garde"/>
          <w:bCs/>
        </w:rPr>
        <w:t xml:space="preserve"> los artículos 6o. y 7o. de la Constitución.</w:t>
      </w:r>
    </w:p>
    <w:p w:rsidR="00A43032" w:rsidRPr="00111069" w:rsidRDefault="00A43032" w:rsidP="00B16360">
      <w:pPr>
        <w:autoSpaceDE w:val="0"/>
        <w:autoSpaceDN w:val="0"/>
        <w:adjustRightInd w:val="0"/>
        <w:spacing w:after="0" w:line="240" w:lineRule="auto"/>
        <w:jc w:val="both"/>
        <w:rPr>
          <w:rFonts w:ascii="ITC Avant Garde" w:hAnsi="ITC Avant Garde"/>
          <w:bCs/>
        </w:rPr>
      </w:pPr>
    </w:p>
    <w:p w:rsidR="0061263A" w:rsidRDefault="0061263A" w:rsidP="00B16360">
      <w:pPr>
        <w:autoSpaceDE w:val="0"/>
        <w:autoSpaceDN w:val="0"/>
        <w:adjustRightInd w:val="0"/>
        <w:spacing w:after="0" w:line="240" w:lineRule="auto"/>
        <w:jc w:val="both"/>
        <w:rPr>
          <w:rFonts w:ascii="ITC Avant Garde" w:hAnsi="ITC Avant Garde"/>
          <w:bCs/>
        </w:rPr>
      </w:pPr>
      <w:r>
        <w:rPr>
          <w:rFonts w:ascii="ITC Avant Garde" w:hAnsi="ITC Avant Garde"/>
          <w:bCs/>
        </w:rPr>
        <w:t>De igual forma, el artículo Octavo Transitorio del Decreto de Ley señala que los actuales concesionarios podrán obtener autorización del Instituto para, entre otros, transitar a la concesión única, siempre que se encuentren en cumplimiento de las obligaciones previstas en las leyes y en sus títulos de concesión. Los concesionarios que cuenten con varios títulos de concesión, además de poder transitar a la concesión única podrán consolidar sus títulos en una sola concesión.</w:t>
      </w:r>
    </w:p>
    <w:p w:rsidR="0061263A" w:rsidRDefault="0061263A" w:rsidP="00B16360">
      <w:pPr>
        <w:autoSpaceDE w:val="0"/>
        <w:autoSpaceDN w:val="0"/>
        <w:adjustRightInd w:val="0"/>
        <w:spacing w:after="0" w:line="240" w:lineRule="auto"/>
        <w:jc w:val="both"/>
        <w:rPr>
          <w:rFonts w:ascii="ITC Avant Garde" w:hAnsi="ITC Avant Garde"/>
          <w:bCs/>
        </w:rPr>
      </w:pPr>
    </w:p>
    <w:p w:rsidR="00A21167" w:rsidRPr="00111069" w:rsidRDefault="00A21167" w:rsidP="00B16360">
      <w:pPr>
        <w:autoSpaceDE w:val="0"/>
        <w:autoSpaceDN w:val="0"/>
        <w:adjustRightInd w:val="0"/>
        <w:spacing w:after="0" w:line="240" w:lineRule="auto"/>
        <w:jc w:val="both"/>
        <w:rPr>
          <w:rFonts w:ascii="ITC Avant Garde" w:hAnsi="ITC Avant Garde"/>
          <w:bCs/>
        </w:rPr>
      </w:pPr>
      <w:r>
        <w:rPr>
          <w:rFonts w:ascii="ITC Avant Garde" w:hAnsi="ITC Avant Garde"/>
          <w:bCs/>
        </w:rPr>
        <w:t>Asimismo</w:t>
      </w:r>
      <w:r w:rsidRPr="00DA1F86">
        <w:rPr>
          <w:rFonts w:ascii="ITC Avant Garde" w:hAnsi="ITC Avant Garde"/>
          <w:bCs/>
        </w:rPr>
        <w:t>, el Pleno del Instituto está facultado</w:t>
      </w:r>
      <w:r>
        <w:rPr>
          <w:rFonts w:ascii="ITC Avant Garde" w:hAnsi="ITC Avant Garde"/>
          <w:bCs/>
        </w:rPr>
        <w:t>,</w:t>
      </w:r>
      <w:r w:rsidRPr="00DA1F86">
        <w:rPr>
          <w:rFonts w:ascii="ITC Avant Garde" w:hAnsi="ITC Avant Garde"/>
          <w:bCs/>
        </w:rPr>
        <w:t xml:space="preserve"> conforme a lo establecido </w:t>
      </w:r>
      <w:r w:rsidR="00522E7B">
        <w:rPr>
          <w:rFonts w:ascii="ITC Avant Garde" w:hAnsi="ITC Avant Garde"/>
          <w:bCs/>
        </w:rPr>
        <w:t>por</w:t>
      </w:r>
      <w:r w:rsidRPr="00DA1F86">
        <w:rPr>
          <w:rFonts w:ascii="ITC Avant Garde" w:hAnsi="ITC Avant Garde"/>
          <w:bCs/>
        </w:rPr>
        <w:t xml:space="preserve"> los artículos</w:t>
      </w:r>
      <w:r>
        <w:rPr>
          <w:rFonts w:ascii="ITC Avant Garde" w:hAnsi="ITC Avant Garde"/>
          <w:bCs/>
        </w:rPr>
        <w:t xml:space="preserve"> 15 fracción IV</w:t>
      </w:r>
      <w:r w:rsidR="002555F4">
        <w:rPr>
          <w:rFonts w:ascii="ITC Avant Garde" w:hAnsi="ITC Avant Garde"/>
          <w:bCs/>
        </w:rPr>
        <w:t>,</w:t>
      </w:r>
      <w:r w:rsidR="002555F4" w:rsidRPr="00DA1F86">
        <w:rPr>
          <w:rFonts w:ascii="ITC Avant Garde" w:hAnsi="ITC Avant Garde"/>
          <w:bCs/>
        </w:rPr>
        <w:t xml:space="preserve"> </w:t>
      </w:r>
      <w:r w:rsidR="004574DD">
        <w:rPr>
          <w:rFonts w:ascii="ITC Avant Garde" w:hAnsi="ITC Avant Garde"/>
          <w:bCs/>
        </w:rPr>
        <w:t xml:space="preserve">16 </w:t>
      </w:r>
      <w:r>
        <w:rPr>
          <w:rFonts w:ascii="ITC Avant Garde" w:hAnsi="ITC Avant Garde"/>
          <w:bCs/>
        </w:rPr>
        <w:t>y 17 fracci</w:t>
      </w:r>
      <w:r w:rsidR="004574DD">
        <w:rPr>
          <w:rFonts w:ascii="ITC Avant Garde" w:hAnsi="ITC Avant Garde"/>
          <w:bCs/>
        </w:rPr>
        <w:t>ó</w:t>
      </w:r>
      <w:r>
        <w:rPr>
          <w:rFonts w:ascii="ITC Avant Garde" w:hAnsi="ITC Avant Garde"/>
          <w:bCs/>
        </w:rPr>
        <w:t>n</w:t>
      </w:r>
      <w:r w:rsidRPr="00DA1F86">
        <w:rPr>
          <w:rFonts w:ascii="ITC Avant Garde" w:hAnsi="ITC Avant Garde"/>
          <w:bCs/>
        </w:rPr>
        <w:t xml:space="preserve"> I</w:t>
      </w:r>
      <w:r>
        <w:rPr>
          <w:rFonts w:ascii="ITC Avant Garde" w:hAnsi="ITC Avant Garde"/>
          <w:bCs/>
        </w:rPr>
        <w:t xml:space="preserve"> </w:t>
      </w:r>
      <w:r w:rsidRPr="00DA1F86">
        <w:rPr>
          <w:rFonts w:ascii="ITC Avant Garde" w:hAnsi="ITC Avant Garde"/>
          <w:bCs/>
        </w:rPr>
        <w:t>de la Ley</w:t>
      </w:r>
      <w:r>
        <w:rPr>
          <w:rFonts w:ascii="ITC Avant Garde" w:hAnsi="ITC Avant Garde"/>
          <w:bCs/>
        </w:rPr>
        <w:t xml:space="preserve"> Federal de Telecomunicaciones y Radiodifusión (la “Ley”)</w:t>
      </w:r>
      <w:r w:rsidRPr="00DA1F86">
        <w:rPr>
          <w:rFonts w:ascii="ITC Avant Garde" w:hAnsi="ITC Avant Garde"/>
          <w:bCs/>
        </w:rPr>
        <w:t>, para resolver sobre el otorgamiento</w:t>
      </w:r>
      <w:r w:rsidR="002E5587">
        <w:rPr>
          <w:rFonts w:ascii="ITC Avant Garde" w:hAnsi="ITC Avant Garde"/>
          <w:bCs/>
        </w:rPr>
        <w:t>,</w:t>
      </w:r>
      <w:r w:rsidRPr="00DA1F86">
        <w:rPr>
          <w:rFonts w:ascii="ITC Avant Garde" w:hAnsi="ITC Avant Garde"/>
          <w:bCs/>
        </w:rPr>
        <w:t xml:space="preserve"> </w:t>
      </w:r>
      <w:r w:rsidR="002E5587" w:rsidRPr="00DA1F86">
        <w:rPr>
          <w:rFonts w:ascii="ITC Avant Garde" w:hAnsi="ITC Avant Garde"/>
          <w:bCs/>
        </w:rPr>
        <w:t xml:space="preserve">prórrogas, modificación o terminación </w:t>
      </w:r>
      <w:r w:rsidRPr="00DA1F86">
        <w:rPr>
          <w:rFonts w:ascii="ITC Avant Garde" w:hAnsi="ITC Avant Garde"/>
          <w:bCs/>
        </w:rPr>
        <w:t>de concesiones en materia de radiodifusión y telecomunicaciones.</w:t>
      </w:r>
    </w:p>
    <w:p w:rsidR="00127EAC" w:rsidRDefault="00127EAC" w:rsidP="00B16360">
      <w:pPr>
        <w:autoSpaceDE w:val="0"/>
        <w:autoSpaceDN w:val="0"/>
        <w:adjustRightInd w:val="0"/>
        <w:spacing w:after="0" w:line="240" w:lineRule="auto"/>
        <w:jc w:val="both"/>
        <w:rPr>
          <w:rFonts w:ascii="ITC Avant Garde" w:hAnsi="ITC Avant Garde"/>
          <w:bCs/>
        </w:rPr>
      </w:pPr>
    </w:p>
    <w:p w:rsidR="00A21167" w:rsidRDefault="00A21167" w:rsidP="00B16360">
      <w:pPr>
        <w:autoSpaceDE w:val="0"/>
        <w:autoSpaceDN w:val="0"/>
        <w:adjustRightInd w:val="0"/>
        <w:spacing w:after="0" w:line="240" w:lineRule="auto"/>
        <w:jc w:val="both"/>
        <w:rPr>
          <w:rFonts w:ascii="ITC Avant Garde" w:hAnsi="ITC Avant Garde"/>
          <w:bCs/>
        </w:rPr>
      </w:pPr>
      <w:r w:rsidRPr="00BF1AAD">
        <w:rPr>
          <w:rFonts w:ascii="ITC Avant Garde" w:hAnsi="ITC Avant Garde"/>
          <w:bCs/>
        </w:rPr>
        <w:t>Por su parte, el artículo 6 fracci</w:t>
      </w:r>
      <w:r w:rsidR="0061263A">
        <w:rPr>
          <w:rFonts w:ascii="ITC Avant Garde" w:hAnsi="ITC Avant Garde"/>
          <w:bCs/>
        </w:rPr>
        <w:t>ón</w:t>
      </w:r>
      <w:r w:rsidRPr="00BF1AAD">
        <w:rPr>
          <w:rFonts w:ascii="ITC Avant Garde" w:hAnsi="ITC Avant Garde"/>
          <w:bCs/>
        </w:rPr>
        <w:t xml:space="preserve"> I del Estatuto Orgánico, establece que corresponde al Pleno, además de las atribuciones establecidas como indelegables en la Ley, la atribución de regular, promover y supervisar el uso, aprovechamiento y explotación eficiente del espectro radioeléctrico, los recursos orbitales, los servicios satelitales, las redes de telecomunicaciones y la prestación de los servicios de radiodifusión y telecomunicaciones</w:t>
      </w:r>
      <w:r w:rsidR="0061263A">
        <w:rPr>
          <w:rFonts w:ascii="ITC Avant Garde" w:hAnsi="ITC Avant Garde"/>
          <w:bCs/>
        </w:rPr>
        <w:t>.</w:t>
      </w:r>
    </w:p>
    <w:p w:rsidR="00127EAC" w:rsidRDefault="00127EAC" w:rsidP="00B16360">
      <w:pPr>
        <w:autoSpaceDE w:val="0"/>
        <w:autoSpaceDN w:val="0"/>
        <w:adjustRightInd w:val="0"/>
        <w:spacing w:after="0" w:line="240" w:lineRule="auto"/>
        <w:jc w:val="both"/>
        <w:rPr>
          <w:rFonts w:ascii="ITC Avant Garde" w:hAnsi="ITC Avant Garde"/>
          <w:bCs/>
        </w:rPr>
      </w:pPr>
    </w:p>
    <w:p w:rsidR="00A21167" w:rsidRPr="00111069" w:rsidRDefault="00A21167" w:rsidP="00B16360">
      <w:pPr>
        <w:autoSpaceDE w:val="0"/>
        <w:autoSpaceDN w:val="0"/>
        <w:adjustRightInd w:val="0"/>
        <w:spacing w:after="0" w:line="240" w:lineRule="auto"/>
        <w:jc w:val="both"/>
        <w:rPr>
          <w:rFonts w:ascii="ITC Avant Garde" w:hAnsi="ITC Avant Garde"/>
          <w:bCs/>
        </w:rPr>
      </w:pPr>
      <w:r>
        <w:rPr>
          <w:rFonts w:ascii="ITC Avant Garde" w:hAnsi="ITC Avant Garde"/>
          <w:bCs/>
        </w:rPr>
        <w:t>C</w:t>
      </w:r>
      <w:r w:rsidRPr="00111069">
        <w:rPr>
          <w:rFonts w:ascii="ITC Avant Garde" w:hAnsi="ITC Avant Garde"/>
          <w:bCs/>
        </w:rPr>
        <w:t>onforme a</w:t>
      </w:r>
      <w:r w:rsidR="000D6F01">
        <w:rPr>
          <w:rFonts w:ascii="ITC Avant Garde" w:hAnsi="ITC Avant Garde"/>
          <w:bCs/>
        </w:rPr>
        <w:t xml:space="preserve"> </w:t>
      </w:r>
      <w:r w:rsidRPr="00111069">
        <w:rPr>
          <w:rFonts w:ascii="ITC Avant Garde" w:hAnsi="ITC Avant Garde"/>
          <w:bCs/>
        </w:rPr>
        <w:t>l</w:t>
      </w:r>
      <w:r w:rsidR="000D6F01">
        <w:rPr>
          <w:rFonts w:ascii="ITC Avant Garde" w:hAnsi="ITC Avant Garde"/>
          <w:bCs/>
        </w:rPr>
        <w:t>os</w:t>
      </w:r>
      <w:r w:rsidRPr="00111069">
        <w:rPr>
          <w:rFonts w:ascii="ITC Avant Garde" w:hAnsi="ITC Avant Garde"/>
          <w:bCs/>
        </w:rPr>
        <w:t xml:space="preserve"> artículo</w:t>
      </w:r>
      <w:r w:rsidR="000D6F01">
        <w:rPr>
          <w:rFonts w:ascii="ITC Avant Garde" w:hAnsi="ITC Avant Garde"/>
          <w:bCs/>
        </w:rPr>
        <w:t>s 32 y</w:t>
      </w:r>
      <w:r w:rsidRPr="00111069">
        <w:rPr>
          <w:rFonts w:ascii="ITC Avant Garde" w:hAnsi="ITC Avant Garde"/>
          <w:bCs/>
        </w:rPr>
        <w:t xml:space="preserve"> 33 fracción </w:t>
      </w:r>
      <w:r>
        <w:rPr>
          <w:rFonts w:ascii="ITC Avant Garde" w:hAnsi="ITC Avant Garde"/>
          <w:bCs/>
        </w:rPr>
        <w:t>VI</w:t>
      </w:r>
      <w:r w:rsidRPr="00111069">
        <w:rPr>
          <w:rFonts w:ascii="ITC Avant Garde" w:hAnsi="ITC Avant Garde"/>
          <w:bCs/>
        </w:rPr>
        <w:t xml:space="preserve"> del Estatuto Orgánico,</w:t>
      </w:r>
      <w:r w:rsidRPr="00E57237">
        <w:rPr>
          <w:rFonts w:ascii="ITC Avant Garde" w:hAnsi="ITC Avant Garde"/>
          <w:bCs/>
        </w:rPr>
        <w:t xml:space="preserve"> corresponde a </w:t>
      </w:r>
      <w:r w:rsidRPr="00111069">
        <w:rPr>
          <w:rFonts w:ascii="ITC Avant Garde" w:hAnsi="ITC Avant Garde"/>
          <w:bCs/>
        </w:rPr>
        <w:t>la Unidad de Concesiones y Servicios, a través de la Dirección General de Concesiones de Telecomunicaciones, tramitar y evaluar</w:t>
      </w:r>
      <w:r w:rsidR="000D6F01">
        <w:rPr>
          <w:rFonts w:ascii="ITC Avant Garde" w:hAnsi="ITC Avant Garde"/>
          <w:bCs/>
        </w:rPr>
        <w:t>, entre otras,</w:t>
      </w:r>
      <w:r w:rsidRPr="00111069">
        <w:rPr>
          <w:rFonts w:ascii="ITC Avant Garde" w:hAnsi="ITC Avant Garde"/>
          <w:bCs/>
        </w:rPr>
        <w:t xml:space="preserve"> las solicitudes de </w:t>
      </w:r>
      <w:r>
        <w:rPr>
          <w:rFonts w:ascii="ITC Avant Garde" w:hAnsi="ITC Avant Garde"/>
          <w:bCs/>
        </w:rPr>
        <w:t>autorización</w:t>
      </w:r>
      <w:r w:rsidRPr="00111069">
        <w:rPr>
          <w:rFonts w:ascii="ITC Avant Garde" w:hAnsi="ITC Avant Garde"/>
          <w:bCs/>
        </w:rPr>
        <w:t xml:space="preserve"> </w:t>
      </w:r>
      <w:r>
        <w:rPr>
          <w:rFonts w:ascii="ITC Avant Garde" w:hAnsi="ITC Avant Garde"/>
          <w:bCs/>
        </w:rPr>
        <w:t xml:space="preserve">para transitar a la concesión única en los casos de concesiones de telecomunicaciones, </w:t>
      </w:r>
      <w:r w:rsidR="000D6F01">
        <w:rPr>
          <w:rFonts w:ascii="ITC Avant Garde" w:hAnsi="ITC Avant Garde"/>
          <w:bCs/>
        </w:rPr>
        <w:t xml:space="preserve">incluyendo, en su caso, los términos y condiciones a los que deberán sujetarse los concesionarios, para </w:t>
      </w:r>
      <w:r w:rsidRPr="00111069">
        <w:rPr>
          <w:rFonts w:ascii="ITC Avant Garde" w:hAnsi="ITC Avant Garde"/>
          <w:bCs/>
        </w:rPr>
        <w:t>somet</w:t>
      </w:r>
      <w:r>
        <w:rPr>
          <w:rFonts w:ascii="ITC Avant Garde" w:hAnsi="ITC Avant Garde"/>
          <w:bCs/>
        </w:rPr>
        <w:t>erlas a consideración del Pleno</w:t>
      </w:r>
      <w:r w:rsidRPr="00111069">
        <w:rPr>
          <w:rFonts w:ascii="ITC Avant Garde" w:hAnsi="ITC Avant Garde"/>
          <w:bCs/>
        </w:rPr>
        <w:t>.</w:t>
      </w:r>
    </w:p>
    <w:p w:rsidR="00127EAC" w:rsidRDefault="00127EAC" w:rsidP="00B16360">
      <w:pPr>
        <w:autoSpaceDE w:val="0"/>
        <w:autoSpaceDN w:val="0"/>
        <w:adjustRightInd w:val="0"/>
        <w:spacing w:after="0" w:line="240" w:lineRule="auto"/>
        <w:jc w:val="both"/>
        <w:rPr>
          <w:rFonts w:ascii="ITC Avant Garde" w:hAnsi="ITC Avant Garde"/>
          <w:bCs/>
        </w:rPr>
      </w:pPr>
    </w:p>
    <w:p w:rsidR="00A21167" w:rsidRDefault="00A21167" w:rsidP="00B16360">
      <w:pPr>
        <w:autoSpaceDE w:val="0"/>
        <w:autoSpaceDN w:val="0"/>
        <w:adjustRightInd w:val="0"/>
        <w:spacing w:after="0" w:line="240" w:lineRule="auto"/>
        <w:jc w:val="both"/>
        <w:rPr>
          <w:rFonts w:ascii="ITC Avant Garde" w:hAnsi="ITC Avant Garde"/>
          <w:bCs/>
        </w:rPr>
      </w:pPr>
      <w:r w:rsidRPr="00E1301D">
        <w:rPr>
          <w:rFonts w:ascii="ITC Avant Garde" w:hAnsi="ITC Avant Garde"/>
          <w:bCs/>
        </w:rPr>
        <w:t>En consecuencia, el Instituto está facultado para otorgar concesiones en materia de telecomunicaciones, así como resolver respecto de sus prórrogas, modificación</w:t>
      </w:r>
      <w:r w:rsidR="0061263A">
        <w:rPr>
          <w:rFonts w:ascii="ITC Avant Garde" w:hAnsi="ITC Avant Garde"/>
          <w:bCs/>
        </w:rPr>
        <w:t>,</w:t>
      </w:r>
      <w:r w:rsidRPr="00E1301D">
        <w:rPr>
          <w:rFonts w:ascii="ITC Avant Garde" w:hAnsi="ITC Avant Garde"/>
          <w:bCs/>
        </w:rPr>
        <w:t xml:space="preserve"> o </w:t>
      </w:r>
      <w:r w:rsidRPr="00E1301D">
        <w:rPr>
          <w:rFonts w:ascii="ITC Avant Garde" w:hAnsi="ITC Avant Garde"/>
          <w:bCs/>
        </w:rPr>
        <w:lastRenderedPageBreak/>
        <w:t xml:space="preserve">terminación de las mismas. </w:t>
      </w:r>
      <w:r w:rsidR="0061263A">
        <w:rPr>
          <w:rFonts w:ascii="ITC Avant Garde" w:hAnsi="ITC Avant Garde"/>
          <w:bCs/>
        </w:rPr>
        <w:t xml:space="preserve">Asimismo, tiene la atribución de autorizar la transición </w:t>
      </w:r>
      <w:r w:rsidR="00882EC6">
        <w:rPr>
          <w:rFonts w:ascii="ITC Avant Garde" w:hAnsi="ITC Avant Garde"/>
          <w:bCs/>
        </w:rPr>
        <w:t xml:space="preserve">a la concesión única, siempre y cuando los concesionarios que la soliciten se encuentren en cumplimiento de las obligaciones previstas en las leyes y en sus títulos de concesión. Finalmente, </w:t>
      </w:r>
      <w:r w:rsidRPr="00E1301D">
        <w:rPr>
          <w:rFonts w:ascii="ITC Avant Garde" w:hAnsi="ITC Avant Garde"/>
          <w:bCs/>
        </w:rPr>
        <w:t xml:space="preserve">tiene a su cargo la regulación, promoción y supervisión </w:t>
      </w:r>
      <w:r w:rsidR="005A5FDE">
        <w:rPr>
          <w:rFonts w:ascii="ITC Avant Garde" w:hAnsi="ITC Avant Garde"/>
          <w:bCs/>
        </w:rPr>
        <w:t>d</w:t>
      </w:r>
      <w:r w:rsidRPr="00E1301D">
        <w:rPr>
          <w:rFonts w:ascii="ITC Avant Garde" w:hAnsi="ITC Avant Garde"/>
          <w:bCs/>
        </w:rPr>
        <w:t xml:space="preserve">el uso, aprovechamiento y explotación eficiente del espectro radioeléctrico, los recursos orbitales, los servicios satelitales, las redes de telecomunicaciones y la prestación de los servicios de radiodifusión y telecomunicaciones, por lo que el Pleno, como órgano máximo de gobierno y decisión del Instituto, se encuentra plenamente facultado para resolver la Solicitud </w:t>
      </w:r>
      <w:r>
        <w:rPr>
          <w:rFonts w:ascii="ITC Avant Garde" w:hAnsi="ITC Avant Garde"/>
          <w:bCs/>
        </w:rPr>
        <w:t>Transición</w:t>
      </w:r>
      <w:r w:rsidRPr="00E1301D">
        <w:rPr>
          <w:rFonts w:ascii="ITC Avant Garde" w:hAnsi="ITC Avant Garde"/>
          <w:bCs/>
        </w:rPr>
        <w:t>.</w:t>
      </w:r>
    </w:p>
    <w:p w:rsidR="00127EAC" w:rsidRDefault="00127EAC" w:rsidP="00B16360">
      <w:pPr>
        <w:autoSpaceDE w:val="0"/>
        <w:autoSpaceDN w:val="0"/>
        <w:adjustRightInd w:val="0"/>
        <w:spacing w:after="0" w:line="240" w:lineRule="auto"/>
        <w:jc w:val="both"/>
        <w:rPr>
          <w:rFonts w:ascii="ITC Avant Garde" w:hAnsi="ITC Avant Garde"/>
          <w:b/>
          <w:bCs/>
        </w:rPr>
      </w:pPr>
    </w:p>
    <w:p w:rsidR="00A21167" w:rsidRDefault="00A21167" w:rsidP="00B16360">
      <w:pPr>
        <w:autoSpaceDE w:val="0"/>
        <w:autoSpaceDN w:val="0"/>
        <w:adjustRightInd w:val="0"/>
        <w:spacing w:after="0" w:line="240" w:lineRule="auto"/>
        <w:jc w:val="both"/>
        <w:rPr>
          <w:rFonts w:ascii="ITC Avant Garde" w:hAnsi="ITC Avant Garde"/>
          <w:bCs/>
        </w:rPr>
      </w:pPr>
      <w:r w:rsidRPr="00111069">
        <w:rPr>
          <w:rFonts w:ascii="ITC Avant Garde" w:hAnsi="ITC Avant Garde"/>
          <w:b/>
          <w:bCs/>
        </w:rPr>
        <w:t xml:space="preserve">Segundo.- Marco normativo general aplicable a </w:t>
      </w:r>
      <w:r>
        <w:rPr>
          <w:rFonts w:ascii="ITC Avant Garde" w:hAnsi="ITC Avant Garde"/>
          <w:b/>
          <w:bCs/>
        </w:rPr>
        <w:t>la transición a concesión única para uso comercial</w:t>
      </w:r>
      <w:r w:rsidRPr="00111069">
        <w:rPr>
          <w:rFonts w:ascii="ITC Avant Garde" w:hAnsi="ITC Avant Garde"/>
          <w:b/>
          <w:bCs/>
        </w:rPr>
        <w:t>.</w:t>
      </w:r>
      <w:r w:rsidRPr="00111069">
        <w:rPr>
          <w:rFonts w:ascii="ITC Avant Garde" w:hAnsi="ITC Avant Garde"/>
          <w:bCs/>
        </w:rPr>
        <w:t xml:space="preserve"> </w:t>
      </w:r>
      <w:r>
        <w:rPr>
          <w:rFonts w:ascii="ITC Avant Garde" w:hAnsi="ITC Avant Garde"/>
          <w:bCs/>
        </w:rPr>
        <w:t xml:space="preserve">El </w:t>
      </w:r>
      <w:r w:rsidR="00D77F00">
        <w:rPr>
          <w:rFonts w:ascii="ITC Avant Garde" w:hAnsi="ITC Avant Garde"/>
          <w:bCs/>
        </w:rPr>
        <w:t xml:space="preserve">párrafo segundo del </w:t>
      </w:r>
      <w:r>
        <w:rPr>
          <w:rFonts w:ascii="ITC Avant Garde" w:hAnsi="ITC Avant Garde"/>
          <w:bCs/>
        </w:rPr>
        <w:t xml:space="preserve">artículo </w:t>
      </w:r>
      <w:r w:rsidR="001D4729">
        <w:rPr>
          <w:rFonts w:ascii="ITC Avant Garde" w:hAnsi="ITC Avant Garde"/>
          <w:bCs/>
        </w:rPr>
        <w:t>C</w:t>
      </w:r>
      <w:r>
        <w:rPr>
          <w:rFonts w:ascii="ITC Avant Garde" w:hAnsi="ITC Avant Garde"/>
          <w:bCs/>
        </w:rPr>
        <w:t>uarto</w:t>
      </w:r>
      <w:r w:rsidR="001D4729">
        <w:rPr>
          <w:rFonts w:ascii="ITC Avant Garde" w:hAnsi="ITC Avant Garde"/>
          <w:bCs/>
        </w:rPr>
        <w:t xml:space="preserve"> Transitorio</w:t>
      </w:r>
      <w:r>
        <w:rPr>
          <w:rFonts w:ascii="ITC Avant Garde" w:hAnsi="ITC Avant Garde"/>
          <w:bCs/>
        </w:rPr>
        <w:t xml:space="preserve"> del Decreto de Reforma Constitucional</w:t>
      </w:r>
      <w:r w:rsidR="004F1384">
        <w:rPr>
          <w:rFonts w:ascii="ITC Avant Garde" w:hAnsi="ITC Avant Garde"/>
          <w:bCs/>
        </w:rPr>
        <w:t xml:space="preserve"> señala </w:t>
      </w:r>
      <w:r w:rsidR="00985CF0">
        <w:rPr>
          <w:rFonts w:ascii="ITC Avant Garde" w:hAnsi="ITC Avant Garde"/>
          <w:bCs/>
        </w:rPr>
        <w:t xml:space="preserve">que con la concesión única los concesionarios pueden prestar todo tipo de servicios a través de sus redes. </w:t>
      </w:r>
      <w:r w:rsidR="00542F82">
        <w:rPr>
          <w:rFonts w:ascii="ITC Avant Garde" w:hAnsi="ITC Avant Garde"/>
          <w:bCs/>
        </w:rPr>
        <w:t>Al respecto, e</w:t>
      </w:r>
      <w:r w:rsidR="00D77F00">
        <w:rPr>
          <w:rFonts w:ascii="ITC Avant Garde" w:hAnsi="ITC Avant Garde"/>
          <w:bCs/>
        </w:rPr>
        <w:t>l tercer párrafo del mismo precepto legal, determinó la obligación del</w:t>
      </w:r>
      <w:r>
        <w:rPr>
          <w:rFonts w:ascii="ITC Avant Garde" w:hAnsi="ITC Avant Garde"/>
          <w:bCs/>
        </w:rPr>
        <w:t xml:space="preserve"> Instituto </w:t>
      </w:r>
      <w:r w:rsidR="00C16949">
        <w:rPr>
          <w:rFonts w:ascii="ITC Avant Garde" w:hAnsi="ITC Avant Garde"/>
          <w:bCs/>
        </w:rPr>
        <w:t xml:space="preserve">de </w:t>
      </w:r>
      <w:r>
        <w:rPr>
          <w:rFonts w:ascii="ITC Avant Garde" w:hAnsi="ITC Avant Garde"/>
          <w:bCs/>
        </w:rPr>
        <w:t>establecer mediante lineamientos de carácter general</w:t>
      </w:r>
      <w:r w:rsidR="005F480D">
        <w:rPr>
          <w:rFonts w:ascii="ITC Avant Garde" w:hAnsi="ITC Avant Garde"/>
          <w:bCs/>
        </w:rPr>
        <w:t>,</w:t>
      </w:r>
      <w:r>
        <w:rPr>
          <w:rFonts w:ascii="ITC Avant Garde" w:hAnsi="ITC Avant Garde"/>
          <w:bCs/>
        </w:rPr>
        <w:t xml:space="preserve"> los requisitos, términos y condiciones </w:t>
      </w:r>
      <w:r w:rsidR="00994729">
        <w:rPr>
          <w:rFonts w:ascii="ITC Avant Garde" w:hAnsi="ITC Avant Garde"/>
          <w:bCs/>
        </w:rPr>
        <w:t>que</w:t>
      </w:r>
      <w:r>
        <w:rPr>
          <w:rFonts w:ascii="ITC Avant Garde" w:hAnsi="ITC Avant Garde"/>
          <w:bCs/>
        </w:rPr>
        <w:t xml:space="preserve"> los actuales concesionarios de radiodifusión, telecomunicaciones y telefonía deberá</w:t>
      </w:r>
      <w:r w:rsidR="00994729">
        <w:rPr>
          <w:rFonts w:ascii="ITC Avant Garde" w:hAnsi="ITC Avant Garde"/>
          <w:bCs/>
        </w:rPr>
        <w:t>n</w:t>
      </w:r>
      <w:r>
        <w:rPr>
          <w:rFonts w:ascii="ITC Avant Garde" w:hAnsi="ITC Avant Garde"/>
          <w:bCs/>
        </w:rPr>
        <w:t xml:space="preserve"> cumplir para que se le</w:t>
      </w:r>
      <w:r w:rsidR="005F480D">
        <w:rPr>
          <w:rFonts w:ascii="ITC Avant Garde" w:hAnsi="ITC Avant Garde"/>
          <w:bCs/>
        </w:rPr>
        <w:t>s</w:t>
      </w:r>
      <w:r>
        <w:rPr>
          <w:rFonts w:ascii="ITC Avant Garde" w:hAnsi="ITC Avant Garde"/>
          <w:bCs/>
        </w:rPr>
        <w:t xml:space="preserve"> autorice </w:t>
      </w:r>
      <w:r w:rsidR="005F480D">
        <w:rPr>
          <w:rFonts w:ascii="ITC Avant Garde" w:hAnsi="ITC Avant Garde"/>
          <w:bCs/>
        </w:rPr>
        <w:t xml:space="preserve">entre otros, </w:t>
      </w:r>
      <w:r>
        <w:rPr>
          <w:rFonts w:ascii="ITC Avant Garde" w:hAnsi="ITC Avant Garde"/>
          <w:bCs/>
        </w:rPr>
        <w:t>transitar al modelo de concesión única, siempre que se encuentren en cumplimiento de las obligaciones previstas en las leyes y en sus títulos de concesión.</w:t>
      </w:r>
    </w:p>
    <w:p w:rsidR="00127EAC" w:rsidRDefault="00127EAC" w:rsidP="00B16360">
      <w:pPr>
        <w:autoSpaceDE w:val="0"/>
        <w:autoSpaceDN w:val="0"/>
        <w:adjustRightInd w:val="0"/>
        <w:spacing w:after="0" w:line="240" w:lineRule="auto"/>
        <w:jc w:val="both"/>
        <w:rPr>
          <w:rFonts w:ascii="ITC Avant Garde" w:hAnsi="ITC Avant Garde"/>
          <w:bCs/>
        </w:rPr>
      </w:pPr>
    </w:p>
    <w:p w:rsidR="00A21167" w:rsidRDefault="00A21167" w:rsidP="00B16360">
      <w:pPr>
        <w:autoSpaceDE w:val="0"/>
        <w:autoSpaceDN w:val="0"/>
        <w:adjustRightInd w:val="0"/>
        <w:spacing w:after="0" w:line="240" w:lineRule="auto"/>
        <w:jc w:val="both"/>
        <w:rPr>
          <w:rFonts w:ascii="ITC Avant Garde" w:hAnsi="ITC Avant Garde"/>
          <w:bCs/>
        </w:rPr>
      </w:pPr>
      <w:r>
        <w:rPr>
          <w:rFonts w:ascii="ITC Avant Garde" w:hAnsi="ITC Avant Garde"/>
          <w:bCs/>
        </w:rPr>
        <w:t xml:space="preserve">En ese sentido, </w:t>
      </w:r>
      <w:r w:rsidR="00966308">
        <w:rPr>
          <w:rFonts w:ascii="ITC Avant Garde" w:hAnsi="ITC Avant Garde"/>
          <w:bCs/>
        </w:rPr>
        <w:t xml:space="preserve">en cumplimiento a lo dispuesto por el artículo Cuarto Transitorio del Decreto de Reforma Constitucional, </w:t>
      </w:r>
      <w:r>
        <w:rPr>
          <w:rFonts w:ascii="ITC Avant Garde" w:hAnsi="ITC Avant Garde"/>
          <w:bCs/>
        </w:rPr>
        <w:t>el 24</w:t>
      </w:r>
      <w:r w:rsidRPr="0024078A">
        <w:rPr>
          <w:rFonts w:ascii="ITC Avant Garde" w:hAnsi="ITC Avant Garde"/>
          <w:bCs/>
        </w:rPr>
        <w:t xml:space="preserve"> de </w:t>
      </w:r>
      <w:r>
        <w:rPr>
          <w:rFonts w:ascii="ITC Avant Garde" w:hAnsi="ITC Avant Garde"/>
          <w:bCs/>
        </w:rPr>
        <w:t>julio</w:t>
      </w:r>
      <w:r w:rsidRPr="0024078A">
        <w:rPr>
          <w:rFonts w:ascii="ITC Avant Garde" w:hAnsi="ITC Avant Garde"/>
          <w:bCs/>
        </w:rPr>
        <w:t xml:space="preserve"> de</w:t>
      </w:r>
      <w:r>
        <w:rPr>
          <w:rFonts w:ascii="ITC Avant Garde" w:hAnsi="ITC Avant Garde"/>
          <w:bCs/>
        </w:rPr>
        <w:t>l año en curso</w:t>
      </w:r>
      <w:r w:rsidRPr="0024078A">
        <w:rPr>
          <w:rFonts w:ascii="ITC Avant Garde" w:hAnsi="ITC Avant Garde"/>
          <w:bCs/>
        </w:rPr>
        <w:t xml:space="preserve"> </w:t>
      </w:r>
      <w:r>
        <w:rPr>
          <w:rFonts w:ascii="ITC Avant Garde" w:hAnsi="ITC Avant Garde"/>
          <w:bCs/>
        </w:rPr>
        <w:t>se publicaron en el</w:t>
      </w:r>
      <w:r w:rsidRPr="0024078A">
        <w:rPr>
          <w:rFonts w:ascii="ITC Avant Garde" w:hAnsi="ITC Avant Garde"/>
          <w:bCs/>
        </w:rPr>
        <w:t xml:space="preserve"> Diario Oficial de la Federación los Lineamientos, </w:t>
      </w:r>
      <w:r w:rsidR="00966308">
        <w:rPr>
          <w:rFonts w:ascii="ITC Avant Garde" w:hAnsi="ITC Avant Garde"/>
          <w:bCs/>
        </w:rPr>
        <w:t>que tienen por objeto</w:t>
      </w:r>
      <w:r w:rsidR="00B82747">
        <w:rPr>
          <w:rFonts w:ascii="ITC Avant Garde" w:hAnsi="ITC Avant Garde"/>
          <w:bCs/>
        </w:rPr>
        <w:t xml:space="preserve">, entre otros, </w:t>
      </w:r>
      <w:r w:rsidR="00966308">
        <w:rPr>
          <w:rFonts w:ascii="ITC Avant Garde" w:hAnsi="ITC Avant Garde"/>
          <w:bCs/>
        </w:rPr>
        <w:t xml:space="preserve"> especificar</w:t>
      </w:r>
      <w:r w:rsidRPr="0024078A">
        <w:rPr>
          <w:rFonts w:ascii="ITC Avant Garde" w:hAnsi="ITC Avant Garde"/>
          <w:bCs/>
        </w:rPr>
        <w:t xml:space="preserve"> los términos y requisitos </w:t>
      </w:r>
      <w:r w:rsidR="00966308">
        <w:rPr>
          <w:rFonts w:ascii="ITC Avant Garde" w:hAnsi="ITC Avant Garde"/>
          <w:bCs/>
        </w:rPr>
        <w:t xml:space="preserve">para que los actuales concesionarios puedan </w:t>
      </w:r>
      <w:r>
        <w:rPr>
          <w:rFonts w:ascii="ITC Avant Garde" w:hAnsi="ITC Avant Garde"/>
          <w:bCs/>
        </w:rPr>
        <w:t xml:space="preserve">transitar al nuevo régimen de concesionamiento establecido en el Decreto de Reforma Constitucional </w:t>
      </w:r>
      <w:r w:rsidR="00966308">
        <w:rPr>
          <w:rFonts w:ascii="ITC Avant Garde" w:hAnsi="ITC Avant Garde"/>
          <w:bCs/>
        </w:rPr>
        <w:t xml:space="preserve">y </w:t>
      </w:r>
      <w:r>
        <w:rPr>
          <w:rFonts w:ascii="ITC Avant Garde" w:hAnsi="ITC Avant Garde"/>
          <w:bCs/>
        </w:rPr>
        <w:t>en la Ley y</w:t>
      </w:r>
      <w:r w:rsidR="00966308">
        <w:rPr>
          <w:rFonts w:ascii="ITC Avant Garde" w:hAnsi="ITC Avant Garde"/>
          <w:bCs/>
        </w:rPr>
        <w:t>, de ser el caso,</w:t>
      </w:r>
      <w:r>
        <w:rPr>
          <w:rFonts w:ascii="ITC Avant Garde" w:hAnsi="ITC Avant Garde"/>
          <w:bCs/>
        </w:rPr>
        <w:t xml:space="preserve"> consolidar </w:t>
      </w:r>
      <w:r w:rsidR="00966308">
        <w:rPr>
          <w:rFonts w:ascii="ITC Avant Garde" w:hAnsi="ITC Avant Garde"/>
          <w:bCs/>
        </w:rPr>
        <w:t xml:space="preserve">sus </w:t>
      </w:r>
      <w:r>
        <w:rPr>
          <w:rFonts w:ascii="ITC Avant Garde" w:hAnsi="ITC Avant Garde"/>
          <w:bCs/>
        </w:rPr>
        <w:t>título</w:t>
      </w:r>
      <w:r w:rsidR="00966308">
        <w:rPr>
          <w:rFonts w:ascii="ITC Avant Garde" w:hAnsi="ITC Avant Garde"/>
          <w:bCs/>
        </w:rPr>
        <w:t>s</w:t>
      </w:r>
      <w:r>
        <w:rPr>
          <w:rFonts w:ascii="ITC Avant Garde" w:hAnsi="ITC Avant Garde"/>
          <w:bCs/>
        </w:rPr>
        <w:t xml:space="preserve"> </w:t>
      </w:r>
      <w:r w:rsidR="00966308">
        <w:rPr>
          <w:rFonts w:ascii="ITC Avant Garde" w:hAnsi="ITC Avant Garde"/>
          <w:bCs/>
        </w:rPr>
        <w:t>en una sola</w:t>
      </w:r>
      <w:r>
        <w:rPr>
          <w:rFonts w:ascii="ITC Avant Garde" w:hAnsi="ITC Avant Garde"/>
          <w:bCs/>
        </w:rPr>
        <w:t xml:space="preserve"> concesión.</w:t>
      </w:r>
    </w:p>
    <w:p w:rsidR="00186BD7" w:rsidRDefault="00186BD7" w:rsidP="00B16360">
      <w:pPr>
        <w:autoSpaceDE w:val="0"/>
        <w:autoSpaceDN w:val="0"/>
        <w:adjustRightInd w:val="0"/>
        <w:spacing w:after="0" w:line="240" w:lineRule="auto"/>
        <w:jc w:val="both"/>
        <w:rPr>
          <w:rFonts w:ascii="ITC Avant Garde" w:hAnsi="ITC Avant Garde"/>
          <w:bCs/>
        </w:rPr>
      </w:pPr>
    </w:p>
    <w:p w:rsidR="00A21167" w:rsidRDefault="00A21167" w:rsidP="00B16360">
      <w:pPr>
        <w:autoSpaceDE w:val="0"/>
        <w:autoSpaceDN w:val="0"/>
        <w:adjustRightInd w:val="0"/>
        <w:spacing w:after="0" w:line="240" w:lineRule="auto"/>
        <w:jc w:val="both"/>
        <w:rPr>
          <w:rFonts w:ascii="ITC Avant Garde" w:hAnsi="ITC Avant Garde"/>
          <w:bCs/>
        </w:rPr>
      </w:pPr>
      <w:r>
        <w:rPr>
          <w:rFonts w:ascii="ITC Avant Garde" w:hAnsi="ITC Avant Garde"/>
          <w:bCs/>
        </w:rPr>
        <w:t xml:space="preserve">Los </w:t>
      </w:r>
      <w:r w:rsidRPr="0024078A">
        <w:rPr>
          <w:rFonts w:ascii="ITC Avant Garde" w:hAnsi="ITC Avant Garde"/>
          <w:bCs/>
        </w:rPr>
        <w:t xml:space="preserve">Lineamientos </w:t>
      </w:r>
      <w:r>
        <w:rPr>
          <w:rFonts w:ascii="ITC Avant Garde" w:hAnsi="ITC Avant Garde"/>
          <w:bCs/>
        </w:rPr>
        <w:t>señalan en sus artículos 24 y 27, respectivamente lo siguiente:</w:t>
      </w:r>
    </w:p>
    <w:p w:rsidR="00127EAC" w:rsidRDefault="00127EAC" w:rsidP="00B16360">
      <w:pPr>
        <w:spacing w:after="0" w:line="240" w:lineRule="auto"/>
        <w:ind w:left="1429" w:right="618"/>
        <w:jc w:val="both"/>
        <w:rPr>
          <w:rFonts w:ascii="ITC Avant Garde" w:hAnsi="ITC Avant Garde"/>
          <w:i/>
          <w:iCs/>
          <w:color w:val="000000" w:themeColor="text1"/>
          <w:sz w:val="18"/>
          <w:szCs w:val="18"/>
          <w:lang w:eastAsia="es-MX"/>
        </w:rPr>
      </w:pPr>
    </w:p>
    <w:p w:rsidR="00A21167" w:rsidRDefault="00A21167" w:rsidP="00127EAC">
      <w:pPr>
        <w:spacing w:after="0" w:line="240" w:lineRule="auto"/>
        <w:ind w:left="567" w:right="618"/>
        <w:jc w:val="both"/>
        <w:rPr>
          <w:rFonts w:ascii="ITC Avant Garde" w:hAnsi="ITC Avant Garde"/>
          <w:i/>
          <w:iCs/>
          <w:color w:val="000000"/>
          <w:sz w:val="18"/>
          <w:szCs w:val="18"/>
          <w:lang w:eastAsia="es-MX"/>
        </w:rPr>
      </w:pPr>
      <w:r w:rsidRPr="00203665">
        <w:rPr>
          <w:rFonts w:ascii="ITC Avant Garde" w:hAnsi="ITC Avant Garde"/>
          <w:i/>
          <w:iCs/>
          <w:color w:val="000000" w:themeColor="text1"/>
          <w:sz w:val="18"/>
          <w:szCs w:val="18"/>
          <w:lang w:eastAsia="es-MX"/>
        </w:rPr>
        <w:t>“</w:t>
      </w:r>
      <w:r>
        <w:rPr>
          <w:rFonts w:ascii="ITC Avant Garde" w:hAnsi="ITC Avant Garde"/>
          <w:b/>
          <w:i/>
          <w:iCs/>
          <w:color w:val="000000" w:themeColor="text1"/>
          <w:sz w:val="18"/>
          <w:szCs w:val="18"/>
          <w:lang w:eastAsia="es-MX"/>
        </w:rPr>
        <w:t>Artículo 24</w:t>
      </w:r>
      <w:r w:rsidRPr="00987DC8">
        <w:rPr>
          <w:rFonts w:ascii="ITC Avant Garde" w:hAnsi="ITC Avant Garde"/>
          <w:b/>
          <w:i/>
          <w:iCs/>
          <w:color w:val="000000" w:themeColor="text1"/>
          <w:sz w:val="18"/>
          <w:szCs w:val="18"/>
          <w:lang w:eastAsia="es-MX"/>
        </w:rPr>
        <w:t>.</w:t>
      </w:r>
      <w:r w:rsidRPr="00987DC8">
        <w:rPr>
          <w:rFonts w:ascii="ITC Avant Garde" w:hAnsi="ITC Avant Garde"/>
          <w:i/>
          <w:iCs/>
          <w:color w:val="000000"/>
          <w:sz w:val="18"/>
          <w:szCs w:val="18"/>
          <w:lang w:eastAsia="es-MX"/>
        </w:rPr>
        <w:t xml:space="preserve"> </w:t>
      </w:r>
      <w:r w:rsidR="005F480D" w:rsidRPr="005F480D">
        <w:rPr>
          <w:rFonts w:ascii="ITC Avant Garde" w:hAnsi="ITC Avant Garde"/>
          <w:i/>
          <w:iCs/>
          <w:color w:val="000000"/>
          <w:sz w:val="18"/>
          <w:szCs w:val="18"/>
          <w:lang w:eastAsia="es-MX"/>
        </w:rPr>
        <w:t>El titular de una o más concesiones para instalar, operar y explotar una red pública de telecomunicaciones otorgada al amparo de la Ley Federal de Telecomunicaciones que pretenda transitar a una Concesión Única para Uso Comercial, deberá presentar el Formato IFT-Transición, que forma parte de los presentes Lineamientos debidamente firmado por el Interesado y el cual contendrá la siguiente información</w:t>
      </w:r>
      <w:r>
        <w:rPr>
          <w:rFonts w:ascii="ITC Avant Garde" w:hAnsi="ITC Avant Garde"/>
          <w:i/>
          <w:iCs/>
          <w:color w:val="000000"/>
          <w:sz w:val="18"/>
          <w:szCs w:val="18"/>
          <w:lang w:eastAsia="es-MX"/>
        </w:rPr>
        <w:t>:</w:t>
      </w:r>
    </w:p>
    <w:p w:rsidR="00A21167" w:rsidRDefault="00A21167" w:rsidP="00127EAC">
      <w:pPr>
        <w:spacing w:after="0" w:line="240" w:lineRule="auto"/>
        <w:ind w:left="567" w:right="618"/>
        <w:jc w:val="both"/>
        <w:rPr>
          <w:rFonts w:ascii="ITC Avant Garde" w:hAnsi="ITC Avant Garde"/>
          <w:i/>
          <w:iCs/>
          <w:color w:val="000000"/>
          <w:sz w:val="18"/>
          <w:szCs w:val="18"/>
          <w:lang w:eastAsia="es-MX"/>
        </w:rPr>
      </w:pPr>
    </w:p>
    <w:p w:rsidR="00A21167" w:rsidRDefault="005F480D" w:rsidP="005F480D">
      <w:pPr>
        <w:pStyle w:val="Prrafodelista"/>
        <w:numPr>
          <w:ilvl w:val="0"/>
          <w:numId w:val="2"/>
        </w:numPr>
        <w:ind w:left="1134" w:right="618"/>
        <w:jc w:val="both"/>
        <w:rPr>
          <w:rFonts w:ascii="ITC Avant Garde" w:hAnsi="ITC Avant Garde"/>
          <w:i/>
          <w:iCs/>
          <w:color w:val="000000"/>
          <w:sz w:val="18"/>
          <w:szCs w:val="18"/>
          <w:lang w:eastAsia="es-MX"/>
        </w:rPr>
      </w:pPr>
      <w:r w:rsidRPr="005F480D">
        <w:rPr>
          <w:rFonts w:ascii="ITC Avant Garde" w:hAnsi="ITC Avant Garde"/>
          <w:i/>
          <w:iCs/>
          <w:color w:val="000000"/>
          <w:sz w:val="18"/>
          <w:szCs w:val="18"/>
          <w:lang w:eastAsia="es-MX"/>
        </w:rPr>
        <w:t>En caso de personas físicas: nombre y, en su caso, nombre comercial, domicilio en el territorio nacional, correo electrónico, teléfono y clave de inscripción en el Registro Federal de Contribuyentes</w:t>
      </w:r>
      <w:r w:rsidR="00A21167" w:rsidRPr="000568C7">
        <w:rPr>
          <w:rFonts w:ascii="ITC Avant Garde" w:hAnsi="ITC Avant Garde"/>
          <w:i/>
          <w:iCs/>
          <w:color w:val="000000"/>
          <w:sz w:val="18"/>
          <w:szCs w:val="18"/>
          <w:lang w:eastAsia="es-MX"/>
        </w:rPr>
        <w:t>;</w:t>
      </w:r>
    </w:p>
    <w:p w:rsidR="00127EAC" w:rsidRPr="000568C7" w:rsidRDefault="00127EAC" w:rsidP="00203665">
      <w:pPr>
        <w:pStyle w:val="Prrafodelista"/>
        <w:ind w:left="1134" w:right="618"/>
        <w:jc w:val="both"/>
        <w:rPr>
          <w:rFonts w:ascii="ITC Avant Garde" w:hAnsi="ITC Avant Garde"/>
          <w:i/>
          <w:iCs/>
          <w:color w:val="000000"/>
          <w:sz w:val="18"/>
          <w:szCs w:val="18"/>
          <w:lang w:eastAsia="es-MX"/>
        </w:rPr>
      </w:pPr>
    </w:p>
    <w:p w:rsidR="00A21167" w:rsidRDefault="001A246D" w:rsidP="001A246D">
      <w:pPr>
        <w:pStyle w:val="Prrafodelista"/>
        <w:numPr>
          <w:ilvl w:val="0"/>
          <w:numId w:val="2"/>
        </w:numPr>
        <w:ind w:left="1134" w:right="618"/>
        <w:jc w:val="both"/>
        <w:rPr>
          <w:rFonts w:ascii="ITC Avant Garde" w:hAnsi="ITC Avant Garde"/>
          <w:i/>
          <w:iCs/>
          <w:color w:val="000000"/>
          <w:sz w:val="18"/>
          <w:szCs w:val="18"/>
          <w:lang w:eastAsia="es-MX"/>
        </w:rPr>
      </w:pPr>
      <w:r w:rsidRPr="001A246D">
        <w:rPr>
          <w:rFonts w:ascii="ITC Avant Garde" w:hAnsi="ITC Avant Garde"/>
          <w:i/>
          <w:iCs/>
          <w:color w:val="000000"/>
          <w:sz w:val="18"/>
          <w:szCs w:val="18"/>
          <w:lang w:eastAsia="es-MX"/>
        </w:rPr>
        <w:t>En caso de personas morales: razón o denominación social y, en su caso, nombre comercial, domicilio en el territorio nacional (calle, número exterior, número interior, localidad o colonia, municipio o delegación, entidad federativa y código postal), correo electrónico, teléfono y clave de inscripción en el Registro Federal de Contribuyentes</w:t>
      </w:r>
      <w:r w:rsidR="00A21167" w:rsidRPr="000568C7">
        <w:rPr>
          <w:rFonts w:ascii="ITC Avant Garde" w:hAnsi="ITC Avant Garde"/>
          <w:i/>
          <w:iCs/>
          <w:color w:val="000000"/>
          <w:sz w:val="18"/>
          <w:szCs w:val="18"/>
          <w:lang w:eastAsia="es-MX"/>
        </w:rPr>
        <w:t>;</w:t>
      </w:r>
    </w:p>
    <w:p w:rsidR="00127EAC" w:rsidRPr="00203665" w:rsidRDefault="00127EAC" w:rsidP="00203665">
      <w:pPr>
        <w:pStyle w:val="Prrafodelista"/>
        <w:rPr>
          <w:rFonts w:ascii="ITC Avant Garde" w:hAnsi="ITC Avant Garde"/>
          <w:i/>
          <w:iCs/>
          <w:color w:val="000000"/>
          <w:sz w:val="18"/>
          <w:szCs w:val="18"/>
          <w:lang w:eastAsia="es-MX"/>
        </w:rPr>
      </w:pPr>
    </w:p>
    <w:p w:rsidR="00127EAC" w:rsidRDefault="001A246D" w:rsidP="00203665">
      <w:pPr>
        <w:pStyle w:val="Prrafodelista"/>
        <w:numPr>
          <w:ilvl w:val="0"/>
          <w:numId w:val="2"/>
        </w:numPr>
        <w:ind w:left="1134" w:right="618"/>
        <w:jc w:val="both"/>
        <w:rPr>
          <w:rFonts w:ascii="ITC Avant Garde" w:hAnsi="ITC Avant Garde"/>
          <w:i/>
          <w:iCs/>
          <w:color w:val="000000"/>
          <w:sz w:val="18"/>
          <w:szCs w:val="18"/>
          <w:lang w:eastAsia="es-MX"/>
        </w:rPr>
      </w:pPr>
      <w:r w:rsidRPr="001A246D">
        <w:rPr>
          <w:rFonts w:ascii="ITC Avant Garde" w:hAnsi="ITC Avant Garde"/>
          <w:i/>
          <w:iCs/>
          <w:color w:val="000000"/>
          <w:sz w:val="18"/>
          <w:szCs w:val="18"/>
          <w:lang w:eastAsia="es-MX"/>
        </w:rPr>
        <w:t xml:space="preserve">En su caso, nombre del representante legal, que cuente con las facultades suficientes para tramitar la solicitud. Si el representante legal no se encuentre acreditado ante el Instituto, deberá adjuntarse al formato IFT-Transición, el testimonio o copia certificada </w:t>
      </w:r>
      <w:r w:rsidRPr="001A246D">
        <w:rPr>
          <w:rFonts w:ascii="ITC Avant Garde" w:hAnsi="ITC Avant Garde"/>
          <w:i/>
          <w:iCs/>
          <w:color w:val="000000"/>
          <w:sz w:val="18"/>
          <w:szCs w:val="18"/>
          <w:lang w:eastAsia="es-MX"/>
        </w:rPr>
        <w:lastRenderedPageBreak/>
        <w:t>del instrumento expedido por fedatario público en el que consten dichas facultades, así como copia simple de la identificación del Representante Legal, y</w:t>
      </w:r>
    </w:p>
    <w:p w:rsidR="001A246D" w:rsidRPr="000568C7" w:rsidRDefault="001A246D" w:rsidP="001A246D">
      <w:pPr>
        <w:pStyle w:val="Prrafodelista"/>
        <w:ind w:left="1134" w:right="618"/>
        <w:jc w:val="both"/>
        <w:rPr>
          <w:rFonts w:ascii="ITC Avant Garde" w:hAnsi="ITC Avant Garde"/>
          <w:i/>
          <w:iCs/>
          <w:color w:val="000000"/>
          <w:sz w:val="18"/>
          <w:szCs w:val="18"/>
          <w:lang w:eastAsia="es-MX"/>
        </w:rPr>
      </w:pPr>
    </w:p>
    <w:p w:rsidR="00A21167" w:rsidRPr="000568C7" w:rsidRDefault="005F480D" w:rsidP="005F480D">
      <w:pPr>
        <w:pStyle w:val="Prrafodelista"/>
        <w:numPr>
          <w:ilvl w:val="0"/>
          <w:numId w:val="2"/>
        </w:numPr>
        <w:ind w:left="1134" w:right="618"/>
        <w:jc w:val="both"/>
        <w:rPr>
          <w:rFonts w:ascii="ITC Avant Garde" w:hAnsi="ITC Avant Garde"/>
          <w:i/>
          <w:iCs/>
          <w:color w:val="000000"/>
          <w:sz w:val="18"/>
          <w:szCs w:val="18"/>
          <w:lang w:eastAsia="es-MX"/>
        </w:rPr>
      </w:pPr>
      <w:r w:rsidRPr="005F480D">
        <w:rPr>
          <w:rFonts w:ascii="ITC Avant Garde" w:hAnsi="ITC Avant Garde"/>
          <w:i/>
          <w:iCs/>
          <w:color w:val="000000"/>
          <w:sz w:val="18"/>
          <w:szCs w:val="18"/>
          <w:lang w:eastAsia="es-MX"/>
        </w:rPr>
        <w:t>El Folio Electrónico de la concesión que se pretenden transitar a la Concesión Única para Uso Comercial. En el supuesto de que se vayan a consolidar varias concesiones bastará con que señale un Folio Electrónico de ellas</w:t>
      </w:r>
      <w:r w:rsidR="00A21167" w:rsidRPr="000568C7">
        <w:rPr>
          <w:rFonts w:ascii="ITC Avant Garde" w:hAnsi="ITC Avant Garde"/>
          <w:i/>
          <w:iCs/>
          <w:color w:val="000000"/>
          <w:sz w:val="18"/>
          <w:szCs w:val="18"/>
          <w:lang w:eastAsia="es-MX"/>
        </w:rPr>
        <w:t>.</w:t>
      </w:r>
    </w:p>
    <w:p w:rsidR="00A21167" w:rsidRDefault="00A21167" w:rsidP="00127EAC">
      <w:pPr>
        <w:spacing w:after="0" w:line="240" w:lineRule="auto"/>
        <w:ind w:left="567" w:right="618"/>
        <w:jc w:val="both"/>
        <w:rPr>
          <w:rFonts w:ascii="ITC Avant Garde" w:hAnsi="ITC Avant Garde"/>
          <w:i/>
          <w:iCs/>
          <w:color w:val="000000"/>
          <w:sz w:val="18"/>
          <w:szCs w:val="18"/>
          <w:lang w:eastAsia="es-MX"/>
        </w:rPr>
      </w:pPr>
    </w:p>
    <w:p w:rsidR="00A21167" w:rsidRDefault="005F480D" w:rsidP="00127EAC">
      <w:pPr>
        <w:spacing w:after="0" w:line="240" w:lineRule="auto"/>
        <w:ind w:left="567" w:right="618"/>
        <w:jc w:val="both"/>
        <w:rPr>
          <w:rFonts w:ascii="ITC Avant Garde" w:hAnsi="ITC Avant Garde"/>
          <w:i/>
          <w:iCs/>
          <w:color w:val="000000"/>
          <w:sz w:val="18"/>
          <w:szCs w:val="18"/>
          <w:lang w:eastAsia="es-MX"/>
        </w:rPr>
      </w:pPr>
      <w:r w:rsidRPr="005F480D">
        <w:rPr>
          <w:rFonts w:ascii="ITC Avant Garde" w:hAnsi="ITC Avant Garde"/>
          <w:i/>
          <w:iCs/>
          <w:color w:val="000000"/>
          <w:sz w:val="18"/>
          <w:szCs w:val="18"/>
          <w:lang w:eastAsia="es-MX"/>
        </w:rPr>
        <w:t>Para obtener la autorización para transitar a una Concesión Única para Uso Comercial, se deberá acompañar a la solicitud el comprobante del pago de los derechos o aprovechamientos que de ser el caso resulte aplicable, por concepto del estudio de la solicitud de modificación del título de concesión</w:t>
      </w:r>
      <w:r w:rsidR="00A21167">
        <w:rPr>
          <w:rFonts w:ascii="ITC Avant Garde" w:hAnsi="ITC Avant Garde"/>
          <w:i/>
          <w:iCs/>
          <w:color w:val="000000"/>
          <w:sz w:val="18"/>
          <w:szCs w:val="18"/>
          <w:lang w:eastAsia="es-MX"/>
        </w:rPr>
        <w:t>.</w:t>
      </w:r>
    </w:p>
    <w:p w:rsidR="00A21167" w:rsidRDefault="00A21167" w:rsidP="00127EAC">
      <w:pPr>
        <w:spacing w:after="0" w:line="240" w:lineRule="auto"/>
        <w:ind w:left="567" w:right="618"/>
        <w:jc w:val="both"/>
        <w:rPr>
          <w:rFonts w:ascii="ITC Avant Garde" w:hAnsi="ITC Avant Garde"/>
          <w:i/>
          <w:iCs/>
          <w:color w:val="000000"/>
          <w:sz w:val="18"/>
          <w:szCs w:val="18"/>
          <w:lang w:eastAsia="es-MX"/>
        </w:rPr>
      </w:pPr>
    </w:p>
    <w:p w:rsidR="00A21167" w:rsidRDefault="005F480D" w:rsidP="00127EAC">
      <w:pPr>
        <w:spacing w:after="0" w:line="240" w:lineRule="auto"/>
        <w:ind w:left="567" w:right="618"/>
        <w:jc w:val="both"/>
        <w:rPr>
          <w:rFonts w:ascii="ITC Avant Garde" w:hAnsi="ITC Avant Garde"/>
          <w:i/>
          <w:iCs/>
          <w:color w:val="000000"/>
          <w:sz w:val="18"/>
          <w:szCs w:val="18"/>
          <w:lang w:eastAsia="es-MX"/>
        </w:rPr>
      </w:pPr>
      <w:r w:rsidRPr="005F480D">
        <w:rPr>
          <w:rFonts w:ascii="ITC Avant Garde" w:hAnsi="ITC Avant Garde"/>
          <w:i/>
          <w:iCs/>
          <w:color w:val="000000"/>
          <w:sz w:val="18"/>
          <w:szCs w:val="18"/>
          <w:lang w:eastAsia="es-MX"/>
        </w:rPr>
        <w:t>El Instituto analizará, evaluará y resolverá la transición y consolidación de concesiones dentro del plazo de 60 (sesenta) días naturales contados a partir del día siguiente en que dicha solicitud haya sido presentada ante el Instituto</w:t>
      </w:r>
      <w:r w:rsidR="00A21167">
        <w:rPr>
          <w:rFonts w:ascii="ITC Avant Garde" w:hAnsi="ITC Avant Garde"/>
          <w:i/>
          <w:iCs/>
          <w:color w:val="000000"/>
          <w:sz w:val="18"/>
          <w:szCs w:val="18"/>
          <w:lang w:eastAsia="es-MX"/>
        </w:rPr>
        <w:t>.</w:t>
      </w:r>
      <w:r w:rsidR="00697735">
        <w:rPr>
          <w:rFonts w:ascii="ITC Avant Garde" w:hAnsi="ITC Avant Garde"/>
          <w:i/>
          <w:iCs/>
          <w:color w:val="000000"/>
          <w:sz w:val="18"/>
          <w:szCs w:val="18"/>
          <w:lang w:eastAsia="es-MX"/>
        </w:rPr>
        <w:t>”</w:t>
      </w:r>
    </w:p>
    <w:p w:rsidR="00A21167" w:rsidRDefault="00A21167" w:rsidP="00127EAC">
      <w:pPr>
        <w:spacing w:after="0" w:line="240" w:lineRule="auto"/>
        <w:ind w:left="567" w:right="618"/>
        <w:jc w:val="both"/>
        <w:rPr>
          <w:rFonts w:ascii="ITC Avant Garde" w:hAnsi="ITC Avant Garde"/>
          <w:i/>
          <w:iCs/>
          <w:color w:val="000000"/>
          <w:sz w:val="18"/>
          <w:szCs w:val="18"/>
          <w:lang w:eastAsia="es-MX"/>
        </w:rPr>
      </w:pPr>
    </w:p>
    <w:p w:rsidR="001A246D" w:rsidRDefault="00697735" w:rsidP="001A246D">
      <w:pPr>
        <w:spacing w:after="0" w:line="240" w:lineRule="auto"/>
        <w:ind w:left="567" w:right="618"/>
        <w:jc w:val="both"/>
        <w:rPr>
          <w:rFonts w:ascii="ITC Avant Garde" w:hAnsi="ITC Avant Garde"/>
          <w:i/>
          <w:iCs/>
          <w:color w:val="000000"/>
          <w:sz w:val="18"/>
          <w:szCs w:val="18"/>
          <w:lang w:eastAsia="es-MX"/>
        </w:rPr>
      </w:pPr>
      <w:r w:rsidRPr="00203665">
        <w:rPr>
          <w:rFonts w:ascii="ITC Avant Garde" w:hAnsi="ITC Avant Garde"/>
          <w:i/>
          <w:iCs/>
          <w:color w:val="000000"/>
          <w:sz w:val="18"/>
          <w:szCs w:val="18"/>
          <w:lang w:eastAsia="es-MX"/>
        </w:rPr>
        <w:t>“</w:t>
      </w:r>
      <w:r w:rsidR="00A21167" w:rsidRPr="000568C7">
        <w:rPr>
          <w:rFonts w:ascii="ITC Avant Garde" w:hAnsi="ITC Avant Garde"/>
          <w:b/>
          <w:i/>
          <w:iCs/>
          <w:color w:val="000000"/>
          <w:sz w:val="18"/>
          <w:szCs w:val="18"/>
          <w:lang w:eastAsia="es-MX"/>
        </w:rPr>
        <w:t>Artículo 27.</w:t>
      </w:r>
      <w:r w:rsidR="00A21167">
        <w:rPr>
          <w:rFonts w:ascii="ITC Avant Garde" w:hAnsi="ITC Avant Garde"/>
          <w:i/>
          <w:iCs/>
          <w:color w:val="000000"/>
          <w:sz w:val="18"/>
          <w:szCs w:val="18"/>
          <w:lang w:eastAsia="es-MX"/>
        </w:rPr>
        <w:t xml:space="preserve"> </w:t>
      </w:r>
      <w:r w:rsidR="001A246D" w:rsidRPr="001A246D">
        <w:rPr>
          <w:rFonts w:ascii="ITC Avant Garde" w:hAnsi="ITC Avant Garde"/>
          <w:i/>
          <w:iCs/>
          <w:color w:val="000000"/>
          <w:sz w:val="18"/>
          <w:szCs w:val="18"/>
          <w:lang w:eastAsia="es-MX"/>
        </w:rPr>
        <w:t>A efecto de que proceda la solicitud para transitar a la Concesión Única para Uso Comercial o para consolidar concesiones en una Concesión Única para Uso Comercial, el solicitante deberá encontrarse en cumplimiento de: (i) las obligaciones previstas en el o los respectivos títulos de concesión y (ii) las obligaciones derivadas de la legislación aplicable en materia de telecomunicaciones, radiodifusión y competencia económica.</w:t>
      </w:r>
    </w:p>
    <w:p w:rsidR="001A246D" w:rsidRPr="001A246D" w:rsidRDefault="001A246D" w:rsidP="001A246D">
      <w:pPr>
        <w:spacing w:after="0" w:line="240" w:lineRule="auto"/>
        <w:ind w:left="567" w:right="618"/>
        <w:jc w:val="both"/>
        <w:rPr>
          <w:rFonts w:ascii="ITC Avant Garde" w:hAnsi="ITC Avant Garde"/>
          <w:i/>
          <w:iCs/>
          <w:color w:val="000000"/>
          <w:sz w:val="18"/>
          <w:szCs w:val="18"/>
          <w:lang w:eastAsia="es-MX"/>
        </w:rPr>
      </w:pPr>
    </w:p>
    <w:p w:rsidR="00A21167" w:rsidRDefault="001A246D" w:rsidP="001A246D">
      <w:pPr>
        <w:spacing w:after="0" w:line="240" w:lineRule="auto"/>
        <w:ind w:left="567" w:right="618"/>
        <w:jc w:val="both"/>
        <w:rPr>
          <w:rFonts w:ascii="ITC Avant Garde" w:hAnsi="ITC Avant Garde"/>
          <w:i/>
          <w:iCs/>
          <w:color w:val="000000"/>
          <w:sz w:val="18"/>
          <w:szCs w:val="18"/>
          <w:lang w:eastAsia="es-MX"/>
        </w:rPr>
      </w:pPr>
      <w:r w:rsidRPr="001A246D">
        <w:rPr>
          <w:rFonts w:ascii="ITC Avant Garde" w:hAnsi="ITC Avant Garde"/>
          <w:i/>
          <w:iCs/>
          <w:color w:val="000000"/>
          <w:sz w:val="18"/>
          <w:szCs w:val="18"/>
          <w:lang w:eastAsia="es-MX"/>
        </w:rPr>
        <w:t>La verificación del cumplimiento de las obligaciones aplicables será realizada por el Instituto, a través de la unidad administrativa competente</w:t>
      </w:r>
      <w:r w:rsidR="00A21167" w:rsidRPr="00987DC8">
        <w:rPr>
          <w:rFonts w:ascii="ITC Avant Garde" w:hAnsi="ITC Avant Garde"/>
          <w:i/>
          <w:iCs/>
          <w:color w:val="000000"/>
          <w:sz w:val="18"/>
          <w:szCs w:val="18"/>
          <w:lang w:eastAsia="es-MX"/>
        </w:rPr>
        <w:t>.</w:t>
      </w:r>
      <w:r w:rsidR="00A21167">
        <w:rPr>
          <w:rFonts w:ascii="ITC Avant Garde" w:hAnsi="ITC Avant Garde"/>
          <w:i/>
          <w:iCs/>
          <w:color w:val="000000"/>
          <w:sz w:val="18"/>
          <w:szCs w:val="18"/>
          <w:lang w:eastAsia="es-MX"/>
        </w:rPr>
        <w:t>”</w:t>
      </w:r>
    </w:p>
    <w:p w:rsidR="00A21167" w:rsidRPr="008014F0" w:rsidRDefault="00A21167" w:rsidP="00B16360">
      <w:pPr>
        <w:autoSpaceDE w:val="0"/>
        <w:autoSpaceDN w:val="0"/>
        <w:adjustRightInd w:val="0"/>
        <w:spacing w:after="0" w:line="240" w:lineRule="auto"/>
        <w:rPr>
          <w:rFonts w:ascii="ITC Avant Garde" w:hAnsi="ITC Avant Garde"/>
          <w:bCs/>
        </w:rPr>
      </w:pPr>
    </w:p>
    <w:p w:rsidR="00A21167" w:rsidRDefault="00A21167" w:rsidP="00B16360">
      <w:pPr>
        <w:autoSpaceDE w:val="0"/>
        <w:autoSpaceDN w:val="0"/>
        <w:adjustRightInd w:val="0"/>
        <w:spacing w:after="0" w:line="240" w:lineRule="auto"/>
        <w:jc w:val="both"/>
        <w:rPr>
          <w:rFonts w:ascii="ITC Avant Garde" w:hAnsi="ITC Avant Garde"/>
          <w:bCs/>
        </w:rPr>
      </w:pPr>
      <w:r w:rsidRPr="008014F0">
        <w:rPr>
          <w:rFonts w:ascii="ITC Avant Garde" w:hAnsi="ITC Avant Garde"/>
          <w:bCs/>
        </w:rPr>
        <w:t>Tomando en cuenta lo anterior</w:t>
      </w:r>
      <w:r>
        <w:rPr>
          <w:rFonts w:ascii="ITC Avant Garde" w:hAnsi="ITC Avant Garde"/>
          <w:bCs/>
        </w:rPr>
        <w:t>, derivado de la solicitud de transición que presenten los concesionarios de redes públicas de telecomunicaciones, se otorgará una concesión única para uso comercial, en términos del artículo 67 fracción I, con la cual se pretende prestar todo tipo de servicios públicos de telecomunicaciones y radiodifusión con fines de lucro, y en cualquier parte del territorio nacional.</w:t>
      </w:r>
    </w:p>
    <w:p w:rsidR="00127EAC" w:rsidRDefault="00127EAC" w:rsidP="00B16360">
      <w:pPr>
        <w:autoSpaceDE w:val="0"/>
        <w:autoSpaceDN w:val="0"/>
        <w:adjustRightInd w:val="0"/>
        <w:spacing w:after="0" w:line="240" w:lineRule="auto"/>
        <w:jc w:val="both"/>
        <w:rPr>
          <w:rFonts w:ascii="ITC Avant Garde" w:hAnsi="ITC Avant Garde"/>
          <w:bCs/>
        </w:rPr>
      </w:pPr>
    </w:p>
    <w:p w:rsidR="00E953E0" w:rsidRPr="008014F0" w:rsidRDefault="00E953E0" w:rsidP="00B16360">
      <w:pPr>
        <w:autoSpaceDE w:val="0"/>
        <w:autoSpaceDN w:val="0"/>
        <w:adjustRightInd w:val="0"/>
        <w:spacing w:after="0" w:line="240" w:lineRule="auto"/>
        <w:jc w:val="both"/>
        <w:rPr>
          <w:rFonts w:ascii="ITC Avant Garde" w:hAnsi="ITC Avant Garde"/>
          <w:bCs/>
        </w:rPr>
      </w:pPr>
      <w:r>
        <w:rPr>
          <w:rFonts w:ascii="ITC Avant Garde" w:hAnsi="ITC Avant Garde"/>
          <w:bCs/>
        </w:rPr>
        <w:t xml:space="preserve">Lo anterior, en el entendido de que </w:t>
      </w:r>
      <w:r w:rsidR="00B61D5E">
        <w:rPr>
          <w:rFonts w:ascii="ITC Avant Garde" w:hAnsi="ITC Avant Garde"/>
          <w:bCs/>
        </w:rPr>
        <w:t>e</w:t>
      </w:r>
      <w:r w:rsidR="00B61D5E" w:rsidRPr="00B61D5E">
        <w:rPr>
          <w:rFonts w:ascii="ITC Avant Garde" w:hAnsi="ITC Avant Garde"/>
          <w:bCs/>
        </w:rPr>
        <w:t>n caso de requer</w:t>
      </w:r>
      <w:r w:rsidR="00B61D5E">
        <w:rPr>
          <w:rFonts w:ascii="ITC Avant Garde" w:hAnsi="ITC Avant Garde"/>
          <w:bCs/>
        </w:rPr>
        <w:t>ir</w:t>
      </w:r>
      <w:r w:rsidR="00B61D5E" w:rsidRPr="00B61D5E">
        <w:rPr>
          <w:rFonts w:ascii="ITC Avant Garde" w:hAnsi="ITC Avant Garde"/>
          <w:bCs/>
        </w:rPr>
        <w:t xml:space="preserve"> utilizar bandas de frecuencias del espectro radioeléctrico distintas a las de uso libre o, en su caso, recursos orbitales</w:t>
      </w:r>
      <w:r w:rsidR="004A338C">
        <w:rPr>
          <w:rFonts w:ascii="ITC Avant Garde" w:hAnsi="ITC Avant Garde"/>
          <w:bCs/>
        </w:rPr>
        <w:t xml:space="preserve"> para la prestación de los servicios, deberá obtenerla</w:t>
      </w:r>
      <w:r w:rsidR="00B61D5E" w:rsidRPr="00B61D5E">
        <w:rPr>
          <w:rFonts w:ascii="ITC Avant Garde" w:hAnsi="ITC Avant Garde"/>
          <w:bCs/>
        </w:rPr>
        <w:t>s conforme a los términos y mod</w:t>
      </w:r>
      <w:r w:rsidR="004A338C">
        <w:rPr>
          <w:rFonts w:ascii="ITC Avant Garde" w:hAnsi="ITC Avant Garde"/>
          <w:bCs/>
        </w:rPr>
        <w:t>alidades establecidos en la Ley</w:t>
      </w:r>
      <w:r w:rsidR="00B61D5E">
        <w:rPr>
          <w:rFonts w:ascii="ITC Avant Garde" w:hAnsi="ITC Avant Garde"/>
          <w:bCs/>
        </w:rPr>
        <w:t>.</w:t>
      </w:r>
    </w:p>
    <w:p w:rsidR="00127EAC" w:rsidRDefault="00127EAC" w:rsidP="00B16360">
      <w:pPr>
        <w:autoSpaceDE w:val="0"/>
        <w:autoSpaceDN w:val="0"/>
        <w:adjustRightInd w:val="0"/>
        <w:spacing w:after="0" w:line="240" w:lineRule="auto"/>
        <w:jc w:val="both"/>
        <w:rPr>
          <w:rFonts w:ascii="ITC Avant Garde" w:hAnsi="ITC Avant Garde"/>
          <w:b/>
          <w:bCs/>
        </w:rPr>
      </w:pPr>
    </w:p>
    <w:p w:rsidR="00A21167" w:rsidRDefault="00A21167" w:rsidP="00B16360">
      <w:pPr>
        <w:autoSpaceDE w:val="0"/>
        <w:autoSpaceDN w:val="0"/>
        <w:adjustRightInd w:val="0"/>
        <w:spacing w:after="0" w:line="240" w:lineRule="auto"/>
        <w:jc w:val="both"/>
        <w:rPr>
          <w:rFonts w:ascii="ITC Avant Garde" w:hAnsi="ITC Avant Garde"/>
          <w:bCs/>
        </w:rPr>
      </w:pPr>
      <w:r w:rsidRPr="00E57237">
        <w:rPr>
          <w:rFonts w:ascii="ITC Avant Garde" w:hAnsi="ITC Avant Garde"/>
          <w:b/>
          <w:bCs/>
        </w:rPr>
        <w:t xml:space="preserve">Tercero.- Análisis de la Solicitud de </w:t>
      </w:r>
      <w:r>
        <w:rPr>
          <w:rFonts w:ascii="ITC Avant Garde" w:hAnsi="ITC Avant Garde"/>
          <w:b/>
          <w:bCs/>
        </w:rPr>
        <w:t>Transición</w:t>
      </w:r>
      <w:r w:rsidRPr="00E57237">
        <w:rPr>
          <w:rFonts w:ascii="ITC Avant Garde" w:hAnsi="ITC Avant Garde"/>
          <w:b/>
          <w:bCs/>
        </w:rPr>
        <w:t>.</w:t>
      </w:r>
      <w:r w:rsidRPr="00E57237">
        <w:rPr>
          <w:rFonts w:ascii="ITC Avant Garde" w:hAnsi="ITC Avant Garde"/>
          <w:bCs/>
        </w:rPr>
        <w:t xml:space="preserve"> </w:t>
      </w:r>
      <w:r w:rsidRPr="00B52FBE">
        <w:rPr>
          <w:rFonts w:ascii="ITC Avant Garde" w:hAnsi="ITC Avant Garde"/>
          <w:bCs/>
        </w:rPr>
        <w:t xml:space="preserve">Por lo que hace al primer requisito señalado en </w:t>
      </w:r>
      <w:r>
        <w:rPr>
          <w:rFonts w:ascii="ITC Avant Garde" w:hAnsi="ITC Avant Garde"/>
          <w:bCs/>
        </w:rPr>
        <w:t xml:space="preserve">el </w:t>
      </w:r>
      <w:r w:rsidRPr="00B52FBE">
        <w:rPr>
          <w:rFonts w:ascii="ITC Avant Garde" w:hAnsi="ITC Avant Garde"/>
          <w:bCs/>
        </w:rPr>
        <w:t xml:space="preserve">artículo </w:t>
      </w:r>
      <w:r>
        <w:rPr>
          <w:rFonts w:ascii="ITC Avant Garde" w:hAnsi="ITC Avant Garde"/>
          <w:bCs/>
        </w:rPr>
        <w:t xml:space="preserve">24 de los Lineamientos, </w:t>
      </w:r>
      <w:r w:rsidRPr="00B52FBE">
        <w:rPr>
          <w:rFonts w:ascii="ITC Avant Garde" w:hAnsi="ITC Avant Garde"/>
          <w:bCs/>
        </w:rPr>
        <w:t>relativo a que</w:t>
      </w:r>
      <w:r>
        <w:rPr>
          <w:rFonts w:ascii="ITC Avant Garde" w:hAnsi="ITC Avant Garde"/>
          <w:bCs/>
        </w:rPr>
        <w:t xml:space="preserve"> </w:t>
      </w:r>
      <w:r w:rsidR="00AA254C">
        <w:rPr>
          <w:rFonts w:ascii="ITC Avant Garde" w:hAnsi="ITC Avant Garde"/>
          <w:bCs/>
          <w:color w:val="000000"/>
          <w:lang w:eastAsia="es-MX"/>
        </w:rPr>
        <w:t>TV de Calpulalpan</w:t>
      </w:r>
      <w:r w:rsidR="00AA254C" w:rsidRPr="00F91E00">
        <w:rPr>
          <w:rFonts w:ascii="ITC Avant Garde" w:hAnsi="ITC Avant Garde"/>
          <w:bCs/>
          <w:color w:val="000000"/>
          <w:lang w:eastAsia="es-MX"/>
        </w:rPr>
        <w:t>, S.A. de C.V.</w:t>
      </w:r>
      <w:r w:rsidR="004441B4">
        <w:rPr>
          <w:rFonts w:ascii="ITC Avant Garde" w:hAnsi="ITC Avant Garde"/>
          <w:bCs/>
          <w:color w:val="000000"/>
          <w:lang w:eastAsia="es-MX"/>
        </w:rPr>
        <w:t>,</w:t>
      </w:r>
      <w:r w:rsidRPr="00356156">
        <w:rPr>
          <w:rFonts w:ascii="ITC Avant Garde" w:hAnsi="ITC Avant Garde"/>
          <w:bCs/>
        </w:rPr>
        <w:t xml:space="preserve"> </w:t>
      </w:r>
      <w:r>
        <w:rPr>
          <w:rFonts w:ascii="ITC Avant Garde" w:hAnsi="ITC Avant Garde"/>
          <w:bCs/>
        </w:rPr>
        <w:t xml:space="preserve">presente el Formato IFT-Transición que se señala, </w:t>
      </w:r>
      <w:r w:rsidRPr="00B52FBE">
        <w:rPr>
          <w:rFonts w:ascii="ITC Avant Garde" w:hAnsi="ITC Avant Garde"/>
          <w:bCs/>
        </w:rPr>
        <w:t xml:space="preserve">este Instituto </w:t>
      </w:r>
      <w:r>
        <w:rPr>
          <w:rFonts w:ascii="ITC Avant Garde" w:hAnsi="ITC Avant Garde"/>
          <w:bCs/>
        </w:rPr>
        <w:t xml:space="preserve">lo </w:t>
      </w:r>
      <w:r w:rsidRPr="00B52FBE">
        <w:rPr>
          <w:rFonts w:ascii="ITC Avant Garde" w:hAnsi="ITC Avant Garde"/>
          <w:bCs/>
        </w:rPr>
        <w:t xml:space="preserve">considera </w:t>
      </w:r>
      <w:r>
        <w:rPr>
          <w:rFonts w:ascii="ITC Avant Garde" w:hAnsi="ITC Avant Garde"/>
          <w:bCs/>
        </w:rPr>
        <w:t>cumplido en virtud de que en el escr</w:t>
      </w:r>
      <w:r w:rsidR="00DC2907">
        <w:rPr>
          <w:rFonts w:ascii="ITC Avant Garde" w:hAnsi="ITC Avant Garde"/>
          <w:bCs/>
        </w:rPr>
        <w:t xml:space="preserve">ito de promoción se presentó </w:t>
      </w:r>
      <w:r>
        <w:rPr>
          <w:rFonts w:ascii="ITC Avant Garde" w:hAnsi="ITC Avant Garde"/>
          <w:bCs/>
        </w:rPr>
        <w:t>dicho formato debidamente requisitado y firmado por el representante legal de la concesionaria.</w:t>
      </w:r>
    </w:p>
    <w:p w:rsidR="00127EAC" w:rsidRDefault="00127EAC" w:rsidP="00B16360">
      <w:pPr>
        <w:autoSpaceDE w:val="0"/>
        <w:autoSpaceDN w:val="0"/>
        <w:adjustRightInd w:val="0"/>
        <w:spacing w:after="0" w:line="240" w:lineRule="auto"/>
        <w:jc w:val="both"/>
        <w:rPr>
          <w:rFonts w:ascii="ITC Avant Garde" w:hAnsi="ITC Avant Garde"/>
          <w:bCs/>
        </w:rPr>
      </w:pPr>
    </w:p>
    <w:p w:rsidR="00A21167" w:rsidRDefault="00A1731F" w:rsidP="00B16360">
      <w:pPr>
        <w:autoSpaceDE w:val="0"/>
        <w:autoSpaceDN w:val="0"/>
        <w:adjustRightInd w:val="0"/>
        <w:spacing w:after="0" w:line="240" w:lineRule="auto"/>
        <w:jc w:val="both"/>
        <w:rPr>
          <w:rFonts w:ascii="ITC Avant Garde" w:hAnsi="ITC Avant Garde"/>
          <w:bCs/>
        </w:rPr>
      </w:pPr>
      <w:r>
        <w:rPr>
          <w:rFonts w:ascii="ITC Avant Garde" w:hAnsi="ITC Avant Garde"/>
          <w:bCs/>
        </w:rPr>
        <w:t xml:space="preserve">Respecto al segundo requisito de procedencia, </w:t>
      </w:r>
      <w:r>
        <w:rPr>
          <w:rFonts w:ascii="ITC Avant Garde" w:hAnsi="ITC Avant Garde"/>
          <w:bCs/>
          <w:color w:val="000000"/>
          <w:lang w:eastAsia="es-MX"/>
        </w:rPr>
        <w:t>TV de Calpulalpan</w:t>
      </w:r>
      <w:r w:rsidRPr="00F91E00">
        <w:rPr>
          <w:rFonts w:ascii="ITC Avant Garde" w:hAnsi="ITC Avant Garde"/>
          <w:bCs/>
          <w:color w:val="000000"/>
          <w:lang w:eastAsia="es-MX"/>
        </w:rPr>
        <w:t>, S.A. de C.V.</w:t>
      </w:r>
      <w:r>
        <w:rPr>
          <w:rFonts w:ascii="ITC Avant Garde" w:hAnsi="ITC Avant Garde"/>
          <w:bCs/>
          <w:color w:val="000000"/>
          <w:lang w:eastAsia="es-MX"/>
        </w:rPr>
        <w:t xml:space="preserve"> </w:t>
      </w:r>
      <w:r>
        <w:rPr>
          <w:rFonts w:ascii="ITC Avant Garde" w:hAnsi="ITC Avant Garde"/>
          <w:bCs/>
        </w:rPr>
        <w:t>acompañó a su solicitud</w:t>
      </w:r>
      <w:r>
        <w:rPr>
          <w:rFonts w:ascii="ITC Avant Garde" w:hAnsi="ITC Avant Garde"/>
          <w:bCs/>
          <w:color w:val="000000"/>
          <w:lang w:eastAsia="es-MX"/>
        </w:rPr>
        <w:t xml:space="preserve"> </w:t>
      </w:r>
      <w:r>
        <w:rPr>
          <w:rFonts w:ascii="ITC Avant Garde" w:hAnsi="ITC Avant Garde"/>
          <w:bCs/>
        </w:rPr>
        <w:t xml:space="preserve">el comprobante de pago </w:t>
      </w:r>
      <w:r w:rsidRPr="00B52FBE">
        <w:rPr>
          <w:rFonts w:ascii="ITC Avant Garde" w:hAnsi="ITC Avant Garde"/>
          <w:bCs/>
        </w:rPr>
        <w:t xml:space="preserve">de derechos por </w:t>
      </w:r>
      <w:r>
        <w:rPr>
          <w:rFonts w:ascii="ITC Avant Garde" w:hAnsi="ITC Avant Garde"/>
          <w:bCs/>
        </w:rPr>
        <w:t>concepto d</w:t>
      </w:r>
      <w:r w:rsidRPr="00B52FBE">
        <w:rPr>
          <w:rFonts w:ascii="ITC Avant Garde" w:hAnsi="ITC Avant Garde"/>
          <w:bCs/>
        </w:rPr>
        <w:t xml:space="preserve">el estudio de la solicitud de </w:t>
      </w:r>
      <w:r>
        <w:rPr>
          <w:rFonts w:ascii="ITC Avant Garde" w:hAnsi="ITC Avant Garde"/>
          <w:bCs/>
        </w:rPr>
        <w:t xml:space="preserve">modificación </w:t>
      </w:r>
      <w:r w:rsidRPr="00B52FBE">
        <w:rPr>
          <w:rFonts w:ascii="ITC Avant Garde" w:hAnsi="ITC Avant Garde"/>
          <w:bCs/>
        </w:rPr>
        <w:t>del título de conce</w:t>
      </w:r>
      <w:r>
        <w:rPr>
          <w:rFonts w:ascii="ITC Avant Garde" w:hAnsi="ITC Avant Garde"/>
          <w:bCs/>
        </w:rPr>
        <w:t>sión, conforme al inciso a) fracción IX</w:t>
      </w:r>
      <w:r w:rsidRPr="00B52FBE">
        <w:rPr>
          <w:rFonts w:ascii="ITC Avant Garde" w:hAnsi="ITC Avant Garde"/>
          <w:bCs/>
        </w:rPr>
        <w:t xml:space="preserve"> del</w:t>
      </w:r>
      <w:r>
        <w:rPr>
          <w:rFonts w:ascii="ITC Avant Garde" w:hAnsi="ITC Avant Garde"/>
          <w:bCs/>
        </w:rPr>
        <w:t xml:space="preserve"> artículo</w:t>
      </w:r>
      <w:r w:rsidRPr="00B52FBE">
        <w:rPr>
          <w:rFonts w:ascii="ITC Avant Garde" w:hAnsi="ITC Avant Garde"/>
          <w:bCs/>
        </w:rPr>
        <w:t xml:space="preserve"> 9</w:t>
      </w:r>
      <w:r>
        <w:rPr>
          <w:rFonts w:ascii="ITC Avant Garde" w:hAnsi="ITC Avant Garde"/>
          <w:bCs/>
        </w:rPr>
        <w:t>7 de la Ley Federal de Derechos, establecido en el penúltimo párrafo del mismo artículo de los Lineamientos</w:t>
      </w:r>
      <w:r w:rsidR="00D13D83">
        <w:rPr>
          <w:rFonts w:ascii="ITC Avant Garde" w:hAnsi="ITC Avant Garde"/>
          <w:bCs/>
        </w:rPr>
        <w:t>.</w:t>
      </w:r>
    </w:p>
    <w:p w:rsidR="00A21167" w:rsidRDefault="00A21167" w:rsidP="00B16360">
      <w:pPr>
        <w:autoSpaceDE w:val="0"/>
        <w:autoSpaceDN w:val="0"/>
        <w:adjustRightInd w:val="0"/>
        <w:spacing w:after="0" w:line="240" w:lineRule="auto"/>
        <w:jc w:val="both"/>
        <w:rPr>
          <w:rFonts w:ascii="ITC Avant Garde" w:hAnsi="ITC Avant Garde"/>
          <w:bCs/>
        </w:rPr>
      </w:pPr>
      <w:r>
        <w:rPr>
          <w:rFonts w:ascii="ITC Avant Garde" w:hAnsi="ITC Avant Garde"/>
          <w:bCs/>
        </w:rPr>
        <w:t xml:space="preserve">Por lo que hace al tercer requisito señalado en el artículo 27 de los Lineamientos que señala que para que proceda la solicitud para transitar a la Concesión Única para Uso Comercial, el solicitante deberá encontrarse en </w:t>
      </w:r>
      <w:r w:rsidRPr="00111069">
        <w:rPr>
          <w:rFonts w:ascii="ITC Avant Garde" w:hAnsi="ITC Avant Garde"/>
          <w:bCs/>
        </w:rPr>
        <w:t>cumplimiento de la</w:t>
      </w:r>
      <w:r>
        <w:rPr>
          <w:rFonts w:ascii="ITC Avant Garde" w:hAnsi="ITC Avant Garde"/>
          <w:bCs/>
        </w:rPr>
        <w:t xml:space="preserve">s obligaciones </w:t>
      </w:r>
      <w:r>
        <w:rPr>
          <w:rFonts w:ascii="ITC Avant Garde" w:hAnsi="ITC Avant Garde"/>
          <w:bCs/>
        </w:rPr>
        <w:lastRenderedPageBreak/>
        <w:t>establecidas en su título de concesión y las obligaciones derivadas de la legislación aplicable</w:t>
      </w:r>
      <w:r w:rsidRPr="00B52FBE">
        <w:rPr>
          <w:rFonts w:ascii="ITC Avant Garde" w:hAnsi="ITC Avant Garde"/>
          <w:bCs/>
        </w:rPr>
        <w:t>,</w:t>
      </w:r>
      <w:r>
        <w:rPr>
          <w:rFonts w:ascii="ITC Avant Garde" w:hAnsi="ITC Avant Garde"/>
          <w:bCs/>
        </w:rPr>
        <w:t xml:space="preserve"> </w:t>
      </w:r>
      <w:r>
        <w:rPr>
          <w:rFonts w:ascii="ITC Avant Garde" w:hAnsi="ITC Avant Garde"/>
          <w:bCs/>
          <w:color w:val="000000"/>
          <w:lang w:eastAsia="es-MX"/>
        </w:rPr>
        <w:t>la Unidad de Concesiones y Servicios, a través de</w:t>
      </w:r>
      <w:r w:rsidRPr="00B52FBE">
        <w:rPr>
          <w:rFonts w:ascii="ITC Avant Garde" w:hAnsi="ITC Avant Garde"/>
          <w:bCs/>
        </w:rPr>
        <w:t xml:space="preserve"> </w:t>
      </w:r>
      <w:r>
        <w:rPr>
          <w:rFonts w:ascii="ITC Avant Garde" w:hAnsi="ITC Avant Garde"/>
          <w:bCs/>
          <w:color w:val="000000"/>
          <w:lang w:eastAsia="es-MX"/>
        </w:rPr>
        <w:t>la Dirección General de</w:t>
      </w:r>
      <w:r w:rsidRPr="00356156">
        <w:rPr>
          <w:rFonts w:ascii="ITC Avant Garde" w:hAnsi="ITC Avant Garde"/>
          <w:bCs/>
          <w:color w:val="000000"/>
          <w:lang w:eastAsia="es-MX"/>
        </w:rPr>
        <w:t xml:space="preserve"> </w:t>
      </w:r>
      <w:r>
        <w:rPr>
          <w:rFonts w:ascii="ITC Avant Garde" w:hAnsi="ITC Avant Garde"/>
          <w:bCs/>
          <w:color w:val="000000"/>
          <w:lang w:eastAsia="es-MX"/>
        </w:rPr>
        <w:t>Concesiones de Telecomunicaciones</w:t>
      </w:r>
      <w:r w:rsidRPr="00B52FBE">
        <w:rPr>
          <w:rFonts w:ascii="ITC Avant Garde" w:hAnsi="ITC Avant Garde"/>
          <w:bCs/>
        </w:rPr>
        <w:t xml:space="preserve">, mediante oficio </w:t>
      </w:r>
      <w:r w:rsidR="004D3FF1">
        <w:rPr>
          <w:rFonts w:ascii="ITC Avant Garde" w:hAnsi="ITC Avant Garde"/>
          <w:bCs/>
        </w:rPr>
        <w:t>IFT/223/UCS/DG-CTEL/2675</w:t>
      </w:r>
      <w:r>
        <w:rPr>
          <w:rFonts w:ascii="ITC Avant Garde" w:hAnsi="ITC Avant Garde"/>
          <w:bCs/>
        </w:rPr>
        <w:t xml:space="preserve">/2015 de fecha </w:t>
      </w:r>
      <w:r w:rsidR="004D3FF1">
        <w:rPr>
          <w:rFonts w:ascii="ITC Avant Garde" w:hAnsi="ITC Avant Garde"/>
          <w:bCs/>
        </w:rPr>
        <w:t>19 de octubre</w:t>
      </w:r>
      <w:r>
        <w:rPr>
          <w:rFonts w:ascii="ITC Avant Garde" w:hAnsi="ITC Avant Garde"/>
          <w:bCs/>
        </w:rPr>
        <w:t xml:space="preserve"> de 2015</w:t>
      </w:r>
      <w:r w:rsidRPr="00B52FBE">
        <w:rPr>
          <w:rFonts w:ascii="ITC Avant Garde" w:hAnsi="ITC Avant Garde"/>
          <w:bCs/>
        </w:rPr>
        <w:t xml:space="preserve">, solicitó a la </w:t>
      </w:r>
      <w:r>
        <w:rPr>
          <w:rFonts w:ascii="ITC Avant Garde" w:hAnsi="ITC Avant Garde"/>
          <w:bCs/>
        </w:rPr>
        <w:t>Dirección General de Supervisión adscrita a la Unidad de Cumplimiento informara si dicha concesionaria</w:t>
      </w:r>
      <w:r w:rsidRPr="00B52FBE">
        <w:rPr>
          <w:rFonts w:ascii="ITC Avant Garde" w:hAnsi="ITC Avant Garde"/>
          <w:bCs/>
        </w:rPr>
        <w:t xml:space="preserve"> </w:t>
      </w:r>
      <w:r>
        <w:rPr>
          <w:rFonts w:ascii="ITC Avant Garde" w:hAnsi="ITC Avant Garde"/>
          <w:bCs/>
        </w:rPr>
        <w:t>se encontraba en</w:t>
      </w:r>
      <w:r w:rsidRPr="00B52FBE">
        <w:rPr>
          <w:rFonts w:ascii="ITC Avant Garde" w:hAnsi="ITC Avant Garde"/>
          <w:bCs/>
        </w:rPr>
        <w:t xml:space="preserve"> cumplimiento de las obligaciones</w:t>
      </w:r>
      <w:r>
        <w:rPr>
          <w:rFonts w:ascii="ITC Avant Garde" w:hAnsi="ITC Avant Garde"/>
          <w:bCs/>
        </w:rPr>
        <w:t xml:space="preserve"> y condiciones</w:t>
      </w:r>
      <w:r w:rsidRPr="00B52FBE">
        <w:rPr>
          <w:rFonts w:ascii="ITC Avant Garde" w:hAnsi="ITC Avant Garde"/>
          <w:bCs/>
        </w:rPr>
        <w:t xml:space="preserve"> </w:t>
      </w:r>
      <w:r>
        <w:rPr>
          <w:rFonts w:ascii="ITC Avant Garde" w:hAnsi="ITC Avant Garde"/>
          <w:bCs/>
        </w:rPr>
        <w:t xml:space="preserve">relacionadas con su título de concesión y </w:t>
      </w:r>
      <w:r w:rsidRPr="00B52FBE">
        <w:rPr>
          <w:rFonts w:ascii="ITC Avant Garde" w:hAnsi="ITC Avant Garde"/>
          <w:bCs/>
        </w:rPr>
        <w:t>demás ordenamientos aplicables.</w:t>
      </w:r>
    </w:p>
    <w:p w:rsidR="00127EAC" w:rsidRDefault="00127EAC" w:rsidP="00B16360">
      <w:pPr>
        <w:autoSpaceDE w:val="0"/>
        <w:autoSpaceDN w:val="0"/>
        <w:adjustRightInd w:val="0"/>
        <w:spacing w:after="0" w:line="240" w:lineRule="auto"/>
        <w:jc w:val="both"/>
        <w:rPr>
          <w:rFonts w:ascii="ITC Avant Garde" w:hAnsi="ITC Avant Garde"/>
          <w:bCs/>
        </w:rPr>
      </w:pPr>
    </w:p>
    <w:p w:rsidR="00855D82" w:rsidRPr="00967C99" w:rsidRDefault="00855D82" w:rsidP="00B16360">
      <w:pPr>
        <w:autoSpaceDE w:val="0"/>
        <w:autoSpaceDN w:val="0"/>
        <w:adjustRightInd w:val="0"/>
        <w:spacing w:after="0" w:line="240" w:lineRule="auto"/>
        <w:jc w:val="both"/>
        <w:rPr>
          <w:rFonts w:ascii="ITC Avant Garde" w:hAnsi="ITC Avant Garde"/>
          <w:bCs/>
        </w:rPr>
      </w:pPr>
      <w:r w:rsidRPr="00855D82">
        <w:rPr>
          <w:rFonts w:ascii="ITC Avant Garde" w:hAnsi="ITC Avant Garde"/>
          <w:bCs/>
        </w:rPr>
        <w:t>En respuesta a dicha peti</w:t>
      </w:r>
      <w:r>
        <w:rPr>
          <w:rFonts w:ascii="ITC Avant Garde" w:hAnsi="ITC Avant Garde"/>
          <w:bCs/>
        </w:rPr>
        <w:t xml:space="preserve">ción, </w:t>
      </w:r>
      <w:r w:rsidR="00967C99">
        <w:rPr>
          <w:rFonts w:ascii="ITC Avant Garde" w:hAnsi="ITC Avant Garde"/>
          <w:bCs/>
        </w:rPr>
        <w:t xml:space="preserve">Dirección General de Supervisión adscrita a </w:t>
      </w:r>
      <w:r>
        <w:rPr>
          <w:rFonts w:ascii="ITC Avant Garde" w:hAnsi="ITC Avant Garde"/>
          <w:bCs/>
        </w:rPr>
        <w:t>la Unidad de Cumplimiento</w:t>
      </w:r>
      <w:r w:rsidRPr="00855D82">
        <w:rPr>
          <w:rFonts w:ascii="ITC Avant Garde" w:hAnsi="ITC Avant Garde"/>
          <w:bCs/>
        </w:rPr>
        <w:t xml:space="preserve"> a través del </w:t>
      </w:r>
      <w:r w:rsidRPr="00967C99">
        <w:rPr>
          <w:rFonts w:ascii="ITC Avant Garde" w:hAnsi="ITC Avant Garde"/>
          <w:bCs/>
        </w:rPr>
        <w:t>oficio IFT/225/UC/</w:t>
      </w:r>
      <w:r w:rsidR="00967C99" w:rsidRPr="00967C99">
        <w:rPr>
          <w:rFonts w:ascii="ITC Avant Garde" w:hAnsi="ITC Avant Garde"/>
          <w:bCs/>
        </w:rPr>
        <w:t>DG-SUV/6031</w:t>
      </w:r>
      <w:r w:rsidRPr="00967C99">
        <w:rPr>
          <w:rFonts w:ascii="ITC Avant Garde" w:hAnsi="ITC Avant Garde"/>
          <w:bCs/>
        </w:rPr>
        <w:t xml:space="preserve">/2015 de fecha </w:t>
      </w:r>
      <w:r w:rsidR="00967C99" w:rsidRPr="00967C99">
        <w:rPr>
          <w:rFonts w:ascii="ITC Avant Garde" w:hAnsi="ITC Avant Garde"/>
          <w:bCs/>
        </w:rPr>
        <w:t>17 de noviembre</w:t>
      </w:r>
      <w:r w:rsidRPr="00967C99">
        <w:rPr>
          <w:rFonts w:ascii="ITC Avant Garde" w:hAnsi="ITC Avant Garde"/>
          <w:bCs/>
        </w:rPr>
        <w:t xml:space="preserve"> de 2015, señaló entre otros aspectos lo siguiente:</w:t>
      </w:r>
    </w:p>
    <w:p w:rsidR="00127EAC" w:rsidRPr="0015318B" w:rsidRDefault="00127EAC" w:rsidP="00B16360">
      <w:pPr>
        <w:spacing w:after="0" w:line="240" w:lineRule="auto"/>
        <w:ind w:left="1429" w:right="618"/>
        <w:jc w:val="both"/>
        <w:rPr>
          <w:rFonts w:ascii="ITC Avant Garde" w:hAnsi="ITC Avant Garde"/>
          <w:i/>
          <w:iCs/>
          <w:color w:val="000000"/>
          <w:sz w:val="18"/>
          <w:szCs w:val="18"/>
          <w:highlight w:val="yellow"/>
          <w:lang w:eastAsia="es-MX"/>
        </w:rPr>
      </w:pPr>
    </w:p>
    <w:p w:rsidR="00855D82" w:rsidRDefault="00855D82" w:rsidP="00127EAC">
      <w:pPr>
        <w:spacing w:after="0" w:line="240" w:lineRule="auto"/>
        <w:ind w:left="567" w:right="618"/>
        <w:jc w:val="both"/>
        <w:rPr>
          <w:rFonts w:ascii="ITC Avant Garde" w:hAnsi="ITC Avant Garde"/>
          <w:i/>
          <w:iCs/>
          <w:color w:val="000000"/>
          <w:sz w:val="18"/>
          <w:szCs w:val="18"/>
          <w:lang w:eastAsia="es-MX"/>
        </w:rPr>
      </w:pPr>
      <w:r w:rsidRPr="00FC391A">
        <w:rPr>
          <w:rFonts w:ascii="ITC Avant Garde" w:hAnsi="ITC Avant Garde"/>
          <w:i/>
          <w:iCs/>
          <w:color w:val="000000"/>
          <w:sz w:val="18"/>
          <w:szCs w:val="18"/>
          <w:lang w:eastAsia="es-MX"/>
        </w:rPr>
        <w:t xml:space="preserve">“… le informo que de la revisión documental del expediente </w:t>
      </w:r>
      <w:r w:rsidR="004F5520" w:rsidRPr="00FC391A">
        <w:rPr>
          <w:rFonts w:ascii="ITC Avant Garde" w:hAnsi="ITC Avant Garde"/>
          <w:b/>
          <w:bCs/>
          <w:i/>
          <w:iCs/>
          <w:color w:val="000000"/>
          <w:sz w:val="18"/>
          <w:szCs w:val="18"/>
          <w:lang w:eastAsia="es-MX"/>
        </w:rPr>
        <w:t>02/0127</w:t>
      </w:r>
      <w:r w:rsidRPr="00FC391A">
        <w:rPr>
          <w:rFonts w:ascii="ITC Avant Garde" w:hAnsi="ITC Avant Garde"/>
          <w:i/>
          <w:iCs/>
          <w:color w:val="000000"/>
          <w:sz w:val="18"/>
          <w:szCs w:val="18"/>
          <w:lang w:eastAsia="es-MX"/>
        </w:rPr>
        <w:t xml:space="preserve">, integrado por la Dirección General de Adquisiciones, Recursos Materiales y Servicios Generales de este Instituto a nombre de </w:t>
      </w:r>
      <w:r w:rsidR="00263D5E" w:rsidRPr="00FC391A">
        <w:rPr>
          <w:rFonts w:ascii="ITC Avant Garde" w:hAnsi="ITC Avant Garde"/>
          <w:b/>
          <w:bCs/>
          <w:i/>
          <w:iCs/>
          <w:color w:val="000000"/>
          <w:sz w:val="18"/>
          <w:szCs w:val="18"/>
          <w:lang w:eastAsia="es-MX"/>
        </w:rPr>
        <w:t>TV de Calpulalpan</w:t>
      </w:r>
      <w:r w:rsidRPr="00FC391A">
        <w:rPr>
          <w:rFonts w:ascii="ITC Avant Garde" w:hAnsi="ITC Avant Garde"/>
          <w:b/>
          <w:bCs/>
          <w:i/>
          <w:iCs/>
          <w:color w:val="000000"/>
          <w:sz w:val="18"/>
          <w:szCs w:val="18"/>
          <w:lang w:eastAsia="es-MX"/>
        </w:rPr>
        <w:t xml:space="preserve">, S.A. </w:t>
      </w:r>
      <w:r w:rsidR="00863A93">
        <w:rPr>
          <w:rFonts w:ascii="ITC Avant Garde" w:hAnsi="ITC Avant Garde"/>
          <w:b/>
          <w:bCs/>
          <w:i/>
          <w:iCs/>
          <w:color w:val="000000"/>
          <w:sz w:val="18"/>
          <w:szCs w:val="18"/>
          <w:lang w:eastAsia="es-MX"/>
        </w:rPr>
        <w:t>de</w:t>
      </w:r>
      <w:r w:rsidRPr="00FC391A">
        <w:rPr>
          <w:rFonts w:ascii="ITC Avant Garde" w:hAnsi="ITC Avant Garde"/>
          <w:b/>
          <w:bCs/>
          <w:i/>
          <w:iCs/>
          <w:color w:val="000000"/>
          <w:sz w:val="18"/>
          <w:szCs w:val="18"/>
          <w:lang w:eastAsia="es-MX"/>
        </w:rPr>
        <w:t xml:space="preserve"> C.V.,</w:t>
      </w:r>
      <w:r w:rsidRPr="00FC391A">
        <w:rPr>
          <w:rFonts w:ascii="ITC Avant Garde" w:hAnsi="ITC Avant Garde"/>
          <w:i/>
          <w:iCs/>
          <w:color w:val="000000"/>
          <w:sz w:val="18"/>
          <w:szCs w:val="18"/>
          <w:lang w:eastAsia="es-MX"/>
        </w:rPr>
        <w:t xml:space="preserve"> se desprende que al </w:t>
      </w:r>
      <w:r w:rsidR="00263D5E" w:rsidRPr="00FC391A">
        <w:rPr>
          <w:rFonts w:ascii="ITC Avant Garde" w:hAnsi="ITC Avant Garde"/>
          <w:i/>
          <w:iCs/>
          <w:color w:val="000000"/>
          <w:sz w:val="18"/>
          <w:szCs w:val="18"/>
          <w:lang w:eastAsia="es-MX"/>
        </w:rPr>
        <w:t>17 de noviembre</w:t>
      </w:r>
      <w:r w:rsidRPr="00FC391A">
        <w:rPr>
          <w:rFonts w:ascii="ITC Avant Garde" w:hAnsi="ITC Avant Garde"/>
          <w:i/>
          <w:iCs/>
          <w:color w:val="000000"/>
          <w:sz w:val="18"/>
          <w:szCs w:val="18"/>
          <w:lang w:eastAsia="es-MX"/>
        </w:rPr>
        <w:t xml:space="preserve"> de 2015, </w:t>
      </w:r>
      <w:r w:rsidRPr="00FC391A">
        <w:rPr>
          <w:rFonts w:ascii="ITC Avant Garde" w:hAnsi="ITC Avant Garde"/>
          <w:b/>
          <w:bCs/>
          <w:i/>
          <w:iCs/>
          <w:color w:val="000000"/>
          <w:sz w:val="18"/>
          <w:szCs w:val="18"/>
          <w:u w:val="single"/>
          <w:lang w:eastAsia="es-MX"/>
        </w:rPr>
        <w:t>l</w:t>
      </w:r>
      <w:r w:rsidR="004D5531" w:rsidRPr="00FC391A">
        <w:rPr>
          <w:rFonts w:ascii="ITC Avant Garde" w:hAnsi="ITC Avant Garde"/>
          <w:b/>
          <w:bCs/>
          <w:i/>
          <w:iCs/>
          <w:color w:val="000000"/>
          <w:sz w:val="18"/>
          <w:szCs w:val="18"/>
          <w:u w:val="single"/>
          <w:lang w:eastAsia="es-MX"/>
        </w:rPr>
        <w:t>a concesionaria</w:t>
      </w:r>
      <w:r w:rsidRPr="00FC391A">
        <w:rPr>
          <w:rFonts w:ascii="ITC Avant Garde" w:hAnsi="ITC Avant Garde"/>
          <w:b/>
          <w:bCs/>
          <w:i/>
          <w:iCs/>
          <w:color w:val="000000"/>
          <w:sz w:val="18"/>
          <w:szCs w:val="18"/>
          <w:u w:val="single"/>
          <w:lang w:eastAsia="es-MX"/>
        </w:rPr>
        <w:t xml:space="preserve"> se encuentra al corriente en la presentación de las documentales derivadas de las obligaciones que tiene a su cargo</w:t>
      </w:r>
      <w:r w:rsidRPr="00FC391A">
        <w:rPr>
          <w:rFonts w:ascii="ITC Avant Garde" w:hAnsi="ITC Avant Garde"/>
          <w:i/>
          <w:iCs/>
          <w:color w:val="000000"/>
          <w:sz w:val="18"/>
          <w:szCs w:val="18"/>
          <w:lang w:eastAsia="es-MX"/>
        </w:rPr>
        <w:t xml:space="preserve"> y que le son aplicables conforme a su título de concesión </w:t>
      </w:r>
      <w:r w:rsidR="00FC391A" w:rsidRPr="00FC391A">
        <w:rPr>
          <w:rFonts w:ascii="ITC Avant Garde" w:hAnsi="ITC Avant Garde"/>
          <w:i/>
          <w:iCs/>
          <w:color w:val="000000"/>
          <w:sz w:val="18"/>
          <w:szCs w:val="18"/>
          <w:lang w:eastAsia="es-MX"/>
        </w:rPr>
        <w:t xml:space="preserve">y demás disposiciones </w:t>
      </w:r>
      <w:r w:rsidRPr="00FC391A">
        <w:rPr>
          <w:rFonts w:ascii="ITC Avant Garde" w:hAnsi="ITC Avant Garde"/>
          <w:i/>
          <w:iCs/>
          <w:color w:val="000000"/>
          <w:sz w:val="18"/>
          <w:szCs w:val="18"/>
          <w:lang w:eastAsia="es-MX"/>
        </w:rPr>
        <w:t>legales, reglamentarias y administrativas aplicables.”</w:t>
      </w:r>
    </w:p>
    <w:p w:rsidR="00450529" w:rsidRDefault="00450529" w:rsidP="00127EAC">
      <w:pPr>
        <w:spacing w:after="0" w:line="240" w:lineRule="auto"/>
        <w:ind w:left="567" w:right="618"/>
        <w:jc w:val="both"/>
        <w:rPr>
          <w:rFonts w:ascii="ITC Avant Garde" w:hAnsi="ITC Avant Garde"/>
          <w:i/>
          <w:iCs/>
          <w:color w:val="000000"/>
          <w:sz w:val="18"/>
          <w:szCs w:val="18"/>
          <w:lang w:eastAsia="es-MX"/>
        </w:rPr>
      </w:pPr>
    </w:p>
    <w:p w:rsidR="00A21167" w:rsidRDefault="00A21167" w:rsidP="00B16360">
      <w:pPr>
        <w:autoSpaceDE w:val="0"/>
        <w:autoSpaceDN w:val="0"/>
        <w:adjustRightInd w:val="0"/>
        <w:spacing w:after="0" w:line="240" w:lineRule="auto"/>
        <w:jc w:val="both"/>
        <w:rPr>
          <w:rFonts w:ascii="ITC Avant Garde" w:hAnsi="ITC Avant Garde"/>
          <w:bCs/>
        </w:rPr>
      </w:pPr>
      <w:r>
        <w:rPr>
          <w:rFonts w:ascii="ITC Avant Garde" w:hAnsi="ITC Avant Garde"/>
          <w:bCs/>
        </w:rPr>
        <w:t>Finalmente, p</w:t>
      </w:r>
      <w:r w:rsidRPr="002D25FD">
        <w:rPr>
          <w:rFonts w:ascii="ITC Avant Garde" w:hAnsi="ITC Avant Garde"/>
          <w:bCs/>
        </w:rPr>
        <w:t xml:space="preserve">or lo que se refiere al </w:t>
      </w:r>
      <w:r w:rsidR="00FC19F2">
        <w:rPr>
          <w:rFonts w:ascii="ITC Avant Garde" w:hAnsi="ITC Avant Garde"/>
          <w:bCs/>
        </w:rPr>
        <w:t>t</w:t>
      </w:r>
      <w:r w:rsidRPr="002D25FD">
        <w:rPr>
          <w:rFonts w:ascii="ITC Avant Garde" w:hAnsi="ITC Avant Garde"/>
          <w:bCs/>
        </w:rPr>
        <w:t xml:space="preserve">ítulo </w:t>
      </w:r>
      <w:r>
        <w:rPr>
          <w:rFonts w:ascii="ITC Avant Garde" w:hAnsi="ITC Avant Garde"/>
          <w:bCs/>
        </w:rPr>
        <w:t xml:space="preserve">de </w:t>
      </w:r>
      <w:r w:rsidR="00FC19F2">
        <w:rPr>
          <w:rFonts w:ascii="ITC Avant Garde" w:hAnsi="ITC Avant Garde"/>
          <w:bCs/>
        </w:rPr>
        <w:t>c</w:t>
      </w:r>
      <w:r>
        <w:rPr>
          <w:rFonts w:ascii="ITC Avant Garde" w:hAnsi="ITC Avant Garde"/>
          <w:bCs/>
        </w:rPr>
        <w:t xml:space="preserve">oncesión </w:t>
      </w:r>
      <w:r w:rsidR="00FC19F2">
        <w:rPr>
          <w:rFonts w:ascii="ITC Avant Garde" w:hAnsi="ITC Avant Garde"/>
          <w:bCs/>
        </w:rPr>
        <w:t>ú</w:t>
      </w:r>
      <w:r>
        <w:rPr>
          <w:rFonts w:ascii="ITC Avant Garde" w:hAnsi="ITC Avant Garde"/>
          <w:bCs/>
        </w:rPr>
        <w:t xml:space="preserve">nica </w:t>
      </w:r>
      <w:r w:rsidRPr="002D25FD">
        <w:rPr>
          <w:rFonts w:ascii="ITC Avant Garde" w:hAnsi="ITC Avant Garde"/>
          <w:bCs/>
        </w:rPr>
        <w:t>que otorgue este Instituto</w:t>
      </w:r>
      <w:r>
        <w:rPr>
          <w:rFonts w:ascii="ITC Avant Garde" w:hAnsi="ITC Avant Garde"/>
          <w:bCs/>
        </w:rPr>
        <w:t xml:space="preserve"> con motivo de la solicitud de transición</w:t>
      </w:r>
      <w:r w:rsidRPr="002D25FD">
        <w:rPr>
          <w:rFonts w:ascii="ITC Avant Garde" w:hAnsi="ITC Avant Garde"/>
          <w:bCs/>
        </w:rPr>
        <w:t xml:space="preserve">, </w:t>
      </w:r>
      <w:r>
        <w:rPr>
          <w:rFonts w:ascii="ITC Avant Garde" w:hAnsi="ITC Avant Garde"/>
          <w:bCs/>
        </w:rPr>
        <w:t>ést</w:t>
      </w:r>
      <w:r w:rsidR="00B67B5C">
        <w:rPr>
          <w:rFonts w:ascii="ITC Avant Garde" w:hAnsi="ITC Avant Garde"/>
          <w:bCs/>
        </w:rPr>
        <w:t>e</w:t>
      </w:r>
      <w:r>
        <w:rPr>
          <w:rFonts w:ascii="ITC Avant Garde" w:hAnsi="ITC Avant Garde"/>
          <w:bCs/>
        </w:rPr>
        <w:t xml:space="preserve"> tendrá una vigencia igual a</w:t>
      </w:r>
      <w:r w:rsidR="005C3DD7">
        <w:rPr>
          <w:rFonts w:ascii="ITC Avant Garde" w:hAnsi="ITC Avant Garde"/>
          <w:bCs/>
        </w:rPr>
        <w:t xml:space="preserve"> la prevista en el título de concesión originalmente otorgado</w:t>
      </w:r>
      <w:r>
        <w:rPr>
          <w:rFonts w:ascii="ITC Avant Garde" w:hAnsi="ITC Avant Garde"/>
          <w:bCs/>
        </w:rPr>
        <w:t xml:space="preserve">, de conformidad con lo señalado en el segundo párrafo del artículo 25 de los Lineamientos. Por lo anterior, tomando en cuenta que </w:t>
      </w:r>
      <w:r w:rsidRPr="00E57237">
        <w:rPr>
          <w:rFonts w:ascii="ITC Avant Garde" w:hAnsi="ITC Avant Garde"/>
          <w:bCs/>
          <w:color w:val="000000"/>
          <w:lang w:eastAsia="es-MX"/>
        </w:rPr>
        <w:t xml:space="preserve">la Secretaría otorgó </w:t>
      </w:r>
      <w:r>
        <w:rPr>
          <w:rFonts w:ascii="ITC Avant Garde" w:hAnsi="ITC Avant Garde"/>
          <w:bCs/>
          <w:color w:val="000000"/>
          <w:lang w:eastAsia="es-MX"/>
        </w:rPr>
        <w:t>a</w:t>
      </w:r>
      <w:r w:rsidRPr="00E57237">
        <w:rPr>
          <w:rFonts w:ascii="ITC Avant Garde" w:hAnsi="ITC Avant Garde"/>
          <w:bCs/>
          <w:color w:val="000000"/>
          <w:lang w:eastAsia="es-MX"/>
        </w:rPr>
        <w:t xml:space="preserve"> </w:t>
      </w:r>
      <w:r w:rsidR="0015318B">
        <w:rPr>
          <w:rFonts w:ascii="ITC Avant Garde" w:hAnsi="ITC Avant Garde"/>
          <w:bCs/>
          <w:color w:val="000000"/>
          <w:lang w:eastAsia="es-MX"/>
        </w:rPr>
        <w:t>TV de Calpulalpan</w:t>
      </w:r>
      <w:r w:rsidR="0015318B" w:rsidRPr="00F91E00">
        <w:rPr>
          <w:rFonts w:ascii="ITC Avant Garde" w:hAnsi="ITC Avant Garde"/>
          <w:bCs/>
          <w:color w:val="000000"/>
          <w:lang w:eastAsia="es-MX"/>
        </w:rPr>
        <w:t>, S.A. de C.V.</w:t>
      </w:r>
      <w:r w:rsidRPr="00654B24">
        <w:rPr>
          <w:rFonts w:ascii="ITC Avant Garde" w:hAnsi="ITC Avant Garde"/>
          <w:bCs/>
          <w:color w:val="000000"/>
          <w:lang w:eastAsia="es-MX"/>
        </w:rPr>
        <w:t xml:space="preserve">, </w:t>
      </w:r>
      <w:r>
        <w:rPr>
          <w:rFonts w:ascii="ITC Avant Garde" w:hAnsi="ITC Avant Garde"/>
          <w:bCs/>
          <w:color w:val="000000"/>
          <w:lang w:eastAsia="es-MX"/>
        </w:rPr>
        <w:t>el</w:t>
      </w:r>
      <w:r w:rsidRPr="00E57237">
        <w:rPr>
          <w:rFonts w:ascii="ITC Avant Garde" w:hAnsi="ITC Avant Garde"/>
          <w:bCs/>
          <w:color w:val="000000"/>
          <w:lang w:eastAsia="es-MX"/>
        </w:rPr>
        <w:t xml:space="preserve"> título de concesión</w:t>
      </w:r>
      <w:r>
        <w:rPr>
          <w:rFonts w:ascii="ITC Avant Garde" w:hAnsi="ITC Avant Garde"/>
          <w:bCs/>
          <w:color w:val="000000"/>
          <w:lang w:eastAsia="es-MX"/>
        </w:rPr>
        <w:t xml:space="preserve"> de red pública de telecomunicaciones el </w:t>
      </w:r>
      <w:r w:rsidR="0015318B">
        <w:rPr>
          <w:rFonts w:ascii="ITC Avant Garde" w:hAnsi="ITC Avant Garde"/>
          <w:bCs/>
          <w:color w:val="000000"/>
          <w:lang w:eastAsia="es-MX"/>
        </w:rPr>
        <w:t>30 de octubre de 1997</w:t>
      </w:r>
      <w:r>
        <w:rPr>
          <w:rFonts w:ascii="ITC Avant Garde" w:hAnsi="ITC Avant Garde"/>
          <w:bCs/>
          <w:color w:val="000000"/>
          <w:lang w:eastAsia="es-MX"/>
        </w:rPr>
        <w:t>, con una vigencia de 30 (treinta) años, la concesión única para uso comercial que se otorgu</w:t>
      </w:r>
      <w:r w:rsidR="00B67B5C">
        <w:rPr>
          <w:rFonts w:ascii="ITC Avant Garde" w:hAnsi="ITC Avant Garde"/>
          <w:bCs/>
          <w:color w:val="000000"/>
          <w:lang w:eastAsia="es-MX"/>
        </w:rPr>
        <w:t>e</w:t>
      </w:r>
      <w:r>
        <w:rPr>
          <w:rFonts w:ascii="ITC Avant Garde" w:hAnsi="ITC Avant Garde"/>
          <w:bCs/>
          <w:color w:val="000000"/>
          <w:lang w:eastAsia="es-MX"/>
        </w:rPr>
        <w:t xml:space="preserve"> tendrá la vigencia antes señalada</w:t>
      </w:r>
      <w:r w:rsidR="0057007B">
        <w:rPr>
          <w:rFonts w:ascii="ITC Avant Garde" w:hAnsi="ITC Avant Garde"/>
          <w:bCs/>
          <w:color w:val="000000"/>
          <w:lang w:eastAsia="es-MX"/>
        </w:rPr>
        <w:t>.</w:t>
      </w:r>
    </w:p>
    <w:p w:rsidR="00127EAC" w:rsidRDefault="00127EAC" w:rsidP="00B16360">
      <w:pPr>
        <w:autoSpaceDE w:val="0"/>
        <w:autoSpaceDN w:val="0"/>
        <w:adjustRightInd w:val="0"/>
        <w:spacing w:after="0" w:line="240" w:lineRule="auto"/>
        <w:jc w:val="both"/>
        <w:rPr>
          <w:rFonts w:ascii="ITC Avant Garde" w:hAnsi="ITC Avant Garde"/>
          <w:bCs/>
        </w:rPr>
      </w:pPr>
    </w:p>
    <w:p w:rsidR="00A21167" w:rsidRDefault="00A21167" w:rsidP="00B16360">
      <w:pPr>
        <w:autoSpaceDE w:val="0"/>
        <w:autoSpaceDN w:val="0"/>
        <w:adjustRightInd w:val="0"/>
        <w:spacing w:after="0" w:line="240" w:lineRule="auto"/>
        <w:jc w:val="both"/>
        <w:rPr>
          <w:rFonts w:ascii="ITC Avant Garde" w:hAnsi="ITC Avant Garde"/>
          <w:bCs/>
        </w:rPr>
      </w:pPr>
      <w:r w:rsidRPr="00673C9E">
        <w:rPr>
          <w:rFonts w:ascii="ITC Avant Garde" w:hAnsi="ITC Avant Garde"/>
          <w:bCs/>
        </w:rPr>
        <w:t>Por lo anteriormente señalado, y con fundamento en los artí</w:t>
      </w:r>
      <w:r>
        <w:rPr>
          <w:rFonts w:ascii="ITC Avant Garde" w:hAnsi="ITC Avant Garde"/>
          <w:bCs/>
        </w:rPr>
        <w:t>culos 28 párrafos décimo quinto</w:t>
      </w:r>
      <w:r w:rsidR="0057007B">
        <w:rPr>
          <w:rFonts w:ascii="ITC Avant Garde" w:hAnsi="ITC Avant Garde"/>
          <w:bCs/>
        </w:rPr>
        <w:t>,</w:t>
      </w:r>
      <w:r w:rsidRPr="00673C9E">
        <w:rPr>
          <w:rFonts w:ascii="ITC Avant Garde" w:hAnsi="ITC Avant Garde"/>
          <w:bCs/>
        </w:rPr>
        <w:t xml:space="preserve"> décimo sexto</w:t>
      </w:r>
      <w:r w:rsidR="0057007B">
        <w:rPr>
          <w:rFonts w:ascii="ITC Avant Garde" w:hAnsi="ITC Avant Garde"/>
          <w:bCs/>
        </w:rPr>
        <w:t xml:space="preserve"> y décimo séptimo</w:t>
      </w:r>
      <w:r w:rsidRPr="00673C9E">
        <w:rPr>
          <w:rFonts w:ascii="ITC Avant Garde" w:hAnsi="ITC Avant Garde"/>
          <w:bCs/>
        </w:rPr>
        <w:t xml:space="preserve"> de la Constitución Política de los Estados Unidos Mexicanos; 6 fracción IV, 15 fracciones IV, 16, 17 fracció</w:t>
      </w:r>
      <w:r>
        <w:rPr>
          <w:rFonts w:ascii="ITC Avant Garde" w:hAnsi="ITC Avant Garde"/>
          <w:bCs/>
        </w:rPr>
        <w:t xml:space="preserve">n I, 66, 67 fracción I, 68, 72 </w:t>
      </w:r>
      <w:r w:rsidRPr="00673C9E">
        <w:rPr>
          <w:rFonts w:ascii="ITC Avant Garde" w:hAnsi="ITC Avant Garde"/>
          <w:bCs/>
        </w:rPr>
        <w:t xml:space="preserve">de la Ley Federal de Telecomunicaciones y Radiodifusión; </w:t>
      </w:r>
      <w:r w:rsidR="006C6786">
        <w:rPr>
          <w:rFonts w:ascii="ITC Avant Garde" w:hAnsi="ITC Avant Garde"/>
          <w:bCs/>
        </w:rPr>
        <w:t>Octavo</w:t>
      </w:r>
      <w:r w:rsidRPr="00673C9E">
        <w:rPr>
          <w:rFonts w:ascii="ITC Avant Garde" w:hAnsi="ITC Avant Garde"/>
          <w:bCs/>
        </w:rPr>
        <w:t xml:space="preserve"> Transitorio de “</w:t>
      </w:r>
      <w:r w:rsidRPr="00CC693E">
        <w:rPr>
          <w:rFonts w:ascii="ITC Avant Garde" w:hAnsi="ITC Avant Garde"/>
          <w:bCs/>
          <w:i/>
        </w:rPr>
        <w:t>Decreto por el que se expiden la Ley Federal de Telecomunicaciones y Radiodifusión, y la Ley del Sistema Público de Radiodifusión del Estado Mexicano; y se reforman, adicionan y derogan diversas disposiciones en materia de telecomunicaciones y radiodifusión</w:t>
      </w:r>
      <w:r w:rsidRPr="00673C9E">
        <w:rPr>
          <w:rFonts w:ascii="ITC Avant Garde" w:hAnsi="ITC Avant Garde"/>
          <w:bCs/>
        </w:rPr>
        <w:t>”, publicado en el Diario Oficial de la Federación el 14 de julio de 2014; 35 fracción I, 36, 38 y 39 de la Ley Federal de Procedimiento Administrativo; 9</w:t>
      </w:r>
      <w:r>
        <w:rPr>
          <w:rFonts w:ascii="ITC Avant Garde" w:hAnsi="ITC Avant Garde"/>
          <w:bCs/>
        </w:rPr>
        <w:t xml:space="preserve">7 fracción IX </w:t>
      </w:r>
      <w:r w:rsidRPr="00673C9E">
        <w:rPr>
          <w:rFonts w:ascii="ITC Avant Garde" w:hAnsi="ITC Avant Garde"/>
          <w:bCs/>
        </w:rPr>
        <w:t>d</w:t>
      </w:r>
      <w:r w:rsidR="006C6786">
        <w:rPr>
          <w:rFonts w:ascii="ITC Avant Garde" w:hAnsi="ITC Avant Garde"/>
          <w:bCs/>
        </w:rPr>
        <w:t>e la Ley Federal de Derechos;</w:t>
      </w:r>
      <w:r w:rsidRPr="00673C9E">
        <w:rPr>
          <w:rFonts w:ascii="ITC Avant Garde" w:hAnsi="ITC Avant Garde"/>
          <w:bCs/>
        </w:rPr>
        <w:t xml:space="preserve"> 1,</w:t>
      </w:r>
      <w:r>
        <w:rPr>
          <w:rFonts w:ascii="ITC Avant Garde" w:hAnsi="ITC Avant Garde"/>
          <w:bCs/>
        </w:rPr>
        <w:t xml:space="preserve"> </w:t>
      </w:r>
      <w:r w:rsidRPr="00673C9E">
        <w:rPr>
          <w:rFonts w:ascii="ITC Avant Garde" w:hAnsi="ITC Avant Garde"/>
          <w:bCs/>
        </w:rPr>
        <w:t>6 fraccion</w:t>
      </w:r>
      <w:r>
        <w:rPr>
          <w:rFonts w:ascii="ITC Avant Garde" w:hAnsi="ITC Avant Garde"/>
          <w:bCs/>
        </w:rPr>
        <w:t xml:space="preserve">es I, </w:t>
      </w:r>
      <w:r w:rsidR="006C6786">
        <w:rPr>
          <w:rFonts w:ascii="ITC Avant Garde" w:hAnsi="ITC Avant Garde"/>
          <w:bCs/>
        </w:rPr>
        <w:t xml:space="preserve">14 fracción X, </w:t>
      </w:r>
      <w:r>
        <w:rPr>
          <w:rFonts w:ascii="ITC Avant Garde" w:hAnsi="ITC Avant Garde"/>
          <w:bCs/>
        </w:rPr>
        <w:t xml:space="preserve">32 y 33 fracción VI </w:t>
      </w:r>
      <w:r w:rsidR="00FC19F2">
        <w:rPr>
          <w:rFonts w:ascii="ITC Avant Garde" w:hAnsi="ITC Avant Garde"/>
          <w:bCs/>
        </w:rPr>
        <w:t xml:space="preserve">y 41 y 42 fracciones I, II y XV </w:t>
      </w:r>
      <w:r w:rsidRPr="00673C9E">
        <w:rPr>
          <w:rFonts w:ascii="ITC Avant Garde" w:hAnsi="ITC Avant Garde"/>
          <w:bCs/>
        </w:rPr>
        <w:t>del Estatuto Orgánico del Instituto Federal de Telecomunicaciones;</w:t>
      </w:r>
      <w:r>
        <w:rPr>
          <w:rFonts w:ascii="ITC Avant Garde" w:hAnsi="ITC Avant Garde"/>
          <w:bCs/>
        </w:rPr>
        <w:t xml:space="preserve"> y los artículos 24, 25 y 27 de los </w:t>
      </w:r>
      <w:r w:rsidRPr="004B4463">
        <w:rPr>
          <w:rFonts w:ascii="ITC Avant Garde" w:hAnsi="ITC Avant Garde"/>
          <w:bCs/>
          <w:i/>
        </w:rPr>
        <w:t>Lineamientos generales para el otorgamiento de concesiones a que se refiere el título cuarto de la Ley Federal de Telecomunicaciones y Radiodifusión</w:t>
      </w:r>
      <w:r w:rsidRPr="00673C9E">
        <w:rPr>
          <w:rFonts w:ascii="ITC Avant Garde" w:hAnsi="ITC Avant Garde"/>
          <w:bCs/>
        </w:rPr>
        <w:t>, este órgano autónomo emite los siguientes:</w:t>
      </w:r>
    </w:p>
    <w:p w:rsidR="0075479E" w:rsidRDefault="0075479E">
      <w:pPr>
        <w:spacing w:after="160" w:line="259" w:lineRule="auto"/>
        <w:rPr>
          <w:rFonts w:ascii="ITC Avant Garde" w:hAnsi="ITC Avant Garde"/>
          <w:b/>
          <w:bCs/>
          <w:color w:val="000000"/>
          <w:lang w:eastAsia="es-MX"/>
        </w:rPr>
      </w:pPr>
      <w:r>
        <w:rPr>
          <w:rFonts w:ascii="ITC Avant Garde" w:hAnsi="ITC Avant Garde"/>
          <w:b/>
          <w:bCs/>
          <w:color w:val="000000"/>
          <w:lang w:eastAsia="es-MX"/>
        </w:rPr>
        <w:br w:type="page"/>
      </w:r>
    </w:p>
    <w:p w:rsidR="00A21167" w:rsidRPr="00E57237" w:rsidRDefault="00A21167" w:rsidP="00B16360">
      <w:pPr>
        <w:spacing w:after="0" w:line="240" w:lineRule="auto"/>
        <w:jc w:val="center"/>
        <w:rPr>
          <w:rFonts w:ascii="ITC Avant Garde" w:hAnsi="ITC Avant Garde"/>
          <w:b/>
          <w:bCs/>
          <w:color w:val="000000"/>
          <w:lang w:eastAsia="es-MX"/>
        </w:rPr>
      </w:pPr>
      <w:r w:rsidRPr="00E57237">
        <w:rPr>
          <w:rFonts w:ascii="ITC Avant Garde" w:hAnsi="ITC Avant Garde"/>
          <w:b/>
          <w:bCs/>
          <w:color w:val="000000"/>
          <w:lang w:eastAsia="es-MX"/>
        </w:rPr>
        <w:lastRenderedPageBreak/>
        <w:t>RESOLUTIVOS</w:t>
      </w:r>
    </w:p>
    <w:p w:rsidR="00127EAC" w:rsidRDefault="00127EAC" w:rsidP="00B16360">
      <w:pPr>
        <w:autoSpaceDE w:val="0"/>
        <w:autoSpaceDN w:val="0"/>
        <w:adjustRightInd w:val="0"/>
        <w:spacing w:after="0" w:line="240" w:lineRule="auto"/>
        <w:jc w:val="both"/>
        <w:rPr>
          <w:rFonts w:ascii="ITC Avant Garde" w:hAnsi="ITC Avant Garde"/>
          <w:b/>
          <w:bCs/>
        </w:rPr>
      </w:pPr>
    </w:p>
    <w:p w:rsidR="00A21167" w:rsidRDefault="00A21167" w:rsidP="00B16360">
      <w:pPr>
        <w:autoSpaceDE w:val="0"/>
        <w:autoSpaceDN w:val="0"/>
        <w:adjustRightInd w:val="0"/>
        <w:spacing w:after="0" w:line="240" w:lineRule="auto"/>
        <w:jc w:val="both"/>
        <w:rPr>
          <w:rFonts w:ascii="ITC Avant Garde" w:hAnsi="ITC Avant Garde"/>
          <w:bCs/>
          <w:color w:val="000000"/>
          <w:lang w:eastAsia="es-MX"/>
        </w:rPr>
      </w:pPr>
      <w:r w:rsidRPr="00E57237">
        <w:rPr>
          <w:rFonts w:ascii="ITC Avant Garde" w:hAnsi="ITC Avant Garde"/>
          <w:b/>
          <w:bCs/>
        </w:rPr>
        <w:t>PRIMERO.-</w:t>
      </w:r>
      <w:r w:rsidRPr="00E57237">
        <w:rPr>
          <w:rFonts w:ascii="ITC Avant Garde" w:hAnsi="ITC Avant Garde"/>
          <w:bCs/>
        </w:rPr>
        <w:t xml:space="preserve"> </w:t>
      </w:r>
      <w:r w:rsidRPr="00E57237">
        <w:rPr>
          <w:rFonts w:ascii="ITC Avant Garde" w:hAnsi="ITC Avant Garde"/>
          <w:bCs/>
          <w:lang w:val="es-ES_tradnl"/>
        </w:rPr>
        <w:t xml:space="preserve">Se </w:t>
      </w:r>
      <w:r>
        <w:rPr>
          <w:rFonts w:ascii="ITC Avant Garde" w:hAnsi="ITC Avant Garde"/>
          <w:bCs/>
          <w:lang w:val="es-ES_tradnl"/>
        </w:rPr>
        <w:t>autoriza</w:t>
      </w:r>
      <w:r w:rsidRPr="00E57237">
        <w:rPr>
          <w:rFonts w:ascii="ITC Avant Garde" w:hAnsi="ITC Avant Garde"/>
          <w:bCs/>
          <w:lang w:val="es-ES_tradnl"/>
        </w:rPr>
        <w:t xml:space="preserve"> </w:t>
      </w:r>
      <w:r>
        <w:rPr>
          <w:rFonts w:ascii="ITC Avant Garde" w:hAnsi="ITC Avant Garde"/>
          <w:bCs/>
          <w:lang w:val="es-ES_tradnl"/>
        </w:rPr>
        <w:t xml:space="preserve">a </w:t>
      </w:r>
      <w:r w:rsidR="0015318B">
        <w:rPr>
          <w:rFonts w:ascii="ITC Avant Garde" w:hAnsi="ITC Avant Garde"/>
          <w:bCs/>
          <w:color w:val="000000"/>
          <w:lang w:eastAsia="es-MX"/>
        </w:rPr>
        <w:t>TV de Calpulalpan</w:t>
      </w:r>
      <w:r w:rsidR="0015318B" w:rsidRPr="00F91E00">
        <w:rPr>
          <w:rFonts w:ascii="ITC Avant Garde" w:hAnsi="ITC Avant Garde"/>
          <w:bCs/>
          <w:color w:val="000000"/>
          <w:lang w:eastAsia="es-MX"/>
        </w:rPr>
        <w:t>, S.A. de C.V.</w:t>
      </w:r>
      <w:r>
        <w:rPr>
          <w:rFonts w:ascii="ITC Avant Garde" w:hAnsi="ITC Avant Garde"/>
          <w:bCs/>
          <w:lang w:val="es-ES_tradnl"/>
        </w:rPr>
        <w:t xml:space="preserve">, </w:t>
      </w:r>
      <w:r w:rsidR="006A56E6">
        <w:rPr>
          <w:rFonts w:ascii="ITC Avant Garde" w:hAnsi="ITC Avant Garde"/>
          <w:bCs/>
          <w:lang w:val="es-ES_tradnl"/>
        </w:rPr>
        <w:t xml:space="preserve">la transición del título de concesión </w:t>
      </w:r>
      <w:r w:rsidR="003D03C5">
        <w:rPr>
          <w:rFonts w:ascii="ITC Avant Garde" w:hAnsi="ITC Avant Garde"/>
          <w:bCs/>
          <w:lang w:val="es-ES_tradnl"/>
        </w:rPr>
        <w:t>para instalar, operar y explotar una</w:t>
      </w:r>
      <w:r w:rsidR="006A56E6">
        <w:rPr>
          <w:rFonts w:ascii="ITC Avant Garde" w:hAnsi="ITC Avant Garde"/>
          <w:bCs/>
          <w:lang w:val="es-ES_tradnl"/>
        </w:rPr>
        <w:t xml:space="preserve"> red pública de telecomunicaciones</w:t>
      </w:r>
      <w:r w:rsidR="006A56E6">
        <w:rPr>
          <w:rFonts w:ascii="ITC Avant Garde" w:hAnsi="ITC Avant Garde"/>
          <w:bCs/>
          <w:color w:val="000000"/>
          <w:lang w:eastAsia="es-MX"/>
        </w:rPr>
        <w:t xml:space="preserve"> que le fue otorgado el </w:t>
      </w:r>
      <w:r w:rsidR="00A67902">
        <w:rPr>
          <w:rFonts w:ascii="ITC Avant Garde" w:hAnsi="ITC Avant Garde"/>
          <w:bCs/>
          <w:color w:val="000000"/>
          <w:lang w:eastAsia="es-MX"/>
        </w:rPr>
        <w:t>30 de octubre de 1997</w:t>
      </w:r>
      <w:r w:rsidR="006A56E6">
        <w:rPr>
          <w:rFonts w:ascii="ITC Avant Garde" w:hAnsi="ITC Avant Garde"/>
          <w:bCs/>
          <w:color w:val="000000"/>
          <w:lang w:eastAsia="es-MX"/>
        </w:rPr>
        <w:t xml:space="preserve">, con una vigencia de 30 (treinta) años, </w:t>
      </w:r>
      <w:r>
        <w:rPr>
          <w:rFonts w:ascii="ITC Avant Garde" w:hAnsi="ITC Avant Garde"/>
          <w:bCs/>
        </w:rPr>
        <w:t>a</w:t>
      </w:r>
      <w:r w:rsidR="006A56E6">
        <w:rPr>
          <w:rFonts w:ascii="ITC Avant Garde" w:hAnsi="ITC Avant Garde"/>
          <w:bCs/>
        </w:rPr>
        <w:t>l nuevo régimen de</w:t>
      </w:r>
      <w:r>
        <w:rPr>
          <w:rFonts w:ascii="ITC Avant Garde" w:hAnsi="ITC Avant Garde"/>
          <w:bCs/>
        </w:rPr>
        <w:t xml:space="preserve"> </w:t>
      </w:r>
      <w:r w:rsidRPr="00B52FBE">
        <w:rPr>
          <w:rFonts w:ascii="ITC Avant Garde" w:hAnsi="ITC Avant Garde"/>
          <w:bCs/>
        </w:rPr>
        <w:t>Concesión</w:t>
      </w:r>
      <w:r>
        <w:rPr>
          <w:rFonts w:ascii="ITC Avant Garde" w:hAnsi="ITC Avant Garde"/>
          <w:bCs/>
        </w:rPr>
        <w:t xml:space="preserve"> </w:t>
      </w:r>
      <w:r w:rsidRPr="00364C79">
        <w:rPr>
          <w:rFonts w:ascii="ITC Avant Garde" w:hAnsi="ITC Avant Garde"/>
          <w:bCs/>
        </w:rPr>
        <w:t>Única para Uso Comercia</w:t>
      </w:r>
      <w:r>
        <w:rPr>
          <w:rFonts w:ascii="ITC Avant Garde" w:hAnsi="ITC Avant Garde"/>
          <w:bCs/>
        </w:rPr>
        <w:t>l</w:t>
      </w:r>
      <w:r w:rsidR="006A56E6">
        <w:rPr>
          <w:rFonts w:ascii="ITC Avant Garde" w:hAnsi="ITC Avant Garde"/>
          <w:bCs/>
        </w:rPr>
        <w:t xml:space="preserve"> establecido en la Constitución Política de los Estados Unidos Mexicanos y en la Ley Federal de Telecomunicaciones y Radiodifusión</w:t>
      </w:r>
      <w:r>
        <w:rPr>
          <w:rFonts w:ascii="ITC Avant Garde" w:hAnsi="ITC Avant Garde"/>
          <w:bCs/>
          <w:color w:val="000000"/>
          <w:lang w:eastAsia="es-MX"/>
        </w:rPr>
        <w:t>.</w:t>
      </w:r>
    </w:p>
    <w:p w:rsidR="00A21167" w:rsidRDefault="00A21167" w:rsidP="00B16360">
      <w:pPr>
        <w:autoSpaceDE w:val="0"/>
        <w:autoSpaceDN w:val="0"/>
        <w:adjustRightInd w:val="0"/>
        <w:spacing w:after="0" w:line="240" w:lineRule="auto"/>
        <w:jc w:val="both"/>
        <w:rPr>
          <w:rFonts w:ascii="ITC Avant Garde" w:hAnsi="ITC Avant Garde"/>
          <w:bCs/>
          <w:color w:val="000000"/>
          <w:lang w:eastAsia="es-MX"/>
        </w:rPr>
      </w:pPr>
    </w:p>
    <w:p w:rsidR="00186BD7" w:rsidRDefault="00186BD7" w:rsidP="00B16360">
      <w:pPr>
        <w:autoSpaceDE w:val="0"/>
        <w:autoSpaceDN w:val="0"/>
        <w:adjustRightInd w:val="0"/>
        <w:spacing w:after="0" w:line="240" w:lineRule="auto"/>
        <w:jc w:val="both"/>
        <w:rPr>
          <w:rFonts w:ascii="ITC Avant Garde" w:hAnsi="ITC Avant Garde"/>
          <w:bCs/>
          <w:color w:val="000000"/>
          <w:lang w:eastAsia="es-MX"/>
        </w:rPr>
      </w:pPr>
    </w:p>
    <w:p w:rsidR="00A21167" w:rsidRDefault="003D03C5" w:rsidP="00B16360">
      <w:pPr>
        <w:autoSpaceDE w:val="0"/>
        <w:autoSpaceDN w:val="0"/>
        <w:adjustRightInd w:val="0"/>
        <w:spacing w:after="0" w:line="240" w:lineRule="auto"/>
        <w:jc w:val="both"/>
        <w:rPr>
          <w:rFonts w:ascii="ITC Avant Garde" w:hAnsi="ITC Avant Garde"/>
          <w:bCs/>
          <w:lang w:val="es-ES_tradnl"/>
        </w:rPr>
      </w:pPr>
      <w:r>
        <w:rPr>
          <w:rFonts w:ascii="ITC Avant Garde" w:hAnsi="ITC Avant Garde"/>
          <w:b/>
          <w:bCs/>
          <w:color w:val="000000"/>
          <w:lang w:eastAsia="es-MX"/>
        </w:rPr>
        <w:t xml:space="preserve">SEGUNDO.- </w:t>
      </w:r>
      <w:r w:rsidR="00A21167">
        <w:rPr>
          <w:rFonts w:ascii="ITC Avant Garde" w:hAnsi="ITC Avant Garde"/>
          <w:bCs/>
          <w:color w:val="000000"/>
          <w:lang w:eastAsia="es-MX"/>
        </w:rPr>
        <w:t>Para efecto</w:t>
      </w:r>
      <w:r>
        <w:rPr>
          <w:rFonts w:ascii="ITC Avant Garde" w:hAnsi="ITC Avant Garde"/>
          <w:bCs/>
          <w:color w:val="000000"/>
          <w:lang w:eastAsia="es-MX"/>
        </w:rPr>
        <w:t>s de lo dispuesto en el Resolutivo Primero</w:t>
      </w:r>
      <w:r w:rsidR="00A21167">
        <w:rPr>
          <w:rFonts w:ascii="ITC Avant Garde" w:hAnsi="ITC Avant Garde"/>
          <w:bCs/>
          <w:color w:val="000000"/>
          <w:lang w:eastAsia="es-MX"/>
        </w:rPr>
        <w:t xml:space="preserve">, el Instituto Federal de Telecomunicaciones </w:t>
      </w:r>
      <w:r w:rsidR="00A21167">
        <w:rPr>
          <w:rFonts w:ascii="ITC Avant Garde" w:hAnsi="ITC Avant Garde"/>
          <w:bCs/>
        </w:rPr>
        <w:t xml:space="preserve">otorgará un título de concesión </w:t>
      </w:r>
      <w:r w:rsidR="00A21167">
        <w:rPr>
          <w:rFonts w:ascii="ITC Avant Garde" w:hAnsi="ITC Avant Garde"/>
          <w:bCs/>
          <w:lang w:val="es-ES_tradnl"/>
        </w:rPr>
        <w:t xml:space="preserve">única para uso comercial, en favor de </w:t>
      </w:r>
      <w:r w:rsidR="00A67902">
        <w:rPr>
          <w:rFonts w:ascii="ITC Avant Garde" w:hAnsi="ITC Avant Garde"/>
          <w:bCs/>
          <w:color w:val="000000"/>
          <w:lang w:eastAsia="es-MX"/>
        </w:rPr>
        <w:t>TV de Calpulalpan</w:t>
      </w:r>
      <w:r w:rsidR="00A67902" w:rsidRPr="00F91E00">
        <w:rPr>
          <w:rFonts w:ascii="ITC Avant Garde" w:hAnsi="ITC Avant Garde"/>
          <w:bCs/>
          <w:color w:val="000000"/>
          <w:lang w:eastAsia="es-MX"/>
        </w:rPr>
        <w:t>, S.A. de C.V.</w:t>
      </w:r>
      <w:r w:rsidR="00A21167">
        <w:rPr>
          <w:rFonts w:ascii="ITC Avant Garde" w:hAnsi="ITC Avant Garde"/>
          <w:bCs/>
          <w:lang w:val="es-ES_tradnl"/>
        </w:rPr>
        <w:t xml:space="preserve">, con una vigencia de 30 (treinta) años contados a partir del </w:t>
      </w:r>
      <w:r w:rsidR="00385FDD">
        <w:rPr>
          <w:rFonts w:ascii="ITC Avant Garde" w:hAnsi="ITC Avant Garde"/>
          <w:bCs/>
          <w:color w:val="000000"/>
          <w:lang w:eastAsia="es-MX"/>
        </w:rPr>
        <w:t>30 de octubre de 1997</w:t>
      </w:r>
      <w:r w:rsidR="00A21167">
        <w:rPr>
          <w:rFonts w:ascii="ITC Avant Garde" w:hAnsi="ITC Avant Garde"/>
          <w:bCs/>
          <w:lang w:val="es-ES_tradnl"/>
        </w:rPr>
        <w:t>, con cobertura nacional y con el que podrá prestar cualquier servicio de telecomunicaciones y de radiodifusión que sea técnicamente factible.</w:t>
      </w:r>
    </w:p>
    <w:p w:rsidR="003D03C5" w:rsidRDefault="003D03C5" w:rsidP="00B16360">
      <w:pPr>
        <w:autoSpaceDE w:val="0"/>
        <w:autoSpaceDN w:val="0"/>
        <w:adjustRightInd w:val="0"/>
        <w:spacing w:after="0" w:line="240" w:lineRule="auto"/>
        <w:jc w:val="both"/>
        <w:rPr>
          <w:rFonts w:ascii="ITC Avant Garde" w:hAnsi="ITC Avant Garde"/>
          <w:bCs/>
          <w:lang w:val="es-ES_tradnl"/>
        </w:rPr>
      </w:pPr>
    </w:p>
    <w:p w:rsidR="00A21167" w:rsidRPr="00430C93" w:rsidRDefault="00A21167" w:rsidP="00B16360">
      <w:pPr>
        <w:autoSpaceDE w:val="0"/>
        <w:autoSpaceDN w:val="0"/>
        <w:adjustRightInd w:val="0"/>
        <w:spacing w:after="0" w:line="240" w:lineRule="auto"/>
        <w:jc w:val="both"/>
        <w:rPr>
          <w:rFonts w:ascii="ITC Avant Garde" w:hAnsi="ITC Avant Garde"/>
          <w:bCs/>
          <w:color w:val="000000"/>
          <w:lang w:eastAsia="es-MX"/>
        </w:rPr>
      </w:pPr>
      <w:r>
        <w:rPr>
          <w:rFonts w:ascii="ITC Avant Garde" w:hAnsi="ITC Avant Garde"/>
          <w:bCs/>
          <w:color w:val="000000"/>
          <w:lang w:eastAsia="es-MX"/>
        </w:rPr>
        <w:t xml:space="preserve">Lo anterior, sin perjuicio de las autorizaciones que deba obtener </w:t>
      </w:r>
      <w:r w:rsidR="00B57FA8">
        <w:rPr>
          <w:rFonts w:ascii="ITC Avant Garde" w:hAnsi="ITC Avant Garde"/>
          <w:bCs/>
          <w:color w:val="000000"/>
          <w:lang w:eastAsia="es-MX"/>
        </w:rPr>
        <w:t>TV de Calpulalpan</w:t>
      </w:r>
      <w:r w:rsidR="00B57FA8" w:rsidRPr="00F91E00">
        <w:rPr>
          <w:rFonts w:ascii="ITC Avant Garde" w:hAnsi="ITC Avant Garde"/>
          <w:bCs/>
          <w:color w:val="000000"/>
          <w:lang w:eastAsia="es-MX"/>
        </w:rPr>
        <w:t>, S.A. de C.V.</w:t>
      </w:r>
      <w:r>
        <w:rPr>
          <w:rFonts w:ascii="ITC Avant Garde" w:hAnsi="ITC Avant Garde"/>
          <w:bCs/>
          <w:lang w:val="es-ES_tradnl"/>
        </w:rPr>
        <w:t>,</w:t>
      </w:r>
      <w:r>
        <w:rPr>
          <w:rFonts w:ascii="ITC Avant Garde" w:hAnsi="ITC Avant Garde"/>
          <w:bCs/>
          <w:color w:val="000000"/>
          <w:lang w:eastAsia="es-MX"/>
        </w:rPr>
        <w:t xml:space="preserve"> en caso de requerir el uso de bandas de frecuencias del espectro radioeléctrico o recursos orbitales, en los términos previstos en la Ley Federal de Telecomunicaciones y Radiodifusión.</w:t>
      </w:r>
    </w:p>
    <w:p w:rsidR="00127EAC" w:rsidRDefault="00127EAC" w:rsidP="00B16360">
      <w:pPr>
        <w:autoSpaceDE w:val="0"/>
        <w:autoSpaceDN w:val="0"/>
        <w:adjustRightInd w:val="0"/>
        <w:spacing w:after="0" w:line="240" w:lineRule="auto"/>
        <w:jc w:val="both"/>
        <w:rPr>
          <w:rFonts w:ascii="ITC Avant Garde" w:hAnsi="ITC Avant Garde"/>
          <w:b/>
          <w:bCs/>
          <w:lang w:val="es-ES_tradnl"/>
        </w:rPr>
      </w:pPr>
    </w:p>
    <w:p w:rsidR="00C81F68" w:rsidRDefault="006C21DE" w:rsidP="00C81F68">
      <w:pPr>
        <w:spacing w:after="0" w:line="240" w:lineRule="auto"/>
        <w:jc w:val="both"/>
        <w:rPr>
          <w:rFonts w:ascii="ITC Avant Garde" w:hAnsi="ITC Avant Garde"/>
          <w:bCs/>
          <w:lang w:val="es-ES_tradnl"/>
        </w:rPr>
      </w:pPr>
      <w:r>
        <w:rPr>
          <w:rFonts w:ascii="ITC Avant Garde" w:hAnsi="ITC Avant Garde"/>
          <w:b/>
          <w:bCs/>
          <w:lang w:val="es-ES_tradnl"/>
        </w:rPr>
        <w:t>TERCERO</w:t>
      </w:r>
      <w:r w:rsidR="00A21167" w:rsidRPr="003F3844">
        <w:rPr>
          <w:rFonts w:ascii="ITC Avant Garde" w:hAnsi="ITC Avant Garde"/>
          <w:b/>
          <w:bCs/>
          <w:lang w:val="es-ES_tradnl"/>
        </w:rPr>
        <w:t>.-</w:t>
      </w:r>
      <w:r w:rsidR="00A21167" w:rsidRPr="00D027AF">
        <w:rPr>
          <w:rFonts w:ascii="ITC Avant Garde" w:hAnsi="ITC Avant Garde"/>
          <w:bCs/>
          <w:lang w:val="es-ES_tradnl"/>
        </w:rPr>
        <w:t xml:space="preserve"> </w:t>
      </w:r>
      <w:r w:rsidR="00A21167" w:rsidRPr="00CC693E">
        <w:rPr>
          <w:rFonts w:ascii="ITC Avant Garde" w:hAnsi="ITC Avant Garde"/>
          <w:bCs/>
          <w:lang w:val="es-ES_tradnl"/>
        </w:rPr>
        <w:t xml:space="preserve">Se instruye a la Unidad de Concesiones y Servicios a notificar a </w:t>
      </w:r>
      <w:r w:rsidR="00B57FA8">
        <w:rPr>
          <w:rFonts w:ascii="ITC Avant Garde" w:hAnsi="ITC Avant Garde"/>
          <w:bCs/>
          <w:color w:val="000000"/>
          <w:lang w:eastAsia="es-MX"/>
        </w:rPr>
        <w:t>TV de Calpulalpan</w:t>
      </w:r>
      <w:r w:rsidR="00B57FA8" w:rsidRPr="00F91E00">
        <w:rPr>
          <w:rFonts w:ascii="ITC Avant Garde" w:hAnsi="ITC Avant Garde"/>
          <w:bCs/>
          <w:color w:val="000000"/>
          <w:lang w:eastAsia="es-MX"/>
        </w:rPr>
        <w:t>, S.A. de C.V.</w:t>
      </w:r>
      <w:r w:rsidR="00A21167">
        <w:rPr>
          <w:rFonts w:ascii="ITC Avant Garde" w:hAnsi="ITC Avant Garde"/>
          <w:bCs/>
          <w:lang w:val="es-ES_tradnl"/>
        </w:rPr>
        <w:t>,</w:t>
      </w:r>
      <w:r w:rsidR="00A21167" w:rsidRPr="00CC693E">
        <w:rPr>
          <w:rFonts w:ascii="ITC Avant Garde" w:hAnsi="ITC Avant Garde"/>
          <w:bCs/>
          <w:lang w:val="es-ES_tradnl"/>
        </w:rPr>
        <w:t xml:space="preserve"> el contenido de la presente Resolución y a requerir el </w:t>
      </w:r>
      <w:r w:rsidR="00A21167" w:rsidRPr="003F3844">
        <w:rPr>
          <w:rFonts w:ascii="ITC Avant Garde" w:hAnsi="ITC Avant Garde"/>
          <w:bCs/>
          <w:lang w:val="es-ES_tradnl"/>
        </w:rPr>
        <w:t xml:space="preserve">pago de los </w:t>
      </w:r>
      <w:r w:rsidR="00A21167">
        <w:rPr>
          <w:rFonts w:ascii="ITC Avant Garde" w:hAnsi="ITC Avant Garde"/>
          <w:bCs/>
          <w:lang w:val="es-ES_tradnl"/>
        </w:rPr>
        <w:t>derechos</w:t>
      </w:r>
      <w:r w:rsidR="00A21167" w:rsidRPr="003F3844">
        <w:rPr>
          <w:rFonts w:ascii="ITC Avant Garde" w:hAnsi="ITC Avant Garde"/>
          <w:bCs/>
          <w:lang w:val="es-ES_tradnl"/>
        </w:rPr>
        <w:t xml:space="preserve"> </w:t>
      </w:r>
      <w:r w:rsidR="00F347A5">
        <w:rPr>
          <w:rFonts w:ascii="ITC Avant Garde" w:hAnsi="ITC Avant Garde"/>
          <w:bCs/>
          <w:lang w:val="es-ES_tradnl"/>
        </w:rPr>
        <w:t>correspondientes a la transición señalada en el Resolutivo Primero de la presente Resolución, de conformidad con la Ley Federal de Derechos.</w:t>
      </w:r>
    </w:p>
    <w:p w:rsidR="00A21167" w:rsidRDefault="006C21DE" w:rsidP="00B16360">
      <w:pPr>
        <w:spacing w:after="0" w:line="240" w:lineRule="auto"/>
        <w:jc w:val="both"/>
        <w:rPr>
          <w:rFonts w:ascii="ITC Avant Garde" w:hAnsi="ITC Avant Garde"/>
          <w:bCs/>
          <w:lang w:val="es-ES_tradnl"/>
        </w:rPr>
      </w:pPr>
      <w:r>
        <w:rPr>
          <w:rFonts w:ascii="ITC Avant Garde" w:hAnsi="ITC Avant Garde"/>
          <w:b/>
          <w:bCs/>
          <w:lang w:val="es-ES_tradnl"/>
        </w:rPr>
        <w:t>CUARTO</w:t>
      </w:r>
      <w:r w:rsidR="00A21167" w:rsidRPr="003F3844">
        <w:rPr>
          <w:rFonts w:ascii="ITC Avant Garde" w:hAnsi="ITC Avant Garde"/>
          <w:b/>
          <w:bCs/>
          <w:lang w:val="es-ES_tradnl"/>
        </w:rPr>
        <w:t>.-</w:t>
      </w:r>
      <w:r w:rsidR="00A21167" w:rsidRPr="003F3844">
        <w:rPr>
          <w:rFonts w:ascii="ITC Avant Garde" w:hAnsi="ITC Avant Garde"/>
          <w:bCs/>
          <w:lang w:val="es-ES_tradnl"/>
        </w:rPr>
        <w:t xml:space="preserve"> </w:t>
      </w:r>
      <w:r w:rsidR="004F5CD6" w:rsidRPr="004F5CD6">
        <w:rPr>
          <w:rFonts w:ascii="ITC Avant Garde" w:hAnsi="ITC Avant Garde"/>
          <w:bCs/>
          <w:lang w:val="es-ES_tradnl"/>
        </w:rPr>
        <w:t xml:space="preserve">Una vez satisfecho lo establecido en </w:t>
      </w:r>
      <w:r w:rsidR="004F5CD6">
        <w:rPr>
          <w:rFonts w:ascii="ITC Avant Garde" w:hAnsi="ITC Avant Garde"/>
          <w:bCs/>
          <w:lang w:val="es-ES_tradnl"/>
        </w:rPr>
        <w:t>e</w:t>
      </w:r>
      <w:r w:rsidR="004F5CD6" w:rsidRPr="004F5CD6">
        <w:rPr>
          <w:rFonts w:ascii="ITC Avant Garde" w:hAnsi="ITC Avant Garde"/>
          <w:bCs/>
          <w:lang w:val="es-ES_tradnl"/>
        </w:rPr>
        <w:t xml:space="preserve">l Resolutivo </w:t>
      </w:r>
      <w:r w:rsidR="004F5CD6">
        <w:rPr>
          <w:rFonts w:ascii="ITC Avant Garde" w:hAnsi="ITC Avant Garde"/>
          <w:bCs/>
          <w:lang w:val="es-ES_tradnl"/>
        </w:rPr>
        <w:t>Tercero</w:t>
      </w:r>
      <w:r w:rsidR="004F5CD6" w:rsidRPr="004F5CD6">
        <w:rPr>
          <w:rFonts w:ascii="ITC Avant Garde" w:hAnsi="ITC Avant Garde"/>
          <w:bCs/>
          <w:lang w:val="es-ES_tradnl"/>
        </w:rPr>
        <w:t xml:space="preserve"> anterior, el Comisionado Presidente del Instituto Federal de Telecomunicaciones, con base en las facultades que le confiere el artículo 14 fracción X del Estatuto Orgánico, suscribirá </w:t>
      </w:r>
      <w:r w:rsidR="004F5CD6">
        <w:rPr>
          <w:rFonts w:ascii="ITC Avant Garde" w:hAnsi="ITC Avant Garde"/>
          <w:bCs/>
          <w:lang w:val="es-ES_tradnl"/>
        </w:rPr>
        <w:t>e</w:t>
      </w:r>
      <w:r w:rsidR="004F5CD6" w:rsidRPr="004F5CD6">
        <w:rPr>
          <w:rFonts w:ascii="ITC Avant Garde" w:hAnsi="ITC Avant Garde"/>
          <w:bCs/>
          <w:lang w:val="es-ES_tradnl"/>
        </w:rPr>
        <w:t xml:space="preserve">l título de concesión </w:t>
      </w:r>
      <w:r w:rsidR="004F5CD6">
        <w:rPr>
          <w:rFonts w:ascii="ITC Avant Garde" w:hAnsi="ITC Avant Garde"/>
          <w:bCs/>
          <w:lang w:val="es-ES_tradnl"/>
        </w:rPr>
        <w:t>única a que se refiere el Resolutivo Segundo de la presente Resolución</w:t>
      </w:r>
      <w:r w:rsidR="00A21167" w:rsidRPr="00CC693E">
        <w:rPr>
          <w:rFonts w:ascii="ITC Avant Garde" w:hAnsi="ITC Avant Garde"/>
          <w:bCs/>
          <w:lang w:val="es-ES_tradnl"/>
        </w:rPr>
        <w:t>.</w:t>
      </w:r>
    </w:p>
    <w:p w:rsidR="00127EAC" w:rsidRDefault="00127EAC" w:rsidP="00B16360">
      <w:pPr>
        <w:autoSpaceDE w:val="0"/>
        <w:autoSpaceDN w:val="0"/>
        <w:adjustRightInd w:val="0"/>
        <w:spacing w:after="0" w:line="240" w:lineRule="auto"/>
        <w:jc w:val="both"/>
        <w:rPr>
          <w:rFonts w:ascii="ITC Avant Garde" w:hAnsi="ITC Avant Garde"/>
          <w:b/>
          <w:bCs/>
          <w:lang w:val="es-ES_tradnl"/>
        </w:rPr>
      </w:pPr>
    </w:p>
    <w:p w:rsidR="00A21167" w:rsidRDefault="00385FDD" w:rsidP="00B16360">
      <w:pPr>
        <w:autoSpaceDE w:val="0"/>
        <w:autoSpaceDN w:val="0"/>
        <w:adjustRightInd w:val="0"/>
        <w:spacing w:after="0" w:line="240" w:lineRule="auto"/>
        <w:jc w:val="both"/>
        <w:rPr>
          <w:rFonts w:ascii="ITC Avant Garde" w:hAnsi="ITC Avant Garde"/>
          <w:bCs/>
          <w:lang w:val="es-ES_tradnl"/>
        </w:rPr>
      </w:pPr>
      <w:r>
        <w:rPr>
          <w:rFonts w:ascii="ITC Avant Garde" w:hAnsi="ITC Avant Garde"/>
          <w:b/>
          <w:bCs/>
          <w:lang w:val="es-ES_tradnl"/>
        </w:rPr>
        <w:t>QUINTO</w:t>
      </w:r>
      <w:r w:rsidR="00A21167" w:rsidRPr="003F3844">
        <w:rPr>
          <w:rFonts w:ascii="ITC Avant Garde" w:hAnsi="ITC Avant Garde"/>
          <w:b/>
          <w:bCs/>
          <w:lang w:val="es-ES_tradnl"/>
        </w:rPr>
        <w:t>.-</w:t>
      </w:r>
      <w:r w:rsidR="00A21167" w:rsidRPr="00055BF0">
        <w:rPr>
          <w:rFonts w:ascii="ITC Avant Garde" w:hAnsi="ITC Avant Garde"/>
          <w:bCs/>
          <w:lang w:val="es-ES_tradnl"/>
        </w:rPr>
        <w:t xml:space="preserve"> </w:t>
      </w:r>
      <w:r w:rsidR="00B57FA8">
        <w:rPr>
          <w:rFonts w:ascii="ITC Avant Garde" w:hAnsi="ITC Avant Garde"/>
          <w:bCs/>
          <w:color w:val="000000"/>
          <w:lang w:eastAsia="es-MX"/>
        </w:rPr>
        <w:t>TV de Calpulalpan</w:t>
      </w:r>
      <w:r w:rsidR="00B57FA8" w:rsidRPr="00F91E00">
        <w:rPr>
          <w:rFonts w:ascii="ITC Avant Garde" w:hAnsi="ITC Avant Garde"/>
          <w:bCs/>
          <w:color w:val="000000"/>
          <w:lang w:eastAsia="es-MX"/>
        </w:rPr>
        <w:t>, S.A. de C.V.</w:t>
      </w:r>
      <w:r w:rsidR="00A21167" w:rsidRPr="00CC693E">
        <w:rPr>
          <w:rFonts w:ascii="ITC Avant Garde" w:hAnsi="ITC Avant Garde"/>
          <w:bCs/>
          <w:lang w:val="es-ES_tradnl"/>
        </w:rPr>
        <w:t>, en cumplimiento a lo establecido en el último párrafo del artículo 112 de la Ley Federal de Telecomunicaciones y Radiodifusión, en un plazo no mayor de noventa días hábiles contados a partir de la fecha del otorgamiento de la concesión a que se refiere la presente Resolución, deberá presentar ante el Instituto Federal de Telecomunicaciones, copia certificada del instrumento donde conste que se llevaron a</w:t>
      </w:r>
      <w:r w:rsidR="00A21167" w:rsidRPr="00CC693E" w:rsidDel="00B10EBE">
        <w:rPr>
          <w:rFonts w:ascii="ITC Avant Garde" w:hAnsi="ITC Avant Garde"/>
          <w:bCs/>
          <w:lang w:val="es-ES_tradnl"/>
        </w:rPr>
        <w:t xml:space="preserve"> </w:t>
      </w:r>
      <w:r w:rsidR="00A21167" w:rsidRPr="00CC693E">
        <w:rPr>
          <w:rFonts w:ascii="ITC Avant Garde" w:hAnsi="ITC Avant Garde"/>
          <w:bCs/>
          <w:lang w:val="es-ES_tradnl"/>
        </w:rPr>
        <w:t>cabo las modificaciones correspondientes a sus estatutos sociales</w:t>
      </w:r>
      <w:r>
        <w:rPr>
          <w:rFonts w:ascii="ITC Avant Garde" w:hAnsi="ITC Avant Garde"/>
          <w:bCs/>
          <w:lang w:val="es-ES_tradnl"/>
        </w:rPr>
        <w:t>.</w:t>
      </w:r>
    </w:p>
    <w:p w:rsidR="00186BD7" w:rsidRDefault="00186BD7" w:rsidP="00B16360">
      <w:pPr>
        <w:autoSpaceDE w:val="0"/>
        <w:autoSpaceDN w:val="0"/>
        <w:adjustRightInd w:val="0"/>
        <w:spacing w:after="0" w:line="240" w:lineRule="auto"/>
        <w:jc w:val="both"/>
        <w:rPr>
          <w:rFonts w:ascii="ITC Avant Garde" w:hAnsi="ITC Avant Garde"/>
          <w:b/>
          <w:bCs/>
          <w:lang w:val="es-ES_tradnl"/>
        </w:rPr>
      </w:pPr>
      <w:bookmarkStart w:id="0" w:name="_GoBack"/>
      <w:bookmarkEnd w:id="0"/>
    </w:p>
    <w:p w:rsidR="00A21167" w:rsidRPr="003F3844" w:rsidRDefault="00385FDD" w:rsidP="00B16360">
      <w:pPr>
        <w:autoSpaceDE w:val="0"/>
        <w:autoSpaceDN w:val="0"/>
        <w:adjustRightInd w:val="0"/>
        <w:spacing w:after="0" w:line="240" w:lineRule="auto"/>
        <w:jc w:val="both"/>
        <w:rPr>
          <w:rFonts w:ascii="ITC Avant Garde" w:hAnsi="ITC Avant Garde"/>
          <w:bCs/>
          <w:lang w:val="es-ES_tradnl"/>
        </w:rPr>
      </w:pPr>
      <w:r>
        <w:rPr>
          <w:rFonts w:ascii="ITC Avant Garde" w:hAnsi="ITC Avant Garde"/>
          <w:b/>
          <w:bCs/>
          <w:lang w:val="es-ES_tradnl"/>
        </w:rPr>
        <w:t>SEXTO</w:t>
      </w:r>
      <w:r w:rsidR="00A21167" w:rsidRPr="00CC693E">
        <w:rPr>
          <w:rFonts w:ascii="ITC Avant Garde" w:hAnsi="ITC Avant Garde"/>
          <w:b/>
          <w:bCs/>
          <w:lang w:val="es-ES_tradnl"/>
        </w:rPr>
        <w:t>.-</w:t>
      </w:r>
      <w:r w:rsidR="00A21167">
        <w:rPr>
          <w:rFonts w:ascii="ITC Avant Garde" w:hAnsi="ITC Avant Garde"/>
          <w:bCs/>
          <w:lang w:val="es-ES_tradnl"/>
        </w:rPr>
        <w:t xml:space="preserve"> </w:t>
      </w:r>
      <w:r w:rsidR="00A21167" w:rsidRPr="003F3844">
        <w:rPr>
          <w:rFonts w:ascii="ITC Avant Garde" w:hAnsi="ITC Avant Garde"/>
          <w:bCs/>
          <w:lang w:val="es-ES_tradnl"/>
        </w:rPr>
        <w:t>Inscríbase en el Registro Pú</w:t>
      </w:r>
      <w:r w:rsidR="00A21167">
        <w:rPr>
          <w:rFonts w:ascii="ITC Avant Garde" w:hAnsi="ITC Avant Garde"/>
          <w:bCs/>
          <w:lang w:val="es-ES_tradnl"/>
        </w:rPr>
        <w:t>blico de Concesiones el título d</w:t>
      </w:r>
      <w:r w:rsidR="00A21167" w:rsidRPr="003F3844">
        <w:rPr>
          <w:rFonts w:ascii="ITC Avant Garde" w:hAnsi="ITC Avant Garde"/>
          <w:bCs/>
          <w:lang w:val="es-ES_tradnl"/>
        </w:rPr>
        <w:t xml:space="preserve">e concesión única </w:t>
      </w:r>
      <w:r w:rsidR="00A21167">
        <w:rPr>
          <w:rFonts w:ascii="ITC Avant Garde" w:hAnsi="ITC Avant Garde"/>
          <w:bCs/>
          <w:lang w:val="es-ES_tradnl"/>
        </w:rPr>
        <w:t>que en su caso se otorgue</w:t>
      </w:r>
      <w:r w:rsidR="00A21167" w:rsidRPr="003F3844">
        <w:rPr>
          <w:rFonts w:ascii="ITC Avant Garde" w:hAnsi="ITC Avant Garde"/>
          <w:bCs/>
          <w:lang w:val="es-ES_tradnl"/>
        </w:rPr>
        <w:t>, una vez que sea debi</w:t>
      </w:r>
      <w:r w:rsidR="00A21167">
        <w:rPr>
          <w:rFonts w:ascii="ITC Avant Garde" w:hAnsi="ITC Avant Garde"/>
          <w:bCs/>
          <w:lang w:val="es-ES_tradnl"/>
        </w:rPr>
        <w:t>damente entregado al interesado.</w:t>
      </w:r>
    </w:p>
    <w:p w:rsidR="00186BD7" w:rsidRDefault="00186BD7" w:rsidP="00186BD7">
      <w:pPr>
        <w:pStyle w:val="Textoindependiente"/>
        <w:tabs>
          <w:tab w:val="left" w:pos="993"/>
        </w:tabs>
        <w:spacing w:after="0"/>
        <w:jc w:val="both"/>
        <w:rPr>
          <w:rFonts w:ascii="ITC Avant Garde" w:eastAsia="Times New Roman" w:hAnsi="ITC Avant Garde"/>
          <w:lang w:eastAsia="es-MX"/>
        </w:rPr>
      </w:pPr>
    </w:p>
    <w:p w:rsidR="002D1151" w:rsidRPr="004C0BC1" w:rsidRDefault="000042E2" w:rsidP="004C0BC1">
      <w:pPr>
        <w:pStyle w:val="Sinespaciado"/>
        <w:jc w:val="both"/>
        <w:rPr>
          <w:rFonts w:ascii="ITC Avant Garde" w:hAnsi="ITC Avant Garde"/>
          <w:i/>
          <w:sz w:val="16"/>
          <w:szCs w:val="20"/>
        </w:rPr>
      </w:pPr>
      <w:r w:rsidRPr="000042E2">
        <w:rPr>
          <w:rFonts w:ascii="ITC Avant Garde" w:hAnsi="ITC Avant Garde"/>
          <w:color w:val="000000"/>
          <w:sz w:val="16"/>
          <w:szCs w:val="20"/>
        </w:rPr>
        <w:t xml:space="preserve">La presente Resolución fue aprobada por el Pleno del Instituto Federal de Telecomunicaciones en su XXIX Sesión Ordinaria celebrada el 16 de diciembre de 2015, por unanimidad de votos de los Comisionados presentes Gabriel Oswaldo Contreras Saldívar, Luis Fernando Borjón Figueroa, Ernesto Estrada González, Adriana Sofía Labardini Inzunza, </w:t>
      </w:r>
      <w:r w:rsidRPr="000042E2">
        <w:rPr>
          <w:rFonts w:ascii="ITC Avant Garde" w:hAnsi="ITC Avant Garde"/>
          <w:color w:val="000000"/>
          <w:sz w:val="16"/>
          <w:szCs w:val="20"/>
        </w:rPr>
        <w:lastRenderedPageBreak/>
        <w:t>María Elena Estavillo Flores, Mario Germán Fromow Rangel y Adolfo Cuevas Teja quien manifiesta voto concurrente;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P/IFT/161215/601.</w:t>
      </w:r>
    </w:p>
    <w:sectPr w:rsidR="002D1151" w:rsidRPr="004C0BC1" w:rsidSect="00186BD7">
      <w:headerReference w:type="even" r:id="rId7"/>
      <w:footerReference w:type="default" r:id="rId8"/>
      <w:headerReference w:type="first" r:id="rId9"/>
      <w:pgSz w:w="12240" w:h="15840"/>
      <w:pgMar w:top="2127" w:right="1418" w:bottom="567"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3F5E" w:rsidRDefault="00CA3F5E">
      <w:pPr>
        <w:spacing w:after="0" w:line="240" w:lineRule="auto"/>
      </w:pPr>
      <w:r>
        <w:separator/>
      </w:r>
    </w:p>
  </w:endnote>
  <w:endnote w:type="continuationSeparator" w:id="0">
    <w:p w:rsidR="00CA3F5E" w:rsidRDefault="00CA3F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ITC Avant Garde Std Bk">
    <w:altName w:val="Century Gothic"/>
    <w:panose1 w:val="00000000000000000000"/>
    <w:charset w:val="00"/>
    <w:family w:val="swiss"/>
    <w:notTrueType/>
    <w:pitch w:val="variable"/>
    <w:sig w:usb0="00000003" w:usb1="4000204A"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TC Avant Garde">
    <w:panose1 w:val="020B0402020203020304"/>
    <w:charset w:val="00"/>
    <w:family w:val="swiss"/>
    <w:pitch w:val="variable"/>
    <w:sig w:usb0="00000007" w:usb1="00000000"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6360" w:rsidRPr="00186BD7" w:rsidRDefault="00B16360" w:rsidP="00186BD7">
    <w:pPr>
      <w:ind w:right="49"/>
      <w:jc w:val="center"/>
      <w:rPr>
        <w:rFonts w:ascii="ITC Avant Garde" w:hAnsi="ITC Avant Garde"/>
        <w:sz w:val="20"/>
        <w:szCs w:val="18"/>
      </w:rPr>
    </w:pPr>
    <w:r w:rsidRPr="00186BD7">
      <w:rPr>
        <w:rFonts w:ascii="ITC Avant Garde" w:hAnsi="ITC Avant Garde" w:cs="Calibri"/>
        <w:sz w:val="20"/>
        <w:szCs w:val="18"/>
      </w:rPr>
      <w:fldChar w:fldCharType="begin"/>
    </w:r>
    <w:r w:rsidRPr="00186BD7">
      <w:rPr>
        <w:rFonts w:ascii="ITC Avant Garde" w:hAnsi="ITC Avant Garde" w:cs="Calibri"/>
        <w:sz w:val="20"/>
        <w:szCs w:val="18"/>
      </w:rPr>
      <w:instrText>PAGE</w:instrText>
    </w:r>
    <w:r w:rsidRPr="00186BD7">
      <w:rPr>
        <w:rFonts w:ascii="ITC Avant Garde" w:hAnsi="ITC Avant Garde" w:cs="Calibri"/>
        <w:sz w:val="20"/>
        <w:szCs w:val="18"/>
      </w:rPr>
      <w:fldChar w:fldCharType="separate"/>
    </w:r>
    <w:r w:rsidR="0075479E">
      <w:rPr>
        <w:rFonts w:ascii="ITC Avant Garde" w:hAnsi="ITC Avant Garde" w:cs="Calibri"/>
        <w:noProof/>
        <w:sz w:val="20"/>
        <w:szCs w:val="18"/>
      </w:rPr>
      <w:t>7</w:t>
    </w:r>
    <w:r w:rsidRPr="00186BD7">
      <w:rPr>
        <w:rFonts w:ascii="ITC Avant Garde" w:hAnsi="ITC Avant Garde" w:cs="Calibri"/>
        <w:sz w:val="20"/>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3F5E" w:rsidRDefault="00CA3F5E">
      <w:pPr>
        <w:spacing w:after="0" w:line="240" w:lineRule="auto"/>
      </w:pPr>
      <w:r>
        <w:separator/>
      </w:r>
    </w:p>
  </w:footnote>
  <w:footnote w:type="continuationSeparator" w:id="0">
    <w:p w:rsidR="00CA3F5E" w:rsidRDefault="00CA3F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6360" w:rsidRDefault="00CA3F5E">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9" o:spid="_x0000_s2050" type="#_x0000_t75" style="position:absolute;margin-left:0;margin-top:0;width:612pt;height:11in;z-index:-251656192;mso-position-horizontal:center;mso-position-horizontal-relative:margin;mso-position-vertical:center;mso-position-vertical-relative:margin" o:allowincell="f">
          <v:imagedata r:id="rId1" o:title="hoja membretada s dir-0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6360" w:rsidRPr="000F5E4B" w:rsidRDefault="00CA3F5E">
    <w:pPr>
      <w:pStyle w:val="Encabezado"/>
      <w:rPr>
        <w:b/>
      </w:rPr>
    </w:pPr>
    <w:r>
      <w:rPr>
        <w:b/>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8" o:spid="_x0000_s2049" type="#_x0000_t75" style="position:absolute;margin-left:-70.9pt;margin-top:-114.95pt;width:612pt;height:11in;z-index:-251657216;mso-position-horizontal-relative:margin;mso-position-vertical-relative:margin" o:allowincell="f">
          <v:imagedata r:id="rId1" o:title="hoja membretada s dir-0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855FD8"/>
    <w:multiLevelType w:val="hybridMultilevel"/>
    <w:tmpl w:val="7D721240"/>
    <w:lvl w:ilvl="0" w:tplc="080A0013">
      <w:start w:val="1"/>
      <w:numFmt w:val="upperRoman"/>
      <w:lvlText w:val="%1."/>
      <w:lvlJc w:val="right"/>
      <w:pPr>
        <w:ind w:left="2149" w:hanging="360"/>
      </w:pPr>
    </w:lvl>
    <w:lvl w:ilvl="1" w:tplc="080A0019" w:tentative="1">
      <w:start w:val="1"/>
      <w:numFmt w:val="lowerLetter"/>
      <w:lvlText w:val="%2."/>
      <w:lvlJc w:val="left"/>
      <w:pPr>
        <w:ind w:left="2869" w:hanging="360"/>
      </w:pPr>
    </w:lvl>
    <w:lvl w:ilvl="2" w:tplc="080A001B" w:tentative="1">
      <w:start w:val="1"/>
      <w:numFmt w:val="lowerRoman"/>
      <w:lvlText w:val="%3."/>
      <w:lvlJc w:val="right"/>
      <w:pPr>
        <w:ind w:left="3589" w:hanging="180"/>
      </w:pPr>
    </w:lvl>
    <w:lvl w:ilvl="3" w:tplc="080A000F" w:tentative="1">
      <w:start w:val="1"/>
      <w:numFmt w:val="decimal"/>
      <w:lvlText w:val="%4."/>
      <w:lvlJc w:val="left"/>
      <w:pPr>
        <w:ind w:left="4309" w:hanging="360"/>
      </w:pPr>
    </w:lvl>
    <w:lvl w:ilvl="4" w:tplc="080A0019" w:tentative="1">
      <w:start w:val="1"/>
      <w:numFmt w:val="lowerLetter"/>
      <w:lvlText w:val="%5."/>
      <w:lvlJc w:val="left"/>
      <w:pPr>
        <w:ind w:left="5029" w:hanging="360"/>
      </w:pPr>
    </w:lvl>
    <w:lvl w:ilvl="5" w:tplc="080A001B" w:tentative="1">
      <w:start w:val="1"/>
      <w:numFmt w:val="lowerRoman"/>
      <w:lvlText w:val="%6."/>
      <w:lvlJc w:val="right"/>
      <w:pPr>
        <w:ind w:left="5749" w:hanging="180"/>
      </w:pPr>
    </w:lvl>
    <w:lvl w:ilvl="6" w:tplc="080A000F" w:tentative="1">
      <w:start w:val="1"/>
      <w:numFmt w:val="decimal"/>
      <w:lvlText w:val="%7."/>
      <w:lvlJc w:val="left"/>
      <w:pPr>
        <w:ind w:left="6469" w:hanging="360"/>
      </w:pPr>
    </w:lvl>
    <w:lvl w:ilvl="7" w:tplc="080A0019" w:tentative="1">
      <w:start w:val="1"/>
      <w:numFmt w:val="lowerLetter"/>
      <w:lvlText w:val="%8."/>
      <w:lvlJc w:val="left"/>
      <w:pPr>
        <w:ind w:left="7189" w:hanging="360"/>
      </w:pPr>
    </w:lvl>
    <w:lvl w:ilvl="8" w:tplc="080A001B" w:tentative="1">
      <w:start w:val="1"/>
      <w:numFmt w:val="lowerRoman"/>
      <w:lvlText w:val="%9."/>
      <w:lvlJc w:val="right"/>
      <w:pPr>
        <w:ind w:left="7909" w:hanging="180"/>
      </w:pPr>
    </w:lvl>
  </w:abstractNum>
  <w:abstractNum w:abstractNumId="1" w15:restartNumberingAfterBreak="0">
    <w:nsid w:val="45EE7362"/>
    <w:multiLevelType w:val="hybridMultilevel"/>
    <w:tmpl w:val="2D06B432"/>
    <w:lvl w:ilvl="0" w:tplc="141CDD56">
      <w:start w:val="1"/>
      <w:numFmt w:val="upperRoman"/>
      <w:lvlText w:val="%1."/>
      <w:lvlJc w:val="left"/>
      <w:pPr>
        <w:ind w:left="1080" w:hanging="720"/>
      </w:pPr>
      <w:rPr>
        <w:rFonts w:ascii="ITC Avant Garde Std Bk" w:eastAsia="Calibri" w:hAnsi="ITC Avant Garde Std Bk" w:cs="Times New Roman"/>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1167"/>
    <w:rsid w:val="000042E2"/>
    <w:rsid w:val="0002206E"/>
    <w:rsid w:val="00033BF0"/>
    <w:rsid w:val="00092297"/>
    <w:rsid w:val="000A3816"/>
    <w:rsid w:val="000B3E31"/>
    <w:rsid w:val="000D6F01"/>
    <w:rsid w:val="001162AD"/>
    <w:rsid w:val="00127EAC"/>
    <w:rsid w:val="0015318B"/>
    <w:rsid w:val="001737BD"/>
    <w:rsid w:val="00186BD7"/>
    <w:rsid w:val="001A246D"/>
    <w:rsid w:val="001B02E6"/>
    <w:rsid w:val="001B38BD"/>
    <w:rsid w:val="001D4729"/>
    <w:rsid w:val="001D7247"/>
    <w:rsid w:val="00203665"/>
    <w:rsid w:val="00241080"/>
    <w:rsid w:val="002457AC"/>
    <w:rsid w:val="002555F4"/>
    <w:rsid w:val="00263D5E"/>
    <w:rsid w:val="0027387A"/>
    <w:rsid w:val="00280624"/>
    <w:rsid w:val="002874CF"/>
    <w:rsid w:val="002A2EF0"/>
    <w:rsid w:val="002A452C"/>
    <w:rsid w:val="002C5481"/>
    <w:rsid w:val="002D1151"/>
    <w:rsid w:val="002D33EF"/>
    <w:rsid w:val="002E5587"/>
    <w:rsid w:val="00301CC1"/>
    <w:rsid w:val="00384A17"/>
    <w:rsid w:val="00385FDD"/>
    <w:rsid w:val="00391C29"/>
    <w:rsid w:val="003A3FC3"/>
    <w:rsid w:val="003A767E"/>
    <w:rsid w:val="003D03C5"/>
    <w:rsid w:val="00430C93"/>
    <w:rsid w:val="004441B4"/>
    <w:rsid w:val="00450529"/>
    <w:rsid w:val="004574DD"/>
    <w:rsid w:val="00477571"/>
    <w:rsid w:val="004A338C"/>
    <w:rsid w:val="004C05A1"/>
    <w:rsid w:val="004C0BC1"/>
    <w:rsid w:val="004D3FF1"/>
    <w:rsid w:val="004D5531"/>
    <w:rsid w:val="004F1384"/>
    <w:rsid w:val="004F5520"/>
    <w:rsid w:val="004F5CD6"/>
    <w:rsid w:val="00522E7B"/>
    <w:rsid w:val="00534928"/>
    <w:rsid w:val="00542F82"/>
    <w:rsid w:val="00545385"/>
    <w:rsid w:val="0057007B"/>
    <w:rsid w:val="005806E2"/>
    <w:rsid w:val="005A5FDE"/>
    <w:rsid w:val="005C3DD7"/>
    <w:rsid w:val="005F0DA6"/>
    <w:rsid w:val="005F480D"/>
    <w:rsid w:val="0061263A"/>
    <w:rsid w:val="00637E55"/>
    <w:rsid w:val="0064124D"/>
    <w:rsid w:val="00697735"/>
    <w:rsid w:val="006A236A"/>
    <w:rsid w:val="006A56E6"/>
    <w:rsid w:val="006C21DE"/>
    <w:rsid w:val="006C6786"/>
    <w:rsid w:val="006F0176"/>
    <w:rsid w:val="00701833"/>
    <w:rsid w:val="0075479E"/>
    <w:rsid w:val="007E2233"/>
    <w:rsid w:val="008033CB"/>
    <w:rsid w:val="008072A2"/>
    <w:rsid w:val="008259EB"/>
    <w:rsid w:val="008453C5"/>
    <w:rsid w:val="00855D82"/>
    <w:rsid w:val="00862B2C"/>
    <w:rsid w:val="00863A93"/>
    <w:rsid w:val="00864A82"/>
    <w:rsid w:val="008774B2"/>
    <w:rsid w:val="00882EC6"/>
    <w:rsid w:val="008A6008"/>
    <w:rsid w:val="008C3708"/>
    <w:rsid w:val="00966308"/>
    <w:rsid w:val="00967C99"/>
    <w:rsid w:val="0097472B"/>
    <w:rsid w:val="00977FF6"/>
    <w:rsid w:val="00985CF0"/>
    <w:rsid w:val="00994729"/>
    <w:rsid w:val="009B6992"/>
    <w:rsid w:val="00A1731F"/>
    <w:rsid w:val="00A21167"/>
    <w:rsid w:val="00A43032"/>
    <w:rsid w:val="00A67902"/>
    <w:rsid w:val="00A93688"/>
    <w:rsid w:val="00AA254C"/>
    <w:rsid w:val="00AC597C"/>
    <w:rsid w:val="00AD16B2"/>
    <w:rsid w:val="00AD72BC"/>
    <w:rsid w:val="00B16360"/>
    <w:rsid w:val="00B50512"/>
    <w:rsid w:val="00B53DDE"/>
    <w:rsid w:val="00B57FA8"/>
    <w:rsid w:val="00B61D5E"/>
    <w:rsid w:val="00B67B5C"/>
    <w:rsid w:val="00B72D16"/>
    <w:rsid w:val="00B82747"/>
    <w:rsid w:val="00BA5CBD"/>
    <w:rsid w:val="00BC5A7E"/>
    <w:rsid w:val="00BC7F41"/>
    <w:rsid w:val="00C16949"/>
    <w:rsid w:val="00C2368E"/>
    <w:rsid w:val="00C7215F"/>
    <w:rsid w:val="00C81F68"/>
    <w:rsid w:val="00CA3F5E"/>
    <w:rsid w:val="00CD0E8C"/>
    <w:rsid w:val="00D13D83"/>
    <w:rsid w:val="00D76885"/>
    <w:rsid w:val="00D77F00"/>
    <w:rsid w:val="00D905E0"/>
    <w:rsid w:val="00DC2907"/>
    <w:rsid w:val="00DD08CE"/>
    <w:rsid w:val="00E953E0"/>
    <w:rsid w:val="00ED2C21"/>
    <w:rsid w:val="00EE3595"/>
    <w:rsid w:val="00EE77A0"/>
    <w:rsid w:val="00F170C5"/>
    <w:rsid w:val="00F347A5"/>
    <w:rsid w:val="00F43C57"/>
    <w:rsid w:val="00F4787D"/>
    <w:rsid w:val="00F8499D"/>
    <w:rsid w:val="00FC19F2"/>
    <w:rsid w:val="00FC391A"/>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5:docId w15:val="{EC49A5DB-3174-4248-B9A2-E6734391A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1167"/>
    <w:pPr>
      <w:spacing w:after="200" w:line="276" w:lineRule="auto"/>
    </w:pPr>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2116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21167"/>
    <w:rPr>
      <w:rFonts w:ascii="Calibri" w:eastAsia="Calibri" w:hAnsi="Calibri" w:cs="Times New Roman"/>
    </w:rPr>
  </w:style>
  <w:style w:type="paragraph" w:styleId="Prrafodelista">
    <w:name w:val="List Paragraph"/>
    <w:basedOn w:val="Normal"/>
    <w:link w:val="PrrafodelistaCar"/>
    <w:uiPriority w:val="34"/>
    <w:qFormat/>
    <w:rsid w:val="00A21167"/>
    <w:pPr>
      <w:spacing w:after="0" w:line="240" w:lineRule="auto"/>
      <w:ind w:left="708"/>
    </w:pPr>
    <w:rPr>
      <w:rFonts w:ascii="Arial" w:eastAsia="Times New Roman" w:hAnsi="Arial"/>
      <w:sz w:val="24"/>
      <w:szCs w:val="20"/>
      <w:lang w:val="es-ES" w:eastAsia="es-ES"/>
    </w:rPr>
  </w:style>
  <w:style w:type="character" w:customStyle="1" w:styleId="apple-converted-space">
    <w:name w:val="apple-converted-space"/>
    <w:basedOn w:val="Fuentedeprrafopredeter"/>
    <w:rsid w:val="00A21167"/>
  </w:style>
  <w:style w:type="character" w:styleId="Refdecomentario">
    <w:name w:val="annotation reference"/>
    <w:basedOn w:val="Fuentedeprrafopredeter"/>
    <w:uiPriority w:val="99"/>
    <w:semiHidden/>
    <w:unhideWhenUsed/>
    <w:rsid w:val="00A21167"/>
    <w:rPr>
      <w:sz w:val="16"/>
      <w:szCs w:val="16"/>
    </w:rPr>
  </w:style>
  <w:style w:type="paragraph" w:styleId="Textocomentario">
    <w:name w:val="annotation text"/>
    <w:basedOn w:val="Normal"/>
    <w:link w:val="TextocomentarioCar"/>
    <w:uiPriority w:val="99"/>
    <w:semiHidden/>
    <w:unhideWhenUsed/>
    <w:rsid w:val="00A2116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21167"/>
    <w:rPr>
      <w:rFonts w:ascii="Calibri" w:eastAsia="Calibri" w:hAnsi="Calibri" w:cs="Times New Roman"/>
      <w:sz w:val="20"/>
      <w:szCs w:val="20"/>
    </w:rPr>
  </w:style>
  <w:style w:type="character" w:customStyle="1" w:styleId="PrrafodelistaCar">
    <w:name w:val="Párrafo de lista Car"/>
    <w:link w:val="Prrafodelista"/>
    <w:uiPriority w:val="34"/>
    <w:rsid w:val="00A21167"/>
    <w:rPr>
      <w:rFonts w:ascii="Arial" w:eastAsia="Times New Roman" w:hAnsi="Arial" w:cs="Times New Roman"/>
      <w:sz w:val="24"/>
      <w:szCs w:val="20"/>
      <w:lang w:val="es-ES" w:eastAsia="es-ES"/>
    </w:rPr>
  </w:style>
  <w:style w:type="paragraph" w:styleId="Textodeglobo">
    <w:name w:val="Balloon Text"/>
    <w:basedOn w:val="Normal"/>
    <w:link w:val="TextodegloboCar"/>
    <w:uiPriority w:val="99"/>
    <w:semiHidden/>
    <w:unhideWhenUsed/>
    <w:rsid w:val="00A2116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21167"/>
    <w:rPr>
      <w:rFonts w:ascii="Segoe UI" w:eastAsia="Calibri" w:hAnsi="Segoe UI" w:cs="Segoe UI"/>
      <w:sz w:val="18"/>
      <w:szCs w:val="18"/>
    </w:rPr>
  </w:style>
  <w:style w:type="paragraph" w:styleId="Piedepgina">
    <w:name w:val="footer"/>
    <w:basedOn w:val="Normal"/>
    <w:link w:val="PiedepginaCar"/>
    <w:uiPriority w:val="99"/>
    <w:unhideWhenUsed/>
    <w:rsid w:val="00186BD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86BD7"/>
    <w:rPr>
      <w:rFonts w:ascii="Calibri" w:eastAsia="Calibri" w:hAnsi="Calibri" w:cs="Times New Roman"/>
    </w:rPr>
  </w:style>
  <w:style w:type="paragraph" w:styleId="Textoindependiente">
    <w:name w:val="Body Text"/>
    <w:basedOn w:val="Normal"/>
    <w:link w:val="TextoindependienteCar"/>
    <w:rsid w:val="00186BD7"/>
    <w:pPr>
      <w:spacing w:after="120"/>
    </w:pPr>
  </w:style>
  <w:style w:type="character" w:customStyle="1" w:styleId="TextoindependienteCar">
    <w:name w:val="Texto independiente Car"/>
    <w:basedOn w:val="Fuentedeprrafopredeter"/>
    <w:link w:val="Textoindependiente"/>
    <w:rsid w:val="00186BD7"/>
    <w:rPr>
      <w:rFonts w:ascii="Calibri" w:eastAsia="Calibri" w:hAnsi="Calibri" w:cs="Times New Roman"/>
    </w:rPr>
  </w:style>
  <w:style w:type="paragraph" w:styleId="Sinespaciado">
    <w:name w:val="No Spacing"/>
    <w:uiPriority w:val="1"/>
    <w:qFormat/>
    <w:rsid w:val="000042E2"/>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481914">
      <w:bodyDiv w:val="1"/>
      <w:marLeft w:val="0"/>
      <w:marRight w:val="0"/>
      <w:marTop w:val="0"/>
      <w:marBottom w:val="0"/>
      <w:divBdr>
        <w:top w:val="none" w:sz="0" w:space="0" w:color="auto"/>
        <w:left w:val="none" w:sz="0" w:space="0" w:color="auto"/>
        <w:bottom w:val="none" w:sz="0" w:space="0" w:color="auto"/>
        <w:right w:val="none" w:sz="0" w:space="0" w:color="auto"/>
      </w:divBdr>
      <w:divsChild>
        <w:div w:id="513419605">
          <w:marLeft w:val="0"/>
          <w:marRight w:val="0"/>
          <w:marTop w:val="0"/>
          <w:marBottom w:val="101"/>
          <w:divBdr>
            <w:top w:val="none" w:sz="0" w:space="0" w:color="auto"/>
            <w:left w:val="none" w:sz="0" w:space="0" w:color="auto"/>
            <w:bottom w:val="none" w:sz="0" w:space="0" w:color="auto"/>
            <w:right w:val="none" w:sz="0" w:space="0" w:color="auto"/>
          </w:divBdr>
        </w:div>
        <w:div w:id="623268362">
          <w:marLeft w:val="720"/>
          <w:marRight w:val="0"/>
          <w:marTop w:val="0"/>
          <w:marBottom w:val="101"/>
          <w:divBdr>
            <w:top w:val="none" w:sz="0" w:space="0" w:color="auto"/>
            <w:left w:val="none" w:sz="0" w:space="0" w:color="auto"/>
            <w:bottom w:val="none" w:sz="0" w:space="0" w:color="auto"/>
            <w:right w:val="none" w:sz="0" w:space="0" w:color="auto"/>
          </w:divBdr>
        </w:div>
        <w:div w:id="1730496397">
          <w:marLeft w:val="720"/>
          <w:marRight w:val="0"/>
          <w:marTop w:val="0"/>
          <w:marBottom w:val="101"/>
          <w:divBdr>
            <w:top w:val="none" w:sz="0" w:space="0" w:color="auto"/>
            <w:left w:val="none" w:sz="0" w:space="0" w:color="auto"/>
            <w:bottom w:val="none" w:sz="0" w:space="0" w:color="auto"/>
            <w:right w:val="none" w:sz="0" w:space="0" w:color="auto"/>
          </w:divBdr>
        </w:div>
        <w:div w:id="156576309">
          <w:marLeft w:val="720"/>
          <w:marRight w:val="0"/>
          <w:marTop w:val="0"/>
          <w:marBottom w:val="101"/>
          <w:divBdr>
            <w:top w:val="none" w:sz="0" w:space="0" w:color="auto"/>
            <w:left w:val="none" w:sz="0" w:space="0" w:color="auto"/>
            <w:bottom w:val="none" w:sz="0" w:space="0" w:color="auto"/>
            <w:right w:val="none" w:sz="0" w:space="0" w:color="auto"/>
          </w:divBdr>
        </w:div>
        <w:div w:id="937904771">
          <w:marLeft w:val="720"/>
          <w:marRight w:val="0"/>
          <w:marTop w:val="0"/>
          <w:marBottom w:val="101"/>
          <w:divBdr>
            <w:top w:val="none" w:sz="0" w:space="0" w:color="auto"/>
            <w:left w:val="none" w:sz="0" w:space="0" w:color="auto"/>
            <w:bottom w:val="none" w:sz="0" w:space="0" w:color="auto"/>
            <w:right w:val="none" w:sz="0" w:space="0" w:color="auto"/>
          </w:divBdr>
        </w:div>
        <w:div w:id="470170640">
          <w:marLeft w:val="0"/>
          <w:marRight w:val="0"/>
          <w:marTop w:val="0"/>
          <w:marBottom w:val="101"/>
          <w:divBdr>
            <w:top w:val="none" w:sz="0" w:space="0" w:color="auto"/>
            <w:left w:val="none" w:sz="0" w:space="0" w:color="auto"/>
            <w:bottom w:val="none" w:sz="0" w:space="0" w:color="auto"/>
            <w:right w:val="none" w:sz="0" w:space="0" w:color="auto"/>
          </w:divBdr>
        </w:div>
        <w:div w:id="1200975559">
          <w:marLeft w:val="0"/>
          <w:marRight w:val="0"/>
          <w:marTop w:val="0"/>
          <w:marBottom w:val="101"/>
          <w:divBdr>
            <w:top w:val="none" w:sz="0" w:space="0" w:color="auto"/>
            <w:left w:val="none" w:sz="0" w:space="0" w:color="auto"/>
            <w:bottom w:val="none" w:sz="0" w:space="0" w:color="auto"/>
            <w:right w:val="none" w:sz="0" w:space="0" w:color="auto"/>
          </w:divBdr>
        </w:div>
        <w:div w:id="1693796385">
          <w:marLeft w:val="0"/>
          <w:marRight w:val="0"/>
          <w:marTop w:val="0"/>
          <w:marBottom w:val="101"/>
          <w:divBdr>
            <w:top w:val="none" w:sz="0" w:space="0" w:color="auto"/>
            <w:left w:val="none" w:sz="0" w:space="0" w:color="auto"/>
            <w:bottom w:val="none" w:sz="0" w:space="0" w:color="auto"/>
            <w:right w:val="none" w:sz="0" w:space="0" w:color="auto"/>
          </w:divBdr>
        </w:div>
        <w:div w:id="1046874655">
          <w:marLeft w:val="0"/>
          <w:marRight w:val="0"/>
          <w:marTop w:val="0"/>
          <w:marBottom w:val="101"/>
          <w:divBdr>
            <w:top w:val="none" w:sz="0" w:space="0" w:color="auto"/>
            <w:left w:val="none" w:sz="0" w:space="0" w:color="auto"/>
            <w:bottom w:val="none" w:sz="0" w:space="0" w:color="auto"/>
            <w:right w:val="none" w:sz="0" w:space="0" w:color="auto"/>
          </w:divBdr>
        </w:div>
        <w:div w:id="1528830284">
          <w:marLeft w:val="0"/>
          <w:marRight w:val="0"/>
          <w:marTop w:val="0"/>
          <w:marBottom w:val="101"/>
          <w:divBdr>
            <w:top w:val="none" w:sz="0" w:space="0" w:color="auto"/>
            <w:left w:val="none" w:sz="0" w:space="0" w:color="auto"/>
            <w:bottom w:val="none" w:sz="0" w:space="0" w:color="auto"/>
            <w:right w:val="none" w:sz="0" w:space="0" w:color="auto"/>
          </w:divBdr>
        </w:div>
      </w:divsChild>
    </w:div>
    <w:div w:id="513230453">
      <w:bodyDiv w:val="1"/>
      <w:marLeft w:val="0"/>
      <w:marRight w:val="0"/>
      <w:marTop w:val="0"/>
      <w:marBottom w:val="0"/>
      <w:divBdr>
        <w:top w:val="none" w:sz="0" w:space="0" w:color="auto"/>
        <w:left w:val="none" w:sz="0" w:space="0" w:color="auto"/>
        <w:bottom w:val="none" w:sz="0" w:space="0" w:color="auto"/>
        <w:right w:val="none" w:sz="0" w:space="0" w:color="auto"/>
      </w:divBdr>
    </w:div>
    <w:div w:id="1833597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3279</Words>
  <Characters>18035</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Alix Pamela Manzanares Nunez</dc:creator>
  <cp:keywords/>
  <dc:description/>
  <cp:lastModifiedBy>Maria del Consuelo Gonzalez Moreno</cp:lastModifiedBy>
  <cp:revision>15</cp:revision>
  <dcterms:created xsi:type="dcterms:W3CDTF">2015-12-17T04:39:00Z</dcterms:created>
  <dcterms:modified xsi:type="dcterms:W3CDTF">2016-02-03T16:09:00Z</dcterms:modified>
</cp:coreProperties>
</file>