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167" w:rsidRPr="00E57237" w:rsidRDefault="00A21167" w:rsidP="00B16360">
      <w:pPr>
        <w:spacing w:after="0" w:line="240" w:lineRule="auto"/>
        <w:jc w:val="both"/>
        <w:rPr>
          <w:rFonts w:ascii="ITC Avant Garde" w:hAnsi="ITC Avant Garde"/>
          <w:b/>
          <w:bCs/>
          <w:color w:val="000000"/>
          <w:lang w:eastAsia="es-MX"/>
        </w:rPr>
      </w:pPr>
      <w:r w:rsidRPr="00E57237">
        <w:rPr>
          <w:rFonts w:ascii="ITC Avant Garde" w:hAnsi="ITC Avant Garde"/>
          <w:b/>
          <w:bCs/>
          <w:color w:val="000000"/>
          <w:lang w:eastAsia="es-MX"/>
        </w:rPr>
        <w:t xml:space="preserve">RESOLUCIÓN </w:t>
      </w:r>
      <w:r w:rsidR="00C7215F">
        <w:rPr>
          <w:rFonts w:ascii="ITC Avant Garde" w:hAnsi="ITC Avant Garde"/>
          <w:b/>
          <w:bCs/>
          <w:color w:val="000000"/>
          <w:lang w:eastAsia="es-MX"/>
        </w:rPr>
        <w:t>MEDIANTE</w:t>
      </w:r>
      <w:r w:rsidRPr="00E57237">
        <w:rPr>
          <w:rFonts w:ascii="ITC Avant Garde" w:hAnsi="ITC Avant Garde"/>
          <w:b/>
          <w:bCs/>
          <w:color w:val="000000"/>
          <w:lang w:eastAsia="es-MX"/>
        </w:rPr>
        <w:t xml:space="preserve"> LA CUAL EL PLENO DEL INSTITUTO FEDERAL DE TELECOMUNICACIONES </w:t>
      </w:r>
      <w:r>
        <w:rPr>
          <w:rFonts w:ascii="ITC Avant Garde" w:hAnsi="ITC Avant Garde"/>
          <w:b/>
          <w:bCs/>
          <w:color w:val="000000"/>
          <w:lang w:eastAsia="es-MX"/>
        </w:rPr>
        <w:t xml:space="preserve">AUTORIZA A </w:t>
      </w:r>
      <w:r w:rsidR="00BB57FE">
        <w:rPr>
          <w:rFonts w:ascii="ITC Avant Garde" w:hAnsi="ITC Avant Garde"/>
          <w:b/>
          <w:bCs/>
          <w:color w:val="000000"/>
          <w:lang w:eastAsia="es-MX"/>
        </w:rPr>
        <w:t>TELEVISIÓN POR CABLE DE MÚ</w:t>
      </w:r>
      <w:r w:rsidR="00633B4A">
        <w:rPr>
          <w:rFonts w:ascii="ITC Avant Garde" w:hAnsi="ITC Avant Garde"/>
          <w:b/>
          <w:bCs/>
          <w:color w:val="000000"/>
          <w:lang w:eastAsia="es-MX"/>
        </w:rPr>
        <w:t>ZQUIZ</w:t>
      </w:r>
      <w:r>
        <w:rPr>
          <w:rFonts w:ascii="ITC Avant Garde" w:hAnsi="ITC Avant Garde"/>
          <w:b/>
          <w:bCs/>
          <w:color w:val="000000"/>
          <w:lang w:eastAsia="es-MX"/>
        </w:rPr>
        <w:t xml:space="preserve">, S.A. DE C.V., LA TRANSICIÓN </w:t>
      </w:r>
      <w:r w:rsidR="009B6992">
        <w:rPr>
          <w:rFonts w:ascii="ITC Avant Garde" w:hAnsi="ITC Avant Garde"/>
          <w:b/>
          <w:bCs/>
          <w:color w:val="000000"/>
          <w:lang w:eastAsia="es-MX"/>
        </w:rPr>
        <w:t>D</w:t>
      </w:r>
      <w:r w:rsidR="00534928">
        <w:rPr>
          <w:rFonts w:ascii="ITC Avant Garde" w:hAnsi="ITC Avant Garde"/>
          <w:b/>
          <w:bCs/>
          <w:color w:val="000000"/>
          <w:lang w:eastAsia="es-MX"/>
        </w:rPr>
        <w:t>E</w:t>
      </w:r>
      <w:r w:rsidR="0061263A">
        <w:rPr>
          <w:rFonts w:ascii="ITC Avant Garde" w:hAnsi="ITC Avant Garde"/>
          <w:b/>
          <w:bCs/>
          <w:color w:val="000000"/>
          <w:lang w:eastAsia="es-MX"/>
        </w:rPr>
        <w:t xml:space="preserve"> UN </w:t>
      </w:r>
      <w:r>
        <w:rPr>
          <w:rFonts w:ascii="ITC Avant Garde" w:hAnsi="ITC Avant Garde"/>
          <w:b/>
          <w:bCs/>
          <w:color w:val="000000"/>
          <w:lang w:eastAsia="es-MX"/>
        </w:rPr>
        <w:t xml:space="preserve">TÍTULO DE CONCESIÓN </w:t>
      </w:r>
      <w:r w:rsidR="00534928">
        <w:rPr>
          <w:rFonts w:ascii="ITC Avant Garde" w:hAnsi="ITC Avant Garde"/>
          <w:b/>
          <w:bCs/>
          <w:color w:val="000000"/>
          <w:lang w:eastAsia="es-MX"/>
        </w:rPr>
        <w:t>PARA INSTALAR, OPERAR Y EXPLOTAR UNA</w:t>
      </w:r>
      <w:r>
        <w:rPr>
          <w:rFonts w:ascii="ITC Avant Garde" w:hAnsi="ITC Avant Garde"/>
          <w:b/>
          <w:bCs/>
          <w:color w:val="000000"/>
          <w:lang w:eastAsia="es-MX"/>
        </w:rPr>
        <w:t xml:space="preserve"> RED PÚBLICA DE TELECOMUNICACIONES</w:t>
      </w:r>
      <w:r w:rsidR="000D6F01">
        <w:rPr>
          <w:rFonts w:ascii="ITC Avant Garde" w:hAnsi="ITC Avant Garde"/>
          <w:b/>
          <w:bCs/>
          <w:color w:val="000000"/>
          <w:lang w:eastAsia="es-MX"/>
        </w:rPr>
        <w:t>,</w:t>
      </w:r>
      <w:r>
        <w:rPr>
          <w:rFonts w:ascii="ITC Avant Garde" w:hAnsi="ITC Avant Garde"/>
          <w:b/>
          <w:bCs/>
          <w:color w:val="000000"/>
          <w:lang w:eastAsia="es-MX"/>
        </w:rPr>
        <w:t xml:space="preserve"> </w:t>
      </w:r>
      <w:r w:rsidR="00534928">
        <w:rPr>
          <w:rFonts w:ascii="ITC Avant Garde" w:hAnsi="ITC Avant Garde"/>
          <w:b/>
          <w:bCs/>
          <w:color w:val="000000"/>
          <w:lang w:eastAsia="es-MX"/>
        </w:rPr>
        <w:t>AL RÉGIMEN DE</w:t>
      </w:r>
      <w:r>
        <w:rPr>
          <w:rFonts w:ascii="ITC Avant Garde" w:hAnsi="ITC Avant Garde"/>
          <w:b/>
          <w:bCs/>
          <w:color w:val="000000"/>
          <w:lang w:eastAsia="es-MX"/>
        </w:rPr>
        <w:t xml:space="preserve"> CONCESIÓN ÚNICA PARA USO COMERCIAL.</w:t>
      </w:r>
    </w:p>
    <w:p w:rsidR="00A21167" w:rsidRDefault="00A21167" w:rsidP="00B16360">
      <w:pPr>
        <w:spacing w:after="0" w:line="240" w:lineRule="auto"/>
        <w:rPr>
          <w:rFonts w:ascii="ITC Avant Garde" w:hAnsi="ITC Avant Garde"/>
          <w:b/>
          <w:bCs/>
          <w:color w:val="000000"/>
          <w:lang w:eastAsia="es-MX"/>
        </w:rPr>
      </w:pPr>
    </w:p>
    <w:p w:rsidR="00A21167" w:rsidRDefault="00A21167" w:rsidP="00B16360">
      <w:pPr>
        <w:spacing w:after="0" w:line="240" w:lineRule="auto"/>
        <w:jc w:val="center"/>
        <w:rPr>
          <w:rFonts w:ascii="ITC Avant Garde" w:hAnsi="ITC Avant Garde"/>
          <w:b/>
          <w:bCs/>
          <w:color w:val="000000"/>
          <w:lang w:eastAsia="es-MX"/>
        </w:rPr>
      </w:pPr>
      <w:r w:rsidRPr="00E57237">
        <w:rPr>
          <w:rFonts w:ascii="ITC Avant Garde" w:hAnsi="ITC Avant Garde"/>
          <w:b/>
          <w:bCs/>
          <w:color w:val="000000"/>
          <w:lang w:eastAsia="es-MX"/>
        </w:rPr>
        <w:t>ANTECEDENTES</w:t>
      </w:r>
    </w:p>
    <w:p w:rsidR="00B16360" w:rsidRPr="00E57237" w:rsidRDefault="00B16360" w:rsidP="00B16360">
      <w:pPr>
        <w:spacing w:after="0" w:line="240" w:lineRule="auto"/>
        <w:jc w:val="center"/>
        <w:rPr>
          <w:rFonts w:ascii="ITC Avant Garde" w:hAnsi="ITC Avant Garde"/>
          <w:b/>
          <w:bCs/>
          <w:color w:val="000000" w:themeColor="text1"/>
          <w:lang w:eastAsia="es-MX"/>
        </w:rPr>
      </w:pPr>
    </w:p>
    <w:p w:rsidR="00A21167" w:rsidRDefault="00A21167" w:rsidP="00B16360">
      <w:pPr>
        <w:numPr>
          <w:ilvl w:val="0"/>
          <w:numId w:val="1"/>
        </w:numPr>
        <w:spacing w:after="0" w:line="240" w:lineRule="auto"/>
        <w:ind w:left="567" w:hanging="709"/>
        <w:jc w:val="both"/>
        <w:rPr>
          <w:rFonts w:ascii="ITC Avant Garde" w:hAnsi="ITC Avant Garde"/>
          <w:bCs/>
          <w:color w:val="000000"/>
          <w:lang w:eastAsia="es-MX"/>
        </w:rPr>
      </w:pPr>
      <w:r w:rsidRPr="00882387">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El </w:t>
      </w:r>
      <w:r w:rsidR="00AA4712">
        <w:rPr>
          <w:rFonts w:ascii="ITC Avant Garde" w:hAnsi="ITC Avant Garde"/>
          <w:bCs/>
          <w:color w:val="000000"/>
          <w:lang w:eastAsia="es-MX"/>
        </w:rPr>
        <w:t>2 diciembre</w:t>
      </w:r>
      <w:r w:rsidR="00203665">
        <w:rPr>
          <w:rFonts w:ascii="ITC Avant Garde" w:hAnsi="ITC Avant Garde"/>
          <w:bCs/>
          <w:color w:val="000000"/>
          <w:lang w:eastAsia="es-MX"/>
        </w:rPr>
        <w:t xml:space="preserve"> de 199</w:t>
      </w:r>
      <w:r w:rsidR="00AA4712">
        <w:rPr>
          <w:rFonts w:ascii="ITC Avant Garde" w:hAnsi="ITC Avant Garde"/>
          <w:bCs/>
          <w:color w:val="000000"/>
          <w:lang w:eastAsia="es-MX"/>
        </w:rPr>
        <w:t>3</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Pr>
          <w:rFonts w:ascii="ITC Avant Garde" w:hAnsi="ITC Avant Garde"/>
          <w:bCs/>
          <w:color w:val="000000"/>
          <w:lang w:eastAsia="es-MX"/>
        </w:rPr>
        <w:t xml:space="preserve"> </w:t>
      </w:r>
      <w:r w:rsidR="00AB7D29">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00AB7D29" w:rsidRPr="00F91E00">
        <w:rPr>
          <w:rFonts w:ascii="ITC Avant Garde" w:hAnsi="ITC Avant Garde"/>
          <w:bCs/>
          <w:color w:val="000000"/>
          <w:lang w:eastAsia="es-MX"/>
        </w:rPr>
        <w:t>, S.A. de C.V.</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w:t>
      </w:r>
      <w:r w:rsidR="00C82845" w:rsidRPr="00493803">
        <w:rPr>
          <w:rFonts w:ascii="ITC Avant Garde" w:hAnsi="ITC Avant Garde"/>
          <w:bCs/>
          <w:color w:val="000000"/>
          <w:lang w:eastAsia="es-MX"/>
        </w:rPr>
        <w:t>para construir, establecer y operar un sistema de televisión por cable</w:t>
      </w:r>
      <w:r>
        <w:rPr>
          <w:rFonts w:ascii="ITC Avant Garde" w:hAnsi="ITC Avant Garde"/>
          <w:bCs/>
          <w:color w:val="000000"/>
          <w:lang w:eastAsia="es-MX"/>
        </w:rPr>
        <w:t xml:space="preserve">, con cobertura </w:t>
      </w:r>
      <w:r w:rsidRPr="00E57237">
        <w:rPr>
          <w:rFonts w:ascii="ITC Avant Garde" w:hAnsi="ITC Avant Garde"/>
          <w:bCs/>
          <w:color w:val="000000"/>
          <w:lang w:eastAsia="es-MX"/>
        </w:rPr>
        <w:t xml:space="preserve">en </w:t>
      </w:r>
      <w:r w:rsidR="00FD1417">
        <w:rPr>
          <w:rFonts w:ascii="ITC Avant Garde" w:hAnsi="ITC Avant Garde"/>
          <w:bCs/>
          <w:color w:val="000000"/>
          <w:lang w:eastAsia="es-MX"/>
        </w:rPr>
        <w:t>Melchor Múzquiz, Coahuila con una vigencia de 15</w:t>
      </w:r>
      <w:r>
        <w:rPr>
          <w:rFonts w:ascii="ITC Avant Garde" w:hAnsi="ITC Avant Garde"/>
          <w:bCs/>
          <w:color w:val="000000"/>
          <w:lang w:eastAsia="es-MX"/>
        </w:rPr>
        <w:t xml:space="preserve"> (</w:t>
      </w:r>
      <w:r w:rsidR="00FD1417">
        <w:rPr>
          <w:rFonts w:ascii="ITC Avant Garde" w:hAnsi="ITC Avant Garde"/>
          <w:bCs/>
          <w:color w:val="000000"/>
          <w:lang w:eastAsia="es-MX"/>
        </w:rPr>
        <w:t>quince</w:t>
      </w:r>
      <w:r>
        <w:rPr>
          <w:rFonts w:ascii="ITC Avant Garde" w:hAnsi="ITC Avant Garde"/>
          <w:bCs/>
          <w:color w:val="000000"/>
          <w:lang w:eastAsia="es-MX"/>
        </w:rPr>
        <w:t>) años contados a partir de su otorgamiento</w:t>
      </w:r>
      <w:r w:rsidRPr="00E57237">
        <w:rPr>
          <w:rFonts w:ascii="ITC Avant Garde" w:hAnsi="ITC Avant Garde"/>
          <w:bCs/>
          <w:color w:val="000000"/>
          <w:lang w:eastAsia="es-MX"/>
        </w:rPr>
        <w:t xml:space="preserve"> (la </w:t>
      </w:r>
      <w:r w:rsidRPr="00356156">
        <w:rPr>
          <w:rFonts w:ascii="ITC Avant Garde" w:hAnsi="ITC Avant Garde"/>
          <w:bCs/>
          <w:color w:val="000000"/>
          <w:lang w:eastAsia="es-MX"/>
        </w:rPr>
        <w:t>“Concesión”).</w:t>
      </w:r>
    </w:p>
    <w:p w:rsidR="00B16360" w:rsidRDefault="00B16360" w:rsidP="00203665">
      <w:pPr>
        <w:spacing w:after="0" w:line="240" w:lineRule="auto"/>
        <w:ind w:left="567"/>
        <w:jc w:val="both"/>
        <w:rPr>
          <w:rFonts w:ascii="ITC Avant Garde" w:hAnsi="ITC Avant Garde"/>
          <w:b/>
          <w:bCs/>
          <w:color w:val="000000"/>
          <w:lang w:eastAsia="es-MX"/>
        </w:rPr>
      </w:pPr>
    </w:p>
    <w:p w:rsidR="002A452C" w:rsidRDefault="002A452C" w:rsidP="00B16360">
      <w:pPr>
        <w:numPr>
          <w:ilvl w:val="0"/>
          <w:numId w:val="1"/>
        </w:numPr>
        <w:spacing w:after="0" w:line="240" w:lineRule="auto"/>
        <w:ind w:left="567"/>
        <w:jc w:val="both"/>
        <w:rPr>
          <w:rFonts w:ascii="ITC Avant Garde" w:hAnsi="ITC Avant Garde"/>
          <w:bCs/>
          <w:color w:val="000000"/>
          <w:lang w:eastAsia="es-MX"/>
        </w:rPr>
      </w:pPr>
      <w:r w:rsidRPr="007D772A">
        <w:rPr>
          <w:rFonts w:ascii="ITC Avant Garde" w:hAnsi="ITC Avant Garde"/>
          <w:b/>
          <w:bCs/>
          <w:color w:val="000000"/>
          <w:lang w:eastAsia="es-MX"/>
        </w:rPr>
        <w:t>Ampliación de Cobertura.</w:t>
      </w:r>
      <w:r w:rsidRPr="007D772A">
        <w:rPr>
          <w:rFonts w:ascii="ITC Avant Garde" w:hAnsi="ITC Avant Garde"/>
          <w:bCs/>
          <w:color w:val="000000"/>
          <w:lang w:eastAsia="es-MX"/>
        </w:rPr>
        <w:t xml:space="preserve"> </w:t>
      </w:r>
      <w:r w:rsidR="00FD1417">
        <w:rPr>
          <w:rFonts w:ascii="ITC Avant Garde" w:hAnsi="ITC Avant Garde"/>
          <w:bCs/>
          <w:color w:val="000000"/>
          <w:lang w:eastAsia="es-MX"/>
        </w:rPr>
        <w:t>Con oficio CFT/D03/USI/DGA/2485</w:t>
      </w:r>
      <w:r w:rsidR="00A93688">
        <w:rPr>
          <w:rFonts w:ascii="ITC Avant Garde" w:hAnsi="ITC Avant Garde"/>
          <w:bCs/>
          <w:color w:val="000000"/>
          <w:lang w:eastAsia="es-MX"/>
        </w:rPr>
        <w:t>/</w:t>
      </w:r>
      <w:r w:rsidR="00FD1417">
        <w:rPr>
          <w:rFonts w:ascii="ITC Avant Garde" w:hAnsi="ITC Avant Garde"/>
          <w:bCs/>
          <w:color w:val="000000"/>
          <w:lang w:eastAsia="es-MX"/>
        </w:rPr>
        <w:t>07</w:t>
      </w:r>
      <w:r w:rsidR="00A93688">
        <w:rPr>
          <w:rFonts w:ascii="ITC Avant Garde" w:hAnsi="ITC Avant Garde"/>
          <w:bCs/>
          <w:color w:val="000000"/>
          <w:lang w:eastAsia="es-MX"/>
        </w:rPr>
        <w:t xml:space="preserve"> de fecha </w:t>
      </w:r>
      <w:r w:rsidR="00F961D5">
        <w:rPr>
          <w:rFonts w:ascii="ITC Avant Garde" w:hAnsi="ITC Avant Garde"/>
          <w:bCs/>
          <w:color w:val="000000"/>
          <w:lang w:eastAsia="es-MX"/>
        </w:rPr>
        <w:t>20 de septiembre de 2007</w:t>
      </w:r>
      <w:r w:rsidR="0027387A">
        <w:rPr>
          <w:rFonts w:ascii="ITC Avant Garde" w:hAnsi="ITC Avant Garde"/>
          <w:bCs/>
          <w:color w:val="000000"/>
          <w:lang w:eastAsia="es-MX"/>
        </w:rPr>
        <w:t>,</w:t>
      </w:r>
      <w:r w:rsidR="00A93688" w:rsidRPr="00356156">
        <w:rPr>
          <w:rFonts w:ascii="ITC Avant Garde" w:hAnsi="ITC Avant Garde"/>
          <w:bCs/>
          <w:color w:val="000000"/>
          <w:lang w:eastAsia="es-MX"/>
        </w:rPr>
        <w:t xml:space="preserve"> </w:t>
      </w:r>
      <w:r w:rsidR="00A93688">
        <w:rPr>
          <w:rFonts w:ascii="ITC Avant Garde" w:hAnsi="ITC Avant Garde"/>
          <w:bCs/>
          <w:color w:val="000000"/>
          <w:lang w:eastAsia="es-MX"/>
        </w:rPr>
        <w:t xml:space="preserve">la entonces Dirección General de </w:t>
      </w:r>
      <w:r w:rsidR="00755E37">
        <w:rPr>
          <w:rFonts w:ascii="ITC Avant Garde" w:hAnsi="ITC Avant Garde"/>
          <w:bCs/>
          <w:color w:val="000000"/>
          <w:lang w:eastAsia="es-MX"/>
        </w:rPr>
        <w:t xml:space="preserve">Redes, </w:t>
      </w:r>
      <w:r w:rsidR="00F961D5">
        <w:rPr>
          <w:rFonts w:ascii="ITC Avant Garde" w:hAnsi="ITC Avant Garde"/>
          <w:bCs/>
          <w:color w:val="000000"/>
          <w:lang w:eastAsia="es-MX"/>
        </w:rPr>
        <w:t>Espectro y Servicios “A”</w:t>
      </w:r>
      <w:r w:rsidR="00A93688">
        <w:rPr>
          <w:rFonts w:ascii="ITC Avant Garde" w:hAnsi="ITC Avant Garde"/>
          <w:bCs/>
          <w:color w:val="000000"/>
          <w:lang w:eastAsia="es-MX"/>
        </w:rPr>
        <w:t xml:space="preserve">, adscrita a la </w:t>
      </w:r>
      <w:r w:rsidR="00F961D5">
        <w:rPr>
          <w:rFonts w:ascii="ITC Avant Garde" w:hAnsi="ITC Avant Garde"/>
          <w:bCs/>
          <w:color w:val="000000"/>
          <w:lang w:eastAsia="es-MX"/>
        </w:rPr>
        <w:t>Unidad de Servicios a la Industria</w:t>
      </w:r>
      <w:r w:rsidR="00A93688">
        <w:rPr>
          <w:rFonts w:ascii="ITC Avant Garde" w:hAnsi="ITC Avant Garde"/>
          <w:bCs/>
          <w:color w:val="000000"/>
          <w:lang w:eastAsia="es-MX"/>
        </w:rPr>
        <w:t xml:space="preserve"> de la extinta Comisión Federal de Te</w:t>
      </w:r>
      <w:r w:rsidR="00EA523F">
        <w:rPr>
          <w:rFonts w:ascii="ITC Avant Garde" w:hAnsi="ITC Avant Garde"/>
          <w:bCs/>
          <w:color w:val="000000"/>
          <w:lang w:eastAsia="es-MX"/>
        </w:rPr>
        <w:t>lecomunicaciones</w:t>
      </w:r>
      <w:r w:rsidR="00A93688">
        <w:rPr>
          <w:rFonts w:ascii="ITC Avant Garde" w:hAnsi="ITC Avant Garde"/>
          <w:bCs/>
          <w:color w:val="000000"/>
          <w:lang w:eastAsia="es-MX"/>
        </w:rPr>
        <w:t>,</w:t>
      </w:r>
      <w:r w:rsidR="00A93688" w:rsidRPr="00356156">
        <w:rPr>
          <w:rFonts w:ascii="ITC Avant Garde" w:hAnsi="ITC Avant Garde"/>
          <w:bCs/>
          <w:color w:val="000000"/>
          <w:lang w:eastAsia="es-MX"/>
        </w:rPr>
        <w:t xml:space="preserve"> autorizó la</w:t>
      </w:r>
      <w:r w:rsidR="00A93688">
        <w:rPr>
          <w:rFonts w:ascii="ITC Avant Garde" w:hAnsi="ITC Avant Garde"/>
          <w:bCs/>
          <w:color w:val="000000"/>
          <w:lang w:eastAsia="es-MX"/>
        </w:rPr>
        <w:t xml:space="preserve"> ampliación de cobertura de la C</w:t>
      </w:r>
      <w:r w:rsidR="00A93688" w:rsidRPr="00356156">
        <w:rPr>
          <w:rFonts w:ascii="ITC Avant Garde" w:hAnsi="ITC Avant Garde"/>
          <w:bCs/>
          <w:color w:val="000000"/>
          <w:lang w:eastAsia="es-MX"/>
        </w:rPr>
        <w:t>oncesión</w:t>
      </w:r>
      <w:r w:rsidR="00A93688">
        <w:rPr>
          <w:rFonts w:ascii="ITC Avant Garde" w:hAnsi="ITC Avant Garde"/>
          <w:bCs/>
          <w:color w:val="000000"/>
          <w:lang w:eastAsia="es-MX"/>
        </w:rPr>
        <w:t>,</w:t>
      </w:r>
      <w:r w:rsidR="00A93688" w:rsidRPr="00356156">
        <w:rPr>
          <w:rFonts w:ascii="ITC Avant Garde" w:hAnsi="ITC Avant Garde"/>
          <w:bCs/>
          <w:color w:val="000000"/>
          <w:lang w:eastAsia="es-MX"/>
        </w:rPr>
        <w:t xml:space="preserve"> </w:t>
      </w:r>
      <w:r w:rsidRPr="00356156">
        <w:rPr>
          <w:rFonts w:ascii="ITC Avant Garde" w:hAnsi="ITC Avant Garde"/>
          <w:bCs/>
          <w:color w:val="000000"/>
          <w:lang w:eastAsia="es-MX"/>
        </w:rPr>
        <w:t>haci</w:t>
      </w:r>
      <w:r>
        <w:rPr>
          <w:rFonts w:ascii="ITC Avant Garde" w:hAnsi="ITC Avant Garde"/>
          <w:bCs/>
          <w:color w:val="000000"/>
          <w:lang w:eastAsia="es-MX"/>
        </w:rPr>
        <w:t>a la localidad</w:t>
      </w:r>
      <w:r w:rsidRPr="00356156">
        <w:rPr>
          <w:rFonts w:ascii="ITC Avant Garde" w:hAnsi="ITC Avant Garde"/>
          <w:bCs/>
          <w:color w:val="000000"/>
          <w:lang w:eastAsia="es-MX"/>
        </w:rPr>
        <w:t xml:space="preserve"> de</w:t>
      </w:r>
      <w:r w:rsidR="001737BD">
        <w:rPr>
          <w:rFonts w:ascii="ITC Avant Garde" w:hAnsi="ITC Avant Garde"/>
          <w:bCs/>
          <w:color w:val="000000"/>
          <w:lang w:eastAsia="es-MX"/>
        </w:rPr>
        <w:t xml:space="preserve"> </w:t>
      </w:r>
      <w:r w:rsidR="000C30F0">
        <w:rPr>
          <w:rFonts w:ascii="ITC Avant Garde" w:hAnsi="ITC Avant Garde"/>
          <w:bCs/>
          <w:color w:val="000000"/>
          <w:lang w:eastAsia="es-MX"/>
        </w:rPr>
        <w:t>Palau, Municipio de Múzquiz, Coahuila</w:t>
      </w:r>
      <w:r w:rsidR="008774B2">
        <w:rPr>
          <w:rFonts w:ascii="ITC Avant Garde" w:hAnsi="ITC Avant Garde"/>
          <w:bCs/>
          <w:color w:val="000000"/>
          <w:lang w:eastAsia="es-MX"/>
        </w:rPr>
        <w:t>.</w:t>
      </w:r>
    </w:p>
    <w:p w:rsidR="00AD16B2" w:rsidRDefault="00AD16B2" w:rsidP="000C30F0">
      <w:pPr>
        <w:spacing w:after="0" w:line="240" w:lineRule="auto"/>
        <w:jc w:val="both"/>
        <w:rPr>
          <w:rFonts w:ascii="ITC Avant Garde" w:hAnsi="ITC Avant Garde"/>
          <w:b/>
          <w:bCs/>
          <w:color w:val="000000"/>
          <w:lang w:eastAsia="es-MX"/>
        </w:rPr>
      </w:pPr>
    </w:p>
    <w:p w:rsidR="00BB34EA" w:rsidRPr="00BB34EA" w:rsidRDefault="00243C6F" w:rsidP="00EE77A0">
      <w:pPr>
        <w:numPr>
          <w:ilvl w:val="0"/>
          <w:numId w:val="1"/>
        </w:numPr>
        <w:spacing w:after="0" w:line="240" w:lineRule="auto"/>
        <w:ind w:left="567"/>
        <w:jc w:val="both"/>
        <w:rPr>
          <w:rFonts w:ascii="ITC Avant Garde" w:hAnsi="ITC Avant Garde"/>
          <w:b/>
          <w:bCs/>
          <w:color w:val="000000"/>
          <w:lang w:eastAsia="es-MX"/>
        </w:rPr>
      </w:pPr>
      <w:r>
        <w:rPr>
          <w:rFonts w:ascii="ITC Avant Garde" w:hAnsi="ITC Avant Garde"/>
          <w:b/>
          <w:bCs/>
          <w:color w:val="000000"/>
          <w:lang w:eastAsia="es-MX"/>
        </w:rPr>
        <w:t>Pr</w:t>
      </w:r>
      <w:r w:rsidR="00C35507">
        <w:rPr>
          <w:rFonts w:ascii="ITC Avant Garde" w:hAnsi="ITC Avant Garde"/>
          <w:b/>
          <w:bCs/>
          <w:color w:val="000000"/>
          <w:lang w:eastAsia="es-MX"/>
        </w:rPr>
        <w:t xml:space="preserve">órroga </w:t>
      </w:r>
      <w:r w:rsidR="00C82845">
        <w:rPr>
          <w:rFonts w:ascii="ITC Avant Garde" w:hAnsi="ITC Avant Garde"/>
          <w:b/>
          <w:bCs/>
          <w:color w:val="000000"/>
          <w:lang w:eastAsia="es-MX"/>
        </w:rPr>
        <w:t>de Vigencia</w:t>
      </w:r>
      <w:r w:rsidR="00AD16B2" w:rsidRPr="00704495">
        <w:rPr>
          <w:rFonts w:ascii="ITC Avant Garde" w:hAnsi="ITC Avant Garde"/>
          <w:b/>
          <w:bCs/>
          <w:color w:val="000000"/>
          <w:lang w:eastAsia="es-MX"/>
        </w:rPr>
        <w:t xml:space="preserve">. </w:t>
      </w:r>
      <w:r w:rsidR="00AD16B2" w:rsidRPr="00704495">
        <w:rPr>
          <w:rFonts w:ascii="ITC Avant Garde" w:hAnsi="ITC Avant Garde"/>
          <w:bCs/>
          <w:color w:val="000000"/>
          <w:lang w:eastAsia="es-MX"/>
        </w:rPr>
        <w:t xml:space="preserve">Con fecha </w:t>
      </w:r>
      <w:r w:rsidR="00C82845">
        <w:rPr>
          <w:rFonts w:ascii="ITC Avant Garde" w:hAnsi="ITC Avant Garde"/>
          <w:bCs/>
          <w:color w:val="000000"/>
          <w:lang w:eastAsia="es-MX"/>
        </w:rPr>
        <w:t>25 de febrero de 2009</w:t>
      </w:r>
      <w:r w:rsidR="00AD16B2" w:rsidRPr="00704495">
        <w:rPr>
          <w:rFonts w:ascii="ITC Avant Garde" w:hAnsi="ITC Avant Garde"/>
          <w:bCs/>
          <w:color w:val="000000"/>
          <w:lang w:eastAsia="es-MX"/>
        </w:rPr>
        <w:t>,</w:t>
      </w:r>
      <w:r w:rsidR="00BB34EA">
        <w:rPr>
          <w:rFonts w:ascii="ITC Avant Garde" w:hAnsi="ITC Avant Garde"/>
          <w:bCs/>
          <w:color w:val="000000"/>
          <w:lang w:eastAsia="es-MX"/>
        </w:rPr>
        <w:t xml:space="preserve"> la Secretaría autorizó la p</w:t>
      </w:r>
      <w:r w:rsidR="00BB34EA" w:rsidRPr="00BB34EA">
        <w:rPr>
          <w:rFonts w:ascii="ITC Avant Garde" w:hAnsi="ITC Avant Garde"/>
          <w:bCs/>
          <w:color w:val="000000"/>
          <w:lang w:eastAsia="es-MX"/>
        </w:rPr>
        <w:t xml:space="preserve">rórroga y modificación de </w:t>
      </w:r>
      <w:r w:rsidR="00C35507">
        <w:rPr>
          <w:rFonts w:ascii="ITC Avant Garde" w:hAnsi="ITC Avant Garde"/>
          <w:bCs/>
          <w:color w:val="000000"/>
          <w:lang w:eastAsia="es-MX"/>
        </w:rPr>
        <w:t>la c</w:t>
      </w:r>
      <w:r w:rsidR="00BB34EA" w:rsidRPr="00BB34EA">
        <w:rPr>
          <w:rFonts w:ascii="ITC Avant Garde" w:hAnsi="ITC Avant Garde"/>
          <w:bCs/>
          <w:color w:val="000000"/>
          <w:lang w:eastAsia="es-MX"/>
        </w:rPr>
        <w:t>oncesión para operar y explotar una red pública de telecomunicaciones</w:t>
      </w:r>
      <w:r w:rsidR="00C35507">
        <w:rPr>
          <w:rFonts w:ascii="ITC Avant Garde" w:hAnsi="ITC Avant Garde"/>
          <w:bCs/>
          <w:color w:val="000000"/>
          <w:lang w:eastAsia="es-MX"/>
        </w:rPr>
        <w:t>, con una vigencia de 15 años</w:t>
      </w:r>
      <w:r w:rsidR="00BB57FE">
        <w:rPr>
          <w:rFonts w:ascii="ITC Avant Garde" w:hAnsi="ITC Avant Garde"/>
          <w:bCs/>
          <w:color w:val="000000"/>
          <w:lang w:eastAsia="es-MX"/>
        </w:rPr>
        <w:t xml:space="preserve"> contados a partir del 25 de mayo de 2008</w:t>
      </w:r>
      <w:r w:rsidR="00C35507">
        <w:rPr>
          <w:rFonts w:ascii="ITC Avant Garde" w:hAnsi="ITC Avant Garde"/>
          <w:bCs/>
          <w:color w:val="000000"/>
          <w:lang w:eastAsia="es-MX"/>
        </w:rPr>
        <w:t>.</w:t>
      </w:r>
    </w:p>
    <w:p w:rsidR="00BB34EA" w:rsidRPr="00BB34EA" w:rsidRDefault="00BB34EA" w:rsidP="00C35507">
      <w:pPr>
        <w:spacing w:after="0" w:line="240" w:lineRule="auto"/>
        <w:ind w:left="567"/>
        <w:jc w:val="both"/>
        <w:rPr>
          <w:rFonts w:ascii="ITC Avant Garde" w:hAnsi="ITC Avant Garde"/>
          <w:b/>
          <w:bCs/>
          <w:color w:val="000000"/>
          <w:lang w:eastAsia="es-MX"/>
        </w:rPr>
      </w:pPr>
    </w:p>
    <w:p w:rsidR="00A21167" w:rsidRDefault="0002206E" w:rsidP="00B16360">
      <w:pPr>
        <w:numPr>
          <w:ilvl w:val="0"/>
          <w:numId w:val="1"/>
        </w:numPr>
        <w:spacing w:after="0" w:line="240" w:lineRule="auto"/>
        <w:ind w:left="567"/>
        <w:jc w:val="both"/>
        <w:rPr>
          <w:rFonts w:ascii="ITC Avant Garde" w:hAnsi="ITC Avant Garde"/>
          <w:bCs/>
          <w:color w:val="000000"/>
          <w:lang w:eastAsia="es-MX"/>
        </w:rPr>
      </w:pPr>
      <w:r>
        <w:rPr>
          <w:rFonts w:ascii="ITC Avant Garde" w:hAnsi="ITC Avant Garde"/>
          <w:b/>
          <w:bCs/>
          <w:color w:val="000000"/>
          <w:lang w:eastAsia="es-MX"/>
        </w:rPr>
        <w:t>D</w:t>
      </w:r>
      <w:r w:rsidR="00A21167" w:rsidRPr="00E57237">
        <w:rPr>
          <w:rFonts w:ascii="ITC Avant Garde" w:hAnsi="ITC Avant Garde"/>
          <w:b/>
          <w:bCs/>
          <w:color w:val="000000"/>
          <w:lang w:eastAsia="es-MX"/>
        </w:rPr>
        <w:t xml:space="preserve">ecreto de Reforma Constitucional. </w:t>
      </w:r>
      <w:r w:rsidR="00A21167" w:rsidRPr="00E57237">
        <w:rPr>
          <w:rFonts w:ascii="ITC Avant Garde" w:hAnsi="ITC Avant Garde"/>
          <w:bCs/>
          <w:color w:val="000000"/>
          <w:lang w:eastAsia="es-MX"/>
        </w:rPr>
        <w:t>Con fecha 11 de junio de 2013, se publicó en el Diario Oficial de la Federación el “</w:t>
      </w:r>
      <w:r w:rsidR="00A21167"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00A21167" w:rsidRPr="00E57237">
        <w:rPr>
          <w:rFonts w:ascii="ITC Avant Garde" w:hAnsi="ITC Avant Garde"/>
          <w:bCs/>
          <w:color w:val="000000"/>
          <w:lang w:eastAsia="es-MX"/>
        </w:rPr>
        <w:t>” (el “Decreto de Reforma Constitucional”), mediante el cual se creó el Instituto Federal de Telecomunicaciones (el “Instituto”)</w:t>
      </w:r>
      <w:r w:rsidR="00EE3595">
        <w:rPr>
          <w:rFonts w:ascii="ITC Avant Garde" w:hAnsi="ITC Avant Garde"/>
          <w:bCs/>
          <w:color w:val="000000"/>
          <w:lang w:eastAsia="es-MX"/>
        </w:rPr>
        <w:t>, como un órgano autónomo que tiene por objeto el desarrollo eficiente de la radiodifusión y las telecomunicaciones</w:t>
      </w:r>
      <w:r w:rsidR="00A21167" w:rsidRPr="00E57237">
        <w:rPr>
          <w:rFonts w:ascii="ITC Avant Garde" w:hAnsi="ITC Avant Garde"/>
          <w:bCs/>
          <w:color w:val="000000"/>
          <w:lang w:eastAsia="es-MX"/>
        </w:rPr>
        <w:t>.</w:t>
      </w:r>
    </w:p>
    <w:p w:rsidR="00127EAC" w:rsidRDefault="00127EAC" w:rsidP="00203665">
      <w:pPr>
        <w:spacing w:after="0" w:line="240" w:lineRule="auto"/>
        <w:ind w:left="567"/>
        <w:jc w:val="both"/>
        <w:rPr>
          <w:rFonts w:ascii="ITC Avant Garde" w:hAnsi="ITC Avant Garde"/>
          <w:b/>
          <w:bCs/>
          <w:color w:val="000000"/>
          <w:lang w:eastAsia="es-MX"/>
        </w:rPr>
      </w:pPr>
    </w:p>
    <w:p w:rsidR="00A21167" w:rsidRPr="00203665" w:rsidRDefault="00A21167" w:rsidP="00B16360">
      <w:pPr>
        <w:numPr>
          <w:ilvl w:val="0"/>
          <w:numId w:val="1"/>
        </w:numPr>
        <w:spacing w:after="0" w:line="240" w:lineRule="auto"/>
        <w:ind w:left="567"/>
        <w:jc w:val="both"/>
        <w:rPr>
          <w:rFonts w:ascii="ITC Avant Garde" w:hAnsi="ITC Avant Garde"/>
          <w:bCs/>
          <w:color w:val="000000"/>
          <w:lang w:eastAsia="es-MX"/>
        </w:rPr>
      </w:pPr>
      <w:r w:rsidRPr="004E04D6">
        <w:rPr>
          <w:rFonts w:ascii="ITC Avant Garde" w:hAnsi="ITC Avant Garde"/>
          <w:b/>
          <w:bCs/>
          <w:color w:val="000000" w:themeColor="text1"/>
          <w:lang w:eastAsia="es-MX"/>
        </w:rPr>
        <w:t xml:space="preserve">Decreto de Ley. </w:t>
      </w:r>
      <w:r w:rsidRPr="004E04D6">
        <w:rPr>
          <w:rFonts w:ascii="ITC Avant Garde" w:hAnsi="ITC Avant Garde"/>
          <w:bCs/>
          <w:color w:val="000000" w:themeColor="text1"/>
          <w:lang w:eastAsia="es-MX"/>
        </w:rPr>
        <w:t>El 14 de julio de 2014, se publicó en el Diario Oficial de la Federación el “</w:t>
      </w:r>
      <w:r w:rsidRPr="004E04D6">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4E04D6">
        <w:rPr>
          <w:rFonts w:ascii="ITC Avant Garde" w:hAnsi="ITC Avant Garde"/>
          <w:bCs/>
          <w:color w:val="000000" w:themeColor="text1"/>
          <w:lang w:eastAsia="es-MX"/>
        </w:rPr>
        <w:t>” (el “Decreto de Ley”), mismo que entró en vigor el 13 de agosto de 2014.</w:t>
      </w:r>
    </w:p>
    <w:p w:rsidR="00127EAC" w:rsidRDefault="00127EAC" w:rsidP="00203665">
      <w:pPr>
        <w:spacing w:after="0" w:line="240" w:lineRule="auto"/>
        <w:ind w:left="567"/>
        <w:jc w:val="both"/>
        <w:rPr>
          <w:rFonts w:ascii="ITC Avant Garde" w:hAnsi="ITC Avant Garde"/>
          <w:bCs/>
          <w:color w:val="000000"/>
          <w:lang w:eastAsia="es-MX"/>
        </w:rPr>
      </w:pPr>
    </w:p>
    <w:p w:rsidR="00A21167" w:rsidRPr="00203665" w:rsidRDefault="00A21167" w:rsidP="00B16360">
      <w:pPr>
        <w:numPr>
          <w:ilvl w:val="0"/>
          <w:numId w:val="1"/>
        </w:numPr>
        <w:spacing w:after="0" w:line="240" w:lineRule="auto"/>
        <w:ind w:left="567"/>
        <w:jc w:val="both"/>
        <w:rPr>
          <w:rFonts w:ascii="ITC Avant Garde" w:hAnsi="ITC Avant Garde"/>
          <w:bCs/>
          <w:color w:val="000000"/>
          <w:lang w:eastAsia="es-MX"/>
        </w:rPr>
      </w:pPr>
      <w:r w:rsidRPr="004E04D6">
        <w:rPr>
          <w:rFonts w:ascii="ITC Avant Garde" w:hAnsi="ITC Avant Garde" w:cs="Arial"/>
          <w:b/>
          <w:bCs/>
          <w:color w:val="000000"/>
          <w:shd w:val="clear" w:color="auto" w:fill="FFFFFF"/>
        </w:rPr>
        <w:t>Estatuto Orgánico.</w:t>
      </w:r>
      <w:r w:rsidRPr="004E04D6">
        <w:rPr>
          <w:rStyle w:val="apple-converted-space"/>
          <w:rFonts w:ascii="ITC Avant Garde" w:hAnsi="ITC Avant Garde" w:cs="Arial"/>
          <w:b/>
          <w:bCs/>
          <w:color w:val="000000"/>
          <w:shd w:val="clear" w:color="auto" w:fill="FFFFFF"/>
        </w:rPr>
        <w:t xml:space="preserve"> </w:t>
      </w:r>
      <w:r w:rsidRPr="004E04D6">
        <w:rPr>
          <w:rFonts w:ascii="ITC Avant Garde" w:hAnsi="ITC Avant Garde"/>
          <w:color w:val="000000"/>
          <w:shd w:val="clear" w:color="auto" w:fill="FFFFFF"/>
        </w:rPr>
        <w:t>El 4 de septiembre de 2014, se publicó en el Diario Oficial de la Federación el “</w:t>
      </w:r>
      <w:r w:rsidRPr="004E04D6">
        <w:rPr>
          <w:rFonts w:ascii="ITC Avant Garde" w:hAnsi="ITC Avant Garde"/>
          <w:i/>
          <w:color w:val="000000"/>
          <w:shd w:val="clear" w:color="auto" w:fill="FFFFFF"/>
        </w:rPr>
        <w:t>Estatuto Orgánico del Instituto Federal de Telecomunicaciones</w:t>
      </w:r>
      <w:r w:rsidRPr="004E04D6">
        <w:rPr>
          <w:rFonts w:ascii="ITC Avant Garde" w:hAnsi="ITC Avant Garde"/>
          <w:color w:val="000000"/>
          <w:shd w:val="clear" w:color="auto" w:fill="FFFFFF"/>
        </w:rPr>
        <w:t xml:space="preserve">” (el </w:t>
      </w:r>
      <w:r w:rsidRPr="004E04D6">
        <w:rPr>
          <w:rFonts w:ascii="ITC Avant Garde" w:hAnsi="ITC Avant Garde"/>
          <w:color w:val="000000"/>
          <w:shd w:val="clear" w:color="auto" w:fill="FFFFFF"/>
        </w:rPr>
        <w:lastRenderedPageBreak/>
        <w:t>“Estatuto Orgánico”), mismo que entró en vigor el 26 de septiembre de 2014 y fue modificado el 17 de octubre de</w:t>
      </w:r>
      <w:r w:rsidR="0097472B">
        <w:rPr>
          <w:rFonts w:ascii="ITC Avant Garde" w:hAnsi="ITC Avant Garde"/>
          <w:color w:val="000000"/>
          <w:shd w:val="clear" w:color="auto" w:fill="FFFFFF"/>
        </w:rPr>
        <w:t>l mismo año</w:t>
      </w:r>
      <w:r w:rsidRPr="004E04D6">
        <w:rPr>
          <w:rFonts w:ascii="ITC Avant Garde" w:hAnsi="ITC Avant Garde"/>
          <w:color w:val="000000"/>
          <w:shd w:val="clear" w:color="auto" w:fill="FFFFFF"/>
        </w:rPr>
        <w:t>.</w:t>
      </w:r>
    </w:p>
    <w:p w:rsidR="00127EAC" w:rsidRDefault="00127EAC" w:rsidP="00203665">
      <w:pPr>
        <w:spacing w:after="0" w:line="240" w:lineRule="auto"/>
        <w:ind w:left="567"/>
        <w:jc w:val="both"/>
        <w:rPr>
          <w:rFonts w:ascii="ITC Avant Garde" w:hAnsi="ITC Avant Garde" w:cs="Arial"/>
          <w:b/>
          <w:bCs/>
          <w:color w:val="000000"/>
          <w:shd w:val="clear" w:color="auto" w:fill="FFFFFF"/>
        </w:rPr>
      </w:pPr>
    </w:p>
    <w:p w:rsidR="00A21167" w:rsidRPr="00203665" w:rsidRDefault="00A21167" w:rsidP="00B16360">
      <w:pPr>
        <w:numPr>
          <w:ilvl w:val="0"/>
          <w:numId w:val="1"/>
        </w:numPr>
        <w:spacing w:after="0" w:line="240" w:lineRule="auto"/>
        <w:ind w:left="567"/>
        <w:jc w:val="both"/>
        <w:rPr>
          <w:rFonts w:ascii="ITC Avant Garde" w:hAnsi="ITC Avant Garde"/>
          <w:bCs/>
          <w:color w:val="000000"/>
          <w:lang w:eastAsia="es-MX"/>
        </w:rPr>
      </w:pPr>
      <w:r w:rsidRPr="00086B70">
        <w:rPr>
          <w:rFonts w:ascii="ITC Avant Garde" w:hAnsi="ITC Avant Garde"/>
          <w:b/>
          <w:bCs/>
        </w:rPr>
        <w:t>Lineamientos para el Otorgamiento de Concesiones.</w:t>
      </w:r>
      <w:r>
        <w:rPr>
          <w:rFonts w:ascii="ITC Avant Garde" w:hAnsi="ITC Avant Garde"/>
          <w:bCs/>
          <w:color w:val="000000"/>
          <w:lang w:eastAsia="es-MX"/>
        </w:rPr>
        <w:t xml:space="preserve"> Con fecha 24 de julio de 2015, se publicaron en el Diario Oficial de la Federación los “</w:t>
      </w:r>
      <w:r w:rsidRPr="001575F6">
        <w:rPr>
          <w:rFonts w:ascii="ITC Avant Garde" w:hAnsi="ITC Avant Garde"/>
          <w:bCs/>
          <w:i/>
        </w:rPr>
        <w:t>Lineamientos generales para el otorgamiento de concesiones a que se refiere el título cuarto de la Ley Federal de Telecomunicaciones y Radiodifusión</w:t>
      </w:r>
      <w:r>
        <w:rPr>
          <w:rFonts w:ascii="ITC Avant Garde" w:hAnsi="ITC Avant Garde"/>
          <w:bCs/>
        </w:rPr>
        <w:t>” (los “</w:t>
      </w:r>
      <w:r w:rsidRPr="0024078A">
        <w:rPr>
          <w:rFonts w:ascii="ITC Avant Garde" w:hAnsi="ITC Avant Garde"/>
          <w:bCs/>
        </w:rPr>
        <w:t>Lineamientos</w:t>
      </w:r>
      <w:r>
        <w:rPr>
          <w:rFonts w:ascii="ITC Avant Garde" w:hAnsi="ITC Avant Garde"/>
          <w:bCs/>
        </w:rPr>
        <w:t>”).</w:t>
      </w:r>
    </w:p>
    <w:p w:rsidR="00127EAC" w:rsidRDefault="00127EAC" w:rsidP="00203665">
      <w:pPr>
        <w:spacing w:after="0" w:line="240" w:lineRule="auto"/>
        <w:ind w:left="567"/>
        <w:jc w:val="both"/>
        <w:rPr>
          <w:rFonts w:ascii="ITC Avant Garde" w:hAnsi="ITC Avant Garde"/>
          <w:b/>
          <w:bCs/>
        </w:rPr>
      </w:pPr>
    </w:p>
    <w:p w:rsidR="00A21167" w:rsidRPr="00203665" w:rsidRDefault="00A21167" w:rsidP="00B16360">
      <w:pPr>
        <w:numPr>
          <w:ilvl w:val="0"/>
          <w:numId w:val="1"/>
        </w:numPr>
        <w:spacing w:after="0" w:line="240" w:lineRule="auto"/>
        <w:ind w:left="567"/>
        <w:jc w:val="both"/>
        <w:rPr>
          <w:rFonts w:ascii="ITC Avant Garde" w:hAnsi="ITC Avant Garde"/>
          <w:bCs/>
          <w:color w:val="000000"/>
          <w:lang w:eastAsia="es-MX"/>
        </w:rPr>
      </w:pPr>
      <w:r w:rsidRPr="004371F7">
        <w:rPr>
          <w:rFonts w:ascii="ITC Avant Garde" w:hAnsi="ITC Avant Garde"/>
          <w:b/>
          <w:bCs/>
        </w:rPr>
        <w:t xml:space="preserve">Solicitud de </w:t>
      </w:r>
      <w:r w:rsidR="00DD08CE">
        <w:rPr>
          <w:rFonts w:ascii="ITC Avant Garde" w:hAnsi="ITC Avant Garde"/>
          <w:b/>
          <w:bCs/>
        </w:rPr>
        <w:t>T</w:t>
      </w:r>
      <w:r w:rsidRPr="004371F7">
        <w:rPr>
          <w:rFonts w:ascii="ITC Avant Garde" w:hAnsi="ITC Avant Garde"/>
          <w:b/>
          <w:bCs/>
        </w:rPr>
        <w:t xml:space="preserve">ransición a la Concesión Única para Uso Comercial. </w:t>
      </w:r>
      <w:r w:rsidR="003A767E">
        <w:rPr>
          <w:rFonts w:ascii="ITC Avant Garde" w:hAnsi="ITC Avant Garde"/>
          <w:bCs/>
        </w:rPr>
        <w:t>Con fecha</w:t>
      </w:r>
      <w:r w:rsidRPr="004371F7">
        <w:rPr>
          <w:rFonts w:ascii="ITC Avant Garde" w:hAnsi="ITC Avant Garde"/>
          <w:color w:val="000000"/>
          <w:lang w:eastAsia="es-MX"/>
        </w:rPr>
        <w:t xml:space="preserve"> </w:t>
      </w:r>
      <w:r w:rsidR="00804A1A">
        <w:rPr>
          <w:rFonts w:ascii="ITC Avant Garde" w:hAnsi="ITC Avant Garde"/>
          <w:color w:val="000000"/>
          <w:lang w:eastAsia="es-MX"/>
        </w:rPr>
        <w:t>26</w:t>
      </w:r>
      <w:r w:rsidRPr="004371F7">
        <w:rPr>
          <w:rFonts w:ascii="ITC Avant Garde" w:hAnsi="ITC Avant Garde"/>
        </w:rPr>
        <w:t xml:space="preserve"> de </w:t>
      </w:r>
      <w:r w:rsidR="00545385">
        <w:rPr>
          <w:rFonts w:ascii="ITC Avant Garde" w:hAnsi="ITC Avant Garde"/>
        </w:rPr>
        <w:t>octubre</w:t>
      </w:r>
      <w:r w:rsidRPr="004371F7">
        <w:rPr>
          <w:rFonts w:ascii="ITC Avant Garde" w:hAnsi="ITC Avant Garde"/>
        </w:rPr>
        <w:t xml:space="preserve"> de 2015,</w:t>
      </w:r>
      <w:r w:rsidRPr="004371F7">
        <w:rPr>
          <w:rFonts w:ascii="ITC Avant Garde" w:hAnsi="ITC Avant Garde"/>
          <w:color w:val="000000"/>
          <w:lang w:eastAsia="es-MX"/>
        </w:rPr>
        <w:t xml:space="preserve"> </w:t>
      </w:r>
      <w:r w:rsidR="00633B4A">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00B57FA8" w:rsidRPr="00F91E00">
        <w:rPr>
          <w:rFonts w:ascii="ITC Avant Garde" w:hAnsi="ITC Avant Garde"/>
          <w:bCs/>
          <w:color w:val="000000"/>
          <w:lang w:eastAsia="es-MX"/>
        </w:rPr>
        <w:t>, S.A. de C.V.</w:t>
      </w:r>
      <w:r w:rsidRPr="004371F7">
        <w:rPr>
          <w:rFonts w:ascii="ITC Avant Garde" w:hAnsi="ITC Avant Garde"/>
          <w:color w:val="000000"/>
          <w:lang w:eastAsia="es-MX"/>
        </w:rPr>
        <w:t xml:space="preserve"> solicitó</w:t>
      </w:r>
      <w:r w:rsidR="008033CB">
        <w:rPr>
          <w:rFonts w:ascii="ITC Avant Garde" w:hAnsi="ITC Avant Garde"/>
          <w:color w:val="000000"/>
          <w:lang w:eastAsia="es-MX"/>
        </w:rPr>
        <w:t>,</w:t>
      </w:r>
      <w:r w:rsidRPr="004371F7">
        <w:rPr>
          <w:rFonts w:ascii="ITC Avant Garde" w:hAnsi="ITC Avant Garde"/>
          <w:color w:val="000000"/>
          <w:lang w:eastAsia="es-MX"/>
        </w:rPr>
        <w:t xml:space="preserve"> </w:t>
      </w:r>
      <w:r w:rsidRPr="004371F7">
        <w:rPr>
          <w:rFonts w:ascii="ITC Avant Garde" w:hAnsi="ITC Avant Garde"/>
        </w:rPr>
        <w:t xml:space="preserve">a través de </w:t>
      </w:r>
      <w:r w:rsidRPr="004371F7">
        <w:rPr>
          <w:rFonts w:ascii="ITC Avant Garde" w:hAnsi="ITC Avant Garde"/>
          <w:color w:val="000000"/>
          <w:lang w:eastAsia="es-MX"/>
        </w:rPr>
        <w:t>su representante legal</w:t>
      </w:r>
      <w:r w:rsidR="008033CB">
        <w:rPr>
          <w:rFonts w:ascii="ITC Avant Garde" w:hAnsi="ITC Avant Garde"/>
          <w:color w:val="000000"/>
          <w:lang w:eastAsia="es-MX"/>
        </w:rPr>
        <w:t>,</w:t>
      </w:r>
      <w:r w:rsidRPr="004371F7">
        <w:rPr>
          <w:rFonts w:ascii="ITC Avant Garde" w:hAnsi="ITC Avant Garde"/>
          <w:color w:val="000000"/>
          <w:lang w:eastAsia="es-MX"/>
        </w:rPr>
        <w:t xml:space="preserve"> </w:t>
      </w:r>
      <w:r w:rsidR="008033CB">
        <w:rPr>
          <w:rFonts w:ascii="ITC Avant Garde" w:hAnsi="ITC Avant Garde"/>
          <w:color w:val="000000"/>
          <w:lang w:eastAsia="es-MX"/>
        </w:rPr>
        <w:t xml:space="preserve">autorización para </w:t>
      </w:r>
      <w:r w:rsidRPr="004371F7">
        <w:rPr>
          <w:rFonts w:ascii="ITC Avant Garde" w:hAnsi="ITC Avant Garde"/>
          <w:color w:val="000000"/>
          <w:lang w:eastAsia="es-MX"/>
        </w:rPr>
        <w:t xml:space="preserve">transitar </w:t>
      </w:r>
      <w:r w:rsidR="001B38BD">
        <w:rPr>
          <w:rFonts w:ascii="ITC Avant Garde" w:hAnsi="ITC Avant Garde"/>
          <w:color w:val="000000"/>
          <w:lang w:eastAsia="es-MX"/>
        </w:rPr>
        <w:t>la</w:t>
      </w:r>
      <w:r w:rsidRPr="004371F7">
        <w:rPr>
          <w:rFonts w:ascii="ITC Avant Garde" w:hAnsi="ITC Avant Garde"/>
          <w:color w:val="000000"/>
          <w:lang w:eastAsia="es-MX"/>
        </w:rPr>
        <w:t xml:space="preserve"> </w:t>
      </w:r>
      <w:r w:rsidR="001B38BD" w:rsidRPr="004371F7">
        <w:rPr>
          <w:rFonts w:ascii="ITC Avant Garde" w:hAnsi="ITC Avant Garde"/>
          <w:color w:val="000000"/>
          <w:lang w:eastAsia="es-MX"/>
        </w:rPr>
        <w:t>Concesión</w:t>
      </w:r>
      <w:r w:rsidR="001B38BD">
        <w:rPr>
          <w:rFonts w:ascii="ITC Avant Garde" w:hAnsi="ITC Avant Garde"/>
          <w:color w:val="000000"/>
          <w:lang w:eastAsia="es-MX"/>
        </w:rPr>
        <w:t xml:space="preserve"> </w:t>
      </w:r>
      <w:r w:rsidRPr="004371F7">
        <w:rPr>
          <w:rFonts w:ascii="ITC Avant Garde" w:hAnsi="ITC Avant Garde"/>
          <w:color w:val="000000"/>
          <w:lang w:eastAsia="es-MX"/>
        </w:rPr>
        <w:t>a</w:t>
      </w:r>
      <w:r w:rsidR="001B38BD">
        <w:rPr>
          <w:rFonts w:ascii="ITC Avant Garde" w:hAnsi="ITC Avant Garde"/>
          <w:color w:val="000000"/>
          <w:lang w:eastAsia="es-MX"/>
        </w:rPr>
        <w:t xml:space="preserve">l régimen de </w:t>
      </w:r>
      <w:r w:rsidRPr="004371F7">
        <w:rPr>
          <w:rFonts w:ascii="ITC Avant Garde" w:hAnsi="ITC Avant Garde"/>
        </w:rPr>
        <w:t>Concesión Única para Uso Comercial</w:t>
      </w:r>
      <w:r w:rsidR="002874CF">
        <w:rPr>
          <w:rFonts w:ascii="ITC Avant Garde" w:hAnsi="ITC Avant Garde"/>
        </w:rPr>
        <w:t xml:space="preserve"> (la “Solicitud de Transición”)</w:t>
      </w:r>
      <w:r>
        <w:rPr>
          <w:rFonts w:ascii="ITC Avant Garde" w:hAnsi="ITC Avant Garde"/>
        </w:rPr>
        <w:t>.</w:t>
      </w:r>
    </w:p>
    <w:p w:rsidR="00DD08CE" w:rsidRDefault="00DD08CE" w:rsidP="00203665">
      <w:pPr>
        <w:spacing w:after="0" w:line="240" w:lineRule="auto"/>
        <w:ind w:left="567"/>
        <w:jc w:val="both"/>
        <w:rPr>
          <w:rFonts w:ascii="ITC Avant Garde" w:hAnsi="ITC Avant Garde"/>
          <w:b/>
          <w:bCs/>
        </w:rPr>
      </w:pPr>
    </w:p>
    <w:p w:rsidR="00DD08CE" w:rsidRPr="00203665" w:rsidRDefault="00DD08CE" w:rsidP="00B16360">
      <w:pPr>
        <w:numPr>
          <w:ilvl w:val="0"/>
          <w:numId w:val="1"/>
        </w:numPr>
        <w:spacing w:after="0" w:line="240" w:lineRule="auto"/>
        <w:ind w:left="567"/>
        <w:jc w:val="both"/>
        <w:rPr>
          <w:rFonts w:ascii="ITC Avant Garde" w:hAnsi="ITC Avant Garde"/>
          <w:b/>
          <w:bCs/>
          <w:color w:val="000000"/>
          <w:lang w:eastAsia="es-MX"/>
        </w:rPr>
      </w:pPr>
      <w:r w:rsidRPr="00DD08CE">
        <w:rPr>
          <w:rFonts w:ascii="ITC Avant Garde" w:hAnsi="ITC Avant Garde"/>
          <w:b/>
          <w:bCs/>
        </w:rPr>
        <w:t>Opinión en materia de Cumplimiento de Obligaciones.</w:t>
      </w:r>
      <w:r>
        <w:rPr>
          <w:rFonts w:ascii="ITC Avant Garde" w:hAnsi="ITC Avant Garde"/>
          <w:b/>
          <w:bCs/>
          <w:color w:val="000000"/>
          <w:lang w:eastAsia="es-MX"/>
        </w:rPr>
        <w:t xml:space="preserve"> </w:t>
      </w:r>
      <w:r>
        <w:rPr>
          <w:rFonts w:ascii="ITC Avant Garde" w:hAnsi="ITC Avant Garde"/>
          <w:bCs/>
          <w:color w:val="000000"/>
          <w:lang w:eastAsia="es-MX"/>
        </w:rPr>
        <w:t xml:space="preserve">Mediante oficio </w:t>
      </w:r>
      <w:r w:rsidRPr="00862B2C">
        <w:rPr>
          <w:rFonts w:ascii="ITC Avant Garde" w:hAnsi="ITC Avant Garde"/>
          <w:bCs/>
          <w:color w:val="000000"/>
          <w:lang w:eastAsia="es-MX"/>
        </w:rPr>
        <w:t>IFT/225/UC/</w:t>
      </w:r>
      <w:r w:rsidR="00862B2C" w:rsidRPr="00862B2C">
        <w:rPr>
          <w:rFonts w:ascii="ITC Avant Garde" w:hAnsi="ITC Avant Garde"/>
          <w:bCs/>
          <w:color w:val="000000"/>
          <w:lang w:eastAsia="es-MX"/>
        </w:rPr>
        <w:t>DG-SUV/</w:t>
      </w:r>
      <w:r w:rsidR="00804A1A">
        <w:rPr>
          <w:rFonts w:ascii="ITC Avant Garde" w:hAnsi="ITC Avant Garde"/>
          <w:bCs/>
          <w:color w:val="000000"/>
          <w:lang w:eastAsia="es-MX"/>
        </w:rPr>
        <w:t>6736</w:t>
      </w:r>
      <w:r w:rsidRPr="00862B2C">
        <w:rPr>
          <w:rFonts w:ascii="ITC Avant Garde" w:hAnsi="ITC Avant Garde"/>
          <w:bCs/>
          <w:color w:val="000000"/>
          <w:lang w:eastAsia="es-MX"/>
        </w:rPr>
        <w:t>/2015</w:t>
      </w:r>
      <w:r w:rsidR="00862B2C">
        <w:rPr>
          <w:rFonts w:ascii="ITC Avant Garde" w:hAnsi="ITC Avant Garde"/>
          <w:bCs/>
          <w:color w:val="000000"/>
          <w:lang w:eastAsia="es-MX"/>
        </w:rPr>
        <w:t xml:space="preserve"> de fecha </w:t>
      </w:r>
      <w:r w:rsidR="00804A1A">
        <w:rPr>
          <w:rFonts w:ascii="ITC Avant Garde" w:hAnsi="ITC Avant Garde"/>
          <w:bCs/>
          <w:color w:val="000000"/>
          <w:lang w:eastAsia="es-MX"/>
        </w:rPr>
        <w:t>4 de diciembre</w:t>
      </w:r>
      <w:r w:rsidR="00862B2C">
        <w:rPr>
          <w:rFonts w:ascii="ITC Avant Garde" w:hAnsi="ITC Avant Garde"/>
          <w:bCs/>
          <w:color w:val="000000"/>
          <w:lang w:eastAsia="es-MX"/>
        </w:rPr>
        <w:t xml:space="preserve"> </w:t>
      </w:r>
      <w:r>
        <w:rPr>
          <w:rFonts w:ascii="ITC Avant Garde" w:hAnsi="ITC Avant Garde"/>
          <w:bCs/>
          <w:color w:val="000000"/>
          <w:lang w:eastAsia="es-MX"/>
        </w:rPr>
        <w:t xml:space="preserve">de 2015, </w:t>
      </w:r>
      <w:r w:rsidR="00862B2C">
        <w:rPr>
          <w:rFonts w:ascii="ITC Avant Garde" w:hAnsi="ITC Avant Garde"/>
          <w:bCs/>
          <w:color w:val="000000"/>
          <w:lang w:eastAsia="es-MX"/>
        </w:rPr>
        <w:t>la Dirección General de Supervisión, adscrita a la Unidad de Cumplimiento emitió</w:t>
      </w:r>
      <w:r>
        <w:rPr>
          <w:rFonts w:ascii="ITC Avant Garde" w:hAnsi="ITC Avant Garde"/>
          <w:bCs/>
          <w:color w:val="000000"/>
          <w:lang w:eastAsia="es-MX"/>
        </w:rPr>
        <w:t xml:space="preserve"> la opinión correspondiente con respecto </w:t>
      </w:r>
      <w:r w:rsidR="002874CF">
        <w:rPr>
          <w:rFonts w:ascii="ITC Avant Garde" w:hAnsi="ITC Avant Garde"/>
          <w:bCs/>
          <w:color w:val="000000"/>
          <w:lang w:eastAsia="es-MX"/>
        </w:rPr>
        <w:t>a la Solicitud de Transición.</w:t>
      </w:r>
    </w:p>
    <w:p w:rsidR="00DD08CE" w:rsidRDefault="00DD08CE" w:rsidP="00203665">
      <w:pPr>
        <w:spacing w:after="0" w:line="240" w:lineRule="auto"/>
        <w:ind w:left="567"/>
        <w:jc w:val="both"/>
        <w:rPr>
          <w:rFonts w:ascii="ITC Avant Garde" w:hAnsi="ITC Avant Garde"/>
          <w:bCs/>
          <w:color w:val="000000"/>
          <w:lang w:eastAsia="es-MX"/>
        </w:rPr>
      </w:pPr>
    </w:p>
    <w:p w:rsidR="00127EAC" w:rsidRPr="006A5FBF" w:rsidRDefault="00127EAC" w:rsidP="00B16360">
      <w:pPr>
        <w:spacing w:after="0" w:line="240" w:lineRule="auto"/>
        <w:jc w:val="both"/>
        <w:rPr>
          <w:rFonts w:ascii="ITC Avant Garde" w:hAnsi="ITC Avant Garde"/>
          <w:bCs/>
          <w:color w:val="000000"/>
          <w:lang w:eastAsia="es-MX"/>
        </w:rPr>
      </w:pPr>
    </w:p>
    <w:p w:rsidR="00A21167" w:rsidRPr="00E57237" w:rsidRDefault="00A21167" w:rsidP="00B16360">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A21167" w:rsidRDefault="00A21167" w:rsidP="00B16360">
      <w:pPr>
        <w:spacing w:after="0" w:line="240" w:lineRule="auto"/>
        <w:jc w:val="center"/>
        <w:rPr>
          <w:rFonts w:ascii="ITC Avant Garde" w:hAnsi="ITC Avant Garde"/>
          <w:b/>
          <w:bCs/>
          <w:color w:val="000000"/>
          <w:lang w:eastAsia="es-MX"/>
        </w:rPr>
      </w:pPr>
    </w:p>
    <w:p w:rsidR="00A21167" w:rsidRDefault="00A21167" w:rsidP="00B16360">
      <w:pPr>
        <w:autoSpaceDE w:val="0"/>
        <w:autoSpaceDN w:val="0"/>
        <w:adjustRightInd w:val="0"/>
        <w:spacing w:after="0" w:line="240" w:lineRule="auto"/>
        <w:jc w:val="center"/>
        <w:rPr>
          <w:rFonts w:ascii="ITC Avant Garde" w:hAnsi="ITC Avant Garde"/>
          <w:b/>
          <w:bCs/>
        </w:rPr>
      </w:pPr>
      <w:r w:rsidRPr="00E57237">
        <w:rPr>
          <w:rFonts w:ascii="ITC Avant Garde" w:hAnsi="ITC Avant Garde"/>
          <w:b/>
          <w:bCs/>
        </w:rPr>
        <w:t>CONSIDERANDO</w:t>
      </w:r>
    </w:p>
    <w:p w:rsidR="00127EAC" w:rsidRDefault="00127EAC" w:rsidP="00B16360">
      <w:pPr>
        <w:autoSpaceDE w:val="0"/>
        <w:autoSpaceDN w:val="0"/>
        <w:adjustRightInd w:val="0"/>
        <w:spacing w:after="0" w:line="240" w:lineRule="auto"/>
        <w:jc w:val="center"/>
        <w:rPr>
          <w:rFonts w:ascii="ITC Avant Garde" w:hAnsi="ITC Avant Garde"/>
          <w:b/>
          <w:bCs/>
        </w:rPr>
      </w:pPr>
    </w:p>
    <w:p w:rsidR="00A21167" w:rsidRDefault="00A21167" w:rsidP="00B16360">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w:t>
      </w:r>
      <w:r>
        <w:rPr>
          <w:rFonts w:ascii="ITC Avant Garde" w:hAnsi="ITC Avant Garde"/>
          <w:bCs/>
        </w:rPr>
        <w:t>ículo 28 párrafos décimo quinto</w:t>
      </w:r>
      <w:r w:rsidR="00DD08CE">
        <w:rPr>
          <w:rFonts w:ascii="ITC Avant Garde" w:hAnsi="ITC Avant Garde"/>
          <w:bCs/>
        </w:rPr>
        <w:t>,</w:t>
      </w:r>
      <w:r w:rsidRPr="00111069">
        <w:rPr>
          <w:rFonts w:ascii="ITC Avant Garde" w:hAnsi="ITC Avant Garde"/>
          <w:bCs/>
        </w:rPr>
        <w:t xml:space="preserve"> décimo sexto</w:t>
      </w:r>
      <w:r w:rsidR="00DD08CE">
        <w:rPr>
          <w:rFonts w:ascii="ITC Avant Garde" w:hAnsi="ITC Avant Garde"/>
          <w:bCs/>
        </w:rPr>
        <w:t xml:space="preserve"> y décimo séptimo</w:t>
      </w:r>
      <w:r w:rsidRPr="00111069">
        <w:rPr>
          <w:rFonts w:ascii="ITC Avant Garde" w:hAnsi="ITC Avant Garde"/>
          <w:bCs/>
        </w:rPr>
        <w:t xml:space="preserve"> de la Constitución</w:t>
      </w:r>
      <w:r w:rsidR="002874CF">
        <w:rPr>
          <w:rFonts w:ascii="ITC Avant Garde" w:hAnsi="ITC Avant Garde"/>
          <w:bCs/>
        </w:rPr>
        <w:t xml:space="preserve"> Política de los Estados Unidos Mexicanos (la “Constitución”)</w:t>
      </w:r>
      <w:r w:rsidRPr="00111069">
        <w:rPr>
          <w:rFonts w:ascii="ITC Avant Garde" w:hAnsi="ITC Avant Garde"/>
          <w:bCs/>
        </w:rPr>
        <w:t>, el Instituto es un órgano autónomo, con personalidad jurídica y patrimonio propio</w:t>
      </w:r>
      <w:r w:rsidR="002874CF">
        <w:rPr>
          <w:rFonts w:ascii="ITC Avant Garde" w:hAnsi="ITC Avant Garde"/>
          <w:bCs/>
        </w:rPr>
        <w:t>s</w:t>
      </w:r>
      <w:r w:rsidRPr="00111069">
        <w:rPr>
          <w:rFonts w:ascii="ITC Avant Garde" w:hAnsi="ITC Avant Garde"/>
          <w:bCs/>
        </w:rPr>
        <w:t xml:space="preserve">,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2874CF">
        <w:rPr>
          <w:rFonts w:ascii="ITC Avant Garde" w:hAnsi="ITC Avant Garde"/>
          <w:bCs/>
        </w:rPr>
        <w:t>por</w:t>
      </w:r>
      <w:r w:rsidRPr="00111069">
        <w:rPr>
          <w:rFonts w:ascii="ITC Avant Garde" w:hAnsi="ITC Avant Garde"/>
          <w:bCs/>
        </w:rPr>
        <w:t xml:space="preserve"> los artículos 6o. y 7o. de la Constitución.</w:t>
      </w:r>
    </w:p>
    <w:p w:rsidR="00A21167" w:rsidRDefault="002874CF" w:rsidP="00B16360">
      <w:pPr>
        <w:autoSpaceDE w:val="0"/>
        <w:autoSpaceDN w:val="0"/>
        <w:adjustRightInd w:val="0"/>
        <w:spacing w:after="0" w:line="240" w:lineRule="auto"/>
        <w:jc w:val="both"/>
        <w:rPr>
          <w:rFonts w:ascii="ITC Avant Garde" w:hAnsi="ITC Avant Garde"/>
          <w:bCs/>
        </w:rPr>
      </w:pPr>
      <w:r>
        <w:rPr>
          <w:rFonts w:ascii="ITC Avant Garde" w:hAnsi="ITC Avant Garde"/>
          <w:bCs/>
        </w:rPr>
        <w:t>Asimismo, e</w:t>
      </w:r>
      <w:r w:rsidR="00A21167" w:rsidRPr="00111069">
        <w:rPr>
          <w:rFonts w:ascii="ITC Avant Garde" w:hAnsi="ITC Avant Garde"/>
          <w:bCs/>
        </w:rPr>
        <w:t xml:space="preserv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Pr>
          <w:rFonts w:ascii="ITC Avant Garde" w:hAnsi="ITC Avant Garde"/>
          <w:bCs/>
        </w:rPr>
        <w:t>por</w:t>
      </w:r>
      <w:r w:rsidR="00A21167" w:rsidRPr="00111069">
        <w:rPr>
          <w:rFonts w:ascii="ITC Avant Garde" w:hAnsi="ITC Avant Garde"/>
          <w:bCs/>
        </w:rPr>
        <w:t xml:space="preserve"> los artículos 6o. y 7o. de la Constitución.</w:t>
      </w:r>
    </w:p>
    <w:p w:rsidR="00A43032" w:rsidRPr="00111069" w:rsidRDefault="00A43032" w:rsidP="00B16360">
      <w:pPr>
        <w:autoSpaceDE w:val="0"/>
        <w:autoSpaceDN w:val="0"/>
        <w:adjustRightInd w:val="0"/>
        <w:spacing w:after="0" w:line="240" w:lineRule="auto"/>
        <w:jc w:val="both"/>
        <w:rPr>
          <w:rFonts w:ascii="ITC Avant Garde" w:hAnsi="ITC Avant Garde"/>
          <w:bCs/>
        </w:rPr>
      </w:pPr>
    </w:p>
    <w:p w:rsidR="0061263A" w:rsidRDefault="0061263A"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De igual forma, el artículo Octavo Transitorio del Decreto de Ley señala que los actuales concesionarios podrán obtener autorización del Instituto para, entre otros, </w:t>
      </w:r>
      <w:r>
        <w:rPr>
          <w:rFonts w:ascii="ITC Avant Garde" w:hAnsi="ITC Avant Garde"/>
          <w:bCs/>
        </w:rPr>
        <w:lastRenderedPageBreak/>
        <w:t>transitar a la concesión única, siempre que se encuentren en cumplimiento de las obligaciones previstas en las leyes y en sus títulos de concesión. Los concesionarios que cuenten con varios títulos de concesión, además de poder transitar a la concesión única podrán consolidar sus títulos en una sola concesión.</w:t>
      </w:r>
    </w:p>
    <w:p w:rsidR="0061263A" w:rsidRDefault="0061263A" w:rsidP="00B16360">
      <w:pPr>
        <w:autoSpaceDE w:val="0"/>
        <w:autoSpaceDN w:val="0"/>
        <w:adjustRightInd w:val="0"/>
        <w:spacing w:after="0" w:line="240" w:lineRule="auto"/>
        <w:jc w:val="both"/>
        <w:rPr>
          <w:rFonts w:ascii="ITC Avant Garde" w:hAnsi="ITC Avant Garde"/>
          <w:bCs/>
        </w:rPr>
      </w:pPr>
    </w:p>
    <w:p w:rsidR="00A21167" w:rsidRPr="00111069"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DA1F86">
        <w:rPr>
          <w:rFonts w:ascii="ITC Avant Garde" w:hAnsi="ITC Avant Garde"/>
          <w:bCs/>
        </w:rPr>
        <w:t>, el Pleno del Instituto está facultado</w:t>
      </w:r>
      <w:r>
        <w:rPr>
          <w:rFonts w:ascii="ITC Avant Garde" w:hAnsi="ITC Avant Garde"/>
          <w:bCs/>
        </w:rPr>
        <w:t>,</w:t>
      </w:r>
      <w:r w:rsidRPr="00DA1F86">
        <w:rPr>
          <w:rFonts w:ascii="ITC Avant Garde" w:hAnsi="ITC Avant Garde"/>
          <w:bCs/>
        </w:rPr>
        <w:t xml:space="preserve"> conforme a lo establecido </w:t>
      </w:r>
      <w:r w:rsidR="00522E7B">
        <w:rPr>
          <w:rFonts w:ascii="ITC Avant Garde" w:hAnsi="ITC Avant Garde"/>
          <w:bCs/>
        </w:rPr>
        <w:t>por</w:t>
      </w:r>
      <w:r w:rsidRPr="00DA1F86">
        <w:rPr>
          <w:rFonts w:ascii="ITC Avant Garde" w:hAnsi="ITC Avant Garde"/>
          <w:bCs/>
        </w:rPr>
        <w:t xml:space="preserve"> los artículos</w:t>
      </w:r>
      <w:r>
        <w:rPr>
          <w:rFonts w:ascii="ITC Avant Garde" w:hAnsi="ITC Avant Garde"/>
          <w:bCs/>
        </w:rPr>
        <w:t xml:space="preserve"> 15 fracción IV</w:t>
      </w:r>
      <w:r w:rsidR="002555F4">
        <w:rPr>
          <w:rFonts w:ascii="ITC Avant Garde" w:hAnsi="ITC Avant Garde"/>
          <w:bCs/>
        </w:rPr>
        <w:t>,</w:t>
      </w:r>
      <w:r w:rsidR="002555F4" w:rsidRPr="00DA1F86">
        <w:rPr>
          <w:rFonts w:ascii="ITC Avant Garde" w:hAnsi="ITC Avant Garde"/>
          <w:bCs/>
        </w:rPr>
        <w:t xml:space="preserve"> </w:t>
      </w:r>
      <w:r w:rsidR="004574DD">
        <w:rPr>
          <w:rFonts w:ascii="ITC Avant Garde" w:hAnsi="ITC Avant Garde"/>
          <w:bCs/>
        </w:rPr>
        <w:t xml:space="preserve">16 </w:t>
      </w:r>
      <w:r>
        <w:rPr>
          <w:rFonts w:ascii="ITC Avant Garde" w:hAnsi="ITC Avant Garde"/>
          <w:bCs/>
        </w:rPr>
        <w:t>y 17 fracci</w:t>
      </w:r>
      <w:r w:rsidR="004574DD">
        <w:rPr>
          <w:rFonts w:ascii="ITC Avant Garde" w:hAnsi="ITC Avant Garde"/>
          <w:bCs/>
        </w:rPr>
        <w:t>ó</w:t>
      </w:r>
      <w:r>
        <w:rPr>
          <w:rFonts w:ascii="ITC Avant Garde" w:hAnsi="ITC Avant Garde"/>
          <w:bCs/>
        </w:rPr>
        <w:t>n</w:t>
      </w:r>
      <w:r w:rsidRPr="00DA1F86">
        <w:rPr>
          <w:rFonts w:ascii="ITC Avant Garde" w:hAnsi="ITC Avant Garde"/>
          <w:bCs/>
        </w:rPr>
        <w:t xml:space="preserve"> I</w:t>
      </w:r>
      <w:r>
        <w:rPr>
          <w:rFonts w:ascii="ITC Avant Garde" w:hAnsi="ITC Avant Garde"/>
          <w:bCs/>
        </w:rPr>
        <w:t xml:space="preserve"> </w:t>
      </w:r>
      <w:r w:rsidRPr="00DA1F86">
        <w:rPr>
          <w:rFonts w:ascii="ITC Avant Garde" w:hAnsi="ITC Avant Garde"/>
          <w:bCs/>
        </w:rPr>
        <w:t>de la Ley</w:t>
      </w:r>
      <w:r>
        <w:rPr>
          <w:rFonts w:ascii="ITC Avant Garde" w:hAnsi="ITC Avant Garde"/>
          <w:bCs/>
        </w:rPr>
        <w:t xml:space="preserve"> Federal de Telecomunicaciones y Radiodifusión (la “Ley”)</w:t>
      </w:r>
      <w:r w:rsidRPr="00DA1F86">
        <w:rPr>
          <w:rFonts w:ascii="ITC Avant Garde" w:hAnsi="ITC Avant Garde"/>
          <w:bCs/>
        </w:rPr>
        <w:t>, para resolver sobre el otorgamiento</w:t>
      </w:r>
      <w:r w:rsidR="002E5587">
        <w:rPr>
          <w:rFonts w:ascii="ITC Avant Garde" w:hAnsi="ITC Avant Garde"/>
          <w:bCs/>
        </w:rPr>
        <w:t>,</w:t>
      </w:r>
      <w:r w:rsidRPr="00DA1F86">
        <w:rPr>
          <w:rFonts w:ascii="ITC Avant Garde" w:hAnsi="ITC Avant Garde"/>
          <w:bCs/>
        </w:rPr>
        <w:t xml:space="preserve"> </w:t>
      </w:r>
      <w:r w:rsidR="002E5587" w:rsidRPr="00DA1F86">
        <w:rPr>
          <w:rFonts w:ascii="ITC Avant Garde" w:hAnsi="ITC Avant Garde"/>
          <w:bCs/>
        </w:rPr>
        <w:t xml:space="preserve">prórrogas, modificación o terminación </w:t>
      </w:r>
      <w:r w:rsidRPr="00DA1F86">
        <w:rPr>
          <w:rFonts w:ascii="ITC Avant Garde" w:hAnsi="ITC Avant Garde"/>
          <w:bCs/>
        </w:rPr>
        <w:t>de concesiones en materia de radiodifusión y telecomunicaciones.</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sidRPr="00BF1AAD">
        <w:rPr>
          <w:rFonts w:ascii="ITC Avant Garde" w:hAnsi="ITC Avant Garde"/>
          <w:bCs/>
        </w:rPr>
        <w:t>Por su parte, el artículo 6 fracci</w:t>
      </w:r>
      <w:r w:rsidR="0061263A">
        <w:rPr>
          <w:rFonts w:ascii="ITC Avant Garde" w:hAnsi="ITC Avant Garde"/>
          <w:bCs/>
        </w:rPr>
        <w:t>ón</w:t>
      </w:r>
      <w:r w:rsidRPr="00BF1AAD">
        <w:rPr>
          <w:rFonts w:ascii="ITC Avant Garde" w:hAnsi="ITC Avant Garde"/>
          <w:bCs/>
        </w:rPr>
        <w:t xml:space="preserve">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w:t>
      </w:r>
      <w:r w:rsidR="0061263A">
        <w:rPr>
          <w:rFonts w:ascii="ITC Avant Garde" w:hAnsi="ITC Avant Garde"/>
          <w:bCs/>
        </w:rPr>
        <w:t>.</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Pr="00111069"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C</w:t>
      </w:r>
      <w:r w:rsidRPr="00111069">
        <w:rPr>
          <w:rFonts w:ascii="ITC Avant Garde" w:hAnsi="ITC Avant Garde"/>
          <w:bCs/>
        </w:rPr>
        <w:t>onforme a</w:t>
      </w:r>
      <w:r w:rsidR="000D6F01">
        <w:rPr>
          <w:rFonts w:ascii="ITC Avant Garde" w:hAnsi="ITC Avant Garde"/>
          <w:bCs/>
        </w:rPr>
        <w:t xml:space="preserve"> </w:t>
      </w:r>
      <w:r w:rsidRPr="00111069">
        <w:rPr>
          <w:rFonts w:ascii="ITC Avant Garde" w:hAnsi="ITC Avant Garde"/>
          <w:bCs/>
        </w:rPr>
        <w:t>l</w:t>
      </w:r>
      <w:r w:rsidR="000D6F01">
        <w:rPr>
          <w:rFonts w:ascii="ITC Avant Garde" w:hAnsi="ITC Avant Garde"/>
          <w:bCs/>
        </w:rPr>
        <w:t>os</w:t>
      </w:r>
      <w:r w:rsidRPr="00111069">
        <w:rPr>
          <w:rFonts w:ascii="ITC Avant Garde" w:hAnsi="ITC Avant Garde"/>
          <w:bCs/>
        </w:rPr>
        <w:t xml:space="preserve"> artículo</w:t>
      </w:r>
      <w:r w:rsidR="000D6F01">
        <w:rPr>
          <w:rFonts w:ascii="ITC Avant Garde" w:hAnsi="ITC Avant Garde"/>
          <w:bCs/>
        </w:rPr>
        <w:t>s 32 y</w:t>
      </w:r>
      <w:r w:rsidRPr="00111069">
        <w:rPr>
          <w:rFonts w:ascii="ITC Avant Garde" w:hAnsi="ITC Avant Garde"/>
          <w:bCs/>
        </w:rPr>
        <w:t xml:space="preserve"> 33 fracción </w:t>
      </w:r>
      <w:r>
        <w:rPr>
          <w:rFonts w:ascii="ITC Avant Garde" w:hAnsi="ITC Avant Garde"/>
          <w:bCs/>
        </w:rPr>
        <w:t>VI</w:t>
      </w:r>
      <w:r w:rsidRPr="00111069">
        <w:rPr>
          <w:rFonts w:ascii="ITC Avant Garde" w:hAnsi="ITC Avant Garde"/>
          <w:bCs/>
        </w:rPr>
        <w:t xml:space="preserve">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w:t>
      </w:r>
      <w:r w:rsidR="000D6F01">
        <w:rPr>
          <w:rFonts w:ascii="ITC Avant Garde" w:hAnsi="ITC Avant Garde"/>
          <w:bCs/>
        </w:rPr>
        <w:t>, entre otras,</w:t>
      </w:r>
      <w:r w:rsidRPr="00111069">
        <w:rPr>
          <w:rFonts w:ascii="ITC Avant Garde" w:hAnsi="ITC Avant Garde"/>
          <w:bCs/>
        </w:rPr>
        <w:t xml:space="preserve"> las solicitudes de </w:t>
      </w:r>
      <w:r>
        <w:rPr>
          <w:rFonts w:ascii="ITC Avant Garde" w:hAnsi="ITC Avant Garde"/>
          <w:bCs/>
        </w:rPr>
        <w:t>autorización</w:t>
      </w:r>
      <w:r w:rsidRPr="00111069">
        <w:rPr>
          <w:rFonts w:ascii="ITC Avant Garde" w:hAnsi="ITC Avant Garde"/>
          <w:bCs/>
        </w:rPr>
        <w:t xml:space="preserve"> </w:t>
      </w:r>
      <w:r>
        <w:rPr>
          <w:rFonts w:ascii="ITC Avant Garde" w:hAnsi="ITC Avant Garde"/>
          <w:bCs/>
        </w:rPr>
        <w:t xml:space="preserve">para transitar a la concesión única en los casos de concesiones de telecomunicaciones, </w:t>
      </w:r>
      <w:r w:rsidR="000D6F01">
        <w:rPr>
          <w:rFonts w:ascii="ITC Avant Garde" w:hAnsi="ITC Avant Garde"/>
          <w:bCs/>
        </w:rPr>
        <w:t xml:space="preserve">incluyendo, en su caso, los términos y condiciones a los que deberán sujetarse los concesionarios, para </w:t>
      </w:r>
      <w:r w:rsidRPr="00111069">
        <w:rPr>
          <w:rFonts w:ascii="ITC Avant Garde" w:hAnsi="ITC Avant Garde"/>
          <w:bCs/>
        </w:rPr>
        <w:t>somet</w:t>
      </w:r>
      <w:r>
        <w:rPr>
          <w:rFonts w:ascii="ITC Avant Garde" w:hAnsi="ITC Avant Garde"/>
          <w:bCs/>
        </w:rPr>
        <w:t>erlas a consideración del Pleno</w:t>
      </w:r>
      <w:r w:rsidRPr="00111069">
        <w:rPr>
          <w:rFonts w:ascii="ITC Avant Garde" w:hAnsi="ITC Avant Garde"/>
          <w:bCs/>
        </w:rPr>
        <w:t>.</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sidRPr="00E1301D">
        <w:rPr>
          <w:rFonts w:ascii="ITC Avant Garde" w:hAnsi="ITC Avant Garde"/>
          <w:bCs/>
        </w:rPr>
        <w:t>En consecuencia, el Instituto está facultado para otorgar concesiones en materia de telecomunicaciones, así como resolver respecto de sus prórrogas, modificación</w:t>
      </w:r>
      <w:r w:rsidR="0061263A">
        <w:rPr>
          <w:rFonts w:ascii="ITC Avant Garde" w:hAnsi="ITC Avant Garde"/>
          <w:bCs/>
        </w:rPr>
        <w:t>,</w:t>
      </w:r>
      <w:r w:rsidRPr="00E1301D">
        <w:rPr>
          <w:rFonts w:ascii="ITC Avant Garde" w:hAnsi="ITC Avant Garde"/>
          <w:bCs/>
        </w:rPr>
        <w:t xml:space="preserve"> o terminación de las mismas. </w:t>
      </w:r>
      <w:r w:rsidR="0061263A">
        <w:rPr>
          <w:rFonts w:ascii="ITC Avant Garde" w:hAnsi="ITC Avant Garde"/>
          <w:bCs/>
        </w:rPr>
        <w:t xml:space="preserve">Asimismo, tiene la atribución de autorizar la transición </w:t>
      </w:r>
      <w:r w:rsidR="00882EC6">
        <w:rPr>
          <w:rFonts w:ascii="ITC Avant Garde" w:hAnsi="ITC Avant Garde"/>
          <w:bCs/>
        </w:rPr>
        <w:t xml:space="preserve">a la concesión única, siempre y cuando los concesionarios que la soliciten se encuentren en cumplimiento de las obligaciones previstas en las leyes y en sus títulos de concesión. Finalmente, </w:t>
      </w:r>
      <w:r w:rsidRPr="00E1301D">
        <w:rPr>
          <w:rFonts w:ascii="ITC Avant Garde" w:hAnsi="ITC Avant Garde"/>
          <w:bCs/>
        </w:rPr>
        <w:t xml:space="preserve">tiene a su cargo la regulación, promoción y supervisión </w:t>
      </w:r>
      <w:r w:rsidR="005A5FDE">
        <w:rPr>
          <w:rFonts w:ascii="ITC Avant Garde" w:hAnsi="ITC Avant Garde"/>
          <w:bCs/>
        </w:rPr>
        <w:t>d</w:t>
      </w:r>
      <w:r w:rsidRPr="00E1301D">
        <w:rPr>
          <w:rFonts w:ascii="ITC Avant Garde" w:hAnsi="ITC Avant Garde"/>
          <w:bCs/>
        </w:rPr>
        <w:t xml:space="preserve">el uso, aprovechamiento y explotación eficiente del espectro radioeléctrico, los recursos orbitales, los servicios satelitales, las redes de telecomunicaciones y la prestación de los servicios de radiodifusión y telecomunicaciones, por lo que el Pleno, como órgano máximo de gobierno y decisión del Instituto, se encuentra plenamente facultado para resolver la Solicitud </w:t>
      </w:r>
      <w:r>
        <w:rPr>
          <w:rFonts w:ascii="ITC Avant Garde" w:hAnsi="ITC Avant Garde"/>
          <w:bCs/>
        </w:rPr>
        <w:t>Transición</w:t>
      </w:r>
      <w:r w:rsidRPr="00E1301D">
        <w:rPr>
          <w:rFonts w:ascii="ITC Avant Garde" w:hAnsi="ITC Avant Garde"/>
          <w:bCs/>
        </w:rPr>
        <w:t>.</w:t>
      </w:r>
    </w:p>
    <w:p w:rsidR="00127EAC" w:rsidRDefault="00127EAC" w:rsidP="00B16360">
      <w:pPr>
        <w:autoSpaceDE w:val="0"/>
        <w:autoSpaceDN w:val="0"/>
        <w:adjustRightInd w:val="0"/>
        <w:spacing w:after="0" w:line="240" w:lineRule="auto"/>
        <w:jc w:val="both"/>
        <w:rPr>
          <w:rFonts w:ascii="ITC Avant Garde" w:hAnsi="ITC Avant Garde"/>
          <w:b/>
          <w:bCs/>
        </w:rPr>
      </w:pPr>
    </w:p>
    <w:p w:rsidR="00A21167" w:rsidRDefault="00A21167" w:rsidP="00B16360">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 xml:space="preserve">Segundo.- Marco normativo general aplicable a </w:t>
      </w:r>
      <w:r>
        <w:rPr>
          <w:rFonts w:ascii="ITC Avant Garde" w:hAnsi="ITC Avant Garde"/>
          <w:b/>
          <w:bCs/>
        </w:rPr>
        <w:t>la transición a concesión única para uso comercial</w:t>
      </w:r>
      <w:r w:rsidRPr="00111069">
        <w:rPr>
          <w:rFonts w:ascii="ITC Avant Garde" w:hAnsi="ITC Avant Garde"/>
          <w:b/>
          <w:bCs/>
        </w:rPr>
        <w:t>.</w:t>
      </w:r>
      <w:r w:rsidRPr="00111069">
        <w:rPr>
          <w:rFonts w:ascii="ITC Avant Garde" w:hAnsi="ITC Avant Garde"/>
          <w:bCs/>
        </w:rPr>
        <w:t xml:space="preserve"> </w:t>
      </w:r>
      <w:r>
        <w:rPr>
          <w:rFonts w:ascii="ITC Avant Garde" w:hAnsi="ITC Avant Garde"/>
          <w:bCs/>
        </w:rPr>
        <w:t xml:space="preserve">El </w:t>
      </w:r>
      <w:r w:rsidR="00D77F00">
        <w:rPr>
          <w:rFonts w:ascii="ITC Avant Garde" w:hAnsi="ITC Avant Garde"/>
          <w:bCs/>
        </w:rPr>
        <w:t xml:space="preserve">párrafo segundo del </w:t>
      </w:r>
      <w:r>
        <w:rPr>
          <w:rFonts w:ascii="ITC Avant Garde" w:hAnsi="ITC Avant Garde"/>
          <w:bCs/>
        </w:rPr>
        <w:t xml:space="preserve">artículo </w:t>
      </w:r>
      <w:r w:rsidR="009755D5">
        <w:rPr>
          <w:rFonts w:ascii="ITC Avant Garde" w:hAnsi="ITC Avant Garde"/>
          <w:bCs/>
        </w:rPr>
        <w:t>C</w:t>
      </w:r>
      <w:r>
        <w:rPr>
          <w:rFonts w:ascii="ITC Avant Garde" w:hAnsi="ITC Avant Garde"/>
          <w:bCs/>
        </w:rPr>
        <w:t>uarto</w:t>
      </w:r>
      <w:r w:rsidR="009755D5">
        <w:rPr>
          <w:rFonts w:ascii="ITC Avant Garde" w:hAnsi="ITC Avant Garde"/>
          <w:bCs/>
        </w:rPr>
        <w:t xml:space="preserve"> Transitorio</w:t>
      </w:r>
      <w:r>
        <w:rPr>
          <w:rFonts w:ascii="ITC Avant Garde" w:hAnsi="ITC Avant Garde"/>
          <w:bCs/>
        </w:rPr>
        <w:t xml:space="preserve"> del Decreto de Reforma Constitucional</w:t>
      </w:r>
      <w:r w:rsidR="004F1384">
        <w:rPr>
          <w:rFonts w:ascii="ITC Avant Garde" w:hAnsi="ITC Avant Garde"/>
          <w:bCs/>
        </w:rPr>
        <w:t xml:space="preserve"> señala </w:t>
      </w:r>
      <w:r w:rsidR="00985CF0">
        <w:rPr>
          <w:rFonts w:ascii="ITC Avant Garde" w:hAnsi="ITC Avant Garde"/>
          <w:bCs/>
        </w:rPr>
        <w:t xml:space="preserve">que con la concesión única los concesionarios pueden prestar todo tipo de servicios a través de sus redes. </w:t>
      </w:r>
      <w:r w:rsidR="00542F82">
        <w:rPr>
          <w:rFonts w:ascii="ITC Avant Garde" w:hAnsi="ITC Avant Garde"/>
          <w:bCs/>
        </w:rPr>
        <w:t>Al respecto, e</w:t>
      </w:r>
      <w:r w:rsidR="00D77F00">
        <w:rPr>
          <w:rFonts w:ascii="ITC Avant Garde" w:hAnsi="ITC Avant Garde"/>
          <w:bCs/>
        </w:rPr>
        <w:t>l tercer párrafo del mismo precepto legal, determinó la obligación del</w:t>
      </w:r>
      <w:r>
        <w:rPr>
          <w:rFonts w:ascii="ITC Avant Garde" w:hAnsi="ITC Avant Garde"/>
          <w:bCs/>
        </w:rPr>
        <w:t xml:space="preserve"> Instituto </w:t>
      </w:r>
      <w:r w:rsidR="00C16949">
        <w:rPr>
          <w:rFonts w:ascii="ITC Avant Garde" w:hAnsi="ITC Avant Garde"/>
          <w:bCs/>
        </w:rPr>
        <w:t xml:space="preserve">de </w:t>
      </w:r>
      <w:r>
        <w:rPr>
          <w:rFonts w:ascii="ITC Avant Garde" w:hAnsi="ITC Avant Garde"/>
          <w:bCs/>
        </w:rPr>
        <w:t>establecer mediante lineamientos de carácter general</w:t>
      </w:r>
      <w:r w:rsidR="005F480D">
        <w:rPr>
          <w:rFonts w:ascii="ITC Avant Garde" w:hAnsi="ITC Avant Garde"/>
          <w:bCs/>
        </w:rPr>
        <w:t>,</w:t>
      </w:r>
      <w:r>
        <w:rPr>
          <w:rFonts w:ascii="ITC Avant Garde" w:hAnsi="ITC Avant Garde"/>
          <w:bCs/>
        </w:rPr>
        <w:t xml:space="preserve"> los requisitos, términos y condiciones </w:t>
      </w:r>
      <w:r w:rsidR="00994729">
        <w:rPr>
          <w:rFonts w:ascii="ITC Avant Garde" w:hAnsi="ITC Avant Garde"/>
          <w:bCs/>
        </w:rPr>
        <w:t>que</w:t>
      </w:r>
      <w:r>
        <w:rPr>
          <w:rFonts w:ascii="ITC Avant Garde" w:hAnsi="ITC Avant Garde"/>
          <w:bCs/>
        </w:rPr>
        <w:t xml:space="preserve"> los actuales concesionarios de radiodifusión, telecomunicaciones y telefonía deberá</w:t>
      </w:r>
      <w:r w:rsidR="00994729">
        <w:rPr>
          <w:rFonts w:ascii="ITC Avant Garde" w:hAnsi="ITC Avant Garde"/>
          <w:bCs/>
        </w:rPr>
        <w:t>n</w:t>
      </w:r>
      <w:r>
        <w:rPr>
          <w:rFonts w:ascii="ITC Avant Garde" w:hAnsi="ITC Avant Garde"/>
          <w:bCs/>
        </w:rPr>
        <w:t xml:space="preserve"> cumplir para que se le</w:t>
      </w:r>
      <w:r w:rsidR="005F480D">
        <w:rPr>
          <w:rFonts w:ascii="ITC Avant Garde" w:hAnsi="ITC Avant Garde"/>
          <w:bCs/>
        </w:rPr>
        <w:t>s</w:t>
      </w:r>
      <w:r>
        <w:rPr>
          <w:rFonts w:ascii="ITC Avant Garde" w:hAnsi="ITC Avant Garde"/>
          <w:bCs/>
        </w:rPr>
        <w:t xml:space="preserve"> autorice </w:t>
      </w:r>
      <w:r w:rsidR="005F480D">
        <w:rPr>
          <w:rFonts w:ascii="ITC Avant Garde" w:hAnsi="ITC Avant Garde"/>
          <w:bCs/>
        </w:rPr>
        <w:t xml:space="preserve">entre otros, </w:t>
      </w:r>
      <w:r>
        <w:rPr>
          <w:rFonts w:ascii="ITC Avant Garde" w:hAnsi="ITC Avant Garde"/>
          <w:bCs/>
        </w:rPr>
        <w:t xml:space="preserve">transitar al modelo de concesión única, siempre que se </w:t>
      </w:r>
      <w:r>
        <w:rPr>
          <w:rFonts w:ascii="ITC Avant Garde" w:hAnsi="ITC Avant Garde"/>
          <w:bCs/>
        </w:rPr>
        <w:lastRenderedPageBreak/>
        <w:t>encuentren en cumplimiento de las obligaciones previstas en las leyes y en sus títulos de concesión.</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w:t>
      </w:r>
      <w:r w:rsidR="00966308">
        <w:rPr>
          <w:rFonts w:ascii="ITC Avant Garde" w:hAnsi="ITC Avant Garde"/>
          <w:bCs/>
        </w:rPr>
        <w:t xml:space="preserve">en cumplimiento a lo dispuesto por el artículo Cuarto Transitorio del Decreto de Reforma Constitucional, </w:t>
      </w:r>
      <w:r>
        <w:rPr>
          <w:rFonts w:ascii="ITC Avant Garde" w:hAnsi="ITC Avant Garde"/>
          <w:bCs/>
        </w:rPr>
        <w:t>el 24</w:t>
      </w:r>
      <w:r w:rsidRPr="0024078A">
        <w:rPr>
          <w:rFonts w:ascii="ITC Avant Garde" w:hAnsi="ITC Avant Garde"/>
          <w:bCs/>
        </w:rPr>
        <w:t xml:space="preserve"> de </w:t>
      </w:r>
      <w:r>
        <w:rPr>
          <w:rFonts w:ascii="ITC Avant Garde" w:hAnsi="ITC Avant Garde"/>
          <w:bCs/>
        </w:rPr>
        <w:t>julio</w:t>
      </w:r>
      <w:r w:rsidRPr="0024078A">
        <w:rPr>
          <w:rFonts w:ascii="ITC Avant Garde" w:hAnsi="ITC Avant Garde"/>
          <w:bCs/>
        </w:rPr>
        <w:t xml:space="preserve"> de</w:t>
      </w:r>
      <w:r>
        <w:rPr>
          <w:rFonts w:ascii="ITC Avant Garde" w:hAnsi="ITC Avant Garde"/>
          <w:bCs/>
        </w:rPr>
        <w:t>l año en curso</w:t>
      </w:r>
      <w:r w:rsidRPr="0024078A">
        <w:rPr>
          <w:rFonts w:ascii="ITC Avant Garde" w:hAnsi="ITC Avant Garde"/>
          <w:bCs/>
        </w:rPr>
        <w:t xml:space="preserve"> </w:t>
      </w:r>
      <w:r>
        <w:rPr>
          <w:rFonts w:ascii="ITC Avant Garde" w:hAnsi="ITC Avant Garde"/>
          <w:bCs/>
        </w:rPr>
        <w:t>se publicaron en el</w:t>
      </w:r>
      <w:r w:rsidRPr="0024078A">
        <w:rPr>
          <w:rFonts w:ascii="ITC Avant Garde" w:hAnsi="ITC Avant Garde"/>
          <w:bCs/>
        </w:rPr>
        <w:t xml:space="preserve"> Diario Oficial de la Federación los Lineamientos, </w:t>
      </w:r>
      <w:r w:rsidR="00966308">
        <w:rPr>
          <w:rFonts w:ascii="ITC Avant Garde" w:hAnsi="ITC Avant Garde"/>
          <w:bCs/>
        </w:rPr>
        <w:t>que tienen por objeto</w:t>
      </w:r>
      <w:r w:rsidR="00B82747">
        <w:rPr>
          <w:rFonts w:ascii="ITC Avant Garde" w:hAnsi="ITC Avant Garde"/>
          <w:bCs/>
        </w:rPr>
        <w:t xml:space="preserve">, entre otros, </w:t>
      </w:r>
      <w:r w:rsidR="00966308">
        <w:rPr>
          <w:rFonts w:ascii="ITC Avant Garde" w:hAnsi="ITC Avant Garde"/>
          <w:bCs/>
        </w:rPr>
        <w:t xml:space="preserve"> especificar</w:t>
      </w:r>
      <w:r w:rsidRPr="0024078A">
        <w:rPr>
          <w:rFonts w:ascii="ITC Avant Garde" w:hAnsi="ITC Avant Garde"/>
          <w:bCs/>
        </w:rPr>
        <w:t xml:space="preserve"> los términos y requisitos </w:t>
      </w:r>
      <w:r w:rsidR="00966308">
        <w:rPr>
          <w:rFonts w:ascii="ITC Avant Garde" w:hAnsi="ITC Avant Garde"/>
          <w:bCs/>
        </w:rPr>
        <w:t xml:space="preserve">para que los actuales concesionarios puedan </w:t>
      </w:r>
      <w:r>
        <w:rPr>
          <w:rFonts w:ascii="ITC Avant Garde" w:hAnsi="ITC Avant Garde"/>
          <w:bCs/>
        </w:rPr>
        <w:t xml:space="preserve">transitar al nuevo régimen de concesionamiento establecido en el Decreto de Reforma Constitucional </w:t>
      </w:r>
      <w:r w:rsidR="00966308">
        <w:rPr>
          <w:rFonts w:ascii="ITC Avant Garde" w:hAnsi="ITC Avant Garde"/>
          <w:bCs/>
        </w:rPr>
        <w:t xml:space="preserve">y </w:t>
      </w:r>
      <w:r>
        <w:rPr>
          <w:rFonts w:ascii="ITC Avant Garde" w:hAnsi="ITC Avant Garde"/>
          <w:bCs/>
        </w:rPr>
        <w:t>en la Ley y</w:t>
      </w:r>
      <w:r w:rsidR="00966308">
        <w:rPr>
          <w:rFonts w:ascii="ITC Avant Garde" w:hAnsi="ITC Avant Garde"/>
          <w:bCs/>
        </w:rPr>
        <w:t>, de ser el caso,</w:t>
      </w:r>
      <w:r>
        <w:rPr>
          <w:rFonts w:ascii="ITC Avant Garde" w:hAnsi="ITC Avant Garde"/>
          <w:bCs/>
        </w:rPr>
        <w:t xml:space="preserve"> consolidar </w:t>
      </w:r>
      <w:r w:rsidR="00966308">
        <w:rPr>
          <w:rFonts w:ascii="ITC Avant Garde" w:hAnsi="ITC Avant Garde"/>
          <w:bCs/>
        </w:rPr>
        <w:t xml:space="preserve">sus </w:t>
      </w:r>
      <w:r>
        <w:rPr>
          <w:rFonts w:ascii="ITC Avant Garde" w:hAnsi="ITC Avant Garde"/>
          <w:bCs/>
        </w:rPr>
        <w:t>título</w:t>
      </w:r>
      <w:r w:rsidR="00966308">
        <w:rPr>
          <w:rFonts w:ascii="ITC Avant Garde" w:hAnsi="ITC Avant Garde"/>
          <w:bCs/>
        </w:rPr>
        <w:t>s</w:t>
      </w:r>
      <w:r>
        <w:rPr>
          <w:rFonts w:ascii="ITC Avant Garde" w:hAnsi="ITC Avant Garde"/>
          <w:bCs/>
        </w:rPr>
        <w:t xml:space="preserve"> </w:t>
      </w:r>
      <w:r w:rsidR="00966308">
        <w:rPr>
          <w:rFonts w:ascii="ITC Avant Garde" w:hAnsi="ITC Avant Garde"/>
          <w:bCs/>
        </w:rPr>
        <w:t>en una sola</w:t>
      </w:r>
      <w:r>
        <w:rPr>
          <w:rFonts w:ascii="ITC Avant Garde" w:hAnsi="ITC Avant Garde"/>
          <w:bCs/>
        </w:rPr>
        <w:t xml:space="preserve"> concesión.</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Los </w:t>
      </w:r>
      <w:r w:rsidRPr="0024078A">
        <w:rPr>
          <w:rFonts w:ascii="ITC Avant Garde" w:hAnsi="ITC Avant Garde"/>
          <w:bCs/>
        </w:rPr>
        <w:t xml:space="preserve">Lineamientos </w:t>
      </w:r>
      <w:r>
        <w:rPr>
          <w:rFonts w:ascii="ITC Avant Garde" w:hAnsi="ITC Avant Garde"/>
          <w:bCs/>
        </w:rPr>
        <w:t>señalan en sus artículos 24 y 27, respectivamente lo siguiente:</w:t>
      </w:r>
    </w:p>
    <w:p w:rsidR="00342998" w:rsidRDefault="00342998" w:rsidP="00B16360">
      <w:pPr>
        <w:spacing w:after="0" w:line="240" w:lineRule="auto"/>
        <w:ind w:left="1429" w:right="618"/>
        <w:jc w:val="both"/>
        <w:rPr>
          <w:rFonts w:ascii="ITC Avant Garde" w:hAnsi="ITC Avant Garde"/>
          <w:i/>
          <w:iCs/>
          <w:color w:val="000000" w:themeColor="text1"/>
          <w:sz w:val="18"/>
          <w:szCs w:val="18"/>
          <w:lang w:eastAsia="es-MX"/>
        </w:rPr>
      </w:pPr>
    </w:p>
    <w:p w:rsidR="00A21167" w:rsidRDefault="00A21167" w:rsidP="00127EAC">
      <w:pPr>
        <w:spacing w:after="0" w:line="240" w:lineRule="auto"/>
        <w:ind w:left="567" w:right="618"/>
        <w:jc w:val="both"/>
        <w:rPr>
          <w:rFonts w:ascii="ITC Avant Garde" w:hAnsi="ITC Avant Garde"/>
          <w:i/>
          <w:iCs/>
          <w:color w:val="000000"/>
          <w:sz w:val="18"/>
          <w:szCs w:val="18"/>
          <w:lang w:eastAsia="es-MX"/>
        </w:rPr>
      </w:pPr>
      <w:r w:rsidRPr="00203665">
        <w:rPr>
          <w:rFonts w:ascii="ITC Avant Garde" w:hAnsi="ITC Avant Garde"/>
          <w:i/>
          <w:iCs/>
          <w:color w:val="000000" w:themeColor="text1"/>
          <w:sz w:val="18"/>
          <w:szCs w:val="18"/>
          <w:lang w:eastAsia="es-MX"/>
        </w:rPr>
        <w:t>“</w:t>
      </w:r>
      <w:r>
        <w:rPr>
          <w:rFonts w:ascii="ITC Avant Garde" w:hAnsi="ITC Avant Garde"/>
          <w:b/>
          <w:i/>
          <w:iCs/>
          <w:color w:val="000000" w:themeColor="text1"/>
          <w:sz w:val="18"/>
          <w:szCs w:val="18"/>
          <w:lang w:eastAsia="es-MX"/>
        </w:rPr>
        <w:t>Artículo 24</w:t>
      </w:r>
      <w:r w:rsidRPr="00987DC8">
        <w:rPr>
          <w:rFonts w:ascii="ITC Avant Garde" w:hAnsi="ITC Avant Garde"/>
          <w:b/>
          <w:i/>
          <w:iCs/>
          <w:color w:val="000000" w:themeColor="text1"/>
          <w:sz w:val="18"/>
          <w:szCs w:val="18"/>
          <w:lang w:eastAsia="es-MX"/>
        </w:rPr>
        <w:t>.</w:t>
      </w:r>
      <w:r w:rsidRPr="00987DC8">
        <w:rPr>
          <w:rFonts w:ascii="ITC Avant Garde" w:hAnsi="ITC Avant Garde"/>
          <w:i/>
          <w:iCs/>
          <w:color w:val="000000"/>
          <w:sz w:val="18"/>
          <w:szCs w:val="18"/>
          <w:lang w:eastAsia="es-MX"/>
        </w:rPr>
        <w:t xml:space="preserve"> </w:t>
      </w:r>
      <w:r w:rsidR="005F480D" w:rsidRPr="005F480D">
        <w:rPr>
          <w:rFonts w:ascii="ITC Avant Garde" w:hAnsi="ITC Avant Garde"/>
          <w:i/>
          <w:iCs/>
          <w:color w:val="000000"/>
          <w:sz w:val="18"/>
          <w:szCs w:val="18"/>
          <w:lang w:eastAsia="es-MX"/>
        </w:rPr>
        <w:t>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firmado por el Interesado y el cual contendrá la siguiente información</w:t>
      </w:r>
      <w:r>
        <w:rPr>
          <w:rFonts w:ascii="ITC Avant Garde" w:hAnsi="ITC Avant Garde"/>
          <w:i/>
          <w:iCs/>
          <w:color w:val="000000"/>
          <w:sz w:val="18"/>
          <w:szCs w:val="18"/>
          <w:lang w:eastAsia="es-MX"/>
        </w:rPr>
        <w:t>:</w:t>
      </w:r>
    </w:p>
    <w:p w:rsidR="00A21167" w:rsidRDefault="00A21167" w:rsidP="00127EAC">
      <w:pPr>
        <w:spacing w:after="0" w:line="240" w:lineRule="auto"/>
        <w:ind w:left="567" w:right="618"/>
        <w:jc w:val="both"/>
        <w:rPr>
          <w:rFonts w:ascii="ITC Avant Garde" w:hAnsi="ITC Avant Garde"/>
          <w:i/>
          <w:iCs/>
          <w:color w:val="000000"/>
          <w:sz w:val="18"/>
          <w:szCs w:val="18"/>
          <w:lang w:eastAsia="es-MX"/>
        </w:rPr>
      </w:pPr>
    </w:p>
    <w:p w:rsidR="00A21167" w:rsidRDefault="005F480D" w:rsidP="005F480D">
      <w:pPr>
        <w:pStyle w:val="Prrafodelista"/>
        <w:numPr>
          <w:ilvl w:val="0"/>
          <w:numId w:val="2"/>
        </w:numPr>
        <w:ind w:left="1134"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En caso de personas físicas: nombre y, en su caso, nombre comercial, domicilio en el territorio nacional, correo electrónico, teléfono y clave de inscripción en el Registro Federal de Contribuyentes</w:t>
      </w:r>
      <w:r w:rsidR="00A21167" w:rsidRPr="000568C7">
        <w:rPr>
          <w:rFonts w:ascii="ITC Avant Garde" w:hAnsi="ITC Avant Garde"/>
          <w:i/>
          <w:iCs/>
          <w:color w:val="000000"/>
          <w:sz w:val="18"/>
          <w:szCs w:val="18"/>
          <w:lang w:eastAsia="es-MX"/>
        </w:rPr>
        <w:t>;</w:t>
      </w:r>
    </w:p>
    <w:p w:rsidR="00127EAC" w:rsidRPr="000568C7" w:rsidRDefault="00127EAC" w:rsidP="00203665">
      <w:pPr>
        <w:pStyle w:val="Prrafodelista"/>
        <w:ind w:left="1134" w:right="618"/>
        <w:jc w:val="both"/>
        <w:rPr>
          <w:rFonts w:ascii="ITC Avant Garde" w:hAnsi="ITC Avant Garde"/>
          <w:i/>
          <w:iCs/>
          <w:color w:val="000000"/>
          <w:sz w:val="18"/>
          <w:szCs w:val="18"/>
          <w:lang w:eastAsia="es-MX"/>
        </w:rPr>
      </w:pPr>
    </w:p>
    <w:p w:rsidR="00A21167" w:rsidRDefault="001A246D" w:rsidP="001A246D">
      <w:pPr>
        <w:pStyle w:val="Prrafodelista"/>
        <w:numPr>
          <w:ilvl w:val="0"/>
          <w:numId w:val="2"/>
        </w:numPr>
        <w:ind w:left="1134"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En caso de personas morales: razón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r w:rsidR="00A21167" w:rsidRPr="000568C7">
        <w:rPr>
          <w:rFonts w:ascii="ITC Avant Garde" w:hAnsi="ITC Avant Garde"/>
          <w:i/>
          <w:iCs/>
          <w:color w:val="000000"/>
          <w:sz w:val="18"/>
          <w:szCs w:val="18"/>
          <w:lang w:eastAsia="es-MX"/>
        </w:rPr>
        <w:t>;</w:t>
      </w:r>
    </w:p>
    <w:p w:rsidR="00127EAC" w:rsidRPr="00203665" w:rsidRDefault="00127EAC" w:rsidP="00203665">
      <w:pPr>
        <w:pStyle w:val="Prrafodelista"/>
        <w:rPr>
          <w:rFonts w:ascii="ITC Avant Garde" w:hAnsi="ITC Avant Garde"/>
          <w:i/>
          <w:iCs/>
          <w:color w:val="000000"/>
          <w:sz w:val="18"/>
          <w:szCs w:val="18"/>
          <w:lang w:eastAsia="es-MX"/>
        </w:rPr>
      </w:pPr>
    </w:p>
    <w:p w:rsidR="00127EAC" w:rsidRDefault="001A246D" w:rsidP="00203665">
      <w:pPr>
        <w:pStyle w:val="Prrafodelista"/>
        <w:numPr>
          <w:ilvl w:val="0"/>
          <w:numId w:val="2"/>
        </w:numPr>
        <w:ind w:left="1134"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t>En su caso, nombre del representante legal, que cuente con las facultades suficientes para tramitar la solicitud. Si el representante legal no se encuentre acreditado ante el Instituto, deberá adjuntarse al formato IFT-Transición, el testimonio o copia certificada del instrumento expedido por fedatario público en el que consten dichas facultades, así como copia simple de la identificación del Representante Legal, y</w:t>
      </w:r>
    </w:p>
    <w:p w:rsidR="001A246D" w:rsidRPr="000568C7" w:rsidRDefault="001A246D" w:rsidP="001A246D">
      <w:pPr>
        <w:pStyle w:val="Prrafodelista"/>
        <w:ind w:left="1134" w:right="618"/>
        <w:jc w:val="both"/>
        <w:rPr>
          <w:rFonts w:ascii="ITC Avant Garde" w:hAnsi="ITC Avant Garde"/>
          <w:i/>
          <w:iCs/>
          <w:color w:val="000000"/>
          <w:sz w:val="18"/>
          <w:szCs w:val="18"/>
          <w:lang w:eastAsia="es-MX"/>
        </w:rPr>
      </w:pPr>
    </w:p>
    <w:p w:rsidR="00A21167" w:rsidRPr="000568C7" w:rsidRDefault="005F480D" w:rsidP="005F480D">
      <w:pPr>
        <w:pStyle w:val="Prrafodelista"/>
        <w:numPr>
          <w:ilvl w:val="0"/>
          <w:numId w:val="2"/>
        </w:numPr>
        <w:ind w:left="1134"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El Folio Electrónico de la concesión que se pretenden transitar a la Concesión Única para Uso Comercial. En el supuesto de que se vayan a consolidar varias concesiones bastará con que señale un Folio Electrónico de ellas</w:t>
      </w:r>
      <w:r w:rsidR="00A21167" w:rsidRPr="000568C7">
        <w:rPr>
          <w:rFonts w:ascii="ITC Avant Garde" w:hAnsi="ITC Avant Garde"/>
          <w:i/>
          <w:iCs/>
          <w:color w:val="000000"/>
          <w:sz w:val="18"/>
          <w:szCs w:val="18"/>
          <w:lang w:eastAsia="es-MX"/>
        </w:rPr>
        <w:t>.</w:t>
      </w:r>
    </w:p>
    <w:p w:rsidR="00A21167" w:rsidRDefault="005F480D" w:rsidP="00127EAC">
      <w:pPr>
        <w:spacing w:after="0" w:line="240" w:lineRule="auto"/>
        <w:ind w:left="567"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Para obtener la autorización para transitar a una Concesión Única para Uso Comercial, se deberá acompañar a la solicitud el comprobante del pago de los derechos o aprovechamientos que de ser el caso resulte aplicable, por concepto del estudio de la solicitud de modificación del título de concesión</w:t>
      </w:r>
      <w:r w:rsidR="00A21167">
        <w:rPr>
          <w:rFonts w:ascii="ITC Avant Garde" w:hAnsi="ITC Avant Garde"/>
          <w:i/>
          <w:iCs/>
          <w:color w:val="000000"/>
          <w:sz w:val="18"/>
          <w:szCs w:val="18"/>
          <w:lang w:eastAsia="es-MX"/>
        </w:rPr>
        <w:t>.</w:t>
      </w:r>
    </w:p>
    <w:p w:rsidR="00A21167" w:rsidRDefault="00A21167" w:rsidP="00127EAC">
      <w:pPr>
        <w:spacing w:after="0" w:line="240" w:lineRule="auto"/>
        <w:ind w:left="567" w:right="618"/>
        <w:jc w:val="both"/>
        <w:rPr>
          <w:rFonts w:ascii="ITC Avant Garde" w:hAnsi="ITC Avant Garde"/>
          <w:i/>
          <w:iCs/>
          <w:color w:val="000000"/>
          <w:sz w:val="18"/>
          <w:szCs w:val="18"/>
          <w:lang w:eastAsia="es-MX"/>
        </w:rPr>
      </w:pPr>
    </w:p>
    <w:p w:rsidR="00A21167" w:rsidRDefault="005F480D" w:rsidP="00127EAC">
      <w:pPr>
        <w:spacing w:after="0" w:line="240" w:lineRule="auto"/>
        <w:ind w:left="567" w:right="618"/>
        <w:jc w:val="both"/>
        <w:rPr>
          <w:rFonts w:ascii="ITC Avant Garde" w:hAnsi="ITC Avant Garde"/>
          <w:i/>
          <w:iCs/>
          <w:color w:val="000000"/>
          <w:sz w:val="18"/>
          <w:szCs w:val="18"/>
          <w:lang w:eastAsia="es-MX"/>
        </w:rPr>
      </w:pPr>
      <w:r w:rsidRPr="005F480D">
        <w:rPr>
          <w:rFonts w:ascii="ITC Avant Garde" w:hAnsi="ITC Avant Garde"/>
          <w:i/>
          <w:iCs/>
          <w:color w:val="000000"/>
          <w:sz w:val="18"/>
          <w:szCs w:val="18"/>
          <w:lang w:eastAsia="es-MX"/>
        </w:rPr>
        <w:t>El Instituto analizará, evaluará y resolverá la transición y consolidación de concesiones dentro del plazo de 60 (sesenta) días naturales contados a partir del día siguiente en que dicha solicitud haya sido presentada ante el Instituto</w:t>
      </w:r>
      <w:r w:rsidR="00A21167">
        <w:rPr>
          <w:rFonts w:ascii="ITC Avant Garde" w:hAnsi="ITC Avant Garde"/>
          <w:i/>
          <w:iCs/>
          <w:color w:val="000000"/>
          <w:sz w:val="18"/>
          <w:szCs w:val="18"/>
          <w:lang w:eastAsia="es-MX"/>
        </w:rPr>
        <w:t>.</w:t>
      </w:r>
      <w:r w:rsidR="00697735">
        <w:rPr>
          <w:rFonts w:ascii="ITC Avant Garde" w:hAnsi="ITC Avant Garde"/>
          <w:i/>
          <w:iCs/>
          <w:color w:val="000000"/>
          <w:sz w:val="18"/>
          <w:szCs w:val="18"/>
          <w:lang w:eastAsia="es-MX"/>
        </w:rPr>
        <w:t>”</w:t>
      </w:r>
    </w:p>
    <w:p w:rsidR="00A21167" w:rsidRDefault="00A21167" w:rsidP="00127EAC">
      <w:pPr>
        <w:spacing w:after="0" w:line="240" w:lineRule="auto"/>
        <w:ind w:left="567" w:right="618"/>
        <w:jc w:val="both"/>
        <w:rPr>
          <w:rFonts w:ascii="ITC Avant Garde" w:hAnsi="ITC Avant Garde"/>
          <w:i/>
          <w:iCs/>
          <w:color w:val="000000"/>
          <w:sz w:val="18"/>
          <w:szCs w:val="18"/>
          <w:lang w:eastAsia="es-MX"/>
        </w:rPr>
      </w:pPr>
    </w:p>
    <w:p w:rsidR="001A246D" w:rsidRDefault="00697735" w:rsidP="001A246D">
      <w:pPr>
        <w:spacing w:after="0" w:line="240" w:lineRule="auto"/>
        <w:ind w:left="567" w:right="618"/>
        <w:jc w:val="both"/>
        <w:rPr>
          <w:rFonts w:ascii="ITC Avant Garde" w:hAnsi="ITC Avant Garde"/>
          <w:i/>
          <w:iCs/>
          <w:color w:val="000000"/>
          <w:sz w:val="18"/>
          <w:szCs w:val="18"/>
          <w:lang w:eastAsia="es-MX"/>
        </w:rPr>
      </w:pPr>
      <w:r w:rsidRPr="00203665">
        <w:rPr>
          <w:rFonts w:ascii="ITC Avant Garde" w:hAnsi="ITC Avant Garde"/>
          <w:i/>
          <w:iCs/>
          <w:color w:val="000000"/>
          <w:sz w:val="18"/>
          <w:szCs w:val="18"/>
          <w:lang w:eastAsia="es-MX"/>
        </w:rPr>
        <w:t>“</w:t>
      </w:r>
      <w:r w:rsidR="00A21167" w:rsidRPr="000568C7">
        <w:rPr>
          <w:rFonts w:ascii="ITC Avant Garde" w:hAnsi="ITC Avant Garde"/>
          <w:b/>
          <w:i/>
          <w:iCs/>
          <w:color w:val="000000"/>
          <w:sz w:val="18"/>
          <w:szCs w:val="18"/>
          <w:lang w:eastAsia="es-MX"/>
        </w:rPr>
        <w:t>Artículo 27.</w:t>
      </w:r>
      <w:r w:rsidR="00A21167">
        <w:rPr>
          <w:rFonts w:ascii="ITC Avant Garde" w:hAnsi="ITC Avant Garde"/>
          <w:i/>
          <w:iCs/>
          <w:color w:val="000000"/>
          <w:sz w:val="18"/>
          <w:szCs w:val="18"/>
          <w:lang w:eastAsia="es-MX"/>
        </w:rPr>
        <w:t xml:space="preserve"> </w:t>
      </w:r>
      <w:r w:rsidR="001A246D" w:rsidRPr="001A246D">
        <w:rPr>
          <w:rFonts w:ascii="ITC Avant Garde" w:hAnsi="ITC Avant Garde"/>
          <w:i/>
          <w:iCs/>
          <w:color w:val="000000"/>
          <w:sz w:val="18"/>
          <w:szCs w:val="18"/>
          <w:lang w:eastAsia="es-MX"/>
        </w:rPr>
        <w:t>A efecto de que proceda la solicitud para transitar a la Concesión Única para Uso Comercial o para consolidar concesiones en una Concesión Única para Uso Comercial, el 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1A246D" w:rsidRPr="001A246D" w:rsidRDefault="001A246D" w:rsidP="001A246D">
      <w:pPr>
        <w:spacing w:after="0" w:line="240" w:lineRule="auto"/>
        <w:ind w:left="567" w:right="618"/>
        <w:jc w:val="both"/>
        <w:rPr>
          <w:rFonts w:ascii="ITC Avant Garde" w:hAnsi="ITC Avant Garde"/>
          <w:i/>
          <w:iCs/>
          <w:color w:val="000000"/>
          <w:sz w:val="18"/>
          <w:szCs w:val="18"/>
          <w:lang w:eastAsia="es-MX"/>
        </w:rPr>
      </w:pPr>
    </w:p>
    <w:p w:rsidR="00A21167" w:rsidRDefault="001A246D" w:rsidP="001A246D">
      <w:pPr>
        <w:spacing w:after="0" w:line="240" w:lineRule="auto"/>
        <w:ind w:left="567" w:right="618"/>
        <w:jc w:val="both"/>
        <w:rPr>
          <w:rFonts w:ascii="ITC Avant Garde" w:hAnsi="ITC Avant Garde"/>
          <w:i/>
          <w:iCs/>
          <w:color w:val="000000"/>
          <w:sz w:val="18"/>
          <w:szCs w:val="18"/>
          <w:lang w:eastAsia="es-MX"/>
        </w:rPr>
      </w:pPr>
      <w:r w:rsidRPr="001A246D">
        <w:rPr>
          <w:rFonts w:ascii="ITC Avant Garde" w:hAnsi="ITC Avant Garde"/>
          <w:i/>
          <w:iCs/>
          <w:color w:val="000000"/>
          <w:sz w:val="18"/>
          <w:szCs w:val="18"/>
          <w:lang w:eastAsia="es-MX"/>
        </w:rPr>
        <w:lastRenderedPageBreak/>
        <w:t>La verificación del cumplimiento de las obligaciones aplicables será realizada por el Instituto, a través de la unidad administrativa competente</w:t>
      </w:r>
      <w:r w:rsidR="00A21167" w:rsidRPr="00987DC8">
        <w:rPr>
          <w:rFonts w:ascii="ITC Avant Garde" w:hAnsi="ITC Avant Garde"/>
          <w:i/>
          <w:iCs/>
          <w:color w:val="000000"/>
          <w:sz w:val="18"/>
          <w:szCs w:val="18"/>
          <w:lang w:eastAsia="es-MX"/>
        </w:rPr>
        <w:t>.</w:t>
      </w:r>
      <w:r w:rsidR="00A21167">
        <w:rPr>
          <w:rFonts w:ascii="ITC Avant Garde" w:hAnsi="ITC Avant Garde"/>
          <w:i/>
          <w:iCs/>
          <w:color w:val="000000"/>
          <w:sz w:val="18"/>
          <w:szCs w:val="18"/>
          <w:lang w:eastAsia="es-MX"/>
        </w:rPr>
        <w:t>”</w:t>
      </w:r>
    </w:p>
    <w:p w:rsidR="00A21167" w:rsidRPr="008014F0" w:rsidRDefault="00A21167" w:rsidP="00B16360">
      <w:pPr>
        <w:autoSpaceDE w:val="0"/>
        <w:autoSpaceDN w:val="0"/>
        <w:adjustRightInd w:val="0"/>
        <w:spacing w:after="0" w:line="240" w:lineRule="auto"/>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sidRPr="008014F0">
        <w:rPr>
          <w:rFonts w:ascii="ITC Avant Garde" w:hAnsi="ITC Avant Garde"/>
          <w:bCs/>
        </w:rPr>
        <w:t>Tomando en cuenta lo anterior</w:t>
      </w:r>
      <w:r>
        <w:rPr>
          <w:rFonts w:ascii="ITC Avant Garde" w:hAnsi="ITC Avant Garde"/>
          <w:bCs/>
        </w:rPr>
        <w:t>, derivado de la solicitud de transición que presenten los concesionarios de redes públicas de telecomunicaciones, se otorgará una concesión única para uso comercial, en términos del artículo 67 fracción I, con la cual se pretende prestar todo tipo de servicios públicos de telecomunicaciones y radiodifusión con fines de lucro, y en cualquier parte del territorio nacional.</w:t>
      </w:r>
    </w:p>
    <w:p w:rsidR="00127EAC" w:rsidRDefault="00127EAC" w:rsidP="00B16360">
      <w:pPr>
        <w:autoSpaceDE w:val="0"/>
        <w:autoSpaceDN w:val="0"/>
        <w:adjustRightInd w:val="0"/>
        <w:spacing w:after="0" w:line="240" w:lineRule="auto"/>
        <w:jc w:val="both"/>
        <w:rPr>
          <w:rFonts w:ascii="ITC Avant Garde" w:hAnsi="ITC Avant Garde"/>
          <w:bCs/>
        </w:rPr>
      </w:pPr>
    </w:p>
    <w:p w:rsidR="00E953E0" w:rsidRPr="008014F0" w:rsidRDefault="00E953E0"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Lo anterior, en el entendido de que </w:t>
      </w:r>
      <w:r w:rsidR="00B61D5E">
        <w:rPr>
          <w:rFonts w:ascii="ITC Avant Garde" w:hAnsi="ITC Avant Garde"/>
          <w:bCs/>
        </w:rPr>
        <w:t>e</w:t>
      </w:r>
      <w:r w:rsidR="00B61D5E" w:rsidRPr="00B61D5E">
        <w:rPr>
          <w:rFonts w:ascii="ITC Avant Garde" w:hAnsi="ITC Avant Garde"/>
          <w:bCs/>
        </w:rPr>
        <w:t>n caso de requer</w:t>
      </w:r>
      <w:r w:rsidR="00B61D5E">
        <w:rPr>
          <w:rFonts w:ascii="ITC Avant Garde" w:hAnsi="ITC Avant Garde"/>
          <w:bCs/>
        </w:rPr>
        <w:t>ir</w:t>
      </w:r>
      <w:r w:rsidR="00B61D5E" w:rsidRPr="00B61D5E">
        <w:rPr>
          <w:rFonts w:ascii="ITC Avant Garde" w:hAnsi="ITC Avant Garde"/>
          <w:bCs/>
        </w:rPr>
        <w:t xml:space="preserve"> utilizar bandas de frecuencias del espectro radioeléctrico distintas a las de uso libre o, en su caso, recursos orbitales</w:t>
      </w:r>
      <w:r w:rsidR="004A338C">
        <w:rPr>
          <w:rFonts w:ascii="ITC Avant Garde" w:hAnsi="ITC Avant Garde"/>
          <w:bCs/>
        </w:rPr>
        <w:t xml:space="preserve"> para la prestación de los servicios, deberá obtenerla</w:t>
      </w:r>
      <w:r w:rsidR="00B61D5E" w:rsidRPr="00B61D5E">
        <w:rPr>
          <w:rFonts w:ascii="ITC Avant Garde" w:hAnsi="ITC Avant Garde"/>
          <w:bCs/>
        </w:rPr>
        <w:t>s conforme a los términos y mod</w:t>
      </w:r>
      <w:r w:rsidR="004A338C">
        <w:rPr>
          <w:rFonts w:ascii="ITC Avant Garde" w:hAnsi="ITC Avant Garde"/>
          <w:bCs/>
        </w:rPr>
        <w:t>alidades establecidos en la Ley</w:t>
      </w:r>
      <w:r w:rsidR="00B61D5E">
        <w:rPr>
          <w:rFonts w:ascii="ITC Avant Garde" w:hAnsi="ITC Avant Garde"/>
          <w:bCs/>
        </w:rPr>
        <w:t>.</w:t>
      </w:r>
    </w:p>
    <w:p w:rsidR="00342998" w:rsidRDefault="00342998" w:rsidP="00B16360">
      <w:pPr>
        <w:autoSpaceDE w:val="0"/>
        <w:autoSpaceDN w:val="0"/>
        <w:adjustRightInd w:val="0"/>
        <w:spacing w:after="0" w:line="240" w:lineRule="auto"/>
        <w:jc w:val="both"/>
        <w:rPr>
          <w:rFonts w:ascii="ITC Avant Garde" w:hAnsi="ITC Avant Garde"/>
          <w:b/>
          <w:bCs/>
        </w:rPr>
      </w:pPr>
    </w:p>
    <w:p w:rsidR="00A21167" w:rsidRDefault="00A21167" w:rsidP="00B16360">
      <w:pPr>
        <w:autoSpaceDE w:val="0"/>
        <w:autoSpaceDN w:val="0"/>
        <w:adjustRightInd w:val="0"/>
        <w:spacing w:after="0" w:line="240" w:lineRule="auto"/>
        <w:jc w:val="both"/>
        <w:rPr>
          <w:rFonts w:ascii="ITC Avant Garde" w:hAnsi="ITC Avant Garde"/>
          <w:bCs/>
        </w:rPr>
      </w:pPr>
      <w:r w:rsidRPr="00E57237">
        <w:rPr>
          <w:rFonts w:ascii="ITC Avant Garde" w:hAnsi="ITC Avant Garde"/>
          <w:b/>
          <w:bCs/>
        </w:rPr>
        <w:t xml:space="preserve">Tercero.- Análisis de la Solicitud de </w:t>
      </w:r>
      <w:r>
        <w:rPr>
          <w:rFonts w:ascii="ITC Avant Garde" w:hAnsi="ITC Avant Garde"/>
          <w:b/>
          <w:bCs/>
        </w:rPr>
        <w:t>Transición</w:t>
      </w:r>
      <w:r w:rsidRPr="00E57237">
        <w:rPr>
          <w:rFonts w:ascii="ITC Avant Garde" w:hAnsi="ITC Avant Garde"/>
          <w:b/>
          <w:bCs/>
        </w:rPr>
        <w:t>.</w:t>
      </w:r>
      <w:r w:rsidRPr="00E57237">
        <w:rPr>
          <w:rFonts w:ascii="ITC Avant Garde" w:hAnsi="ITC Avant Garde"/>
          <w:bCs/>
        </w:rPr>
        <w:t xml:space="preserve"> </w:t>
      </w:r>
      <w:r w:rsidRPr="00B52FBE">
        <w:rPr>
          <w:rFonts w:ascii="ITC Avant Garde" w:hAnsi="ITC Avant Garde"/>
          <w:bCs/>
        </w:rPr>
        <w:t xml:space="preserve">Por lo que hace al primer requisito señalado en </w:t>
      </w:r>
      <w:r>
        <w:rPr>
          <w:rFonts w:ascii="ITC Avant Garde" w:hAnsi="ITC Avant Garde"/>
          <w:bCs/>
        </w:rPr>
        <w:t xml:space="preserve">el </w:t>
      </w:r>
      <w:r w:rsidRPr="00B52FBE">
        <w:rPr>
          <w:rFonts w:ascii="ITC Avant Garde" w:hAnsi="ITC Avant Garde"/>
          <w:bCs/>
        </w:rPr>
        <w:t xml:space="preserve">artículo </w:t>
      </w:r>
      <w:r>
        <w:rPr>
          <w:rFonts w:ascii="ITC Avant Garde" w:hAnsi="ITC Avant Garde"/>
          <w:bCs/>
        </w:rPr>
        <w:t xml:space="preserve">24 de los Lineamientos, </w:t>
      </w:r>
      <w:r w:rsidRPr="00B52FBE">
        <w:rPr>
          <w:rFonts w:ascii="ITC Avant Garde" w:hAnsi="ITC Avant Garde"/>
          <w:bCs/>
        </w:rPr>
        <w:t>relativo a que</w:t>
      </w:r>
      <w:r>
        <w:rPr>
          <w:rFonts w:ascii="ITC Avant Garde" w:hAnsi="ITC Avant Garde"/>
          <w:bCs/>
        </w:rPr>
        <w:t xml:space="preserve"> </w:t>
      </w:r>
      <w:r w:rsidR="00633B4A">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00AA254C" w:rsidRPr="00F91E00">
        <w:rPr>
          <w:rFonts w:ascii="ITC Avant Garde" w:hAnsi="ITC Avant Garde"/>
          <w:bCs/>
          <w:color w:val="000000"/>
          <w:lang w:eastAsia="es-MX"/>
        </w:rPr>
        <w:t>, S.A. de C.V.</w:t>
      </w:r>
      <w:r w:rsidR="004441B4">
        <w:rPr>
          <w:rFonts w:ascii="ITC Avant Garde" w:hAnsi="ITC Avant Garde"/>
          <w:bCs/>
          <w:color w:val="000000"/>
          <w:lang w:eastAsia="es-MX"/>
        </w:rPr>
        <w:t>,</w:t>
      </w:r>
      <w:r w:rsidRPr="00356156">
        <w:rPr>
          <w:rFonts w:ascii="ITC Avant Garde" w:hAnsi="ITC Avant Garde"/>
          <w:bCs/>
        </w:rPr>
        <w:t xml:space="preserve"> </w:t>
      </w:r>
      <w:r>
        <w:rPr>
          <w:rFonts w:ascii="ITC Avant Garde" w:hAnsi="ITC Avant Garde"/>
          <w:bCs/>
        </w:rPr>
        <w:t xml:space="preserve">presente el Formato IFT-Transición que se señala, </w:t>
      </w:r>
      <w:r w:rsidRPr="00B52FBE">
        <w:rPr>
          <w:rFonts w:ascii="ITC Avant Garde" w:hAnsi="ITC Avant Garde"/>
          <w:bCs/>
        </w:rPr>
        <w:t xml:space="preserve">este Instituto </w:t>
      </w:r>
      <w:r>
        <w:rPr>
          <w:rFonts w:ascii="ITC Avant Garde" w:hAnsi="ITC Avant Garde"/>
          <w:bCs/>
        </w:rPr>
        <w:t xml:space="preserve">lo </w:t>
      </w:r>
      <w:r w:rsidRPr="00B52FBE">
        <w:rPr>
          <w:rFonts w:ascii="ITC Avant Garde" w:hAnsi="ITC Avant Garde"/>
          <w:bCs/>
        </w:rPr>
        <w:t xml:space="preserve">considera </w:t>
      </w:r>
      <w:r>
        <w:rPr>
          <w:rFonts w:ascii="ITC Avant Garde" w:hAnsi="ITC Avant Garde"/>
          <w:bCs/>
        </w:rPr>
        <w:t>cumplido en virtud de que en el escr</w:t>
      </w:r>
      <w:r w:rsidR="00DC2907">
        <w:rPr>
          <w:rFonts w:ascii="ITC Avant Garde" w:hAnsi="ITC Avant Garde"/>
          <w:bCs/>
        </w:rPr>
        <w:t xml:space="preserve">ito de promoción se presentó </w:t>
      </w:r>
      <w:r>
        <w:rPr>
          <w:rFonts w:ascii="ITC Avant Garde" w:hAnsi="ITC Avant Garde"/>
          <w:bCs/>
        </w:rPr>
        <w:t>dicho formato debidamente requisitado y firmado por el representante legal de la concesionaria.</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1731F"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Respecto al segundo requisito de procedencia, </w:t>
      </w:r>
      <w:r w:rsidR="00633B4A">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Pr="00F91E00">
        <w:rPr>
          <w:rFonts w:ascii="ITC Avant Garde" w:hAnsi="ITC Avant Garde"/>
          <w:bCs/>
          <w:color w:val="000000"/>
          <w:lang w:eastAsia="es-MX"/>
        </w:rPr>
        <w:t>, S.A. de C.V.</w:t>
      </w:r>
      <w:r>
        <w:rPr>
          <w:rFonts w:ascii="ITC Avant Garde" w:hAnsi="ITC Avant Garde"/>
          <w:bCs/>
          <w:color w:val="000000"/>
          <w:lang w:eastAsia="es-MX"/>
        </w:rPr>
        <w:t xml:space="preserve"> </w:t>
      </w:r>
      <w:r>
        <w:rPr>
          <w:rFonts w:ascii="ITC Avant Garde" w:hAnsi="ITC Avant Garde"/>
          <w:bCs/>
        </w:rPr>
        <w:t>acompañó a su solicitud</w:t>
      </w:r>
      <w:r>
        <w:rPr>
          <w:rFonts w:ascii="ITC Avant Garde" w:hAnsi="ITC Avant Garde"/>
          <w:bCs/>
          <w:color w:val="000000"/>
          <w:lang w:eastAsia="es-MX"/>
        </w:rPr>
        <w:t xml:space="preserve"> </w:t>
      </w:r>
      <w:r>
        <w:rPr>
          <w:rFonts w:ascii="ITC Avant Garde" w:hAnsi="ITC Avant Garde"/>
          <w:bCs/>
        </w:rPr>
        <w:t xml:space="preserve">el comprobante de pago </w:t>
      </w:r>
      <w:r w:rsidRPr="00B52FBE">
        <w:rPr>
          <w:rFonts w:ascii="ITC Avant Garde" w:hAnsi="ITC Avant Garde"/>
          <w:bCs/>
        </w:rPr>
        <w:t xml:space="preserve">de derechos por </w:t>
      </w:r>
      <w:r>
        <w:rPr>
          <w:rFonts w:ascii="ITC Avant Garde" w:hAnsi="ITC Avant Garde"/>
          <w:bCs/>
        </w:rPr>
        <w:t>concepto d</w:t>
      </w:r>
      <w:r w:rsidRPr="00B52FBE">
        <w:rPr>
          <w:rFonts w:ascii="ITC Avant Garde" w:hAnsi="ITC Avant Garde"/>
          <w:bCs/>
        </w:rPr>
        <w:t xml:space="preserve">el estudio de la solicitud de </w:t>
      </w:r>
      <w:r>
        <w:rPr>
          <w:rFonts w:ascii="ITC Avant Garde" w:hAnsi="ITC Avant Garde"/>
          <w:bCs/>
        </w:rPr>
        <w:t xml:space="preserve">modificación </w:t>
      </w:r>
      <w:r w:rsidRPr="00B52FBE">
        <w:rPr>
          <w:rFonts w:ascii="ITC Avant Garde" w:hAnsi="ITC Avant Garde"/>
          <w:bCs/>
        </w:rPr>
        <w:t>del título de conce</w:t>
      </w:r>
      <w:r>
        <w:rPr>
          <w:rFonts w:ascii="ITC Avant Garde" w:hAnsi="ITC Avant Garde"/>
          <w:bCs/>
        </w:rPr>
        <w:t>sión, conforme al inciso a) fracción IX</w:t>
      </w:r>
      <w:r w:rsidRPr="00B52FBE">
        <w:rPr>
          <w:rFonts w:ascii="ITC Avant Garde" w:hAnsi="ITC Avant Garde"/>
          <w:bCs/>
        </w:rPr>
        <w:t xml:space="preserve"> del</w:t>
      </w:r>
      <w:r>
        <w:rPr>
          <w:rFonts w:ascii="ITC Avant Garde" w:hAnsi="ITC Avant Garde"/>
          <w:bCs/>
        </w:rPr>
        <w:t xml:space="preserve"> artículo</w:t>
      </w:r>
      <w:r w:rsidRPr="00B52FBE">
        <w:rPr>
          <w:rFonts w:ascii="ITC Avant Garde" w:hAnsi="ITC Avant Garde"/>
          <w:bCs/>
        </w:rPr>
        <w:t xml:space="preserve"> 9</w:t>
      </w:r>
      <w:r>
        <w:rPr>
          <w:rFonts w:ascii="ITC Avant Garde" w:hAnsi="ITC Avant Garde"/>
          <w:bCs/>
        </w:rPr>
        <w:t>7 de la Ley Federal de Derechos, establecido en el penúltimo párrafo del mismo artículo de los Lineamientos</w:t>
      </w:r>
      <w:r w:rsidR="00D13D83">
        <w:rPr>
          <w:rFonts w:ascii="ITC Avant Garde" w:hAnsi="ITC Avant Garde"/>
          <w:bCs/>
        </w:rPr>
        <w:t>.</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lo que hace al tercer requisito señalado en el artículo 27 de los Lineamientos que señala que para que proceda la solicitud para transitar a la Concesión Única para Uso Comercial, el solicitante deberá encontrarse en </w:t>
      </w:r>
      <w:r w:rsidRPr="00111069">
        <w:rPr>
          <w:rFonts w:ascii="ITC Avant Garde" w:hAnsi="ITC Avant Garde"/>
          <w:bCs/>
        </w:rPr>
        <w:t>cumplimiento de la</w:t>
      </w:r>
      <w:r>
        <w:rPr>
          <w:rFonts w:ascii="ITC Avant Garde" w:hAnsi="ITC Avant Garde"/>
          <w:bCs/>
        </w:rPr>
        <w:t>s obligaciones establecidas en su título de concesión y las obligaciones derivadas de la legislación aplicable</w:t>
      </w:r>
      <w:r w:rsidRPr="00B52FBE">
        <w:rPr>
          <w:rFonts w:ascii="ITC Avant Garde" w:hAnsi="ITC Avant Garde"/>
          <w:bCs/>
        </w:rPr>
        <w:t>,</w:t>
      </w:r>
      <w:r>
        <w:rPr>
          <w:rFonts w:ascii="ITC Avant Garde" w:hAnsi="ITC Avant Garde"/>
          <w:bCs/>
        </w:rPr>
        <w:t xml:space="preserve"> </w:t>
      </w:r>
      <w:r>
        <w:rPr>
          <w:rFonts w:ascii="ITC Avant Garde" w:hAnsi="ITC Avant Garde"/>
          <w:bCs/>
          <w:color w:val="000000"/>
          <w:lang w:eastAsia="es-MX"/>
        </w:rPr>
        <w:t>la Unidad de Concesiones y Servicios, a través de</w:t>
      </w:r>
      <w:r w:rsidRPr="00B52FBE">
        <w:rPr>
          <w:rFonts w:ascii="ITC Avant Garde" w:hAnsi="ITC Avant Garde"/>
          <w:bCs/>
        </w:rPr>
        <w:t xml:space="preserve"> </w:t>
      </w:r>
      <w:r>
        <w:rPr>
          <w:rFonts w:ascii="ITC Avant Garde" w:hAnsi="ITC Avant Garde"/>
          <w:bCs/>
          <w:color w:val="000000"/>
          <w:lang w:eastAsia="es-MX"/>
        </w:rPr>
        <w:t>la Dirección General de</w:t>
      </w:r>
      <w:r w:rsidRPr="00356156">
        <w:rPr>
          <w:rFonts w:ascii="ITC Avant Garde" w:hAnsi="ITC Avant Garde"/>
          <w:bCs/>
          <w:color w:val="000000"/>
          <w:lang w:eastAsia="es-MX"/>
        </w:rPr>
        <w:t xml:space="preserve"> </w:t>
      </w:r>
      <w:r>
        <w:rPr>
          <w:rFonts w:ascii="ITC Avant Garde" w:hAnsi="ITC Avant Garde"/>
          <w:bCs/>
          <w:color w:val="000000"/>
          <w:lang w:eastAsia="es-MX"/>
        </w:rPr>
        <w:t>Concesiones de Telecomunicaciones</w:t>
      </w:r>
      <w:r w:rsidRPr="00B52FBE">
        <w:rPr>
          <w:rFonts w:ascii="ITC Avant Garde" w:hAnsi="ITC Avant Garde"/>
          <w:bCs/>
        </w:rPr>
        <w:t xml:space="preserve">, mediante oficio </w:t>
      </w:r>
      <w:r w:rsidR="004D3FF1">
        <w:rPr>
          <w:rFonts w:ascii="ITC Avant Garde" w:hAnsi="ITC Avant Garde"/>
          <w:bCs/>
        </w:rPr>
        <w:t>IFT/223/UCS/DG-CTEL/</w:t>
      </w:r>
      <w:r w:rsidR="00785D14">
        <w:rPr>
          <w:rFonts w:ascii="ITC Avant Garde" w:hAnsi="ITC Avant Garde"/>
          <w:bCs/>
        </w:rPr>
        <w:t>2781</w:t>
      </w:r>
      <w:r>
        <w:rPr>
          <w:rFonts w:ascii="ITC Avant Garde" w:hAnsi="ITC Avant Garde"/>
          <w:bCs/>
        </w:rPr>
        <w:t xml:space="preserve">/2015 de fecha </w:t>
      </w:r>
      <w:r w:rsidR="00785D14">
        <w:rPr>
          <w:rFonts w:ascii="ITC Avant Garde" w:hAnsi="ITC Avant Garde"/>
          <w:bCs/>
        </w:rPr>
        <w:t>30</w:t>
      </w:r>
      <w:r w:rsidR="004D3FF1">
        <w:rPr>
          <w:rFonts w:ascii="ITC Avant Garde" w:hAnsi="ITC Avant Garde"/>
          <w:bCs/>
        </w:rPr>
        <w:t xml:space="preserve"> de octubre</w:t>
      </w:r>
      <w:r>
        <w:rPr>
          <w:rFonts w:ascii="ITC Avant Garde" w:hAnsi="ITC Avant Garde"/>
          <w:bCs/>
        </w:rPr>
        <w:t xml:space="preserve"> de 2015</w:t>
      </w:r>
      <w:r w:rsidRPr="00B52FBE">
        <w:rPr>
          <w:rFonts w:ascii="ITC Avant Garde" w:hAnsi="ITC Avant Garde"/>
          <w:bCs/>
        </w:rPr>
        <w:t xml:space="preserve">, solicitó a la </w:t>
      </w:r>
      <w:r>
        <w:rPr>
          <w:rFonts w:ascii="ITC Avant Garde" w:hAnsi="ITC Avant Garde"/>
          <w:bCs/>
        </w:rPr>
        <w:t>Dirección General de Supervisión adscrita a la Unidad de Cumplimiento informara si dicha concesionaria</w:t>
      </w:r>
      <w:r w:rsidRPr="00B52FBE">
        <w:rPr>
          <w:rFonts w:ascii="ITC Avant Garde" w:hAnsi="ITC Avant Garde"/>
          <w:bCs/>
        </w:rPr>
        <w:t xml:space="preserve"> </w:t>
      </w:r>
      <w:r>
        <w:rPr>
          <w:rFonts w:ascii="ITC Avant Garde" w:hAnsi="ITC Avant Garde"/>
          <w:bCs/>
        </w:rPr>
        <w:t>se encontraba en</w:t>
      </w:r>
      <w:r w:rsidRPr="00B52FBE">
        <w:rPr>
          <w:rFonts w:ascii="ITC Avant Garde" w:hAnsi="ITC Avant Garde"/>
          <w:bCs/>
        </w:rPr>
        <w:t xml:space="preserve"> cumplimiento de las obligaciones</w:t>
      </w:r>
      <w:r>
        <w:rPr>
          <w:rFonts w:ascii="ITC Avant Garde" w:hAnsi="ITC Avant Garde"/>
          <w:bCs/>
        </w:rPr>
        <w:t xml:space="preserve"> y condiciones</w:t>
      </w:r>
      <w:r w:rsidRPr="00B52FBE">
        <w:rPr>
          <w:rFonts w:ascii="ITC Avant Garde" w:hAnsi="ITC Avant Garde"/>
          <w:bCs/>
        </w:rPr>
        <w:t xml:space="preserve"> </w:t>
      </w:r>
      <w:r>
        <w:rPr>
          <w:rFonts w:ascii="ITC Avant Garde" w:hAnsi="ITC Avant Garde"/>
          <w:bCs/>
        </w:rPr>
        <w:t xml:space="preserve">relacionadas con su título de concesión y </w:t>
      </w:r>
      <w:r w:rsidRPr="00B52FBE">
        <w:rPr>
          <w:rFonts w:ascii="ITC Avant Garde" w:hAnsi="ITC Avant Garde"/>
          <w:bCs/>
        </w:rPr>
        <w:t>demás ordenamientos aplicables.</w:t>
      </w:r>
    </w:p>
    <w:p w:rsidR="00127EAC" w:rsidRDefault="00127EAC" w:rsidP="00B16360">
      <w:pPr>
        <w:autoSpaceDE w:val="0"/>
        <w:autoSpaceDN w:val="0"/>
        <w:adjustRightInd w:val="0"/>
        <w:spacing w:after="0" w:line="240" w:lineRule="auto"/>
        <w:jc w:val="both"/>
        <w:rPr>
          <w:rFonts w:ascii="ITC Avant Garde" w:hAnsi="ITC Avant Garde"/>
          <w:bCs/>
        </w:rPr>
      </w:pPr>
    </w:p>
    <w:p w:rsidR="00855D82" w:rsidRPr="00967C99" w:rsidRDefault="00855D82" w:rsidP="00B16360">
      <w:pPr>
        <w:autoSpaceDE w:val="0"/>
        <w:autoSpaceDN w:val="0"/>
        <w:adjustRightInd w:val="0"/>
        <w:spacing w:after="0" w:line="240" w:lineRule="auto"/>
        <w:jc w:val="both"/>
        <w:rPr>
          <w:rFonts w:ascii="ITC Avant Garde" w:hAnsi="ITC Avant Garde"/>
          <w:bCs/>
        </w:rPr>
      </w:pPr>
      <w:r w:rsidRPr="00855D82">
        <w:rPr>
          <w:rFonts w:ascii="ITC Avant Garde" w:hAnsi="ITC Avant Garde"/>
          <w:bCs/>
        </w:rPr>
        <w:t>En respuesta a dicha peti</w:t>
      </w:r>
      <w:r>
        <w:rPr>
          <w:rFonts w:ascii="ITC Avant Garde" w:hAnsi="ITC Avant Garde"/>
          <w:bCs/>
        </w:rPr>
        <w:t xml:space="preserve">ción, </w:t>
      </w:r>
      <w:r w:rsidR="00967C99">
        <w:rPr>
          <w:rFonts w:ascii="ITC Avant Garde" w:hAnsi="ITC Avant Garde"/>
          <w:bCs/>
        </w:rPr>
        <w:t xml:space="preserve">Dirección General de Supervisión adscrita a </w:t>
      </w:r>
      <w:r>
        <w:rPr>
          <w:rFonts w:ascii="ITC Avant Garde" w:hAnsi="ITC Avant Garde"/>
          <w:bCs/>
        </w:rPr>
        <w:t>la Unidad de Cumplimiento</w:t>
      </w:r>
      <w:r w:rsidRPr="00855D82">
        <w:rPr>
          <w:rFonts w:ascii="ITC Avant Garde" w:hAnsi="ITC Avant Garde"/>
          <w:bCs/>
        </w:rPr>
        <w:t xml:space="preserve"> a través del </w:t>
      </w:r>
      <w:r w:rsidRPr="00967C99">
        <w:rPr>
          <w:rFonts w:ascii="ITC Avant Garde" w:hAnsi="ITC Avant Garde"/>
          <w:bCs/>
        </w:rPr>
        <w:t>oficio IFT/225/UC/</w:t>
      </w:r>
      <w:r w:rsidR="00785D14">
        <w:rPr>
          <w:rFonts w:ascii="ITC Avant Garde" w:hAnsi="ITC Avant Garde"/>
          <w:bCs/>
        </w:rPr>
        <w:t>DG-SUV/6736</w:t>
      </w:r>
      <w:r w:rsidRPr="00967C99">
        <w:rPr>
          <w:rFonts w:ascii="ITC Avant Garde" w:hAnsi="ITC Avant Garde"/>
          <w:bCs/>
        </w:rPr>
        <w:t xml:space="preserve">/2015 de fecha </w:t>
      </w:r>
      <w:r w:rsidR="00785D14">
        <w:rPr>
          <w:rFonts w:ascii="ITC Avant Garde" w:hAnsi="ITC Avant Garde"/>
          <w:bCs/>
        </w:rPr>
        <w:t>4</w:t>
      </w:r>
      <w:r w:rsidR="00967C99" w:rsidRPr="00967C99">
        <w:rPr>
          <w:rFonts w:ascii="ITC Avant Garde" w:hAnsi="ITC Avant Garde"/>
          <w:bCs/>
        </w:rPr>
        <w:t xml:space="preserve"> de </w:t>
      </w:r>
      <w:r w:rsidR="00785D14">
        <w:rPr>
          <w:rFonts w:ascii="ITC Avant Garde" w:hAnsi="ITC Avant Garde"/>
          <w:bCs/>
        </w:rPr>
        <w:t>dicie</w:t>
      </w:r>
      <w:r w:rsidR="00967C99" w:rsidRPr="00967C99">
        <w:rPr>
          <w:rFonts w:ascii="ITC Avant Garde" w:hAnsi="ITC Avant Garde"/>
          <w:bCs/>
        </w:rPr>
        <w:t>mbre</w:t>
      </w:r>
      <w:r w:rsidRPr="00967C99">
        <w:rPr>
          <w:rFonts w:ascii="ITC Avant Garde" w:hAnsi="ITC Avant Garde"/>
          <w:bCs/>
        </w:rPr>
        <w:t xml:space="preserve"> de 2015, señaló entre otros aspectos lo siguiente:</w:t>
      </w:r>
    </w:p>
    <w:p w:rsidR="00342998" w:rsidRPr="0015318B" w:rsidRDefault="00342998" w:rsidP="00B16360">
      <w:pPr>
        <w:spacing w:after="0" w:line="240" w:lineRule="auto"/>
        <w:ind w:left="1429" w:right="618"/>
        <w:jc w:val="both"/>
        <w:rPr>
          <w:rFonts w:ascii="ITC Avant Garde" w:hAnsi="ITC Avant Garde"/>
          <w:i/>
          <w:iCs/>
          <w:color w:val="000000"/>
          <w:sz w:val="18"/>
          <w:szCs w:val="18"/>
          <w:highlight w:val="yellow"/>
          <w:lang w:eastAsia="es-MX"/>
        </w:rPr>
      </w:pPr>
    </w:p>
    <w:p w:rsidR="00855D82" w:rsidRDefault="00855D82" w:rsidP="00127EAC">
      <w:pPr>
        <w:spacing w:after="0" w:line="240" w:lineRule="auto"/>
        <w:ind w:left="567" w:right="618"/>
        <w:jc w:val="both"/>
        <w:rPr>
          <w:rFonts w:ascii="ITC Avant Garde" w:hAnsi="ITC Avant Garde"/>
          <w:i/>
          <w:iCs/>
          <w:color w:val="000000"/>
          <w:sz w:val="18"/>
          <w:szCs w:val="18"/>
          <w:lang w:eastAsia="es-MX"/>
        </w:rPr>
      </w:pPr>
      <w:r w:rsidRPr="00FC391A">
        <w:rPr>
          <w:rFonts w:ascii="ITC Avant Garde" w:hAnsi="ITC Avant Garde"/>
          <w:i/>
          <w:iCs/>
          <w:color w:val="000000"/>
          <w:sz w:val="18"/>
          <w:szCs w:val="18"/>
          <w:lang w:eastAsia="es-MX"/>
        </w:rPr>
        <w:t xml:space="preserve">“… le informo que de la revisión documental del expediente </w:t>
      </w:r>
      <w:r w:rsidR="004F5520" w:rsidRPr="00FC391A">
        <w:rPr>
          <w:rFonts w:ascii="ITC Avant Garde" w:hAnsi="ITC Avant Garde"/>
          <w:b/>
          <w:bCs/>
          <w:i/>
          <w:iCs/>
          <w:color w:val="000000"/>
          <w:sz w:val="18"/>
          <w:szCs w:val="18"/>
          <w:lang w:eastAsia="es-MX"/>
        </w:rPr>
        <w:t>0</w:t>
      </w:r>
      <w:r w:rsidR="00596D99">
        <w:rPr>
          <w:rFonts w:ascii="ITC Avant Garde" w:hAnsi="ITC Avant Garde"/>
          <w:b/>
          <w:bCs/>
          <w:i/>
          <w:iCs/>
          <w:color w:val="000000"/>
          <w:sz w:val="18"/>
          <w:szCs w:val="18"/>
          <w:lang w:eastAsia="es-MX"/>
        </w:rPr>
        <w:t>7</w:t>
      </w:r>
      <w:r w:rsidR="004F5520" w:rsidRPr="00FC391A">
        <w:rPr>
          <w:rFonts w:ascii="ITC Avant Garde" w:hAnsi="ITC Avant Garde"/>
          <w:b/>
          <w:bCs/>
          <w:i/>
          <w:iCs/>
          <w:color w:val="000000"/>
          <w:sz w:val="18"/>
          <w:szCs w:val="18"/>
          <w:lang w:eastAsia="es-MX"/>
        </w:rPr>
        <w:t>/0</w:t>
      </w:r>
      <w:r w:rsidR="00596D99">
        <w:rPr>
          <w:rFonts w:ascii="ITC Avant Garde" w:hAnsi="ITC Avant Garde"/>
          <w:b/>
          <w:bCs/>
          <w:i/>
          <w:iCs/>
          <w:color w:val="000000"/>
          <w:sz w:val="18"/>
          <w:szCs w:val="18"/>
          <w:lang w:eastAsia="es-MX"/>
        </w:rPr>
        <w:t>495</w:t>
      </w:r>
      <w:r w:rsidRPr="00FC391A">
        <w:rPr>
          <w:rFonts w:ascii="ITC Avant Garde" w:hAnsi="ITC Avant Garde"/>
          <w:i/>
          <w:iCs/>
          <w:color w:val="000000"/>
          <w:sz w:val="18"/>
          <w:szCs w:val="18"/>
          <w:lang w:eastAsia="es-MX"/>
        </w:rPr>
        <w:t xml:space="preserve">, integrado por la Dirección General de Adquisiciones, Recursos Materiales y Servicios Generales de este Instituto a nombre de </w:t>
      </w:r>
      <w:r w:rsidR="00843DB3">
        <w:rPr>
          <w:rFonts w:ascii="ITC Avant Garde" w:hAnsi="ITC Avant Garde"/>
          <w:b/>
          <w:bCs/>
          <w:i/>
          <w:iCs/>
          <w:color w:val="000000"/>
          <w:sz w:val="18"/>
          <w:szCs w:val="18"/>
          <w:lang w:eastAsia="es-MX"/>
        </w:rPr>
        <w:t>Televisión por Cable de Mú</w:t>
      </w:r>
      <w:r w:rsidR="00633B4A">
        <w:rPr>
          <w:rFonts w:ascii="ITC Avant Garde" w:hAnsi="ITC Avant Garde"/>
          <w:b/>
          <w:bCs/>
          <w:i/>
          <w:iCs/>
          <w:color w:val="000000"/>
          <w:sz w:val="18"/>
          <w:szCs w:val="18"/>
          <w:lang w:eastAsia="es-MX"/>
        </w:rPr>
        <w:t>zquiz</w:t>
      </w:r>
      <w:r w:rsidRPr="00FC391A">
        <w:rPr>
          <w:rFonts w:ascii="ITC Avant Garde" w:hAnsi="ITC Avant Garde"/>
          <w:b/>
          <w:bCs/>
          <w:i/>
          <w:iCs/>
          <w:color w:val="000000"/>
          <w:sz w:val="18"/>
          <w:szCs w:val="18"/>
          <w:lang w:eastAsia="es-MX"/>
        </w:rPr>
        <w:t xml:space="preserve">, S.A. </w:t>
      </w:r>
      <w:r w:rsidR="00863A93">
        <w:rPr>
          <w:rFonts w:ascii="ITC Avant Garde" w:hAnsi="ITC Avant Garde"/>
          <w:b/>
          <w:bCs/>
          <w:i/>
          <w:iCs/>
          <w:color w:val="000000"/>
          <w:sz w:val="18"/>
          <w:szCs w:val="18"/>
          <w:lang w:eastAsia="es-MX"/>
        </w:rPr>
        <w:t>de</w:t>
      </w:r>
      <w:r w:rsidRPr="00FC391A">
        <w:rPr>
          <w:rFonts w:ascii="ITC Avant Garde" w:hAnsi="ITC Avant Garde"/>
          <w:b/>
          <w:bCs/>
          <w:i/>
          <w:iCs/>
          <w:color w:val="000000"/>
          <w:sz w:val="18"/>
          <w:szCs w:val="18"/>
          <w:lang w:eastAsia="es-MX"/>
        </w:rPr>
        <w:t xml:space="preserve"> C.V.,</w:t>
      </w:r>
      <w:r w:rsidRPr="00FC391A">
        <w:rPr>
          <w:rFonts w:ascii="ITC Avant Garde" w:hAnsi="ITC Avant Garde"/>
          <w:i/>
          <w:iCs/>
          <w:color w:val="000000"/>
          <w:sz w:val="18"/>
          <w:szCs w:val="18"/>
          <w:lang w:eastAsia="es-MX"/>
        </w:rPr>
        <w:t xml:space="preserve"> se desprende que al </w:t>
      </w:r>
      <w:r w:rsidR="00596D99">
        <w:rPr>
          <w:rFonts w:ascii="ITC Avant Garde" w:hAnsi="ITC Avant Garde"/>
          <w:i/>
          <w:iCs/>
          <w:color w:val="000000"/>
          <w:sz w:val="18"/>
          <w:szCs w:val="18"/>
          <w:lang w:eastAsia="es-MX"/>
        </w:rPr>
        <w:t>04</w:t>
      </w:r>
      <w:r w:rsidR="00263D5E" w:rsidRPr="00FC391A">
        <w:rPr>
          <w:rFonts w:ascii="ITC Avant Garde" w:hAnsi="ITC Avant Garde"/>
          <w:i/>
          <w:iCs/>
          <w:color w:val="000000"/>
          <w:sz w:val="18"/>
          <w:szCs w:val="18"/>
          <w:lang w:eastAsia="es-MX"/>
        </w:rPr>
        <w:t xml:space="preserve"> de </w:t>
      </w:r>
      <w:r w:rsidR="00843DB3">
        <w:rPr>
          <w:rFonts w:ascii="ITC Avant Garde" w:hAnsi="ITC Avant Garde"/>
          <w:i/>
          <w:iCs/>
          <w:color w:val="000000"/>
          <w:sz w:val="18"/>
          <w:szCs w:val="18"/>
          <w:lang w:eastAsia="es-MX"/>
        </w:rPr>
        <w:t>diciembre</w:t>
      </w:r>
      <w:r w:rsidRPr="00FC391A">
        <w:rPr>
          <w:rFonts w:ascii="ITC Avant Garde" w:hAnsi="ITC Avant Garde"/>
          <w:i/>
          <w:iCs/>
          <w:color w:val="000000"/>
          <w:sz w:val="18"/>
          <w:szCs w:val="18"/>
          <w:lang w:eastAsia="es-MX"/>
        </w:rPr>
        <w:t xml:space="preserve"> de 2015, </w:t>
      </w:r>
      <w:r w:rsidRPr="00FC391A">
        <w:rPr>
          <w:rFonts w:ascii="ITC Avant Garde" w:hAnsi="ITC Avant Garde"/>
          <w:b/>
          <w:bCs/>
          <w:i/>
          <w:iCs/>
          <w:color w:val="000000"/>
          <w:sz w:val="18"/>
          <w:szCs w:val="18"/>
          <w:u w:val="single"/>
          <w:lang w:eastAsia="es-MX"/>
        </w:rPr>
        <w:t>l</w:t>
      </w:r>
      <w:r w:rsidR="004D5531" w:rsidRPr="00FC391A">
        <w:rPr>
          <w:rFonts w:ascii="ITC Avant Garde" w:hAnsi="ITC Avant Garde"/>
          <w:b/>
          <w:bCs/>
          <w:i/>
          <w:iCs/>
          <w:color w:val="000000"/>
          <w:sz w:val="18"/>
          <w:szCs w:val="18"/>
          <w:u w:val="single"/>
          <w:lang w:eastAsia="es-MX"/>
        </w:rPr>
        <w:t>a concesionaria</w:t>
      </w:r>
      <w:r w:rsidRPr="00FC391A">
        <w:rPr>
          <w:rFonts w:ascii="ITC Avant Garde" w:hAnsi="ITC Avant Garde"/>
          <w:b/>
          <w:bCs/>
          <w:i/>
          <w:iCs/>
          <w:color w:val="000000"/>
          <w:sz w:val="18"/>
          <w:szCs w:val="18"/>
          <w:u w:val="single"/>
          <w:lang w:eastAsia="es-MX"/>
        </w:rPr>
        <w:t xml:space="preserve"> se encuentra al corriente en la presentación de las </w:t>
      </w:r>
      <w:r w:rsidRPr="00FC391A">
        <w:rPr>
          <w:rFonts w:ascii="ITC Avant Garde" w:hAnsi="ITC Avant Garde"/>
          <w:b/>
          <w:bCs/>
          <w:i/>
          <w:iCs/>
          <w:color w:val="000000"/>
          <w:sz w:val="18"/>
          <w:szCs w:val="18"/>
          <w:u w:val="single"/>
          <w:lang w:eastAsia="es-MX"/>
        </w:rPr>
        <w:lastRenderedPageBreak/>
        <w:t>documentales derivadas de las obligaciones que tiene a su cargo</w:t>
      </w:r>
      <w:r w:rsidRPr="00FC391A">
        <w:rPr>
          <w:rFonts w:ascii="ITC Avant Garde" w:hAnsi="ITC Avant Garde"/>
          <w:i/>
          <w:iCs/>
          <w:color w:val="000000"/>
          <w:sz w:val="18"/>
          <w:szCs w:val="18"/>
          <w:lang w:eastAsia="es-MX"/>
        </w:rPr>
        <w:t xml:space="preserve"> y que le son aplicables conforme a su título de concesión </w:t>
      </w:r>
      <w:r w:rsidR="00FC391A" w:rsidRPr="00FC391A">
        <w:rPr>
          <w:rFonts w:ascii="ITC Avant Garde" w:hAnsi="ITC Avant Garde"/>
          <w:i/>
          <w:iCs/>
          <w:color w:val="000000"/>
          <w:sz w:val="18"/>
          <w:szCs w:val="18"/>
          <w:lang w:eastAsia="es-MX"/>
        </w:rPr>
        <w:t xml:space="preserve">y demás disposiciones </w:t>
      </w:r>
      <w:r w:rsidRPr="00FC391A">
        <w:rPr>
          <w:rFonts w:ascii="ITC Avant Garde" w:hAnsi="ITC Avant Garde"/>
          <w:i/>
          <w:iCs/>
          <w:color w:val="000000"/>
          <w:sz w:val="18"/>
          <w:szCs w:val="18"/>
          <w:lang w:eastAsia="es-MX"/>
        </w:rPr>
        <w:t>legales, reglamentarias y administrativas aplicables.”</w:t>
      </w:r>
    </w:p>
    <w:p w:rsidR="00342998" w:rsidRDefault="00342998" w:rsidP="00127EAC">
      <w:pPr>
        <w:spacing w:after="0" w:line="240" w:lineRule="auto"/>
        <w:ind w:left="567" w:right="618"/>
        <w:jc w:val="both"/>
        <w:rPr>
          <w:rFonts w:ascii="ITC Avant Garde" w:hAnsi="ITC Avant Garde"/>
          <w:i/>
          <w:iCs/>
          <w:color w:val="000000"/>
          <w:sz w:val="18"/>
          <w:szCs w:val="18"/>
          <w:lang w:eastAsia="es-MX"/>
        </w:rPr>
      </w:pPr>
    </w:p>
    <w:p w:rsidR="00A21167" w:rsidRDefault="00A21167" w:rsidP="00B16360">
      <w:pPr>
        <w:autoSpaceDE w:val="0"/>
        <w:autoSpaceDN w:val="0"/>
        <w:adjustRightInd w:val="0"/>
        <w:spacing w:after="0" w:line="240" w:lineRule="auto"/>
        <w:jc w:val="both"/>
        <w:rPr>
          <w:rFonts w:ascii="ITC Avant Garde" w:hAnsi="ITC Avant Garde"/>
          <w:bCs/>
        </w:rPr>
      </w:pPr>
      <w:r>
        <w:rPr>
          <w:rFonts w:ascii="ITC Avant Garde" w:hAnsi="ITC Avant Garde"/>
          <w:bCs/>
        </w:rPr>
        <w:t>Finalmente, p</w:t>
      </w:r>
      <w:r w:rsidRPr="002D25FD">
        <w:rPr>
          <w:rFonts w:ascii="ITC Avant Garde" w:hAnsi="ITC Avant Garde"/>
          <w:bCs/>
        </w:rPr>
        <w:t xml:space="preserve">or lo que se refiere al </w:t>
      </w:r>
      <w:r w:rsidR="00FC19F2">
        <w:rPr>
          <w:rFonts w:ascii="ITC Avant Garde" w:hAnsi="ITC Avant Garde"/>
          <w:bCs/>
        </w:rPr>
        <w:t>t</w:t>
      </w:r>
      <w:r w:rsidRPr="002D25FD">
        <w:rPr>
          <w:rFonts w:ascii="ITC Avant Garde" w:hAnsi="ITC Avant Garde"/>
          <w:bCs/>
        </w:rPr>
        <w:t xml:space="preserve">ítulo </w:t>
      </w:r>
      <w:r>
        <w:rPr>
          <w:rFonts w:ascii="ITC Avant Garde" w:hAnsi="ITC Avant Garde"/>
          <w:bCs/>
        </w:rPr>
        <w:t xml:space="preserve">de </w:t>
      </w:r>
      <w:r w:rsidR="00FC19F2">
        <w:rPr>
          <w:rFonts w:ascii="ITC Avant Garde" w:hAnsi="ITC Avant Garde"/>
          <w:bCs/>
        </w:rPr>
        <w:t>c</w:t>
      </w:r>
      <w:r>
        <w:rPr>
          <w:rFonts w:ascii="ITC Avant Garde" w:hAnsi="ITC Avant Garde"/>
          <w:bCs/>
        </w:rPr>
        <w:t xml:space="preserve">oncesión </w:t>
      </w:r>
      <w:r w:rsidR="00FC19F2">
        <w:rPr>
          <w:rFonts w:ascii="ITC Avant Garde" w:hAnsi="ITC Avant Garde"/>
          <w:bCs/>
        </w:rPr>
        <w:t>ú</w:t>
      </w:r>
      <w:r>
        <w:rPr>
          <w:rFonts w:ascii="ITC Avant Garde" w:hAnsi="ITC Avant Garde"/>
          <w:bCs/>
        </w:rPr>
        <w:t xml:space="preserve">nica </w:t>
      </w:r>
      <w:r w:rsidRPr="002D25FD">
        <w:rPr>
          <w:rFonts w:ascii="ITC Avant Garde" w:hAnsi="ITC Avant Garde"/>
          <w:bCs/>
        </w:rPr>
        <w:t>que otorgue este Instituto</w:t>
      </w:r>
      <w:r>
        <w:rPr>
          <w:rFonts w:ascii="ITC Avant Garde" w:hAnsi="ITC Avant Garde"/>
          <w:bCs/>
        </w:rPr>
        <w:t xml:space="preserve"> con motivo de la solicitud de transición</w:t>
      </w:r>
      <w:r w:rsidRPr="002D25FD">
        <w:rPr>
          <w:rFonts w:ascii="ITC Avant Garde" w:hAnsi="ITC Avant Garde"/>
          <w:bCs/>
        </w:rPr>
        <w:t xml:space="preserve">, </w:t>
      </w:r>
      <w:r>
        <w:rPr>
          <w:rFonts w:ascii="ITC Avant Garde" w:hAnsi="ITC Avant Garde"/>
          <w:bCs/>
        </w:rPr>
        <w:t>ést</w:t>
      </w:r>
      <w:r w:rsidR="009755D5">
        <w:rPr>
          <w:rFonts w:ascii="ITC Avant Garde" w:hAnsi="ITC Avant Garde"/>
          <w:bCs/>
        </w:rPr>
        <w:t>e</w:t>
      </w:r>
      <w:r>
        <w:rPr>
          <w:rFonts w:ascii="ITC Avant Garde" w:hAnsi="ITC Avant Garde"/>
          <w:bCs/>
        </w:rPr>
        <w:t xml:space="preserve"> tendrá una vigencia igual a</w:t>
      </w:r>
      <w:r w:rsidR="005C3DD7">
        <w:rPr>
          <w:rFonts w:ascii="ITC Avant Garde" w:hAnsi="ITC Avant Garde"/>
          <w:bCs/>
        </w:rPr>
        <w:t xml:space="preserve"> la prevista en el título de concesión originalmente otorgado</w:t>
      </w:r>
      <w:r>
        <w:rPr>
          <w:rFonts w:ascii="ITC Avant Garde" w:hAnsi="ITC Avant Garde"/>
          <w:bCs/>
        </w:rPr>
        <w:t xml:space="preserve">, de conformidad con lo señalado en el segundo párrafo del artículo 25 de los Lineamientos. Por lo anterior, tomando en cuenta que </w:t>
      </w:r>
      <w:r w:rsidRPr="00E57237">
        <w:rPr>
          <w:rFonts w:ascii="ITC Avant Garde" w:hAnsi="ITC Avant Garde"/>
          <w:bCs/>
          <w:color w:val="000000"/>
          <w:lang w:eastAsia="es-MX"/>
        </w:rPr>
        <w:t xml:space="preserve">la Secretaría otorgó </w:t>
      </w:r>
      <w:r>
        <w:rPr>
          <w:rFonts w:ascii="ITC Avant Garde" w:hAnsi="ITC Avant Garde"/>
          <w:bCs/>
          <w:color w:val="000000"/>
          <w:lang w:eastAsia="es-MX"/>
        </w:rPr>
        <w:t>a</w:t>
      </w:r>
      <w:r w:rsidRPr="00E57237">
        <w:rPr>
          <w:rFonts w:ascii="ITC Avant Garde" w:hAnsi="ITC Avant Garde"/>
          <w:bCs/>
          <w:color w:val="000000"/>
          <w:lang w:eastAsia="es-MX"/>
        </w:rPr>
        <w:t xml:space="preserve"> </w:t>
      </w:r>
      <w:r w:rsidR="00633B4A">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0015318B" w:rsidRPr="00F91E00">
        <w:rPr>
          <w:rFonts w:ascii="ITC Avant Garde" w:hAnsi="ITC Avant Garde"/>
          <w:bCs/>
          <w:color w:val="000000"/>
          <w:lang w:eastAsia="es-MX"/>
        </w:rPr>
        <w:t>, S.A. de C.V.</w:t>
      </w:r>
      <w:r w:rsidRPr="00654B24">
        <w:rPr>
          <w:rFonts w:ascii="ITC Avant Garde" w:hAnsi="ITC Avant Garde"/>
          <w:bCs/>
          <w:color w:val="000000"/>
          <w:lang w:eastAsia="es-MX"/>
        </w:rPr>
        <w:t xml:space="preserve">, </w:t>
      </w:r>
      <w:r>
        <w:rPr>
          <w:rFonts w:ascii="ITC Avant Garde" w:hAnsi="ITC Avant Garde"/>
          <w:bCs/>
          <w:color w:val="000000"/>
          <w:lang w:eastAsia="es-MX"/>
        </w:rPr>
        <w:t>el</w:t>
      </w:r>
      <w:r w:rsidRPr="00E57237">
        <w:rPr>
          <w:rFonts w:ascii="ITC Avant Garde" w:hAnsi="ITC Avant Garde"/>
          <w:bCs/>
          <w:color w:val="000000"/>
          <w:lang w:eastAsia="es-MX"/>
        </w:rPr>
        <w:t xml:space="preserve"> título de concesión</w:t>
      </w:r>
      <w:r>
        <w:rPr>
          <w:rFonts w:ascii="ITC Avant Garde" w:hAnsi="ITC Avant Garde"/>
          <w:bCs/>
          <w:color w:val="000000"/>
          <w:lang w:eastAsia="es-MX"/>
        </w:rPr>
        <w:t xml:space="preserve"> de red pública de telecomunicaciones el </w:t>
      </w:r>
      <w:r w:rsidR="008717B6">
        <w:rPr>
          <w:rFonts w:ascii="ITC Avant Garde" w:hAnsi="ITC Avant Garde"/>
          <w:bCs/>
          <w:color w:val="000000"/>
          <w:lang w:eastAsia="es-MX"/>
        </w:rPr>
        <w:t>25 de febrero de 2009</w:t>
      </w:r>
      <w:r w:rsidR="009A679B">
        <w:rPr>
          <w:rFonts w:ascii="ITC Avant Garde" w:hAnsi="ITC Avant Garde"/>
          <w:bCs/>
          <w:color w:val="000000"/>
          <w:lang w:eastAsia="es-MX"/>
        </w:rPr>
        <w:t>, con una vigencia de 15</w:t>
      </w:r>
      <w:r>
        <w:rPr>
          <w:rFonts w:ascii="ITC Avant Garde" w:hAnsi="ITC Avant Garde"/>
          <w:bCs/>
          <w:color w:val="000000"/>
          <w:lang w:eastAsia="es-MX"/>
        </w:rPr>
        <w:t xml:space="preserve"> (</w:t>
      </w:r>
      <w:r w:rsidR="009A679B">
        <w:rPr>
          <w:rFonts w:ascii="ITC Avant Garde" w:hAnsi="ITC Avant Garde"/>
          <w:bCs/>
          <w:color w:val="000000"/>
          <w:lang w:eastAsia="es-MX"/>
        </w:rPr>
        <w:t>quince</w:t>
      </w:r>
      <w:r>
        <w:rPr>
          <w:rFonts w:ascii="ITC Avant Garde" w:hAnsi="ITC Avant Garde"/>
          <w:bCs/>
          <w:color w:val="000000"/>
          <w:lang w:eastAsia="es-MX"/>
        </w:rPr>
        <w:t>) años, la concesión única para uso comercial que se otorgu</w:t>
      </w:r>
      <w:r w:rsidR="009755D5">
        <w:rPr>
          <w:rFonts w:ascii="ITC Avant Garde" w:hAnsi="ITC Avant Garde"/>
          <w:bCs/>
          <w:color w:val="000000"/>
          <w:lang w:eastAsia="es-MX"/>
        </w:rPr>
        <w:t>e</w:t>
      </w:r>
      <w:r>
        <w:rPr>
          <w:rFonts w:ascii="ITC Avant Garde" w:hAnsi="ITC Avant Garde"/>
          <w:bCs/>
          <w:color w:val="000000"/>
          <w:lang w:eastAsia="es-MX"/>
        </w:rPr>
        <w:t xml:space="preserve"> tendrá la vigencia antes señalada</w:t>
      </w:r>
      <w:r w:rsidR="0057007B">
        <w:rPr>
          <w:rFonts w:ascii="ITC Avant Garde" w:hAnsi="ITC Avant Garde"/>
          <w:bCs/>
          <w:color w:val="000000"/>
          <w:lang w:eastAsia="es-MX"/>
        </w:rPr>
        <w:t>.</w:t>
      </w:r>
    </w:p>
    <w:p w:rsidR="00127EAC" w:rsidRDefault="00127EAC" w:rsidP="00B16360">
      <w:pPr>
        <w:autoSpaceDE w:val="0"/>
        <w:autoSpaceDN w:val="0"/>
        <w:adjustRightInd w:val="0"/>
        <w:spacing w:after="0" w:line="240" w:lineRule="auto"/>
        <w:jc w:val="both"/>
        <w:rPr>
          <w:rFonts w:ascii="ITC Avant Garde" w:hAnsi="ITC Avant Garde"/>
          <w:bCs/>
        </w:rPr>
      </w:pPr>
    </w:p>
    <w:p w:rsidR="00A21167" w:rsidRDefault="00A21167" w:rsidP="00B16360">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w:t>
      </w:r>
      <w:r>
        <w:rPr>
          <w:rFonts w:ascii="ITC Avant Garde" w:hAnsi="ITC Avant Garde"/>
          <w:bCs/>
        </w:rPr>
        <w:t>culos 28 párrafos décimo quinto</w:t>
      </w:r>
      <w:r w:rsidR="0057007B">
        <w:rPr>
          <w:rFonts w:ascii="ITC Avant Garde" w:hAnsi="ITC Avant Garde"/>
          <w:bCs/>
        </w:rPr>
        <w:t>,</w:t>
      </w:r>
      <w:r w:rsidRPr="00673C9E">
        <w:rPr>
          <w:rFonts w:ascii="ITC Avant Garde" w:hAnsi="ITC Avant Garde"/>
          <w:bCs/>
        </w:rPr>
        <w:t xml:space="preserve"> décimo sexto</w:t>
      </w:r>
      <w:r w:rsidR="0057007B">
        <w:rPr>
          <w:rFonts w:ascii="ITC Avant Garde" w:hAnsi="ITC Avant Garde"/>
          <w:bCs/>
        </w:rPr>
        <w:t xml:space="preserve"> y décimo séptimo</w:t>
      </w:r>
      <w:r w:rsidRPr="00673C9E">
        <w:rPr>
          <w:rFonts w:ascii="ITC Avant Garde" w:hAnsi="ITC Avant Garde"/>
          <w:bCs/>
        </w:rPr>
        <w:t xml:space="preserve"> de la Constitución Política de los Estados Unidos Mexicanos; 6 fracción IV, 15 fracciones IV, 16, 17 fracció</w:t>
      </w:r>
      <w:r>
        <w:rPr>
          <w:rFonts w:ascii="ITC Avant Garde" w:hAnsi="ITC Avant Garde"/>
          <w:bCs/>
        </w:rPr>
        <w:t xml:space="preserve">n I, 66, 67 fracción I, 68, 72 </w:t>
      </w:r>
      <w:r w:rsidRPr="00673C9E">
        <w:rPr>
          <w:rFonts w:ascii="ITC Avant Garde" w:hAnsi="ITC Avant Garde"/>
          <w:bCs/>
        </w:rPr>
        <w:t xml:space="preserve">de la Ley Federal de Telecomunicaciones y Radiodifusión; </w:t>
      </w:r>
      <w:r w:rsidR="006C6786">
        <w:rPr>
          <w:rFonts w:ascii="ITC Avant Garde" w:hAnsi="ITC Avant Garde"/>
          <w:bCs/>
        </w:rPr>
        <w:t>Octavo</w:t>
      </w:r>
      <w:r w:rsidRPr="00673C9E">
        <w:rPr>
          <w:rFonts w:ascii="ITC Avant Garde" w:hAnsi="ITC Avant Garde"/>
          <w:bCs/>
        </w:rPr>
        <w:t xml:space="preserve"> Transitorio de “</w:t>
      </w:r>
      <w:r w:rsidRPr="00CC693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 y 39 de la Ley Federal de Procedimiento Administrativo; 9</w:t>
      </w:r>
      <w:r>
        <w:rPr>
          <w:rFonts w:ascii="ITC Avant Garde" w:hAnsi="ITC Avant Garde"/>
          <w:bCs/>
        </w:rPr>
        <w:t xml:space="preserve">7 fracción IX </w:t>
      </w:r>
      <w:r w:rsidRPr="00673C9E">
        <w:rPr>
          <w:rFonts w:ascii="ITC Avant Garde" w:hAnsi="ITC Avant Garde"/>
          <w:bCs/>
        </w:rPr>
        <w:t>d</w:t>
      </w:r>
      <w:r w:rsidR="006C6786">
        <w:rPr>
          <w:rFonts w:ascii="ITC Avant Garde" w:hAnsi="ITC Avant Garde"/>
          <w:bCs/>
        </w:rPr>
        <w:t>e la Ley Federal de Derechos;</w:t>
      </w:r>
      <w:r w:rsidRPr="00673C9E">
        <w:rPr>
          <w:rFonts w:ascii="ITC Avant Garde" w:hAnsi="ITC Avant Garde"/>
          <w:bCs/>
        </w:rPr>
        <w:t xml:space="preserve"> 1,</w:t>
      </w:r>
      <w:r>
        <w:rPr>
          <w:rFonts w:ascii="ITC Avant Garde" w:hAnsi="ITC Avant Garde"/>
          <w:bCs/>
        </w:rPr>
        <w:t xml:space="preserve"> </w:t>
      </w:r>
      <w:r w:rsidRPr="00673C9E">
        <w:rPr>
          <w:rFonts w:ascii="ITC Avant Garde" w:hAnsi="ITC Avant Garde"/>
          <w:bCs/>
        </w:rPr>
        <w:t>6 fraccion</w:t>
      </w:r>
      <w:r>
        <w:rPr>
          <w:rFonts w:ascii="ITC Avant Garde" w:hAnsi="ITC Avant Garde"/>
          <w:bCs/>
        </w:rPr>
        <w:t xml:space="preserve">es I, </w:t>
      </w:r>
      <w:r w:rsidR="006C6786">
        <w:rPr>
          <w:rFonts w:ascii="ITC Avant Garde" w:hAnsi="ITC Avant Garde"/>
          <w:bCs/>
        </w:rPr>
        <w:t xml:space="preserve">14 fracción X, </w:t>
      </w:r>
      <w:r>
        <w:rPr>
          <w:rFonts w:ascii="ITC Avant Garde" w:hAnsi="ITC Avant Garde"/>
          <w:bCs/>
        </w:rPr>
        <w:t xml:space="preserve">32 y 33 fracción VI </w:t>
      </w:r>
      <w:r w:rsidR="00FC19F2">
        <w:rPr>
          <w:rFonts w:ascii="ITC Avant Garde" w:hAnsi="ITC Avant Garde"/>
          <w:bCs/>
        </w:rPr>
        <w:t xml:space="preserve">y 41 y 42 fracciones I, II y XV </w:t>
      </w:r>
      <w:r w:rsidRPr="00673C9E">
        <w:rPr>
          <w:rFonts w:ascii="ITC Avant Garde" w:hAnsi="ITC Avant Garde"/>
          <w:bCs/>
        </w:rPr>
        <w:t>del Estatuto Orgánico del Instituto Federal de Telecomunicaciones;</w:t>
      </w:r>
      <w:r>
        <w:rPr>
          <w:rFonts w:ascii="ITC Avant Garde" w:hAnsi="ITC Avant Garde"/>
          <w:bCs/>
        </w:rPr>
        <w:t xml:space="preserve"> y los artículos 24, 25 y 27 de los </w:t>
      </w:r>
      <w:r w:rsidRPr="004B4463">
        <w:rPr>
          <w:rFonts w:ascii="ITC Avant Garde" w:hAnsi="ITC Avant Garde"/>
          <w:bCs/>
          <w:i/>
        </w:rPr>
        <w:t>Lineamientos generales para el otorgamiento de concesiones a que se refiere el título cuarto de la Ley Federal de Telecomunicaciones y Radiodifusión</w:t>
      </w:r>
      <w:r w:rsidRPr="00673C9E">
        <w:rPr>
          <w:rFonts w:ascii="ITC Avant Garde" w:hAnsi="ITC Avant Garde"/>
          <w:bCs/>
        </w:rPr>
        <w:t>, este órgano autónomo emite los siguientes:</w:t>
      </w:r>
    </w:p>
    <w:p w:rsidR="00DE3C96" w:rsidRDefault="00DE3C96">
      <w:pPr>
        <w:spacing w:after="160" w:line="259" w:lineRule="auto"/>
        <w:rPr>
          <w:rFonts w:ascii="ITC Avant Garde" w:hAnsi="ITC Avant Garde"/>
          <w:b/>
          <w:bCs/>
          <w:color w:val="000000"/>
          <w:lang w:eastAsia="es-MX"/>
        </w:rPr>
      </w:pPr>
      <w:bookmarkStart w:id="0" w:name="_GoBack"/>
      <w:bookmarkEnd w:id="0"/>
    </w:p>
    <w:p w:rsidR="00A21167" w:rsidRPr="00E57237" w:rsidRDefault="00A21167" w:rsidP="00B16360">
      <w:pPr>
        <w:spacing w:after="0" w:line="240" w:lineRule="auto"/>
        <w:jc w:val="center"/>
        <w:rPr>
          <w:rFonts w:ascii="ITC Avant Garde" w:hAnsi="ITC Avant Garde"/>
          <w:b/>
          <w:bCs/>
          <w:color w:val="000000"/>
          <w:lang w:eastAsia="es-MX"/>
        </w:rPr>
      </w:pPr>
      <w:r w:rsidRPr="00E57237">
        <w:rPr>
          <w:rFonts w:ascii="ITC Avant Garde" w:hAnsi="ITC Avant Garde"/>
          <w:b/>
          <w:bCs/>
          <w:color w:val="000000"/>
          <w:lang w:eastAsia="es-MX"/>
        </w:rPr>
        <w:t>RESOLUTIVOS</w:t>
      </w:r>
    </w:p>
    <w:p w:rsidR="00127EAC" w:rsidRDefault="00127EAC" w:rsidP="00B16360">
      <w:pPr>
        <w:autoSpaceDE w:val="0"/>
        <w:autoSpaceDN w:val="0"/>
        <w:adjustRightInd w:val="0"/>
        <w:spacing w:after="0" w:line="240" w:lineRule="auto"/>
        <w:jc w:val="both"/>
        <w:rPr>
          <w:rFonts w:ascii="ITC Avant Garde" w:hAnsi="ITC Avant Garde"/>
          <w:b/>
          <w:bCs/>
        </w:rPr>
      </w:pPr>
    </w:p>
    <w:p w:rsidR="00A21167" w:rsidRDefault="00A21167" w:rsidP="00B16360">
      <w:pPr>
        <w:autoSpaceDE w:val="0"/>
        <w:autoSpaceDN w:val="0"/>
        <w:adjustRightInd w:val="0"/>
        <w:spacing w:after="0" w:line="240" w:lineRule="auto"/>
        <w:jc w:val="both"/>
        <w:rPr>
          <w:rFonts w:ascii="ITC Avant Garde" w:hAnsi="ITC Avant Garde"/>
          <w:bCs/>
          <w:color w:val="000000"/>
          <w:lang w:eastAsia="es-MX"/>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a </w:t>
      </w:r>
      <w:r w:rsidR="00633B4A">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0015318B" w:rsidRPr="00F91E00">
        <w:rPr>
          <w:rFonts w:ascii="ITC Avant Garde" w:hAnsi="ITC Avant Garde"/>
          <w:bCs/>
          <w:color w:val="000000"/>
          <w:lang w:eastAsia="es-MX"/>
        </w:rPr>
        <w:t>, S.A. de C.V.</w:t>
      </w:r>
      <w:r>
        <w:rPr>
          <w:rFonts w:ascii="ITC Avant Garde" w:hAnsi="ITC Avant Garde"/>
          <w:bCs/>
          <w:lang w:val="es-ES_tradnl"/>
        </w:rPr>
        <w:t xml:space="preserve">, </w:t>
      </w:r>
      <w:r w:rsidR="006A56E6">
        <w:rPr>
          <w:rFonts w:ascii="ITC Avant Garde" w:hAnsi="ITC Avant Garde"/>
          <w:bCs/>
          <w:lang w:val="es-ES_tradnl"/>
        </w:rPr>
        <w:t xml:space="preserve">la transición del título de concesión </w:t>
      </w:r>
      <w:r w:rsidR="003D03C5">
        <w:rPr>
          <w:rFonts w:ascii="ITC Avant Garde" w:hAnsi="ITC Avant Garde"/>
          <w:bCs/>
          <w:lang w:val="es-ES_tradnl"/>
        </w:rPr>
        <w:t>para instalar, operar y explotar una</w:t>
      </w:r>
      <w:r w:rsidR="006A56E6">
        <w:rPr>
          <w:rFonts w:ascii="ITC Avant Garde" w:hAnsi="ITC Avant Garde"/>
          <w:bCs/>
          <w:lang w:val="es-ES_tradnl"/>
        </w:rPr>
        <w:t xml:space="preserve"> red pública de telecomunicaciones</w:t>
      </w:r>
      <w:r w:rsidR="006A56E6">
        <w:rPr>
          <w:rFonts w:ascii="ITC Avant Garde" w:hAnsi="ITC Avant Garde"/>
          <w:bCs/>
          <w:color w:val="000000"/>
          <w:lang w:eastAsia="es-MX"/>
        </w:rPr>
        <w:t xml:space="preserve"> que le fue otorgado el </w:t>
      </w:r>
      <w:r w:rsidR="0083139E">
        <w:rPr>
          <w:rFonts w:ascii="ITC Avant Garde" w:hAnsi="ITC Avant Garde"/>
          <w:bCs/>
          <w:color w:val="000000"/>
          <w:lang w:eastAsia="es-MX"/>
        </w:rPr>
        <w:t>25 de febrero de 2009</w:t>
      </w:r>
      <w:r w:rsidR="006A56E6">
        <w:rPr>
          <w:rFonts w:ascii="ITC Avant Garde" w:hAnsi="ITC Avant Garde"/>
          <w:bCs/>
          <w:color w:val="000000"/>
          <w:lang w:eastAsia="es-MX"/>
        </w:rPr>
        <w:t xml:space="preserve">, con una vigencia de </w:t>
      </w:r>
      <w:r w:rsidR="0083139E">
        <w:rPr>
          <w:rFonts w:ascii="ITC Avant Garde" w:hAnsi="ITC Avant Garde"/>
          <w:bCs/>
          <w:color w:val="000000"/>
          <w:lang w:eastAsia="es-MX"/>
        </w:rPr>
        <w:t>15 (quince) años</w:t>
      </w:r>
      <w:r w:rsidR="006A56E6">
        <w:rPr>
          <w:rFonts w:ascii="ITC Avant Garde" w:hAnsi="ITC Avant Garde"/>
          <w:bCs/>
          <w:color w:val="000000"/>
          <w:lang w:eastAsia="es-MX"/>
        </w:rPr>
        <w:t xml:space="preserve">, </w:t>
      </w:r>
      <w:r>
        <w:rPr>
          <w:rFonts w:ascii="ITC Avant Garde" w:hAnsi="ITC Avant Garde"/>
          <w:bCs/>
        </w:rPr>
        <w:t>a</w:t>
      </w:r>
      <w:r w:rsidR="006A56E6">
        <w:rPr>
          <w:rFonts w:ascii="ITC Avant Garde" w:hAnsi="ITC Avant Garde"/>
          <w:bCs/>
        </w:rPr>
        <w:t>l nuevo régimen de</w:t>
      </w:r>
      <w:r>
        <w:rPr>
          <w:rFonts w:ascii="ITC Avant Garde" w:hAnsi="ITC Avant Garde"/>
          <w:bCs/>
        </w:rPr>
        <w:t xml:space="preserve"> </w:t>
      </w:r>
      <w:r w:rsidRPr="00B52FBE">
        <w:rPr>
          <w:rFonts w:ascii="ITC Avant Garde" w:hAnsi="ITC Avant Garde"/>
          <w:bCs/>
        </w:rPr>
        <w:t>Concesión</w:t>
      </w:r>
      <w:r>
        <w:rPr>
          <w:rFonts w:ascii="ITC Avant Garde" w:hAnsi="ITC Avant Garde"/>
          <w:bCs/>
        </w:rPr>
        <w:t xml:space="preserve"> </w:t>
      </w:r>
      <w:r w:rsidRPr="00364C79">
        <w:rPr>
          <w:rFonts w:ascii="ITC Avant Garde" w:hAnsi="ITC Avant Garde"/>
          <w:bCs/>
        </w:rPr>
        <w:t>Única para Uso Comercia</w:t>
      </w:r>
      <w:r>
        <w:rPr>
          <w:rFonts w:ascii="ITC Avant Garde" w:hAnsi="ITC Avant Garde"/>
          <w:bCs/>
        </w:rPr>
        <w:t>l</w:t>
      </w:r>
      <w:r w:rsidR="006A56E6">
        <w:rPr>
          <w:rFonts w:ascii="ITC Avant Garde" w:hAnsi="ITC Avant Garde"/>
          <w:bCs/>
        </w:rPr>
        <w:t xml:space="preserve"> establecido en la Constitución Política de los Estados Unidos Mexicanos y en la Ley Federal de Telecomunicaciones y Radiodifusión</w:t>
      </w:r>
      <w:r>
        <w:rPr>
          <w:rFonts w:ascii="ITC Avant Garde" w:hAnsi="ITC Avant Garde"/>
          <w:bCs/>
          <w:color w:val="000000"/>
          <w:lang w:eastAsia="es-MX"/>
        </w:rPr>
        <w:t>.</w:t>
      </w:r>
    </w:p>
    <w:p w:rsidR="00A21167" w:rsidRDefault="00A21167" w:rsidP="00B16360">
      <w:pPr>
        <w:autoSpaceDE w:val="0"/>
        <w:autoSpaceDN w:val="0"/>
        <w:adjustRightInd w:val="0"/>
        <w:spacing w:after="0" w:line="240" w:lineRule="auto"/>
        <w:jc w:val="both"/>
        <w:rPr>
          <w:rFonts w:ascii="ITC Avant Garde" w:hAnsi="ITC Avant Garde"/>
          <w:bCs/>
          <w:color w:val="000000"/>
          <w:lang w:eastAsia="es-MX"/>
        </w:rPr>
      </w:pPr>
    </w:p>
    <w:p w:rsidR="00A21167" w:rsidRDefault="003D03C5" w:rsidP="00B16360">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color w:val="000000"/>
          <w:lang w:eastAsia="es-MX"/>
        </w:rPr>
        <w:t xml:space="preserve">SEGUNDO.- </w:t>
      </w:r>
      <w:r w:rsidR="00A21167">
        <w:rPr>
          <w:rFonts w:ascii="ITC Avant Garde" w:hAnsi="ITC Avant Garde"/>
          <w:bCs/>
          <w:color w:val="000000"/>
          <w:lang w:eastAsia="es-MX"/>
        </w:rPr>
        <w:t>Para efecto</w:t>
      </w:r>
      <w:r>
        <w:rPr>
          <w:rFonts w:ascii="ITC Avant Garde" w:hAnsi="ITC Avant Garde"/>
          <w:bCs/>
          <w:color w:val="000000"/>
          <w:lang w:eastAsia="es-MX"/>
        </w:rPr>
        <w:t>s de lo dispuesto en el Resolutivo Primero</w:t>
      </w:r>
      <w:r w:rsidR="00A21167">
        <w:rPr>
          <w:rFonts w:ascii="ITC Avant Garde" w:hAnsi="ITC Avant Garde"/>
          <w:bCs/>
          <w:color w:val="000000"/>
          <w:lang w:eastAsia="es-MX"/>
        </w:rPr>
        <w:t xml:space="preserve">, el Instituto Federal de Telecomunicaciones </w:t>
      </w:r>
      <w:r w:rsidR="00A21167">
        <w:rPr>
          <w:rFonts w:ascii="ITC Avant Garde" w:hAnsi="ITC Avant Garde"/>
          <w:bCs/>
        </w:rPr>
        <w:t xml:space="preserve">otorgará un título de concesión </w:t>
      </w:r>
      <w:r w:rsidR="00A21167">
        <w:rPr>
          <w:rFonts w:ascii="ITC Avant Garde" w:hAnsi="ITC Avant Garde"/>
          <w:bCs/>
          <w:lang w:val="es-ES_tradnl"/>
        </w:rPr>
        <w:t xml:space="preserve">única para uso comercial, en favor de </w:t>
      </w:r>
      <w:r w:rsidR="00633B4A">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00A67902" w:rsidRPr="00F91E00">
        <w:rPr>
          <w:rFonts w:ascii="ITC Avant Garde" w:hAnsi="ITC Avant Garde"/>
          <w:bCs/>
          <w:color w:val="000000"/>
          <w:lang w:eastAsia="es-MX"/>
        </w:rPr>
        <w:t>, S.A. de C.V.</w:t>
      </w:r>
      <w:r w:rsidR="00A21167">
        <w:rPr>
          <w:rFonts w:ascii="ITC Avant Garde" w:hAnsi="ITC Avant Garde"/>
          <w:bCs/>
          <w:lang w:val="es-ES_tradnl"/>
        </w:rPr>
        <w:t xml:space="preserve">, con una vigencia de </w:t>
      </w:r>
      <w:r w:rsidR="0083139E">
        <w:rPr>
          <w:rFonts w:ascii="ITC Avant Garde" w:hAnsi="ITC Avant Garde"/>
          <w:bCs/>
          <w:color w:val="000000"/>
          <w:lang w:eastAsia="es-MX"/>
        </w:rPr>
        <w:t>15 (quince) años</w:t>
      </w:r>
      <w:r w:rsidR="0083139E">
        <w:rPr>
          <w:rFonts w:ascii="ITC Avant Garde" w:hAnsi="ITC Avant Garde"/>
          <w:bCs/>
          <w:lang w:val="es-ES_tradnl"/>
        </w:rPr>
        <w:t xml:space="preserve"> </w:t>
      </w:r>
      <w:r w:rsidR="00A21167">
        <w:rPr>
          <w:rFonts w:ascii="ITC Avant Garde" w:hAnsi="ITC Avant Garde"/>
          <w:bCs/>
          <w:lang w:val="es-ES_tradnl"/>
        </w:rPr>
        <w:t xml:space="preserve">contados a partir del </w:t>
      </w:r>
      <w:r w:rsidR="0083139E">
        <w:rPr>
          <w:rFonts w:ascii="ITC Avant Garde" w:hAnsi="ITC Avant Garde"/>
          <w:bCs/>
          <w:color w:val="000000"/>
          <w:lang w:eastAsia="es-MX"/>
        </w:rPr>
        <w:t xml:space="preserve">25 de </w:t>
      </w:r>
      <w:r w:rsidR="009755D5">
        <w:rPr>
          <w:rFonts w:ascii="ITC Avant Garde" w:hAnsi="ITC Avant Garde"/>
          <w:bCs/>
          <w:color w:val="000000"/>
          <w:lang w:eastAsia="es-MX"/>
        </w:rPr>
        <w:t>mayo</w:t>
      </w:r>
      <w:r w:rsidR="0083139E">
        <w:rPr>
          <w:rFonts w:ascii="ITC Avant Garde" w:hAnsi="ITC Avant Garde"/>
          <w:bCs/>
          <w:color w:val="000000"/>
          <w:lang w:eastAsia="es-MX"/>
        </w:rPr>
        <w:t xml:space="preserve"> de 200</w:t>
      </w:r>
      <w:r w:rsidR="009755D5">
        <w:rPr>
          <w:rFonts w:ascii="ITC Avant Garde" w:hAnsi="ITC Avant Garde"/>
          <w:bCs/>
          <w:color w:val="000000"/>
          <w:lang w:eastAsia="es-MX"/>
        </w:rPr>
        <w:t>8</w:t>
      </w:r>
      <w:r w:rsidR="00A21167">
        <w:rPr>
          <w:rFonts w:ascii="ITC Avant Garde" w:hAnsi="ITC Avant Garde"/>
          <w:bCs/>
          <w:lang w:val="es-ES_tradnl"/>
        </w:rPr>
        <w:t>, con cobertura nacional y con el que podrá prestar cualquier servicio de telecomunicaciones y de radiodifusión que sea técnicamente factible.</w:t>
      </w:r>
    </w:p>
    <w:p w:rsidR="003D03C5" w:rsidRDefault="003D03C5" w:rsidP="00B16360">
      <w:pPr>
        <w:autoSpaceDE w:val="0"/>
        <w:autoSpaceDN w:val="0"/>
        <w:adjustRightInd w:val="0"/>
        <w:spacing w:after="0" w:line="240" w:lineRule="auto"/>
        <w:jc w:val="both"/>
        <w:rPr>
          <w:rFonts w:ascii="ITC Avant Garde" w:hAnsi="ITC Avant Garde"/>
          <w:bCs/>
          <w:lang w:val="es-ES_tradnl"/>
        </w:rPr>
      </w:pPr>
    </w:p>
    <w:p w:rsidR="00A21167" w:rsidRPr="00430C93" w:rsidRDefault="00A21167" w:rsidP="00B16360">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lastRenderedPageBreak/>
        <w:t xml:space="preserve">Lo anterior, sin perjuicio de las autorizaciones que deba obtener </w:t>
      </w:r>
      <w:r w:rsidR="00633B4A">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00B57FA8" w:rsidRPr="00F91E00">
        <w:rPr>
          <w:rFonts w:ascii="ITC Avant Garde" w:hAnsi="ITC Avant Garde"/>
          <w:bCs/>
          <w:color w:val="000000"/>
          <w:lang w:eastAsia="es-MX"/>
        </w:rPr>
        <w:t>, S.A. de C.V.</w:t>
      </w:r>
      <w:r>
        <w:rPr>
          <w:rFonts w:ascii="ITC Avant Garde" w:hAnsi="ITC Avant Garde"/>
          <w:bCs/>
          <w:lang w:val="es-ES_tradnl"/>
        </w:rPr>
        <w:t>,</w:t>
      </w:r>
      <w:r>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rsidR="00127EAC" w:rsidRDefault="00127EAC" w:rsidP="00B16360">
      <w:pPr>
        <w:autoSpaceDE w:val="0"/>
        <w:autoSpaceDN w:val="0"/>
        <w:adjustRightInd w:val="0"/>
        <w:spacing w:after="0" w:line="240" w:lineRule="auto"/>
        <w:jc w:val="both"/>
        <w:rPr>
          <w:rFonts w:ascii="ITC Avant Garde" w:hAnsi="ITC Avant Garde"/>
          <w:b/>
          <w:bCs/>
          <w:lang w:val="es-ES_tradnl"/>
        </w:rPr>
      </w:pPr>
    </w:p>
    <w:p w:rsidR="009755D5" w:rsidRDefault="006C21DE" w:rsidP="009755D5">
      <w:pPr>
        <w:spacing w:after="0" w:line="240" w:lineRule="auto"/>
        <w:jc w:val="both"/>
        <w:rPr>
          <w:rFonts w:ascii="ITC Avant Garde" w:hAnsi="ITC Avant Garde"/>
          <w:bCs/>
          <w:lang w:val="es-ES_tradnl"/>
        </w:rPr>
      </w:pPr>
      <w:r>
        <w:rPr>
          <w:rFonts w:ascii="ITC Avant Garde" w:hAnsi="ITC Avant Garde"/>
          <w:b/>
          <w:bCs/>
          <w:lang w:val="es-ES_tradnl"/>
        </w:rPr>
        <w:t>TERCERO</w:t>
      </w:r>
      <w:r w:rsidR="00A21167" w:rsidRPr="003F3844">
        <w:rPr>
          <w:rFonts w:ascii="ITC Avant Garde" w:hAnsi="ITC Avant Garde"/>
          <w:b/>
          <w:bCs/>
          <w:lang w:val="es-ES_tradnl"/>
        </w:rPr>
        <w:t>.-</w:t>
      </w:r>
      <w:r w:rsidR="00A21167" w:rsidRPr="00D027AF">
        <w:rPr>
          <w:rFonts w:ascii="ITC Avant Garde" w:hAnsi="ITC Avant Garde"/>
          <w:bCs/>
          <w:lang w:val="es-ES_tradnl"/>
        </w:rPr>
        <w:t xml:space="preserve"> </w:t>
      </w:r>
      <w:r w:rsidR="00A21167" w:rsidRPr="00CC693E">
        <w:rPr>
          <w:rFonts w:ascii="ITC Avant Garde" w:hAnsi="ITC Avant Garde"/>
          <w:bCs/>
          <w:lang w:val="es-ES_tradnl"/>
        </w:rPr>
        <w:t xml:space="preserve">Se instruye a la Unidad de Concesiones y Servicios a notificar a </w:t>
      </w:r>
      <w:r w:rsidR="00633B4A">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00B57FA8" w:rsidRPr="00F91E00">
        <w:rPr>
          <w:rFonts w:ascii="ITC Avant Garde" w:hAnsi="ITC Avant Garde"/>
          <w:bCs/>
          <w:color w:val="000000"/>
          <w:lang w:eastAsia="es-MX"/>
        </w:rPr>
        <w:t>, S.A. de C.V.</w:t>
      </w:r>
      <w:r w:rsidR="00A21167">
        <w:rPr>
          <w:rFonts w:ascii="ITC Avant Garde" w:hAnsi="ITC Avant Garde"/>
          <w:bCs/>
          <w:lang w:val="es-ES_tradnl"/>
        </w:rPr>
        <w:t>,</w:t>
      </w:r>
      <w:r w:rsidR="00A21167" w:rsidRPr="00CC693E">
        <w:rPr>
          <w:rFonts w:ascii="ITC Avant Garde" w:hAnsi="ITC Avant Garde"/>
          <w:bCs/>
          <w:lang w:val="es-ES_tradnl"/>
        </w:rPr>
        <w:t xml:space="preserve"> el contenido de la presente Resolución y a requerir el </w:t>
      </w:r>
      <w:r w:rsidR="009755D5">
        <w:rPr>
          <w:rFonts w:ascii="ITC Avant Garde" w:hAnsi="ITC Avant Garde"/>
          <w:bCs/>
          <w:lang w:val="es-ES_tradnl"/>
        </w:rPr>
        <w:t>pago de los derechos correspondientes a la transición señalada en el Resolutivo Primero de la presente Resolución, de conformidad con la Ley Federal de Derechos.</w:t>
      </w:r>
    </w:p>
    <w:p w:rsidR="00127EAC" w:rsidRDefault="00127EAC" w:rsidP="00B16360">
      <w:pPr>
        <w:spacing w:after="0" w:line="240" w:lineRule="auto"/>
        <w:jc w:val="both"/>
        <w:rPr>
          <w:rFonts w:ascii="ITC Avant Garde" w:hAnsi="ITC Avant Garde"/>
          <w:b/>
          <w:bCs/>
          <w:lang w:val="es-ES_tradnl"/>
        </w:rPr>
      </w:pPr>
    </w:p>
    <w:p w:rsidR="00A21167" w:rsidRDefault="006C21DE" w:rsidP="00B16360">
      <w:pPr>
        <w:spacing w:after="0" w:line="240" w:lineRule="auto"/>
        <w:jc w:val="both"/>
        <w:rPr>
          <w:rFonts w:ascii="ITC Avant Garde" w:hAnsi="ITC Avant Garde"/>
          <w:bCs/>
          <w:lang w:val="es-ES_tradnl"/>
        </w:rPr>
      </w:pPr>
      <w:r>
        <w:rPr>
          <w:rFonts w:ascii="ITC Avant Garde" w:hAnsi="ITC Avant Garde"/>
          <w:b/>
          <w:bCs/>
          <w:lang w:val="es-ES_tradnl"/>
        </w:rPr>
        <w:t>CUARTO</w:t>
      </w:r>
      <w:r w:rsidR="00A21167" w:rsidRPr="003F3844">
        <w:rPr>
          <w:rFonts w:ascii="ITC Avant Garde" w:hAnsi="ITC Avant Garde"/>
          <w:b/>
          <w:bCs/>
          <w:lang w:val="es-ES_tradnl"/>
        </w:rPr>
        <w:t>.-</w:t>
      </w:r>
      <w:r w:rsidR="00A21167" w:rsidRPr="003F3844">
        <w:rPr>
          <w:rFonts w:ascii="ITC Avant Garde" w:hAnsi="ITC Avant Garde"/>
          <w:bCs/>
          <w:lang w:val="es-ES_tradnl"/>
        </w:rPr>
        <w:t xml:space="preserve"> </w:t>
      </w:r>
      <w:r w:rsidR="004F5CD6" w:rsidRPr="004F5CD6">
        <w:rPr>
          <w:rFonts w:ascii="ITC Avant Garde" w:hAnsi="ITC Avant Garde"/>
          <w:bCs/>
          <w:lang w:val="es-ES_tradnl"/>
        </w:rPr>
        <w:t xml:space="preserve">Una vez satisfecho lo establecido en </w:t>
      </w:r>
      <w:r w:rsidR="004F5CD6">
        <w:rPr>
          <w:rFonts w:ascii="ITC Avant Garde" w:hAnsi="ITC Avant Garde"/>
          <w:bCs/>
          <w:lang w:val="es-ES_tradnl"/>
        </w:rPr>
        <w:t>e</w:t>
      </w:r>
      <w:r w:rsidR="004F5CD6" w:rsidRPr="004F5CD6">
        <w:rPr>
          <w:rFonts w:ascii="ITC Avant Garde" w:hAnsi="ITC Avant Garde"/>
          <w:bCs/>
          <w:lang w:val="es-ES_tradnl"/>
        </w:rPr>
        <w:t xml:space="preserve">l Resolutivo </w:t>
      </w:r>
      <w:r w:rsidR="004F5CD6">
        <w:rPr>
          <w:rFonts w:ascii="ITC Avant Garde" w:hAnsi="ITC Avant Garde"/>
          <w:bCs/>
          <w:lang w:val="es-ES_tradnl"/>
        </w:rPr>
        <w:t>Tercero</w:t>
      </w:r>
      <w:r w:rsidR="004F5CD6" w:rsidRPr="004F5CD6">
        <w:rPr>
          <w:rFonts w:ascii="ITC Avant Garde" w:hAnsi="ITC Avant Garde"/>
          <w:bCs/>
          <w:lang w:val="es-ES_tradnl"/>
        </w:rPr>
        <w:t xml:space="preserve"> anterior, el Comisionado Presidente del Instituto Federal de Telecomunicaciones, con base en las facultades que le confiere el artículo 14 fracción X del Estatuto Orgánico, suscribirá </w:t>
      </w:r>
      <w:r w:rsidR="004F5CD6">
        <w:rPr>
          <w:rFonts w:ascii="ITC Avant Garde" w:hAnsi="ITC Avant Garde"/>
          <w:bCs/>
          <w:lang w:val="es-ES_tradnl"/>
        </w:rPr>
        <w:t>e</w:t>
      </w:r>
      <w:r w:rsidR="004F5CD6" w:rsidRPr="004F5CD6">
        <w:rPr>
          <w:rFonts w:ascii="ITC Avant Garde" w:hAnsi="ITC Avant Garde"/>
          <w:bCs/>
          <w:lang w:val="es-ES_tradnl"/>
        </w:rPr>
        <w:t xml:space="preserve">l título de concesión </w:t>
      </w:r>
      <w:r w:rsidR="004F5CD6">
        <w:rPr>
          <w:rFonts w:ascii="ITC Avant Garde" w:hAnsi="ITC Avant Garde"/>
          <w:bCs/>
          <w:lang w:val="es-ES_tradnl"/>
        </w:rPr>
        <w:t>única a que se refiere el Resolutivo Segundo de la presente Resolución</w:t>
      </w:r>
      <w:r w:rsidR="00A21167" w:rsidRPr="00CC693E">
        <w:rPr>
          <w:rFonts w:ascii="ITC Avant Garde" w:hAnsi="ITC Avant Garde"/>
          <w:bCs/>
          <w:lang w:val="es-ES_tradnl"/>
        </w:rPr>
        <w:t>.</w:t>
      </w:r>
    </w:p>
    <w:p w:rsidR="00342998" w:rsidRDefault="00342998" w:rsidP="00B16360">
      <w:pPr>
        <w:spacing w:after="0" w:line="240" w:lineRule="auto"/>
        <w:jc w:val="both"/>
        <w:rPr>
          <w:rFonts w:ascii="ITC Avant Garde" w:hAnsi="ITC Avant Garde"/>
          <w:bCs/>
          <w:lang w:val="es-ES_tradnl"/>
        </w:rPr>
      </w:pPr>
    </w:p>
    <w:p w:rsidR="00A21167" w:rsidRDefault="00385FDD" w:rsidP="00B16360">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QUINTO</w:t>
      </w:r>
      <w:r w:rsidR="00A21167" w:rsidRPr="003F3844">
        <w:rPr>
          <w:rFonts w:ascii="ITC Avant Garde" w:hAnsi="ITC Avant Garde"/>
          <w:b/>
          <w:bCs/>
          <w:lang w:val="es-ES_tradnl"/>
        </w:rPr>
        <w:t>.-</w:t>
      </w:r>
      <w:r w:rsidR="00A21167" w:rsidRPr="00055BF0">
        <w:rPr>
          <w:rFonts w:ascii="ITC Avant Garde" w:hAnsi="ITC Avant Garde"/>
          <w:bCs/>
          <w:lang w:val="es-ES_tradnl"/>
        </w:rPr>
        <w:t xml:space="preserve"> </w:t>
      </w:r>
      <w:r w:rsidR="00633B4A">
        <w:rPr>
          <w:rFonts w:ascii="ITC Avant Garde" w:hAnsi="ITC Avant Garde"/>
          <w:bCs/>
          <w:color w:val="000000"/>
          <w:lang w:eastAsia="es-MX"/>
        </w:rPr>
        <w:t xml:space="preserve">Televisión por Cable de </w:t>
      </w:r>
      <w:r w:rsidR="00BB57FE">
        <w:rPr>
          <w:rFonts w:ascii="ITC Avant Garde" w:hAnsi="ITC Avant Garde"/>
          <w:bCs/>
          <w:color w:val="000000"/>
          <w:lang w:eastAsia="es-MX"/>
        </w:rPr>
        <w:t>Múzquiz</w:t>
      </w:r>
      <w:r w:rsidR="00B57FA8" w:rsidRPr="00F91E00">
        <w:rPr>
          <w:rFonts w:ascii="ITC Avant Garde" w:hAnsi="ITC Avant Garde"/>
          <w:bCs/>
          <w:color w:val="000000"/>
          <w:lang w:eastAsia="es-MX"/>
        </w:rPr>
        <w:t>, S.A. de C.V.</w:t>
      </w:r>
      <w:r w:rsidR="00A21167" w:rsidRPr="00CC693E">
        <w:rPr>
          <w:rFonts w:ascii="ITC Avant Garde" w:hAnsi="ITC Avant Garde"/>
          <w:bCs/>
          <w:lang w:val="es-ES_tradnl"/>
        </w:rPr>
        <w:t>,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w:t>
      </w:r>
      <w:r w:rsidR="00A21167" w:rsidRPr="00CC693E" w:rsidDel="00B10EBE">
        <w:rPr>
          <w:rFonts w:ascii="ITC Avant Garde" w:hAnsi="ITC Avant Garde"/>
          <w:bCs/>
          <w:lang w:val="es-ES_tradnl"/>
        </w:rPr>
        <w:t xml:space="preserve"> </w:t>
      </w:r>
      <w:r w:rsidR="00A21167" w:rsidRPr="00CC693E">
        <w:rPr>
          <w:rFonts w:ascii="ITC Avant Garde" w:hAnsi="ITC Avant Garde"/>
          <w:bCs/>
          <w:lang w:val="es-ES_tradnl"/>
        </w:rPr>
        <w:t>cabo las modificaciones correspondientes a sus estatutos sociales</w:t>
      </w:r>
      <w:r>
        <w:rPr>
          <w:rFonts w:ascii="ITC Avant Garde" w:hAnsi="ITC Avant Garde"/>
          <w:bCs/>
          <w:lang w:val="es-ES_tradnl"/>
        </w:rPr>
        <w:t>.</w:t>
      </w:r>
    </w:p>
    <w:p w:rsidR="00127EAC" w:rsidRDefault="00127EAC" w:rsidP="00B16360">
      <w:pPr>
        <w:autoSpaceDE w:val="0"/>
        <w:autoSpaceDN w:val="0"/>
        <w:adjustRightInd w:val="0"/>
        <w:spacing w:after="0" w:line="240" w:lineRule="auto"/>
        <w:jc w:val="both"/>
        <w:rPr>
          <w:rFonts w:ascii="ITC Avant Garde" w:hAnsi="ITC Avant Garde"/>
          <w:b/>
          <w:bCs/>
          <w:lang w:val="es-ES_tradnl"/>
        </w:rPr>
      </w:pPr>
    </w:p>
    <w:p w:rsidR="00A21167" w:rsidRPr="003F3844" w:rsidRDefault="00385FDD" w:rsidP="00B16360">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SEXTO</w:t>
      </w:r>
      <w:r w:rsidR="00A21167" w:rsidRPr="00CC693E">
        <w:rPr>
          <w:rFonts w:ascii="ITC Avant Garde" w:hAnsi="ITC Avant Garde"/>
          <w:b/>
          <w:bCs/>
          <w:lang w:val="es-ES_tradnl"/>
        </w:rPr>
        <w:t>.-</w:t>
      </w:r>
      <w:r w:rsidR="00A21167">
        <w:rPr>
          <w:rFonts w:ascii="ITC Avant Garde" w:hAnsi="ITC Avant Garde"/>
          <w:bCs/>
          <w:lang w:val="es-ES_tradnl"/>
        </w:rPr>
        <w:t xml:space="preserve"> </w:t>
      </w:r>
      <w:r w:rsidR="00A21167" w:rsidRPr="003F3844">
        <w:rPr>
          <w:rFonts w:ascii="ITC Avant Garde" w:hAnsi="ITC Avant Garde"/>
          <w:bCs/>
          <w:lang w:val="es-ES_tradnl"/>
        </w:rPr>
        <w:t>Inscríbase en el Registro Pú</w:t>
      </w:r>
      <w:r w:rsidR="00A21167">
        <w:rPr>
          <w:rFonts w:ascii="ITC Avant Garde" w:hAnsi="ITC Avant Garde"/>
          <w:bCs/>
          <w:lang w:val="es-ES_tradnl"/>
        </w:rPr>
        <w:t>blico de Concesiones el título d</w:t>
      </w:r>
      <w:r w:rsidR="00A21167" w:rsidRPr="003F3844">
        <w:rPr>
          <w:rFonts w:ascii="ITC Avant Garde" w:hAnsi="ITC Avant Garde"/>
          <w:bCs/>
          <w:lang w:val="es-ES_tradnl"/>
        </w:rPr>
        <w:t xml:space="preserve">e concesión única </w:t>
      </w:r>
      <w:r w:rsidR="00A21167">
        <w:rPr>
          <w:rFonts w:ascii="ITC Avant Garde" w:hAnsi="ITC Avant Garde"/>
          <w:bCs/>
          <w:lang w:val="es-ES_tradnl"/>
        </w:rPr>
        <w:t>que en su caso se otorgue</w:t>
      </w:r>
      <w:r w:rsidR="00A21167" w:rsidRPr="003F3844">
        <w:rPr>
          <w:rFonts w:ascii="ITC Avant Garde" w:hAnsi="ITC Avant Garde"/>
          <w:bCs/>
          <w:lang w:val="es-ES_tradnl"/>
        </w:rPr>
        <w:t>, una vez que sea debi</w:t>
      </w:r>
      <w:r w:rsidR="00A21167">
        <w:rPr>
          <w:rFonts w:ascii="ITC Avant Garde" w:hAnsi="ITC Avant Garde"/>
          <w:bCs/>
          <w:lang w:val="es-ES_tradnl"/>
        </w:rPr>
        <w:t>damente entregado al interesado.</w:t>
      </w:r>
    </w:p>
    <w:p w:rsidR="00A21167" w:rsidRDefault="00A21167" w:rsidP="00B16360">
      <w:pPr>
        <w:autoSpaceDE w:val="0"/>
        <w:autoSpaceDN w:val="0"/>
        <w:adjustRightInd w:val="0"/>
        <w:spacing w:after="0" w:line="240" w:lineRule="auto"/>
        <w:jc w:val="both"/>
        <w:rPr>
          <w:rFonts w:ascii="ITC Avant Garde" w:hAnsi="ITC Avant Garde"/>
          <w:bCs/>
          <w:lang w:val="es-ES_tradnl"/>
        </w:rPr>
      </w:pPr>
    </w:p>
    <w:p w:rsidR="00DD118C" w:rsidRPr="00DD118C" w:rsidRDefault="00DD118C" w:rsidP="00DD118C">
      <w:pPr>
        <w:pStyle w:val="Sinespaciado"/>
        <w:jc w:val="both"/>
        <w:rPr>
          <w:rFonts w:ascii="ITC Avant Garde" w:hAnsi="ITC Avant Garde"/>
          <w:i/>
          <w:sz w:val="16"/>
          <w:szCs w:val="20"/>
        </w:rPr>
      </w:pPr>
      <w:r w:rsidRPr="00DD118C">
        <w:rPr>
          <w:rFonts w:ascii="ITC Avant Garde" w:hAnsi="ITC Avant Garde"/>
          <w:color w:val="000000"/>
          <w:sz w:val="16"/>
          <w:szCs w:val="20"/>
        </w:rPr>
        <w:t>La presente Resolución fue aprobada por el Pleno del Instituto Federal de Telecomunicaciones en su XXIX Sesión Ordinaria celebrada el 16 de diciembre de 2015, por unanimidad de votos de los Comisionados presentes Gabriel Oswaldo Contreras Saldívar, Luis Fernando Borjón Figueroa, Ernesto Estrada González, Adriana Sofía Labardini Inzunza, María Elena Estavillo Flores, Mario Germán Fromow Rangel y Adolfo Cuevas Teja quien manifiesta voto concurrente;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P/IFT/161215/603.</w:t>
      </w:r>
    </w:p>
    <w:sectPr w:rsidR="00DD118C" w:rsidRPr="00DD118C" w:rsidSect="00B16360">
      <w:headerReference w:type="even" r:id="rId8"/>
      <w:footerReference w:type="default" r:id="rId9"/>
      <w:headerReference w:type="first" r:id="rId10"/>
      <w:pgSz w:w="12240" w:h="15840"/>
      <w:pgMar w:top="226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024" w:rsidRDefault="00417024">
      <w:pPr>
        <w:spacing w:after="0" w:line="240" w:lineRule="auto"/>
      </w:pPr>
      <w:r>
        <w:separator/>
      </w:r>
    </w:p>
  </w:endnote>
  <w:endnote w:type="continuationSeparator" w:id="0">
    <w:p w:rsidR="00417024" w:rsidRDefault="0041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360" w:rsidRPr="00342998" w:rsidRDefault="00B16360" w:rsidP="00342998">
    <w:pPr>
      <w:ind w:right="49"/>
      <w:jc w:val="center"/>
      <w:rPr>
        <w:sz w:val="20"/>
        <w:szCs w:val="18"/>
      </w:rPr>
    </w:pPr>
    <w:r w:rsidRPr="00342998">
      <w:rPr>
        <w:rFonts w:ascii="ITC Avant Garde" w:hAnsi="ITC Avant Garde" w:cs="Calibri"/>
        <w:sz w:val="20"/>
        <w:szCs w:val="18"/>
      </w:rPr>
      <w:fldChar w:fldCharType="begin"/>
    </w:r>
    <w:r w:rsidRPr="00342998">
      <w:rPr>
        <w:rFonts w:ascii="ITC Avant Garde" w:hAnsi="ITC Avant Garde" w:cs="Calibri"/>
        <w:sz w:val="20"/>
        <w:szCs w:val="18"/>
      </w:rPr>
      <w:instrText>PAGE</w:instrText>
    </w:r>
    <w:r w:rsidRPr="00342998">
      <w:rPr>
        <w:rFonts w:ascii="ITC Avant Garde" w:hAnsi="ITC Avant Garde" w:cs="Calibri"/>
        <w:sz w:val="20"/>
        <w:szCs w:val="18"/>
      </w:rPr>
      <w:fldChar w:fldCharType="separate"/>
    </w:r>
    <w:r w:rsidR="00DE3C96">
      <w:rPr>
        <w:rFonts w:ascii="ITC Avant Garde" w:hAnsi="ITC Avant Garde" w:cs="Calibri"/>
        <w:noProof/>
        <w:sz w:val="20"/>
        <w:szCs w:val="18"/>
      </w:rPr>
      <w:t>7</w:t>
    </w:r>
    <w:r w:rsidRPr="00342998">
      <w:rPr>
        <w:rFonts w:ascii="ITC Avant Garde" w:hAnsi="ITC Avant Garde" w:cs="Calibri"/>
        <w:sz w:val="2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024" w:rsidRDefault="00417024">
      <w:pPr>
        <w:spacing w:after="0" w:line="240" w:lineRule="auto"/>
      </w:pPr>
      <w:r>
        <w:separator/>
      </w:r>
    </w:p>
  </w:footnote>
  <w:footnote w:type="continuationSeparator" w:id="0">
    <w:p w:rsidR="00417024" w:rsidRDefault="00417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360" w:rsidRDefault="00417024">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360" w:rsidRPr="000F5E4B" w:rsidRDefault="00417024">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1"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167"/>
    <w:rsid w:val="0002206E"/>
    <w:rsid w:val="00033BF0"/>
    <w:rsid w:val="0008212B"/>
    <w:rsid w:val="00092297"/>
    <w:rsid w:val="000A3816"/>
    <w:rsid w:val="000C30F0"/>
    <w:rsid w:val="000C67C8"/>
    <w:rsid w:val="000D6F01"/>
    <w:rsid w:val="000D7233"/>
    <w:rsid w:val="001162AD"/>
    <w:rsid w:val="00127EAC"/>
    <w:rsid w:val="0013265D"/>
    <w:rsid w:val="0015318B"/>
    <w:rsid w:val="00153D09"/>
    <w:rsid w:val="001642DA"/>
    <w:rsid w:val="001737BD"/>
    <w:rsid w:val="001A246D"/>
    <w:rsid w:val="001B02E6"/>
    <w:rsid w:val="001B38BD"/>
    <w:rsid w:val="001D7247"/>
    <w:rsid w:val="001F0790"/>
    <w:rsid w:val="00203665"/>
    <w:rsid w:val="00241080"/>
    <w:rsid w:val="00243C6F"/>
    <w:rsid w:val="002457AC"/>
    <w:rsid w:val="002555F4"/>
    <w:rsid w:val="00263D5E"/>
    <w:rsid w:val="0027387A"/>
    <w:rsid w:val="002874CF"/>
    <w:rsid w:val="002A2EF0"/>
    <w:rsid w:val="002A452C"/>
    <w:rsid w:val="002C5481"/>
    <w:rsid w:val="002D1151"/>
    <w:rsid w:val="002D33EF"/>
    <w:rsid w:val="002E5587"/>
    <w:rsid w:val="00301CC1"/>
    <w:rsid w:val="00342998"/>
    <w:rsid w:val="00384A17"/>
    <w:rsid w:val="00385FDD"/>
    <w:rsid w:val="00391C29"/>
    <w:rsid w:val="003A3FC3"/>
    <w:rsid w:val="003A767E"/>
    <w:rsid w:val="003D03C5"/>
    <w:rsid w:val="003E3313"/>
    <w:rsid w:val="00417024"/>
    <w:rsid w:val="00430C93"/>
    <w:rsid w:val="00440635"/>
    <w:rsid w:val="004441B4"/>
    <w:rsid w:val="00450529"/>
    <w:rsid w:val="0045121E"/>
    <w:rsid w:val="004574DD"/>
    <w:rsid w:val="00477571"/>
    <w:rsid w:val="00493803"/>
    <w:rsid w:val="004A338C"/>
    <w:rsid w:val="004C05A1"/>
    <w:rsid w:val="004D3FF1"/>
    <w:rsid w:val="004D5531"/>
    <w:rsid w:val="004D5966"/>
    <w:rsid w:val="004F1384"/>
    <w:rsid w:val="004F5520"/>
    <w:rsid w:val="004F5CD6"/>
    <w:rsid w:val="004F5F2E"/>
    <w:rsid w:val="00522E7B"/>
    <w:rsid w:val="00534928"/>
    <w:rsid w:val="00542F82"/>
    <w:rsid w:val="00545385"/>
    <w:rsid w:val="005503A2"/>
    <w:rsid w:val="0057007B"/>
    <w:rsid w:val="005806E2"/>
    <w:rsid w:val="0059098F"/>
    <w:rsid w:val="00596D99"/>
    <w:rsid w:val="005A5FDE"/>
    <w:rsid w:val="005C3DD7"/>
    <w:rsid w:val="005F480D"/>
    <w:rsid w:val="0061263A"/>
    <w:rsid w:val="00633B4A"/>
    <w:rsid w:val="00637E55"/>
    <w:rsid w:val="0064124D"/>
    <w:rsid w:val="00697735"/>
    <w:rsid w:val="006A236A"/>
    <w:rsid w:val="006A56E6"/>
    <w:rsid w:val="006C21DE"/>
    <w:rsid w:val="006C6786"/>
    <w:rsid w:val="006F0176"/>
    <w:rsid w:val="00701833"/>
    <w:rsid w:val="00755E37"/>
    <w:rsid w:val="00785D14"/>
    <w:rsid w:val="007E2233"/>
    <w:rsid w:val="008033CB"/>
    <w:rsid w:val="00804A1A"/>
    <w:rsid w:val="008072A2"/>
    <w:rsid w:val="008259EB"/>
    <w:rsid w:val="0083139E"/>
    <w:rsid w:val="00843DB3"/>
    <w:rsid w:val="00855D82"/>
    <w:rsid w:val="00862B2C"/>
    <w:rsid w:val="00863A93"/>
    <w:rsid w:val="00864A82"/>
    <w:rsid w:val="008717B6"/>
    <w:rsid w:val="008774B2"/>
    <w:rsid w:val="00882EC6"/>
    <w:rsid w:val="008A6008"/>
    <w:rsid w:val="008C3708"/>
    <w:rsid w:val="00966308"/>
    <w:rsid w:val="00967C99"/>
    <w:rsid w:val="00971594"/>
    <w:rsid w:val="0097472B"/>
    <w:rsid w:val="009755D5"/>
    <w:rsid w:val="00977FF6"/>
    <w:rsid w:val="00985CF0"/>
    <w:rsid w:val="00994729"/>
    <w:rsid w:val="009A679B"/>
    <w:rsid w:val="009B6992"/>
    <w:rsid w:val="00A1731F"/>
    <w:rsid w:val="00A21167"/>
    <w:rsid w:val="00A43032"/>
    <w:rsid w:val="00A64DC6"/>
    <w:rsid w:val="00A67902"/>
    <w:rsid w:val="00A73836"/>
    <w:rsid w:val="00A93688"/>
    <w:rsid w:val="00AA254C"/>
    <w:rsid w:val="00AA4712"/>
    <w:rsid w:val="00AB7D29"/>
    <w:rsid w:val="00AC597C"/>
    <w:rsid w:val="00AD16B2"/>
    <w:rsid w:val="00AD72BC"/>
    <w:rsid w:val="00B16360"/>
    <w:rsid w:val="00B50512"/>
    <w:rsid w:val="00B53DDE"/>
    <w:rsid w:val="00B57FA8"/>
    <w:rsid w:val="00B61D5E"/>
    <w:rsid w:val="00B72D16"/>
    <w:rsid w:val="00B82747"/>
    <w:rsid w:val="00BA5CBD"/>
    <w:rsid w:val="00BB34EA"/>
    <w:rsid w:val="00BB57FE"/>
    <w:rsid w:val="00BC7F41"/>
    <w:rsid w:val="00BD6837"/>
    <w:rsid w:val="00C16949"/>
    <w:rsid w:val="00C35507"/>
    <w:rsid w:val="00C7215F"/>
    <w:rsid w:val="00C82845"/>
    <w:rsid w:val="00CD18EC"/>
    <w:rsid w:val="00D13D83"/>
    <w:rsid w:val="00D4011A"/>
    <w:rsid w:val="00D76885"/>
    <w:rsid w:val="00D77F00"/>
    <w:rsid w:val="00D905E0"/>
    <w:rsid w:val="00DA5F38"/>
    <w:rsid w:val="00DC2907"/>
    <w:rsid w:val="00DD08CE"/>
    <w:rsid w:val="00DD118C"/>
    <w:rsid w:val="00DE3C96"/>
    <w:rsid w:val="00E953E0"/>
    <w:rsid w:val="00EA523F"/>
    <w:rsid w:val="00ED2C21"/>
    <w:rsid w:val="00EE3595"/>
    <w:rsid w:val="00EE77A0"/>
    <w:rsid w:val="00EF7090"/>
    <w:rsid w:val="00F4787D"/>
    <w:rsid w:val="00F8499D"/>
    <w:rsid w:val="00F961D5"/>
    <w:rsid w:val="00FC19F2"/>
    <w:rsid w:val="00FC391A"/>
    <w:rsid w:val="00FD141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CD2E1481-2F30-4323-9B7F-D90AFDE1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167"/>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1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167"/>
    <w:rPr>
      <w:rFonts w:ascii="Calibri" w:eastAsia="Calibri" w:hAnsi="Calibri" w:cs="Times New Roman"/>
    </w:rPr>
  </w:style>
  <w:style w:type="paragraph" w:styleId="Prrafodelista">
    <w:name w:val="List Paragraph"/>
    <w:basedOn w:val="Normal"/>
    <w:link w:val="PrrafodelistaCar"/>
    <w:uiPriority w:val="34"/>
    <w:qFormat/>
    <w:rsid w:val="00A21167"/>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A21167"/>
  </w:style>
  <w:style w:type="character" w:styleId="Refdecomentario">
    <w:name w:val="annotation reference"/>
    <w:basedOn w:val="Fuentedeprrafopredeter"/>
    <w:uiPriority w:val="99"/>
    <w:semiHidden/>
    <w:unhideWhenUsed/>
    <w:rsid w:val="00A21167"/>
    <w:rPr>
      <w:sz w:val="16"/>
      <w:szCs w:val="16"/>
    </w:rPr>
  </w:style>
  <w:style w:type="paragraph" w:styleId="Textocomentario">
    <w:name w:val="annotation text"/>
    <w:basedOn w:val="Normal"/>
    <w:link w:val="TextocomentarioCar"/>
    <w:uiPriority w:val="99"/>
    <w:semiHidden/>
    <w:unhideWhenUsed/>
    <w:rsid w:val="00A211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167"/>
    <w:rPr>
      <w:rFonts w:ascii="Calibri" w:eastAsia="Calibri" w:hAnsi="Calibri" w:cs="Times New Roman"/>
      <w:sz w:val="20"/>
      <w:szCs w:val="20"/>
    </w:rPr>
  </w:style>
  <w:style w:type="character" w:customStyle="1" w:styleId="PrrafodelistaCar">
    <w:name w:val="Párrafo de lista Car"/>
    <w:link w:val="Prrafodelista"/>
    <w:uiPriority w:val="34"/>
    <w:rsid w:val="00A2116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A211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67"/>
    <w:rPr>
      <w:rFonts w:ascii="Segoe UI" w:eastAsia="Calibri" w:hAnsi="Segoe UI" w:cs="Segoe UI"/>
      <w:sz w:val="18"/>
      <w:szCs w:val="18"/>
    </w:rPr>
  </w:style>
  <w:style w:type="paragraph" w:styleId="Piedepgina">
    <w:name w:val="footer"/>
    <w:basedOn w:val="Normal"/>
    <w:link w:val="PiedepginaCar"/>
    <w:uiPriority w:val="99"/>
    <w:unhideWhenUsed/>
    <w:rsid w:val="003429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998"/>
    <w:rPr>
      <w:rFonts w:ascii="Calibri" w:eastAsia="Calibri" w:hAnsi="Calibri" w:cs="Times New Roman"/>
    </w:rPr>
  </w:style>
  <w:style w:type="paragraph" w:styleId="Textoindependiente">
    <w:name w:val="Body Text"/>
    <w:basedOn w:val="Normal"/>
    <w:link w:val="TextoindependienteCar"/>
    <w:rsid w:val="00342998"/>
    <w:pPr>
      <w:spacing w:after="120"/>
    </w:pPr>
  </w:style>
  <w:style w:type="character" w:customStyle="1" w:styleId="TextoindependienteCar">
    <w:name w:val="Texto independiente Car"/>
    <w:basedOn w:val="Fuentedeprrafopredeter"/>
    <w:link w:val="Textoindependiente"/>
    <w:rsid w:val="00342998"/>
    <w:rPr>
      <w:rFonts w:ascii="Calibri" w:eastAsia="Calibri" w:hAnsi="Calibri" w:cs="Times New Roman"/>
    </w:rPr>
  </w:style>
  <w:style w:type="paragraph" w:styleId="Sinespaciado">
    <w:name w:val="No Spacing"/>
    <w:uiPriority w:val="1"/>
    <w:qFormat/>
    <w:rsid w:val="00DD118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1914">
      <w:bodyDiv w:val="1"/>
      <w:marLeft w:val="0"/>
      <w:marRight w:val="0"/>
      <w:marTop w:val="0"/>
      <w:marBottom w:val="0"/>
      <w:divBdr>
        <w:top w:val="none" w:sz="0" w:space="0" w:color="auto"/>
        <w:left w:val="none" w:sz="0" w:space="0" w:color="auto"/>
        <w:bottom w:val="none" w:sz="0" w:space="0" w:color="auto"/>
        <w:right w:val="none" w:sz="0" w:space="0" w:color="auto"/>
      </w:divBdr>
      <w:divsChild>
        <w:div w:id="513419605">
          <w:marLeft w:val="0"/>
          <w:marRight w:val="0"/>
          <w:marTop w:val="0"/>
          <w:marBottom w:val="101"/>
          <w:divBdr>
            <w:top w:val="none" w:sz="0" w:space="0" w:color="auto"/>
            <w:left w:val="none" w:sz="0" w:space="0" w:color="auto"/>
            <w:bottom w:val="none" w:sz="0" w:space="0" w:color="auto"/>
            <w:right w:val="none" w:sz="0" w:space="0" w:color="auto"/>
          </w:divBdr>
        </w:div>
        <w:div w:id="623268362">
          <w:marLeft w:val="720"/>
          <w:marRight w:val="0"/>
          <w:marTop w:val="0"/>
          <w:marBottom w:val="101"/>
          <w:divBdr>
            <w:top w:val="none" w:sz="0" w:space="0" w:color="auto"/>
            <w:left w:val="none" w:sz="0" w:space="0" w:color="auto"/>
            <w:bottom w:val="none" w:sz="0" w:space="0" w:color="auto"/>
            <w:right w:val="none" w:sz="0" w:space="0" w:color="auto"/>
          </w:divBdr>
        </w:div>
        <w:div w:id="1730496397">
          <w:marLeft w:val="720"/>
          <w:marRight w:val="0"/>
          <w:marTop w:val="0"/>
          <w:marBottom w:val="101"/>
          <w:divBdr>
            <w:top w:val="none" w:sz="0" w:space="0" w:color="auto"/>
            <w:left w:val="none" w:sz="0" w:space="0" w:color="auto"/>
            <w:bottom w:val="none" w:sz="0" w:space="0" w:color="auto"/>
            <w:right w:val="none" w:sz="0" w:space="0" w:color="auto"/>
          </w:divBdr>
        </w:div>
        <w:div w:id="156576309">
          <w:marLeft w:val="720"/>
          <w:marRight w:val="0"/>
          <w:marTop w:val="0"/>
          <w:marBottom w:val="101"/>
          <w:divBdr>
            <w:top w:val="none" w:sz="0" w:space="0" w:color="auto"/>
            <w:left w:val="none" w:sz="0" w:space="0" w:color="auto"/>
            <w:bottom w:val="none" w:sz="0" w:space="0" w:color="auto"/>
            <w:right w:val="none" w:sz="0" w:space="0" w:color="auto"/>
          </w:divBdr>
        </w:div>
        <w:div w:id="937904771">
          <w:marLeft w:val="720"/>
          <w:marRight w:val="0"/>
          <w:marTop w:val="0"/>
          <w:marBottom w:val="101"/>
          <w:divBdr>
            <w:top w:val="none" w:sz="0" w:space="0" w:color="auto"/>
            <w:left w:val="none" w:sz="0" w:space="0" w:color="auto"/>
            <w:bottom w:val="none" w:sz="0" w:space="0" w:color="auto"/>
            <w:right w:val="none" w:sz="0" w:space="0" w:color="auto"/>
          </w:divBdr>
        </w:div>
        <w:div w:id="470170640">
          <w:marLeft w:val="0"/>
          <w:marRight w:val="0"/>
          <w:marTop w:val="0"/>
          <w:marBottom w:val="101"/>
          <w:divBdr>
            <w:top w:val="none" w:sz="0" w:space="0" w:color="auto"/>
            <w:left w:val="none" w:sz="0" w:space="0" w:color="auto"/>
            <w:bottom w:val="none" w:sz="0" w:space="0" w:color="auto"/>
            <w:right w:val="none" w:sz="0" w:space="0" w:color="auto"/>
          </w:divBdr>
        </w:div>
        <w:div w:id="1200975559">
          <w:marLeft w:val="0"/>
          <w:marRight w:val="0"/>
          <w:marTop w:val="0"/>
          <w:marBottom w:val="101"/>
          <w:divBdr>
            <w:top w:val="none" w:sz="0" w:space="0" w:color="auto"/>
            <w:left w:val="none" w:sz="0" w:space="0" w:color="auto"/>
            <w:bottom w:val="none" w:sz="0" w:space="0" w:color="auto"/>
            <w:right w:val="none" w:sz="0" w:space="0" w:color="auto"/>
          </w:divBdr>
        </w:div>
        <w:div w:id="1693796385">
          <w:marLeft w:val="0"/>
          <w:marRight w:val="0"/>
          <w:marTop w:val="0"/>
          <w:marBottom w:val="101"/>
          <w:divBdr>
            <w:top w:val="none" w:sz="0" w:space="0" w:color="auto"/>
            <w:left w:val="none" w:sz="0" w:space="0" w:color="auto"/>
            <w:bottom w:val="none" w:sz="0" w:space="0" w:color="auto"/>
            <w:right w:val="none" w:sz="0" w:space="0" w:color="auto"/>
          </w:divBdr>
        </w:div>
        <w:div w:id="1046874655">
          <w:marLeft w:val="0"/>
          <w:marRight w:val="0"/>
          <w:marTop w:val="0"/>
          <w:marBottom w:val="101"/>
          <w:divBdr>
            <w:top w:val="none" w:sz="0" w:space="0" w:color="auto"/>
            <w:left w:val="none" w:sz="0" w:space="0" w:color="auto"/>
            <w:bottom w:val="none" w:sz="0" w:space="0" w:color="auto"/>
            <w:right w:val="none" w:sz="0" w:space="0" w:color="auto"/>
          </w:divBdr>
        </w:div>
        <w:div w:id="1528830284">
          <w:marLeft w:val="0"/>
          <w:marRight w:val="0"/>
          <w:marTop w:val="0"/>
          <w:marBottom w:val="101"/>
          <w:divBdr>
            <w:top w:val="none" w:sz="0" w:space="0" w:color="auto"/>
            <w:left w:val="none" w:sz="0" w:space="0" w:color="auto"/>
            <w:bottom w:val="none" w:sz="0" w:space="0" w:color="auto"/>
            <w:right w:val="none" w:sz="0" w:space="0" w:color="auto"/>
          </w:divBdr>
        </w:div>
      </w:divsChild>
    </w:div>
    <w:div w:id="1833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A4AFE-FB1E-4A9F-A105-43424848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3106</Words>
  <Characters>17085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14</cp:revision>
  <dcterms:created xsi:type="dcterms:W3CDTF">2015-12-17T04:38:00Z</dcterms:created>
  <dcterms:modified xsi:type="dcterms:W3CDTF">2016-02-03T16:08:00Z</dcterms:modified>
</cp:coreProperties>
</file>