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CA7DFB" w14:textId="77777777" w:rsidR="003E0355" w:rsidRPr="003E0355" w:rsidRDefault="003E0355" w:rsidP="003E0355">
      <w:pPr>
        <w:spacing w:before="0" w:after="120" w:line="240" w:lineRule="auto"/>
        <w:ind w:left="426" w:right="190"/>
        <w:jc w:val="center"/>
        <w:rPr>
          <w:rFonts w:eastAsia="Times New Roman" w:cs="Times New Roman"/>
          <w:b/>
          <w:lang w:val="es-ES" w:eastAsia="es-ES"/>
        </w:rPr>
      </w:pPr>
      <w:bookmarkStart w:id="0" w:name="_GoBack"/>
      <w:bookmarkEnd w:id="0"/>
      <w:r w:rsidRPr="003E0355">
        <w:rPr>
          <w:rFonts w:eastAsia="Times New Roman" w:cs="Times New Roman"/>
          <w:b/>
          <w:lang w:val="es-ES" w:eastAsia="es-ES"/>
        </w:rPr>
        <w:t>VERSIÓN PÚBLICA DEL ACUERDO P/IFT/170316/99</w:t>
      </w:r>
    </w:p>
    <w:p w14:paraId="241F18AF" w14:textId="77777777" w:rsidR="003E0355" w:rsidRPr="003E0355" w:rsidRDefault="003E0355" w:rsidP="003E0355">
      <w:pPr>
        <w:spacing w:before="0" w:after="120" w:line="240" w:lineRule="auto"/>
        <w:ind w:left="426" w:right="190"/>
        <w:jc w:val="center"/>
        <w:rPr>
          <w:rFonts w:eastAsia="Times New Roman" w:cs="Times New Roman"/>
          <w:b/>
          <w:lang w:val="es-ES" w:eastAsia="es-ES"/>
        </w:rPr>
      </w:pPr>
      <w:r w:rsidRPr="003E0355">
        <w:rPr>
          <w:rFonts w:eastAsia="Times New Roman" w:cs="Times New Roman"/>
          <w:b/>
          <w:lang w:val="es-ES" w:eastAsia="es-ES"/>
        </w:rPr>
        <w:t>DE LA SESIÓN DEL PLENO DEL INSTITUTO FEDERAL DE TELECOMUNICACIONES EN SU VIII SESIÓN ORDINARIA DEL 2016, CELEBRADA EL 17 DE MARZO DE 2016.</w:t>
      </w:r>
    </w:p>
    <w:p w14:paraId="5FFA7373" w14:textId="77777777" w:rsidR="003E0355" w:rsidRPr="003E0355" w:rsidRDefault="003E0355" w:rsidP="003E0355">
      <w:pPr>
        <w:spacing w:before="0" w:after="120" w:line="240" w:lineRule="auto"/>
        <w:ind w:left="426" w:right="190"/>
        <w:jc w:val="center"/>
        <w:rPr>
          <w:rFonts w:eastAsia="Times New Roman" w:cs="Times New Roman"/>
          <w:b/>
          <w:lang w:val="es-ES" w:eastAsia="es-ES"/>
        </w:rPr>
      </w:pPr>
      <w:r w:rsidRPr="003E0355">
        <w:rPr>
          <w:rFonts w:eastAsia="Times New Roman" w:cs="Times New Roman"/>
          <w:b/>
          <w:lang w:val="es-ES" w:eastAsia="es-ES"/>
        </w:rPr>
        <w:t>LEYENDA DE LA CLASIFICACIÓN</w:t>
      </w:r>
    </w:p>
    <w:p w14:paraId="45995EE9" w14:textId="77777777" w:rsidR="003E0355" w:rsidRDefault="003E0355" w:rsidP="003E0355">
      <w:pPr>
        <w:spacing w:before="0" w:after="120" w:line="240" w:lineRule="auto"/>
        <w:ind w:left="426" w:right="190"/>
        <w:rPr>
          <w:sz w:val="20"/>
          <w:szCs w:val="20"/>
        </w:rPr>
      </w:pPr>
      <w:r w:rsidRPr="005B4B17">
        <w:rPr>
          <w:b/>
          <w:sz w:val="20"/>
          <w:szCs w:val="20"/>
        </w:rPr>
        <w:t>Fecha de Clasificación:</w:t>
      </w:r>
      <w:r w:rsidRPr="005B4B17">
        <w:rPr>
          <w:sz w:val="20"/>
          <w:szCs w:val="20"/>
        </w:rPr>
        <w:t xml:space="preserve"> </w:t>
      </w:r>
      <w:r>
        <w:rPr>
          <w:sz w:val="20"/>
          <w:szCs w:val="20"/>
        </w:rPr>
        <w:t>17</w:t>
      </w:r>
      <w:r w:rsidRPr="004B4C41">
        <w:rPr>
          <w:sz w:val="20"/>
          <w:szCs w:val="20"/>
        </w:rPr>
        <w:t xml:space="preserve"> </w:t>
      </w:r>
      <w:r w:rsidRPr="003E0355">
        <w:rPr>
          <w:rFonts w:eastAsia="Times New Roman" w:cs="Times New Roman"/>
          <w:lang w:val="es-ES" w:eastAsia="es-ES"/>
        </w:rPr>
        <w:t>de</w:t>
      </w:r>
      <w:r w:rsidRPr="004B4C41">
        <w:rPr>
          <w:sz w:val="20"/>
          <w:szCs w:val="20"/>
        </w:rPr>
        <w:t xml:space="preserve"> </w:t>
      </w:r>
      <w:r>
        <w:rPr>
          <w:sz w:val="20"/>
          <w:szCs w:val="20"/>
        </w:rPr>
        <w:t xml:space="preserve">marzo </w:t>
      </w:r>
      <w:r w:rsidRPr="004B4C41">
        <w:rPr>
          <w:sz w:val="20"/>
          <w:szCs w:val="20"/>
        </w:rPr>
        <w:t>de 201</w:t>
      </w:r>
      <w:r>
        <w:rPr>
          <w:sz w:val="20"/>
          <w:szCs w:val="20"/>
        </w:rPr>
        <w:t>6</w:t>
      </w:r>
      <w:r>
        <w:rPr>
          <w:sz w:val="20"/>
          <w:szCs w:val="20"/>
        </w:rPr>
        <w:t>.</w:t>
      </w:r>
    </w:p>
    <w:p w14:paraId="554CBD84" w14:textId="77777777" w:rsidR="003E0355" w:rsidRDefault="003E0355" w:rsidP="003E0355">
      <w:pPr>
        <w:spacing w:before="0" w:after="120" w:line="240" w:lineRule="auto"/>
        <w:ind w:left="426" w:right="190"/>
        <w:rPr>
          <w:sz w:val="20"/>
          <w:szCs w:val="20"/>
        </w:rPr>
      </w:pPr>
      <w:r w:rsidRPr="005B4B17">
        <w:rPr>
          <w:b/>
          <w:sz w:val="20"/>
          <w:szCs w:val="20"/>
        </w:rPr>
        <w:t>Unidad Administrativa:</w:t>
      </w:r>
      <w:r>
        <w:rPr>
          <w:sz w:val="20"/>
          <w:szCs w:val="20"/>
        </w:rPr>
        <w:t xml:space="preserve"> </w:t>
      </w:r>
      <w:r w:rsidRPr="003E0355">
        <w:rPr>
          <w:rFonts w:eastAsia="Times New Roman" w:cs="Times New Roman"/>
          <w:lang w:val="es-ES" w:eastAsia="es-ES"/>
        </w:rPr>
        <w:t>Secretaría</w:t>
      </w:r>
      <w:r>
        <w:rPr>
          <w:sz w:val="20"/>
          <w:szCs w:val="20"/>
        </w:rPr>
        <w:t xml:space="preserve"> Técnica del Pleno.</w:t>
      </w:r>
    </w:p>
    <w:p w14:paraId="76DA1BB1" w14:textId="7C0F63E4" w:rsidR="003E0355" w:rsidRPr="005B4B17" w:rsidRDefault="003E0355" w:rsidP="003E0355">
      <w:pPr>
        <w:spacing w:before="0" w:after="120" w:line="240" w:lineRule="auto"/>
        <w:ind w:left="426" w:right="190"/>
        <w:rPr>
          <w:sz w:val="20"/>
          <w:szCs w:val="20"/>
        </w:rPr>
      </w:pPr>
      <w:r w:rsidRPr="005B4B17">
        <w:rPr>
          <w:b/>
          <w:sz w:val="20"/>
          <w:szCs w:val="20"/>
        </w:rPr>
        <w:t>Confidencial:</w:t>
      </w:r>
      <w:r w:rsidRPr="005B4B17">
        <w:rPr>
          <w:sz w:val="20"/>
          <w:szCs w:val="20"/>
        </w:rPr>
        <w:t xml:space="preserve"> Si, por contener información </w:t>
      </w:r>
      <w:r>
        <w:rPr>
          <w:sz w:val="20"/>
          <w:szCs w:val="20"/>
        </w:rPr>
        <w:t>C</w:t>
      </w:r>
      <w:r w:rsidRPr="005B4B17">
        <w:rPr>
          <w:sz w:val="20"/>
          <w:szCs w:val="20"/>
        </w:rPr>
        <w:t>onfidencial; por lo anterior</w:t>
      </w:r>
      <w:r>
        <w:rPr>
          <w:sz w:val="20"/>
          <w:szCs w:val="20"/>
        </w:rPr>
        <w:t>,</w:t>
      </w:r>
      <w:r w:rsidRPr="005B4B17">
        <w:rPr>
          <w:sz w:val="20"/>
          <w:szCs w:val="20"/>
        </w:rPr>
        <w:t xml:space="preserve"> </w:t>
      </w:r>
      <w:r>
        <w:rPr>
          <w:sz w:val="20"/>
          <w:szCs w:val="20"/>
        </w:rPr>
        <w:t xml:space="preserve">el 1 de abril de 2016 </w:t>
      </w:r>
      <w:r w:rsidRPr="005B4B17">
        <w:rPr>
          <w:sz w:val="20"/>
          <w:szCs w:val="20"/>
        </w:rPr>
        <w:t xml:space="preserve">se elaboró versión pública </w:t>
      </w:r>
      <w:r>
        <w:rPr>
          <w:sz w:val="20"/>
          <w:szCs w:val="20"/>
        </w:rPr>
        <w:t xml:space="preserve">de la Resolución </w:t>
      </w:r>
      <w:r w:rsidRPr="00B41081">
        <w:rPr>
          <w:sz w:val="20"/>
          <w:szCs w:val="20"/>
        </w:rPr>
        <w:t>P/IFT/170316/99</w:t>
      </w:r>
      <w:r w:rsidRPr="005B4B17">
        <w:rPr>
          <w:sz w:val="20"/>
          <w:szCs w:val="20"/>
        </w:rPr>
        <w:t xml:space="preserve">, </w:t>
      </w:r>
      <w:r w:rsidRPr="009E5EF4">
        <w:rPr>
          <w:sz w:val="20"/>
          <w:szCs w:val="20"/>
        </w:rPr>
        <w:t xml:space="preserve">de conformidad con los artículos 106, 107 y 111 de la Ley General de Transparencia y Acceso a la Información </w:t>
      </w:r>
      <w:r w:rsidRPr="003E0355">
        <w:rPr>
          <w:rFonts w:eastAsia="Times New Roman" w:cs="Times New Roman"/>
          <w:lang w:val="es-ES" w:eastAsia="es-ES"/>
        </w:rPr>
        <w:t>Pública</w:t>
      </w:r>
      <w:r w:rsidRPr="009E5EF4">
        <w:rPr>
          <w:sz w:val="20"/>
          <w:szCs w:val="20"/>
        </w:rPr>
        <w:t xml:space="preserve"> ("LGTAIP”).</w:t>
      </w:r>
    </w:p>
    <w:p w14:paraId="3606DD19" w14:textId="6C71FD7D" w:rsidR="003E0355" w:rsidRPr="003E0355" w:rsidRDefault="003E0355" w:rsidP="003E0355">
      <w:pPr>
        <w:spacing w:before="0" w:after="120" w:line="240" w:lineRule="auto"/>
        <w:ind w:left="426" w:right="190"/>
        <w:rPr>
          <w:b/>
          <w:sz w:val="20"/>
          <w:szCs w:val="20"/>
        </w:rPr>
      </w:pPr>
      <w:r w:rsidRPr="003E0355">
        <w:rPr>
          <w:b/>
          <w:sz w:val="20"/>
          <w:szCs w:val="20"/>
        </w:rPr>
        <w:t>Núm. de Resolución</w:t>
      </w:r>
      <w:r>
        <w:rPr>
          <w:b/>
          <w:sz w:val="20"/>
          <w:szCs w:val="20"/>
        </w:rPr>
        <w:t>:</w:t>
      </w:r>
      <w:r w:rsidRPr="003E0355">
        <w:rPr>
          <w:b/>
          <w:sz w:val="20"/>
          <w:szCs w:val="20"/>
        </w:rPr>
        <w:t xml:space="preserve"> </w:t>
      </w:r>
      <w:r w:rsidRPr="003E0355">
        <w:rPr>
          <w:sz w:val="20"/>
          <w:szCs w:val="20"/>
        </w:rPr>
        <w:t>P/IFT/170316/99</w:t>
      </w:r>
      <w:r w:rsidRPr="003E0355">
        <w:rPr>
          <w:sz w:val="20"/>
          <w:szCs w:val="20"/>
        </w:rPr>
        <w:t>.</w:t>
      </w:r>
    </w:p>
    <w:p w14:paraId="4BD73C5A" w14:textId="399DAEA1" w:rsidR="003E0355" w:rsidRDefault="003E0355" w:rsidP="003E0355">
      <w:pPr>
        <w:spacing w:before="0" w:after="120" w:line="240" w:lineRule="auto"/>
        <w:ind w:left="426" w:right="190"/>
        <w:rPr>
          <w:b/>
          <w:sz w:val="20"/>
          <w:szCs w:val="20"/>
        </w:rPr>
      </w:pPr>
      <w:r w:rsidRPr="003E0355">
        <w:rPr>
          <w:b/>
          <w:sz w:val="20"/>
          <w:szCs w:val="20"/>
        </w:rPr>
        <w:t>Descripción del asunto</w:t>
      </w:r>
      <w:r>
        <w:rPr>
          <w:b/>
          <w:sz w:val="20"/>
          <w:szCs w:val="20"/>
        </w:rPr>
        <w:t xml:space="preserve">: </w:t>
      </w:r>
      <w:r w:rsidRPr="003E0355">
        <w:rPr>
          <w:color w:val="000000"/>
          <w:sz w:val="20"/>
          <w:szCs w:val="20"/>
        </w:rPr>
        <w:t xml:space="preserve">Acuerdo mediante el cual el Pleno del Instituto Federal de Telecomunicaciones tiene por aceptadas las </w:t>
      </w:r>
      <w:r w:rsidRPr="003E0355">
        <w:rPr>
          <w:sz w:val="20"/>
          <w:szCs w:val="20"/>
        </w:rPr>
        <w:t>condiciones</w:t>
      </w:r>
      <w:r w:rsidRPr="003E0355">
        <w:rPr>
          <w:color w:val="000000"/>
          <w:sz w:val="20"/>
          <w:szCs w:val="20"/>
        </w:rPr>
        <w:t xml:space="preserve"> impuestas en el Resolutivo Primero de la Resolución emitida en el expediente No. UCE/CNC-003-2015</w:t>
      </w:r>
      <w:r w:rsidRPr="003E0355">
        <w:rPr>
          <w:sz w:val="20"/>
          <w:szCs w:val="20"/>
        </w:rPr>
        <w:t>.</w:t>
      </w:r>
    </w:p>
    <w:p w14:paraId="6318BE32" w14:textId="77777777" w:rsidR="003E0355" w:rsidRDefault="003E0355" w:rsidP="003E0355">
      <w:pPr>
        <w:spacing w:before="0" w:after="120" w:line="240" w:lineRule="auto"/>
        <w:ind w:left="426" w:right="190"/>
        <w:rPr>
          <w:b/>
          <w:sz w:val="20"/>
          <w:szCs w:val="20"/>
        </w:rPr>
      </w:pPr>
      <w:r w:rsidRPr="003E0355">
        <w:rPr>
          <w:b/>
          <w:sz w:val="20"/>
          <w:szCs w:val="20"/>
        </w:rPr>
        <w:t>Fundamento legal</w:t>
      </w:r>
      <w:r>
        <w:rPr>
          <w:b/>
          <w:sz w:val="20"/>
          <w:szCs w:val="20"/>
        </w:rPr>
        <w:t xml:space="preserve">: </w:t>
      </w:r>
      <w:r w:rsidRPr="003E0355">
        <w:rPr>
          <w:sz w:val="20"/>
          <w:szCs w:val="20"/>
        </w:rPr>
        <w:t>Confidencial, de conformidad con los artículos 3, fracción IX; 18, párrafo sexto; 49, primer párrafo, 124 y 125 de la Ley Federal de Competencia Económica vigente al inicio del procedimiento; así como artículo 116 de la Ley General de Transparencia y Acceso a la Información Pública Gubernamental vigente</w:t>
      </w:r>
      <w:r w:rsidRPr="003E0355">
        <w:rPr>
          <w:sz w:val="20"/>
          <w:szCs w:val="20"/>
        </w:rPr>
        <w:t>.</w:t>
      </w:r>
    </w:p>
    <w:p w14:paraId="009D5258" w14:textId="6B33270F" w:rsidR="003E0355" w:rsidRDefault="003E0355" w:rsidP="003E0355">
      <w:pPr>
        <w:spacing w:before="0" w:after="120" w:line="240" w:lineRule="auto"/>
        <w:ind w:left="426" w:right="190"/>
        <w:rPr>
          <w:b/>
          <w:sz w:val="20"/>
          <w:szCs w:val="20"/>
        </w:rPr>
      </w:pPr>
      <w:r w:rsidRPr="003E0355">
        <w:rPr>
          <w:b/>
          <w:sz w:val="20"/>
          <w:szCs w:val="20"/>
        </w:rPr>
        <w:t>Motivación</w:t>
      </w:r>
      <w:r>
        <w:rPr>
          <w:b/>
          <w:sz w:val="20"/>
          <w:szCs w:val="20"/>
        </w:rPr>
        <w:t>:</w:t>
      </w:r>
      <w:r w:rsidRPr="003E0355">
        <w:rPr>
          <w:b/>
          <w:sz w:val="20"/>
          <w:szCs w:val="20"/>
        </w:rPr>
        <w:t xml:space="preserve"> </w:t>
      </w:r>
      <w:r w:rsidRPr="003E0355">
        <w:rPr>
          <w:sz w:val="20"/>
          <w:szCs w:val="20"/>
        </w:rPr>
        <w:t>Contiene información que fue entregada con carácter Confidencial por los particulares, por lo que de hacerse del conocimiento puede causar daño o perjuicio en su posición competitiva, así como datos personales concernientes a una person</w:t>
      </w:r>
      <w:r w:rsidRPr="003E0355">
        <w:rPr>
          <w:sz w:val="20"/>
          <w:szCs w:val="20"/>
        </w:rPr>
        <w:t>a identificada o identificable.</w:t>
      </w:r>
    </w:p>
    <w:p w14:paraId="5DFD6C41" w14:textId="498EEB7B" w:rsidR="003E0355" w:rsidRPr="003E0355" w:rsidRDefault="003E0355" w:rsidP="003E0355">
      <w:pPr>
        <w:spacing w:before="0" w:after="120" w:line="240" w:lineRule="auto"/>
        <w:ind w:left="426" w:right="190"/>
        <w:rPr>
          <w:sz w:val="20"/>
          <w:szCs w:val="20"/>
        </w:rPr>
      </w:pPr>
      <w:r w:rsidRPr="008B0BA5">
        <w:rPr>
          <w:b/>
          <w:sz w:val="20"/>
          <w:szCs w:val="20"/>
        </w:rPr>
        <w:t>Firma y Cargo del Servidor Público que clasifica:</w:t>
      </w:r>
      <w:r w:rsidRPr="003E0355">
        <w:rPr>
          <w:b/>
          <w:sz w:val="20"/>
          <w:szCs w:val="20"/>
        </w:rPr>
        <w:t xml:space="preserve"> </w:t>
      </w:r>
      <w:r w:rsidRPr="003E0355">
        <w:rPr>
          <w:sz w:val="20"/>
          <w:szCs w:val="20"/>
        </w:rPr>
        <w:t>Lic. Yaratzet Funes López, Prosecretaria Técnica del Pleno</w:t>
      </w:r>
      <w:r w:rsidRPr="003E0355">
        <w:rPr>
          <w:sz w:val="20"/>
          <w:szCs w:val="20"/>
        </w:rPr>
        <w:t>.</w:t>
      </w:r>
    </w:p>
    <w:p w14:paraId="492E75A1" w14:textId="5E2EEEE0" w:rsidR="003E0355" w:rsidRPr="0046218E" w:rsidRDefault="003E0355" w:rsidP="003E0355">
      <w:pPr>
        <w:spacing w:before="0" w:after="120" w:line="240" w:lineRule="auto"/>
        <w:ind w:left="426" w:right="190"/>
        <w:rPr>
          <w:sz w:val="20"/>
          <w:szCs w:val="20"/>
        </w:rPr>
      </w:pPr>
      <w:r w:rsidRPr="005B4B17">
        <w:rPr>
          <w:sz w:val="20"/>
          <w:szCs w:val="20"/>
        </w:rPr>
        <w:t>Fin de la leyenda.</w:t>
      </w:r>
    </w:p>
    <w:p w14:paraId="79FE0247" w14:textId="77777777" w:rsidR="003E0355" w:rsidRDefault="003E0355" w:rsidP="0028113F">
      <w:pPr>
        <w:pStyle w:val="Ttulo1"/>
        <w:numPr>
          <w:ilvl w:val="0"/>
          <w:numId w:val="0"/>
        </w:numPr>
        <w:jc w:val="both"/>
        <w:rPr>
          <w:caps/>
        </w:rPr>
        <w:sectPr w:rsidR="003E0355" w:rsidSect="00316867">
          <w:footerReference w:type="default" r:id="rId8"/>
          <w:pgSz w:w="12240" w:h="15840"/>
          <w:pgMar w:top="2268" w:right="1418" w:bottom="1469" w:left="1418" w:header="708" w:footer="708" w:gutter="0"/>
          <w:cols w:space="708"/>
          <w:docGrid w:linePitch="360"/>
        </w:sectPr>
      </w:pPr>
    </w:p>
    <w:p w14:paraId="040A63FB" w14:textId="248413F2" w:rsidR="009057BA" w:rsidRPr="0080501F" w:rsidRDefault="00D44DD2" w:rsidP="0028113F">
      <w:pPr>
        <w:pStyle w:val="Ttulo1"/>
        <w:numPr>
          <w:ilvl w:val="0"/>
          <w:numId w:val="0"/>
        </w:numPr>
        <w:jc w:val="both"/>
      </w:pPr>
      <w:r w:rsidRPr="0080501F">
        <w:rPr>
          <w:caps/>
        </w:rPr>
        <w:lastRenderedPageBreak/>
        <w:t xml:space="preserve">Acuerdo mediante el cual </w:t>
      </w:r>
      <w:r w:rsidR="003D43A1" w:rsidRPr="0080501F">
        <w:t xml:space="preserve">EL PLENO DEL INSTITUTO FEDERAL DE TELECOMUNICACIONES </w:t>
      </w:r>
      <w:r w:rsidR="002B48BA">
        <w:t xml:space="preserve">TIENE POR </w:t>
      </w:r>
      <w:r w:rsidR="00BE29CA">
        <w:t>PRESENTADA LA ACEPTACIÓN DE</w:t>
      </w:r>
      <w:r w:rsidR="00490645">
        <w:t xml:space="preserve"> LAS CONDICIONES </w:t>
      </w:r>
      <w:r w:rsidR="009E5555">
        <w:t xml:space="preserve">IMPUESTAS </w:t>
      </w:r>
      <w:r w:rsidR="00490645">
        <w:t xml:space="preserve">EN EL RESOLUTIVO PRIMERO DE LA RESOLUCIÓN EMITIDA EN EL </w:t>
      </w:r>
      <w:r w:rsidR="00490645" w:rsidRPr="002B48BA" w:rsidDel="008327DC">
        <w:t>EXPEDIENTE</w:t>
      </w:r>
      <w:r w:rsidR="00490645" w:rsidRPr="0080501F" w:rsidDel="008327DC">
        <w:t xml:space="preserve"> </w:t>
      </w:r>
      <w:r w:rsidR="00490645">
        <w:t xml:space="preserve">NO. </w:t>
      </w:r>
      <w:r w:rsidR="00490645" w:rsidRPr="0080501F" w:rsidDel="008327DC">
        <w:t>UCE/CNC-00</w:t>
      </w:r>
      <w:r w:rsidR="00490645" w:rsidRPr="0080501F">
        <w:t>3</w:t>
      </w:r>
      <w:r w:rsidR="00490645" w:rsidRPr="0080501F" w:rsidDel="008327DC">
        <w:t>-201</w:t>
      </w:r>
      <w:r w:rsidR="00490645" w:rsidRPr="0080501F">
        <w:t>5</w:t>
      </w:r>
      <w:r w:rsidR="00316867">
        <w:t>.</w:t>
      </w:r>
    </w:p>
    <w:p w14:paraId="2627C006" w14:textId="77777777" w:rsidR="008327DC" w:rsidRPr="0080501F" w:rsidRDefault="008327DC" w:rsidP="0080501F">
      <w:pPr>
        <w:pStyle w:val="Encabezado"/>
        <w:spacing w:before="120" w:after="120" w:line="276" w:lineRule="auto"/>
        <w:ind w:right="48"/>
      </w:pPr>
    </w:p>
    <w:p w14:paraId="1DAA3FDF" w14:textId="58CB516D" w:rsidR="009057BA" w:rsidRPr="0080501F" w:rsidRDefault="0080501F" w:rsidP="0080501F">
      <w:pPr>
        <w:pStyle w:val="Encabezado"/>
        <w:spacing w:before="120" w:after="120" w:line="276" w:lineRule="auto"/>
        <w:ind w:right="48"/>
      </w:pPr>
      <w:r>
        <w:t xml:space="preserve">Ciudad de </w:t>
      </w:r>
      <w:r w:rsidR="009057BA" w:rsidRPr="00174B1C">
        <w:t xml:space="preserve">México, a </w:t>
      </w:r>
      <w:r w:rsidR="00AF7E56" w:rsidRPr="00174B1C">
        <w:t>diecis</w:t>
      </w:r>
      <w:r w:rsidR="00174B1C" w:rsidRPr="00174B1C">
        <w:t>iete</w:t>
      </w:r>
      <w:r w:rsidR="00AF7E56" w:rsidRPr="00174B1C">
        <w:t xml:space="preserve"> </w:t>
      </w:r>
      <w:r w:rsidRPr="00174B1C">
        <w:t>de marzo de dos mil dieciséis</w:t>
      </w:r>
      <w:r w:rsidR="009057BA" w:rsidRPr="00174B1C">
        <w:t>.- Visto</w:t>
      </w:r>
      <w:r w:rsidR="009057BA" w:rsidRPr="0080501F">
        <w:t xml:space="preserve"> el estado procesal del asunto radicado bajo el </w:t>
      </w:r>
      <w:r w:rsidR="009057BA" w:rsidRPr="007055FB">
        <w:t>expediente</w:t>
      </w:r>
      <w:r w:rsidR="00AF7E56">
        <w:t xml:space="preserve"> N</w:t>
      </w:r>
      <w:r w:rsidR="007940DE">
        <w:t>o</w:t>
      </w:r>
      <w:r w:rsidR="00AF7E56">
        <w:t xml:space="preserve">. </w:t>
      </w:r>
      <w:r w:rsidRPr="007055FB" w:rsidDel="008327DC">
        <w:t>UCE/CNC-00</w:t>
      </w:r>
      <w:r w:rsidRPr="007055FB">
        <w:t>3</w:t>
      </w:r>
      <w:r w:rsidRPr="007055FB" w:rsidDel="008327DC">
        <w:t>-201</w:t>
      </w:r>
      <w:r w:rsidRPr="007055FB">
        <w:t>5</w:t>
      </w:r>
      <w:r w:rsidR="009057BA" w:rsidRPr="007055FB">
        <w:t>, así</w:t>
      </w:r>
      <w:r w:rsidR="009057BA" w:rsidRPr="0080501F">
        <w:t xml:space="preserve"> como los siguientes:</w:t>
      </w:r>
    </w:p>
    <w:p w14:paraId="2760FD85" w14:textId="77777777" w:rsidR="009057BA" w:rsidRPr="0080501F" w:rsidRDefault="009057BA" w:rsidP="0080501F">
      <w:pPr>
        <w:pStyle w:val="Encabezado"/>
        <w:spacing w:before="120" w:after="120" w:line="276" w:lineRule="auto"/>
        <w:ind w:right="48"/>
      </w:pPr>
    </w:p>
    <w:p w14:paraId="4EEA90F0" w14:textId="77777777" w:rsidR="009057BA" w:rsidRPr="0080501F" w:rsidRDefault="009057BA" w:rsidP="0080501F">
      <w:pPr>
        <w:pStyle w:val="Ttulo1"/>
        <w:spacing w:before="120" w:after="120" w:line="276" w:lineRule="auto"/>
        <w:ind w:left="0" w:right="48"/>
        <w:contextualSpacing w:val="0"/>
      </w:pPr>
      <w:r w:rsidRPr="0080501F">
        <w:t>ANTECEDENTES</w:t>
      </w:r>
    </w:p>
    <w:p w14:paraId="12A22E77" w14:textId="0D2D2B64" w:rsidR="00114BB6" w:rsidRPr="00450A17" w:rsidRDefault="00114BB6" w:rsidP="005837C2">
      <w:pPr>
        <w:pStyle w:val="Ttulo2"/>
        <w:numPr>
          <w:ilvl w:val="0"/>
          <w:numId w:val="34"/>
        </w:numPr>
        <w:rPr>
          <w:b w:val="0"/>
        </w:rPr>
      </w:pPr>
      <w:r w:rsidRPr="00450A17">
        <w:rPr>
          <w:b w:val="0"/>
        </w:rPr>
        <w:t xml:space="preserve">Mediante escrito y anexos presentados el veintisiete de octubre de dos mil quince (Escrito de Notificación) en la oficialía de partes del Instituto Federal de Telecomunicaciones (Instituto), los </w:t>
      </w:r>
      <w:r w:rsidR="0099400F" w:rsidRPr="00450A17">
        <w:rPr>
          <w:b w:val="0"/>
        </w:rPr>
        <w:t xml:space="preserve">CC. </w:t>
      </w:r>
      <w:r w:rsidR="00432633" w:rsidRPr="003C5088">
        <w:rPr>
          <w:color w:val="0000FF"/>
          <w:lang w:val="es-ES_tradnl" w:eastAsia="es-MX"/>
        </w:rPr>
        <w:t>RESERVADO POR LEY</w:t>
      </w:r>
      <w:r w:rsidR="0099400F" w:rsidRPr="00450A17">
        <w:rPr>
          <w:b w:val="0"/>
        </w:rPr>
        <w:t xml:space="preserve"> </w:t>
      </w:r>
      <w:r w:rsidRPr="00450A17">
        <w:rPr>
          <w:b w:val="0"/>
        </w:rPr>
        <w:t xml:space="preserve">representantes legales de </w:t>
      </w:r>
      <w:r w:rsidRPr="00450A17">
        <w:rPr>
          <w:rFonts w:cs="Arial"/>
          <w:b w:val="0"/>
        </w:rPr>
        <w:t>Corporativo Vasco de Quiroga, S.A. de C.V. (CVQ), Cable TV Interna</w:t>
      </w:r>
      <w:r w:rsidR="0099400F" w:rsidRPr="00450A17">
        <w:rPr>
          <w:rFonts w:cs="Arial"/>
          <w:b w:val="0"/>
        </w:rPr>
        <w:t>cional, S.A. de C.V. (Cable TV) y</w:t>
      </w:r>
      <w:r w:rsidRPr="00450A17">
        <w:rPr>
          <w:rFonts w:cs="Arial"/>
          <w:b w:val="0"/>
        </w:rPr>
        <w:t xml:space="preserve"> </w:t>
      </w:r>
      <w:r w:rsidR="0099400F" w:rsidRPr="00450A17">
        <w:rPr>
          <w:rFonts w:cs="Arial"/>
          <w:b w:val="0"/>
        </w:rPr>
        <w:t xml:space="preserve">San Ángel Telecom, S.A. de C.V. (San Ángel), los CC. </w:t>
      </w:r>
      <w:r w:rsidR="00432633" w:rsidRPr="003C5088">
        <w:rPr>
          <w:color w:val="0000FF"/>
          <w:lang w:val="es-ES_tradnl" w:eastAsia="es-MX"/>
        </w:rPr>
        <w:t>RESERVADO POR LEY</w:t>
      </w:r>
      <w:r w:rsidR="0099400F" w:rsidRPr="00450A17">
        <w:rPr>
          <w:rFonts w:cs="Arial"/>
          <w:b w:val="0"/>
        </w:rPr>
        <w:t xml:space="preserve"> </w:t>
      </w:r>
      <w:r w:rsidR="0099400F" w:rsidRPr="00450A17">
        <w:rPr>
          <w:b w:val="0"/>
        </w:rPr>
        <w:t xml:space="preserve">representantes legales de </w:t>
      </w:r>
      <w:r w:rsidR="0099400F" w:rsidRPr="00450A17">
        <w:rPr>
          <w:rFonts w:cs="Arial"/>
          <w:b w:val="0"/>
        </w:rPr>
        <w:t xml:space="preserve">Televisión Internacional, S.A. de C.V. (TVI), el C. </w:t>
      </w:r>
      <w:r w:rsidR="00432633" w:rsidRPr="003C5088">
        <w:rPr>
          <w:color w:val="0000FF"/>
          <w:lang w:val="es-ES_tradnl" w:eastAsia="es-MX"/>
        </w:rPr>
        <w:t>RESERVADO POR LEY</w:t>
      </w:r>
      <w:r w:rsidR="0099400F" w:rsidRPr="00450A17">
        <w:rPr>
          <w:rFonts w:cs="Arial"/>
          <w:b w:val="0"/>
        </w:rPr>
        <w:t xml:space="preserve"> representante legal de </w:t>
      </w:r>
      <w:r w:rsidRPr="00450A17">
        <w:rPr>
          <w:rFonts w:cs="Arial"/>
          <w:b w:val="0"/>
        </w:rPr>
        <w:t>Televisión de Altura, S.A. de C.V. (TV Altura), Telecom de Altura</w:t>
      </w:r>
      <w:r w:rsidR="0099400F" w:rsidRPr="00450A17">
        <w:rPr>
          <w:rFonts w:cs="Arial"/>
          <w:b w:val="0"/>
        </w:rPr>
        <w:t>, S.A. de C.V. (Telecom Altura) y</w:t>
      </w:r>
      <w:r w:rsidRPr="00450A17">
        <w:rPr>
          <w:rFonts w:cs="Arial"/>
          <w:b w:val="0"/>
        </w:rPr>
        <w:t xml:space="preserve"> Grupo TVI Telecom, S.A. de C.V. (Grupo TVI) y el </w:t>
      </w:r>
      <w:r w:rsidR="0099400F" w:rsidRPr="00450A17">
        <w:rPr>
          <w:rFonts w:cs="Arial"/>
          <w:b w:val="0"/>
        </w:rPr>
        <w:t xml:space="preserve">C. </w:t>
      </w:r>
      <w:r w:rsidR="00432633" w:rsidRPr="003C5088">
        <w:rPr>
          <w:color w:val="0000FF"/>
          <w:lang w:val="es-ES_tradnl" w:eastAsia="es-MX"/>
        </w:rPr>
        <w:t>RESERVADO POR LEY</w:t>
      </w:r>
      <w:r w:rsidR="00432633" w:rsidRPr="00C975B2">
        <w:t xml:space="preserve"> </w:t>
      </w:r>
      <w:r w:rsidR="0099400F" w:rsidRPr="00450A17">
        <w:rPr>
          <w:rFonts w:cs="Arial"/>
          <w:b w:val="0"/>
        </w:rPr>
        <w:t xml:space="preserve">representante legal del </w:t>
      </w:r>
      <w:r w:rsidRPr="00450A17">
        <w:rPr>
          <w:rFonts w:cs="Arial"/>
          <w:b w:val="0"/>
        </w:rPr>
        <w:t xml:space="preserve">C. </w:t>
      </w:r>
      <w:r w:rsidR="00432633" w:rsidRPr="003C5088">
        <w:rPr>
          <w:color w:val="0000FF"/>
          <w:lang w:val="es-ES_tradnl" w:eastAsia="es-MX"/>
        </w:rPr>
        <w:t>RESERVADO POR LEY</w:t>
      </w:r>
      <w:r w:rsidRPr="00450A17">
        <w:rPr>
          <w:rFonts w:cs="Arial"/>
          <w:b w:val="0"/>
        </w:rPr>
        <w:t xml:space="preserve"> y, conjuntamente con CVQ, TVI, Cable TV, TV Altura, Telecom Altura, San Ángel y Grupo TVI, las Partes)</w:t>
      </w:r>
      <w:r w:rsidR="007070C0" w:rsidRPr="00450A17">
        <w:rPr>
          <w:rFonts w:cs="Arial"/>
          <w:b w:val="0"/>
        </w:rPr>
        <w:t>,</w:t>
      </w:r>
      <w:r w:rsidRPr="00450A17">
        <w:rPr>
          <w:b w:val="0"/>
        </w:rPr>
        <w:t xml:space="preserve"> notificaron ante este órgano autónomo su intención de realizar diversos actos jurídicos que modificarían las estructuras accionarias de TVI, Grupo TVI y CVQ (Operación).</w:t>
      </w:r>
    </w:p>
    <w:p w14:paraId="58707F8F" w14:textId="70DAB9E2" w:rsidR="0099400F" w:rsidRPr="00450A17" w:rsidRDefault="0099400F" w:rsidP="005837C2">
      <w:pPr>
        <w:pStyle w:val="Ttulo2"/>
        <w:numPr>
          <w:ilvl w:val="0"/>
          <w:numId w:val="34"/>
        </w:numPr>
        <w:rPr>
          <w:b w:val="0"/>
        </w:rPr>
      </w:pPr>
      <w:r w:rsidRPr="00450A17">
        <w:rPr>
          <w:b w:val="0"/>
          <w:bCs/>
        </w:rPr>
        <w:t>Mediante</w:t>
      </w:r>
      <w:r w:rsidRPr="00450A17">
        <w:rPr>
          <w:b w:val="0"/>
        </w:rPr>
        <w:t xml:space="preserve"> acuerdo de fecha nueve de noviembre de dos mil quince, firmado por la Titular de la Unidad de Competencia Económica (UCE) del Instituto (Acuerdo de Recepción), se </w:t>
      </w:r>
      <w:r w:rsidR="007070C0" w:rsidRPr="00450A17">
        <w:rPr>
          <w:b w:val="0"/>
        </w:rPr>
        <w:t xml:space="preserve">tuvo por reconocida la personalidad de los representantes legales de las Partes, se </w:t>
      </w:r>
      <w:r w:rsidRPr="00450A17">
        <w:rPr>
          <w:b w:val="0"/>
        </w:rPr>
        <w:t>recibió a trámite la notificación de la Operación a partir del veintisiete de octubre de dos mil quince, se registró su radicación en el libro de gobierno de la UCE bajo el número de expediente UCE/CNC-003-2015 (Expediente) y se turnó el asunto a la Dirección General de Concentraciones y Concesiones (DGCC), para dar el trámite correspondiente en términos de la legislación aplicable</w:t>
      </w:r>
      <w:r w:rsidR="007070C0" w:rsidRPr="00450A17">
        <w:rPr>
          <w:b w:val="0"/>
        </w:rPr>
        <w:t>.</w:t>
      </w:r>
    </w:p>
    <w:p w14:paraId="567DCB63" w14:textId="5DE012CB" w:rsidR="003E0355" w:rsidRPr="003E0355" w:rsidRDefault="007070C0" w:rsidP="003E0355">
      <w:pPr>
        <w:pStyle w:val="Ttulo2"/>
        <w:numPr>
          <w:ilvl w:val="0"/>
          <w:numId w:val="34"/>
        </w:numPr>
        <w:rPr>
          <w:b w:val="0"/>
        </w:rPr>
        <w:sectPr w:rsidR="003E0355" w:rsidRPr="003E0355" w:rsidSect="003E0355">
          <w:headerReference w:type="default" r:id="rId9"/>
          <w:footerReference w:type="default" r:id="rId10"/>
          <w:pgSz w:w="12240" w:h="15840"/>
          <w:pgMar w:top="2268" w:right="1418" w:bottom="1469" w:left="1418" w:header="708" w:footer="708" w:gutter="0"/>
          <w:pgNumType w:start="1"/>
          <w:cols w:space="708"/>
          <w:docGrid w:linePitch="360"/>
        </w:sectPr>
      </w:pPr>
      <w:r w:rsidRPr="00450A17">
        <w:rPr>
          <w:b w:val="0"/>
        </w:rPr>
        <w:t xml:space="preserve">Mediante escrito y anexos presentados el diez de febrero de dos mil dieciséis en la oficialía de partes del Instituto, entre otros actos, compareció el C. </w:t>
      </w:r>
      <w:r w:rsidR="00432633" w:rsidRPr="003C5088">
        <w:rPr>
          <w:color w:val="0000FF"/>
          <w:lang w:val="es-ES_tradnl" w:eastAsia="es-MX"/>
        </w:rPr>
        <w:t>RESERVADO POR LEY</w:t>
      </w:r>
      <w:r w:rsidRPr="00450A17">
        <w:rPr>
          <w:b w:val="0"/>
        </w:rPr>
        <w:t xml:space="preserve"> como representante legal de Grupo Televisa, S.A.B. (GTV) a efecto de</w:t>
      </w:r>
    </w:p>
    <w:p w14:paraId="4C763699" w14:textId="1EC71503" w:rsidR="0099400F" w:rsidRPr="00450A17" w:rsidRDefault="007070C0" w:rsidP="00432633">
      <w:pPr>
        <w:pStyle w:val="Encabezado"/>
        <w:spacing w:before="120" w:after="120" w:line="276" w:lineRule="auto"/>
        <w:ind w:right="48"/>
        <w:rPr>
          <w:b/>
        </w:rPr>
      </w:pPr>
      <w:proofErr w:type="gramStart"/>
      <w:r w:rsidRPr="00450A17">
        <w:lastRenderedPageBreak/>
        <w:t>adherir</w:t>
      </w:r>
      <w:proofErr w:type="gramEnd"/>
      <w:r w:rsidRPr="00450A17">
        <w:t xml:space="preserve"> a su representada a la notificación de la Operación como una de las Partes y ratificar las actuaciones realizadas por las Partes en el Expediente.</w:t>
      </w:r>
    </w:p>
    <w:p w14:paraId="1C395F7D" w14:textId="77777777" w:rsidR="007070C0" w:rsidRPr="00450A17" w:rsidRDefault="007070C0" w:rsidP="005837C2">
      <w:pPr>
        <w:pStyle w:val="Ttulo2"/>
        <w:numPr>
          <w:ilvl w:val="0"/>
          <w:numId w:val="34"/>
        </w:numPr>
        <w:rPr>
          <w:b w:val="0"/>
        </w:rPr>
      </w:pPr>
      <w:r w:rsidRPr="00450A17">
        <w:rPr>
          <w:b w:val="0"/>
          <w:bCs/>
        </w:rPr>
        <w:t>Mediante</w:t>
      </w:r>
      <w:r w:rsidRPr="00450A17">
        <w:rPr>
          <w:b w:val="0"/>
        </w:rPr>
        <w:t xml:space="preserve"> acuerdo de fecha diecisiete de febrero de dos mil dieciséis, entre otros actos, se tuvo por acreditada la personalidad del representante legal de GTV y se admitió la adhesión de su representada a la notificación de la Operación.</w:t>
      </w:r>
    </w:p>
    <w:p w14:paraId="23FC35A2" w14:textId="2AFCCDA6" w:rsidR="00BC798E" w:rsidRPr="00450A17" w:rsidRDefault="00BC798E" w:rsidP="005837C2">
      <w:pPr>
        <w:pStyle w:val="Ttulo2"/>
        <w:numPr>
          <w:ilvl w:val="0"/>
          <w:numId w:val="34"/>
        </w:numPr>
        <w:rPr>
          <w:b w:val="0"/>
        </w:rPr>
      </w:pPr>
      <w:r w:rsidRPr="00450A17">
        <w:rPr>
          <w:b w:val="0"/>
        </w:rPr>
        <w:t>Mediante acuerdo P/IFT/EXT/190216/7</w:t>
      </w:r>
      <w:r w:rsidR="009057BA" w:rsidRPr="00450A17">
        <w:rPr>
          <w:b w:val="0"/>
        </w:rPr>
        <w:t xml:space="preserve">, el </w:t>
      </w:r>
      <w:r w:rsidRPr="00450A17">
        <w:rPr>
          <w:b w:val="0"/>
        </w:rPr>
        <w:t>Pleno del Instituto, en su IV Sesión Extraordinaria celebrada el diecinueve de febrero de dos mil dieciséis,</w:t>
      </w:r>
      <w:r w:rsidR="009057BA" w:rsidRPr="00450A17">
        <w:rPr>
          <w:b w:val="0"/>
        </w:rPr>
        <w:t xml:space="preserve"> resolvió </w:t>
      </w:r>
      <w:r w:rsidRPr="00450A17">
        <w:rPr>
          <w:b w:val="0"/>
        </w:rPr>
        <w:t xml:space="preserve">autorizar </w:t>
      </w:r>
      <w:r w:rsidR="009057BA" w:rsidRPr="00450A17">
        <w:rPr>
          <w:b w:val="0"/>
        </w:rPr>
        <w:t xml:space="preserve">sujeta a </w:t>
      </w:r>
      <w:r w:rsidR="007940DE">
        <w:rPr>
          <w:b w:val="0"/>
        </w:rPr>
        <w:t xml:space="preserve">la aceptación y cumplimiento de </w:t>
      </w:r>
      <w:r w:rsidR="009057BA" w:rsidRPr="00450A17">
        <w:rPr>
          <w:b w:val="0"/>
        </w:rPr>
        <w:t>condiciones</w:t>
      </w:r>
      <w:r w:rsidR="007940DE">
        <w:rPr>
          <w:b w:val="0"/>
        </w:rPr>
        <w:t xml:space="preserve"> por las Partes</w:t>
      </w:r>
      <w:r w:rsidR="009057BA" w:rsidRPr="00450A17">
        <w:rPr>
          <w:b w:val="0"/>
        </w:rPr>
        <w:t xml:space="preserve">, la </w:t>
      </w:r>
      <w:r w:rsidRPr="00450A17">
        <w:rPr>
          <w:b w:val="0"/>
        </w:rPr>
        <w:t>Operación</w:t>
      </w:r>
      <w:r w:rsidR="009057BA" w:rsidRPr="00450A17">
        <w:rPr>
          <w:b w:val="0"/>
        </w:rPr>
        <w:t xml:space="preserve"> notificada (Resolución).</w:t>
      </w:r>
      <w:r w:rsidR="00AF6E83" w:rsidRPr="00450A17">
        <w:rPr>
          <w:b w:val="0"/>
        </w:rPr>
        <w:t xml:space="preserve"> Dich</w:t>
      </w:r>
      <w:r w:rsidR="008327DC" w:rsidRPr="00450A17">
        <w:rPr>
          <w:b w:val="0"/>
        </w:rPr>
        <w:t>a</w:t>
      </w:r>
      <w:r w:rsidR="00AF6E83" w:rsidRPr="00450A17">
        <w:rPr>
          <w:b w:val="0"/>
        </w:rPr>
        <w:t xml:space="preserve"> </w:t>
      </w:r>
      <w:r w:rsidR="008327DC" w:rsidRPr="00450A17">
        <w:rPr>
          <w:b w:val="0"/>
        </w:rPr>
        <w:t xml:space="preserve">Resolución </w:t>
      </w:r>
      <w:r w:rsidR="00AF6E83" w:rsidRPr="00450A17">
        <w:rPr>
          <w:b w:val="0"/>
        </w:rPr>
        <w:t xml:space="preserve">fue </w:t>
      </w:r>
      <w:r w:rsidR="008327DC" w:rsidRPr="00450A17">
        <w:rPr>
          <w:b w:val="0"/>
        </w:rPr>
        <w:t xml:space="preserve">notificada </w:t>
      </w:r>
      <w:r w:rsidRPr="00450A17">
        <w:rPr>
          <w:b w:val="0"/>
        </w:rPr>
        <w:t xml:space="preserve">a las Partes </w:t>
      </w:r>
      <w:r w:rsidR="00AF6E83" w:rsidRPr="00450A17">
        <w:rPr>
          <w:b w:val="0"/>
        </w:rPr>
        <w:t xml:space="preserve">el </w:t>
      </w:r>
      <w:r w:rsidRPr="00450A17">
        <w:rPr>
          <w:b w:val="0"/>
        </w:rPr>
        <w:t>veinticinco de febrero de dos mil dieciséis</w:t>
      </w:r>
      <w:r w:rsidR="007A7FE2" w:rsidRPr="00450A17">
        <w:rPr>
          <w:b w:val="0"/>
        </w:rPr>
        <w:t>.</w:t>
      </w:r>
    </w:p>
    <w:p w14:paraId="5ED2DD1E" w14:textId="1ADF1718" w:rsidR="001A039F" w:rsidRDefault="001A039F" w:rsidP="005837C2">
      <w:pPr>
        <w:pStyle w:val="Ttulo2"/>
        <w:numPr>
          <w:ilvl w:val="0"/>
          <w:numId w:val="34"/>
        </w:numPr>
        <w:rPr>
          <w:b w:val="0"/>
          <w:bCs/>
          <w:color w:val="000000"/>
        </w:rPr>
      </w:pPr>
      <w:r w:rsidRPr="00450A17">
        <w:rPr>
          <w:b w:val="0"/>
          <w:bCs/>
          <w:color w:val="000000"/>
        </w:rPr>
        <w:t xml:space="preserve">Mediante escrito presentado el </w:t>
      </w:r>
      <w:r w:rsidR="00AF1023">
        <w:rPr>
          <w:b w:val="0"/>
          <w:bCs/>
          <w:color w:val="000000"/>
        </w:rPr>
        <w:t>tres</w:t>
      </w:r>
      <w:r w:rsidRPr="00450A17">
        <w:rPr>
          <w:b w:val="0"/>
          <w:bCs/>
          <w:color w:val="000000"/>
        </w:rPr>
        <w:t xml:space="preserve"> </w:t>
      </w:r>
      <w:r w:rsidR="00BC798E" w:rsidRPr="00450A17">
        <w:rPr>
          <w:b w:val="0"/>
          <w:bCs/>
          <w:color w:val="000000"/>
        </w:rPr>
        <w:t>de marzo de dos mil dieciséis en la o</w:t>
      </w:r>
      <w:r w:rsidRPr="00450A17">
        <w:rPr>
          <w:b w:val="0"/>
          <w:bCs/>
          <w:color w:val="000000"/>
        </w:rPr>
        <w:t xml:space="preserve">ficialía de </w:t>
      </w:r>
      <w:r w:rsidR="00BC798E" w:rsidRPr="00450A17">
        <w:rPr>
          <w:b w:val="0"/>
          <w:bCs/>
          <w:color w:val="000000"/>
        </w:rPr>
        <w:t>p</w:t>
      </w:r>
      <w:r w:rsidRPr="00450A17">
        <w:rPr>
          <w:b w:val="0"/>
          <w:bCs/>
          <w:color w:val="000000"/>
        </w:rPr>
        <w:t xml:space="preserve">artes del Instituto, </w:t>
      </w:r>
      <w:r w:rsidR="0006489A" w:rsidRPr="00450A17">
        <w:rPr>
          <w:b w:val="0"/>
          <w:bCs/>
          <w:color w:val="000000"/>
        </w:rPr>
        <w:t>los</w:t>
      </w:r>
      <w:r w:rsidRPr="00450A17">
        <w:rPr>
          <w:b w:val="0"/>
          <w:bCs/>
          <w:color w:val="000000"/>
        </w:rPr>
        <w:t xml:space="preserve"> </w:t>
      </w:r>
      <w:r w:rsidR="0006489A" w:rsidRPr="00450A17">
        <w:rPr>
          <w:b w:val="0"/>
          <w:bCs/>
          <w:color w:val="000000"/>
        </w:rPr>
        <w:t xml:space="preserve">CC. </w:t>
      </w:r>
      <w:r w:rsidR="00432633" w:rsidRPr="003C5088">
        <w:rPr>
          <w:color w:val="0000FF"/>
          <w:lang w:val="es-ES_tradnl" w:eastAsia="es-MX"/>
        </w:rPr>
        <w:t>RESERVADO POR LEY</w:t>
      </w:r>
      <w:r w:rsidR="0006489A" w:rsidRPr="00450A17">
        <w:rPr>
          <w:b w:val="0"/>
        </w:rPr>
        <w:t xml:space="preserve"> </w:t>
      </w:r>
      <w:r w:rsidR="00026F62" w:rsidRPr="00450A17">
        <w:rPr>
          <w:b w:val="0"/>
        </w:rPr>
        <w:t>en representación</w:t>
      </w:r>
      <w:r w:rsidR="0006489A" w:rsidRPr="00450A17">
        <w:rPr>
          <w:b w:val="0"/>
        </w:rPr>
        <w:t xml:space="preserve"> de </w:t>
      </w:r>
      <w:r w:rsidR="0006489A" w:rsidRPr="00450A17">
        <w:rPr>
          <w:rFonts w:cs="Arial"/>
          <w:b w:val="0"/>
        </w:rPr>
        <w:t xml:space="preserve">CVQ, Cable TV, San Ángel y GTV, los CC. </w:t>
      </w:r>
      <w:r w:rsidR="00432633" w:rsidRPr="003C5088">
        <w:rPr>
          <w:color w:val="0000FF"/>
          <w:lang w:val="es-ES_tradnl" w:eastAsia="es-MX"/>
        </w:rPr>
        <w:t>RESERVADO POR LEY</w:t>
      </w:r>
      <w:r w:rsidR="00432633" w:rsidRPr="00C975B2">
        <w:t xml:space="preserve"> </w:t>
      </w:r>
      <w:r w:rsidR="00026F62" w:rsidRPr="00450A17">
        <w:rPr>
          <w:rFonts w:cs="Arial"/>
          <w:b w:val="0"/>
        </w:rPr>
        <w:t xml:space="preserve">en representación </w:t>
      </w:r>
      <w:r w:rsidR="0006489A" w:rsidRPr="00450A17">
        <w:rPr>
          <w:b w:val="0"/>
        </w:rPr>
        <w:t xml:space="preserve">de </w:t>
      </w:r>
      <w:r w:rsidR="0006489A" w:rsidRPr="00450A17">
        <w:rPr>
          <w:rFonts w:cs="Arial"/>
          <w:b w:val="0"/>
        </w:rPr>
        <w:t>TVI,</w:t>
      </w:r>
      <w:r w:rsidR="00DE299A" w:rsidRPr="00450A17">
        <w:rPr>
          <w:rFonts w:cs="Arial"/>
          <w:b w:val="0"/>
        </w:rPr>
        <w:t xml:space="preserve"> </w:t>
      </w:r>
      <w:r w:rsidR="0006489A" w:rsidRPr="00450A17">
        <w:rPr>
          <w:rFonts w:cs="Arial"/>
          <w:b w:val="0"/>
        </w:rPr>
        <w:t xml:space="preserve">el C. </w:t>
      </w:r>
      <w:r w:rsidR="00432633" w:rsidRPr="003C5088">
        <w:rPr>
          <w:color w:val="0000FF"/>
          <w:lang w:val="es-ES_tradnl" w:eastAsia="es-MX"/>
        </w:rPr>
        <w:t>RESERVADO POR LEY</w:t>
      </w:r>
      <w:r w:rsidR="00432633" w:rsidRPr="00C975B2">
        <w:t xml:space="preserve"> </w:t>
      </w:r>
      <w:r w:rsidR="0006489A" w:rsidRPr="00450A17">
        <w:rPr>
          <w:rFonts w:cs="Arial"/>
          <w:b w:val="0"/>
        </w:rPr>
        <w:t xml:space="preserve">representante legal de TV Altura, Telecom Altura y Grupo TVI, y el C. </w:t>
      </w:r>
      <w:r w:rsidR="00432633" w:rsidRPr="003C5088">
        <w:rPr>
          <w:color w:val="0000FF"/>
          <w:lang w:val="es-ES_tradnl" w:eastAsia="es-MX"/>
        </w:rPr>
        <w:t>RESERVADO POR LEY</w:t>
      </w:r>
      <w:r w:rsidR="0006489A" w:rsidRPr="00450A17">
        <w:rPr>
          <w:rFonts w:cs="Arial"/>
          <w:b w:val="0"/>
        </w:rPr>
        <w:t>, representante legal de</w:t>
      </w:r>
      <w:r w:rsidR="007940DE">
        <w:rPr>
          <w:rFonts w:cs="Arial"/>
          <w:b w:val="0"/>
        </w:rPr>
        <w:t xml:space="preserve"> </w:t>
      </w:r>
      <w:r w:rsidR="00432633" w:rsidRPr="003C5088">
        <w:rPr>
          <w:color w:val="0000FF"/>
          <w:lang w:val="es-ES_tradnl" w:eastAsia="es-MX"/>
        </w:rPr>
        <w:t>RESERVADO POR LEY</w:t>
      </w:r>
      <w:r w:rsidR="00DE299A" w:rsidRPr="00450A17">
        <w:rPr>
          <w:rFonts w:cs="Arial"/>
          <w:b w:val="0"/>
        </w:rPr>
        <w:t xml:space="preserve">, </w:t>
      </w:r>
      <w:r w:rsidR="00DE299A" w:rsidRPr="00450A17">
        <w:rPr>
          <w:b w:val="0"/>
          <w:bCs/>
          <w:color w:val="000000"/>
        </w:rPr>
        <w:t xml:space="preserve">manifestaron su aceptación de las condiciones </w:t>
      </w:r>
      <w:r w:rsidRPr="00450A17">
        <w:rPr>
          <w:b w:val="0"/>
          <w:bCs/>
          <w:color w:val="000000"/>
        </w:rPr>
        <w:t xml:space="preserve">establecidas en </w:t>
      </w:r>
      <w:r w:rsidR="00DE299A" w:rsidRPr="00450A17">
        <w:rPr>
          <w:b w:val="0"/>
          <w:bCs/>
          <w:color w:val="000000"/>
        </w:rPr>
        <w:t>e</w:t>
      </w:r>
      <w:r w:rsidRPr="00450A17">
        <w:rPr>
          <w:b w:val="0"/>
          <w:bCs/>
          <w:color w:val="000000"/>
        </w:rPr>
        <w:t xml:space="preserve">l </w:t>
      </w:r>
      <w:r w:rsidR="001C4B88" w:rsidRPr="00450A17">
        <w:rPr>
          <w:b w:val="0"/>
          <w:bCs/>
          <w:color w:val="000000"/>
        </w:rPr>
        <w:t>Resolutivo PR</w:t>
      </w:r>
      <w:r w:rsidR="00DE299A" w:rsidRPr="00450A17">
        <w:rPr>
          <w:b w:val="0"/>
          <w:bCs/>
          <w:color w:val="000000"/>
        </w:rPr>
        <w:t xml:space="preserve">IMERO de la </w:t>
      </w:r>
      <w:r w:rsidR="001C4B88" w:rsidRPr="00450A17">
        <w:rPr>
          <w:b w:val="0"/>
          <w:bCs/>
          <w:color w:val="000000"/>
        </w:rPr>
        <w:t>R</w:t>
      </w:r>
      <w:r w:rsidR="00DE299A" w:rsidRPr="00450A17">
        <w:rPr>
          <w:b w:val="0"/>
          <w:bCs/>
          <w:color w:val="000000"/>
        </w:rPr>
        <w:t xml:space="preserve">esolución </w:t>
      </w:r>
      <w:r w:rsidRPr="00450A17">
        <w:rPr>
          <w:b w:val="0"/>
          <w:bCs/>
          <w:color w:val="000000"/>
        </w:rPr>
        <w:t xml:space="preserve">(Escrito </w:t>
      </w:r>
      <w:r w:rsidR="00DE299A" w:rsidRPr="00450A17">
        <w:rPr>
          <w:b w:val="0"/>
          <w:bCs/>
          <w:color w:val="000000"/>
        </w:rPr>
        <w:t>de Aceptación de Condiciones</w:t>
      </w:r>
      <w:r w:rsidRPr="00450A17">
        <w:rPr>
          <w:b w:val="0"/>
          <w:bCs/>
          <w:color w:val="000000"/>
        </w:rPr>
        <w:t>)</w:t>
      </w:r>
      <w:r w:rsidR="00BC798E" w:rsidRPr="00450A17">
        <w:rPr>
          <w:b w:val="0"/>
          <w:bCs/>
          <w:color w:val="000000"/>
        </w:rPr>
        <w:t>.</w:t>
      </w:r>
    </w:p>
    <w:p w14:paraId="621131AF" w14:textId="1839AAAD" w:rsidR="00721DAE" w:rsidRPr="00721DAE" w:rsidRDefault="00721DAE" w:rsidP="0075198D">
      <w:pPr>
        <w:pStyle w:val="Ttulo2"/>
        <w:numPr>
          <w:ilvl w:val="0"/>
          <w:numId w:val="34"/>
        </w:numPr>
        <w:rPr>
          <w:b w:val="0"/>
          <w:bCs/>
          <w:color w:val="000000"/>
        </w:rPr>
      </w:pPr>
      <w:r w:rsidRPr="00450A17">
        <w:rPr>
          <w:b w:val="0"/>
          <w:bCs/>
          <w:color w:val="000000"/>
        </w:rPr>
        <w:t xml:space="preserve">Mediante escrito presentado el </w:t>
      </w:r>
      <w:r>
        <w:rPr>
          <w:b w:val="0"/>
          <w:bCs/>
          <w:color w:val="000000"/>
        </w:rPr>
        <w:t>ocho</w:t>
      </w:r>
      <w:r w:rsidRPr="00450A17">
        <w:rPr>
          <w:b w:val="0"/>
          <w:bCs/>
          <w:color w:val="000000"/>
        </w:rPr>
        <w:t xml:space="preserve"> de marzo de dos mil dieciséis en la oficialía de partes del Instituto,</w:t>
      </w:r>
      <w:r w:rsidRPr="00721DAE">
        <w:rPr>
          <w:b w:val="0"/>
        </w:rPr>
        <w:t xml:space="preserve"> </w:t>
      </w:r>
      <w:r w:rsidRPr="009601F9">
        <w:rPr>
          <w:b w:val="0"/>
        </w:rPr>
        <w:t xml:space="preserve">la C. </w:t>
      </w:r>
      <w:r w:rsidR="00432633" w:rsidRPr="003C5088">
        <w:rPr>
          <w:color w:val="0000FF"/>
          <w:lang w:val="es-ES_tradnl" w:eastAsia="es-MX"/>
        </w:rPr>
        <w:t>RESERVADO POR LEY</w:t>
      </w:r>
      <w:r w:rsidRPr="009601F9">
        <w:rPr>
          <w:b w:val="0"/>
        </w:rPr>
        <w:t xml:space="preserve">, autorizada común </w:t>
      </w:r>
      <w:r>
        <w:rPr>
          <w:b w:val="0"/>
        </w:rPr>
        <w:t xml:space="preserve">por las Partes </w:t>
      </w:r>
      <w:r w:rsidRPr="009601F9">
        <w:rPr>
          <w:b w:val="0"/>
        </w:rPr>
        <w:t xml:space="preserve">en términos del artículo 111, párrafo segundo, de la LFCE, </w:t>
      </w:r>
      <w:r w:rsidRPr="00E07D3A">
        <w:rPr>
          <w:b w:val="0"/>
        </w:rPr>
        <w:t>remiti</w:t>
      </w:r>
      <w:r>
        <w:rPr>
          <w:b w:val="0"/>
        </w:rPr>
        <w:t>ó</w:t>
      </w:r>
      <w:r w:rsidRPr="00E07D3A">
        <w:rPr>
          <w:b w:val="0"/>
        </w:rPr>
        <w:t xml:space="preserve"> </w:t>
      </w:r>
      <w:r>
        <w:rPr>
          <w:b w:val="0"/>
        </w:rPr>
        <w:t xml:space="preserve">documentación </w:t>
      </w:r>
      <w:r w:rsidRPr="00E07D3A">
        <w:rPr>
          <w:b w:val="0"/>
        </w:rPr>
        <w:t>en alcance a</w:t>
      </w:r>
      <w:r>
        <w:rPr>
          <w:b w:val="0"/>
        </w:rPr>
        <w:t>l</w:t>
      </w:r>
      <w:r w:rsidRPr="00E07D3A">
        <w:rPr>
          <w:b w:val="0"/>
        </w:rPr>
        <w:t xml:space="preserve"> </w:t>
      </w:r>
      <w:r w:rsidRPr="00450A17">
        <w:rPr>
          <w:b w:val="0"/>
          <w:bCs/>
          <w:color w:val="000000"/>
        </w:rPr>
        <w:t>Escrito de Aceptación de Condiciones</w:t>
      </w:r>
      <w:r>
        <w:rPr>
          <w:b w:val="0"/>
          <w:bCs/>
          <w:color w:val="000000"/>
        </w:rPr>
        <w:t xml:space="preserve">, consistente de copia certificada de escritura pública que contiene los poderes otorgados a </w:t>
      </w:r>
      <w:r w:rsidRPr="00721DAE">
        <w:rPr>
          <w:b w:val="0"/>
          <w:bCs/>
          <w:color w:val="000000"/>
        </w:rPr>
        <w:t xml:space="preserve">los CC. </w:t>
      </w:r>
      <w:r w:rsidR="00432633" w:rsidRPr="003C5088">
        <w:rPr>
          <w:color w:val="0000FF"/>
          <w:lang w:val="es-ES_tradnl" w:eastAsia="es-MX"/>
        </w:rPr>
        <w:t>RESERVADO POR LEY</w:t>
      </w:r>
      <w:r w:rsidR="00432633" w:rsidRPr="00C975B2">
        <w:t xml:space="preserve"> </w:t>
      </w:r>
      <w:r>
        <w:rPr>
          <w:b w:val="0"/>
          <w:bCs/>
          <w:color w:val="000000"/>
        </w:rPr>
        <w:t xml:space="preserve">para actuar en nombre y representación de </w:t>
      </w:r>
      <w:r w:rsidRPr="00721DAE">
        <w:rPr>
          <w:b w:val="0"/>
          <w:bCs/>
          <w:color w:val="000000"/>
        </w:rPr>
        <w:t>GTV</w:t>
      </w:r>
      <w:r w:rsidR="0075198D">
        <w:rPr>
          <w:b w:val="0"/>
          <w:bCs/>
          <w:color w:val="000000"/>
        </w:rPr>
        <w:t xml:space="preserve"> (</w:t>
      </w:r>
      <w:r w:rsidR="0075198D" w:rsidRPr="0075198D">
        <w:rPr>
          <w:b w:val="0"/>
          <w:bCs/>
          <w:color w:val="000000"/>
        </w:rPr>
        <w:t>Escrito en Alcance a la Aceptación de Condiciones</w:t>
      </w:r>
      <w:r w:rsidR="0075198D">
        <w:rPr>
          <w:b w:val="0"/>
          <w:bCs/>
          <w:color w:val="000000"/>
        </w:rPr>
        <w:t>)</w:t>
      </w:r>
      <w:r w:rsidRPr="00450A17">
        <w:rPr>
          <w:b w:val="0"/>
          <w:bCs/>
          <w:color w:val="000000"/>
        </w:rPr>
        <w:t>.</w:t>
      </w:r>
    </w:p>
    <w:p w14:paraId="1BC4FBE9" w14:textId="77777777" w:rsidR="001A039F" w:rsidRPr="00450A17" w:rsidRDefault="001A039F" w:rsidP="0080501F">
      <w:pPr>
        <w:pStyle w:val="Cuerpodeltexto0"/>
        <w:shd w:val="clear" w:color="auto" w:fill="auto"/>
        <w:spacing w:before="120" w:after="120" w:line="276" w:lineRule="auto"/>
        <w:ind w:right="48" w:hanging="436"/>
        <w:jc w:val="both"/>
        <w:rPr>
          <w:rFonts w:ascii="ITC Avant Garde" w:hAnsi="ITC Avant Garde"/>
          <w:bCs/>
          <w:color w:val="000000"/>
          <w:sz w:val="22"/>
          <w:szCs w:val="22"/>
        </w:rPr>
      </w:pPr>
    </w:p>
    <w:p w14:paraId="708F6B99" w14:textId="51C9DD7E" w:rsidR="009057BA" w:rsidRPr="0080501F" w:rsidRDefault="009057BA" w:rsidP="0080501F">
      <w:pPr>
        <w:pStyle w:val="Encabezado"/>
        <w:spacing w:before="120" w:after="120" w:line="276" w:lineRule="auto"/>
        <w:ind w:right="48"/>
      </w:pPr>
      <w:r w:rsidRPr="0080501F">
        <w:t xml:space="preserve">En virtud de los Antecedentes referidos y </w:t>
      </w:r>
    </w:p>
    <w:p w14:paraId="491FCFB5" w14:textId="77777777" w:rsidR="009057BA" w:rsidRPr="0080501F" w:rsidRDefault="009057BA" w:rsidP="0080501F">
      <w:pPr>
        <w:pStyle w:val="Encabezado"/>
        <w:spacing w:before="120" w:after="120" w:line="276" w:lineRule="auto"/>
        <w:ind w:right="48"/>
      </w:pPr>
    </w:p>
    <w:p w14:paraId="6D471FF0" w14:textId="1671B442" w:rsidR="00250B66" w:rsidRPr="0080501F" w:rsidRDefault="009057BA" w:rsidP="00C63147">
      <w:pPr>
        <w:pStyle w:val="Ttulo1"/>
        <w:keepNext/>
        <w:spacing w:before="120" w:after="120" w:line="276" w:lineRule="auto"/>
        <w:ind w:left="0" w:right="48"/>
        <w:contextualSpacing w:val="0"/>
      </w:pPr>
      <w:r w:rsidRPr="0080501F">
        <w:t>CONSIDERA</w:t>
      </w:r>
      <w:r w:rsidR="002026AE">
        <w:t>NDO</w:t>
      </w:r>
    </w:p>
    <w:p w14:paraId="1984BAA1" w14:textId="2ADE97B1" w:rsidR="00B80BEC" w:rsidRPr="0080501F" w:rsidRDefault="00B80BEC" w:rsidP="005837C2">
      <w:pPr>
        <w:pStyle w:val="Ttulo2"/>
      </w:pPr>
      <w:r w:rsidRPr="0080501F">
        <w:t>PRIMER</w:t>
      </w:r>
      <w:r w:rsidR="002026AE">
        <w:t>O</w:t>
      </w:r>
      <w:r w:rsidRPr="0080501F">
        <w:t xml:space="preserve">.- </w:t>
      </w:r>
      <w:r w:rsidRPr="00AF1023">
        <w:rPr>
          <w:b w:val="0"/>
        </w:rPr>
        <w:t xml:space="preserve">Condiciones impuestas a las Partes en </w:t>
      </w:r>
      <w:r w:rsidR="002026AE" w:rsidRPr="00AF1023">
        <w:rPr>
          <w:b w:val="0"/>
        </w:rPr>
        <w:t>el Resolutivo PRIMERO de</w:t>
      </w:r>
      <w:r w:rsidRPr="00AF1023">
        <w:rPr>
          <w:b w:val="0"/>
        </w:rPr>
        <w:t xml:space="preserve"> la Resolución</w:t>
      </w:r>
    </w:p>
    <w:p w14:paraId="73AC0697" w14:textId="29CA01C6" w:rsidR="00250B66" w:rsidRPr="0080501F" w:rsidRDefault="002026AE" w:rsidP="0080501F">
      <w:pPr>
        <w:pStyle w:val="Encabezado"/>
        <w:spacing w:before="120" w:after="120" w:line="276" w:lineRule="auto"/>
        <w:ind w:right="48"/>
      </w:pPr>
      <w:r>
        <w:t xml:space="preserve">El </w:t>
      </w:r>
      <w:r w:rsidRPr="002026AE">
        <w:t xml:space="preserve">diecinueve de febrero de dos mil dieciséis </w:t>
      </w:r>
      <w:r>
        <w:t xml:space="preserve">el </w:t>
      </w:r>
      <w:r w:rsidR="009C60F3" w:rsidRPr="0080501F">
        <w:t>Pleno de</w:t>
      </w:r>
      <w:r>
        <w:t>l</w:t>
      </w:r>
      <w:r w:rsidR="009C60F3" w:rsidRPr="0080501F">
        <w:t xml:space="preserve"> </w:t>
      </w:r>
      <w:r w:rsidR="0062797D" w:rsidRPr="0080501F">
        <w:t>Instituto autoriz</w:t>
      </w:r>
      <w:r>
        <w:t>ó a las Partes llevar a cabo</w:t>
      </w:r>
      <w:r w:rsidR="0062797D" w:rsidRPr="0080501F">
        <w:t xml:space="preserve"> la Operación</w:t>
      </w:r>
      <w:r>
        <w:t>,</w:t>
      </w:r>
      <w:r w:rsidR="0062797D" w:rsidRPr="0080501F">
        <w:t xml:space="preserve"> sujeta al cumplimiento de </w:t>
      </w:r>
      <w:r w:rsidR="00B93541" w:rsidRPr="0080501F">
        <w:t xml:space="preserve">condiciones, </w:t>
      </w:r>
      <w:r>
        <w:t>en términos de</w:t>
      </w:r>
      <w:r w:rsidR="005A7B3F">
        <w:t>l</w:t>
      </w:r>
      <w:r w:rsidR="00490645">
        <w:t xml:space="preserve"> Resolutivo </w:t>
      </w:r>
      <w:r w:rsidR="005A7B3F" w:rsidRPr="00AF1023">
        <w:t>PRIMERO de la Resolución</w:t>
      </w:r>
      <w:r w:rsidR="005A7B3F">
        <w:t xml:space="preserve"> </w:t>
      </w:r>
      <w:r w:rsidR="00490645">
        <w:t>que a la letra señala</w:t>
      </w:r>
      <w:r w:rsidR="00250B66" w:rsidRPr="0080501F">
        <w:t>:</w:t>
      </w:r>
    </w:p>
    <w:p w14:paraId="11CED1C5" w14:textId="245BBCCA" w:rsidR="00C63147" w:rsidRPr="00C63147" w:rsidRDefault="00C63147" w:rsidP="00C63147">
      <w:pPr>
        <w:pStyle w:val="Encabezado"/>
        <w:spacing w:before="120" w:after="120" w:line="276" w:lineRule="auto"/>
        <w:ind w:left="567" w:right="48"/>
        <w:rPr>
          <w:i/>
          <w:sz w:val="20"/>
        </w:rPr>
      </w:pPr>
      <w:r>
        <w:rPr>
          <w:i/>
          <w:sz w:val="20"/>
        </w:rPr>
        <w:t>“</w:t>
      </w:r>
      <w:r w:rsidRPr="00C63147">
        <w:rPr>
          <w:i/>
          <w:sz w:val="20"/>
        </w:rPr>
        <w:t xml:space="preserve">PRIMERO. Se autoriza llevar a cabo la Operación notificada por Grupo Televisa, S.A.B., Corporativo Vasco de Quiroga, S.A. de C.V., Televisión Internacional, S.A. de C.V., Cable </w:t>
      </w:r>
      <w:r w:rsidRPr="00C63147">
        <w:rPr>
          <w:i/>
          <w:sz w:val="20"/>
        </w:rPr>
        <w:lastRenderedPageBreak/>
        <w:t xml:space="preserve">TV Internacional, S.A. de C.V., Televisión de Altura, S.A. de C.V., Telecom de Altura, S.A. de C.V., San Ángel Telecom, S.A. de C.V., Grupo TVI Telecom, S.A. de C.V. y el C. </w:t>
      </w:r>
      <w:r w:rsidR="00432633" w:rsidRPr="003C5088">
        <w:rPr>
          <w:b/>
          <w:color w:val="0000FF"/>
          <w:lang w:val="es-ES_tradnl" w:eastAsia="es-MX"/>
        </w:rPr>
        <w:t>RESERVADO POR LEY</w:t>
      </w:r>
      <w:r w:rsidRPr="00C63147">
        <w:rPr>
          <w:i/>
          <w:sz w:val="20"/>
        </w:rPr>
        <w:t>, sujeta al cumplimiento de las siguientes condiciones:</w:t>
      </w:r>
    </w:p>
    <w:p w14:paraId="46523434" w14:textId="77777777" w:rsidR="00C63147" w:rsidRPr="00C63147" w:rsidRDefault="00C63147" w:rsidP="00C63147">
      <w:pPr>
        <w:pStyle w:val="Encabezado"/>
        <w:spacing w:before="120" w:after="120" w:line="276" w:lineRule="auto"/>
        <w:ind w:left="567" w:right="48"/>
        <w:rPr>
          <w:i/>
          <w:sz w:val="20"/>
        </w:rPr>
      </w:pPr>
      <w:r w:rsidRPr="00C63147">
        <w:rPr>
          <w:i/>
          <w:sz w:val="20"/>
        </w:rPr>
        <w:t>1.</w:t>
      </w:r>
      <w:r w:rsidRPr="00C63147">
        <w:rPr>
          <w:i/>
          <w:sz w:val="20"/>
        </w:rPr>
        <w:tab/>
        <w:t xml:space="preserve">Que se realice la Operación Modificada en los términos considerados en la </w:t>
      </w:r>
      <w:r w:rsidRPr="00C63147">
        <w:rPr>
          <w:b/>
          <w:i/>
          <w:sz w:val="20"/>
        </w:rPr>
        <w:t>sección 8.2 de esta Resolución</w:t>
      </w:r>
      <w:r w:rsidRPr="00C63147">
        <w:rPr>
          <w:i/>
          <w:sz w:val="20"/>
        </w:rPr>
        <w:t xml:space="preserve">, y </w:t>
      </w:r>
    </w:p>
    <w:p w14:paraId="5AA98D39" w14:textId="77777777" w:rsidR="00C63147" w:rsidRPr="00C63147" w:rsidRDefault="00C63147" w:rsidP="00C63147">
      <w:pPr>
        <w:pStyle w:val="Encabezado"/>
        <w:spacing w:before="120" w:after="120" w:line="276" w:lineRule="auto"/>
        <w:ind w:left="567" w:right="48"/>
        <w:rPr>
          <w:i/>
          <w:sz w:val="20"/>
        </w:rPr>
      </w:pPr>
      <w:r w:rsidRPr="00C63147">
        <w:rPr>
          <w:i/>
          <w:sz w:val="20"/>
        </w:rPr>
        <w:t>2.</w:t>
      </w:r>
      <w:r w:rsidRPr="00C63147">
        <w:rPr>
          <w:i/>
          <w:sz w:val="20"/>
        </w:rPr>
        <w:tab/>
        <w:t>Que dentro del plazo de 10 (diez) días hábiles siguientes a aquél en el que surta efectos la notificación de la presente Resolución, presenten escritos mediante los cuales, las personas dotadas de los poderes suficientes, acepten en su totalidad la condición establecida en el párrafo anterior.</w:t>
      </w:r>
    </w:p>
    <w:p w14:paraId="4A52CB6B" w14:textId="2E355225" w:rsidR="00C63147" w:rsidRDefault="00C63147" w:rsidP="00C63147">
      <w:pPr>
        <w:pStyle w:val="Encabezado"/>
        <w:spacing w:before="120" w:after="120" w:line="276" w:lineRule="auto"/>
        <w:ind w:left="567" w:right="48"/>
        <w:rPr>
          <w:i/>
          <w:sz w:val="20"/>
        </w:rPr>
      </w:pPr>
      <w:r w:rsidRPr="00C63147">
        <w:rPr>
          <w:i/>
          <w:sz w:val="20"/>
        </w:rPr>
        <w:t>En caso de incumplir cualquiera de las condiciones impuestas, la Operación se tendrá por objetada.</w:t>
      </w:r>
      <w:r>
        <w:rPr>
          <w:i/>
          <w:sz w:val="20"/>
        </w:rPr>
        <w:t>”</w:t>
      </w:r>
    </w:p>
    <w:p w14:paraId="2544CDA2" w14:textId="12D74882" w:rsidR="00C63147" w:rsidRPr="00C63147" w:rsidRDefault="00C63147" w:rsidP="00C63147">
      <w:pPr>
        <w:pStyle w:val="Encabezado"/>
        <w:spacing w:before="120" w:after="120" w:line="276" w:lineRule="auto"/>
        <w:ind w:left="567" w:right="48"/>
        <w:rPr>
          <w:i/>
          <w:sz w:val="20"/>
        </w:rPr>
      </w:pPr>
      <w:r>
        <w:rPr>
          <w:i/>
          <w:sz w:val="20"/>
        </w:rPr>
        <w:t>[Énfasis añadido]</w:t>
      </w:r>
    </w:p>
    <w:p w14:paraId="4F26AD4A" w14:textId="6F18CDE8" w:rsidR="00250B66" w:rsidRDefault="00250B66" w:rsidP="0080501F">
      <w:pPr>
        <w:spacing w:before="120" w:after="120" w:line="276" w:lineRule="auto"/>
        <w:ind w:right="48"/>
      </w:pPr>
      <w:r w:rsidRPr="0080501F">
        <w:t>L</w:t>
      </w:r>
      <w:r w:rsidR="00C63147">
        <w:t xml:space="preserve">os términos de la sección 8.2 de la Resolución a los que se refiere el Resolutivo citado </w:t>
      </w:r>
      <w:r w:rsidRPr="0080501F">
        <w:t>se transcribe</w:t>
      </w:r>
      <w:r w:rsidR="00020FA2" w:rsidRPr="0080501F">
        <w:t>n</w:t>
      </w:r>
      <w:r w:rsidRPr="0080501F">
        <w:t xml:space="preserve"> a continuación</w:t>
      </w:r>
      <w:r w:rsidR="00393536" w:rsidRPr="0080501F">
        <w:t>:</w:t>
      </w:r>
    </w:p>
    <w:p w14:paraId="344BA8CB" w14:textId="3FDDBC95" w:rsidR="00C63147" w:rsidRDefault="00C63147" w:rsidP="00C63147">
      <w:pPr>
        <w:spacing w:before="120" w:after="120" w:line="276" w:lineRule="auto"/>
        <w:ind w:left="567" w:right="48"/>
      </w:pPr>
      <w:r>
        <w:t>“</w:t>
      </w:r>
      <w:r w:rsidR="007940DE" w:rsidRPr="001D5CE1">
        <w:rPr>
          <w:i/>
          <w:sz w:val="20"/>
        </w:rPr>
        <w:t>(…)</w:t>
      </w:r>
    </w:p>
    <w:p w14:paraId="3E929DAE" w14:textId="253A425E" w:rsidR="00C63147" w:rsidRPr="00C63147" w:rsidRDefault="00C63147" w:rsidP="005A7B3F">
      <w:pPr>
        <w:pStyle w:val="Prrafodelista"/>
        <w:numPr>
          <w:ilvl w:val="0"/>
          <w:numId w:val="37"/>
        </w:numPr>
        <w:spacing w:before="120" w:after="120" w:line="276" w:lineRule="auto"/>
        <w:ind w:left="851" w:right="48" w:hanging="284"/>
        <w:contextualSpacing w:val="0"/>
        <w:rPr>
          <w:i/>
          <w:sz w:val="20"/>
          <w:szCs w:val="20"/>
          <w:lang w:eastAsia="es-MX"/>
        </w:rPr>
      </w:pPr>
      <w:r w:rsidRPr="00C63147">
        <w:rPr>
          <w:i/>
          <w:sz w:val="20"/>
          <w:szCs w:val="20"/>
          <w:lang w:eastAsia="es-MX"/>
        </w:rPr>
        <w:t xml:space="preserve">Después de la Fusión CVQ-Grupo TVI, que forma parte de la Operación Modificada, el Grupo Multimedios, a través de TV Altura y Telecom Altura, adquirirá una participación de </w:t>
      </w:r>
      <w:r w:rsidR="00432633" w:rsidRPr="003C5088">
        <w:rPr>
          <w:b/>
          <w:color w:val="0000FF"/>
          <w:lang w:val="es-ES_tradnl" w:eastAsia="es-MX"/>
        </w:rPr>
        <w:t>RESERVADO POR LEY</w:t>
      </w:r>
      <w:r w:rsidR="00432633" w:rsidRPr="00C975B2">
        <w:t xml:space="preserve"> </w:t>
      </w:r>
      <w:r w:rsidRPr="00C63147">
        <w:rPr>
          <w:i/>
          <w:sz w:val="20"/>
          <w:szCs w:val="20"/>
        </w:rPr>
        <w:t>de las acciones representativas del capital social de CVQ</w:t>
      </w:r>
      <w:r w:rsidRPr="00C63147">
        <w:rPr>
          <w:i/>
          <w:sz w:val="20"/>
          <w:szCs w:val="20"/>
          <w:lang w:eastAsia="es-MX"/>
        </w:rPr>
        <w:t xml:space="preserve">, las cuales </w:t>
      </w:r>
      <w:r w:rsidRPr="00C63147">
        <w:rPr>
          <w:i/>
          <w:sz w:val="20"/>
          <w:szCs w:val="20"/>
        </w:rPr>
        <w:t>“no tendrían derecho a voto, ni derecho a nombrar miembros del Consejo de Administración de CVQ, conforme a los estatutos sociales de dicha sociedad”</w:t>
      </w:r>
      <w:r w:rsidRPr="00C63147">
        <w:rPr>
          <w:i/>
          <w:sz w:val="20"/>
          <w:szCs w:val="20"/>
          <w:lang w:eastAsia="es-MX"/>
        </w:rPr>
        <w:t xml:space="preserve">. Asimismo, </w:t>
      </w:r>
      <w:r w:rsidR="00432633" w:rsidRPr="003C5088">
        <w:rPr>
          <w:b/>
          <w:color w:val="0000FF"/>
          <w:lang w:val="es-ES_tradnl" w:eastAsia="es-MX"/>
        </w:rPr>
        <w:t>RESERVADO POR LEY</w:t>
      </w:r>
      <w:r w:rsidR="00432633" w:rsidRPr="00C975B2">
        <w:t xml:space="preserve"> </w:t>
      </w:r>
      <w:r w:rsidRPr="00C63147">
        <w:rPr>
          <w:i/>
          <w:sz w:val="20"/>
          <w:szCs w:val="20"/>
        </w:rPr>
        <w:t>no tendrá los derechos previstos inicialmente en la Operación y descritos en la sección</w:t>
      </w:r>
      <w:r>
        <w:rPr>
          <w:i/>
          <w:sz w:val="20"/>
          <w:szCs w:val="20"/>
        </w:rPr>
        <w:t xml:space="preserve"> 2.2</w:t>
      </w:r>
      <w:r w:rsidRPr="00C63147">
        <w:rPr>
          <w:i/>
          <w:sz w:val="20"/>
          <w:szCs w:val="20"/>
        </w:rPr>
        <w:t xml:space="preserve"> de esta Resolución, consistentes en 1) nombrar </w:t>
      </w:r>
      <w:r w:rsidR="00432633" w:rsidRPr="003C5088">
        <w:rPr>
          <w:b/>
          <w:color w:val="0000FF"/>
          <w:lang w:val="es-ES_tradnl" w:eastAsia="es-MX"/>
        </w:rPr>
        <w:t>RESERVADO POR LEY</w:t>
      </w:r>
      <w:r w:rsidR="00432633" w:rsidRPr="00C975B2">
        <w:t xml:space="preserve"> </w:t>
      </w:r>
      <w:r w:rsidRPr="00C63147">
        <w:rPr>
          <w:i/>
          <w:sz w:val="20"/>
          <w:szCs w:val="20"/>
        </w:rPr>
        <w:t xml:space="preserve">del consejo de administración de CVQ </w:t>
      </w:r>
      <w:r w:rsidR="00432633" w:rsidRPr="003C5088">
        <w:rPr>
          <w:b/>
          <w:color w:val="0000FF"/>
          <w:lang w:val="es-ES_tradnl" w:eastAsia="es-MX"/>
        </w:rPr>
        <w:t>RESERVADO POR LEY</w:t>
      </w:r>
      <w:r w:rsidRPr="00C63147">
        <w:rPr>
          <w:i/>
          <w:sz w:val="20"/>
          <w:szCs w:val="20"/>
        </w:rPr>
        <w:t xml:space="preserve">, y 2) nombrar </w:t>
      </w:r>
      <w:r w:rsidR="00432633" w:rsidRPr="003C5088">
        <w:rPr>
          <w:b/>
          <w:color w:val="0000FF"/>
          <w:lang w:val="es-ES_tradnl" w:eastAsia="es-MX"/>
        </w:rPr>
        <w:t>RESERVADO POR LEY</w:t>
      </w:r>
      <w:r w:rsidR="00432633" w:rsidRPr="00C975B2">
        <w:t xml:space="preserve"> </w:t>
      </w:r>
      <w:r w:rsidRPr="00C63147">
        <w:rPr>
          <w:i/>
          <w:sz w:val="20"/>
          <w:szCs w:val="20"/>
        </w:rPr>
        <w:t>del Comité Regional Norte, el cual “no será constituido”.</w:t>
      </w:r>
    </w:p>
    <w:p w14:paraId="02E2D91E" w14:textId="1C3E314A" w:rsidR="00C63147" w:rsidRDefault="00C63147" w:rsidP="005A7B3F">
      <w:pPr>
        <w:pStyle w:val="Prrafodelista"/>
        <w:spacing w:before="120" w:after="120"/>
        <w:ind w:left="851" w:right="48"/>
        <w:contextualSpacing w:val="0"/>
        <w:rPr>
          <w:i/>
          <w:sz w:val="20"/>
          <w:szCs w:val="20"/>
        </w:rPr>
      </w:pPr>
      <w:r w:rsidRPr="00C63147">
        <w:rPr>
          <w:i/>
          <w:sz w:val="20"/>
          <w:szCs w:val="20"/>
        </w:rPr>
        <w:t xml:space="preserve">Lo anterior en el entendido que las personas físicas y morales pertenecientes al Grupo Multimedios del que forma parte </w:t>
      </w:r>
      <w:r w:rsidR="00432633" w:rsidRPr="003C5088">
        <w:rPr>
          <w:b/>
          <w:color w:val="0000FF"/>
          <w:lang w:val="es-ES_tradnl" w:eastAsia="es-MX"/>
        </w:rPr>
        <w:t>RESERVADO POR LEY</w:t>
      </w:r>
      <w:r w:rsidRPr="00C63147">
        <w:rPr>
          <w:i/>
          <w:sz w:val="20"/>
          <w:szCs w:val="20"/>
        </w:rPr>
        <w:t>:</w:t>
      </w:r>
    </w:p>
    <w:p w14:paraId="6B19689E" w14:textId="77777777" w:rsidR="00C63147" w:rsidRDefault="00C63147" w:rsidP="005A7B3F">
      <w:pPr>
        <w:pStyle w:val="Prrafodelista"/>
        <w:numPr>
          <w:ilvl w:val="0"/>
          <w:numId w:val="35"/>
        </w:numPr>
        <w:spacing w:before="120" w:after="120"/>
        <w:ind w:left="1276" w:right="48"/>
        <w:contextualSpacing w:val="0"/>
        <w:rPr>
          <w:i/>
          <w:sz w:val="20"/>
          <w:szCs w:val="20"/>
        </w:rPr>
      </w:pPr>
      <w:r w:rsidRPr="00C63147">
        <w:rPr>
          <w:i/>
          <w:sz w:val="20"/>
          <w:szCs w:val="20"/>
        </w:rPr>
        <w:t>No adquieren derechos ni participarán en los órganos y no ocuparán posiciones para la toma de decisiones de CVQ, GTV u otras personas que formen parte del GIETV, y</w:t>
      </w:r>
    </w:p>
    <w:p w14:paraId="4F0D3845" w14:textId="48CF5754" w:rsidR="00C63147" w:rsidRPr="00C63147" w:rsidRDefault="00C63147" w:rsidP="005A7B3F">
      <w:pPr>
        <w:pStyle w:val="Prrafodelista"/>
        <w:numPr>
          <w:ilvl w:val="0"/>
          <w:numId w:val="35"/>
        </w:numPr>
        <w:spacing w:before="120" w:after="120"/>
        <w:ind w:left="1276" w:right="48"/>
        <w:contextualSpacing w:val="0"/>
        <w:rPr>
          <w:i/>
          <w:sz w:val="20"/>
          <w:szCs w:val="20"/>
        </w:rPr>
      </w:pPr>
      <w:r w:rsidRPr="00C63147">
        <w:rPr>
          <w:i/>
          <w:sz w:val="20"/>
          <w:szCs w:val="20"/>
        </w:rPr>
        <w:t>No adquieren participación directa o indirecta en el capital social de CVQ, GTV ni en otras personas pertenecientes al GIETV.</w:t>
      </w:r>
    </w:p>
    <w:p w14:paraId="7DC0119B" w14:textId="77777777" w:rsidR="00C63147" w:rsidRPr="00C63147" w:rsidRDefault="00C63147" w:rsidP="005A7B3F">
      <w:pPr>
        <w:pStyle w:val="Prrafodelista"/>
        <w:numPr>
          <w:ilvl w:val="0"/>
          <w:numId w:val="37"/>
        </w:numPr>
        <w:spacing w:before="120" w:after="120" w:line="276" w:lineRule="auto"/>
        <w:ind w:left="851" w:right="48" w:hanging="284"/>
        <w:contextualSpacing w:val="0"/>
        <w:rPr>
          <w:i/>
          <w:sz w:val="20"/>
          <w:szCs w:val="20"/>
          <w:lang w:eastAsia="es-MX"/>
        </w:rPr>
      </w:pPr>
      <w:r w:rsidRPr="00C63147">
        <w:rPr>
          <w:i/>
          <w:sz w:val="20"/>
          <w:szCs w:val="20"/>
          <w:lang w:eastAsia="es-MX"/>
        </w:rPr>
        <w:t>Después de la celebración del contrato de Compraventa GTV, Grupo Multimedios no tendrá ninguna participación en CVQ ni en las personas que forman parte del grupo de interés económico al que pertenece.</w:t>
      </w:r>
    </w:p>
    <w:p w14:paraId="11118964" w14:textId="77777777" w:rsidR="00C63147" w:rsidRPr="00C63147" w:rsidRDefault="00C63147" w:rsidP="005A7B3F">
      <w:pPr>
        <w:pStyle w:val="Prrafodelista"/>
        <w:spacing w:before="120" w:after="120"/>
        <w:ind w:left="851" w:right="48"/>
        <w:contextualSpacing w:val="0"/>
        <w:rPr>
          <w:i/>
          <w:sz w:val="20"/>
          <w:szCs w:val="20"/>
        </w:rPr>
      </w:pPr>
      <w:r w:rsidRPr="00C63147">
        <w:rPr>
          <w:i/>
          <w:sz w:val="20"/>
          <w:szCs w:val="20"/>
        </w:rPr>
        <w:lastRenderedPageBreak/>
        <w:t xml:space="preserve">Lo anterior, en el entendido que en el momento de celebrarlo (fase 3), GTV efectivamente adquirirá las acciones representativas del capital social de CVQ de las que sean titulares TV Altura y Telecom Altura, descritas en el punto anterior. </w:t>
      </w:r>
    </w:p>
    <w:p w14:paraId="1EC7C3E6" w14:textId="694A6180" w:rsidR="00C63147" w:rsidRPr="00C63147" w:rsidRDefault="00C63147" w:rsidP="005A7B3F">
      <w:pPr>
        <w:pStyle w:val="Prrafodelista"/>
        <w:spacing w:before="120" w:after="120"/>
        <w:ind w:left="851" w:right="48"/>
        <w:contextualSpacing w:val="0"/>
        <w:rPr>
          <w:i/>
          <w:sz w:val="20"/>
          <w:szCs w:val="20"/>
        </w:rPr>
      </w:pPr>
      <w:r w:rsidRPr="00C63147">
        <w:rPr>
          <w:i/>
          <w:sz w:val="20"/>
          <w:szCs w:val="20"/>
        </w:rPr>
        <w:t xml:space="preserve">De este modo, una vez que se realice la Operación Modificada, el Grupo Multimedios no tendrá participación en el capital social ni derechos en los órganos o posiciones de decisión de CVQ o de las personas que forman parte del grupo de interés económico al que pertenece CVQ, por lo que disminuyen las posibilidades de que estos dos grupos de interés económico intercambien información con fines anticompetitivos respecto a la provisión de servicios de radiodifusión en las localidades donde coinciden. En el entendido que esta condición aplica a todas las personas físicas y morales que forman parte de Grupo Multimedios, incluyendo a </w:t>
      </w:r>
      <w:r w:rsidR="00432633" w:rsidRPr="003C5088">
        <w:rPr>
          <w:b/>
          <w:color w:val="0000FF"/>
          <w:lang w:val="es-ES_tradnl" w:eastAsia="es-MX"/>
        </w:rPr>
        <w:t>RESERVADO POR LEY</w:t>
      </w:r>
      <w:r w:rsidRPr="00C63147">
        <w:rPr>
          <w:i/>
          <w:sz w:val="20"/>
          <w:szCs w:val="20"/>
        </w:rPr>
        <w:t>, los accionistas de personas morales pertenecientes a dicho grupo, directivos y miembros de órganos encargados de tomar las decisiones, que incluyen pero no se limitan a la administración, la definición de las políticas y los objetivos o la gestión, conducción y ejecución de sus actividades.</w:t>
      </w:r>
      <w:r>
        <w:rPr>
          <w:i/>
          <w:sz w:val="20"/>
          <w:szCs w:val="20"/>
        </w:rPr>
        <w:t>”</w:t>
      </w:r>
    </w:p>
    <w:p w14:paraId="631531A8" w14:textId="64651281" w:rsidR="005567A0" w:rsidRPr="0080501F" w:rsidRDefault="00C63147" w:rsidP="0080501F">
      <w:pPr>
        <w:spacing w:before="120" w:after="120" w:line="276" w:lineRule="auto"/>
        <w:ind w:right="48"/>
      </w:pPr>
      <w:r>
        <w:t>L</w:t>
      </w:r>
      <w:r w:rsidR="005567A0" w:rsidRPr="0080501F">
        <w:t>os términos en mayúsculas de las transcripciones contenidas en el presente acuerdo</w:t>
      </w:r>
      <w:r w:rsidR="00A65410" w:rsidRPr="0080501F">
        <w:t>, así como en el cuerpo del mismo,</w:t>
      </w:r>
      <w:r w:rsidR="005567A0" w:rsidRPr="0080501F">
        <w:t xml:space="preserve"> tiene</w:t>
      </w:r>
      <w:r>
        <w:t>n</w:t>
      </w:r>
      <w:r w:rsidR="005567A0" w:rsidRPr="0080501F">
        <w:t xml:space="preserve"> el significado que se ha definido en la Resolución.</w:t>
      </w:r>
    </w:p>
    <w:p w14:paraId="6CE390D6" w14:textId="3CB00BFF" w:rsidR="001D28A1" w:rsidRPr="00AF1023" w:rsidRDefault="001D28A1" w:rsidP="005837C2">
      <w:pPr>
        <w:pStyle w:val="Ttulo2"/>
        <w:rPr>
          <w:b w:val="0"/>
        </w:rPr>
      </w:pPr>
      <w:r w:rsidRPr="0080501F">
        <w:t>SEGUND</w:t>
      </w:r>
      <w:r w:rsidR="00AF1023">
        <w:t>O</w:t>
      </w:r>
      <w:r w:rsidRPr="0080501F">
        <w:t xml:space="preserve">.- </w:t>
      </w:r>
      <w:r w:rsidR="005837C2" w:rsidRPr="00AF1023">
        <w:rPr>
          <w:b w:val="0"/>
        </w:rPr>
        <w:t>Representantes legales de las Partes</w:t>
      </w:r>
    </w:p>
    <w:p w14:paraId="3ED9FFBD" w14:textId="3C1DE757" w:rsidR="00493B26" w:rsidRDefault="00026F62" w:rsidP="00B93C94">
      <w:pPr>
        <w:spacing w:before="120" w:after="120" w:line="276" w:lineRule="auto"/>
        <w:ind w:right="48"/>
      </w:pPr>
      <w:r>
        <w:t xml:space="preserve">En el Escrito de Aceptación de Condiciones referido en el Antecedente Sexto, comparecen con el carácter de </w:t>
      </w:r>
      <w:r w:rsidR="00493B26">
        <w:t xml:space="preserve">apoderados generales para actos de administración </w:t>
      </w:r>
      <w:r w:rsidRPr="00026F62">
        <w:t xml:space="preserve">de </w:t>
      </w:r>
      <w:r w:rsidRPr="00026F62">
        <w:rPr>
          <w:rFonts w:cs="Arial"/>
        </w:rPr>
        <w:t>CVQ, Cable TV, San Ángel y GTV</w:t>
      </w:r>
      <w:r>
        <w:rPr>
          <w:rFonts w:cs="Arial"/>
        </w:rPr>
        <w:t>,</w:t>
      </w:r>
      <w:r w:rsidR="004E003B">
        <w:rPr>
          <w:rFonts w:cs="Arial"/>
        </w:rPr>
        <w:t xml:space="preserve"> </w:t>
      </w:r>
      <w:r w:rsidR="004E003B">
        <w:t xml:space="preserve">los CC. </w:t>
      </w:r>
      <w:r w:rsidR="00432633" w:rsidRPr="003C5088">
        <w:rPr>
          <w:b/>
          <w:color w:val="0000FF"/>
          <w:lang w:val="es-ES_tradnl" w:eastAsia="es-MX"/>
        </w:rPr>
        <w:t>RESERVADO POR LEY</w:t>
      </w:r>
      <w:r w:rsidR="004E003B">
        <w:t xml:space="preserve"> </w:t>
      </w:r>
      <w:r w:rsidR="004E003B">
        <w:rPr>
          <w:rFonts w:cs="Arial"/>
        </w:rPr>
        <w:t xml:space="preserve">para </w:t>
      </w:r>
      <w:r>
        <w:t>TVI</w:t>
      </w:r>
      <w:r w:rsidR="004E003B">
        <w:t xml:space="preserve">, comparecen </w:t>
      </w:r>
      <w:r w:rsidR="004E003B">
        <w:rPr>
          <w:rFonts w:cs="Arial"/>
        </w:rPr>
        <w:t xml:space="preserve">los CC. </w:t>
      </w:r>
      <w:r w:rsidR="00432633" w:rsidRPr="003C5088">
        <w:rPr>
          <w:b/>
          <w:color w:val="0000FF"/>
          <w:lang w:val="es-ES_tradnl" w:eastAsia="es-MX"/>
        </w:rPr>
        <w:t>RESERVADO POR LEY</w:t>
      </w:r>
      <w:r w:rsidR="004E003B">
        <w:t>;</w:t>
      </w:r>
      <w:r w:rsidR="004E003B">
        <w:rPr>
          <w:rFonts w:cs="Arial"/>
        </w:rPr>
        <w:t xml:space="preserve"> para</w:t>
      </w:r>
      <w:r w:rsidR="004E003B" w:rsidRPr="00450A17">
        <w:rPr>
          <w:rFonts w:cs="Arial"/>
        </w:rPr>
        <w:t xml:space="preserve"> TV Altura, Telecom Altura y Grupo TVI, </w:t>
      </w:r>
      <w:r w:rsidR="004E003B">
        <w:rPr>
          <w:rFonts w:cs="Arial"/>
        </w:rPr>
        <w:t xml:space="preserve">comparece el C. </w:t>
      </w:r>
      <w:r w:rsidR="00432633" w:rsidRPr="003C5088">
        <w:rPr>
          <w:b/>
          <w:color w:val="0000FF"/>
          <w:lang w:val="es-ES_tradnl" w:eastAsia="es-MX"/>
        </w:rPr>
        <w:t>RESERVADO POR LEY</w:t>
      </w:r>
      <w:r w:rsidR="004E003B">
        <w:t>; y en representación</w:t>
      </w:r>
      <w:r w:rsidR="004E003B" w:rsidRPr="00450A17">
        <w:rPr>
          <w:rFonts w:cs="Arial"/>
        </w:rPr>
        <w:t xml:space="preserve"> de</w:t>
      </w:r>
      <w:r w:rsidR="007940DE">
        <w:rPr>
          <w:rFonts w:cs="Arial"/>
        </w:rPr>
        <w:t xml:space="preserve"> </w:t>
      </w:r>
      <w:r w:rsidR="00432633" w:rsidRPr="003C5088">
        <w:rPr>
          <w:b/>
          <w:color w:val="0000FF"/>
          <w:lang w:val="es-ES_tradnl" w:eastAsia="es-MX"/>
        </w:rPr>
        <w:t>RESERVADO POR LEY</w:t>
      </w:r>
      <w:r w:rsidR="004E003B">
        <w:rPr>
          <w:rFonts w:cs="Arial"/>
        </w:rPr>
        <w:t xml:space="preserve">, comparece el </w:t>
      </w:r>
      <w:r w:rsidR="004E003B" w:rsidRPr="00450A17">
        <w:rPr>
          <w:rFonts w:cs="Arial"/>
        </w:rPr>
        <w:t xml:space="preserve">C. </w:t>
      </w:r>
      <w:r w:rsidR="00432633" w:rsidRPr="003C5088">
        <w:rPr>
          <w:b/>
          <w:color w:val="0000FF"/>
          <w:lang w:val="es-ES_tradnl" w:eastAsia="es-MX"/>
        </w:rPr>
        <w:t>RESERVADO POR LEY</w:t>
      </w:r>
      <w:r w:rsidR="004E003B" w:rsidRPr="00432633">
        <w:rPr>
          <w:rFonts w:cs="Arial"/>
        </w:rPr>
        <w:t>.</w:t>
      </w:r>
    </w:p>
    <w:p w14:paraId="5B3923B9" w14:textId="54146095" w:rsidR="00967A9E" w:rsidRDefault="00967A9E" w:rsidP="00B93C94">
      <w:pPr>
        <w:spacing w:before="120" w:after="120" w:line="276" w:lineRule="auto"/>
        <w:ind w:right="48"/>
      </w:pPr>
      <w:r>
        <w:t xml:space="preserve">La personalidad </w:t>
      </w:r>
      <w:r w:rsidRPr="00967A9E">
        <w:t>del representante legal de TV Altura, Telecom Altura y Grupo TVI y la personalidad del representante legal de</w:t>
      </w:r>
      <w:r w:rsidR="007940DE">
        <w:t xml:space="preserve"> FGS</w:t>
      </w:r>
      <w:r>
        <w:t>,</w:t>
      </w:r>
      <w:r w:rsidRPr="00967A9E">
        <w:t xml:space="preserve"> se </w:t>
      </w:r>
      <w:r>
        <w:t xml:space="preserve">tuvieron por </w:t>
      </w:r>
      <w:r w:rsidR="00D14C95">
        <w:t xml:space="preserve">acreditadas </w:t>
      </w:r>
      <w:r>
        <w:t>en el Acuerdo de Recepción referido en el Antecedente Segundo.</w:t>
      </w:r>
    </w:p>
    <w:p w14:paraId="31377F3E" w14:textId="2F61B622" w:rsidR="00493B26" w:rsidRDefault="00967A9E" w:rsidP="00B93C94">
      <w:pPr>
        <w:spacing w:before="120" w:after="120" w:line="276" w:lineRule="auto"/>
        <w:ind w:right="48"/>
      </w:pPr>
      <w:r>
        <w:t xml:space="preserve">Respecto al resto de personas </w:t>
      </w:r>
      <w:r w:rsidR="00493B26">
        <w:t xml:space="preserve">físicas </w:t>
      </w:r>
      <w:r>
        <w:t xml:space="preserve">que comparecen en el Escrito de Aceptación de Condiciones con el carácter de apoderados generales de </w:t>
      </w:r>
      <w:r w:rsidRPr="00026F62">
        <w:rPr>
          <w:rFonts w:cs="Arial"/>
        </w:rPr>
        <w:t>CVQ, Cable TV, San Ángel</w:t>
      </w:r>
      <w:r>
        <w:rPr>
          <w:rFonts w:cs="Arial"/>
        </w:rPr>
        <w:t>,</w:t>
      </w:r>
      <w:r w:rsidRPr="00026F62">
        <w:rPr>
          <w:rFonts w:cs="Arial"/>
        </w:rPr>
        <w:t xml:space="preserve"> GTV</w:t>
      </w:r>
      <w:r>
        <w:rPr>
          <w:rFonts w:cs="Arial"/>
        </w:rPr>
        <w:t xml:space="preserve"> y TVI, se advierte que </w:t>
      </w:r>
      <w:r w:rsidR="00493B26">
        <w:t>cuentan con facultades suficientes para representa</w:t>
      </w:r>
      <w:r w:rsidR="007940DE">
        <w:t>r a estas</w:t>
      </w:r>
      <w:r w:rsidR="00D14C95">
        <w:t xml:space="preserve"> sociedades</w:t>
      </w:r>
      <w:r w:rsidR="00493B26">
        <w:t xml:space="preserve"> de conformidad con los testimonios notariales en copia certificada </w:t>
      </w:r>
      <w:r w:rsidR="00EC32BC">
        <w:t>que obran en el Expediente,</w:t>
      </w:r>
      <w:r w:rsidR="00D02844">
        <w:rPr>
          <w:rStyle w:val="Refdenotaalpie"/>
        </w:rPr>
        <w:footnoteReference w:id="1"/>
      </w:r>
      <w:r w:rsidR="00CA6226">
        <w:t xml:space="preserve"> motivo por el</w:t>
      </w:r>
      <w:r w:rsidR="00493B26">
        <w:t xml:space="preserve"> cual </w:t>
      </w:r>
      <w:r w:rsidR="00CA6226">
        <w:t xml:space="preserve">se les </w:t>
      </w:r>
      <w:r w:rsidR="00EC32BC">
        <w:t>tiene</w:t>
      </w:r>
      <w:r w:rsidR="00CA6226">
        <w:t xml:space="preserve"> por acreditada la personalidad con la que se ostentan.</w:t>
      </w:r>
    </w:p>
    <w:p w14:paraId="4F18CEC7" w14:textId="611F12A0" w:rsidR="005837C2" w:rsidRPr="00AF1023" w:rsidRDefault="00AF1023" w:rsidP="00B93C94">
      <w:pPr>
        <w:pStyle w:val="Ttulo2"/>
        <w:rPr>
          <w:b w:val="0"/>
        </w:rPr>
      </w:pPr>
      <w:r>
        <w:lastRenderedPageBreak/>
        <w:t>TERCERO</w:t>
      </w:r>
      <w:r w:rsidR="005837C2" w:rsidRPr="0080501F">
        <w:t xml:space="preserve">.- </w:t>
      </w:r>
      <w:r w:rsidR="005837C2" w:rsidRPr="00AF1023">
        <w:rPr>
          <w:b w:val="0"/>
        </w:rPr>
        <w:t>Aceptación de Condiciones de las Partes</w:t>
      </w:r>
    </w:p>
    <w:p w14:paraId="14C34477" w14:textId="31FA89B8" w:rsidR="00BE29CA" w:rsidRDefault="00FE1469" w:rsidP="00B93C94">
      <w:pPr>
        <w:spacing w:before="120" w:after="120" w:line="276" w:lineRule="auto"/>
        <w:ind w:right="48"/>
      </w:pPr>
      <w:r>
        <w:t xml:space="preserve">La notificación de la Resolución surtió efectos el </w:t>
      </w:r>
      <w:r w:rsidRPr="00450A17">
        <w:t>veinticinco de febrero de dos mil dieciséis</w:t>
      </w:r>
      <w:r>
        <w:t>. Toda vez que las Partes presentaron e</w:t>
      </w:r>
      <w:r w:rsidR="00BE29CA">
        <w:t xml:space="preserve">l Escrito de </w:t>
      </w:r>
      <w:r w:rsidR="00BE29CA" w:rsidRPr="001C4B88">
        <w:t>Aceptación de Condiciones</w:t>
      </w:r>
      <w:r w:rsidR="00BE29CA">
        <w:t xml:space="preserve"> el </w:t>
      </w:r>
      <w:r>
        <w:rPr>
          <w:bCs/>
          <w:color w:val="000000"/>
        </w:rPr>
        <w:t>tres</w:t>
      </w:r>
      <w:r w:rsidRPr="00450A17">
        <w:rPr>
          <w:bCs/>
          <w:color w:val="000000"/>
        </w:rPr>
        <w:t xml:space="preserve"> de marzo de dos mil dieciséis</w:t>
      </w:r>
      <w:r>
        <w:rPr>
          <w:bCs/>
          <w:color w:val="000000"/>
        </w:rPr>
        <w:t xml:space="preserve">, se advierte que fue presentado dentro </w:t>
      </w:r>
      <w:r>
        <w:t xml:space="preserve">plazo de 10 (diez) días otorgado a las Partes para que presentaran la aceptación de las condiciones, mismo que venció el diez de marzo de dos mil </w:t>
      </w:r>
      <w:r w:rsidRPr="00450A17">
        <w:t>dieciséis</w:t>
      </w:r>
      <w:r>
        <w:rPr>
          <w:bCs/>
          <w:color w:val="000000"/>
        </w:rPr>
        <w:t>.</w:t>
      </w:r>
    </w:p>
    <w:p w14:paraId="6C55484D" w14:textId="56310BC1" w:rsidR="001C4B88" w:rsidRDefault="001C4B88" w:rsidP="00B93C94">
      <w:pPr>
        <w:spacing w:before="120" w:after="120" w:line="276" w:lineRule="auto"/>
        <w:ind w:right="48"/>
        <w:rPr>
          <w:bCs/>
          <w:color w:val="000000"/>
        </w:rPr>
      </w:pPr>
      <w:r>
        <w:t xml:space="preserve">En el Escrito de </w:t>
      </w:r>
      <w:r w:rsidRPr="001C4B88">
        <w:t>Aceptación de Condiciones</w:t>
      </w:r>
      <w:r>
        <w:t>,</w:t>
      </w:r>
      <w:r w:rsidRPr="001C4B88">
        <w:t xml:space="preserve"> l</w:t>
      </w:r>
      <w:r w:rsidR="00026F62" w:rsidRPr="001C4B88">
        <w:t>as Partes</w:t>
      </w:r>
      <w:r w:rsidR="00C63147" w:rsidRPr="001C4B88">
        <w:t xml:space="preserve"> </w:t>
      </w:r>
      <w:r w:rsidRPr="001C4B88">
        <w:rPr>
          <w:bCs/>
          <w:color w:val="000000"/>
        </w:rPr>
        <w:t xml:space="preserve">manifestaron </w:t>
      </w:r>
      <w:r>
        <w:rPr>
          <w:bCs/>
          <w:color w:val="000000"/>
        </w:rPr>
        <w:t>que:</w:t>
      </w:r>
    </w:p>
    <w:p w14:paraId="53177B52" w14:textId="4368055B" w:rsidR="001C4B88" w:rsidRPr="001C4B88" w:rsidRDefault="001C4B88" w:rsidP="005837C2">
      <w:pPr>
        <w:spacing w:before="120" w:after="120" w:line="276" w:lineRule="auto"/>
        <w:ind w:left="567" w:right="45"/>
        <w:rPr>
          <w:bCs/>
          <w:i/>
          <w:color w:val="000000"/>
          <w:sz w:val="20"/>
        </w:rPr>
      </w:pPr>
      <w:r w:rsidRPr="001C4B88">
        <w:rPr>
          <w:bCs/>
          <w:i/>
          <w:color w:val="000000"/>
          <w:sz w:val="20"/>
        </w:rPr>
        <w:t>“(i) se realizará la Operación Modificada (según dicho término se define en la Resolución) en los términos considerados en la sección 8.2 de la resolución, y (ii) comparecen y suscriben el presente escrito los representantes legales de [las Partes], mismos que están dotados de poderes suficientes y cuyas facultades obran en el expediente citado al rubro, para aceptar que la Operación Modificada se realice en los términos considerados en la sección 8.2 de la Resolución en atención a las manifestaciones vertidas anteriormente.”</w:t>
      </w:r>
    </w:p>
    <w:p w14:paraId="4480FCE3" w14:textId="799E054D" w:rsidR="00C63147" w:rsidRPr="001C4B88" w:rsidRDefault="0072279E" w:rsidP="005837C2">
      <w:pPr>
        <w:spacing w:before="120" w:after="120" w:line="276" w:lineRule="auto"/>
        <w:ind w:right="45"/>
      </w:pPr>
      <w:r>
        <w:t xml:space="preserve">Conforme a lo anterior, las Partes </w:t>
      </w:r>
      <w:r w:rsidR="00C63147" w:rsidRPr="001C4B88">
        <w:t>acepta</w:t>
      </w:r>
      <w:r w:rsidR="00026F62" w:rsidRPr="001C4B88">
        <w:t>n</w:t>
      </w:r>
      <w:r w:rsidR="00C63147" w:rsidRPr="001C4B88">
        <w:t xml:space="preserve"> en su to</w:t>
      </w:r>
      <w:r w:rsidR="00026F62" w:rsidRPr="001C4B88">
        <w:t>t</w:t>
      </w:r>
      <w:r w:rsidR="00C63147" w:rsidRPr="001C4B88">
        <w:t>a</w:t>
      </w:r>
      <w:r w:rsidR="00026F62" w:rsidRPr="001C4B88">
        <w:t>li</w:t>
      </w:r>
      <w:r w:rsidR="00C63147" w:rsidRPr="001C4B88">
        <w:t>d</w:t>
      </w:r>
      <w:r w:rsidR="00026F62" w:rsidRPr="001C4B88">
        <w:t>a</w:t>
      </w:r>
      <w:r w:rsidR="00C63147" w:rsidRPr="001C4B88">
        <w:t>d la condici</w:t>
      </w:r>
      <w:r>
        <w:t>ón</w:t>
      </w:r>
      <w:r w:rsidR="00C63147" w:rsidRPr="001C4B88">
        <w:t xml:space="preserve"> </w:t>
      </w:r>
      <w:r>
        <w:t>establecida en el numeral 1 del Resolutivo PRIMERO de la Resolución. Asimismo, las Partes manifestaron lo siguiente a efecto de aclarar la Operación Modificada:</w:t>
      </w:r>
    </w:p>
    <w:p w14:paraId="7642B111" w14:textId="3479D94D" w:rsidR="00C63147" w:rsidRPr="0072279E" w:rsidRDefault="0072279E" w:rsidP="005837C2">
      <w:pPr>
        <w:spacing w:before="120" w:after="120" w:line="276" w:lineRule="auto"/>
        <w:ind w:left="567" w:right="45"/>
        <w:rPr>
          <w:i/>
          <w:sz w:val="20"/>
        </w:rPr>
      </w:pPr>
      <w:r w:rsidRPr="0072279E">
        <w:rPr>
          <w:i/>
          <w:sz w:val="20"/>
        </w:rPr>
        <w:t>“</w:t>
      </w:r>
      <w:r w:rsidR="009E5555">
        <w:rPr>
          <w:i/>
          <w:sz w:val="20"/>
        </w:rPr>
        <w:t>(…)</w:t>
      </w:r>
    </w:p>
    <w:p w14:paraId="3E3E5029" w14:textId="6956AA79" w:rsidR="0072279E" w:rsidRPr="0072279E" w:rsidRDefault="0072279E" w:rsidP="005837C2">
      <w:pPr>
        <w:pStyle w:val="Prrafodelista"/>
        <w:numPr>
          <w:ilvl w:val="0"/>
          <w:numId w:val="38"/>
        </w:numPr>
        <w:spacing w:before="120" w:after="120" w:line="276" w:lineRule="auto"/>
        <w:ind w:left="851" w:right="45" w:hanging="284"/>
        <w:contextualSpacing w:val="0"/>
        <w:rPr>
          <w:i/>
          <w:sz w:val="20"/>
        </w:rPr>
      </w:pPr>
      <w:r w:rsidRPr="0072279E">
        <w:rPr>
          <w:i/>
          <w:sz w:val="20"/>
        </w:rPr>
        <w:t>Respecto al Consejo de Administración de TVI una vez efectuado el Aumento de Capital (cuya integración se refleja en el Cuadro 20 de la Resolución), se aclara a ese Instituto que los miembros suplentes pueden suplir indistintamente a cualquier miembro del Consejo de Administración de TVI, incluido el Presidente.</w:t>
      </w:r>
    </w:p>
    <w:p w14:paraId="1EBD9054" w14:textId="39E28B2F" w:rsidR="0072279E" w:rsidRPr="0072279E" w:rsidRDefault="0072279E" w:rsidP="005837C2">
      <w:pPr>
        <w:pStyle w:val="Prrafodelista"/>
        <w:numPr>
          <w:ilvl w:val="0"/>
          <w:numId w:val="38"/>
        </w:numPr>
        <w:spacing w:before="120" w:after="120" w:line="276" w:lineRule="auto"/>
        <w:ind w:left="851" w:right="45" w:hanging="284"/>
        <w:contextualSpacing w:val="0"/>
        <w:rPr>
          <w:i/>
          <w:sz w:val="20"/>
        </w:rPr>
      </w:pPr>
      <w:r w:rsidRPr="0072279E">
        <w:rPr>
          <w:i/>
          <w:sz w:val="20"/>
        </w:rPr>
        <w:lastRenderedPageBreak/>
        <w:t xml:space="preserve">Respecto a la estructura accionaria de las sociedades involucradas (ilustrada en las Figuras 12 y 13 de la Resolución) se aclara que en la Fase 1 (uno) la tenencia accionaria correcta de Grupo TVI es </w:t>
      </w:r>
      <w:r w:rsidRPr="00B01BBB">
        <w:rPr>
          <w:sz w:val="20"/>
        </w:rPr>
        <w:t>[TV Altura]</w:t>
      </w:r>
      <w:r w:rsidRPr="0072279E">
        <w:rPr>
          <w:i/>
          <w:sz w:val="20"/>
        </w:rPr>
        <w:t xml:space="preserve"> </w:t>
      </w:r>
      <w:r w:rsidR="00432633" w:rsidRPr="003C5088">
        <w:rPr>
          <w:b/>
          <w:color w:val="0000FF"/>
          <w:lang w:val="es-ES_tradnl" w:eastAsia="es-MX"/>
        </w:rPr>
        <w:t>RESERVADO POR LEY</w:t>
      </w:r>
      <w:r w:rsidR="00432633" w:rsidRPr="00C975B2">
        <w:t xml:space="preserve"> </w:t>
      </w:r>
      <w:r w:rsidRPr="0072279E">
        <w:rPr>
          <w:i/>
          <w:sz w:val="20"/>
        </w:rPr>
        <w:t xml:space="preserve">y </w:t>
      </w:r>
      <w:r w:rsidRPr="00B01BBB">
        <w:rPr>
          <w:sz w:val="20"/>
        </w:rPr>
        <w:t>[Telecom Altura]</w:t>
      </w:r>
      <w:r w:rsidRPr="0072279E">
        <w:rPr>
          <w:i/>
          <w:sz w:val="20"/>
        </w:rPr>
        <w:t xml:space="preserve"> </w:t>
      </w:r>
      <w:r w:rsidR="00432633" w:rsidRPr="003C5088">
        <w:rPr>
          <w:b/>
          <w:color w:val="0000FF"/>
          <w:lang w:val="es-ES_tradnl" w:eastAsia="es-MX"/>
        </w:rPr>
        <w:t>RESERVADO POR LEY</w:t>
      </w:r>
      <w:r w:rsidR="00432633" w:rsidRPr="00C975B2">
        <w:t xml:space="preserve"> </w:t>
      </w:r>
      <w:r w:rsidRPr="0072279E">
        <w:rPr>
          <w:i/>
          <w:sz w:val="20"/>
        </w:rPr>
        <w:t xml:space="preserve">lo anterior de conformidad con el Anexo VII.7 exhibido en </w:t>
      </w:r>
      <w:r w:rsidRPr="00B01BBB">
        <w:rPr>
          <w:sz w:val="20"/>
        </w:rPr>
        <w:t>[el Escrito de Notificación]</w:t>
      </w:r>
      <w:r w:rsidRPr="0072279E">
        <w:rPr>
          <w:i/>
          <w:sz w:val="20"/>
        </w:rPr>
        <w:t>.”</w:t>
      </w:r>
    </w:p>
    <w:p w14:paraId="4D969966" w14:textId="0523465C" w:rsidR="0072279E" w:rsidRDefault="005837C2" w:rsidP="005837C2">
      <w:pPr>
        <w:spacing w:before="120" w:after="120" w:line="276" w:lineRule="auto"/>
        <w:ind w:right="45"/>
      </w:pPr>
      <w:r>
        <w:t>Toda vez que las aclaraciones hechas por las Partes se refieren a precisiones y no cambian la estructura de la Operaci</w:t>
      </w:r>
      <w:r w:rsidR="00462EDE">
        <w:t>ón Modificada, se tienen por recibidas</w:t>
      </w:r>
      <w:r w:rsidR="00FE1469">
        <w:t xml:space="preserve"> y aceptadas</w:t>
      </w:r>
      <w:r w:rsidR="00462EDE">
        <w:t>.</w:t>
      </w:r>
    </w:p>
    <w:p w14:paraId="1BA4CD71" w14:textId="1C6A24BF" w:rsidR="00462EDE" w:rsidRDefault="00462EDE" w:rsidP="00462EDE">
      <w:pPr>
        <w:spacing w:before="120" w:after="120" w:line="276" w:lineRule="auto"/>
        <w:ind w:right="45"/>
        <w:jc w:val="center"/>
      </w:pPr>
      <w:r>
        <w:t>***</w:t>
      </w:r>
    </w:p>
    <w:p w14:paraId="778FD328" w14:textId="38888551" w:rsidR="00C63147" w:rsidRDefault="00462EDE" w:rsidP="005837C2">
      <w:pPr>
        <w:spacing w:before="120" w:after="120" w:line="276" w:lineRule="auto"/>
        <w:ind w:right="45"/>
      </w:pPr>
      <w:r w:rsidRPr="00D13489">
        <w:t>Con base en lo anterior y con fundamento en lo dispuesto por los artículos 28, párrafo décimo sexto, de la Constitución Política de los Estados Unidos Mexicanos; 1, 2, 4</w:t>
      </w:r>
      <w:r w:rsidR="009E5555">
        <w:t xml:space="preserve"> y</w:t>
      </w:r>
      <w:r w:rsidRPr="00D13489">
        <w:t xml:space="preserve"> 5, párrafo primero, de la Ley Federal de Competencia Económica publicada en el Diario Oficial de la Federación el veintitré</w:t>
      </w:r>
      <w:r>
        <w:t>s de mayo de dos mil catorce; 1</w:t>
      </w:r>
      <w:r w:rsidR="000E4CB6">
        <w:t>,</w:t>
      </w:r>
      <w:r w:rsidRPr="00D13489">
        <w:t xml:space="preserve"> </w:t>
      </w:r>
      <w:r>
        <w:t>35</w:t>
      </w:r>
      <w:r w:rsidRPr="00D13489">
        <w:t>,</w:t>
      </w:r>
      <w:r w:rsidR="000E4CB6">
        <w:t xml:space="preserve"> 36, 38, 165, fracción I, 166</w:t>
      </w:r>
      <w:r w:rsidR="009E5555">
        <w:t>,</w:t>
      </w:r>
      <w:r w:rsidR="000E4CB6">
        <w:t xml:space="preserve"> fracción XI, 170 y 171</w:t>
      </w:r>
      <w:r w:rsidR="001D5CE1">
        <w:t>,</w:t>
      </w:r>
      <w:r>
        <w:t xml:space="preserve"> de las </w:t>
      </w:r>
      <w:r w:rsidRPr="00D13489">
        <w:t>Disposiciones Regulatorias de la Ley Federal de Competencia Económica para los sectores de telecomunicaciones y radiodifusión</w:t>
      </w:r>
      <w:r>
        <w:t>,</w:t>
      </w:r>
      <w:r w:rsidRPr="00D13489">
        <w:t xml:space="preserve"> publicadas en el Diario Oficial de la Federación el doce de enero de dos mil quince; y 1, párrafos primero y tercero, 2, fracción X, 4, fracción I, 6, fracción XXXVII</w:t>
      </w:r>
      <w:r w:rsidR="004D5C01">
        <w:t xml:space="preserve"> y último párrafo</w:t>
      </w:r>
      <w:r w:rsidRPr="00D13489">
        <w:t>, 7 y 8</w:t>
      </w:r>
      <w:r w:rsidR="001D5CE1">
        <w:t>,</w:t>
      </w:r>
      <w:r w:rsidRPr="00D13489">
        <w:t xml:space="preserve"> del Estatuto Orgánico del Instituto Federal de Telecomunicaciones, publicado en el Diario Oficial de la Federación el cuatro de septiembre de dos mil catorce y modificado mediante acuerdo publicado en el </w:t>
      </w:r>
      <w:r w:rsidR="009E5555">
        <w:t>mismo medio</w:t>
      </w:r>
      <w:r w:rsidRPr="00D13489">
        <w:t xml:space="preserve"> el diecisiete de octubre de dos mil catorce, el Pleno del Instituto Federal de Telecomunicaciones </w:t>
      </w:r>
      <w:r>
        <w:t>acuerda</w:t>
      </w:r>
      <w:r w:rsidRPr="00D13489">
        <w:t xml:space="preserve"> lo siguiente</w:t>
      </w:r>
      <w:r>
        <w:t>:</w:t>
      </w:r>
    </w:p>
    <w:p w14:paraId="7D46B927" w14:textId="77777777" w:rsidR="00E94115" w:rsidRDefault="00E94115" w:rsidP="005837C2">
      <w:pPr>
        <w:spacing w:before="120" w:after="120" w:line="276" w:lineRule="auto"/>
        <w:ind w:right="45"/>
      </w:pPr>
    </w:p>
    <w:p w14:paraId="0C2FF54F" w14:textId="7EBED03E" w:rsidR="00036BC0" w:rsidRPr="0080501F" w:rsidRDefault="00171964" w:rsidP="0080501F">
      <w:pPr>
        <w:pStyle w:val="Ttulo1"/>
        <w:keepNext/>
        <w:spacing w:before="120" w:after="120" w:line="276" w:lineRule="auto"/>
        <w:ind w:left="0" w:right="48" w:hanging="357"/>
        <w:contextualSpacing w:val="0"/>
      </w:pPr>
      <w:r w:rsidRPr="0080501F">
        <w:t>ACUERDO</w:t>
      </w:r>
      <w:r w:rsidR="00450A17">
        <w:t>S</w:t>
      </w:r>
    </w:p>
    <w:p w14:paraId="5B78153A" w14:textId="4DF0B77B" w:rsidR="00036BC0" w:rsidRPr="0080501F" w:rsidRDefault="00036BC0" w:rsidP="0080501F">
      <w:pPr>
        <w:pStyle w:val="Encabezado"/>
        <w:keepNext/>
        <w:spacing w:before="120" w:after="120" w:line="276" w:lineRule="auto"/>
        <w:ind w:right="48"/>
      </w:pPr>
      <w:r w:rsidRPr="0080501F">
        <w:rPr>
          <w:b/>
        </w:rPr>
        <w:t>PRIMERO.-</w:t>
      </w:r>
      <w:r w:rsidRPr="0080501F">
        <w:t xml:space="preserve"> </w:t>
      </w:r>
      <w:r w:rsidR="00B07D61" w:rsidRPr="0080501F">
        <w:t>Se tiene</w:t>
      </w:r>
      <w:r w:rsidR="001D5CE1">
        <w:t>n</w:t>
      </w:r>
      <w:r w:rsidR="00B07D61" w:rsidRPr="0080501F">
        <w:t xml:space="preserve"> </w:t>
      </w:r>
      <w:r w:rsidRPr="0080501F">
        <w:t>por recibido</w:t>
      </w:r>
      <w:r w:rsidR="001D5CE1">
        <w:t>s</w:t>
      </w:r>
      <w:r w:rsidRPr="0080501F">
        <w:t xml:space="preserve"> </w:t>
      </w:r>
      <w:r w:rsidR="00AF1023">
        <w:t>l</w:t>
      </w:r>
      <w:r w:rsidR="001D5CE1">
        <w:t>os</w:t>
      </w:r>
      <w:r w:rsidR="00DF53AC" w:rsidRPr="0080501F">
        <w:t xml:space="preserve"> </w:t>
      </w:r>
      <w:r w:rsidRPr="0080501F">
        <w:t>escrito</w:t>
      </w:r>
      <w:r w:rsidR="001D5CE1">
        <w:t>s</w:t>
      </w:r>
      <w:r w:rsidRPr="0080501F">
        <w:t xml:space="preserve"> presentado</w:t>
      </w:r>
      <w:r w:rsidR="001D5CE1">
        <w:t>s</w:t>
      </w:r>
      <w:r w:rsidRPr="0080501F">
        <w:t xml:space="preserve"> </w:t>
      </w:r>
      <w:r w:rsidR="00AF1023">
        <w:t xml:space="preserve">el </w:t>
      </w:r>
      <w:r w:rsidR="00AF1023">
        <w:rPr>
          <w:bCs/>
          <w:color w:val="000000"/>
        </w:rPr>
        <w:t>tres</w:t>
      </w:r>
      <w:r w:rsidR="00AF1023" w:rsidRPr="00450A17">
        <w:rPr>
          <w:bCs/>
          <w:color w:val="000000"/>
        </w:rPr>
        <w:t xml:space="preserve"> </w:t>
      </w:r>
      <w:r w:rsidR="001D5CE1">
        <w:rPr>
          <w:bCs/>
          <w:color w:val="000000"/>
        </w:rPr>
        <w:t xml:space="preserve">y ocho </w:t>
      </w:r>
      <w:r w:rsidR="00AF1023" w:rsidRPr="00450A17">
        <w:rPr>
          <w:bCs/>
          <w:color w:val="000000"/>
        </w:rPr>
        <w:t>de marzo de dos mil dieciséis</w:t>
      </w:r>
      <w:r w:rsidRPr="0080501F">
        <w:t xml:space="preserve">, y por hechas las manifestaciones de </w:t>
      </w:r>
      <w:r w:rsidR="00AF1023">
        <w:t xml:space="preserve">Grupo Televisa, S.A.B., </w:t>
      </w:r>
      <w:r w:rsidR="00AF1023" w:rsidRPr="00D13489">
        <w:t xml:space="preserve">Corporativo Vasco de Quiroga, S.A. de C.V., Televisión Internacional, S.A. de C.V., Cable TV Internacional, S.A. de C.V., Televisión de Altura, S.A. de C.V., Telecom de Altura, S.A. de C.V., San Ángel Telecom, S.A. de C.V., Grupo TVI Telecom, S.A. de C.V. y </w:t>
      </w:r>
      <w:r w:rsidR="00AF1023">
        <w:t xml:space="preserve">el </w:t>
      </w:r>
      <w:r w:rsidR="00AF1023" w:rsidRPr="00D13489">
        <w:t xml:space="preserve">C. </w:t>
      </w:r>
      <w:r w:rsidR="00432633" w:rsidRPr="003C5088">
        <w:rPr>
          <w:b/>
          <w:color w:val="0000FF"/>
          <w:lang w:val="es-ES_tradnl" w:eastAsia="es-MX"/>
        </w:rPr>
        <w:t>RESERVADO POR LEY</w:t>
      </w:r>
      <w:r w:rsidR="00AF1023">
        <w:t xml:space="preserve"> para los efectos legales a que haya lugar.</w:t>
      </w:r>
    </w:p>
    <w:p w14:paraId="491D11BF" w14:textId="0D37529F" w:rsidR="00036BC0" w:rsidRDefault="00AF1023" w:rsidP="0080501F">
      <w:pPr>
        <w:pStyle w:val="Encabezado"/>
        <w:keepNext/>
        <w:spacing w:before="120" w:after="120" w:line="276" w:lineRule="auto"/>
        <w:ind w:right="48"/>
      </w:pPr>
      <w:r w:rsidRPr="0080501F">
        <w:rPr>
          <w:b/>
        </w:rPr>
        <w:t>SEGUNDO</w:t>
      </w:r>
      <w:r w:rsidRPr="00AF1023">
        <w:rPr>
          <w:b/>
        </w:rPr>
        <w:t>.-</w:t>
      </w:r>
      <w:r>
        <w:t xml:space="preserve"> </w:t>
      </w:r>
      <w:r w:rsidRPr="0080501F">
        <w:t xml:space="preserve">Se </w:t>
      </w:r>
      <w:r>
        <w:t>tiene por presentada la aceptación</w:t>
      </w:r>
      <w:r w:rsidR="00B07D61" w:rsidRPr="0080501F">
        <w:t xml:space="preserve"> </w:t>
      </w:r>
      <w:r>
        <w:t>de</w:t>
      </w:r>
      <w:r w:rsidR="00B07D61" w:rsidRPr="0080501F">
        <w:t xml:space="preserve"> </w:t>
      </w:r>
      <w:r>
        <w:t xml:space="preserve">Grupo Televisa, S.A.B., </w:t>
      </w:r>
      <w:r w:rsidRPr="00D13489">
        <w:t xml:space="preserve">Corporativo Vasco de Quiroga, S.A. de C.V., Televisión Internacional, S.A. de C.V., Cable TV Internacional, S.A. de C.V., Televisión de Altura, S.A. de C.V., Telecom de Altura, S.A. de C.V., San Ángel Telecom, S.A. de C.V., Grupo TVI Telecom, S.A. de C.V. y </w:t>
      </w:r>
      <w:r>
        <w:t xml:space="preserve">el </w:t>
      </w:r>
      <w:r w:rsidRPr="00D13489">
        <w:t xml:space="preserve">C. </w:t>
      </w:r>
      <w:r w:rsidR="00432633" w:rsidRPr="003C5088">
        <w:rPr>
          <w:b/>
          <w:color w:val="0000FF"/>
          <w:lang w:val="es-ES_tradnl" w:eastAsia="es-MX"/>
        </w:rPr>
        <w:t xml:space="preserve">RESERVADO POR </w:t>
      </w:r>
      <w:r w:rsidR="00432633" w:rsidRPr="00432633">
        <w:rPr>
          <w:b/>
          <w:color w:val="0000FF"/>
          <w:lang w:val="es-ES_tradnl" w:eastAsia="es-MX"/>
        </w:rPr>
        <w:t>LEY</w:t>
      </w:r>
      <w:r w:rsidR="00DF53AC" w:rsidRPr="00432633">
        <w:t>,</w:t>
      </w:r>
      <w:r w:rsidR="00036BC0" w:rsidRPr="00432633">
        <w:t xml:space="preserve"> </w:t>
      </w:r>
      <w:r w:rsidRPr="00432633">
        <w:t>de</w:t>
      </w:r>
      <w:r>
        <w:t xml:space="preserve"> la </w:t>
      </w:r>
      <w:r w:rsidR="00036BC0" w:rsidRPr="0080501F">
        <w:t>condici</w:t>
      </w:r>
      <w:r>
        <w:t>ón</w:t>
      </w:r>
      <w:r w:rsidR="00036BC0" w:rsidRPr="0080501F">
        <w:t xml:space="preserve"> establecida en el </w:t>
      </w:r>
      <w:r>
        <w:t xml:space="preserve">numeral 1 (uno) del Resolutivo </w:t>
      </w:r>
      <w:r>
        <w:lastRenderedPageBreak/>
        <w:t>PRIMERO</w:t>
      </w:r>
      <w:r w:rsidR="00036BC0" w:rsidRPr="0080501F">
        <w:t xml:space="preserve"> de la Resolución</w:t>
      </w:r>
      <w:r w:rsidR="00DF53AC" w:rsidRPr="0080501F">
        <w:t>.</w:t>
      </w:r>
      <w:r w:rsidR="00852F3F">
        <w:t xml:space="preserve"> En consecuencia, s</w:t>
      </w:r>
      <w:r w:rsidR="00852F3F" w:rsidRPr="0080501F">
        <w:t xml:space="preserve">e </w:t>
      </w:r>
      <w:r w:rsidR="00852F3F">
        <w:t xml:space="preserve">tiene por cumplida en tiempo y forma la condición </w:t>
      </w:r>
      <w:r w:rsidR="00852F3F" w:rsidRPr="0080501F">
        <w:t xml:space="preserve">establecida en el </w:t>
      </w:r>
      <w:r w:rsidR="00852F3F">
        <w:t>numeral 2 (dos) del Resolutivo PRIMERO</w:t>
      </w:r>
      <w:r w:rsidR="00852F3F" w:rsidRPr="0080501F">
        <w:t xml:space="preserve"> de la Resolución</w:t>
      </w:r>
      <w:r w:rsidR="00852F3F">
        <w:t>.</w:t>
      </w:r>
    </w:p>
    <w:p w14:paraId="739CC225" w14:textId="483A0243" w:rsidR="00BB7BC3" w:rsidRDefault="00852F3F" w:rsidP="00E94115">
      <w:pPr>
        <w:pStyle w:val="Encabezado"/>
        <w:spacing w:before="120" w:after="120" w:line="276" w:lineRule="auto"/>
        <w:ind w:right="48"/>
      </w:pPr>
      <w:r>
        <w:rPr>
          <w:b/>
        </w:rPr>
        <w:t>TERCERO</w:t>
      </w:r>
      <w:r w:rsidR="00036BC0" w:rsidRPr="0080501F">
        <w:t>.- Notifíquese personalmente.</w:t>
      </w:r>
    </w:p>
    <w:p w14:paraId="35E9A190" w14:textId="77777777" w:rsidR="00E94115" w:rsidRPr="00E94115" w:rsidRDefault="00E94115" w:rsidP="006C4F1E">
      <w:pPr>
        <w:autoSpaceDE w:val="0"/>
        <w:autoSpaceDN w:val="0"/>
        <w:adjustRightInd w:val="0"/>
        <w:spacing w:before="0" w:after="0" w:line="240" w:lineRule="auto"/>
        <w:jc w:val="center"/>
        <w:rPr>
          <w:rFonts w:cs="Helvetica"/>
        </w:rPr>
      </w:pPr>
    </w:p>
    <w:p w14:paraId="7FD553EC" w14:textId="593BB85D" w:rsidR="006C4F1E" w:rsidRPr="006C4F1E" w:rsidRDefault="006C4F1E" w:rsidP="006C4F1E">
      <w:pPr>
        <w:spacing w:before="0" w:after="0" w:line="240" w:lineRule="auto"/>
        <w:rPr>
          <w:sz w:val="14"/>
          <w:szCs w:val="16"/>
        </w:rPr>
      </w:pPr>
      <w:r w:rsidRPr="006C4F1E">
        <w:rPr>
          <w:sz w:val="14"/>
          <w:szCs w:val="16"/>
        </w:rPr>
        <w:t>El presente Acuerdo fue aprobado por el Pleno del Instituto Federal de Telecomunicaciones en su V</w:t>
      </w:r>
      <w:r w:rsidR="00F4352A">
        <w:rPr>
          <w:sz w:val="14"/>
          <w:szCs w:val="16"/>
        </w:rPr>
        <w:t>I</w:t>
      </w:r>
      <w:r w:rsidRPr="006C4F1E">
        <w:rPr>
          <w:sz w:val="14"/>
          <w:szCs w:val="16"/>
        </w:rPr>
        <w:t>II</w:t>
      </w:r>
      <w:r w:rsidR="00F4352A">
        <w:rPr>
          <w:sz w:val="14"/>
          <w:szCs w:val="16"/>
        </w:rPr>
        <w:t xml:space="preserve"> Sesión Ordinaria celebrada el 17</w:t>
      </w:r>
      <w:r w:rsidRPr="006C4F1E">
        <w:rPr>
          <w:sz w:val="14"/>
          <w:szCs w:val="16"/>
        </w:rPr>
        <w:t xml:space="preserve"> de marzo de 2016, por unanimidad de votos de los Comisionados </w:t>
      </w:r>
      <w:r w:rsidR="00F4352A">
        <w:rPr>
          <w:sz w:val="14"/>
          <w:szCs w:val="16"/>
        </w:rPr>
        <w:t xml:space="preserve">presentes </w:t>
      </w:r>
      <w:r w:rsidRPr="006C4F1E">
        <w:rPr>
          <w:sz w:val="14"/>
          <w:szCs w:val="16"/>
        </w:rPr>
        <w:t>Gab</w:t>
      </w:r>
      <w:r w:rsidR="00F4352A">
        <w:rPr>
          <w:sz w:val="14"/>
          <w:szCs w:val="16"/>
        </w:rPr>
        <w:t>riel Oswaldo Contreras Saldívar, Ernesto Estrada González,</w:t>
      </w:r>
      <w:r w:rsidRPr="006C4F1E">
        <w:rPr>
          <w:sz w:val="14"/>
          <w:szCs w:val="16"/>
        </w:rPr>
        <w:t xml:space="preserve"> Adriana Sofía Labardini Inzunza,</w:t>
      </w:r>
      <w:r w:rsidR="00F4352A">
        <w:rPr>
          <w:sz w:val="14"/>
          <w:szCs w:val="16"/>
        </w:rPr>
        <w:t xml:space="preserve"> </w:t>
      </w:r>
      <w:r w:rsidRPr="006C4F1E">
        <w:rPr>
          <w:sz w:val="14"/>
          <w:szCs w:val="16"/>
        </w:rPr>
        <w:t xml:space="preserve">María Elena Estavillo Flores, Mario Germán Fromow Rangel y Adolfo Cuevas Teja; con fundamento en los párrafos vigésimo, fracciones I y III; y vigésimo primero, del artículo 28 de la Constitución Política de los Estados Unidos Mexicanos; artículos 7, 16 y 45 de la Ley Federal de Telecomunicaciones y Radiodifusión; </w:t>
      </w:r>
      <w:r w:rsidR="00F4352A" w:rsidRPr="00F4352A">
        <w:rPr>
          <w:sz w:val="14"/>
          <w:szCs w:val="16"/>
        </w:rPr>
        <w:t>5 y 18 de la Ley Federal de Competencia Económica</w:t>
      </w:r>
      <w:r w:rsidR="00F4352A">
        <w:rPr>
          <w:sz w:val="14"/>
          <w:szCs w:val="16"/>
        </w:rPr>
        <w:t xml:space="preserve">; </w:t>
      </w:r>
      <w:r w:rsidRPr="006C4F1E">
        <w:rPr>
          <w:sz w:val="14"/>
          <w:szCs w:val="16"/>
        </w:rPr>
        <w:t>así como en los artículos 1, 7, 8 y 12 del Estatuto Orgánico del Instituto Federal de Telecomunicaciones, mediante Acuerdo P/IFT/</w:t>
      </w:r>
      <w:r w:rsidR="00F4352A">
        <w:rPr>
          <w:sz w:val="14"/>
          <w:szCs w:val="16"/>
        </w:rPr>
        <w:t>170316/99</w:t>
      </w:r>
      <w:r w:rsidRPr="006C4F1E">
        <w:rPr>
          <w:sz w:val="14"/>
          <w:szCs w:val="16"/>
        </w:rPr>
        <w:t>.</w:t>
      </w:r>
    </w:p>
    <w:sectPr w:rsidR="006C4F1E" w:rsidRPr="006C4F1E" w:rsidSect="003E0355">
      <w:headerReference w:type="default" r:id="rId11"/>
      <w:pgSz w:w="12240" w:h="15840"/>
      <w:pgMar w:top="2268" w:right="1418" w:bottom="1469" w:left="1418"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B7188A" w14:textId="77777777" w:rsidR="005D07C2" w:rsidRDefault="005D07C2" w:rsidP="00C374CC">
      <w:pPr>
        <w:spacing w:after="0" w:line="240" w:lineRule="auto"/>
      </w:pPr>
      <w:r>
        <w:separator/>
      </w:r>
    </w:p>
  </w:endnote>
  <w:endnote w:type="continuationSeparator" w:id="0">
    <w:p w14:paraId="42BB9B6E" w14:textId="77777777" w:rsidR="005D07C2" w:rsidRDefault="005D07C2" w:rsidP="00C37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ITC Avant Garde">
    <w:panose1 w:val="020B0402020203020304"/>
    <w:charset w:val="00"/>
    <w:family w:val="swiss"/>
    <w:pitch w:val="variable"/>
    <w:sig w:usb0="00000007" w:usb1="00000000" w:usb2="00000000" w:usb3="00000000" w:csb0="0000009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504020202030204"/>
    <w:charset w:val="00"/>
    <w:family w:val="swiss"/>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F1D95" w14:textId="475659E5" w:rsidR="0080501F" w:rsidRPr="00AF45B3" w:rsidRDefault="0080501F" w:rsidP="00AF45B3">
    <w:pPr>
      <w:pStyle w:val="Piedepg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6426409"/>
      <w:docPartObj>
        <w:docPartGallery w:val="Page Numbers (Bottom of Page)"/>
        <w:docPartUnique/>
      </w:docPartObj>
    </w:sdtPr>
    <w:sdtContent>
      <w:sdt>
        <w:sdtPr>
          <w:id w:val="-998878501"/>
          <w:docPartObj>
            <w:docPartGallery w:val="Page Numbers (Top of Page)"/>
            <w:docPartUnique/>
          </w:docPartObj>
        </w:sdtPr>
        <w:sdtContent>
          <w:p w14:paraId="7D36CEFA" w14:textId="77777777" w:rsidR="003E0355" w:rsidRPr="00AF45B3" w:rsidRDefault="003E0355" w:rsidP="00AF45B3">
            <w:pPr>
              <w:pStyle w:val="Piedepgina"/>
              <w:jc w:val="center"/>
            </w:pPr>
            <w:r>
              <w:rPr>
                <w:b/>
                <w:bCs/>
                <w:sz w:val="24"/>
                <w:szCs w:val="24"/>
              </w:rPr>
              <w:fldChar w:fldCharType="begin"/>
            </w:r>
            <w:r>
              <w:rPr>
                <w:b/>
                <w:bCs/>
              </w:rPr>
              <w:instrText>PAGE</w:instrText>
            </w:r>
            <w:r>
              <w:rPr>
                <w:b/>
                <w:bCs/>
                <w:sz w:val="24"/>
                <w:szCs w:val="24"/>
              </w:rPr>
              <w:fldChar w:fldCharType="separate"/>
            </w:r>
            <w:r w:rsidR="00432633">
              <w:rPr>
                <w:b/>
                <w:bCs/>
                <w:noProof/>
              </w:rPr>
              <w:t>6</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CE5861" w14:textId="77777777" w:rsidR="005D07C2" w:rsidRDefault="005D07C2" w:rsidP="00C374CC">
      <w:pPr>
        <w:spacing w:after="0" w:line="240" w:lineRule="auto"/>
      </w:pPr>
      <w:r>
        <w:separator/>
      </w:r>
    </w:p>
  </w:footnote>
  <w:footnote w:type="continuationSeparator" w:id="0">
    <w:p w14:paraId="7989D393" w14:textId="77777777" w:rsidR="005D07C2" w:rsidRDefault="005D07C2" w:rsidP="00C374CC">
      <w:pPr>
        <w:spacing w:after="0" w:line="240" w:lineRule="auto"/>
      </w:pPr>
      <w:r>
        <w:continuationSeparator/>
      </w:r>
    </w:p>
  </w:footnote>
  <w:footnote w:id="1">
    <w:p w14:paraId="023D2C2F" w14:textId="6B7EDA1C" w:rsidR="00D14C95" w:rsidRDefault="00D02844" w:rsidP="00D02844">
      <w:pPr>
        <w:pStyle w:val="Textonotapie"/>
        <w:spacing w:before="0" w:after="0" w:line="240" w:lineRule="auto"/>
        <w:rPr>
          <w:rFonts w:ascii="ITC Avant Garde" w:hAnsi="ITC Avant Garde"/>
          <w:sz w:val="16"/>
        </w:rPr>
      </w:pPr>
      <w:r w:rsidRPr="00D02844">
        <w:rPr>
          <w:rStyle w:val="Refdenotaalpie"/>
          <w:rFonts w:ascii="ITC Avant Garde" w:hAnsi="ITC Avant Garde"/>
          <w:sz w:val="16"/>
        </w:rPr>
        <w:footnoteRef/>
      </w:r>
      <w:r w:rsidRPr="00D02844">
        <w:rPr>
          <w:rFonts w:ascii="ITC Avant Garde" w:hAnsi="ITC Avant Garde"/>
          <w:sz w:val="16"/>
        </w:rPr>
        <w:t xml:space="preserve"> La personalidad de los CC. </w:t>
      </w:r>
      <w:r w:rsidR="00432633" w:rsidRPr="003C5088">
        <w:rPr>
          <w:rFonts w:ascii="ITC Avant Garde" w:hAnsi="ITC Avant Garde"/>
          <w:b/>
          <w:color w:val="0000FF"/>
          <w:sz w:val="22"/>
          <w:szCs w:val="22"/>
          <w:lang w:eastAsia="es-MX"/>
        </w:rPr>
        <w:t>RESERVADO POR LEY</w:t>
      </w:r>
      <w:r w:rsidR="00432633" w:rsidRPr="00C975B2">
        <w:rPr>
          <w:rFonts w:ascii="ITC Avant Garde" w:hAnsi="ITC Avant Garde"/>
          <w:sz w:val="22"/>
          <w:szCs w:val="22"/>
        </w:rPr>
        <w:t xml:space="preserve"> </w:t>
      </w:r>
      <w:r>
        <w:rPr>
          <w:rFonts w:ascii="ITC Avant Garde" w:hAnsi="ITC Avant Garde"/>
          <w:sz w:val="16"/>
        </w:rPr>
        <w:t>como representantes legales de</w:t>
      </w:r>
      <w:r w:rsidRPr="00D02844">
        <w:rPr>
          <w:rFonts w:ascii="ITC Avant Garde" w:hAnsi="ITC Avant Garde"/>
          <w:sz w:val="16"/>
        </w:rPr>
        <w:t xml:space="preserve"> CVQ, Cable TV, San </w:t>
      </w:r>
      <w:r w:rsidRPr="0075198D">
        <w:rPr>
          <w:rFonts w:ascii="ITC Avant Garde" w:hAnsi="ITC Avant Garde"/>
          <w:sz w:val="16"/>
        </w:rPr>
        <w:t xml:space="preserve">Ángel y GTV, se acredita mediante </w:t>
      </w:r>
      <w:r w:rsidR="00493B26" w:rsidRPr="0075198D">
        <w:rPr>
          <w:rFonts w:ascii="ITC Avant Garde" w:hAnsi="ITC Avant Garde"/>
          <w:sz w:val="16"/>
        </w:rPr>
        <w:t>copia certificada de los testimonios notariales</w:t>
      </w:r>
      <w:r w:rsidR="00D14C95" w:rsidRPr="0075198D">
        <w:rPr>
          <w:rFonts w:ascii="ITC Avant Garde" w:hAnsi="ITC Avant Garde"/>
          <w:sz w:val="16"/>
        </w:rPr>
        <w:t xml:space="preserve"> </w:t>
      </w:r>
      <w:r w:rsidR="00493B26" w:rsidRPr="0075198D">
        <w:rPr>
          <w:rFonts w:ascii="ITC Avant Garde" w:hAnsi="ITC Avant Garde"/>
          <w:sz w:val="16"/>
        </w:rPr>
        <w:t xml:space="preserve">que obran </w:t>
      </w:r>
      <w:r w:rsidRPr="0075198D">
        <w:rPr>
          <w:rFonts w:ascii="ITC Avant Garde" w:hAnsi="ITC Avant Garde"/>
          <w:sz w:val="16"/>
        </w:rPr>
        <w:t>en los anexos II.1, II.3</w:t>
      </w:r>
      <w:r w:rsidR="007D44D7" w:rsidRPr="0075198D">
        <w:rPr>
          <w:rFonts w:ascii="ITC Avant Garde" w:hAnsi="ITC Avant Garde"/>
          <w:sz w:val="16"/>
        </w:rPr>
        <w:t xml:space="preserve">, II.6, del Escrito de Notificación, y anexo </w:t>
      </w:r>
      <w:r w:rsidR="0075198D" w:rsidRPr="0075198D">
        <w:rPr>
          <w:rFonts w:ascii="ITC Avant Garde" w:hAnsi="ITC Avant Garde"/>
          <w:sz w:val="16"/>
        </w:rPr>
        <w:t>1</w:t>
      </w:r>
      <w:r w:rsidR="007D44D7" w:rsidRPr="0075198D">
        <w:rPr>
          <w:rFonts w:ascii="ITC Avant Garde" w:hAnsi="ITC Avant Garde"/>
          <w:sz w:val="16"/>
        </w:rPr>
        <w:t xml:space="preserve"> </w:t>
      </w:r>
      <w:r w:rsidR="0075198D" w:rsidRPr="0075198D">
        <w:rPr>
          <w:rFonts w:ascii="ITC Avant Garde" w:hAnsi="ITC Avant Garde"/>
          <w:sz w:val="16"/>
        </w:rPr>
        <w:t>del Escrito en Alcance a la Aceptación de Condiciones</w:t>
      </w:r>
      <w:r w:rsidR="007D44D7" w:rsidRPr="0075198D">
        <w:rPr>
          <w:rFonts w:ascii="ITC Avant Garde" w:hAnsi="ITC Avant Garde"/>
          <w:sz w:val="16"/>
        </w:rPr>
        <w:t>, respectivamente</w:t>
      </w:r>
      <w:r w:rsidR="00D14C95" w:rsidRPr="0075198D">
        <w:rPr>
          <w:rFonts w:ascii="ITC Avant Garde" w:hAnsi="ITC Avant Garde"/>
          <w:sz w:val="16"/>
        </w:rPr>
        <w:t>:</w:t>
      </w:r>
    </w:p>
    <w:p w14:paraId="202AB7B5" w14:textId="3432CA6C" w:rsidR="00D14C95" w:rsidRDefault="00D14C95" w:rsidP="00D14C95">
      <w:pPr>
        <w:pStyle w:val="Textonotapie"/>
        <w:numPr>
          <w:ilvl w:val="0"/>
          <w:numId w:val="39"/>
        </w:numPr>
        <w:spacing w:before="0" w:after="0" w:line="240" w:lineRule="auto"/>
        <w:rPr>
          <w:rFonts w:ascii="ITC Avant Garde" w:hAnsi="ITC Avant Garde"/>
          <w:sz w:val="16"/>
        </w:rPr>
      </w:pPr>
      <w:r>
        <w:rPr>
          <w:rFonts w:ascii="ITC Avant Garde" w:hAnsi="ITC Avant Garde"/>
          <w:sz w:val="16"/>
        </w:rPr>
        <w:t>E</w:t>
      </w:r>
      <w:r w:rsidRPr="00D14C95">
        <w:rPr>
          <w:rFonts w:ascii="ITC Avant Garde" w:hAnsi="ITC Avant Garde"/>
          <w:sz w:val="16"/>
        </w:rPr>
        <w:t>scritura</w:t>
      </w:r>
      <w:r w:rsidR="00C379FD">
        <w:rPr>
          <w:rFonts w:ascii="ITC Avant Garde" w:hAnsi="ITC Avant Garde"/>
          <w:sz w:val="16"/>
        </w:rPr>
        <w:t xml:space="preserve"> Pública</w:t>
      </w:r>
      <w:r w:rsidRPr="00D14C95">
        <w:rPr>
          <w:rFonts w:ascii="ITC Avant Garde" w:hAnsi="ITC Avant Garde"/>
          <w:sz w:val="16"/>
        </w:rPr>
        <w:t xml:space="preserve"> número sesenta y cuatro mil ochocientos cincuenta y seis (64,856) de fecha ocho de febrero de dos mil diez, otorgada ante la fe del Licenciado Rafael Manuel Oliveros Lara, Notario Público número 45 del Distrito Federal</w:t>
      </w:r>
      <w:r w:rsidR="009E5555">
        <w:rPr>
          <w:rFonts w:ascii="ITC Avant Garde" w:hAnsi="ITC Avant Garde"/>
          <w:sz w:val="16"/>
        </w:rPr>
        <w:t>,</w:t>
      </w:r>
      <w:r>
        <w:rPr>
          <w:rFonts w:ascii="ITC Avant Garde" w:hAnsi="ITC Avant Garde"/>
          <w:sz w:val="16"/>
        </w:rPr>
        <w:t xml:space="preserve"> hoy Ciudad de México.</w:t>
      </w:r>
    </w:p>
    <w:p w14:paraId="61331FF2" w14:textId="7547E5D2" w:rsidR="00D14C95" w:rsidRDefault="00D14C95" w:rsidP="00D14C95">
      <w:pPr>
        <w:pStyle w:val="Textonotapie"/>
        <w:numPr>
          <w:ilvl w:val="0"/>
          <w:numId w:val="39"/>
        </w:numPr>
        <w:spacing w:before="0" w:after="0" w:line="240" w:lineRule="auto"/>
        <w:rPr>
          <w:rFonts w:ascii="ITC Avant Garde" w:hAnsi="ITC Avant Garde"/>
          <w:sz w:val="16"/>
        </w:rPr>
      </w:pPr>
      <w:r>
        <w:rPr>
          <w:rFonts w:ascii="ITC Avant Garde" w:hAnsi="ITC Avant Garde"/>
          <w:sz w:val="16"/>
        </w:rPr>
        <w:t>E</w:t>
      </w:r>
      <w:r w:rsidRPr="00D14C95">
        <w:rPr>
          <w:rFonts w:ascii="ITC Avant Garde" w:hAnsi="ITC Avant Garde"/>
          <w:sz w:val="16"/>
        </w:rPr>
        <w:t xml:space="preserve">scritura </w:t>
      </w:r>
      <w:r w:rsidR="00C379FD">
        <w:rPr>
          <w:rFonts w:ascii="ITC Avant Garde" w:hAnsi="ITC Avant Garde"/>
          <w:sz w:val="16"/>
        </w:rPr>
        <w:t xml:space="preserve">Pública </w:t>
      </w:r>
      <w:r w:rsidRPr="00D14C95">
        <w:rPr>
          <w:rFonts w:ascii="ITC Avant Garde" w:hAnsi="ITC Avant Garde"/>
          <w:sz w:val="16"/>
        </w:rPr>
        <w:t>número veintiún mil ciento cuarenta y cuatro (21,144) de fecha veinte de noviembre de dos mil doce, otorgada ante la fe del Licenciado Manuel Enrique Oliveros Lara, Notario Público número 100 del Distrito Federal</w:t>
      </w:r>
      <w:r w:rsidR="009E5555">
        <w:rPr>
          <w:rFonts w:ascii="ITC Avant Garde" w:hAnsi="ITC Avant Garde"/>
          <w:sz w:val="16"/>
        </w:rPr>
        <w:t>, hoy Ciudad de México.</w:t>
      </w:r>
    </w:p>
    <w:p w14:paraId="59C56480" w14:textId="112A83A8" w:rsidR="00D14C95" w:rsidRPr="0075198D" w:rsidRDefault="00D14C95" w:rsidP="00D14C95">
      <w:pPr>
        <w:pStyle w:val="Textonotapie"/>
        <w:numPr>
          <w:ilvl w:val="0"/>
          <w:numId w:val="39"/>
        </w:numPr>
        <w:spacing w:before="0" w:after="0" w:line="240" w:lineRule="auto"/>
        <w:rPr>
          <w:rFonts w:ascii="ITC Avant Garde" w:hAnsi="ITC Avant Garde"/>
          <w:sz w:val="16"/>
        </w:rPr>
      </w:pPr>
      <w:r>
        <w:rPr>
          <w:rFonts w:ascii="ITC Avant Garde" w:hAnsi="ITC Avant Garde"/>
          <w:sz w:val="16"/>
        </w:rPr>
        <w:t>E</w:t>
      </w:r>
      <w:r w:rsidRPr="00D14C95">
        <w:rPr>
          <w:rFonts w:ascii="ITC Avant Garde" w:hAnsi="ITC Avant Garde"/>
          <w:sz w:val="16"/>
        </w:rPr>
        <w:t xml:space="preserve">scritura </w:t>
      </w:r>
      <w:r w:rsidR="00C379FD">
        <w:rPr>
          <w:rFonts w:ascii="ITC Avant Garde" w:hAnsi="ITC Avant Garde"/>
          <w:sz w:val="16"/>
        </w:rPr>
        <w:t>Pública</w:t>
      </w:r>
      <w:r w:rsidR="00C379FD" w:rsidRPr="00D14C95">
        <w:rPr>
          <w:rFonts w:ascii="ITC Avant Garde" w:hAnsi="ITC Avant Garde"/>
          <w:sz w:val="16"/>
        </w:rPr>
        <w:t xml:space="preserve"> </w:t>
      </w:r>
      <w:r w:rsidRPr="00D14C95">
        <w:rPr>
          <w:rFonts w:ascii="ITC Avant Garde" w:hAnsi="ITC Avant Garde"/>
          <w:sz w:val="16"/>
        </w:rPr>
        <w:t xml:space="preserve">número cincuenta y un mil </w:t>
      </w:r>
      <w:r w:rsidRPr="0075198D">
        <w:rPr>
          <w:rFonts w:ascii="ITC Avant Garde" w:hAnsi="ITC Avant Garde"/>
          <w:sz w:val="16"/>
        </w:rPr>
        <w:t>quinientos (51,500) de fecha seis de agosto de dos mil doce, otorgada ante la fe del Licenciado Rafael Manuel Oliveros Lara, Notario Público número 45 del Distrito Federal</w:t>
      </w:r>
      <w:r w:rsidR="009E5555" w:rsidRPr="0075198D">
        <w:rPr>
          <w:rFonts w:ascii="ITC Avant Garde" w:hAnsi="ITC Avant Garde"/>
          <w:sz w:val="16"/>
        </w:rPr>
        <w:t>, hoy Ciudad de México</w:t>
      </w:r>
      <w:r w:rsidRPr="0075198D">
        <w:rPr>
          <w:rFonts w:ascii="ITC Avant Garde" w:hAnsi="ITC Avant Garde"/>
          <w:sz w:val="16"/>
        </w:rPr>
        <w:t>.</w:t>
      </w:r>
    </w:p>
    <w:p w14:paraId="0ECBCBD8" w14:textId="305A51FD" w:rsidR="00D14C95" w:rsidRPr="0075198D" w:rsidRDefault="0075198D" w:rsidP="00D14C95">
      <w:pPr>
        <w:pStyle w:val="Textonotapie"/>
        <w:numPr>
          <w:ilvl w:val="0"/>
          <w:numId w:val="39"/>
        </w:numPr>
        <w:spacing w:before="0" w:after="0" w:line="240" w:lineRule="auto"/>
        <w:rPr>
          <w:rFonts w:ascii="ITC Avant Garde" w:hAnsi="ITC Avant Garde"/>
          <w:sz w:val="16"/>
        </w:rPr>
      </w:pPr>
      <w:r w:rsidRPr="0075198D">
        <w:rPr>
          <w:rFonts w:ascii="ITC Avant Garde" w:hAnsi="ITC Avant Garde"/>
          <w:sz w:val="16"/>
        </w:rPr>
        <w:t xml:space="preserve">Escritura </w:t>
      </w:r>
      <w:r w:rsidR="00C379FD">
        <w:rPr>
          <w:rFonts w:ascii="ITC Avant Garde" w:hAnsi="ITC Avant Garde"/>
          <w:sz w:val="16"/>
        </w:rPr>
        <w:t>Pública</w:t>
      </w:r>
      <w:r w:rsidR="00C379FD" w:rsidRPr="0075198D">
        <w:rPr>
          <w:rFonts w:ascii="ITC Avant Garde" w:hAnsi="ITC Avant Garde"/>
          <w:sz w:val="16"/>
        </w:rPr>
        <w:t xml:space="preserve"> </w:t>
      </w:r>
      <w:r w:rsidRPr="0075198D">
        <w:rPr>
          <w:rFonts w:ascii="ITC Avant Garde" w:hAnsi="ITC Avant Garde"/>
          <w:sz w:val="16"/>
        </w:rPr>
        <w:t>número ses</w:t>
      </w:r>
      <w:r w:rsidR="00D14C95" w:rsidRPr="0075198D">
        <w:rPr>
          <w:rFonts w:ascii="ITC Avant Garde" w:hAnsi="ITC Avant Garde"/>
          <w:sz w:val="16"/>
        </w:rPr>
        <w:t xml:space="preserve">enta y </w:t>
      </w:r>
      <w:r w:rsidRPr="0075198D">
        <w:rPr>
          <w:rFonts w:ascii="ITC Avant Garde" w:hAnsi="ITC Avant Garde"/>
          <w:sz w:val="16"/>
        </w:rPr>
        <w:t>cinco</w:t>
      </w:r>
      <w:r w:rsidR="00D14C95" w:rsidRPr="0075198D">
        <w:rPr>
          <w:rFonts w:ascii="ITC Avant Garde" w:hAnsi="ITC Avant Garde"/>
          <w:sz w:val="16"/>
        </w:rPr>
        <w:t xml:space="preserve"> mil </w:t>
      </w:r>
      <w:r w:rsidRPr="0075198D">
        <w:rPr>
          <w:rFonts w:ascii="ITC Avant Garde" w:hAnsi="ITC Avant Garde"/>
          <w:sz w:val="16"/>
        </w:rPr>
        <w:t xml:space="preserve">ochocientos cuarenta y cuatro </w:t>
      </w:r>
      <w:r w:rsidR="00D14C95" w:rsidRPr="0075198D">
        <w:rPr>
          <w:rFonts w:ascii="ITC Avant Garde" w:hAnsi="ITC Avant Garde"/>
          <w:sz w:val="16"/>
        </w:rPr>
        <w:t>(</w:t>
      </w:r>
      <w:r w:rsidRPr="0075198D">
        <w:rPr>
          <w:rFonts w:ascii="ITC Avant Garde" w:hAnsi="ITC Avant Garde"/>
          <w:sz w:val="16"/>
        </w:rPr>
        <w:t>65</w:t>
      </w:r>
      <w:r w:rsidR="00D14C95" w:rsidRPr="0075198D">
        <w:rPr>
          <w:rFonts w:ascii="ITC Avant Garde" w:hAnsi="ITC Avant Garde"/>
          <w:sz w:val="16"/>
        </w:rPr>
        <w:t>,</w:t>
      </w:r>
      <w:r w:rsidRPr="0075198D">
        <w:rPr>
          <w:rFonts w:ascii="ITC Avant Garde" w:hAnsi="ITC Avant Garde"/>
          <w:sz w:val="16"/>
        </w:rPr>
        <w:t>844</w:t>
      </w:r>
      <w:r w:rsidR="00D14C95" w:rsidRPr="0075198D">
        <w:rPr>
          <w:rFonts w:ascii="ITC Avant Garde" w:hAnsi="ITC Avant Garde"/>
          <w:sz w:val="16"/>
        </w:rPr>
        <w:t xml:space="preserve">) de fecha </w:t>
      </w:r>
      <w:r w:rsidRPr="0075198D">
        <w:rPr>
          <w:rFonts w:ascii="ITC Avant Garde" w:hAnsi="ITC Avant Garde"/>
          <w:sz w:val="16"/>
        </w:rPr>
        <w:t xml:space="preserve">dieciséis de diciembre de </w:t>
      </w:r>
      <w:r w:rsidR="00D14C95" w:rsidRPr="0075198D">
        <w:rPr>
          <w:rFonts w:ascii="ITC Avant Garde" w:hAnsi="ITC Avant Garde"/>
          <w:sz w:val="16"/>
        </w:rPr>
        <w:t xml:space="preserve">dos mil </w:t>
      </w:r>
      <w:r w:rsidRPr="0075198D">
        <w:rPr>
          <w:rFonts w:ascii="ITC Avant Garde" w:hAnsi="ITC Avant Garde"/>
          <w:sz w:val="16"/>
        </w:rPr>
        <w:t>diez</w:t>
      </w:r>
      <w:r w:rsidR="00D14C95" w:rsidRPr="0075198D">
        <w:rPr>
          <w:rFonts w:ascii="ITC Avant Garde" w:hAnsi="ITC Avant Garde"/>
          <w:sz w:val="16"/>
        </w:rPr>
        <w:t>, otorgada ante la fe del Licenciado Rafael Manuel Oliveros Lara, Notario Público número 45 del Distrito Federal</w:t>
      </w:r>
      <w:r w:rsidR="009E5555" w:rsidRPr="0075198D">
        <w:rPr>
          <w:rFonts w:ascii="ITC Avant Garde" w:hAnsi="ITC Avant Garde"/>
          <w:sz w:val="16"/>
        </w:rPr>
        <w:t>, hoy Ciudad de México</w:t>
      </w:r>
      <w:r w:rsidR="00D14C95" w:rsidRPr="0075198D">
        <w:rPr>
          <w:rFonts w:ascii="ITC Avant Garde" w:hAnsi="ITC Avant Garde"/>
          <w:sz w:val="16"/>
        </w:rPr>
        <w:t>.</w:t>
      </w:r>
    </w:p>
    <w:p w14:paraId="2B657DC9" w14:textId="2FA5AF44" w:rsidR="00D14C95" w:rsidRDefault="00D14C95" w:rsidP="00D02844">
      <w:pPr>
        <w:pStyle w:val="Textonotapie"/>
        <w:spacing w:before="0" w:after="0" w:line="240" w:lineRule="auto"/>
        <w:rPr>
          <w:rFonts w:ascii="ITC Avant Garde" w:hAnsi="ITC Avant Garde"/>
          <w:sz w:val="16"/>
        </w:rPr>
      </w:pPr>
      <w:r w:rsidRPr="0075198D">
        <w:rPr>
          <w:rFonts w:ascii="ITC Avant Garde" w:hAnsi="ITC Avant Garde"/>
          <w:sz w:val="16"/>
        </w:rPr>
        <w:t>L</w:t>
      </w:r>
      <w:r w:rsidR="007D44D7" w:rsidRPr="0075198D">
        <w:rPr>
          <w:rFonts w:ascii="ITC Avant Garde" w:hAnsi="ITC Avant Garde"/>
          <w:sz w:val="16"/>
        </w:rPr>
        <w:t xml:space="preserve">a personalidad de los CC. </w:t>
      </w:r>
      <w:r w:rsidR="00432633" w:rsidRPr="003C5088">
        <w:rPr>
          <w:rFonts w:ascii="ITC Avant Garde" w:hAnsi="ITC Avant Garde"/>
          <w:b/>
          <w:color w:val="0000FF"/>
          <w:sz w:val="22"/>
          <w:szCs w:val="22"/>
          <w:lang w:eastAsia="es-MX"/>
        </w:rPr>
        <w:t>RESERVADO POR LEY</w:t>
      </w:r>
      <w:r w:rsidR="00432633" w:rsidRPr="00C975B2">
        <w:rPr>
          <w:rFonts w:ascii="ITC Avant Garde" w:hAnsi="ITC Avant Garde"/>
          <w:sz w:val="22"/>
          <w:szCs w:val="22"/>
        </w:rPr>
        <w:t xml:space="preserve"> </w:t>
      </w:r>
      <w:r w:rsidR="007D44D7">
        <w:rPr>
          <w:rFonts w:ascii="ITC Avant Garde" w:hAnsi="ITC Avant Garde"/>
          <w:sz w:val="16"/>
        </w:rPr>
        <w:t xml:space="preserve">como representantes legales de TVI se acredita mediante </w:t>
      </w:r>
      <w:r w:rsidR="00493B26">
        <w:rPr>
          <w:rFonts w:ascii="ITC Avant Garde" w:hAnsi="ITC Avant Garde"/>
          <w:sz w:val="16"/>
        </w:rPr>
        <w:t>copia certificada de</w:t>
      </w:r>
      <w:r>
        <w:rPr>
          <w:rFonts w:ascii="ITC Avant Garde" w:hAnsi="ITC Avant Garde"/>
          <w:sz w:val="16"/>
        </w:rPr>
        <w:t xml:space="preserve"> </w:t>
      </w:r>
      <w:r w:rsidR="00493B26">
        <w:rPr>
          <w:rFonts w:ascii="ITC Avant Garde" w:hAnsi="ITC Avant Garde"/>
          <w:sz w:val="16"/>
        </w:rPr>
        <w:t>l</w:t>
      </w:r>
      <w:r>
        <w:rPr>
          <w:rFonts w:ascii="ITC Avant Garde" w:hAnsi="ITC Avant Garde"/>
          <w:sz w:val="16"/>
        </w:rPr>
        <w:t>os</w:t>
      </w:r>
      <w:r w:rsidR="00493B26">
        <w:rPr>
          <w:rFonts w:ascii="ITC Avant Garde" w:hAnsi="ITC Avant Garde"/>
          <w:sz w:val="16"/>
        </w:rPr>
        <w:t xml:space="preserve"> </w:t>
      </w:r>
      <w:r>
        <w:rPr>
          <w:rFonts w:ascii="ITC Avant Garde" w:hAnsi="ITC Avant Garde"/>
          <w:sz w:val="16"/>
        </w:rPr>
        <w:t xml:space="preserve">siguientes </w:t>
      </w:r>
      <w:r w:rsidR="00493B26">
        <w:rPr>
          <w:rFonts w:ascii="ITC Avant Garde" w:hAnsi="ITC Avant Garde"/>
          <w:sz w:val="16"/>
        </w:rPr>
        <w:t>testimonio</w:t>
      </w:r>
      <w:r>
        <w:rPr>
          <w:rFonts w:ascii="ITC Avant Garde" w:hAnsi="ITC Avant Garde"/>
          <w:sz w:val="16"/>
        </w:rPr>
        <w:t>s</w:t>
      </w:r>
      <w:r w:rsidR="00493B26">
        <w:rPr>
          <w:rFonts w:ascii="ITC Avant Garde" w:hAnsi="ITC Avant Garde"/>
          <w:sz w:val="16"/>
        </w:rPr>
        <w:t xml:space="preserve"> notarial</w:t>
      </w:r>
      <w:r>
        <w:rPr>
          <w:rFonts w:ascii="ITC Avant Garde" w:hAnsi="ITC Avant Garde"/>
          <w:sz w:val="16"/>
        </w:rPr>
        <w:t>es</w:t>
      </w:r>
      <w:r w:rsidR="007D44D7">
        <w:rPr>
          <w:rFonts w:ascii="ITC Avant Garde" w:hAnsi="ITC Avant Garde"/>
          <w:sz w:val="16"/>
        </w:rPr>
        <w:t xml:space="preserve"> </w:t>
      </w:r>
      <w:r w:rsidR="00EC32BC">
        <w:rPr>
          <w:rFonts w:ascii="ITC Avant Garde" w:hAnsi="ITC Avant Garde"/>
          <w:sz w:val="16"/>
        </w:rPr>
        <w:t>que obra</w:t>
      </w:r>
      <w:r>
        <w:rPr>
          <w:rFonts w:ascii="ITC Avant Garde" w:hAnsi="ITC Avant Garde"/>
          <w:sz w:val="16"/>
        </w:rPr>
        <w:t>n</w:t>
      </w:r>
      <w:r w:rsidR="007D44D7">
        <w:rPr>
          <w:rFonts w:ascii="ITC Avant Garde" w:hAnsi="ITC Avant Garde"/>
          <w:sz w:val="16"/>
        </w:rPr>
        <w:t xml:space="preserve"> en el anexo I</w:t>
      </w:r>
      <w:r w:rsidR="00EC32BC">
        <w:rPr>
          <w:rFonts w:ascii="ITC Avant Garde" w:hAnsi="ITC Avant Garde"/>
          <w:sz w:val="16"/>
        </w:rPr>
        <w:t>I.2 del Escrito de Notificación</w:t>
      </w:r>
      <w:r>
        <w:rPr>
          <w:rFonts w:ascii="ITC Avant Garde" w:hAnsi="ITC Avant Garde"/>
          <w:sz w:val="16"/>
        </w:rPr>
        <w:t>:</w:t>
      </w:r>
    </w:p>
    <w:p w14:paraId="1866EC61" w14:textId="36877190" w:rsidR="00D14C95" w:rsidRDefault="00D14C95" w:rsidP="00D14C95">
      <w:pPr>
        <w:pStyle w:val="Textonotapie"/>
        <w:numPr>
          <w:ilvl w:val="0"/>
          <w:numId w:val="40"/>
        </w:numPr>
        <w:spacing w:before="0" w:after="0" w:line="240" w:lineRule="auto"/>
        <w:rPr>
          <w:rFonts w:ascii="ITC Avant Garde" w:hAnsi="ITC Avant Garde"/>
          <w:sz w:val="16"/>
        </w:rPr>
      </w:pPr>
      <w:r>
        <w:rPr>
          <w:rFonts w:ascii="ITC Avant Garde" w:hAnsi="ITC Avant Garde"/>
          <w:sz w:val="16"/>
        </w:rPr>
        <w:t>I</w:t>
      </w:r>
      <w:r w:rsidRPr="00D14C95">
        <w:rPr>
          <w:rFonts w:ascii="ITC Avant Garde" w:hAnsi="ITC Avant Garde"/>
          <w:sz w:val="16"/>
        </w:rPr>
        <w:t>nstrumento notarial número ciento veintidós mil doscientos ochenta y seis (122,286) de fecha veintiuno de septiembre de dos mil siete, otorgado ante la fe del Licenciado Armando Gálvez Pérez Aragón, Notario Público número 103 del Distrito Federal,</w:t>
      </w:r>
      <w:r w:rsidR="009E5555">
        <w:rPr>
          <w:rFonts w:ascii="ITC Avant Garde" w:hAnsi="ITC Avant Garde"/>
          <w:sz w:val="16"/>
        </w:rPr>
        <w:t xml:space="preserve"> hoy Ciudad de México,</w:t>
      </w:r>
      <w:r w:rsidRPr="00D14C95">
        <w:rPr>
          <w:rFonts w:ascii="ITC Avant Garde" w:hAnsi="ITC Avant Garde"/>
          <w:sz w:val="16"/>
        </w:rPr>
        <w:t xml:space="preserve"> e</w:t>
      </w:r>
    </w:p>
    <w:p w14:paraId="1E785790" w14:textId="7F99DE06" w:rsidR="00D02844" w:rsidRPr="00D14C95" w:rsidRDefault="00D14C95" w:rsidP="00C55DFD">
      <w:pPr>
        <w:pStyle w:val="Textonotapie"/>
        <w:numPr>
          <w:ilvl w:val="0"/>
          <w:numId w:val="40"/>
        </w:numPr>
        <w:spacing w:before="0" w:after="0" w:line="240" w:lineRule="auto"/>
        <w:rPr>
          <w:rFonts w:ascii="ITC Avant Garde" w:hAnsi="ITC Avant Garde"/>
          <w:sz w:val="16"/>
          <w:lang w:val="es-MX"/>
        </w:rPr>
      </w:pPr>
      <w:r w:rsidRPr="00D14C95">
        <w:rPr>
          <w:rFonts w:ascii="ITC Avant Garde" w:hAnsi="ITC Avant Garde"/>
          <w:sz w:val="16"/>
        </w:rPr>
        <w:t>Instrumento notarial número treinta y ocho mil cuatrocientos siete (38,407) de fecha diecinueve de mayo de dos mil once, otorgado ante la fe del Licenciado José Eugenio Castañeda Escobedo, Notario Público número 211 del Distrito Federal</w:t>
      </w:r>
      <w:r w:rsidR="009E5555">
        <w:rPr>
          <w:rFonts w:ascii="ITC Avant Garde" w:hAnsi="ITC Avant Garde"/>
          <w:sz w:val="16"/>
        </w:rPr>
        <w:t>, hoy Ciudad de México</w:t>
      </w:r>
      <w:r w:rsidRPr="00D14C95">
        <w:rPr>
          <w:rFonts w:ascii="ITC Avant Garde" w:hAnsi="ITC Avant Garde"/>
          <w:sz w:val="16"/>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8DA67A" w14:textId="53ECC7F1" w:rsidR="003E0355" w:rsidRPr="007F09DD" w:rsidRDefault="003E0355" w:rsidP="003E0355">
    <w:pPr>
      <w:pStyle w:val="Textoindependiente"/>
      <w:tabs>
        <w:tab w:val="left" w:pos="7020"/>
        <w:tab w:val="left" w:pos="7200"/>
        <w:tab w:val="left" w:pos="7380"/>
      </w:tabs>
      <w:ind w:left="0" w:right="-94"/>
      <w:rPr>
        <w:rFonts w:ascii="ITC Avant Garde" w:eastAsia="Calibri" w:hAnsi="ITC Avant Garde"/>
        <w:b/>
        <w:color w:val="0000FF"/>
        <w:sz w:val="20"/>
      </w:rPr>
    </w:pPr>
    <w:r>
      <w:rPr>
        <w:rFonts w:ascii="ITC Avant Garde" w:eastAsia="Calibri" w:hAnsi="ITC Avant Garde"/>
        <w:b/>
        <w:color w:val="0000FF"/>
        <w:sz w:val="20"/>
      </w:rPr>
      <w:t>Se identifica con la leyenda “Reservado por Ley”</w:t>
    </w:r>
    <w:r>
      <w:rPr>
        <w:rFonts w:ascii="ITC Avant Garde" w:eastAsia="Calibri" w:hAnsi="ITC Avant Garde"/>
        <w:b/>
        <w:color w:val="0000FF"/>
        <w:sz w:val="20"/>
      </w:rPr>
      <w:t xml:space="preserve"> </w:t>
    </w:r>
    <w:r>
      <w:rPr>
        <w:rFonts w:ascii="ITC Avant Garde" w:eastAsia="Calibri" w:hAnsi="ITC Avant Garde"/>
        <w:b/>
        <w:color w:val="0000FF"/>
        <w:sz w:val="20"/>
      </w:rPr>
      <w:t>los textos que c</w:t>
    </w:r>
    <w:r w:rsidRPr="007F09DD">
      <w:rPr>
        <w:rFonts w:ascii="ITC Avant Garde" w:eastAsia="Calibri" w:hAnsi="ITC Avant Garde"/>
        <w:b/>
        <w:color w:val="0000FF"/>
        <w:sz w:val="20"/>
      </w:rPr>
      <w:t xml:space="preserve">orresponden a información clasificada como </w:t>
    </w:r>
    <w:r w:rsidRPr="003E0355">
      <w:rPr>
        <w:rFonts w:ascii="ITC Avant Garde" w:eastAsia="Calibri" w:hAnsi="ITC Avant Garde"/>
        <w:b/>
        <w:color w:val="0000FF"/>
        <w:sz w:val="20"/>
      </w:rPr>
      <w:t>Confidencial, de conformidad con los artículos 3, fracción IX; 18, párrafo sexto; 49, primer párrafo, 124 y 125 de la Ley Federal de Competencia Económica vigente al inicio del procedimiento; así como artículo 116 de la Ley General de Transparencia y Acceso a la Información Pública Gubernamental vigente.</w:t>
    </w:r>
  </w:p>
  <w:p w14:paraId="102D366D" w14:textId="77777777" w:rsidR="003E0355" w:rsidRDefault="003E035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57C65E" w14:textId="77777777" w:rsidR="003E0355" w:rsidRDefault="003E035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30C91"/>
    <w:multiLevelType w:val="hybridMultilevel"/>
    <w:tmpl w:val="FCBA2AD2"/>
    <w:lvl w:ilvl="0" w:tplc="143EDE36">
      <w:start w:val="1"/>
      <w:numFmt w:val="lowerLetter"/>
      <w:lvlText w:val="(%1)"/>
      <w:lvlJc w:val="left"/>
      <w:pPr>
        <w:ind w:left="927" w:hanging="360"/>
      </w:pPr>
      <w:rPr>
        <w:rFonts w:hint="default"/>
        <w:i/>
        <w:sz w:val="20"/>
        <w:szCs w:val="20"/>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 w15:restartNumberingAfterBreak="0">
    <w:nsid w:val="065E019B"/>
    <w:multiLevelType w:val="multilevel"/>
    <w:tmpl w:val="D728940E"/>
    <w:lvl w:ilvl="0">
      <w:start w:val="1"/>
      <w:numFmt w:val="decimal"/>
      <w:pStyle w:val="Prrafonumerado"/>
      <w:lvlText w:val="%1."/>
      <w:lvlJc w:val="left"/>
      <w:pPr>
        <w:ind w:left="360" w:hanging="360"/>
      </w:pPr>
      <w:rPr>
        <w:rFonts w:ascii="ITC Avant Garde" w:eastAsia="Times New Roman" w:hAnsi="ITC Avant Garde" w:cs="Times New Roman"/>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B6C637A"/>
    <w:multiLevelType w:val="hybridMultilevel"/>
    <w:tmpl w:val="3D2666C8"/>
    <w:lvl w:ilvl="0" w:tplc="D99A9BA2">
      <w:start w:val="1"/>
      <w:numFmt w:val="lowerLetter"/>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3" w15:restartNumberingAfterBreak="0">
    <w:nsid w:val="11900778"/>
    <w:multiLevelType w:val="hybridMultilevel"/>
    <w:tmpl w:val="C372697E"/>
    <w:lvl w:ilvl="0" w:tplc="5E3482B6">
      <w:start w:val="1"/>
      <w:numFmt w:val="lowerLetter"/>
      <w:lvlText w:val="%1)"/>
      <w:lvlJc w:val="left"/>
      <w:pPr>
        <w:ind w:left="720" w:hanging="360"/>
      </w:pPr>
      <w:rPr>
        <w:rFonts w:ascii="ITC Avant Garde" w:hAnsi="ITC Avant Garde"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2E349D4"/>
    <w:multiLevelType w:val="hybridMultilevel"/>
    <w:tmpl w:val="9A0A0CCC"/>
    <w:lvl w:ilvl="0" w:tplc="5B5AE9D6">
      <w:start w:val="1"/>
      <w:numFmt w:val="upperRoman"/>
      <w:lvlText w:val="%1."/>
      <w:lvlJc w:val="left"/>
      <w:pPr>
        <w:ind w:left="720" w:hanging="360"/>
      </w:pPr>
      <w:rPr>
        <w:rFonts w:ascii="ITC Avant Garde" w:eastAsia="Times New Roman" w:hAnsi="ITC Avant Garde" w:cs="Times New Roman"/>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A265AA0"/>
    <w:multiLevelType w:val="hybridMultilevel"/>
    <w:tmpl w:val="E7486DBE"/>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1B2041CE"/>
    <w:multiLevelType w:val="hybridMultilevel"/>
    <w:tmpl w:val="581224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CCF6BEF"/>
    <w:multiLevelType w:val="hybridMultilevel"/>
    <w:tmpl w:val="ADD0858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ECD6497"/>
    <w:multiLevelType w:val="hybridMultilevel"/>
    <w:tmpl w:val="4838026A"/>
    <w:lvl w:ilvl="0" w:tplc="F266CEA6">
      <w:start w:val="1"/>
      <w:numFmt w:val="upperRoman"/>
      <w:lvlText w:val="%1."/>
      <w:lvlJc w:val="right"/>
      <w:pPr>
        <w:ind w:left="720" w:hanging="360"/>
      </w:pPr>
      <w:rPr>
        <w:rFonts w:hint="default"/>
        <w:i/>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ECD6584"/>
    <w:multiLevelType w:val="hybridMultilevel"/>
    <w:tmpl w:val="EC96C576"/>
    <w:lvl w:ilvl="0" w:tplc="DEC83924">
      <w:start w:val="1"/>
      <w:numFmt w:val="lowerLetter"/>
      <w:lvlText w:val="%1)"/>
      <w:lvlJc w:val="left"/>
      <w:pPr>
        <w:ind w:left="360" w:hanging="360"/>
      </w:pPr>
      <w:rPr>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22956B47"/>
    <w:multiLevelType w:val="hybridMultilevel"/>
    <w:tmpl w:val="9230A5B4"/>
    <w:lvl w:ilvl="0" w:tplc="31FAAA7E">
      <w:start w:val="1"/>
      <w:numFmt w:val="bullet"/>
      <w:lvlText w:val=""/>
      <w:lvlJc w:val="left"/>
      <w:pPr>
        <w:ind w:left="720" w:hanging="360"/>
      </w:pPr>
      <w:rPr>
        <w:rFonts w:ascii="Symbol" w:hAnsi="Symbol" w:hint="default"/>
      </w:rPr>
    </w:lvl>
    <w:lvl w:ilvl="1" w:tplc="7C3A2924">
      <w:start w:val="1"/>
      <w:numFmt w:val="bullet"/>
      <w:pStyle w:val="Bullets"/>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652525F"/>
    <w:multiLevelType w:val="hybridMultilevel"/>
    <w:tmpl w:val="64AEEA5E"/>
    <w:lvl w:ilvl="0" w:tplc="81783660">
      <w:start w:val="1"/>
      <w:numFmt w:val="lowerRoman"/>
      <w:lvlText w:val="(%1)"/>
      <w:lvlJc w:val="left"/>
      <w:pPr>
        <w:ind w:left="1647" w:hanging="720"/>
      </w:pPr>
      <w:rPr>
        <w:rFonts w:hint="default"/>
      </w:r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2" w15:restartNumberingAfterBreak="0">
    <w:nsid w:val="26BE0895"/>
    <w:multiLevelType w:val="hybridMultilevel"/>
    <w:tmpl w:val="D5B4F9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975295B"/>
    <w:multiLevelType w:val="hybridMultilevel"/>
    <w:tmpl w:val="E8384B7E"/>
    <w:lvl w:ilvl="0" w:tplc="B5389F30">
      <w:start w:val="1"/>
      <w:numFmt w:val="lowerRoman"/>
      <w:lvlText w:val="(%1)"/>
      <w:lvlJc w:val="left"/>
      <w:pPr>
        <w:ind w:left="2564" w:hanging="720"/>
      </w:pPr>
      <w:rPr>
        <w:rFonts w:hint="default"/>
        <w:i w:val="0"/>
        <w:sz w:val="18"/>
        <w:szCs w:val="18"/>
      </w:rPr>
    </w:lvl>
    <w:lvl w:ilvl="1" w:tplc="080A0019" w:tentative="1">
      <w:start w:val="1"/>
      <w:numFmt w:val="lowerLetter"/>
      <w:lvlText w:val="%2."/>
      <w:lvlJc w:val="left"/>
      <w:pPr>
        <w:ind w:left="2924" w:hanging="360"/>
      </w:pPr>
    </w:lvl>
    <w:lvl w:ilvl="2" w:tplc="080A001B" w:tentative="1">
      <w:start w:val="1"/>
      <w:numFmt w:val="lowerRoman"/>
      <w:lvlText w:val="%3."/>
      <w:lvlJc w:val="right"/>
      <w:pPr>
        <w:ind w:left="3644" w:hanging="180"/>
      </w:pPr>
    </w:lvl>
    <w:lvl w:ilvl="3" w:tplc="080A000F" w:tentative="1">
      <w:start w:val="1"/>
      <w:numFmt w:val="decimal"/>
      <w:lvlText w:val="%4."/>
      <w:lvlJc w:val="left"/>
      <w:pPr>
        <w:ind w:left="4364" w:hanging="360"/>
      </w:pPr>
    </w:lvl>
    <w:lvl w:ilvl="4" w:tplc="080A0019" w:tentative="1">
      <w:start w:val="1"/>
      <w:numFmt w:val="lowerLetter"/>
      <w:lvlText w:val="%5."/>
      <w:lvlJc w:val="left"/>
      <w:pPr>
        <w:ind w:left="5084" w:hanging="360"/>
      </w:pPr>
    </w:lvl>
    <w:lvl w:ilvl="5" w:tplc="080A001B" w:tentative="1">
      <w:start w:val="1"/>
      <w:numFmt w:val="lowerRoman"/>
      <w:lvlText w:val="%6."/>
      <w:lvlJc w:val="right"/>
      <w:pPr>
        <w:ind w:left="5804" w:hanging="180"/>
      </w:pPr>
    </w:lvl>
    <w:lvl w:ilvl="6" w:tplc="080A000F" w:tentative="1">
      <w:start w:val="1"/>
      <w:numFmt w:val="decimal"/>
      <w:lvlText w:val="%7."/>
      <w:lvlJc w:val="left"/>
      <w:pPr>
        <w:ind w:left="6524" w:hanging="360"/>
      </w:pPr>
    </w:lvl>
    <w:lvl w:ilvl="7" w:tplc="080A0019" w:tentative="1">
      <w:start w:val="1"/>
      <w:numFmt w:val="lowerLetter"/>
      <w:lvlText w:val="%8."/>
      <w:lvlJc w:val="left"/>
      <w:pPr>
        <w:ind w:left="7244" w:hanging="360"/>
      </w:pPr>
    </w:lvl>
    <w:lvl w:ilvl="8" w:tplc="080A001B" w:tentative="1">
      <w:start w:val="1"/>
      <w:numFmt w:val="lowerRoman"/>
      <w:lvlText w:val="%9."/>
      <w:lvlJc w:val="right"/>
      <w:pPr>
        <w:ind w:left="7964" w:hanging="180"/>
      </w:pPr>
    </w:lvl>
  </w:abstractNum>
  <w:abstractNum w:abstractNumId="14" w15:restartNumberingAfterBreak="0">
    <w:nsid w:val="2BCA2079"/>
    <w:multiLevelType w:val="hybridMultilevel"/>
    <w:tmpl w:val="16200698"/>
    <w:lvl w:ilvl="0" w:tplc="6512E954">
      <w:start w:val="1"/>
      <w:numFmt w:val="lowerRoman"/>
      <w:lvlText w:val="(%1)"/>
      <w:lvlJc w:val="left"/>
      <w:pPr>
        <w:ind w:left="2564" w:hanging="720"/>
      </w:pPr>
      <w:rPr>
        <w:rFonts w:hint="default"/>
        <w:i/>
        <w:sz w:val="18"/>
        <w:szCs w:val="18"/>
      </w:rPr>
    </w:lvl>
    <w:lvl w:ilvl="1" w:tplc="080A0019" w:tentative="1">
      <w:start w:val="1"/>
      <w:numFmt w:val="lowerLetter"/>
      <w:lvlText w:val="%2."/>
      <w:lvlJc w:val="left"/>
      <w:pPr>
        <w:ind w:left="2924" w:hanging="360"/>
      </w:pPr>
    </w:lvl>
    <w:lvl w:ilvl="2" w:tplc="080A001B" w:tentative="1">
      <w:start w:val="1"/>
      <w:numFmt w:val="lowerRoman"/>
      <w:lvlText w:val="%3."/>
      <w:lvlJc w:val="right"/>
      <w:pPr>
        <w:ind w:left="3644" w:hanging="180"/>
      </w:pPr>
    </w:lvl>
    <w:lvl w:ilvl="3" w:tplc="080A000F" w:tentative="1">
      <w:start w:val="1"/>
      <w:numFmt w:val="decimal"/>
      <w:lvlText w:val="%4."/>
      <w:lvlJc w:val="left"/>
      <w:pPr>
        <w:ind w:left="4364" w:hanging="360"/>
      </w:pPr>
    </w:lvl>
    <w:lvl w:ilvl="4" w:tplc="080A0019" w:tentative="1">
      <w:start w:val="1"/>
      <w:numFmt w:val="lowerLetter"/>
      <w:lvlText w:val="%5."/>
      <w:lvlJc w:val="left"/>
      <w:pPr>
        <w:ind w:left="5084" w:hanging="360"/>
      </w:pPr>
    </w:lvl>
    <w:lvl w:ilvl="5" w:tplc="080A001B" w:tentative="1">
      <w:start w:val="1"/>
      <w:numFmt w:val="lowerRoman"/>
      <w:lvlText w:val="%6."/>
      <w:lvlJc w:val="right"/>
      <w:pPr>
        <w:ind w:left="5804" w:hanging="180"/>
      </w:pPr>
    </w:lvl>
    <w:lvl w:ilvl="6" w:tplc="080A000F" w:tentative="1">
      <w:start w:val="1"/>
      <w:numFmt w:val="decimal"/>
      <w:lvlText w:val="%7."/>
      <w:lvlJc w:val="left"/>
      <w:pPr>
        <w:ind w:left="6524" w:hanging="360"/>
      </w:pPr>
    </w:lvl>
    <w:lvl w:ilvl="7" w:tplc="080A0019" w:tentative="1">
      <w:start w:val="1"/>
      <w:numFmt w:val="lowerLetter"/>
      <w:lvlText w:val="%8."/>
      <w:lvlJc w:val="left"/>
      <w:pPr>
        <w:ind w:left="7244" w:hanging="360"/>
      </w:pPr>
    </w:lvl>
    <w:lvl w:ilvl="8" w:tplc="080A001B" w:tentative="1">
      <w:start w:val="1"/>
      <w:numFmt w:val="lowerRoman"/>
      <w:lvlText w:val="%9."/>
      <w:lvlJc w:val="right"/>
      <w:pPr>
        <w:ind w:left="7964" w:hanging="180"/>
      </w:pPr>
    </w:lvl>
  </w:abstractNum>
  <w:abstractNum w:abstractNumId="15" w15:restartNumberingAfterBreak="0">
    <w:nsid w:val="307655E4"/>
    <w:multiLevelType w:val="hybridMultilevel"/>
    <w:tmpl w:val="B6F42630"/>
    <w:lvl w:ilvl="0" w:tplc="B1801FC2">
      <w:start w:val="1"/>
      <w:numFmt w:val="low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6" w15:restartNumberingAfterBreak="0">
    <w:nsid w:val="32F636CF"/>
    <w:multiLevelType w:val="hybridMultilevel"/>
    <w:tmpl w:val="ABE4B386"/>
    <w:lvl w:ilvl="0" w:tplc="B6046AFA">
      <w:start w:val="1"/>
      <w:numFmt w:val="decimal"/>
      <w:lvlText w:val="%1."/>
      <w:lvlJc w:val="left"/>
      <w:pPr>
        <w:ind w:left="284" w:hanging="284"/>
      </w:pPr>
      <w:rPr>
        <w:rFont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4FC57B0"/>
    <w:multiLevelType w:val="hybridMultilevel"/>
    <w:tmpl w:val="1074A5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5123FBF"/>
    <w:multiLevelType w:val="hybridMultilevel"/>
    <w:tmpl w:val="919EBDB6"/>
    <w:lvl w:ilvl="0" w:tplc="8F6A4E6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5F537E0"/>
    <w:multiLevelType w:val="hybridMultilevel"/>
    <w:tmpl w:val="1F7A06D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38BC4262"/>
    <w:multiLevelType w:val="hybridMultilevel"/>
    <w:tmpl w:val="E39ED77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1" w15:restartNumberingAfterBreak="0">
    <w:nsid w:val="3DFC1DDF"/>
    <w:multiLevelType w:val="hybridMultilevel"/>
    <w:tmpl w:val="FA8A331A"/>
    <w:lvl w:ilvl="0" w:tplc="3F260E46">
      <w:start w:val="3"/>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2681AEE"/>
    <w:multiLevelType w:val="hybridMultilevel"/>
    <w:tmpl w:val="68C4AAAE"/>
    <w:lvl w:ilvl="0" w:tplc="677A4E8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8590C67"/>
    <w:multiLevelType w:val="hybridMultilevel"/>
    <w:tmpl w:val="BEF439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D055E35"/>
    <w:multiLevelType w:val="hybridMultilevel"/>
    <w:tmpl w:val="7D2EF1BA"/>
    <w:lvl w:ilvl="0" w:tplc="B6E61178">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1C475C1"/>
    <w:multiLevelType w:val="hybridMultilevel"/>
    <w:tmpl w:val="4E847BCC"/>
    <w:lvl w:ilvl="0" w:tplc="BEF8B1CA">
      <w:start w:val="1"/>
      <w:numFmt w:val="upperRoman"/>
      <w:pStyle w:val="Ttulo1"/>
      <w:lvlText w:val="%1."/>
      <w:lvlJc w:val="right"/>
      <w:pPr>
        <w:ind w:left="720" w:hanging="360"/>
      </w:pPr>
      <w:rPr>
        <w:rFonts w:ascii="ITC Avant Garde" w:hAnsi="ITC Avant Garde" w:cs="Times New Roman" w:hint="default"/>
        <w:sz w:val="22"/>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26D4442"/>
    <w:multiLevelType w:val="hybridMultilevel"/>
    <w:tmpl w:val="9F2265A0"/>
    <w:lvl w:ilvl="0" w:tplc="8E9C6DA8">
      <w:start w:val="1"/>
      <w:numFmt w:val="bullet"/>
      <w:lvlText w:val="-"/>
      <w:lvlJc w:val="left"/>
      <w:pPr>
        <w:ind w:left="720" w:hanging="360"/>
      </w:pPr>
      <w:rPr>
        <w:rFonts w:ascii="Courier New" w:hAnsi="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2FD4D1E"/>
    <w:multiLevelType w:val="hybridMultilevel"/>
    <w:tmpl w:val="A2B6C4F4"/>
    <w:lvl w:ilvl="0" w:tplc="69B8575E">
      <w:start w:val="1"/>
      <w:numFmt w:val="lowerLetter"/>
      <w:pStyle w:val="Incisos"/>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646373D3"/>
    <w:multiLevelType w:val="hybridMultilevel"/>
    <w:tmpl w:val="D21ABBD4"/>
    <w:lvl w:ilvl="0" w:tplc="3E1E7D64">
      <w:start w:val="1"/>
      <w:numFmt w:val="lowerLetter"/>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29" w15:restartNumberingAfterBreak="0">
    <w:nsid w:val="67475DDD"/>
    <w:multiLevelType w:val="hybridMultilevel"/>
    <w:tmpl w:val="1D86DDE0"/>
    <w:lvl w:ilvl="0" w:tplc="5F688210">
      <w:start w:val="1"/>
      <w:numFmt w:val="lowerLetter"/>
      <w:lvlText w:val="(%1)"/>
      <w:lvlJc w:val="left"/>
      <w:pPr>
        <w:ind w:left="1494" w:hanging="360"/>
      </w:pPr>
      <w:rPr>
        <w:rFonts w:hint="default"/>
      </w:rPr>
    </w:lvl>
    <w:lvl w:ilvl="1" w:tplc="080A0019" w:tentative="1">
      <w:start w:val="1"/>
      <w:numFmt w:val="lowerLetter"/>
      <w:lvlText w:val="%2."/>
      <w:lvlJc w:val="left"/>
      <w:pPr>
        <w:ind w:left="2214" w:hanging="360"/>
      </w:pPr>
    </w:lvl>
    <w:lvl w:ilvl="2" w:tplc="080A001B" w:tentative="1">
      <w:start w:val="1"/>
      <w:numFmt w:val="lowerRoman"/>
      <w:lvlText w:val="%3."/>
      <w:lvlJc w:val="right"/>
      <w:pPr>
        <w:ind w:left="2934" w:hanging="180"/>
      </w:pPr>
    </w:lvl>
    <w:lvl w:ilvl="3" w:tplc="080A000F" w:tentative="1">
      <w:start w:val="1"/>
      <w:numFmt w:val="decimal"/>
      <w:lvlText w:val="%4."/>
      <w:lvlJc w:val="left"/>
      <w:pPr>
        <w:ind w:left="3654" w:hanging="360"/>
      </w:pPr>
    </w:lvl>
    <w:lvl w:ilvl="4" w:tplc="080A0019" w:tentative="1">
      <w:start w:val="1"/>
      <w:numFmt w:val="lowerLetter"/>
      <w:lvlText w:val="%5."/>
      <w:lvlJc w:val="left"/>
      <w:pPr>
        <w:ind w:left="4374" w:hanging="360"/>
      </w:pPr>
    </w:lvl>
    <w:lvl w:ilvl="5" w:tplc="080A001B" w:tentative="1">
      <w:start w:val="1"/>
      <w:numFmt w:val="lowerRoman"/>
      <w:lvlText w:val="%6."/>
      <w:lvlJc w:val="right"/>
      <w:pPr>
        <w:ind w:left="5094" w:hanging="180"/>
      </w:pPr>
    </w:lvl>
    <w:lvl w:ilvl="6" w:tplc="080A000F" w:tentative="1">
      <w:start w:val="1"/>
      <w:numFmt w:val="decimal"/>
      <w:lvlText w:val="%7."/>
      <w:lvlJc w:val="left"/>
      <w:pPr>
        <w:ind w:left="5814" w:hanging="360"/>
      </w:pPr>
    </w:lvl>
    <w:lvl w:ilvl="7" w:tplc="080A0019" w:tentative="1">
      <w:start w:val="1"/>
      <w:numFmt w:val="lowerLetter"/>
      <w:lvlText w:val="%8."/>
      <w:lvlJc w:val="left"/>
      <w:pPr>
        <w:ind w:left="6534" w:hanging="360"/>
      </w:pPr>
    </w:lvl>
    <w:lvl w:ilvl="8" w:tplc="080A001B" w:tentative="1">
      <w:start w:val="1"/>
      <w:numFmt w:val="lowerRoman"/>
      <w:lvlText w:val="%9."/>
      <w:lvlJc w:val="right"/>
      <w:pPr>
        <w:ind w:left="7254" w:hanging="180"/>
      </w:pPr>
    </w:lvl>
  </w:abstractNum>
  <w:abstractNum w:abstractNumId="30" w15:restartNumberingAfterBreak="0">
    <w:nsid w:val="68375419"/>
    <w:multiLevelType w:val="hybridMultilevel"/>
    <w:tmpl w:val="6AA6D98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1" w15:restartNumberingAfterBreak="0">
    <w:nsid w:val="6AB74201"/>
    <w:multiLevelType w:val="hybridMultilevel"/>
    <w:tmpl w:val="70B674AA"/>
    <w:lvl w:ilvl="0" w:tplc="AFCA7964">
      <w:start w:val="1"/>
      <w:numFmt w:val="lowerLetter"/>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32" w15:restartNumberingAfterBreak="0">
    <w:nsid w:val="74DC6884"/>
    <w:multiLevelType w:val="hybridMultilevel"/>
    <w:tmpl w:val="92FC3712"/>
    <w:lvl w:ilvl="0" w:tplc="10F01794">
      <w:start w:val="1"/>
      <w:numFmt w:val="decimal"/>
      <w:pStyle w:val="NormalIFT"/>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75A46113"/>
    <w:multiLevelType w:val="hybridMultilevel"/>
    <w:tmpl w:val="86722AA8"/>
    <w:lvl w:ilvl="0" w:tplc="C2142848">
      <w:start w:val="1"/>
      <w:numFmt w:val="ordinalText"/>
      <w:suff w:val="space"/>
      <w:lvlText w:val="%1.- "/>
      <w:lvlJc w:val="left"/>
      <w:pPr>
        <w:ind w:left="0" w:firstLine="0"/>
      </w:pPr>
      <w:rPr>
        <w:rFonts w:ascii="ITC Avant Garde" w:hAnsi="ITC Avant Garde" w:hint="default"/>
        <w:b/>
        <w:i w:val="0"/>
        <w:caps w:val="0"/>
        <w:strike w:val="0"/>
        <w:dstrike w:val="0"/>
        <w:vanish w:val="0"/>
        <w:sz w:val="22"/>
        <w:vertAlign w:val="baseline"/>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5E65594"/>
    <w:multiLevelType w:val="hybridMultilevel"/>
    <w:tmpl w:val="C4187F54"/>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795533D"/>
    <w:multiLevelType w:val="hybridMultilevel"/>
    <w:tmpl w:val="64B024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8AC422A"/>
    <w:multiLevelType w:val="hybridMultilevel"/>
    <w:tmpl w:val="CBAE56C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7B7048DC"/>
    <w:multiLevelType w:val="hybridMultilevel"/>
    <w:tmpl w:val="A3EE5E9C"/>
    <w:lvl w:ilvl="0" w:tplc="C42ECA84">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abstractNumId w:val="25"/>
  </w:num>
  <w:num w:numId="2">
    <w:abstractNumId w:val="27"/>
  </w:num>
  <w:num w:numId="3">
    <w:abstractNumId w:val="1"/>
  </w:num>
  <w:num w:numId="4">
    <w:abstractNumId w:val="10"/>
  </w:num>
  <w:num w:numId="5">
    <w:abstractNumId w:val="32"/>
  </w:num>
  <w:num w:numId="6">
    <w:abstractNumId w:val="16"/>
  </w:num>
  <w:num w:numId="7">
    <w:abstractNumId w:val="18"/>
  </w:num>
  <w:num w:numId="8">
    <w:abstractNumId w:val="14"/>
  </w:num>
  <w:num w:numId="9">
    <w:abstractNumId w:val="29"/>
  </w:num>
  <w:num w:numId="10">
    <w:abstractNumId w:val="13"/>
  </w:num>
  <w:num w:numId="11">
    <w:abstractNumId w:val="28"/>
  </w:num>
  <w:num w:numId="12">
    <w:abstractNumId w:val="2"/>
  </w:num>
  <w:num w:numId="13">
    <w:abstractNumId w:val="4"/>
  </w:num>
  <w:num w:numId="14">
    <w:abstractNumId w:val="8"/>
  </w:num>
  <w:num w:numId="15">
    <w:abstractNumId w:val="0"/>
  </w:num>
  <w:num w:numId="16">
    <w:abstractNumId w:val="11"/>
  </w:num>
  <w:num w:numId="17">
    <w:abstractNumId w:val="3"/>
  </w:num>
  <w:num w:numId="18">
    <w:abstractNumId w:val="21"/>
  </w:num>
  <w:num w:numId="19">
    <w:abstractNumId w:val="23"/>
  </w:num>
  <w:num w:numId="20">
    <w:abstractNumId w:val="37"/>
  </w:num>
  <w:num w:numId="21">
    <w:abstractNumId w:val="15"/>
  </w:num>
  <w:num w:numId="22">
    <w:abstractNumId w:val="24"/>
  </w:num>
  <w:num w:numId="23">
    <w:abstractNumId w:val="36"/>
  </w:num>
  <w:num w:numId="24">
    <w:abstractNumId w:val="19"/>
  </w:num>
  <w:num w:numId="25">
    <w:abstractNumId w:val="5"/>
  </w:num>
  <w:num w:numId="26">
    <w:abstractNumId w:val="6"/>
  </w:num>
  <w:num w:numId="27">
    <w:abstractNumId w:val="22"/>
  </w:num>
  <w:num w:numId="28">
    <w:abstractNumId w:val="25"/>
  </w:num>
  <w:num w:numId="29">
    <w:abstractNumId w:val="12"/>
  </w:num>
  <w:num w:numId="30">
    <w:abstractNumId w:val="34"/>
  </w:num>
  <w:num w:numId="31">
    <w:abstractNumId w:val="6"/>
  </w:num>
  <w:num w:numId="32">
    <w:abstractNumId w:val="30"/>
  </w:num>
  <w:num w:numId="33">
    <w:abstractNumId w:val="20"/>
  </w:num>
  <w:num w:numId="34">
    <w:abstractNumId w:val="33"/>
  </w:num>
  <w:num w:numId="35">
    <w:abstractNumId w:val="26"/>
  </w:num>
  <w:num w:numId="36">
    <w:abstractNumId w:val="9"/>
  </w:num>
  <w:num w:numId="37">
    <w:abstractNumId w:val="31"/>
  </w:num>
  <w:num w:numId="38">
    <w:abstractNumId w:val="35"/>
  </w:num>
  <w:num w:numId="39">
    <w:abstractNumId w:val="17"/>
  </w:num>
  <w:num w:numId="40">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540"/>
    <w:rsid w:val="00000D70"/>
    <w:rsid w:val="000016AC"/>
    <w:rsid w:val="0000323D"/>
    <w:rsid w:val="00003839"/>
    <w:rsid w:val="00004DFB"/>
    <w:rsid w:val="00005F9F"/>
    <w:rsid w:val="00005FA0"/>
    <w:rsid w:val="000060F2"/>
    <w:rsid w:val="000060FE"/>
    <w:rsid w:val="000076A9"/>
    <w:rsid w:val="00010FF0"/>
    <w:rsid w:val="0001115B"/>
    <w:rsid w:val="00012860"/>
    <w:rsid w:val="00012F55"/>
    <w:rsid w:val="000130A2"/>
    <w:rsid w:val="0001511A"/>
    <w:rsid w:val="00016270"/>
    <w:rsid w:val="0001639D"/>
    <w:rsid w:val="00016506"/>
    <w:rsid w:val="00017221"/>
    <w:rsid w:val="00017B93"/>
    <w:rsid w:val="000204A3"/>
    <w:rsid w:val="00020666"/>
    <w:rsid w:val="00020E67"/>
    <w:rsid w:val="00020FA2"/>
    <w:rsid w:val="00021950"/>
    <w:rsid w:val="00022E32"/>
    <w:rsid w:val="000236DD"/>
    <w:rsid w:val="00023991"/>
    <w:rsid w:val="000258F2"/>
    <w:rsid w:val="00025C4F"/>
    <w:rsid w:val="00026F62"/>
    <w:rsid w:val="00027091"/>
    <w:rsid w:val="0003264B"/>
    <w:rsid w:val="00033032"/>
    <w:rsid w:val="00035016"/>
    <w:rsid w:val="00035297"/>
    <w:rsid w:val="00036392"/>
    <w:rsid w:val="00036BC0"/>
    <w:rsid w:val="00036FCC"/>
    <w:rsid w:val="000403D9"/>
    <w:rsid w:val="0004059E"/>
    <w:rsid w:val="00044086"/>
    <w:rsid w:val="00044B70"/>
    <w:rsid w:val="000500EA"/>
    <w:rsid w:val="00052B62"/>
    <w:rsid w:val="000530F8"/>
    <w:rsid w:val="00053165"/>
    <w:rsid w:val="0005364B"/>
    <w:rsid w:val="00053A84"/>
    <w:rsid w:val="000541D9"/>
    <w:rsid w:val="00054BB5"/>
    <w:rsid w:val="000564EE"/>
    <w:rsid w:val="000576ED"/>
    <w:rsid w:val="000603D8"/>
    <w:rsid w:val="000629E5"/>
    <w:rsid w:val="00062CE5"/>
    <w:rsid w:val="0006489A"/>
    <w:rsid w:val="0006564C"/>
    <w:rsid w:val="00071E96"/>
    <w:rsid w:val="0007593A"/>
    <w:rsid w:val="00075E35"/>
    <w:rsid w:val="00076C4A"/>
    <w:rsid w:val="00081498"/>
    <w:rsid w:val="00081731"/>
    <w:rsid w:val="00083223"/>
    <w:rsid w:val="00083627"/>
    <w:rsid w:val="00085D79"/>
    <w:rsid w:val="00085F4C"/>
    <w:rsid w:val="00086C9C"/>
    <w:rsid w:val="00086D87"/>
    <w:rsid w:val="00087088"/>
    <w:rsid w:val="00087F10"/>
    <w:rsid w:val="000903C6"/>
    <w:rsid w:val="000913A7"/>
    <w:rsid w:val="00095F1F"/>
    <w:rsid w:val="00097B9A"/>
    <w:rsid w:val="000A098F"/>
    <w:rsid w:val="000A170E"/>
    <w:rsid w:val="000A18CA"/>
    <w:rsid w:val="000A21F8"/>
    <w:rsid w:val="000A27A0"/>
    <w:rsid w:val="000A3C3F"/>
    <w:rsid w:val="000A4FFF"/>
    <w:rsid w:val="000A72F0"/>
    <w:rsid w:val="000A7449"/>
    <w:rsid w:val="000A7B02"/>
    <w:rsid w:val="000B0875"/>
    <w:rsid w:val="000B1A93"/>
    <w:rsid w:val="000B3336"/>
    <w:rsid w:val="000B3E58"/>
    <w:rsid w:val="000B4A05"/>
    <w:rsid w:val="000B507D"/>
    <w:rsid w:val="000B5126"/>
    <w:rsid w:val="000B51CF"/>
    <w:rsid w:val="000B58DC"/>
    <w:rsid w:val="000B5C26"/>
    <w:rsid w:val="000B5F13"/>
    <w:rsid w:val="000B63C3"/>
    <w:rsid w:val="000B6B4F"/>
    <w:rsid w:val="000B7F8B"/>
    <w:rsid w:val="000C02DA"/>
    <w:rsid w:val="000C16C0"/>
    <w:rsid w:val="000C1C55"/>
    <w:rsid w:val="000C335A"/>
    <w:rsid w:val="000C3DAB"/>
    <w:rsid w:val="000C482E"/>
    <w:rsid w:val="000C4F9A"/>
    <w:rsid w:val="000C6371"/>
    <w:rsid w:val="000C6443"/>
    <w:rsid w:val="000C70EB"/>
    <w:rsid w:val="000C75C3"/>
    <w:rsid w:val="000C7DC2"/>
    <w:rsid w:val="000C7E69"/>
    <w:rsid w:val="000D0BCF"/>
    <w:rsid w:val="000D1238"/>
    <w:rsid w:val="000D125D"/>
    <w:rsid w:val="000D1B0A"/>
    <w:rsid w:val="000D1B7C"/>
    <w:rsid w:val="000D6D62"/>
    <w:rsid w:val="000D72D7"/>
    <w:rsid w:val="000E1714"/>
    <w:rsid w:val="000E2406"/>
    <w:rsid w:val="000E2521"/>
    <w:rsid w:val="000E405F"/>
    <w:rsid w:val="000E4CB6"/>
    <w:rsid w:val="000E54ED"/>
    <w:rsid w:val="000E6DF0"/>
    <w:rsid w:val="000F0486"/>
    <w:rsid w:val="000F1045"/>
    <w:rsid w:val="000F127F"/>
    <w:rsid w:val="000F13A0"/>
    <w:rsid w:val="000F271F"/>
    <w:rsid w:val="000F304B"/>
    <w:rsid w:val="000F3683"/>
    <w:rsid w:val="000F395C"/>
    <w:rsid w:val="000F3D0E"/>
    <w:rsid w:val="000F6E47"/>
    <w:rsid w:val="000F7FB3"/>
    <w:rsid w:val="00102D4B"/>
    <w:rsid w:val="00102EAA"/>
    <w:rsid w:val="001033E2"/>
    <w:rsid w:val="00103727"/>
    <w:rsid w:val="00103CFE"/>
    <w:rsid w:val="0010409C"/>
    <w:rsid w:val="001040E2"/>
    <w:rsid w:val="0010451E"/>
    <w:rsid w:val="00104E88"/>
    <w:rsid w:val="001052E6"/>
    <w:rsid w:val="00105F68"/>
    <w:rsid w:val="00107770"/>
    <w:rsid w:val="00107CF9"/>
    <w:rsid w:val="0011008C"/>
    <w:rsid w:val="001105E8"/>
    <w:rsid w:val="001106E1"/>
    <w:rsid w:val="00110C65"/>
    <w:rsid w:val="001124FC"/>
    <w:rsid w:val="00112CAF"/>
    <w:rsid w:val="00114588"/>
    <w:rsid w:val="00114BB6"/>
    <w:rsid w:val="0011657F"/>
    <w:rsid w:val="00120DEE"/>
    <w:rsid w:val="00121B1C"/>
    <w:rsid w:val="00123B3C"/>
    <w:rsid w:val="0012462C"/>
    <w:rsid w:val="0012531D"/>
    <w:rsid w:val="001253A8"/>
    <w:rsid w:val="001279FC"/>
    <w:rsid w:val="00127E95"/>
    <w:rsid w:val="00130798"/>
    <w:rsid w:val="0013091E"/>
    <w:rsid w:val="00131387"/>
    <w:rsid w:val="0013143D"/>
    <w:rsid w:val="00131CAF"/>
    <w:rsid w:val="001360F7"/>
    <w:rsid w:val="00136E86"/>
    <w:rsid w:val="001403E8"/>
    <w:rsid w:val="001419A7"/>
    <w:rsid w:val="00142E02"/>
    <w:rsid w:val="00145675"/>
    <w:rsid w:val="00146012"/>
    <w:rsid w:val="00146C76"/>
    <w:rsid w:val="00151D0B"/>
    <w:rsid w:val="0015265F"/>
    <w:rsid w:val="00153B44"/>
    <w:rsid w:val="001579C1"/>
    <w:rsid w:val="001630E4"/>
    <w:rsid w:val="001660EE"/>
    <w:rsid w:val="00166E8E"/>
    <w:rsid w:val="00167099"/>
    <w:rsid w:val="001678EE"/>
    <w:rsid w:val="00170128"/>
    <w:rsid w:val="00170B4A"/>
    <w:rsid w:val="00171007"/>
    <w:rsid w:val="00171964"/>
    <w:rsid w:val="00171D59"/>
    <w:rsid w:val="00172103"/>
    <w:rsid w:val="0017361D"/>
    <w:rsid w:val="00174B1C"/>
    <w:rsid w:val="00180162"/>
    <w:rsid w:val="00180670"/>
    <w:rsid w:val="00181935"/>
    <w:rsid w:val="00182C05"/>
    <w:rsid w:val="001830D4"/>
    <w:rsid w:val="00183AAC"/>
    <w:rsid w:val="0018594F"/>
    <w:rsid w:val="00185DA9"/>
    <w:rsid w:val="00186525"/>
    <w:rsid w:val="0018671C"/>
    <w:rsid w:val="001867C7"/>
    <w:rsid w:val="00187C34"/>
    <w:rsid w:val="00187D69"/>
    <w:rsid w:val="00187F71"/>
    <w:rsid w:val="00190926"/>
    <w:rsid w:val="00191C36"/>
    <w:rsid w:val="001924B2"/>
    <w:rsid w:val="00192BC7"/>
    <w:rsid w:val="001931B4"/>
    <w:rsid w:val="00193F7E"/>
    <w:rsid w:val="001942D8"/>
    <w:rsid w:val="00195F11"/>
    <w:rsid w:val="00196969"/>
    <w:rsid w:val="001A016F"/>
    <w:rsid w:val="001A039F"/>
    <w:rsid w:val="001A0ED4"/>
    <w:rsid w:val="001A1803"/>
    <w:rsid w:val="001A1DE7"/>
    <w:rsid w:val="001A3625"/>
    <w:rsid w:val="001A4A6E"/>
    <w:rsid w:val="001A4FE6"/>
    <w:rsid w:val="001A4FFD"/>
    <w:rsid w:val="001A539E"/>
    <w:rsid w:val="001B068B"/>
    <w:rsid w:val="001B0D46"/>
    <w:rsid w:val="001B170A"/>
    <w:rsid w:val="001B3FD6"/>
    <w:rsid w:val="001B42A7"/>
    <w:rsid w:val="001B473E"/>
    <w:rsid w:val="001B4E41"/>
    <w:rsid w:val="001B4F64"/>
    <w:rsid w:val="001B4FAD"/>
    <w:rsid w:val="001B51BB"/>
    <w:rsid w:val="001B5A52"/>
    <w:rsid w:val="001B78E5"/>
    <w:rsid w:val="001B7E90"/>
    <w:rsid w:val="001C1808"/>
    <w:rsid w:val="001C1BC5"/>
    <w:rsid w:val="001C2D6A"/>
    <w:rsid w:val="001C3037"/>
    <w:rsid w:val="001C32CE"/>
    <w:rsid w:val="001C4B88"/>
    <w:rsid w:val="001C68BC"/>
    <w:rsid w:val="001C6C8D"/>
    <w:rsid w:val="001D28A1"/>
    <w:rsid w:val="001D2D2E"/>
    <w:rsid w:val="001D5BBD"/>
    <w:rsid w:val="001D5CE1"/>
    <w:rsid w:val="001D7604"/>
    <w:rsid w:val="001E0A34"/>
    <w:rsid w:val="001E3B9A"/>
    <w:rsid w:val="001E570B"/>
    <w:rsid w:val="001E60A3"/>
    <w:rsid w:val="001E678F"/>
    <w:rsid w:val="001F1E92"/>
    <w:rsid w:val="001F2A6F"/>
    <w:rsid w:val="001F6806"/>
    <w:rsid w:val="001F7D28"/>
    <w:rsid w:val="00201008"/>
    <w:rsid w:val="00201ECF"/>
    <w:rsid w:val="002026AE"/>
    <w:rsid w:val="002036D4"/>
    <w:rsid w:val="00203740"/>
    <w:rsid w:val="00205937"/>
    <w:rsid w:val="00210AD4"/>
    <w:rsid w:val="002111DA"/>
    <w:rsid w:val="002112B8"/>
    <w:rsid w:val="0021375B"/>
    <w:rsid w:val="00213866"/>
    <w:rsid w:val="00214025"/>
    <w:rsid w:val="0021463D"/>
    <w:rsid w:val="002152B4"/>
    <w:rsid w:val="00215FC1"/>
    <w:rsid w:val="00216B6F"/>
    <w:rsid w:val="002173AB"/>
    <w:rsid w:val="00217709"/>
    <w:rsid w:val="00217726"/>
    <w:rsid w:val="00221F75"/>
    <w:rsid w:val="0022292C"/>
    <w:rsid w:val="00223969"/>
    <w:rsid w:val="00224DBF"/>
    <w:rsid w:val="0022591C"/>
    <w:rsid w:val="00226356"/>
    <w:rsid w:val="002269B4"/>
    <w:rsid w:val="00226C8A"/>
    <w:rsid w:val="00227310"/>
    <w:rsid w:val="002308EF"/>
    <w:rsid w:val="00231179"/>
    <w:rsid w:val="00231917"/>
    <w:rsid w:val="00232D69"/>
    <w:rsid w:val="0023362D"/>
    <w:rsid w:val="00235AF9"/>
    <w:rsid w:val="002378A2"/>
    <w:rsid w:val="00240488"/>
    <w:rsid w:val="002406B5"/>
    <w:rsid w:val="00240DBA"/>
    <w:rsid w:val="002417E2"/>
    <w:rsid w:val="002426D1"/>
    <w:rsid w:val="0024375F"/>
    <w:rsid w:val="00243948"/>
    <w:rsid w:val="00244D6A"/>
    <w:rsid w:val="00245948"/>
    <w:rsid w:val="0024690F"/>
    <w:rsid w:val="00246E00"/>
    <w:rsid w:val="00247D30"/>
    <w:rsid w:val="00250B66"/>
    <w:rsid w:val="00250BC6"/>
    <w:rsid w:val="00252959"/>
    <w:rsid w:val="002553DC"/>
    <w:rsid w:val="002568F3"/>
    <w:rsid w:val="00256C23"/>
    <w:rsid w:val="002570FB"/>
    <w:rsid w:val="002578B7"/>
    <w:rsid w:val="00257D08"/>
    <w:rsid w:val="00260880"/>
    <w:rsid w:val="002608C3"/>
    <w:rsid w:val="00260BD0"/>
    <w:rsid w:val="002623F7"/>
    <w:rsid w:val="00262E32"/>
    <w:rsid w:val="002634D9"/>
    <w:rsid w:val="0026593E"/>
    <w:rsid w:val="002666B5"/>
    <w:rsid w:val="00266743"/>
    <w:rsid w:val="00267131"/>
    <w:rsid w:val="00272B54"/>
    <w:rsid w:val="0027394C"/>
    <w:rsid w:val="00273BF2"/>
    <w:rsid w:val="00276683"/>
    <w:rsid w:val="00276C7C"/>
    <w:rsid w:val="0027714A"/>
    <w:rsid w:val="0028113F"/>
    <w:rsid w:val="002813D4"/>
    <w:rsid w:val="0028175E"/>
    <w:rsid w:val="00281D5C"/>
    <w:rsid w:val="00281F72"/>
    <w:rsid w:val="002828E7"/>
    <w:rsid w:val="002834D5"/>
    <w:rsid w:val="002840A0"/>
    <w:rsid w:val="0028558F"/>
    <w:rsid w:val="0028596D"/>
    <w:rsid w:val="002860A6"/>
    <w:rsid w:val="00292543"/>
    <w:rsid w:val="00292B66"/>
    <w:rsid w:val="0029317B"/>
    <w:rsid w:val="00296196"/>
    <w:rsid w:val="0029766D"/>
    <w:rsid w:val="002976FF"/>
    <w:rsid w:val="002A17C3"/>
    <w:rsid w:val="002A1B4E"/>
    <w:rsid w:val="002A331C"/>
    <w:rsid w:val="002A4004"/>
    <w:rsid w:val="002A4671"/>
    <w:rsid w:val="002A5508"/>
    <w:rsid w:val="002A6771"/>
    <w:rsid w:val="002B005C"/>
    <w:rsid w:val="002B0FBA"/>
    <w:rsid w:val="002B373E"/>
    <w:rsid w:val="002B48BA"/>
    <w:rsid w:val="002B618D"/>
    <w:rsid w:val="002B6D22"/>
    <w:rsid w:val="002C0F1F"/>
    <w:rsid w:val="002C3F81"/>
    <w:rsid w:val="002C4B98"/>
    <w:rsid w:val="002C5512"/>
    <w:rsid w:val="002C70C9"/>
    <w:rsid w:val="002C752D"/>
    <w:rsid w:val="002C7C34"/>
    <w:rsid w:val="002D07F0"/>
    <w:rsid w:val="002D0E90"/>
    <w:rsid w:val="002D172C"/>
    <w:rsid w:val="002D2052"/>
    <w:rsid w:val="002D305E"/>
    <w:rsid w:val="002D38DB"/>
    <w:rsid w:val="002D4EA0"/>
    <w:rsid w:val="002D5796"/>
    <w:rsid w:val="002D6404"/>
    <w:rsid w:val="002D7209"/>
    <w:rsid w:val="002D74C9"/>
    <w:rsid w:val="002E025E"/>
    <w:rsid w:val="002E0DF2"/>
    <w:rsid w:val="002E185B"/>
    <w:rsid w:val="002E3700"/>
    <w:rsid w:val="002E62AC"/>
    <w:rsid w:val="002E7999"/>
    <w:rsid w:val="002F47B4"/>
    <w:rsid w:val="002F6912"/>
    <w:rsid w:val="003000AD"/>
    <w:rsid w:val="003013EF"/>
    <w:rsid w:val="003039E9"/>
    <w:rsid w:val="003048DE"/>
    <w:rsid w:val="003059AF"/>
    <w:rsid w:val="00305D90"/>
    <w:rsid w:val="00306013"/>
    <w:rsid w:val="0030770F"/>
    <w:rsid w:val="00311E44"/>
    <w:rsid w:val="00315730"/>
    <w:rsid w:val="00316185"/>
    <w:rsid w:val="00316867"/>
    <w:rsid w:val="003222DD"/>
    <w:rsid w:val="00332296"/>
    <w:rsid w:val="00337C61"/>
    <w:rsid w:val="00343B81"/>
    <w:rsid w:val="003449AF"/>
    <w:rsid w:val="0034536A"/>
    <w:rsid w:val="00345FF7"/>
    <w:rsid w:val="00347282"/>
    <w:rsid w:val="00350221"/>
    <w:rsid w:val="00350D1E"/>
    <w:rsid w:val="0035184F"/>
    <w:rsid w:val="003526D4"/>
    <w:rsid w:val="00352B60"/>
    <w:rsid w:val="00353A8A"/>
    <w:rsid w:val="00353B5B"/>
    <w:rsid w:val="00353DF8"/>
    <w:rsid w:val="00354067"/>
    <w:rsid w:val="00354F90"/>
    <w:rsid w:val="00356960"/>
    <w:rsid w:val="003576C5"/>
    <w:rsid w:val="0036013C"/>
    <w:rsid w:val="003619EC"/>
    <w:rsid w:val="00362E15"/>
    <w:rsid w:val="0036419D"/>
    <w:rsid w:val="003657EE"/>
    <w:rsid w:val="00366EE8"/>
    <w:rsid w:val="00366F4F"/>
    <w:rsid w:val="00367E2D"/>
    <w:rsid w:val="003702D4"/>
    <w:rsid w:val="00370E5F"/>
    <w:rsid w:val="00373C4A"/>
    <w:rsid w:val="003746BB"/>
    <w:rsid w:val="00374B25"/>
    <w:rsid w:val="00376B41"/>
    <w:rsid w:val="0038469A"/>
    <w:rsid w:val="00386F62"/>
    <w:rsid w:val="0039085C"/>
    <w:rsid w:val="00391648"/>
    <w:rsid w:val="00391A77"/>
    <w:rsid w:val="00391B25"/>
    <w:rsid w:val="00391F7C"/>
    <w:rsid w:val="00392B57"/>
    <w:rsid w:val="00393536"/>
    <w:rsid w:val="00393AC9"/>
    <w:rsid w:val="00395750"/>
    <w:rsid w:val="003958B0"/>
    <w:rsid w:val="00395907"/>
    <w:rsid w:val="00395E8A"/>
    <w:rsid w:val="003970D2"/>
    <w:rsid w:val="00397455"/>
    <w:rsid w:val="0039797C"/>
    <w:rsid w:val="003A0553"/>
    <w:rsid w:val="003A0C17"/>
    <w:rsid w:val="003A1B6A"/>
    <w:rsid w:val="003A2BAC"/>
    <w:rsid w:val="003A35C9"/>
    <w:rsid w:val="003A55B9"/>
    <w:rsid w:val="003A5D19"/>
    <w:rsid w:val="003A62DA"/>
    <w:rsid w:val="003B0D69"/>
    <w:rsid w:val="003B17EC"/>
    <w:rsid w:val="003B2693"/>
    <w:rsid w:val="003B2753"/>
    <w:rsid w:val="003B2CFA"/>
    <w:rsid w:val="003B52CA"/>
    <w:rsid w:val="003B5354"/>
    <w:rsid w:val="003B56C5"/>
    <w:rsid w:val="003B5948"/>
    <w:rsid w:val="003B5E59"/>
    <w:rsid w:val="003B7BD1"/>
    <w:rsid w:val="003C13EA"/>
    <w:rsid w:val="003C3125"/>
    <w:rsid w:val="003C4A17"/>
    <w:rsid w:val="003C5D77"/>
    <w:rsid w:val="003C67DC"/>
    <w:rsid w:val="003C6AF4"/>
    <w:rsid w:val="003D13B4"/>
    <w:rsid w:val="003D1463"/>
    <w:rsid w:val="003D2230"/>
    <w:rsid w:val="003D2E1A"/>
    <w:rsid w:val="003D4378"/>
    <w:rsid w:val="003D43A1"/>
    <w:rsid w:val="003D6CE9"/>
    <w:rsid w:val="003D6F83"/>
    <w:rsid w:val="003D71E5"/>
    <w:rsid w:val="003E0355"/>
    <w:rsid w:val="003E10B5"/>
    <w:rsid w:val="003E1EDC"/>
    <w:rsid w:val="003E2133"/>
    <w:rsid w:val="003E245E"/>
    <w:rsid w:val="003E47D1"/>
    <w:rsid w:val="003E5185"/>
    <w:rsid w:val="003E579D"/>
    <w:rsid w:val="003E5EE2"/>
    <w:rsid w:val="003E6696"/>
    <w:rsid w:val="003F0627"/>
    <w:rsid w:val="003F2633"/>
    <w:rsid w:val="003F42C7"/>
    <w:rsid w:val="003F4BD0"/>
    <w:rsid w:val="003F50B2"/>
    <w:rsid w:val="003F5D0D"/>
    <w:rsid w:val="003F6626"/>
    <w:rsid w:val="004001D8"/>
    <w:rsid w:val="004005E1"/>
    <w:rsid w:val="00402151"/>
    <w:rsid w:val="004044DF"/>
    <w:rsid w:val="00404BF7"/>
    <w:rsid w:val="00404DCF"/>
    <w:rsid w:val="00404F5A"/>
    <w:rsid w:val="00404F66"/>
    <w:rsid w:val="00411C1C"/>
    <w:rsid w:val="00412B48"/>
    <w:rsid w:val="0041602D"/>
    <w:rsid w:val="0041661C"/>
    <w:rsid w:val="0041795E"/>
    <w:rsid w:val="00420E67"/>
    <w:rsid w:val="00420F9B"/>
    <w:rsid w:val="00431BDD"/>
    <w:rsid w:val="00432340"/>
    <w:rsid w:val="00432633"/>
    <w:rsid w:val="00433208"/>
    <w:rsid w:val="0043425A"/>
    <w:rsid w:val="00440CF0"/>
    <w:rsid w:val="00441838"/>
    <w:rsid w:val="00443209"/>
    <w:rsid w:val="004453D1"/>
    <w:rsid w:val="004457B0"/>
    <w:rsid w:val="00446B24"/>
    <w:rsid w:val="004479E8"/>
    <w:rsid w:val="00450A17"/>
    <w:rsid w:val="0045163B"/>
    <w:rsid w:val="00452C6E"/>
    <w:rsid w:val="00456C75"/>
    <w:rsid w:val="00462EDE"/>
    <w:rsid w:val="004639DC"/>
    <w:rsid w:val="004639E8"/>
    <w:rsid w:val="00463DB9"/>
    <w:rsid w:val="00465FE4"/>
    <w:rsid w:val="00471C13"/>
    <w:rsid w:val="00472877"/>
    <w:rsid w:val="00472C7E"/>
    <w:rsid w:val="00472ED8"/>
    <w:rsid w:val="00473020"/>
    <w:rsid w:val="00473993"/>
    <w:rsid w:val="00473A54"/>
    <w:rsid w:val="00475E2A"/>
    <w:rsid w:val="00476D4B"/>
    <w:rsid w:val="004778C6"/>
    <w:rsid w:val="00481067"/>
    <w:rsid w:val="004812A8"/>
    <w:rsid w:val="004826C9"/>
    <w:rsid w:val="00482B7E"/>
    <w:rsid w:val="00484290"/>
    <w:rsid w:val="004847B3"/>
    <w:rsid w:val="00485A9A"/>
    <w:rsid w:val="00485F23"/>
    <w:rsid w:val="004863D8"/>
    <w:rsid w:val="004878BF"/>
    <w:rsid w:val="00490032"/>
    <w:rsid w:val="004901C7"/>
    <w:rsid w:val="00490638"/>
    <w:rsid w:val="00490645"/>
    <w:rsid w:val="00492137"/>
    <w:rsid w:val="00493B26"/>
    <w:rsid w:val="0049579D"/>
    <w:rsid w:val="004A1505"/>
    <w:rsid w:val="004A2758"/>
    <w:rsid w:val="004A35DB"/>
    <w:rsid w:val="004A62C5"/>
    <w:rsid w:val="004A6A94"/>
    <w:rsid w:val="004A7E43"/>
    <w:rsid w:val="004B10C7"/>
    <w:rsid w:val="004B32D8"/>
    <w:rsid w:val="004B3995"/>
    <w:rsid w:val="004B5926"/>
    <w:rsid w:val="004B5B4D"/>
    <w:rsid w:val="004B5D24"/>
    <w:rsid w:val="004B63C2"/>
    <w:rsid w:val="004B6965"/>
    <w:rsid w:val="004B69A8"/>
    <w:rsid w:val="004C2529"/>
    <w:rsid w:val="004C263C"/>
    <w:rsid w:val="004C29E1"/>
    <w:rsid w:val="004C2B7D"/>
    <w:rsid w:val="004C3C5C"/>
    <w:rsid w:val="004C4351"/>
    <w:rsid w:val="004C4385"/>
    <w:rsid w:val="004C4B33"/>
    <w:rsid w:val="004C4F20"/>
    <w:rsid w:val="004C53D3"/>
    <w:rsid w:val="004C564F"/>
    <w:rsid w:val="004C5708"/>
    <w:rsid w:val="004C59EC"/>
    <w:rsid w:val="004C6CBA"/>
    <w:rsid w:val="004D1058"/>
    <w:rsid w:val="004D1184"/>
    <w:rsid w:val="004D41AC"/>
    <w:rsid w:val="004D4209"/>
    <w:rsid w:val="004D551F"/>
    <w:rsid w:val="004D5A58"/>
    <w:rsid w:val="004D5C01"/>
    <w:rsid w:val="004D72AA"/>
    <w:rsid w:val="004D78D3"/>
    <w:rsid w:val="004E003B"/>
    <w:rsid w:val="004E0AB6"/>
    <w:rsid w:val="004E2F01"/>
    <w:rsid w:val="004E78C2"/>
    <w:rsid w:val="004F18A8"/>
    <w:rsid w:val="004F2DE4"/>
    <w:rsid w:val="004F4E35"/>
    <w:rsid w:val="004F59F5"/>
    <w:rsid w:val="004F616E"/>
    <w:rsid w:val="00500C7D"/>
    <w:rsid w:val="00502534"/>
    <w:rsid w:val="005038E3"/>
    <w:rsid w:val="00504881"/>
    <w:rsid w:val="00505459"/>
    <w:rsid w:val="00507632"/>
    <w:rsid w:val="00512847"/>
    <w:rsid w:val="00512AD3"/>
    <w:rsid w:val="00513D14"/>
    <w:rsid w:val="00514494"/>
    <w:rsid w:val="005150FF"/>
    <w:rsid w:val="00515837"/>
    <w:rsid w:val="00516159"/>
    <w:rsid w:val="0051734B"/>
    <w:rsid w:val="005179CD"/>
    <w:rsid w:val="00517F6F"/>
    <w:rsid w:val="005200D2"/>
    <w:rsid w:val="0052022B"/>
    <w:rsid w:val="00520405"/>
    <w:rsid w:val="0052157D"/>
    <w:rsid w:val="00522088"/>
    <w:rsid w:val="00522177"/>
    <w:rsid w:val="00522BB7"/>
    <w:rsid w:val="00523691"/>
    <w:rsid w:val="00523F36"/>
    <w:rsid w:val="005242B3"/>
    <w:rsid w:val="00525388"/>
    <w:rsid w:val="00526082"/>
    <w:rsid w:val="00526694"/>
    <w:rsid w:val="00527C60"/>
    <w:rsid w:val="00530396"/>
    <w:rsid w:val="005318A0"/>
    <w:rsid w:val="00531CEA"/>
    <w:rsid w:val="005323A8"/>
    <w:rsid w:val="00533332"/>
    <w:rsid w:val="00533FDA"/>
    <w:rsid w:val="00535CB6"/>
    <w:rsid w:val="00537902"/>
    <w:rsid w:val="0054025C"/>
    <w:rsid w:val="00540281"/>
    <w:rsid w:val="00541DCA"/>
    <w:rsid w:val="0054288A"/>
    <w:rsid w:val="00542B44"/>
    <w:rsid w:val="00543D76"/>
    <w:rsid w:val="00544CB0"/>
    <w:rsid w:val="00547F5F"/>
    <w:rsid w:val="00553AF4"/>
    <w:rsid w:val="00554FC6"/>
    <w:rsid w:val="005567A0"/>
    <w:rsid w:val="00560D96"/>
    <w:rsid w:val="00562769"/>
    <w:rsid w:val="00563599"/>
    <w:rsid w:val="0056411C"/>
    <w:rsid w:val="005705B5"/>
    <w:rsid w:val="005746D7"/>
    <w:rsid w:val="00574B22"/>
    <w:rsid w:val="00580712"/>
    <w:rsid w:val="00580C9D"/>
    <w:rsid w:val="0058139A"/>
    <w:rsid w:val="005837C2"/>
    <w:rsid w:val="00584516"/>
    <w:rsid w:val="00584763"/>
    <w:rsid w:val="0058528F"/>
    <w:rsid w:val="0058586F"/>
    <w:rsid w:val="00586BD3"/>
    <w:rsid w:val="00587F1E"/>
    <w:rsid w:val="005917A1"/>
    <w:rsid w:val="00592F5F"/>
    <w:rsid w:val="005948E7"/>
    <w:rsid w:val="00596682"/>
    <w:rsid w:val="00596986"/>
    <w:rsid w:val="0059709F"/>
    <w:rsid w:val="005A36E8"/>
    <w:rsid w:val="005A38F7"/>
    <w:rsid w:val="005A3EB5"/>
    <w:rsid w:val="005A48CE"/>
    <w:rsid w:val="005A5812"/>
    <w:rsid w:val="005A6431"/>
    <w:rsid w:val="005A6540"/>
    <w:rsid w:val="005A71A2"/>
    <w:rsid w:val="005A723F"/>
    <w:rsid w:val="005A74B9"/>
    <w:rsid w:val="005A7815"/>
    <w:rsid w:val="005A7B3F"/>
    <w:rsid w:val="005B051F"/>
    <w:rsid w:val="005B07DA"/>
    <w:rsid w:val="005B15A5"/>
    <w:rsid w:val="005B18F8"/>
    <w:rsid w:val="005B34E3"/>
    <w:rsid w:val="005B376A"/>
    <w:rsid w:val="005B551B"/>
    <w:rsid w:val="005B60F3"/>
    <w:rsid w:val="005B7A74"/>
    <w:rsid w:val="005C14A0"/>
    <w:rsid w:val="005C1F0C"/>
    <w:rsid w:val="005C1F71"/>
    <w:rsid w:val="005C21FE"/>
    <w:rsid w:val="005C2CCF"/>
    <w:rsid w:val="005C3A9E"/>
    <w:rsid w:val="005C3D6C"/>
    <w:rsid w:val="005C4207"/>
    <w:rsid w:val="005C4529"/>
    <w:rsid w:val="005C5BBC"/>
    <w:rsid w:val="005C748C"/>
    <w:rsid w:val="005D0060"/>
    <w:rsid w:val="005D0658"/>
    <w:rsid w:val="005D07C2"/>
    <w:rsid w:val="005D0C26"/>
    <w:rsid w:val="005D1400"/>
    <w:rsid w:val="005D144C"/>
    <w:rsid w:val="005D19B6"/>
    <w:rsid w:val="005D1A93"/>
    <w:rsid w:val="005D3122"/>
    <w:rsid w:val="005D741F"/>
    <w:rsid w:val="005E0AB3"/>
    <w:rsid w:val="005E4B34"/>
    <w:rsid w:val="005E5C63"/>
    <w:rsid w:val="005E600C"/>
    <w:rsid w:val="005E657A"/>
    <w:rsid w:val="005E74B4"/>
    <w:rsid w:val="005E779E"/>
    <w:rsid w:val="005F02D1"/>
    <w:rsid w:val="005F0FDB"/>
    <w:rsid w:val="005F0FED"/>
    <w:rsid w:val="005F139E"/>
    <w:rsid w:val="005F258A"/>
    <w:rsid w:val="005F2821"/>
    <w:rsid w:val="005F30E2"/>
    <w:rsid w:val="005F548A"/>
    <w:rsid w:val="00600247"/>
    <w:rsid w:val="00606314"/>
    <w:rsid w:val="00610637"/>
    <w:rsid w:val="006108B1"/>
    <w:rsid w:val="00610B48"/>
    <w:rsid w:val="00610FE7"/>
    <w:rsid w:val="0061100A"/>
    <w:rsid w:val="00611172"/>
    <w:rsid w:val="006125A8"/>
    <w:rsid w:val="006133FA"/>
    <w:rsid w:val="0061352B"/>
    <w:rsid w:val="006162F4"/>
    <w:rsid w:val="00616D5E"/>
    <w:rsid w:val="00620B0F"/>
    <w:rsid w:val="00620D75"/>
    <w:rsid w:val="00621741"/>
    <w:rsid w:val="00621FC7"/>
    <w:rsid w:val="006235B4"/>
    <w:rsid w:val="006240AC"/>
    <w:rsid w:val="0062440C"/>
    <w:rsid w:val="00626061"/>
    <w:rsid w:val="0062659D"/>
    <w:rsid w:val="0062797D"/>
    <w:rsid w:val="00627EAE"/>
    <w:rsid w:val="006301A6"/>
    <w:rsid w:val="00630BFF"/>
    <w:rsid w:val="00630F5E"/>
    <w:rsid w:val="00631930"/>
    <w:rsid w:val="00634599"/>
    <w:rsid w:val="00634B8E"/>
    <w:rsid w:val="00634ED6"/>
    <w:rsid w:val="00635A26"/>
    <w:rsid w:val="00636F4A"/>
    <w:rsid w:val="00637882"/>
    <w:rsid w:val="00641177"/>
    <w:rsid w:val="0064409A"/>
    <w:rsid w:val="00644F4E"/>
    <w:rsid w:val="00645C28"/>
    <w:rsid w:val="00646F9E"/>
    <w:rsid w:val="00647658"/>
    <w:rsid w:val="0064779C"/>
    <w:rsid w:val="00647B1D"/>
    <w:rsid w:val="0065121A"/>
    <w:rsid w:val="006513B5"/>
    <w:rsid w:val="006527BE"/>
    <w:rsid w:val="00652817"/>
    <w:rsid w:val="0065379B"/>
    <w:rsid w:val="00653906"/>
    <w:rsid w:val="00654D61"/>
    <w:rsid w:val="00655AE7"/>
    <w:rsid w:val="00656618"/>
    <w:rsid w:val="006604D9"/>
    <w:rsid w:val="00661ACC"/>
    <w:rsid w:val="00662EC6"/>
    <w:rsid w:val="00664511"/>
    <w:rsid w:val="006648B9"/>
    <w:rsid w:val="0066568F"/>
    <w:rsid w:val="00666B4F"/>
    <w:rsid w:val="00667819"/>
    <w:rsid w:val="00670D77"/>
    <w:rsid w:val="00670E3A"/>
    <w:rsid w:val="00672A18"/>
    <w:rsid w:val="00673260"/>
    <w:rsid w:val="00673441"/>
    <w:rsid w:val="00674A14"/>
    <w:rsid w:val="00675CC5"/>
    <w:rsid w:val="00675CE7"/>
    <w:rsid w:val="00677AD1"/>
    <w:rsid w:val="00680CB5"/>
    <w:rsid w:val="0068399E"/>
    <w:rsid w:val="00683D14"/>
    <w:rsid w:val="006866F7"/>
    <w:rsid w:val="006872BE"/>
    <w:rsid w:val="006874CA"/>
    <w:rsid w:val="00690557"/>
    <w:rsid w:val="00690878"/>
    <w:rsid w:val="00691776"/>
    <w:rsid w:val="0069183A"/>
    <w:rsid w:val="006927EB"/>
    <w:rsid w:val="00693AA2"/>
    <w:rsid w:val="006959D1"/>
    <w:rsid w:val="00696C71"/>
    <w:rsid w:val="006974AB"/>
    <w:rsid w:val="00697AE6"/>
    <w:rsid w:val="006A0CAC"/>
    <w:rsid w:val="006A2519"/>
    <w:rsid w:val="006A317E"/>
    <w:rsid w:val="006A3230"/>
    <w:rsid w:val="006A356F"/>
    <w:rsid w:val="006A53D7"/>
    <w:rsid w:val="006A7A96"/>
    <w:rsid w:val="006B0460"/>
    <w:rsid w:val="006B0BC1"/>
    <w:rsid w:val="006B0C44"/>
    <w:rsid w:val="006B2253"/>
    <w:rsid w:val="006B3DDE"/>
    <w:rsid w:val="006B45A9"/>
    <w:rsid w:val="006B5154"/>
    <w:rsid w:val="006B66ED"/>
    <w:rsid w:val="006B68F8"/>
    <w:rsid w:val="006B6DEF"/>
    <w:rsid w:val="006B70E5"/>
    <w:rsid w:val="006C23C8"/>
    <w:rsid w:val="006C3253"/>
    <w:rsid w:val="006C3285"/>
    <w:rsid w:val="006C43BA"/>
    <w:rsid w:val="006C4E1B"/>
    <w:rsid w:val="006C4F1E"/>
    <w:rsid w:val="006C5E37"/>
    <w:rsid w:val="006C66AE"/>
    <w:rsid w:val="006C7DA9"/>
    <w:rsid w:val="006D445B"/>
    <w:rsid w:val="006D48BE"/>
    <w:rsid w:val="006D516B"/>
    <w:rsid w:val="006D583A"/>
    <w:rsid w:val="006D75A0"/>
    <w:rsid w:val="006E0127"/>
    <w:rsid w:val="006E01E5"/>
    <w:rsid w:val="006E0285"/>
    <w:rsid w:val="006E03FB"/>
    <w:rsid w:val="006E0FC7"/>
    <w:rsid w:val="006E1C03"/>
    <w:rsid w:val="006E1C04"/>
    <w:rsid w:val="006E248A"/>
    <w:rsid w:val="006E2C5D"/>
    <w:rsid w:val="006E5340"/>
    <w:rsid w:val="006E642D"/>
    <w:rsid w:val="006E7B3E"/>
    <w:rsid w:val="006F06C9"/>
    <w:rsid w:val="006F1530"/>
    <w:rsid w:val="006F176F"/>
    <w:rsid w:val="006F329B"/>
    <w:rsid w:val="006F43E7"/>
    <w:rsid w:val="006F44B8"/>
    <w:rsid w:val="006F551E"/>
    <w:rsid w:val="006F5D1A"/>
    <w:rsid w:val="00701922"/>
    <w:rsid w:val="00701924"/>
    <w:rsid w:val="00701D20"/>
    <w:rsid w:val="0070332C"/>
    <w:rsid w:val="007055FB"/>
    <w:rsid w:val="00706256"/>
    <w:rsid w:val="007066C2"/>
    <w:rsid w:val="007070C0"/>
    <w:rsid w:val="00712DA0"/>
    <w:rsid w:val="00713810"/>
    <w:rsid w:val="00713FA6"/>
    <w:rsid w:val="007151AA"/>
    <w:rsid w:val="0071776C"/>
    <w:rsid w:val="0072077B"/>
    <w:rsid w:val="00720D77"/>
    <w:rsid w:val="00721DAE"/>
    <w:rsid w:val="0072279E"/>
    <w:rsid w:val="00722AA0"/>
    <w:rsid w:val="00722CC2"/>
    <w:rsid w:val="00725ED0"/>
    <w:rsid w:val="0072791F"/>
    <w:rsid w:val="00727A3B"/>
    <w:rsid w:val="007301A4"/>
    <w:rsid w:val="00731B2F"/>
    <w:rsid w:val="00732A20"/>
    <w:rsid w:val="00732EBC"/>
    <w:rsid w:val="0073305C"/>
    <w:rsid w:val="0073331A"/>
    <w:rsid w:val="00733EB5"/>
    <w:rsid w:val="007340FB"/>
    <w:rsid w:val="0073410D"/>
    <w:rsid w:val="007353EC"/>
    <w:rsid w:val="007376BF"/>
    <w:rsid w:val="00737BFE"/>
    <w:rsid w:val="00740390"/>
    <w:rsid w:val="00741413"/>
    <w:rsid w:val="00741614"/>
    <w:rsid w:val="007421B7"/>
    <w:rsid w:val="007449A9"/>
    <w:rsid w:val="00745F18"/>
    <w:rsid w:val="0075075E"/>
    <w:rsid w:val="00750949"/>
    <w:rsid w:val="00750C62"/>
    <w:rsid w:val="007511AE"/>
    <w:rsid w:val="00751312"/>
    <w:rsid w:val="0075167F"/>
    <w:rsid w:val="007517EB"/>
    <w:rsid w:val="0075198D"/>
    <w:rsid w:val="00752672"/>
    <w:rsid w:val="00752B53"/>
    <w:rsid w:val="00752FED"/>
    <w:rsid w:val="00753ADF"/>
    <w:rsid w:val="00754081"/>
    <w:rsid w:val="0075439D"/>
    <w:rsid w:val="00754B48"/>
    <w:rsid w:val="0075544C"/>
    <w:rsid w:val="007557E4"/>
    <w:rsid w:val="007560F5"/>
    <w:rsid w:val="00756193"/>
    <w:rsid w:val="007577AE"/>
    <w:rsid w:val="00757964"/>
    <w:rsid w:val="00757D67"/>
    <w:rsid w:val="00760F0E"/>
    <w:rsid w:val="00762934"/>
    <w:rsid w:val="00762DD9"/>
    <w:rsid w:val="00763E1A"/>
    <w:rsid w:val="00763EB4"/>
    <w:rsid w:val="00764A61"/>
    <w:rsid w:val="0076599C"/>
    <w:rsid w:val="00766909"/>
    <w:rsid w:val="007671DE"/>
    <w:rsid w:val="007718F1"/>
    <w:rsid w:val="00772307"/>
    <w:rsid w:val="007735F0"/>
    <w:rsid w:val="00773C1D"/>
    <w:rsid w:val="00774F01"/>
    <w:rsid w:val="00776080"/>
    <w:rsid w:val="0078030F"/>
    <w:rsid w:val="00781042"/>
    <w:rsid w:val="00781F68"/>
    <w:rsid w:val="0078346E"/>
    <w:rsid w:val="0078427C"/>
    <w:rsid w:val="00784661"/>
    <w:rsid w:val="00784979"/>
    <w:rsid w:val="00790EA8"/>
    <w:rsid w:val="00792701"/>
    <w:rsid w:val="007929EF"/>
    <w:rsid w:val="00793C67"/>
    <w:rsid w:val="007940DE"/>
    <w:rsid w:val="00794768"/>
    <w:rsid w:val="007948D2"/>
    <w:rsid w:val="0079584F"/>
    <w:rsid w:val="00795D23"/>
    <w:rsid w:val="00796237"/>
    <w:rsid w:val="00796AD1"/>
    <w:rsid w:val="00796D65"/>
    <w:rsid w:val="00797A4C"/>
    <w:rsid w:val="007A3000"/>
    <w:rsid w:val="007A31AE"/>
    <w:rsid w:val="007A4E1B"/>
    <w:rsid w:val="007A6677"/>
    <w:rsid w:val="007A7C81"/>
    <w:rsid w:val="007A7FE2"/>
    <w:rsid w:val="007B0901"/>
    <w:rsid w:val="007B1445"/>
    <w:rsid w:val="007B1E9D"/>
    <w:rsid w:val="007B2B51"/>
    <w:rsid w:val="007B2BB9"/>
    <w:rsid w:val="007B4A09"/>
    <w:rsid w:val="007B4D8E"/>
    <w:rsid w:val="007B5315"/>
    <w:rsid w:val="007B5F5F"/>
    <w:rsid w:val="007B62E4"/>
    <w:rsid w:val="007B6975"/>
    <w:rsid w:val="007B7B23"/>
    <w:rsid w:val="007C0E04"/>
    <w:rsid w:val="007C24DE"/>
    <w:rsid w:val="007C3820"/>
    <w:rsid w:val="007C4104"/>
    <w:rsid w:val="007C45F0"/>
    <w:rsid w:val="007C727B"/>
    <w:rsid w:val="007D009C"/>
    <w:rsid w:val="007D0656"/>
    <w:rsid w:val="007D0EC5"/>
    <w:rsid w:val="007D1CA8"/>
    <w:rsid w:val="007D1D09"/>
    <w:rsid w:val="007D20BD"/>
    <w:rsid w:val="007D2A84"/>
    <w:rsid w:val="007D3931"/>
    <w:rsid w:val="007D3A75"/>
    <w:rsid w:val="007D3C51"/>
    <w:rsid w:val="007D42D2"/>
    <w:rsid w:val="007D44D7"/>
    <w:rsid w:val="007D4509"/>
    <w:rsid w:val="007D472B"/>
    <w:rsid w:val="007D5C28"/>
    <w:rsid w:val="007D6F1B"/>
    <w:rsid w:val="007E0B19"/>
    <w:rsid w:val="007E15D0"/>
    <w:rsid w:val="007E41E2"/>
    <w:rsid w:val="007E4F47"/>
    <w:rsid w:val="007F2249"/>
    <w:rsid w:val="007F2C84"/>
    <w:rsid w:val="007F6202"/>
    <w:rsid w:val="00800138"/>
    <w:rsid w:val="0080093A"/>
    <w:rsid w:val="00802E12"/>
    <w:rsid w:val="0080317D"/>
    <w:rsid w:val="0080501F"/>
    <w:rsid w:val="00807327"/>
    <w:rsid w:val="008079FE"/>
    <w:rsid w:val="00811262"/>
    <w:rsid w:val="00813C85"/>
    <w:rsid w:val="0081410C"/>
    <w:rsid w:val="00821F12"/>
    <w:rsid w:val="00822276"/>
    <w:rsid w:val="00822A5F"/>
    <w:rsid w:val="00823D60"/>
    <w:rsid w:val="00826823"/>
    <w:rsid w:val="00826C9D"/>
    <w:rsid w:val="008274EB"/>
    <w:rsid w:val="00830104"/>
    <w:rsid w:val="00831725"/>
    <w:rsid w:val="00831880"/>
    <w:rsid w:val="008327DC"/>
    <w:rsid w:val="00832876"/>
    <w:rsid w:val="00832C02"/>
    <w:rsid w:val="00832FAF"/>
    <w:rsid w:val="0083402D"/>
    <w:rsid w:val="00836D4F"/>
    <w:rsid w:val="00836EE6"/>
    <w:rsid w:val="00843707"/>
    <w:rsid w:val="0084407C"/>
    <w:rsid w:val="00846AAE"/>
    <w:rsid w:val="00847EBC"/>
    <w:rsid w:val="008505AE"/>
    <w:rsid w:val="0085238E"/>
    <w:rsid w:val="00852F3F"/>
    <w:rsid w:val="008539C1"/>
    <w:rsid w:val="00853C62"/>
    <w:rsid w:val="008550C3"/>
    <w:rsid w:val="00855F3C"/>
    <w:rsid w:val="0085600F"/>
    <w:rsid w:val="00860A60"/>
    <w:rsid w:val="00861552"/>
    <w:rsid w:val="00861635"/>
    <w:rsid w:val="00861F87"/>
    <w:rsid w:val="00862642"/>
    <w:rsid w:val="00863AE3"/>
    <w:rsid w:val="00863DDE"/>
    <w:rsid w:val="00863F26"/>
    <w:rsid w:val="00871C3D"/>
    <w:rsid w:val="00872145"/>
    <w:rsid w:val="00874BB3"/>
    <w:rsid w:val="008760FE"/>
    <w:rsid w:val="0087642C"/>
    <w:rsid w:val="008768D6"/>
    <w:rsid w:val="00881874"/>
    <w:rsid w:val="00881B64"/>
    <w:rsid w:val="00881C6B"/>
    <w:rsid w:val="00882D62"/>
    <w:rsid w:val="0088638A"/>
    <w:rsid w:val="0088669D"/>
    <w:rsid w:val="00886A11"/>
    <w:rsid w:val="00891EF8"/>
    <w:rsid w:val="0089237D"/>
    <w:rsid w:val="0089453C"/>
    <w:rsid w:val="0089481F"/>
    <w:rsid w:val="00894E9E"/>
    <w:rsid w:val="0089503D"/>
    <w:rsid w:val="00896795"/>
    <w:rsid w:val="00897B21"/>
    <w:rsid w:val="00897B42"/>
    <w:rsid w:val="008A1005"/>
    <w:rsid w:val="008A228A"/>
    <w:rsid w:val="008A25FA"/>
    <w:rsid w:val="008A2927"/>
    <w:rsid w:val="008A5DFB"/>
    <w:rsid w:val="008A63EF"/>
    <w:rsid w:val="008A671F"/>
    <w:rsid w:val="008B0E16"/>
    <w:rsid w:val="008B0E7C"/>
    <w:rsid w:val="008B3544"/>
    <w:rsid w:val="008B42DF"/>
    <w:rsid w:val="008B4944"/>
    <w:rsid w:val="008B5939"/>
    <w:rsid w:val="008B5BAC"/>
    <w:rsid w:val="008B6514"/>
    <w:rsid w:val="008B7689"/>
    <w:rsid w:val="008B7879"/>
    <w:rsid w:val="008C06CC"/>
    <w:rsid w:val="008C150C"/>
    <w:rsid w:val="008C1D0E"/>
    <w:rsid w:val="008C227E"/>
    <w:rsid w:val="008C2CC7"/>
    <w:rsid w:val="008C3176"/>
    <w:rsid w:val="008C367A"/>
    <w:rsid w:val="008C50E1"/>
    <w:rsid w:val="008C66F6"/>
    <w:rsid w:val="008C67AE"/>
    <w:rsid w:val="008C6ABA"/>
    <w:rsid w:val="008C6F9D"/>
    <w:rsid w:val="008C7B54"/>
    <w:rsid w:val="008D0151"/>
    <w:rsid w:val="008D0D21"/>
    <w:rsid w:val="008D3065"/>
    <w:rsid w:val="008D41C5"/>
    <w:rsid w:val="008D4703"/>
    <w:rsid w:val="008D63F2"/>
    <w:rsid w:val="008D6D57"/>
    <w:rsid w:val="008E0712"/>
    <w:rsid w:val="008E0752"/>
    <w:rsid w:val="008E0ACB"/>
    <w:rsid w:val="008E26CC"/>
    <w:rsid w:val="008E2B38"/>
    <w:rsid w:val="008E483B"/>
    <w:rsid w:val="008E625F"/>
    <w:rsid w:val="008F270F"/>
    <w:rsid w:val="008F3BBD"/>
    <w:rsid w:val="008F7BE1"/>
    <w:rsid w:val="00903616"/>
    <w:rsid w:val="0090433F"/>
    <w:rsid w:val="009057BA"/>
    <w:rsid w:val="00905E4D"/>
    <w:rsid w:val="0090674F"/>
    <w:rsid w:val="009069C4"/>
    <w:rsid w:val="00910FAD"/>
    <w:rsid w:val="00911195"/>
    <w:rsid w:val="00911E91"/>
    <w:rsid w:val="00911F51"/>
    <w:rsid w:val="00913971"/>
    <w:rsid w:val="009145BD"/>
    <w:rsid w:val="00915406"/>
    <w:rsid w:val="00915C75"/>
    <w:rsid w:val="0092061D"/>
    <w:rsid w:val="0092165C"/>
    <w:rsid w:val="00921C6D"/>
    <w:rsid w:val="00923069"/>
    <w:rsid w:val="00923D8E"/>
    <w:rsid w:val="009264E4"/>
    <w:rsid w:val="00927151"/>
    <w:rsid w:val="0093040D"/>
    <w:rsid w:val="00930E1B"/>
    <w:rsid w:val="00931707"/>
    <w:rsid w:val="00932503"/>
    <w:rsid w:val="0093268B"/>
    <w:rsid w:val="00933818"/>
    <w:rsid w:val="00933CA1"/>
    <w:rsid w:val="00933D46"/>
    <w:rsid w:val="009355FF"/>
    <w:rsid w:val="009359B5"/>
    <w:rsid w:val="009375AD"/>
    <w:rsid w:val="009378D8"/>
    <w:rsid w:val="009411F8"/>
    <w:rsid w:val="00942461"/>
    <w:rsid w:val="00945534"/>
    <w:rsid w:val="00952A25"/>
    <w:rsid w:val="009537A6"/>
    <w:rsid w:val="009540C7"/>
    <w:rsid w:val="00954C60"/>
    <w:rsid w:val="00955013"/>
    <w:rsid w:val="00955026"/>
    <w:rsid w:val="009570D8"/>
    <w:rsid w:val="00957247"/>
    <w:rsid w:val="00957CA0"/>
    <w:rsid w:val="00961798"/>
    <w:rsid w:val="0096253E"/>
    <w:rsid w:val="00963CBF"/>
    <w:rsid w:val="009668E1"/>
    <w:rsid w:val="00967A9E"/>
    <w:rsid w:val="00967E37"/>
    <w:rsid w:val="00971844"/>
    <w:rsid w:val="00972056"/>
    <w:rsid w:val="00972A27"/>
    <w:rsid w:val="00973809"/>
    <w:rsid w:val="00974F46"/>
    <w:rsid w:val="009753A9"/>
    <w:rsid w:val="0097589F"/>
    <w:rsid w:val="00975ECA"/>
    <w:rsid w:val="0098166B"/>
    <w:rsid w:val="00982A4D"/>
    <w:rsid w:val="00983A75"/>
    <w:rsid w:val="00987BD0"/>
    <w:rsid w:val="00990EEF"/>
    <w:rsid w:val="00993A21"/>
    <w:rsid w:val="0099400F"/>
    <w:rsid w:val="009948C6"/>
    <w:rsid w:val="00994C4B"/>
    <w:rsid w:val="009969A6"/>
    <w:rsid w:val="00996E5E"/>
    <w:rsid w:val="00997101"/>
    <w:rsid w:val="00997EAE"/>
    <w:rsid w:val="00997F80"/>
    <w:rsid w:val="009A165C"/>
    <w:rsid w:val="009A1B7B"/>
    <w:rsid w:val="009A34CE"/>
    <w:rsid w:val="009A4077"/>
    <w:rsid w:val="009A4FE3"/>
    <w:rsid w:val="009B3A79"/>
    <w:rsid w:val="009B4F0A"/>
    <w:rsid w:val="009B5C00"/>
    <w:rsid w:val="009B5D47"/>
    <w:rsid w:val="009B7257"/>
    <w:rsid w:val="009B76E6"/>
    <w:rsid w:val="009C0E10"/>
    <w:rsid w:val="009C0F04"/>
    <w:rsid w:val="009C32B1"/>
    <w:rsid w:val="009C3380"/>
    <w:rsid w:val="009C488D"/>
    <w:rsid w:val="009C4D84"/>
    <w:rsid w:val="009C5664"/>
    <w:rsid w:val="009C60F3"/>
    <w:rsid w:val="009C6524"/>
    <w:rsid w:val="009D119D"/>
    <w:rsid w:val="009D5A9A"/>
    <w:rsid w:val="009D61C9"/>
    <w:rsid w:val="009E24DD"/>
    <w:rsid w:val="009E382A"/>
    <w:rsid w:val="009E5193"/>
    <w:rsid w:val="009E5555"/>
    <w:rsid w:val="009E677A"/>
    <w:rsid w:val="009E743F"/>
    <w:rsid w:val="009E7FE4"/>
    <w:rsid w:val="009F24E3"/>
    <w:rsid w:val="009F2CA2"/>
    <w:rsid w:val="009F3E7A"/>
    <w:rsid w:val="009F4CCC"/>
    <w:rsid w:val="009F51B4"/>
    <w:rsid w:val="009F71AB"/>
    <w:rsid w:val="00A00B6A"/>
    <w:rsid w:val="00A01263"/>
    <w:rsid w:val="00A024BD"/>
    <w:rsid w:val="00A027D7"/>
    <w:rsid w:val="00A0441F"/>
    <w:rsid w:val="00A0479C"/>
    <w:rsid w:val="00A04B81"/>
    <w:rsid w:val="00A05A02"/>
    <w:rsid w:val="00A06B9B"/>
    <w:rsid w:val="00A07B3B"/>
    <w:rsid w:val="00A07F4B"/>
    <w:rsid w:val="00A10E76"/>
    <w:rsid w:val="00A13BFD"/>
    <w:rsid w:val="00A15909"/>
    <w:rsid w:val="00A20A06"/>
    <w:rsid w:val="00A22A79"/>
    <w:rsid w:val="00A23AD6"/>
    <w:rsid w:val="00A241B7"/>
    <w:rsid w:val="00A263F6"/>
    <w:rsid w:val="00A301DA"/>
    <w:rsid w:val="00A31B86"/>
    <w:rsid w:val="00A32749"/>
    <w:rsid w:val="00A32CAF"/>
    <w:rsid w:val="00A34791"/>
    <w:rsid w:val="00A374AA"/>
    <w:rsid w:val="00A3773C"/>
    <w:rsid w:val="00A40029"/>
    <w:rsid w:val="00A40036"/>
    <w:rsid w:val="00A40522"/>
    <w:rsid w:val="00A42FDB"/>
    <w:rsid w:val="00A434F5"/>
    <w:rsid w:val="00A44BC6"/>
    <w:rsid w:val="00A44FC6"/>
    <w:rsid w:val="00A452CA"/>
    <w:rsid w:val="00A4586A"/>
    <w:rsid w:val="00A45CB5"/>
    <w:rsid w:val="00A46559"/>
    <w:rsid w:val="00A46C98"/>
    <w:rsid w:val="00A47D20"/>
    <w:rsid w:val="00A51AC4"/>
    <w:rsid w:val="00A549E9"/>
    <w:rsid w:val="00A5585C"/>
    <w:rsid w:val="00A55E9F"/>
    <w:rsid w:val="00A569DB"/>
    <w:rsid w:val="00A572D8"/>
    <w:rsid w:val="00A57AED"/>
    <w:rsid w:val="00A57F5D"/>
    <w:rsid w:val="00A65067"/>
    <w:rsid w:val="00A65410"/>
    <w:rsid w:val="00A65A01"/>
    <w:rsid w:val="00A67883"/>
    <w:rsid w:val="00A77DBC"/>
    <w:rsid w:val="00A81D4C"/>
    <w:rsid w:val="00A8239E"/>
    <w:rsid w:val="00A82C94"/>
    <w:rsid w:val="00A856E5"/>
    <w:rsid w:val="00A938EA"/>
    <w:rsid w:val="00A941B5"/>
    <w:rsid w:val="00A9435D"/>
    <w:rsid w:val="00A949FB"/>
    <w:rsid w:val="00A94C13"/>
    <w:rsid w:val="00A9606D"/>
    <w:rsid w:val="00A9687B"/>
    <w:rsid w:val="00A97CA9"/>
    <w:rsid w:val="00AA3307"/>
    <w:rsid w:val="00AA330A"/>
    <w:rsid w:val="00AA4572"/>
    <w:rsid w:val="00AA482B"/>
    <w:rsid w:val="00AA63FC"/>
    <w:rsid w:val="00AA70F5"/>
    <w:rsid w:val="00AA7BC7"/>
    <w:rsid w:val="00AB1D1D"/>
    <w:rsid w:val="00AB6E5B"/>
    <w:rsid w:val="00AB78CF"/>
    <w:rsid w:val="00AB7D6C"/>
    <w:rsid w:val="00AC0347"/>
    <w:rsid w:val="00AC0F9B"/>
    <w:rsid w:val="00AC115F"/>
    <w:rsid w:val="00AC23D0"/>
    <w:rsid w:val="00AC36A5"/>
    <w:rsid w:val="00AC424F"/>
    <w:rsid w:val="00AC61FD"/>
    <w:rsid w:val="00AC6945"/>
    <w:rsid w:val="00AC70CF"/>
    <w:rsid w:val="00AC7B6D"/>
    <w:rsid w:val="00AD008B"/>
    <w:rsid w:val="00AD0B17"/>
    <w:rsid w:val="00AD1576"/>
    <w:rsid w:val="00AD16CB"/>
    <w:rsid w:val="00AD36C9"/>
    <w:rsid w:val="00AD5C52"/>
    <w:rsid w:val="00AD6660"/>
    <w:rsid w:val="00AE01DF"/>
    <w:rsid w:val="00AE1AC9"/>
    <w:rsid w:val="00AE264B"/>
    <w:rsid w:val="00AE2922"/>
    <w:rsid w:val="00AE34A8"/>
    <w:rsid w:val="00AE38DE"/>
    <w:rsid w:val="00AF1023"/>
    <w:rsid w:val="00AF222A"/>
    <w:rsid w:val="00AF2715"/>
    <w:rsid w:val="00AF45B3"/>
    <w:rsid w:val="00AF5906"/>
    <w:rsid w:val="00AF5BD6"/>
    <w:rsid w:val="00AF60F8"/>
    <w:rsid w:val="00AF64FD"/>
    <w:rsid w:val="00AF6575"/>
    <w:rsid w:val="00AF6E83"/>
    <w:rsid w:val="00AF7E56"/>
    <w:rsid w:val="00B00BEC"/>
    <w:rsid w:val="00B01206"/>
    <w:rsid w:val="00B015A4"/>
    <w:rsid w:val="00B01A4B"/>
    <w:rsid w:val="00B01BBB"/>
    <w:rsid w:val="00B01CC0"/>
    <w:rsid w:val="00B03741"/>
    <w:rsid w:val="00B038FA"/>
    <w:rsid w:val="00B039EB"/>
    <w:rsid w:val="00B047CF"/>
    <w:rsid w:val="00B052EE"/>
    <w:rsid w:val="00B07C83"/>
    <w:rsid w:val="00B07D61"/>
    <w:rsid w:val="00B10D90"/>
    <w:rsid w:val="00B14686"/>
    <w:rsid w:val="00B15ABB"/>
    <w:rsid w:val="00B164C1"/>
    <w:rsid w:val="00B16789"/>
    <w:rsid w:val="00B20CCE"/>
    <w:rsid w:val="00B242A2"/>
    <w:rsid w:val="00B25CC3"/>
    <w:rsid w:val="00B25EEA"/>
    <w:rsid w:val="00B2602C"/>
    <w:rsid w:val="00B26727"/>
    <w:rsid w:val="00B27738"/>
    <w:rsid w:val="00B32879"/>
    <w:rsid w:val="00B33BD2"/>
    <w:rsid w:val="00B3528B"/>
    <w:rsid w:val="00B40FBF"/>
    <w:rsid w:val="00B431F4"/>
    <w:rsid w:val="00B44BF8"/>
    <w:rsid w:val="00B4578F"/>
    <w:rsid w:val="00B503C3"/>
    <w:rsid w:val="00B50670"/>
    <w:rsid w:val="00B50F4F"/>
    <w:rsid w:val="00B50F95"/>
    <w:rsid w:val="00B51502"/>
    <w:rsid w:val="00B5280E"/>
    <w:rsid w:val="00B549D5"/>
    <w:rsid w:val="00B553A7"/>
    <w:rsid w:val="00B558B1"/>
    <w:rsid w:val="00B569AD"/>
    <w:rsid w:val="00B578DB"/>
    <w:rsid w:val="00B60935"/>
    <w:rsid w:val="00B60E75"/>
    <w:rsid w:val="00B6196D"/>
    <w:rsid w:val="00B620D7"/>
    <w:rsid w:val="00B64824"/>
    <w:rsid w:val="00B64C61"/>
    <w:rsid w:val="00B6500E"/>
    <w:rsid w:val="00B660DE"/>
    <w:rsid w:val="00B668DE"/>
    <w:rsid w:val="00B670B5"/>
    <w:rsid w:val="00B67D90"/>
    <w:rsid w:val="00B719BB"/>
    <w:rsid w:val="00B72ED1"/>
    <w:rsid w:val="00B7373F"/>
    <w:rsid w:val="00B80BEC"/>
    <w:rsid w:val="00B82F70"/>
    <w:rsid w:val="00B86442"/>
    <w:rsid w:val="00B879FA"/>
    <w:rsid w:val="00B90312"/>
    <w:rsid w:val="00B92F2D"/>
    <w:rsid w:val="00B93541"/>
    <w:rsid w:val="00B939A1"/>
    <w:rsid w:val="00B93C94"/>
    <w:rsid w:val="00BA07D1"/>
    <w:rsid w:val="00BA0922"/>
    <w:rsid w:val="00BA0F00"/>
    <w:rsid w:val="00BA3052"/>
    <w:rsid w:val="00BA32D7"/>
    <w:rsid w:val="00BA33C6"/>
    <w:rsid w:val="00BA38FE"/>
    <w:rsid w:val="00BA4238"/>
    <w:rsid w:val="00BA4BD1"/>
    <w:rsid w:val="00BA4F80"/>
    <w:rsid w:val="00BA4F81"/>
    <w:rsid w:val="00BA7CD7"/>
    <w:rsid w:val="00BA7DA9"/>
    <w:rsid w:val="00BB1C40"/>
    <w:rsid w:val="00BB1D02"/>
    <w:rsid w:val="00BB2391"/>
    <w:rsid w:val="00BB3890"/>
    <w:rsid w:val="00BB3FDC"/>
    <w:rsid w:val="00BB40E5"/>
    <w:rsid w:val="00BB61E7"/>
    <w:rsid w:val="00BB64DB"/>
    <w:rsid w:val="00BB6DC9"/>
    <w:rsid w:val="00BB745E"/>
    <w:rsid w:val="00BB75A7"/>
    <w:rsid w:val="00BB7BC3"/>
    <w:rsid w:val="00BC0AA3"/>
    <w:rsid w:val="00BC0D21"/>
    <w:rsid w:val="00BC14F6"/>
    <w:rsid w:val="00BC1875"/>
    <w:rsid w:val="00BC1AFF"/>
    <w:rsid w:val="00BC3927"/>
    <w:rsid w:val="00BC5806"/>
    <w:rsid w:val="00BC7490"/>
    <w:rsid w:val="00BC769E"/>
    <w:rsid w:val="00BC798E"/>
    <w:rsid w:val="00BC7E89"/>
    <w:rsid w:val="00BD187C"/>
    <w:rsid w:val="00BD24A6"/>
    <w:rsid w:val="00BD3131"/>
    <w:rsid w:val="00BD339B"/>
    <w:rsid w:val="00BD5DBD"/>
    <w:rsid w:val="00BD66F6"/>
    <w:rsid w:val="00BD6742"/>
    <w:rsid w:val="00BE0933"/>
    <w:rsid w:val="00BE0B1F"/>
    <w:rsid w:val="00BE1547"/>
    <w:rsid w:val="00BE29CA"/>
    <w:rsid w:val="00BE2AC1"/>
    <w:rsid w:val="00BE42CF"/>
    <w:rsid w:val="00BE4812"/>
    <w:rsid w:val="00BE49B5"/>
    <w:rsid w:val="00BE4E66"/>
    <w:rsid w:val="00BE5872"/>
    <w:rsid w:val="00BE5A25"/>
    <w:rsid w:val="00BE6120"/>
    <w:rsid w:val="00BE65AA"/>
    <w:rsid w:val="00BE7788"/>
    <w:rsid w:val="00BE7C7A"/>
    <w:rsid w:val="00BE7CBF"/>
    <w:rsid w:val="00BE7F2F"/>
    <w:rsid w:val="00BE7F79"/>
    <w:rsid w:val="00BF09A9"/>
    <w:rsid w:val="00BF117D"/>
    <w:rsid w:val="00BF16EA"/>
    <w:rsid w:val="00BF1E69"/>
    <w:rsid w:val="00BF2A9C"/>
    <w:rsid w:val="00BF4209"/>
    <w:rsid w:val="00BF6C58"/>
    <w:rsid w:val="00BF6F5E"/>
    <w:rsid w:val="00BF78AA"/>
    <w:rsid w:val="00C022A4"/>
    <w:rsid w:val="00C022E7"/>
    <w:rsid w:val="00C02344"/>
    <w:rsid w:val="00C0390A"/>
    <w:rsid w:val="00C04AB8"/>
    <w:rsid w:val="00C052CF"/>
    <w:rsid w:val="00C05332"/>
    <w:rsid w:val="00C07619"/>
    <w:rsid w:val="00C1221F"/>
    <w:rsid w:val="00C12573"/>
    <w:rsid w:val="00C127DA"/>
    <w:rsid w:val="00C12960"/>
    <w:rsid w:val="00C12BA3"/>
    <w:rsid w:val="00C13433"/>
    <w:rsid w:val="00C13ED2"/>
    <w:rsid w:val="00C14B80"/>
    <w:rsid w:val="00C14DA8"/>
    <w:rsid w:val="00C14E93"/>
    <w:rsid w:val="00C17CF3"/>
    <w:rsid w:val="00C20A5D"/>
    <w:rsid w:val="00C23AA7"/>
    <w:rsid w:val="00C24639"/>
    <w:rsid w:val="00C24831"/>
    <w:rsid w:val="00C24DE3"/>
    <w:rsid w:val="00C271B9"/>
    <w:rsid w:val="00C27891"/>
    <w:rsid w:val="00C3039C"/>
    <w:rsid w:val="00C32E70"/>
    <w:rsid w:val="00C333AA"/>
    <w:rsid w:val="00C33DDC"/>
    <w:rsid w:val="00C33E63"/>
    <w:rsid w:val="00C34C57"/>
    <w:rsid w:val="00C351EE"/>
    <w:rsid w:val="00C3523E"/>
    <w:rsid w:val="00C36ED0"/>
    <w:rsid w:val="00C374CC"/>
    <w:rsid w:val="00C379FD"/>
    <w:rsid w:val="00C40442"/>
    <w:rsid w:val="00C40F16"/>
    <w:rsid w:val="00C41FC2"/>
    <w:rsid w:val="00C428E0"/>
    <w:rsid w:val="00C43825"/>
    <w:rsid w:val="00C4383A"/>
    <w:rsid w:val="00C44AD2"/>
    <w:rsid w:val="00C45E85"/>
    <w:rsid w:val="00C468EB"/>
    <w:rsid w:val="00C47C5D"/>
    <w:rsid w:val="00C47D51"/>
    <w:rsid w:val="00C53066"/>
    <w:rsid w:val="00C578C5"/>
    <w:rsid w:val="00C61D02"/>
    <w:rsid w:val="00C62607"/>
    <w:rsid w:val="00C62B8B"/>
    <w:rsid w:val="00C63147"/>
    <w:rsid w:val="00C63D2C"/>
    <w:rsid w:val="00C64C8D"/>
    <w:rsid w:val="00C664AC"/>
    <w:rsid w:val="00C67252"/>
    <w:rsid w:val="00C71D49"/>
    <w:rsid w:val="00C727A5"/>
    <w:rsid w:val="00C742AE"/>
    <w:rsid w:val="00C744E7"/>
    <w:rsid w:val="00C7461F"/>
    <w:rsid w:val="00C74B6A"/>
    <w:rsid w:val="00C77139"/>
    <w:rsid w:val="00C80467"/>
    <w:rsid w:val="00C809F7"/>
    <w:rsid w:val="00C80C6B"/>
    <w:rsid w:val="00C81C05"/>
    <w:rsid w:val="00C82973"/>
    <w:rsid w:val="00C8424F"/>
    <w:rsid w:val="00C85D28"/>
    <w:rsid w:val="00C8692C"/>
    <w:rsid w:val="00C8708E"/>
    <w:rsid w:val="00C875A9"/>
    <w:rsid w:val="00C905A2"/>
    <w:rsid w:val="00C909A5"/>
    <w:rsid w:val="00C93758"/>
    <w:rsid w:val="00C94E46"/>
    <w:rsid w:val="00C9561E"/>
    <w:rsid w:val="00C96019"/>
    <w:rsid w:val="00C97AE8"/>
    <w:rsid w:val="00C97C52"/>
    <w:rsid w:val="00CA0DD5"/>
    <w:rsid w:val="00CA1C6B"/>
    <w:rsid w:val="00CA1CC6"/>
    <w:rsid w:val="00CA1DE0"/>
    <w:rsid w:val="00CA1FB3"/>
    <w:rsid w:val="00CA2F15"/>
    <w:rsid w:val="00CA3A15"/>
    <w:rsid w:val="00CA3CBB"/>
    <w:rsid w:val="00CA5E77"/>
    <w:rsid w:val="00CA6226"/>
    <w:rsid w:val="00CA6E07"/>
    <w:rsid w:val="00CA6F8E"/>
    <w:rsid w:val="00CA770E"/>
    <w:rsid w:val="00CB0294"/>
    <w:rsid w:val="00CB0FA6"/>
    <w:rsid w:val="00CB16C8"/>
    <w:rsid w:val="00CB51CD"/>
    <w:rsid w:val="00CB624E"/>
    <w:rsid w:val="00CB7791"/>
    <w:rsid w:val="00CC149E"/>
    <w:rsid w:val="00CC53B5"/>
    <w:rsid w:val="00CC5F49"/>
    <w:rsid w:val="00CC7BC0"/>
    <w:rsid w:val="00CD01E9"/>
    <w:rsid w:val="00CD021D"/>
    <w:rsid w:val="00CD1C54"/>
    <w:rsid w:val="00CD20F0"/>
    <w:rsid w:val="00CD2C84"/>
    <w:rsid w:val="00CD3255"/>
    <w:rsid w:val="00CD4D48"/>
    <w:rsid w:val="00CD52B5"/>
    <w:rsid w:val="00CD5BB5"/>
    <w:rsid w:val="00CD5C81"/>
    <w:rsid w:val="00CD7377"/>
    <w:rsid w:val="00CD779A"/>
    <w:rsid w:val="00CE1D47"/>
    <w:rsid w:val="00CE1E62"/>
    <w:rsid w:val="00CE23E9"/>
    <w:rsid w:val="00CE2B7E"/>
    <w:rsid w:val="00CE3D5E"/>
    <w:rsid w:val="00CE5528"/>
    <w:rsid w:val="00CE785B"/>
    <w:rsid w:val="00CE797F"/>
    <w:rsid w:val="00CF01FF"/>
    <w:rsid w:val="00CF0B29"/>
    <w:rsid w:val="00CF39F8"/>
    <w:rsid w:val="00CF473A"/>
    <w:rsid w:val="00CF520E"/>
    <w:rsid w:val="00CF60CC"/>
    <w:rsid w:val="00CF60F7"/>
    <w:rsid w:val="00CF6B54"/>
    <w:rsid w:val="00CF75B2"/>
    <w:rsid w:val="00CF7670"/>
    <w:rsid w:val="00CF7896"/>
    <w:rsid w:val="00CF7A9C"/>
    <w:rsid w:val="00D00427"/>
    <w:rsid w:val="00D01898"/>
    <w:rsid w:val="00D01997"/>
    <w:rsid w:val="00D02844"/>
    <w:rsid w:val="00D02F9F"/>
    <w:rsid w:val="00D0335C"/>
    <w:rsid w:val="00D05FCA"/>
    <w:rsid w:val="00D060A6"/>
    <w:rsid w:val="00D07659"/>
    <w:rsid w:val="00D10780"/>
    <w:rsid w:val="00D10D1E"/>
    <w:rsid w:val="00D113A1"/>
    <w:rsid w:val="00D116FF"/>
    <w:rsid w:val="00D132F3"/>
    <w:rsid w:val="00D13423"/>
    <w:rsid w:val="00D149C5"/>
    <w:rsid w:val="00D14AB9"/>
    <w:rsid w:val="00D14B96"/>
    <w:rsid w:val="00D14C95"/>
    <w:rsid w:val="00D16443"/>
    <w:rsid w:val="00D16C9D"/>
    <w:rsid w:val="00D1704D"/>
    <w:rsid w:val="00D21984"/>
    <w:rsid w:val="00D22BD1"/>
    <w:rsid w:val="00D2336B"/>
    <w:rsid w:val="00D24861"/>
    <w:rsid w:val="00D25424"/>
    <w:rsid w:val="00D26D55"/>
    <w:rsid w:val="00D27007"/>
    <w:rsid w:val="00D27A8C"/>
    <w:rsid w:val="00D30160"/>
    <w:rsid w:val="00D30394"/>
    <w:rsid w:val="00D30A9F"/>
    <w:rsid w:val="00D31581"/>
    <w:rsid w:val="00D31EEC"/>
    <w:rsid w:val="00D32A8C"/>
    <w:rsid w:val="00D32EAE"/>
    <w:rsid w:val="00D33739"/>
    <w:rsid w:val="00D34523"/>
    <w:rsid w:val="00D34F5F"/>
    <w:rsid w:val="00D36C6A"/>
    <w:rsid w:val="00D36F85"/>
    <w:rsid w:val="00D37245"/>
    <w:rsid w:val="00D40691"/>
    <w:rsid w:val="00D43456"/>
    <w:rsid w:val="00D444E8"/>
    <w:rsid w:val="00D44DD2"/>
    <w:rsid w:val="00D44E6E"/>
    <w:rsid w:val="00D470EA"/>
    <w:rsid w:val="00D47522"/>
    <w:rsid w:val="00D52FC2"/>
    <w:rsid w:val="00D53616"/>
    <w:rsid w:val="00D53D5D"/>
    <w:rsid w:val="00D548FB"/>
    <w:rsid w:val="00D549B9"/>
    <w:rsid w:val="00D55EED"/>
    <w:rsid w:val="00D57524"/>
    <w:rsid w:val="00D61B16"/>
    <w:rsid w:val="00D62A58"/>
    <w:rsid w:val="00D63795"/>
    <w:rsid w:val="00D63EAB"/>
    <w:rsid w:val="00D6432B"/>
    <w:rsid w:val="00D66E55"/>
    <w:rsid w:val="00D66FC5"/>
    <w:rsid w:val="00D674C4"/>
    <w:rsid w:val="00D677EA"/>
    <w:rsid w:val="00D707ED"/>
    <w:rsid w:val="00D71813"/>
    <w:rsid w:val="00D72BBE"/>
    <w:rsid w:val="00D72BD3"/>
    <w:rsid w:val="00D760AE"/>
    <w:rsid w:val="00D770D8"/>
    <w:rsid w:val="00D801F7"/>
    <w:rsid w:val="00D80E8B"/>
    <w:rsid w:val="00D80EFE"/>
    <w:rsid w:val="00D81579"/>
    <w:rsid w:val="00D8194B"/>
    <w:rsid w:val="00D823A0"/>
    <w:rsid w:val="00D823B3"/>
    <w:rsid w:val="00D824DB"/>
    <w:rsid w:val="00D8291D"/>
    <w:rsid w:val="00D8483C"/>
    <w:rsid w:val="00D85CD2"/>
    <w:rsid w:val="00D865E2"/>
    <w:rsid w:val="00D86AC3"/>
    <w:rsid w:val="00D87252"/>
    <w:rsid w:val="00D8740C"/>
    <w:rsid w:val="00D875E4"/>
    <w:rsid w:val="00D91DBF"/>
    <w:rsid w:val="00D9211B"/>
    <w:rsid w:val="00D96EAF"/>
    <w:rsid w:val="00D97037"/>
    <w:rsid w:val="00D978EE"/>
    <w:rsid w:val="00DA0CE5"/>
    <w:rsid w:val="00DA1E32"/>
    <w:rsid w:val="00DA2937"/>
    <w:rsid w:val="00DA4C9F"/>
    <w:rsid w:val="00DA6200"/>
    <w:rsid w:val="00DA6EFD"/>
    <w:rsid w:val="00DA71AB"/>
    <w:rsid w:val="00DA78CD"/>
    <w:rsid w:val="00DA7D4F"/>
    <w:rsid w:val="00DB240C"/>
    <w:rsid w:val="00DB2C00"/>
    <w:rsid w:val="00DB38F4"/>
    <w:rsid w:val="00DC0AED"/>
    <w:rsid w:val="00DC261F"/>
    <w:rsid w:val="00DC286F"/>
    <w:rsid w:val="00DC2E0C"/>
    <w:rsid w:val="00DC367A"/>
    <w:rsid w:val="00DC3D9A"/>
    <w:rsid w:val="00DC6438"/>
    <w:rsid w:val="00DC65D6"/>
    <w:rsid w:val="00DD07E5"/>
    <w:rsid w:val="00DD0F8D"/>
    <w:rsid w:val="00DD3191"/>
    <w:rsid w:val="00DD3F62"/>
    <w:rsid w:val="00DD41DD"/>
    <w:rsid w:val="00DD4413"/>
    <w:rsid w:val="00DD5513"/>
    <w:rsid w:val="00DD5C2B"/>
    <w:rsid w:val="00DD5CEC"/>
    <w:rsid w:val="00DD6821"/>
    <w:rsid w:val="00DE14AF"/>
    <w:rsid w:val="00DE1EA5"/>
    <w:rsid w:val="00DE299A"/>
    <w:rsid w:val="00DE3C06"/>
    <w:rsid w:val="00DE4F6E"/>
    <w:rsid w:val="00DE597C"/>
    <w:rsid w:val="00DE6327"/>
    <w:rsid w:val="00DE66A0"/>
    <w:rsid w:val="00DE6DC3"/>
    <w:rsid w:val="00DF109B"/>
    <w:rsid w:val="00DF1C76"/>
    <w:rsid w:val="00DF2CB2"/>
    <w:rsid w:val="00DF39AD"/>
    <w:rsid w:val="00DF46AC"/>
    <w:rsid w:val="00DF4B39"/>
    <w:rsid w:val="00DF5167"/>
    <w:rsid w:val="00DF53AC"/>
    <w:rsid w:val="00DF6244"/>
    <w:rsid w:val="00DF62F1"/>
    <w:rsid w:val="00E005DC"/>
    <w:rsid w:val="00E01775"/>
    <w:rsid w:val="00E02B3A"/>
    <w:rsid w:val="00E03D2F"/>
    <w:rsid w:val="00E03F26"/>
    <w:rsid w:val="00E04392"/>
    <w:rsid w:val="00E053EC"/>
    <w:rsid w:val="00E05CBC"/>
    <w:rsid w:val="00E0665E"/>
    <w:rsid w:val="00E101AC"/>
    <w:rsid w:val="00E1082C"/>
    <w:rsid w:val="00E147F0"/>
    <w:rsid w:val="00E153AA"/>
    <w:rsid w:val="00E16332"/>
    <w:rsid w:val="00E2272B"/>
    <w:rsid w:val="00E22ACD"/>
    <w:rsid w:val="00E2306F"/>
    <w:rsid w:val="00E240FE"/>
    <w:rsid w:val="00E25C32"/>
    <w:rsid w:val="00E25E9F"/>
    <w:rsid w:val="00E301D9"/>
    <w:rsid w:val="00E3511A"/>
    <w:rsid w:val="00E35AA7"/>
    <w:rsid w:val="00E35FC6"/>
    <w:rsid w:val="00E36DBF"/>
    <w:rsid w:val="00E3732B"/>
    <w:rsid w:val="00E377D7"/>
    <w:rsid w:val="00E41F7E"/>
    <w:rsid w:val="00E42DD6"/>
    <w:rsid w:val="00E4649A"/>
    <w:rsid w:val="00E467FE"/>
    <w:rsid w:val="00E50567"/>
    <w:rsid w:val="00E51A89"/>
    <w:rsid w:val="00E560B0"/>
    <w:rsid w:val="00E57165"/>
    <w:rsid w:val="00E60B1E"/>
    <w:rsid w:val="00E63FAA"/>
    <w:rsid w:val="00E67155"/>
    <w:rsid w:val="00E676B3"/>
    <w:rsid w:val="00E7022A"/>
    <w:rsid w:val="00E7395D"/>
    <w:rsid w:val="00E7530A"/>
    <w:rsid w:val="00E76C16"/>
    <w:rsid w:val="00E801AA"/>
    <w:rsid w:val="00E8225D"/>
    <w:rsid w:val="00E8380D"/>
    <w:rsid w:val="00E838A2"/>
    <w:rsid w:val="00E84588"/>
    <w:rsid w:val="00E85043"/>
    <w:rsid w:val="00E855EF"/>
    <w:rsid w:val="00E868B2"/>
    <w:rsid w:val="00E87E91"/>
    <w:rsid w:val="00E94115"/>
    <w:rsid w:val="00E943EE"/>
    <w:rsid w:val="00E94836"/>
    <w:rsid w:val="00E94864"/>
    <w:rsid w:val="00E94A40"/>
    <w:rsid w:val="00E95BA0"/>
    <w:rsid w:val="00EA0F11"/>
    <w:rsid w:val="00EA1467"/>
    <w:rsid w:val="00EA3652"/>
    <w:rsid w:val="00EA3B4E"/>
    <w:rsid w:val="00EA3CF2"/>
    <w:rsid w:val="00EA4503"/>
    <w:rsid w:val="00EA522E"/>
    <w:rsid w:val="00EA730C"/>
    <w:rsid w:val="00EB0644"/>
    <w:rsid w:val="00EB08DB"/>
    <w:rsid w:val="00EB16C5"/>
    <w:rsid w:val="00EB29A1"/>
    <w:rsid w:val="00EB2AA6"/>
    <w:rsid w:val="00EB49D2"/>
    <w:rsid w:val="00EB68F8"/>
    <w:rsid w:val="00EB7EC3"/>
    <w:rsid w:val="00EB7EE3"/>
    <w:rsid w:val="00EC0A3F"/>
    <w:rsid w:val="00EC1390"/>
    <w:rsid w:val="00EC2284"/>
    <w:rsid w:val="00EC32BC"/>
    <w:rsid w:val="00EC5099"/>
    <w:rsid w:val="00EC5AE3"/>
    <w:rsid w:val="00EC66BA"/>
    <w:rsid w:val="00EC7CAB"/>
    <w:rsid w:val="00ED104D"/>
    <w:rsid w:val="00ED2BD7"/>
    <w:rsid w:val="00ED4138"/>
    <w:rsid w:val="00ED4241"/>
    <w:rsid w:val="00ED50CD"/>
    <w:rsid w:val="00ED5858"/>
    <w:rsid w:val="00ED5B09"/>
    <w:rsid w:val="00ED6768"/>
    <w:rsid w:val="00ED7A8E"/>
    <w:rsid w:val="00EE0ACE"/>
    <w:rsid w:val="00EE35DC"/>
    <w:rsid w:val="00EE36F7"/>
    <w:rsid w:val="00EE39E0"/>
    <w:rsid w:val="00EE4A66"/>
    <w:rsid w:val="00EE4BBB"/>
    <w:rsid w:val="00EE5475"/>
    <w:rsid w:val="00EE7001"/>
    <w:rsid w:val="00EE7575"/>
    <w:rsid w:val="00EE79E7"/>
    <w:rsid w:val="00EF009D"/>
    <w:rsid w:val="00EF04EA"/>
    <w:rsid w:val="00EF28A0"/>
    <w:rsid w:val="00EF5861"/>
    <w:rsid w:val="00EF5DE9"/>
    <w:rsid w:val="00EF6C21"/>
    <w:rsid w:val="00F0163E"/>
    <w:rsid w:val="00F026E7"/>
    <w:rsid w:val="00F03B3F"/>
    <w:rsid w:val="00F056AA"/>
    <w:rsid w:val="00F063A0"/>
    <w:rsid w:val="00F07576"/>
    <w:rsid w:val="00F100C8"/>
    <w:rsid w:val="00F10728"/>
    <w:rsid w:val="00F1358B"/>
    <w:rsid w:val="00F1410A"/>
    <w:rsid w:val="00F21072"/>
    <w:rsid w:val="00F212BA"/>
    <w:rsid w:val="00F23857"/>
    <w:rsid w:val="00F23D34"/>
    <w:rsid w:val="00F23F33"/>
    <w:rsid w:val="00F254E5"/>
    <w:rsid w:val="00F25A1B"/>
    <w:rsid w:val="00F25A83"/>
    <w:rsid w:val="00F26019"/>
    <w:rsid w:val="00F274C4"/>
    <w:rsid w:val="00F2756C"/>
    <w:rsid w:val="00F27830"/>
    <w:rsid w:val="00F308D8"/>
    <w:rsid w:val="00F3132F"/>
    <w:rsid w:val="00F32651"/>
    <w:rsid w:val="00F32984"/>
    <w:rsid w:val="00F32A18"/>
    <w:rsid w:val="00F32F0D"/>
    <w:rsid w:val="00F33494"/>
    <w:rsid w:val="00F336B7"/>
    <w:rsid w:val="00F35E94"/>
    <w:rsid w:val="00F4352A"/>
    <w:rsid w:val="00F43BE8"/>
    <w:rsid w:val="00F43E0C"/>
    <w:rsid w:val="00F43EE6"/>
    <w:rsid w:val="00F45184"/>
    <w:rsid w:val="00F45656"/>
    <w:rsid w:val="00F46A00"/>
    <w:rsid w:val="00F47107"/>
    <w:rsid w:val="00F473A6"/>
    <w:rsid w:val="00F47914"/>
    <w:rsid w:val="00F550B4"/>
    <w:rsid w:val="00F564AE"/>
    <w:rsid w:val="00F566AF"/>
    <w:rsid w:val="00F604EF"/>
    <w:rsid w:val="00F60FE8"/>
    <w:rsid w:val="00F6175D"/>
    <w:rsid w:val="00F61DAC"/>
    <w:rsid w:val="00F635CA"/>
    <w:rsid w:val="00F651C1"/>
    <w:rsid w:val="00F662E8"/>
    <w:rsid w:val="00F663D0"/>
    <w:rsid w:val="00F6668C"/>
    <w:rsid w:val="00F67D22"/>
    <w:rsid w:val="00F67EFE"/>
    <w:rsid w:val="00F715B3"/>
    <w:rsid w:val="00F73903"/>
    <w:rsid w:val="00F7749B"/>
    <w:rsid w:val="00F77796"/>
    <w:rsid w:val="00F77B3A"/>
    <w:rsid w:val="00F801EE"/>
    <w:rsid w:val="00F804CC"/>
    <w:rsid w:val="00F818F3"/>
    <w:rsid w:val="00F82E98"/>
    <w:rsid w:val="00F83621"/>
    <w:rsid w:val="00F8415E"/>
    <w:rsid w:val="00F8491F"/>
    <w:rsid w:val="00F874C6"/>
    <w:rsid w:val="00F90961"/>
    <w:rsid w:val="00F90AAE"/>
    <w:rsid w:val="00F90C6E"/>
    <w:rsid w:val="00F9133A"/>
    <w:rsid w:val="00F92260"/>
    <w:rsid w:val="00F92A7C"/>
    <w:rsid w:val="00F93F07"/>
    <w:rsid w:val="00F94091"/>
    <w:rsid w:val="00F947EE"/>
    <w:rsid w:val="00F95697"/>
    <w:rsid w:val="00F959C3"/>
    <w:rsid w:val="00F95AA4"/>
    <w:rsid w:val="00F97FC4"/>
    <w:rsid w:val="00FA1A70"/>
    <w:rsid w:val="00FA328B"/>
    <w:rsid w:val="00FA4FD0"/>
    <w:rsid w:val="00FA60F1"/>
    <w:rsid w:val="00FA68AF"/>
    <w:rsid w:val="00FA6CBB"/>
    <w:rsid w:val="00FA73B2"/>
    <w:rsid w:val="00FA760B"/>
    <w:rsid w:val="00FA7AC1"/>
    <w:rsid w:val="00FA7C0E"/>
    <w:rsid w:val="00FA7F2D"/>
    <w:rsid w:val="00FB1720"/>
    <w:rsid w:val="00FB185F"/>
    <w:rsid w:val="00FB42E2"/>
    <w:rsid w:val="00FB46A0"/>
    <w:rsid w:val="00FB51E4"/>
    <w:rsid w:val="00FB555B"/>
    <w:rsid w:val="00FB6FE5"/>
    <w:rsid w:val="00FC061A"/>
    <w:rsid w:val="00FC5375"/>
    <w:rsid w:val="00FC5B3D"/>
    <w:rsid w:val="00FC6AE7"/>
    <w:rsid w:val="00FC7C3A"/>
    <w:rsid w:val="00FC7F70"/>
    <w:rsid w:val="00FD3E09"/>
    <w:rsid w:val="00FD4D09"/>
    <w:rsid w:val="00FD52DE"/>
    <w:rsid w:val="00FD6279"/>
    <w:rsid w:val="00FD65D4"/>
    <w:rsid w:val="00FE0763"/>
    <w:rsid w:val="00FE1469"/>
    <w:rsid w:val="00FE156F"/>
    <w:rsid w:val="00FE1FC3"/>
    <w:rsid w:val="00FE2B19"/>
    <w:rsid w:val="00FE3452"/>
    <w:rsid w:val="00FE3D7B"/>
    <w:rsid w:val="00FE3FC9"/>
    <w:rsid w:val="00FE4024"/>
    <w:rsid w:val="00FE5208"/>
    <w:rsid w:val="00FE6B5F"/>
    <w:rsid w:val="00FE6EBE"/>
    <w:rsid w:val="00FF215E"/>
    <w:rsid w:val="00FF3A27"/>
    <w:rsid w:val="00FF47D0"/>
    <w:rsid w:val="00FF4B28"/>
    <w:rsid w:val="00FF4C25"/>
    <w:rsid w:val="00FF56E2"/>
    <w:rsid w:val="00FF6590"/>
    <w:rsid w:val="00FF67FA"/>
    <w:rsid w:val="00FF790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8D77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796"/>
    <w:pPr>
      <w:spacing w:before="200" w:line="264" w:lineRule="auto"/>
      <w:jc w:val="both"/>
    </w:pPr>
    <w:rPr>
      <w:rFonts w:ascii="ITC Avant Garde" w:hAnsi="ITC Avant Garde"/>
    </w:rPr>
  </w:style>
  <w:style w:type="paragraph" w:styleId="Ttulo1">
    <w:name w:val="heading 1"/>
    <w:basedOn w:val="Prrafodelista"/>
    <w:next w:val="Normal"/>
    <w:link w:val="Ttulo1Car"/>
    <w:qFormat/>
    <w:rsid w:val="000A27A0"/>
    <w:pPr>
      <w:numPr>
        <w:numId w:val="1"/>
      </w:numPr>
      <w:spacing w:after="0" w:line="240" w:lineRule="auto"/>
      <w:jc w:val="center"/>
      <w:outlineLvl w:val="0"/>
    </w:pPr>
    <w:rPr>
      <w:rFonts w:cs="Times New Roman"/>
      <w:b/>
    </w:rPr>
  </w:style>
  <w:style w:type="paragraph" w:styleId="Ttulo2">
    <w:name w:val="heading 2"/>
    <w:basedOn w:val="Normal"/>
    <w:next w:val="Normal"/>
    <w:link w:val="Ttulo2Car"/>
    <w:autoRedefine/>
    <w:uiPriority w:val="9"/>
    <w:unhideWhenUsed/>
    <w:qFormat/>
    <w:rsid w:val="005837C2"/>
    <w:pPr>
      <w:keepNext/>
      <w:spacing w:before="120" w:after="120" w:line="276" w:lineRule="auto"/>
      <w:ind w:right="45"/>
      <w:outlineLvl w:val="1"/>
    </w:pPr>
    <w:rPr>
      <w:rFonts w:cs="Times New Roman"/>
      <w:b/>
    </w:rPr>
  </w:style>
  <w:style w:type="paragraph" w:styleId="Ttulo3">
    <w:name w:val="heading 3"/>
    <w:basedOn w:val="Normal"/>
    <w:next w:val="Normal"/>
    <w:link w:val="Ttulo3Car"/>
    <w:autoRedefine/>
    <w:uiPriority w:val="9"/>
    <w:unhideWhenUsed/>
    <w:qFormat/>
    <w:rsid w:val="00FC7C3A"/>
    <w:pPr>
      <w:keepNext/>
      <w:keepLines/>
      <w:spacing w:before="0" w:after="120" w:line="276" w:lineRule="auto"/>
      <w:outlineLvl w:val="2"/>
    </w:pPr>
    <w:rPr>
      <w:rFonts w:eastAsia="Times New Roman" w:cs="Times New Roman"/>
      <w:b/>
      <w:lang w:eastAsia="es-ES"/>
    </w:rPr>
  </w:style>
  <w:style w:type="paragraph" w:styleId="Ttulo4">
    <w:name w:val="heading 4"/>
    <w:basedOn w:val="Ttulo2"/>
    <w:next w:val="Normal"/>
    <w:link w:val="Ttulo4Car"/>
    <w:uiPriority w:val="9"/>
    <w:unhideWhenUsed/>
    <w:qFormat/>
    <w:rsid w:val="003A1B6A"/>
    <w:pPr>
      <w:ind w:left="658" w:hanging="658"/>
      <w:outlineLvl w:val="3"/>
    </w:pPr>
  </w:style>
  <w:style w:type="paragraph" w:styleId="Ttulo5">
    <w:name w:val="heading 5"/>
    <w:basedOn w:val="Normal"/>
    <w:next w:val="Normal"/>
    <w:link w:val="Ttulo5Car"/>
    <w:uiPriority w:val="9"/>
    <w:unhideWhenUsed/>
    <w:qFormat/>
    <w:rsid w:val="00656618"/>
    <w:pPr>
      <w:keepNext/>
      <w:spacing w:before="240" w:after="0"/>
      <w:ind w:left="992" w:hanging="981"/>
      <w:outlineLvl w:val="4"/>
    </w:pPr>
    <w:rPr>
      <w:b/>
    </w:rPr>
  </w:style>
  <w:style w:type="paragraph" w:styleId="Ttulo6">
    <w:name w:val="heading 6"/>
    <w:basedOn w:val="Ttulo4"/>
    <w:next w:val="Normal"/>
    <w:link w:val="Ttulo6Car"/>
    <w:uiPriority w:val="9"/>
    <w:unhideWhenUsed/>
    <w:qFormat/>
    <w:rsid w:val="00776080"/>
    <w:pPr>
      <w:spacing w:before="0"/>
      <w:outlineLvl w:val="5"/>
    </w:pPr>
    <w:rPr>
      <w:i/>
    </w:rPr>
  </w:style>
  <w:style w:type="paragraph" w:styleId="Ttulo7">
    <w:name w:val="heading 7"/>
    <w:basedOn w:val="Normal"/>
    <w:next w:val="Normal"/>
    <w:link w:val="Ttulo7Car"/>
    <w:uiPriority w:val="9"/>
    <w:unhideWhenUsed/>
    <w:qFormat/>
    <w:rsid w:val="0080093A"/>
    <w:pPr>
      <w:shd w:val="clear" w:color="auto" w:fill="FFFFFF" w:themeFill="background1"/>
      <w:spacing w:before="240" w:after="120" w:line="240" w:lineRule="auto"/>
      <w:outlineLvl w:val="6"/>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A27A0"/>
    <w:rPr>
      <w:rFonts w:ascii="ITC Avant Garde" w:hAnsi="ITC Avant Garde" w:cs="Times New Roman"/>
      <w:b/>
    </w:rPr>
  </w:style>
  <w:style w:type="character" w:styleId="Refdenotaalpie">
    <w:name w:val="footnote reference"/>
    <w:aliases w:val="fr,(NECG) Footnote Reference,o,Appel note de bas de p,Style 12,Style 124,Style 13,Style 3,Style 17,FR,Footnote Reference/,callout,Style 6,Ref,de nota al pie,Footnote,Style 20"/>
    <w:basedOn w:val="Fuentedeprrafopredeter"/>
    <w:uiPriority w:val="99"/>
    <w:qFormat/>
    <w:rsid w:val="00C374CC"/>
    <w:rPr>
      <w:vertAlign w:val="superscript"/>
    </w:rPr>
  </w:style>
  <w:style w:type="paragraph" w:styleId="Prrafodelista">
    <w:name w:val="List Paragraph"/>
    <w:basedOn w:val="Normal"/>
    <w:link w:val="PrrafodelistaCar"/>
    <w:uiPriority w:val="34"/>
    <w:qFormat/>
    <w:rsid w:val="00395907"/>
    <w:pPr>
      <w:ind w:left="720"/>
      <w:contextualSpacing/>
    </w:pPr>
  </w:style>
  <w:style w:type="table" w:styleId="Tablaconcuadrcula">
    <w:name w:val="Table Grid"/>
    <w:basedOn w:val="Tablanormal"/>
    <w:uiPriority w:val="39"/>
    <w:rsid w:val="00DC0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nhideWhenUsed/>
    <w:rsid w:val="00DC0AED"/>
    <w:rPr>
      <w:color w:val="0000FF"/>
      <w:u w:val="single"/>
    </w:rPr>
  </w:style>
  <w:style w:type="paragraph" w:styleId="Encabezado">
    <w:name w:val="header"/>
    <w:aliases w:val="Encabezado1,.üG·"/>
    <w:basedOn w:val="Normal"/>
    <w:link w:val="EncabezadoCar"/>
    <w:uiPriority w:val="99"/>
    <w:unhideWhenUsed/>
    <w:rsid w:val="00EE4BBB"/>
    <w:pPr>
      <w:tabs>
        <w:tab w:val="center" w:pos="4419"/>
        <w:tab w:val="right" w:pos="8838"/>
      </w:tabs>
      <w:spacing w:after="0" w:line="240" w:lineRule="auto"/>
    </w:pPr>
  </w:style>
  <w:style w:type="character" w:customStyle="1" w:styleId="EncabezadoCar">
    <w:name w:val="Encabezado Car"/>
    <w:aliases w:val="Encabezado1 Car,.üG· Car"/>
    <w:basedOn w:val="Fuentedeprrafopredeter"/>
    <w:link w:val="Encabezado"/>
    <w:uiPriority w:val="99"/>
    <w:rsid w:val="00EE4BBB"/>
  </w:style>
  <w:style w:type="paragraph" w:styleId="Piedepgina">
    <w:name w:val="footer"/>
    <w:basedOn w:val="Normal"/>
    <w:link w:val="PiedepginaCar"/>
    <w:uiPriority w:val="99"/>
    <w:unhideWhenUsed/>
    <w:rsid w:val="00EE4BB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4BBB"/>
  </w:style>
  <w:style w:type="paragraph" w:styleId="Textonotapie">
    <w:name w:val="footnote text"/>
    <w:aliases w:val="Footnote Text Char Char Char Char Char,fn,ALTS FOOTNOTE,Footnote Text Char Car,Car,Mod-Footnote Text,ALTS FOOTNOTE Char,Footnote Text Char1 Char,Footnote Text Char Char1 Char,ft Char Char Char,Footnote Text Char3 Char Char Char,ALTS,ft,FT"/>
    <w:basedOn w:val="Normal"/>
    <w:link w:val="TextonotapieCar"/>
    <w:uiPriority w:val="99"/>
    <w:qFormat/>
    <w:rsid w:val="002813D4"/>
    <w:pPr>
      <w:suppressAutoHyphens/>
      <w:overflowPunct w:val="0"/>
      <w:autoSpaceDE w:val="0"/>
      <w:autoSpaceDN w:val="0"/>
      <w:adjustRightInd w:val="0"/>
      <w:spacing w:before="120" w:after="120" w:line="360" w:lineRule="auto"/>
      <w:textAlignment w:val="baseline"/>
    </w:pPr>
    <w:rPr>
      <w:rFonts w:ascii="Arial" w:eastAsia="Times New Roman" w:hAnsi="Arial" w:cs="Times New Roman"/>
      <w:sz w:val="20"/>
      <w:szCs w:val="20"/>
      <w:lang w:val="es-ES_tradnl" w:eastAsia="es-ES"/>
    </w:rPr>
  </w:style>
  <w:style w:type="character" w:customStyle="1" w:styleId="TextonotapieCar">
    <w:name w:val="Texto nota pie Car"/>
    <w:aliases w:val="Footnote Text Char Char Char Char Char Car,fn Car,ALTS FOOTNOTE Car,Footnote Text Char Car Car,Car Car,Mod-Footnote Text Car,ALTS FOOTNOTE Char Car,Footnote Text Char1 Char Car,Footnote Text Char Char1 Char Car,ft Char Char Char Car"/>
    <w:basedOn w:val="Fuentedeprrafopredeter"/>
    <w:link w:val="Textonotapie"/>
    <w:uiPriority w:val="99"/>
    <w:rsid w:val="002813D4"/>
    <w:rPr>
      <w:rFonts w:ascii="Arial" w:eastAsia="Times New Roman" w:hAnsi="Arial" w:cs="Times New Roman"/>
      <w:sz w:val="20"/>
      <w:szCs w:val="20"/>
      <w:lang w:val="es-ES_tradnl" w:eastAsia="es-ES"/>
    </w:rPr>
  </w:style>
  <w:style w:type="paragraph" w:styleId="Textoindependiente2">
    <w:name w:val="Body Text 2"/>
    <w:basedOn w:val="Normal"/>
    <w:link w:val="Textoindependiente2Car"/>
    <w:semiHidden/>
    <w:rsid w:val="000F1045"/>
    <w:pPr>
      <w:tabs>
        <w:tab w:val="left" w:pos="0"/>
        <w:tab w:val="left" w:pos="142"/>
      </w:tabs>
      <w:spacing w:after="0" w:line="240" w:lineRule="auto"/>
    </w:pPr>
    <w:rPr>
      <w:rFonts w:ascii="Times New Roman" w:eastAsia="Times New Roman" w:hAnsi="Times New Roman" w:cs="Times New Roman"/>
      <w:sz w:val="24"/>
      <w:szCs w:val="20"/>
      <w:lang w:eastAsia="es-ES"/>
    </w:rPr>
  </w:style>
  <w:style w:type="character" w:customStyle="1" w:styleId="Textoindependiente2Car">
    <w:name w:val="Texto independiente 2 Car"/>
    <w:basedOn w:val="Fuentedeprrafopredeter"/>
    <w:link w:val="Textoindependiente2"/>
    <w:semiHidden/>
    <w:rsid w:val="000F1045"/>
    <w:rPr>
      <w:rFonts w:ascii="Times New Roman" w:eastAsia="Times New Roman" w:hAnsi="Times New Roman" w:cs="Times New Roman"/>
      <w:sz w:val="24"/>
      <w:szCs w:val="20"/>
      <w:lang w:eastAsia="es-ES"/>
    </w:rPr>
  </w:style>
  <w:style w:type="character" w:styleId="Refdecomentario">
    <w:name w:val="annotation reference"/>
    <w:basedOn w:val="Fuentedeprrafopredeter"/>
    <w:uiPriority w:val="99"/>
    <w:semiHidden/>
    <w:unhideWhenUsed/>
    <w:rsid w:val="00C13ED2"/>
    <w:rPr>
      <w:sz w:val="16"/>
      <w:szCs w:val="16"/>
    </w:rPr>
  </w:style>
  <w:style w:type="paragraph" w:styleId="Textocomentario">
    <w:name w:val="annotation text"/>
    <w:basedOn w:val="Normal"/>
    <w:link w:val="TextocomentarioCar"/>
    <w:uiPriority w:val="99"/>
    <w:unhideWhenUsed/>
    <w:rsid w:val="00C13ED2"/>
    <w:pPr>
      <w:spacing w:line="240" w:lineRule="auto"/>
    </w:pPr>
    <w:rPr>
      <w:sz w:val="20"/>
      <w:szCs w:val="20"/>
    </w:rPr>
  </w:style>
  <w:style w:type="character" w:customStyle="1" w:styleId="TextocomentarioCar">
    <w:name w:val="Texto comentario Car"/>
    <w:basedOn w:val="Fuentedeprrafopredeter"/>
    <w:link w:val="Textocomentario"/>
    <w:uiPriority w:val="99"/>
    <w:rsid w:val="00C13ED2"/>
    <w:rPr>
      <w:sz w:val="20"/>
      <w:szCs w:val="20"/>
    </w:rPr>
  </w:style>
  <w:style w:type="paragraph" w:styleId="Asuntodelcomentario">
    <w:name w:val="annotation subject"/>
    <w:basedOn w:val="Textocomentario"/>
    <w:next w:val="Textocomentario"/>
    <w:link w:val="AsuntodelcomentarioCar"/>
    <w:uiPriority w:val="99"/>
    <w:semiHidden/>
    <w:unhideWhenUsed/>
    <w:rsid w:val="00C13ED2"/>
    <w:rPr>
      <w:b/>
      <w:bCs/>
    </w:rPr>
  </w:style>
  <w:style w:type="character" w:customStyle="1" w:styleId="AsuntodelcomentarioCar">
    <w:name w:val="Asunto del comentario Car"/>
    <w:basedOn w:val="TextocomentarioCar"/>
    <w:link w:val="Asuntodelcomentario"/>
    <w:uiPriority w:val="99"/>
    <w:semiHidden/>
    <w:rsid w:val="00C13ED2"/>
    <w:rPr>
      <w:b/>
      <w:bCs/>
      <w:sz w:val="20"/>
      <w:szCs w:val="20"/>
    </w:rPr>
  </w:style>
  <w:style w:type="paragraph" w:styleId="Textodeglobo">
    <w:name w:val="Balloon Text"/>
    <w:basedOn w:val="Normal"/>
    <w:link w:val="TextodegloboCar"/>
    <w:uiPriority w:val="99"/>
    <w:semiHidden/>
    <w:unhideWhenUsed/>
    <w:rsid w:val="00C13E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3ED2"/>
    <w:rPr>
      <w:rFonts w:ascii="Tahoma" w:hAnsi="Tahoma" w:cs="Tahoma"/>
      <w:sz w:val="16"/>
      <w:szCs w:val="16"/>
    </w:rPr>
  </w:style>
  <w:style w:type="paragraph" w:customStyle="1" w:styleId="ROMANOS">
    <w:name w:val="ROMANOS"/>
    <w:basedOn w:val="Normal"/>
    <w:next w:val="Normal"/>
    <w:rsid w:val="00D55EED"/>
    <w:pPr>
      <w:autoSpaceDE w:val="0"/>
      <w:autoSpaceDN w:val="0"/>
      <w:adjustRightInd w:val="0"/>
      <w:spacing w:after="101" w:line="240" w:lineRule="auto"/>
    </w:pPr>
    <w:rPr>
      <w:rFonts w:ascii="Arial" w:eastAsia="Times New Roman" w:hAnsi="Arial" w:cs="Times New Roman"/>
      <w:sz w:val="24"/>
      <w:szCs w:val="24"/>
      <w:lang w:val="es-ES" w:eastAsia="es-ES"/>
    </w:rPr>
  </w:style>
  <w:style w:type="paragraph" w:customStyle="1" w:styleId="Texto">
    <w:name w:val="Texto"/>
    <w:basedOn w:val="Normal"/>
    <w:link w:val="TextoCar"/>
    <w:rsid w:val="00F8491F"/>
    <w:pPr>
      <w:spacing w:after="101" w:line="216" w:lineRule="exact"/>
      <w:ind w:firstLine="288"/>
    </w:pPr>
    <w:rPr>
      <w:rFonts w:ascii="Arial" w:eastAsia="Times New Roman" w:hAnsi="Arial" w:cs="Arial"/>
      <w:sz w:val="18"/>
      <w:szCs w:val="20"/>
      <w:lang w:val="es-ES" w:eastAsia="es-ES"/>
    </w:rPr>
  </w:style>
  <w:style w:type="character" w:customStyle="1" w:styleId="TextoCar">
    <w:name w:val="Texto Car"/>
    <w:link w:val="Texto"/>
    <w:locked/>
    <w:rsid w:val="00F8491F"/>
    <w:rPr>
      <w:rFonts w:ascii="Arial" w:eastAsia="Times New Roman" w:hAnsi="Arial" w:cs="Arial"/>
      <w:sz w:val="18"/>
      <w:szCs w:val="20"/>
      <w:lang w:val="es-ES" w:eastAsia="es-ES"/>
    </w:rPr>
  </w:style>
  <w:style w:type="paragraph" w:customStyle="1" w:styleId="Default">
    <w:name w:val="Default"/>
    <w:rsid w:val="00BB40E5"/>
    <w:pPr>
      <w:autoSpaceDE w:val="0"/>
      <w:autoSpaceDN w:val="0"/>
      <w:adjustRightInd w:val="0"/>
      <w:spacing w:after="0" w:line="240" w:lineRule="auto"/>
    </w:pPr>
    <w:rPr>
      <w:rFonts w:ascii="Arial" w:eastAsia="Times New Roman" w:hAnsi="Arial" w:cs="Arial"/>
      <w:color w:val="000000"/>
      <w:sz w:val="24"/>
      <w:szCs w:val="24"/>
      <w:lang w:eastAsia="es-MX"/>
    </w:rPr>
  </w:style>
  <w:style w:type="paragraph" w:styleId="Revisin">
    <w:name w:val="Revision"/>
    <w:hidden/>
    <w:uiPriority w:val="99"/>
    <w:semiHidden/>
    <w:rsid w:val="005C21FE"/>
    <w:pPr>
      <w:spacing w:after="0" w:line="240" w:lineRule="auto"/>
    </w:pPr>
  </w:style>
  <w:style w:type="table" w:customStyle="1" w:styleId="Tablaconcuadrcula1">
    <w:name w:val="Tabla con cuadrícula1"/>
    <w:basedOn w:val="Tablanormal"/>
    <w:next w:val="Tablaconcuadrcula"/>
    <w:uiPriority w:val="59"/>
    <w:rsid w:val="00927151"/>
    <w:pPr>
      <w:spacing w:after="0" w:line="240" w:lineRule="auto"/>
    </w:pPr>
    <w:rPr>
      <w:rFonts w:ascii="Times New Roman" w:eastAsia="Times New Roman" w:hAnsi="Times New Roman" w:cs="Times New Roman"/>
      <w:sz w:val="20"/>
      <w:szCs w:val="20"/>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PrrafodelistaCar">
    <w:name w:val="Párrafo de lista Car"/>
    <w:link w:val="Prrafodelista"/>
    <w:uiPriority w:val="34"/>
    <w:locked/>
    <w:rsid w:val="007F2249"/>
  </w:style>
  <w:style w:type="table" w:customStyle="1" w:styleId="Tabladecuadrcula1clara1">
    <w:name w:val="Tabla de cuadrícula 1 clara1"/>
    <w:basedOn w:val="Tablanormal"/>
    <w:uiPriority w:val="46"/>
    <w:rsid w:val="009753A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ipervnculovisitado">
    <w:name w:val="FollowedHyperlink"/>
    <w:basedOn w:val="Fuentedeprrafopredeter"/>
    <w:uiPriority w:val="99"/>
    <w:semiHidden/>
    <w:unhideWhenUsed/>
    <w:rsid w:val="000903C6"/>
    <w:rPr>
      <w:color w:val="800080" w:themeColor="followedHyperlink"/>
      <w:u w:val="single"/>
    </w:rPr>
  </w:style>
  <w:style w:type="table" w:customStyle="1" w:styleId="Tabladecuadrcula1clara2">
    <w:name w:val="Tabla de cuadrícula 1 clara2"/>
    <w:basedOn w:val="Tablanormal"/>
    <w:uiPriority w:val="46"/>
    <w:rsid w:val="0019696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rrafonumerado">
    <w:name w:val="Párrafo numerado"/>
    <w:basedOn w:val="Prrafodelista"/>
    <w:link w:val="PrrafonumeradoCar"/>
    <w:autoRedefine/>
    <w:qFormat/>
    <w:rsid w:val="00C7461F"/>
    <w:pPr>
      <w:numPr>
        <w:numId w:val="3"/>
      </w:numPr>
      <w:spacing w:before="120" w:after="120"/>
      <w:contextualSpacing w:val="0"/>
    </w:pPr>
  </w:style>
  <w:style w:type="character" w:customStyle="1" w:styleId="Ttulo2Car">
    <w:name w:val="Título 2 Car"/>
    <w:basedOn w:val="Fuentedeprrafopredeter"/>
    <w:link w:val="Ttulo2"/>
    <w:uiPriority w:val="9"/>
    <w:rsid w:val="005837C2"/>
    <w:rPr>
      <w:rFonts w:ascii="ITC Avant Garde" w:hAnsi="ITC Avant Garde" w:cs="Times New Roman"/>
      <w:b/>
    </w:rPr>
  </w:style>
  <w:style w:type="character" w:customStyle="1" w:styleId="PrrafonumeradoCar">
    <w:name w:val="Párrafo numerado Car"/>
    <w:basedOn w:val="PrrafodelistaCar"/>
    <w:link w:val="Prrafonumerado"/>
    <w:rsid w:val="00C7461F"/>
    <w:rPr>
      <w:rFonts w:ascii="ITC Avant Garde" w:hAnsi="ITC Avant Garde"/>
    </w:rPr>
  </w:style>
  <w:style w:type="paragraph" w:customStyle="1" w:styleId="Encabezados">
    <w:name w:val="Encabezados"/>
    <w:basedOn w:val="Encabezado"/>
    <w:link w:val="EncabezadosCar"/>
    <w:qFormat/>
    <w:rsid w:val="008C1D0E"/>
    <w:pPr>
      <w:spacing w:before="0"/>
      <w:jc w:val="right"/>
    </w:pPr>
    <w:rPr>
      <w:rFonts w:cs="Times New Roman"/>
      <w:b/>
    </w:rPr>
  </w:style>
  <w:style w:type="character" w:customStyle="1" w:styleId="Ttulo3Car">
    <w:name w:val="Título 3 Car"/>
    <w:basedOn w:val="Fuentedeprrafopredeter"/>
    <w:link w:val="Ttulo3"/>
    <w:uiPriority w:val="9"/>
    <w:rsid w:val="00FC7C3A"/>
    <w:rPr>
      <w:rFonts w:ascii="ITC Avant Garde" w:eastAsia="Times New Roman" w:hAnsi="ITC Avant Garde" w:cs="Times New Roman"/>
      <w:b/>
      <w:lang w:eastAsia="es-ES"/>
    </w:rPr>
  </w:style>
  <w:style w:type="character" w:customStyle="1" w:styleId="EncabezadosCar">
    <w:name w:val="Encabezados Car"/>
    <w:basedOn w:val="EncabezadoCar"/>
    <w:link w:val="Encabezados"/>
    <w:rsid w:val="008C1D0E"/>
    <w:rPr>
      <w:rFonts w:ascii="ITC Avant Garde" w:hAnsi="ITC Avant Garde" w:cs="Times New Roman"/>
      <w:b/>
    </w:rPr>
  </w:style>
  <w:style w:type="character" w:customStyle="1" w:styleId="Ttulo4Car">
    <w:name w:val="Título 4 Car"/>
    <w:basedOn w:val="Fuentedeprrafopredeter"/>
    <w:link w:val="Ttulo4"/>
    <w:uiPriority w:val="9"/>
    <w:rsid w:val="003A1B6A"/>
    <w:rPr>
      <w:rFonts w:ascii="ITC Avant Garde" w:hAnsi="ITC Avant Garde" w:cs="Times New Roman"/>
      <w:b/>
    </w:rPr>
  </w:style>
  <w:style w:type="paragraph" w:customStyle="1" w:styleId="Bullets">
    <w:name w:val="Bullets"/>
    <w:basedOn w:val="Prrafodelista"/>
    <w:link w:val="BulletsCar"/>
    <w:autoRedefine/>
    <w:qFormat/>
    <w:rsid w:val="001F1E92"/>
    <w:pPr>
      <w:numPr>
        <w:ilvl w:val="1"/>
        <w:numId w:val="4"/>
      </w:numPr>
      <w:spacing w:before="0" w:after="120"/>
      <w:ind w:left="567"/>
      <w:contextualSpacing w:val="0"/>
    </w:pPr>
  </w:style>
  <w:style w:type="paragraph" w:customStyle="1" w:styleId="Incisos">
    <w:name w:val="Incisos"/>
    <w:basedOn w:val="Prrafodelista"/>
    <w:link w:val="IncisosCar"/>
    <w:autoRedefine/>
    <w:qFormat/>
    <w:rsid w:val="00C67252"/>
    <w:pPr>
      <w:numPr>
        <w:numId w:val="2"/>
      </w:numPr>
      <w:spacing w:before="120" w:after="120"/>
      <w:ind w:left="714" w:hanging="357"/>
      <w:contextualSpacing w:val="0"/>
    </w:pPr>
    <w:rPr>
      <w:rFonts w:eastAsia="Times New Roman" w:cs="Times New Roman"/>
      <w:lang w:eastAsia="es-ES"/>
    </w:rPr>
  </w:style>
  <w:style w:type="character" w:customStyle="1" w:styleId="BulletsCar">
    <w:name w:val="Bullets Car"/>
    <w:basedOn w:val="PrrafodelistaCar"/>
    <w:link w:val="Bullets"/>
    <w:rsid w:val="001F1E92"/>
    <w:rPr>
      <w:rFonts w:ascii="ITC Avant Garde" w:hAnsi="ITC Avant Garde"/>
    </w:rPr>
  </w:style>
  <w:style w:type="character" w:customStyle="1" w:styleId="IncisosCar">
    <w:name w:val="Incisos Car"/>
    <w:basedOn w:val="PrrafodelistaCar"/>
    <w:link w:val="Incisos"/>
    <w:rsid w:val="00C67252"/>
    <w:rPr>
      <w:rFonts w:ascii="ITC Avant Garde" w:eastAsia="Times New Roman" w:hAnsi="ITC Avant Garde" w:cs="Times New Roman"/>
      <w:lang w:eastAsia="es-ES"/>
    </w:rPr>
  </w:style>
  <w:style w:type="paragraph" w:customStyle="1" w:styleId="Notaalpie">
    <w:name w:val="Nota al pie"/>
    <w:basedOn w:val="Normal"/>
    <w:qFormat/>
    <w:rsid w:val="000F127F"/>
    <w:pPr>
      <w:spacing w:before="0" w:after="0" w:line="240" w:lineRule="auto"/>
    </w:pPr>
    <w:rPr>
      <w:sz w:val="16"/>
    </w:rPr>
  </w:style>
  <w:style w:type="paragraph" w:styleId="Sinespaciado">
    <w:name w:val="No Spacing"/>
    <w:uiPriority w:val="1"/>
    <w:qFormat/>
    <w:rsid w:val="009C4D84"/>
    <w:pPr>
      <w:spacing w:after="0" w:line="240" w:lineRule="auto"/>
    </w:pPr>
    <w:rPr>
      <w:rFonts w:ascii="Calibri" w:eastAsia="Calibri" w:hAnsi="Calibri" w:cs="Times New Roman"/>
    </w:rPr>
  </w:style>
  <w:style w:type="character" w:customStyle="1" w:styleId="Ttulo5Car">
    <w:name w:val="Título 5 Car"/>
    <w:basedOn w:val="Fuentedeprrafopredeter"/>
    <w:link w:val="Ttulo5"/>
    <w:uiPriority w:val="9"/>
    <w:rsid w:val="00656618"/>
    <w:rPr>
      <w:rFonts w:ascii="ITC Avant Garde" w:hAnsi="ITC Avant Garde"/>
      <w:b/>
    </w:rPr>
  </w:style>
  <w:style w:type="character" w:customStyle="1" w:styleId="Ttulo6Car">
    <w:name w:val="Título 6 Car"/>
    <w:basedOn w:val="Fuentedeprrafopredeter"/>
    <w:link w:val="Ttulo6"/>
    <w:uiPriority w:val="9"/>
    <w:rsid w:val="00776080"/>
    <w:rPr>
      <w:rFonts w:ascii="ITC Avant Garde" w:hAnsi="ITC Avant Garde" w:cs="Times New Roman"/>
      <w:b/>
      <w:i/>
    </w:rPr>
  </w:style>
  <w:style w:type="character" w:customStyle="1" w:styleId="Ttulo7Car">
    <w:name w:val="Título 7 Car"/>
    <w:basedOn w:val="Fuentedeprrafopredeter"/>
    <w:link w:val="Ttulo7"/>
    <w:uiPriority w:val="9"/>
    <w:rsid w:val="0080093A"/>
    <w:rPr>
      <w:rFonts w:ascii="ITC Avant Garde" w:hAnsi="ITC Avant Garde"/>
      <w:b/>
      <w:shd w:val="clear" w:color="auto" w:fill="FFFFFF" w:themeFill="background1"/>
    </w:rPr>
  </w:style>
  <w:style w:type="paragraph" w:styleId="Mapadeldocumento">
    <w:name w:val="Document Map"/>
    <w:basedOn w:val="Normal"/>
    <w:link w:val="MapadeldocumentoCar"/>
    <w:uiPriority w:val="99"/>
    <w:semiHidden/>
    <w:unhideWhenUsed/>
    <w:rsid w:val="000576ED"/>
    <w:pPr>
      <w:spacing w:before="0" w:after="0" w:line="240" w:lineRule="auto"/>
    </w:pPr>
    <w:rPr>
      <w:rFonts w:ascii="Lucida Grande" w:hAnsi="Lucida Grande" w:cs="Lucida Grande"/>
      <w:sz w:val="24"/>
      <w:szCs w:val="24"/>
    </w:rPr>
  </w:style>
  <w:style w:type="character" w:customStyle="1" w:styleId="MapadeldocumentoCar">
    <w:name w:val="Mapa del documento Car"/>
    <w:basedOn w:val="Fuentedeprrafopredeter"/>
    <w:link w:val="Mapadeldocumento"/>
    <w:uiPriority w:val="99"/>
    <w:semiHidden/>
    <w:rsid w:val="000576ED"/>
    <w:rPr>
      <w:rFonts w:ascii="Lucida Grande" w:hAnsi="Lucida Grande" w:cs="Lucida Grande"/>
      <w:sz w:val="24"/>
      <w:szCs w:val="24"/>
    </w:rPr>
  </w:style>
  <w:style w:type="paragraph" w:customStyle="1" w:styleId="NormalIFT">
    <w:name w:val="Normal IFT"/>
    <w:basedOn w:val="Prrafodelista"/>
    <w:link w:val="NormalIFTCar"/>
    <w:qFormat/>
    <w:rsid w:val="00ED7A8E"/>
    <w:pPr>
      <w:numPr>
        <w:numId w:val="5"/>
      </w:numPr>
      <w:autoSpaceDE w:val="0"/>
      <w:autoSpaceDN w:val="0"/>
      <w:adjustRightInd w:val="0"/>
      <w:spacing w:before="0" w:after="0" w:line="240" w:lineRule="auto"/>
      <w:contextualSpacing w:val="0"/>
    </w:pPr>
    <w:rPr>
      <w:rFonts w:eastAsia="Times New Roman" w:cs="Times New Roman"/>
      <w:bCs/>
      <w:color w:val="000000"/>
      <w:sz w:val="24"/>
      <w:szCs w:val="24"/>
      <w:lang w:val="es-ES_tradnl" w:eastAsia="es-ES"/>
    </w:rPr>
  </w:style>
  <w:style w:type="character" w:customStyle="1" w:styleId="NormalIFTCar">
    <w:name w:val="Normal IFT Car"/>
    <w:link w:val="NormalIFT"/>
    <w:rsid w:val="00ED7A8E"/>
    <w:rPr>
      <w:rFonts w:ascii="ITC Avant Garde" w:eastAsia="Times New Roman" w:hAnsi="ITC Avant Garde" w:cs="Times New Roman"/>
      <w:bCs/>
      <w:color w:val="000000"/>
      <w:sz w:val="24"/>
      <w:szCs w:val="24"/>
      <w:lang w:val="es-ES_tradnl" w:eastAsia="es-ES"/>
    </w:rPr>
  </w:style>
  <w:style w:type="paragraph" w:customStyle="1" w:styleId="estilo30">
    <w:name w:val="estilo30"/>
    <w:basedOn w:val="Normal"/>
    <w:rsid w:val="00B553A7"/>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character" w:customStyle="1" w:styleId="Cuerpodeltexto">
    <w:name w:val="Cuerpo del texto_"/>
    <w:link w:val="Cuerpodeltexto0"/>
    <w:rsid w:val="009057BA"/>
    <w:rPr>
      <w:rFonts w:ascii="Times New Roman" w:eastAsia="Times New Roman" w:hAnsi="Times New Roman"/>
      <w:sz w:val="23"/>
      <w:szCs w:val="23"/>
      <w:shd w:val="clear" w:color="auto" w:fill="FFFFFF"/>
    </w:rPr>
  </w:style>
  <w:style w:type="paragraph" w:customStyle="1" w:styleId="Cuerpodeltexto0">
    <w:name w:val="Cuerpo del texto"/>
    <w:basedOn w:val="Normal"/>
    <w:link w:val="Cuerpodeltexto"/>
    <w:rsid w:val="009057BA"/>
    <w:pPr>
      <w:shd w:val="clear" w:color="auto" w:fill="FFFFFF"/>
      <w:spacing w:before="240" w:after="600" w:line="0" w:lineRule="atLeast"/>
      <w:ind w:hanging="260"/>
      <w:jc w:val="right"/>
    </w:pPr>
    <w:rPr>
      <w:rFonts w:ascii="Times New Roman" w:eastAsia="Times New Roman" w:hAnsi="Times New Roman"/>
      <w:sz w:val="23"/>
      <w:szCs w:val="23"/>
    </w:rPr>
  </w:style>
  <w:style w:type="character" w:styleId="Ttulodellibro">
    <w:name w:val="Book Title"/>
    <w:basedOn w:val="Fuentedeprrafopredeter"/>
    <w:uiPriority w:val="33"/>
    <w:qFormat/>
    <w:rsid w:val="00005FA0"/>
    <w:rPr>
      <w:b/>
      <w:bCs/>
      <w:smallCaps/>
      <w:spacing w:val="5"/>
    </w:rPr>
  </w:style>
  <w:style w:type="paragraph" w:styleId="NormalWeb">
    <w:name w:val="Normal (Web)"/>
    <w:basedOn w:val="Normal"/>
    <w:uiPriority w:val="99"/>
    <w:semiHidden/>
    <w:unhideWhenUsed/>
    <w:rsid w:val="00553AF4"/>
    <w:pPr>
      <w:spacing w:before="100" w:beforeAutospacing="1" w:after="100" w:afterAutospacing="1" w:line="240" w:lineRule="auto"/>
      <w:jc w:val="left"/>
    </w:pPr>
    <w:rPr>
      <w:rFonts w:ascii="Times New Roman" w:eastAsiaTheme="minorEastAsia" w:hAnsi="Times New Roman" w:cs="Times New Roman"/>
      <w:sz w:val="24"/>
      <w:szCs w:val="24"/>
      <w:lang w:eastAsia="es-MX"/>
    </w:rPr>
  </w:style>
  <w:style w:type="character" w:customStyle="1" w:styleId="apple-converted-space">
    <w:name w:val="apple-converted-space"/>
    <w:basedOn w:val="Fuentedeprrafopredeter"/>
    <w:rsid w:val="00171964"/>
  </w:style>
  <w:style w:type="paragraph" w:styleId="Textoindependiente">
    <w:name w:val="Body Text"/>
    <w:basedOn w:val="Normal"/>
    <w:link w:val="TextoindependienteCar"/>
    <w:uiPriority w:val="99"/>
    <w:unhideWhenUsed/>
    <w:rsid w:val="00E94115"/>
    <w:pPr>
      <w:spacing w:before="0" w:after="120" w:line="240" w:lineRule="auto"/>
      <w:ind w:left="284"/>
    </w:pPr>
    <w:rPr>
      <w:rFonts w:asciiTheme="minorHAnsi" w:hAnsiTheme="minorHAnsi"/>
    </w:rPr>
  </w:style>
  <w:style w:type="character" w:customStyle="1" w:styleId="TextoindependienteCar">
    <w:name w:val="Texto independiente Car"/>
    <w:basedOn w:val="Fuentedeprrafopredeter"/>
    <w:link w:val="Textoindependiente"/>
    <w:uiPriority w:val="99"/>
    <w:rsid w:val="00E941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227259">
      <w:bodyDiv w:val="1"/>
      <w:marLeft w:val="0"/>
      <w:marRight w:val="0"/>
      <w:marTop w:val="0"/>
      <w:marBottom w:val="0"/>
      <w:divBdr>
        <w:top w:val="none" w:sz="0" w:space="0" w:color="auto"/>
        <w:left w:val="none" w:sz="0" w:space="0" w:color="auto"/>
        <w:bottom w:val="none" w:sz="0" w:space="0" w:color="auto"/>
        <w:right w:val="none" w:sz="0" w:space="0" w:color="auto"/>
      </w:divBdr>
    </w:div>
    <w:div w:id="398983720">
      <w:bodyDiv w:val="1"/>
      <w:marLeft w:val="0"/>
      <w:marRight w:val="0"/>
      <w:marTop w:val="0"/>
      <w:marBottom w:val="0"/>
      <w:divBdr>
        <w:top w:val="none" w:sz="0" w:space="0" w:color="auto"/>
        <w:left w:val="none" w:sz="0" w:space="0" w:color="auto"/>
        <w:bottom w:val="none" w:sz="0" w:space="0" w:color="auto"/>
        <w:right w:val="none" w:sz="0" w:space="0" w:color="auto"/>
      </w:divBdr>
    </w:div>
    <w:div w:id="584533145">
      <w:bodyDiv w:val="1"/>
      <w:marLeft w:val="0"/>
      <w:marRight w:val="0"/>
      <w:marTop w:val="0"/>
      <w:marBottom w:val="0"/>
      <w:divBdr>
        <w:top w:val="none" w:sz="0" w:space="0" w:color="auto"/>
        <w:left w:val="none" w:sz="0" w:space="0" w:color="auto"/>
        <w:bottom w:val="none" w:sz="0" w:space="0" w:color="auto"/>
        <w:right w:val="none" w:sz="0" w:space="0" w:color="auto"/>
      </w:divBdr>
    </w:div>
    <w:div w:id="633875982">
      <w:bodyDiv w:val="1"/>
      <w:marLeft w:val="0"/>
      <w:marRight w:val="0"/>
      <w:marTop w:val="0"/>
      <w:marBottom w:val="0"/>
      <w:divBdr>
        <w:top w:val="none" w:sz="0" w:space="0" w:color="auto"/>
        <w:left w:val="none" w:sz="0" w:space="0" w:color="auto"/>
        <w:bottom w:val="none" w:sz="0" w:space="0" w:color="auto"/>
        <w:right w:val="none" w:sz="0" w:space="0" w:color="auto"/>
      </w:divBdr>
    </w:div>
    <w:div w:id="783769532">
      <w:bodyDiv w:val="1"/>
      <w:marLeft w:val="0"/>
      <w:marRight w:val="0"/>
      <w:marTop w:val="0"/>
      <w:marBottom w:val="0"/>
      <w:divBdr>
        <w:top w:val="none" w:sz="0" w:space="0" w:color="auto"/>
        <w:left w:val="none" w:sz="0" w:space="0" w:color="auto"/>
        <w:bottom w:val="none" w:sz="0" w:space="0" w:color="auto"/>
        <w:right w:val="none" w:sz="0" w:space="0" w:color="auto"/>
      </w:divBdr>
    </w:div>
    <w:div w:id="817108155">
      <w:bodyDiv w:val="1"/>
      <w:marLeft w:val="0"/>
      <w:marRight w:val="0"/>
      <w:marTop w:val="0"/>
      <w:marBottom w:val="0"/>
      <w:divBdr>
        <w:top w:val="none" w:sz="0" w:space="0" w:color="auto"/>
        <w:left w:val="none" w:sz="0" w:space="0" w:color="auto"/>
        <w:bottom w:val="none" w:sz="0" w:space="0" w:color="auto"/>
        <w:right w:val="none" w:sz="0" w:space="0" w:color="auto"/>
      </w:divBdr>
    </w:div>
    <w:div w:id="1078601529">
      <w:bodyDiv w:val="1"/>
      <w:marLeft w:val="0"/>
      <w:marRight w:val="0"/>
      <w:marTop w:val="0"/>
      <w:marBottom w:val="0"/>
      <w:divBdr>
        <w:top w:val="none" w:sz="0" w:space="0" w:color="auto"/>
        <w:left w:val="none" w:sz="0" w:space="0" w:color="auto"/>
        <w:bottom w:val="none" w:sz="0" w:space="0" w:color="auto"/>
        <w:right w:val="none" w:sz="0" w:space="0" w:color="auto"/>
      </w:divBdr>
    </w:div>
    <w:div w:id="1271665575">
      <w:bodyDiv w:val="1"/>
      <w:marLeft w:val="0"/>
      <w:marRight w:val="0"/>
      <w:marTop w:val="0"/>
      <w:marBottom w:val="0"/>
      <w:divBdr>
        <w:top w:val="none" w:sz="0" w:space="0" w:color="auto"/>
        <w:left w:val="none" w:sz="0" w:space="0" w:color="auto"/>
        <w:bottom w:val="none" w:sz="0" w:space="0" w:color="auto"/>
        <w:right w:val="none" w:sz="0" w:space="0" w:color="auto"/>
      </w:divBdr>
    </w:div>
    <w:div w:id="1671828618">
      <w:bodyDiv w:val="1"/>
      <w:marLeft w:val="0"/>
      <w:marRight w:val="0"/>
      <w:marTop w:val="0"/>
      <w:marBottom w:val="0"/>
      <w:divBdr>
        <w:top w:val="none" w:sz="0" w:space="0" w:color="auto"/>
        <w:left w:val="none" w:sz="0" w:space="0" w:color="auto"/>
        <w:bottom w:val="none" w:sz="0" w:space="0" w:color="auto"/>
        <w:right w:val="none" w:sz="0" w:space="0" w:color="auto"/>
      </w:divBdr>
    </w:div>
    <w:div w:id="1882933485">
      <w:bodyDiv w:val="1"/>
      <w:marLeft w:val="0"/>
      <w:marRight w:val="0"/>
      <w:marTop w:val="0"/>
      <w:marBottom w:val="0"/>
      <w:divBdr>
        <w:top w:val="none" w:sz="0" w:space="0" w:color="auto"/>
        <w:left w:val="none" w:sz="0" w:space="0" w:color="auto"/>
        <w:bottom w:val="none" w:sz="0" w:space="0" w:color="auto"/>
        <w:right w:val="none" w:sz="0" w:space="0" w:color="auto"/>
      </w:divBdr>
    </w:div>
    <w:div w:id="2053261157">
      <w:bodyDiv w:val="1"/>
      <w:marLeft w:val="0"/>
      <w:marRight w:val="0"/>
      <w:marTop w:val="0"/>
      <w:marBottom w:val="0"/>
      <w:divBdr>
        <w:top w:val="none" w:sz="0" w:space="0" w:color="auto"/>
        <w:left w:val="none" w:sz="0" w:space="0" w:color="auto"/>
        <w:bottom w:val="none" w:sz="0" w:space="0" w:color="auto"/>
        <w:right w:val="none" w:sz="0" w:space="0" w:color="auto"/>
      </w:divBdr>
    </w:div>
    <w:div w:id="211342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A2978D-D89E-4B8F-93F4-80AC16FA2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2491</Words>
  <Characters>13705</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2016-03-09T00:18:00Z</dcterms:created>
  <dcterms:modified xsi:type="dcterms:W3CDTF">2016-04-07T16:40:00Z</dcterms:modified>
</cp:coreProperties>
</file>