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49C81" w14:textId="77777777" w:rsidR="00394255" w:rsidRDefault="00117AD4" w:rsidP="006574F0">
      <w:pPr>
        <w:keepNext/>
        <w:tabs>
          <w:tab w:val="left" w:pos="9214"/>
        </w:tabs>
        <w:spacing w:after="0" w:line="240" w:lineRule="auto"/>
        <w:jc w:val="both"/>
        <w:outlineLvl w:val="1"/>
        <w:rPr>
          <w:rFonts w:ascii="ITC Avant Garde" w:eastAsia="Times New Roman" w:hAnsi="ITC Avant Garde"/>
          <w:b/>
          <w:bCs/>
          <w:iCs/>
          <w:lang w:eastAsia="es-ES"/>
        </w:rPr>
      </w:pPr>
      <w:r>
        <w:rPr>
          <w:rFonts w:ascii="ITC Avant Garde" w:eastAsia="Times New Roman" w:hAnsi="ITC Avant Garde"/>
          <w:b/>
          <w:bCs/>
          <w:lang w:val="es-ES" w:eastAsia="es-ES"/>
        </w:rPr>
        <w:t xml:space="preserve">RESOLUCIÓN </w:t>
      </w:r>
      <w:r w:rsidR="00394255" w:rsidRPr="00AC70DC">
        <w:rPr>
          <w:rFonts w:ascii="ITC Avant Garde" w:eastAsia="Times New Roman" w:hAnsi="ITC Avant Garde"/>
          <w:b/>
          <w:bCs/>
          <w:lang w:val="es-ES" w:eastAsia="es-ES"/>
        </w:rPr>
        <w:t>MEDIANTE LA CUAL EL PLENO DEL INSTITUT</w:t>
      </w:r>
      <w:r w:rsidR="0053642E">
        <w:rPr>
          <w:rFonts w:ascii="ITC Avant Garde" w:eastAsia="Times New Roman" w:hAnsi="ITC Avant Garde"/>
          <w:b/>
          <w:bCs/>
          <w:lang w:val="es-ES" w:eastAsia="es-ES"/>
        </w:rPr>
        <w:t xml:space="preserve">O FEDERAL DE TELECOMUNICACIONES DA </w:t>
      </w:r>
      <w:r w:rsidR="0025195D">
        <w:rPr>
          <w:rFonts w:ascii="ITC Avant Garde" w:eastAsia="Times New Roman" w:hAnsi="ITC Avant Garde"/>
          <w:b/>
          <w:bCs/>
          <w:lang w:val="es-ES" w:eastAsia="es-ES"/>
        </w:rPr>
        <w:t xml:space="preserve">CUMPLIMIENTO </w:t>
      </w:r>
      <w:r w:rsidR="0025195D" w:rsidRPr="0025195D">
        <w:rPr>
          <w:rFonts w:ascii="ITC Avant Garde" w:eastAsia="Times New Roman" w:hAnsi="ITC Avant Garde"/>
          <w:b/>
          <w:bCs/>
          <w:iCs/>
          <w:lang w:eastAsia="es-ES"/>
        </w:rPr>
        <w:t xml:space="preserve">A LA EJECUTORIA DICTADA </w:t>
      </w:r>
      <w:r w:rsidR="0053642E">
        <w:rPr>
          <w:rFonts w:ascii="ITC Avant Garde" w:eastAsia="Times New Roman" w:hAnsi="ITC Avant Garde"/>
          <w:b/>
          <w:bCs/>
          <w:iCs/>
          <w:lang w:eastAsia="es-ES"/>
        </w:rPr>
        <w:t>POR EL PRIMER TRIBU</w:t>
      </w:r>
      <w:r w:rsidR="00910AF5">
        <w:rPr>
          <w:rFonts w:ascii="ITC Avant Garde" w:eastAsia="Times New Roman" w:hAnsi="ITC Avant Garde"/>
          <w:b/>
          <w:bCs/>
          <w:iCs/>
          <w:lang w:eastAsia="es-ES"/>
        </w:rPr>
        <w:t>NAL</w:t>
      </w:r>
      <w:r w:rsidR="0053642E">
        <w:rPr>
          <w:rFonts w:ascii="ITC Avant Garde" w:eastAsia="Times New Roman" w:hAnsi="ITC Avant Garde"/>
          <w:b/>
          <w:bCs/>
          <w:iCs/>
          <w:lang w:eastAsia="es-ES"/>
        </w:rPr>
        <w:t xml:space="preserve"> COLEGIADO DE CIRCUITO EN MATERIA ADMINISTRATI</w:t>
      </w:r>
      <w:r>
        <w:rPr>
          <w:rFonts w:ascii="ITC Avant Garde" w:eastAsia="Times New Roman" w:hAnsi="ITC Avant Garde"/>
          <w:b/>
          <w:bCs/>
          <w:iCs/>
          <w:lang w:eastAsia="es-ES"/>
        </w:rPr>
        <w:t>VA ESPECIALIZADO EN COMPETENCIA ECONÓMICA, RADIODIFUSIÓN Y TELECOM</w:t>
      </w:r>
      <w:r w:rsidR="00F77074">
        <w:rPr>
          <w:rFonts w:ascii="ITC Avant Garde" w:eastAsia="Times New Roman" w:hAnsi="ITC Avant Garde"/>
          <w:b/>
          <w:bCs/>
          <w:iCs/>
          <w:lang w:eastAsia="es-ES"/>
        </w:rPr>
        <w:t xml:space="preserve">UNICACIONES AL RESOLVER </w:t>
      </w:r>
      <w:r w:rsidR="0053642E">
        <w:rPr>
          <w:rFonts w:ascii="ITC Avant Garde" w:eastAsia="Times New Roman" w:hAnsi="ITC Avant Garde"/>
          <w:b/>
          <w:bCs/>
          <w:iCs/>
          <w:lang w:eastAsia="es-ES"/>
        </w:rPr>
        <w:t xml:space="preserve">EL AMPARO EN REVISION 69/2015. </w:t>
      </w:r>
    </w:p>
    <w:p w14:paraId="26C50989" w14:textId="77777777" w:rsidR="00175EFA" w:rsidRDefault="00175EFA" w:rsidP="00A1608D">
      <w:pPr>
        <w:tabs>
          <w:tab w:val="left" w:pos="567"/>
        </w:tabs>
        <w:spacing w:after="0" w:line="240" w:lineRule="auto"/>
        <w:ind w:left="993"/>
        <w:jc w:val="both"/>
        <w:rPr>
          <w:rFonts w:ascii="ITC Avant Garde" w:hAnsi="ITC Avant Garde"/>
        </w:rPr>
      </w:pPr>
    </w:p>
    <w:p w14:paraId="060FADDF" w14:textId="77777777" w:rsidR="0010524D" w:rsidRPr="00AC70DC" w:rsidRDefault="00C25F00" w:rsidP="006574F0">
      <w:pPr>
        <w:pStyle w:val="Ttulo3"/>
        <w:keepNext w:val="0"/>
        <w:widowControl w:val="0"/>
        <w:ind w:left="0"/>
        <w:jc w:val="center"/>
        <w:rPr>
          <w:rFonts w:ascii="ITC Avant Garde" w:hAnsi="ITC Avant Garde" w:cs="Times New Roman"/>
          <w:szCs w:val="22"/>
        </w:rPr>
      </w:pPr>
      <w:r w:rsidRPr="00AC70DC">
        <w:rPr>
          <w:rFonts w:ascii="ITC Avant Garde" w:hAnsi="ITC Avant Garde" w:cs="Times New Roman"/>
          <w:szCs w:val="22"/>
        </w:rPr>
        <w:t>ANTECEDENTES</w:t>
      </w:r>
    </w:p>
    <w:p w14:paraId="3A3CD504" w14:textId="77777777" w:rsidR="0010524D" w:rsidRDefault="0010524D" w:rsidP="006574F0">
      <w:pPr>
        <w:spacing w:after="0" w:line="240" w:lineRule="auto"/>
        <w:jc w:val="both"/>
        <w:rPr>
          <w:rFonts w:ascii="ITC Avant Garde" w:hAnsi="ITC Avant Garde"/>
        </w:rPr>
      </w:pPr>
    </w:p>
    <w:p w14:paraId="4AC4C9F4" w14:textId="679E093C" w:rsidR="00E878D9" w:rsidRPr="00AC70DC" w:rsidRDefault="00D30FD7" w:rsidP="006574F0">
      <w:pPr>
        <w:numPr>
          <w:ilvl w:val="0"/>
          <w:numId w:val="12"/>
        </w:numPr>
        <w:tabs>
          <w:tab w:val="clear" w:pos="900"/>
        </w:tabs>
        <w:spacing w:after="0" w:line="240" w:lineRule="auto"/>
        <w:ind w:left="993" w:hanging="567"/>
        <w:jc w:val="both"/>
        <w:rPr>
          <w:rFonts w:ascii="ITC Avant Garde" w:eastAsia="Times New Roman" w:hAnsi="ITC Avant Garde"/>
          <w:lang w:eastAsia="es-ES"/>
        </w:rPr>
      </w:pPr>
      <w:r>
        <w:rPr>
          <w:rFonts w:ascii="ITC Avant Garde" w:eastAsia="Times New Roman" w:hAnsi="ITC Avant Garde"/>
          <w:lang w:eastAsia="es-ES"/>
        </w:rPr>
        <w:t>El 10 de febrero de 2009</w:t>
      </w:r>
      <w:r w:rsidR="002E6E57">
        <w:rPr>
          <w:rFonts w:ascii="ITC Avant Garde" w:eastAsia="Times New Roman" w:hAnsi="ITC Avant Garde"/>
          <w:lang w:eastAsia="es-ES"/>
        </w:rPr>
        <w:t>,</w:t>
      </w:r>
      <w:r>
        <w:rPr>
          <w:rFonts w:ascii="ITC Avant Garde" w:eastAsia="Times New Roman" w:hAnsi="ITC Avant Garde"/>
          <w:lang w:eastAsia="es-ES"/>
        </w:rPr>
        <w:t xml:space="preserve"> se publicó en el Diario Oficial de la Federación </w:t>
      </w:r>
      <w:r w:rsidR="00910AF5">
        <w:rPr>
          <w:rFonts w:ascii="ITC Avant Garde" w:eastAsia="Times New Roman" w:hAnsi="ITC Avant Garde"/>
          <w:lang w:eastAsia="es-ES"/>
        </w:rPr>
        <w:t xml:space="preserve">(en lo sucesivo, el “DOF”) </w:t>
      </w:r>
      <w:r>
        <w:rPr>
          <w:rFonts w:ascii="ITC Avant Garde" w:eastAsia="Times New Roman" w:hAnsi="ITC Avant Garde"/>
          <w:lang w:eastAsia="es-ES"/>
        </w:rPr>
        <w:t xml:space="preserve">la </w:t>
      </w:r>
      <w:r w:rsidR="002E6E57">
        <w:rPr>
          <w:rFonts w:ascii="ITC Avant Garde" w:eastAsia="Times New Roman" w:hAnsi="ITC Avant Garde"/>
          <w:lang w:eastAsia="es-ES"/>
        </w:rPr>
        <w:t>“</w:t>
      </w:r>
      <w:r>
        <w:rPr>
          <w:rFonts w:ascii="ITC Avant Garde" w:eastAsia="Times New Roman" w:hAnsi="ITC Avant Garde"/>
          <w:lang w:eastAsia="es-ES"/>
        </w:rPr>
        <w:t>Resolución por la que el Pleno de la Comisión Federal de Telecomunicaciones expide el Plan Técnico Fundamental de Interconexión e Interoperabilidad</w:t>
      </w:r>
      <w:r w:rsidR="002E6E57">
        <w:rPr>
          <w:rFonts w:ascii="ITC Avant Garde" w:eastAsia="Times New Roman" w:hAnsi="ITC Avant Garde"/>
          <w:lang w:eastAsia="es-ES"/>
        </w:rPr>
        <w:t>”</w:t>
      </w:r>
      <w:r>
        <w:rPr>
          <w:rFonts w:ascii="ITC Avant Garde" w:eastAsia="Times New Roman" w:hAnsi="ITC Avant Garde"/>
          <w:lang w:eastAsia="es-ES"/>
        </w:rPr>
        <w:t xml:space="preserve"> aprobada mediante Acuerdo P/EXT/0302</w:t>
      </w:r>
      <w:r w:rsidR="00DE50C5">
        <w:rPr>
          <w:rFonts w:ascii="ITC Avant Garde" w:eastAsia="Times New Roman" w:hAnsi="ITC Avant Garde"/>
          <w:lang w:eastAsia="es-ES"/>
        </w:rPr>
        <w:t xml:space="preserve">09/13. </w:t>
      </w:r>
    </w:p>
    <w:p w14:paraId="2DBF1926" w14:textId="77777777" w:rsidR="006574F0" w:rsidRPr="00DE50C5" w:rsidRDefault="006574F0" w:rsidP="006574F0">
      <w:pPr>
        <w:tabs>
          <w:tab w:val="left" w:pos="567"/>
        </w:tabs>
        <w:spacing w:after="0" w:line="240" w:lineRule="auto"/>
        <w:ind w:left="1134"/>
        <w:jc w:val="both"/>
        <w:rPr>
          <w:rFonts w:ascii="ITC Avant Garde" w:eastAsia="Times New Roman" w:hAnsi="ITC Avant Garde"/>
          <w:lang w:eastAsia="es-ES"/>
        </w:rPr>
      </w:pPr>
    </w:p>
    <w:p w14:paraId="441A85D9" w14:textId="3767BEAB" w:rsidR="00E878D9" w:rsidRDefault="00DE50C5" w:rsidP="006574F0">
      <w:pPr>
        <w:numPr>
          <w:ilvl w:val="0"/>
          <w:numId w:val="12"/>
        </w:numPr>
        <w:tabs>
          <w:tab w:val="clear" w:pos="900"/>
        </w:tabs>
        <w:spacing w:after="0" w:line="240" w:lineRule="auto"/>
        <w:ind w:left="993" w:hanging="567"/>
        <w:jc w:val="both"/>
        <w:rPr>
          <w:rFonts w:ascii="ITC Avant Garde" w:eastAsia="Times New Roman" w:hAnsi="ITC Avant Garde"/>
          <w:lang w:eastAsia="es-ES"/>
        </w:rPr>
      </w:pPr>
      <w:r w:rsidRPr="00C04305">
        <w:rPr>
          <w:rFonts w:ascii="ITC Avant Garde" w:eastAsia="Times New Roman" w:hAnsi="ITC Avant Garde"/>
          <w:lang w:eastAsia="es-ES"/>
        </w:rPr>
        <w:t>El 12 de marzo de 2009</w:t>
      </w:r>
      <w:r w:rsidR="002E6E57">
        <w:rPr>
          <w:rFonts w:ascii="ITC Avant Garde" w:eastAsia="Times New Roman" w:hAnsi="ITC Avant Garde"/>
          <w:lang w:eastAsia="es-ES"/>
        </w:rPr>
        <w:t>,</w:t>
      </w:r>
      <w:r w:rsidRPr="00C04305">
        <w:rPr>
          <w:rFonts w:ascii="ITC Avant Garde" w:eastAsia="Times New Roman" w:hAnsi="ITC Avant Garde"/>
          <w:lang w:eastAsia="es-ES"/>
        </w:rPr>
        <w:t xml:space="preserve"> mediante </w:t>
      </w:r>
      <w:r w:rsidR="00C04305" w:rsidRPr="00C04305">
        <w:rPr>
          <w:rFonts w:ascii="ITC Avant Garde" w:eastAsia="Times New Roman" w:hAnsi="ITC Avant Garde"/>
          <w:lang w:eastAsia="es-ES"/>
        </w:rPr>
        <w:t>Acuerdo P/EXT/120309/22</w:t>
      </w:r>
      <w:r w:rsidR="002E6E57">
        <w:rPr>
          <w:rFonts w:ascii="ITC Avant Garde" w:eastAsia="Times New Roman" w:hAnsi="ITC Avant Garde"/>
          <w:lang w:eastAsia="es-ES"/>
        </w:rPr>
        <w:t>, el Pleno de la Comisión Federal de Telecomunicaciones</w:t>
      </w:r>
      <w:r w:rsidR="00C04305" w:rsidRPr="00C04305">
        <w:rPr>
          <w:rFonts w:ascii="ITC Avant Garde" w:eastAsia="Times New Roman" w:hAnsi="ITC Avant Garde"/>
          <w:lang w:eastAsia="es-ES"/>
        </w:rPr>
        <w:t xml:space="preserve"> aprobó la </w:t>
      </w:r>
      <w:r w:rsidR="002E6E57">
        <w:rPr>
          <w:rFonts w:ascii="ITC Avant Garde" w:eastAsia="Times New Roman" w:hAnsi="ITC Avant Garde"/>
          <w:lang w:eastAsia="es-ES"/>
        </w:rPr>
        <w:t>“</w:t>
      </w:r>
      <w:r w:rsidR="00C04305" w:rsidRPr="00C04305">
        <w:rPr>
          <w:rFonts w:ascii="ITC Avant Garde" w:eastAsia="Times New Roman" w:hAnsi="ITC Avant Garde"/>
          <w:lang w:eastAsia="es-ES"/>
        </w:rPr>
        <w:t xml:space="preserve">Resolución </w:t>
      </w:r>
      <w:r w:rsidR="00910AF5">
        <w:rPr>
          <w:rFonts w:ascii="ITC Avant Garde" w:eastAsia="Times New Roman" w:hAnsi="ITC Avant Garde"/>
          <w:lang w:eastAsia="es-ES"/>
        </w:rPr>
        <w:t>por</w:t>
      </w:r>
      <w:r w:rsidR="00C04305" w:rsidRPr="00C04305">
        <w:rPr>
          <w:rFonts w:ascii="ITC Avant Garde" w:eastAsia="Times New Roman" w:hAnsi="ITC Avant Garde"/>
          <w:lang w:eastAsia="es-ES"/>
        </w:rPr>
        <w:t xml:space="preserve"> la cual la Comisión Federal de Telecomunicaciones da inicio al procedimiento previsto en el artículo 11 del Plan Técnico Fundamental de Interconexión e Interoperabilidad, señalando a </w:t>
      </w:r>
      <w:r w:rsidR="000F4C9C">
        <w:rPr>
          <w:rFonts w:ascii="ITC Avant Garde" w:eastAsia="Times New Roman" w:hAnsi="ITC Avant Garde"/>
          <w:lang w:eastAsia="es-ES"/>
        </w:rPr>
        <w:t>Teléfonos de México</w:t>
      </w:r>
      <w:r w:rsidR="00C04305" w:rsidRPr="00C04305">
        <w:rPr>
          <w:rFonts w:ascii="ITC Avant Garde" w:eastAsia="Times New Roman" w:hAnsi="ITC Avant Garde"/>
          <w:lang w:eastAsia="es-ES"/>
        </w:rPr>
        <w:t>, S.A.</w:t>
      </w:r>
      <w:r w:rsidR="000F4C9C">
        <w:rPr>
          <w:rFonts w:ascii="ITC Avant Garde" w:eastAsia="Times New Roman" w:hAnsi="ITC Avant Garde"/>
          <w:lang w:eastAsia="es-ES"/>
        </w:rPr>
        <w:t>B.</w:t>
      </w:r>
      <w:r w:rsidR="00C04305" w:rsidRPr="00C04305">
        <w:rPr>
          <w:rFonts w:ascii="ITC Avant Garde" w:eastAsia="Times New Roman" w:hAnsi="ITC Avant Garde"/>
          <w:lang w:eastAsia="es-ES"/>
        </w:rPr>
        <w:t xml:space="preserve"> de C.V. como el concesionario que opera la mayor c</w:t>
      </w:r>
      <w:r w:rsidR="000F4C9C">
        <w:rPr>
          <w:rFonts w:ascii="ITC Avant Garde" w:eastAsia="Times New Roman" w:hAnsi="ITC Avant Garde"/>
          <w:lang w:eastAsia="es-ES"/>
        </w:rPr>
        <w:t>antidad de accesos a usuarios fijos</w:t>
      </w:r>
      <w:r w:rsidR="00C04305" w:rsidRPr="00C04305">
        <w:rPr>
          <w:rFonts w:ascii="ITC Avant Garde" w:eastAsia="Times New Roman" w:hAnsi="ITC Avant Garde"/>
          <w:lang w:eastAsia="es-ES"/>
        </w:rPr>
        <w:t xml:space="preserve"> en el área de cobertura de su concesión</w:t>
      </w:r>
      <w:r w:rsidR="002E6E57">
        <w:rPr>
          <w:rFonts w:ascii="ITC Avant Garde" w:eastAsia="Times New Roman" w:hAnsi="ITC Avant Garde"/>
          <w:lang w:eastAsia="es-ES"/>
        </w:rPr>
        <w:t>”</w:t>
      </w:r>
      <w:r w:rsidR="00C04305" w:rsidRPr="00C04305">
        <w:rPr>
          <w:rFonts w:ascii="ITC Avant Garde" w:eastAsia="Times New Roman" w:hAnsi="ITC Avant Garde"/>
          <w:lang w:eastAsia="es-ES"/>
        </w:rPr>
        <w:t xml:space="preserve">. </w:t>
      </w:r>
    </w:p>
    <w:p w14:paraId="1734958F" w14:textId="77777777" w:rsidR="006574F0" w:rsidRPr="00C04305" w:rsidRDefault="006574F0" w:rsidP="006574F0">
      <w:pPr>
        <w:tabs>
          <w:tab w:val="left" w:pos="567"/>
        </w:tabs>
        <w:spacing w:after="0" w:line="240" w:lineRule="auto"/>
        <w:ind w:left="1134"/>
        <w:jc w:val="both"/>
        <w:rPr>
          <w:rFonts w:ascii="ITC Avant Garde" w:eastAsia="Times New Roman" w:hAnsi="ITC Avant Garde"/>
          <w:lang w:eastAsia="es-ES"/>
        </w:rPr>
      </w:pPr>
    </w:p>
    <w:p w14:paraId="009E93E2" w14:textId="7B673BCF" w:rsidR="00962C12" w:rsidRDefault="00962C12" w:rsidP="006574F0">
      <w:pPr>
        <w:numPr>
          <w:ilvl w:val="0"/>
          <w:numId w:val="12"/>
        </w:numPr>
        <w:tabs>
          <w:tab w:val="clear" w:pos="900"/>
        </w:tabs>
        <w:spacing w:after="0" w:line="240" w:lineRule="auto"/>
        <w:ind w:left="993" w:hanging="567"/>
        <w:jc w:val="both"/>
        <w:rPr>
          <w:rFonts w:ascii="ITC Avant Garde" w:eastAsia="Times New Roman" w:hAnsi="ITC Avant Garde"/>
          <w:lang w:eastAsia="es-ES"/>
        </w:rPr>
      </w:pPr>
      <w:r>
        <w:rPr>
          <w:rFonts w:ascii="ITC Avant Garde" w:eastAsia="Times New Roman" w:hAnsi="ITC Avant Garde"/>
          <w:lang w:eastAsia="es-ES"/>
        </w:rPr>
        <w:t>El 29 de septiembre de 2009</w:t>
      </w:r>
      <w:r w:rsidR="002E6E57">
        <w:rPr>
          <w:rFonts w:ascii="ITC Avant Garde" w:eastAsia="Times New Roman" w:hAnsi="ITC Avant Garde"/>
          <w:lang w:eastAsia="es-ES"/>
        </w:rPr>
        <w:t>,</w:t>
      </w:r>
      <w:r>
        <w:rPr>
          <w:rFonts w:ascii="ITC Avant Garde" w:eastAsia="Times New Roman" w:hAnsi="ITC Avant Garde"/>
          <w:lang w:eastAsia="es-ES"/>
        </w:rPr>
        <w:t xml:space="preserve"> mediante Acuerdo P/EXT/290909/186</w:t>
      </w:r>
      <w:r w:rsidR="002E6E57">
        <w:rPr>
          <w:rFonts w:ascii="ITC Avant Garde" w:eastAsia="Times New Roman" w:hAnsi="ITC Avant Garde"/>
          <w:lang w:eastAsia="es-ES"/>
        </w:rPr>
        <w:t>, el Pleno de la Comisión Federal de Telecomunicaciones</w:t>
      </w:r>
      <w:r>
        <w:rPr>
          <w:rFonts w:ascii="ITC Avant Garde" w:eastAsia="Times New Roman" w:hAnsi="ITC Avant Garde"/>
          <w:lang w:eastAsia="es-ES"/>
        </w:rPr>
        <w:t xml:space="preserve"> aprobó la </w:t>
      </w:r>
      <w:r w:rsidR="002E6E57">
        <w:rPr>
          <w:rFonts w:ascii="ITC Avant Garde" w:eastAsia="Times New Roman" w:hAnsi="ITC Avant Garde"/>
          <w:lang w:eastAsia="es-ES"/>
        </w:rPr>
        <w:t>“</w:t>
      </w:r>
      <w:r>
        <w:rPr>
          <w:rFonts w:ascii="ITC Avant Garde" w:eastAsia="Times New Roman" w:hAnsi="ITC Avant Garde"/>
          <w:lang w:eastAsia="es-ES"/>
        </w:rPr>
        <w:t xml:space="preserve">Resolución </w:t>
      </w:r>
      <w:r w:rsidR="00742C48">
        <w:rPr>
          <w:rFonts w:ascii="ITC Avant Garde" w:eastAsia="Times New Roman" w:hAnsi="ITC Avant Garde"/>
          <w:lang w:eastAsia="es-ES"/>
        </w:rPr>
        <w:t>por</w:t>
      </w:r>
      <w:r>
        <w:rPr>
          <w:rFonts w:ascii="ITC Avant Garde" w:eastAsia="Times New Roman" w:hAnsi="ITC Avant Garde"/>
          <w:lang w:eastAsia="es-ES"/>
        </w:rPr>
        <w:t xml:space="preserve"> la cual la Comisión Federal de Telecomunicaciones determina que Teléfonos de México, S.A.B. de C.V. es el concesionario que opera la mayor cantidad de accesos a usuarios fijos en el área de cobertura de su concesión</w:t>
      </w:r>
      <w:r w:rsidR="002E6E57">
        <w:rPr>
          <w:rFonts w:ascii="ITC Avant Garde" w:eastAsia="Times New Roman" w:hAnsi="ITC Avant Garde"/>
          <w:lang w:eastAsia="es-ES"/>
        </w:rPr>
        <w:t>”</w:t>
      </w:r>
      <w:r w:rsidR="00C63C78">
        <w:rPr>
          <w:rFonts w:ascii="ITC Avant Garde" w:eastAsia="Times New Roman" w:hAnsi="ITC Avant Garde"/>
          <w:lang w:eastAsia="es-ES"/>
        </w:rPr>
        <w:t>; m</w:t>
      </w:r>
      <w:r w:rsidR="00824819">
        <w:rPr>
          <w:rFonts w:ascii="ITC Avant Garde" w:eastAsia="Times New Roman" w:hAnsi="ITC Avant Garde"/>
          <w:lang w:eastAsia="es-ES"/>
        </w:rPr>
        <w:t>isma que fue notificada el 13 de octubre de 2009.</w:t>
      </w:r>
    </w:p>
    <w:p w14:paraId="5E9BEB3D" w14:textId="77777777" w:rsidR="005237BB" w:rsidRDefault="005237BB" w:rsidP="006574F0">
      <w:pPr>
        <w:tabs>
          <w:tab w:val="left" w:pos="567"/>
        </w:tabs>
        <w:spacing w:after="0" w:line="240" w:lineRule="auto"/>
        <w:ind w:left="993"/>
        <w:jc w:val="both"/>
        <w:rPr>
          <w:rFonts w:ascii="ITC Avant Garde" w:eastAsia="Times New Roman" w:hAnsi="ITC Avant Garde"/>
          <w:lang w:eastAsia="es-ES"/>
        </w:rPr>
      </w:pPr>
    </w:p>
    <w:p w14:paraId="1E9C6E76" w14:textId="7AE59B18" w:rsidR="003001F2" w:rsidRDefault="005237BB" w:rsidP="006574F0">
      <w:pPr>
        <w:numPr>
          <w:ilvl w:val="0"/>
          <w:numId w:val="12"/>
        </w:numPr>
        <w:tabs>
          <w:tab w:val="clear" w:pos="900"/>
        </w:tabs>
        <w:spacing w:after="0" w:line="240" w:lineRule="auto"/>
        <w:ind w:left="993" w:hanging="567"/>
        <w:jc w:val="both"/>
        <w:rPr>
          <w:rFonts w:ascii="ITC Avant Garde" w:eastAsia="Times New Roman" w:hAnsi="ITC Avant Garde"/>
          <w:lang w:eastAsia="es-ES"/>
        </w:rPr>
      </w:pPr>
      <w:r w:rsidRPr="003001F2">
        <w:rPr>
          <w:rFonts w:ascii="ITC Avant Garde" w:eastAsia="Times New Roman" w:hAnsi="ITC Avant Garde"/>
          <w:lang w:eastAsia="es-ES"/>
        </w:rPr>
        <w:t>El 3 de noviembre de 2009</w:t>
      </w:r>
      <w:r w:rsidR="002E6E57">
        <w:rPr>
          <w:rFonts w:ascii="ITC Avant Garde" w:eastAsia="Times New Roman" w:hAnsi="ITC Avant Garde"/>
          <w:lang w:eastAsia="es-ES"/>
        </w:rPr>
        <w:t>,</w:t>
      </w:r>
      <w:r w:rsidRPr="003001F2">
        <w:rPr>
          <w:rFonts w:ascii="ITC Avant Garde" w:eastAsia="Times New Roman" w:hAnsi="ITC Avant Garde"/>
          <w:lang w:eastAsia="es-ES"/>
        </w:rPr>
        <w:t xml:space="preserve"> </w:t>
      </w:r>
      <w:r w:rsidR="003001F2" w:rsidRPr="003001F2">
        <w:rPr>
          <w:rFonts w:ascii="ITC Avant Garde" w:eastAsia="Times New Roman" w:hAnsi="ITC Avant Garde"/>
          <w:lang w:eastAsia="es-ES"/>
        </w:rPr>
        <w:t xml:space="preserve">el apoderado legal de la empresa Teléfonos de México, S.A.B. de C.V. (en lo sucesivo, “Telmex” o la quejosa, de manera indistinta) </w:t>
      </w:r>
      <w:r w:rsidRPr="003001F2">
        <w:rPr>
          <w:rFonts w:ascii="ITC Avant Garde" w:eastAsia="Times New Roman" w:hAnsi="ITC Avant Garde"/>
          <w:lang w:eastAsia="es-ES"/>
        </w:rPr>
        <w:t>promovió juicio de amparo en contra de la</w:t>
      </w:r>
      <w:r w:rsidR="003001F2" w:rsidRPr="003001F2">
        <w:rPr>
          <w:rFonts w:ascii="ITC Avant Garde" w:eastAsia="Times New Roman" w:hAnsi="ITC Avant Garde"/>
          <w:lang w:eastAsia="es-ES"/>
        </w:rPr>
        <w:t xml:space="preserve">s resoluciones aprobadas mediante Acuerdos </w:t>
      </w:r>
      <w:r w:rsidR="003001F2">
        <w:rPr>
          <w:rFonts w:ascii="ITC Avant Garde" w:eastAsia="Times New Roman" w:hAnsi="ITC Avant Garde"/>
          <w:lang w:eastAsia="es-ES"/>
        </w:rPr>
        <w:t xml:space="preserve">P/EXT/120309/22 </w:t>
      </w:r>
      <w:r w:rsidR="003001F2" w:rsidRPr="003001F2">
        <w:rPr>
          <w:rFonts w:ascii="ITC Avant Garde" w:eastAsia="Times New Roman" w:hAnsi="ITC Avant Garde"/>
          <w:lang w:eastAsia="es-ES"/>
        </w:rPr>
        <w:t xml:space="preserve">y </w:t>
      </w:r>
      <w:r w:rsidR="003001F2">
        <w:rPr>
          <w:rFonts w:ascii="ITC Avant Garde" w:eastAsia="Times New Roman" w:hAnsi="ITC Avant Garde"/>
          <w:lang w:eastAsia="es-ES"/>
        </w:rPr>
        <w:t>P/EXT/290909/186, al que le correspondió el número 1723/2009 del índice del Juzgado Decimosegundo de Distrito en Materia Administrativa en la Ciudad de México.</w:t>
      </w:r>
    </w:p>
    <w:p w14:paraId="215CC8AE" w14:textId="77777777" w:rsidR="006574F0" w:rsidRDefault="006574F0" w:rsidP="006574F0">
      <w:pPr>
        <w:spacing w:after="0" w:line="240" w:lineRule="auto"/>
        <w:ind w:left="993"/>
        <w:jc w:val="both"/>
        <w:rPr>
          <w:rFonts w:ascii="ITC Avant Garde" w:eastAsia="Times New Roman" w:hAnsi="ITC Avant Garde"/>
          <w:lang w:eastAsia="es-ES"/>
        </w:rPr>
      </w:pPr>
    </w:p>
    <w:p w14:paraId="1210BE9D" w14:textId="77777777" w:rsidR="00065E07" w:rsidRDefault="003001F2" w:rsidP="006574F0">
      <w:pPr>
        <w:numPr>
          <w:ilvl w:val="0"/>
          <w:numId w:val="12"/>
        </w:numPr>
        <w:tabs>
          <w:tab w:val="clear" w:pos="900"/>
        </w:tabs>
        <w:spacing w:after="0" w:line="240" w:lineRule="auto"/>
        <w:ind w:left="993" w:hanging="567"/>
        <w:jc w:val="both"/>
        <w:rPr>
          <w:rFonts w:ascii="ITC Avant Garde" w:eastAsia="Times New Roman" w:hAnsi="ITC Avant Garde"/>
          <w:lang w:eastAsia="es-ES"/>
        </w:rPr>
      </w:pPr>
      <w:r>
        <w:rPr>
          <w:rFonts w:ascii="ITC Avant Garde" w:eastAsia="Times New Roman" w:hAnsi="ITC Avant Garde"/>
          <w:lang w:eastAsia="es-ES"/>
        </w:rPr>
        <w:t>El 18 de mayo de 2012 se dictó sentencia en primera instancia</w:t>
      </w:r>
      <w:r w:rsidR="00065E07">
        <w:rPr>
          <w:rFonts w:ascii="ITC Avant Garde" w:eastAsia="Times New Roman" w:hAnsi="ITC Avant Garde"/>
          <w:lang w:eastAsia="es-ES"/>
        </w:rPr>
        <w:t xml:space="preserve">, la cual resolvió sobreseer en el juicio de amparo. </w:t>
      </w:r>
    </w:p>
    <w:p w14:paraId="1F007F6A" w14:textId="77777777" w:rsidR="006574F0" w:rsidRDefault="006574F0" w:rsidP="006574F0">
      <w:pPr>
        <w:spacing w:after="0" w:line="240" w:lineRule="auto"/>
        <w:ind w:left="993"/>
        <w:jc w:val="both"/>
        <w:rPr>
          <w:rFonts w:ascii="ITC Avant Garde" w:eastAsia="Times New Roman" w:hAnsi="ITC Avant Garde"/>
          <w:lang w:eastAsia="es-ES"/>
        </w:rPr>
      </w:pPr>
    </w:p>
    <w:p w14:paraId="286A0F92" w14:textId="6A6BF071" w:rsidR="003001F2" w:rsidRDefault="00065E07" w:rsidP="006574F0">
      <w:pPr>
        <w:tabs>
          <w:tab w:val="left" w:pos="567"/>
        </w:tabs>
        <w:spacing w:after="0" w:line="240" w:lineRule="auto"/>
        <w:ind w:left="993"/>
        <w:jc w:val="both"/>
        <w:rPr>
          <w:rFonts w:ascii="ITC Avant Garde" w:eastAsia="Times New Roman" w:hAnsi="ITC Avant Garde"/>
          <w:lang w:eastAsia="es-ES"/>
        </w:rPr>
      </w:pPr>
      <w:r>
        <w:rPr>
          <w:rFonts w:ascii="ITC Avant Garde" w:eastAsia="Times New Roman" w:hAnsi="ITC Avant Garde"/>
          <w:lang w:eastAsia="es-ES"/>
        </w:rPr>
        <w:t>En contra de la anterior resolución, Telmex y la extinta Comisión</w:t>
      </w:r>
      <w:r w:rsidR="002E6E57">
        <w:rPr>
          <w:rFonts w:ascii="ITC Avant Garde" w:eastAsia="Times New Roman" w:hAnsi="ITC Avant Garde"/>
          <w:lang w:eastAsia="es-ES"/>
        </w:rPr>
        <w:t xml:space="preserve"> Federal de Telecomunicaciones</w:t>
      </w:r>
      <w:r>
        <w:rPr>
          <w:rFonts w:ascii="ITC Avant Garde" w:eastAsia="Times New Roman" w:hAnsi="ITC Avant Garde"/>
          <w:lang w:eastAsia="es-ES"/>
        </w:rPr>
        <w:t xml:space="preserve"> interpusieron recurso de revisión y recurso de revisión adhesiva, respectivamente y correspondió conocer </w:t>
      </w:r>
      <w:r w:rsidR="002E6E57">
        <w:rPr>
          <w:rFonts w:ascii="ITC Avant Garde" w:eastAsia="Times New Roman" w:hAnsi="ITC Avant Garde"/>
          <w:lang w:eastAsia="es-ES"/>
        </w:rPr>
        <w:t xml:space="preserve">de estos </w:t>
      </w:r>
      <w:r>
        <w:rPr>
          <w:rFonts w:ascii="ITC Avant Garde" w:eastAsia="Times New Roman" w:hAnsi="ITC Avant Garde"/>
          <w:lang w:eastAsia="es-ES"/>
        </w:rPr>
        <w:t xml:space="preserve">al Décimo Segundo Tribunal Colegiado en Materia Administrativa de la Ciudad de México, </w:t>
      </w:r>
      <w:r w:rsidR="002E6E57">
        <w:rPr>
          <w:rFonts w:ascii="ITC Avant Garde" w:eastAsia="Times New Roman" w:hAnsi="ITC Avant Garde"/>
          <w:lang w:eastAsia="es-ES"/>
        </w:rPr>
        <w:t xml:space="preserve">bajo el número de expediente </w:t>
      </w:r>
      <w:r>
        <w:rPr>
          <w:rFonts w:ascii="ITC Avant Garde" w:eastAsia="Times New Roman" w:hAnsi="ITC Avant Garde"/>
          <w:lang w:eastAsia="es-ES"/>
        </w:rPr>
        <w:t>R.A. 193/2012</w:t>
      </w:r>
      <w:r w:rsidR="000F4C9C">
        <w:rPr>
          <w:rFonts w:ascii="ITC Avant Garde" w:eastAsia="Times New Roman" w:hAnsi="ITC Avant Garde"/>
          <w:lang w:eastAsia="es-ES"/>
        </w:rPr>
        <w:t xml:space="preserve">, </w:t>
      </w:r>
      <w:r w:rsidR="002E6E57">
        <w:rPr>
          <w:rFonts w:ascii="ITC Avant Garde" w:eastAsia="Times New Roman" w:hAnsi="ITC Avant Garde"/>
          <w:lang w:eastAsia="es-ES"/>
        </w:rPr>
        <w:t xml:space="preserve">el cual se </w:t>
      </w:r>
      <w:r>
        <w:rPr>
          <w:rFonts w:ascii="ITC Avant Garde" w:eastAsia="Times New Roman" w:hAnsi="ITC Avant Garde"/>
          <w:lang w:eastAsia="es-ES"/>
        </w:rPr>
        <w:t xml:space="preserve">resolvió el 31 de agosto de 2012, </w:t>
      </w:r>
      <w:r w:rsidR="000F4C9C">
        <w:rPr>
          <w:rFonts w:ascii="ITC Avant Garde" w:eastAsia="Times New Roman" w:hAnsi="ITC Avant Garde"/>
          <w:lang w:eastAsia="es-ES"/>
        </w:rPr>
        <w:t>en el sentido de</w:t>
      </w:r>
      <w:r>
        <w:rPr>
          <w:rFonts w:ascii="ITC Avant Garde" w:eastAsia="Times New Roman" w:hAnsi="ITC Avant Garde"/>
          <w:lang w:eastAsia="es-ES"/>
        </w:rPr>
        <w:t xml:space="preserve"> revocar la sentencia recurrida y orde</w:t>
      </w:r>
      <w:r w:rsidR="002E6E57">
        <w:rPr>
          <w:rFonts w:ascii="ITC Avant Garde" w:eastAsia="Times New Roman" w:hAnsi="ITC Avant Garde"/>
          <w:lang w:eastAsia="es-ES"/>
        </w:rPr>
        <w:t>nar</w:t>
      </w:r>
      <w:r>
        <w:rPr>
          <w:rFonts w:ascii="ITC Avant Garde" w:eastAsia="Times New Roman" w:hAnsi="ITC Avant Garde"/>
          <w:lang w:eastAsia="es-ES"/>
        </w:rPr>
        <w:t xml:space="preserve"> la reposición del procedimiento del juicio de amparo 1723/2009.</w:t>
      </w:r>
    </w:p>
    <w:p w14:paraId="53F54E1F" w14:textId="77777777" w:rsidR="00910AF5" w:rsidRDefault="00065E07" w:rsidP="006574F0">
      <w:pPr>
        <w:tabs>
          <w:tab w:val="left" w:pos="567"/>
        </w:tabs>
        <w:spacing w:after="0" w:line="240" w:lineRule="auto"/>
        <w:ind w:left="993"/>
        <w:jc w:val="both"/>
        <w:rPr>
          <w:rFonts w:ascii="ITC Avant Garde" w:eastAsia="Times New Roman" w:hAnsi="ITC Avant Garde"/>
          <w:lang w:eastAsia="es-ES"/>
        </w:rPr>
      </w:pPr>
      <w:r>
        <w:rPr>
          <w:rFonts w:ascii="ITC Avant Garde" w:eastAsia="Times New Roman" w:hAnsi="ITC Avant Garde"/>
          <w:lang w:eastAsia="es-ES"/>
        </w:rPr>
        <w:lastRenderedPageBreak/>
        <w:t>En cumplimiento a lo ordenado por dicho Tribunal Colegiado, la juez del conocimiento ordenó reponer el procedimiento e</w:t>
      </w:r>
      <w:r w:rsidR="00716BF5">
        <w:rPr>
          <w:rFonts w:ascii="ITC Avant Garde" w:eastAsia="Times New Roman" w:hAnsi="ITC Avant Garde"/>
          <w:lang w:eastAsia="es-ES"/>
        </w:rPr>
        <w:t>n</w:t>
      </w:r>
      <w:r>
        <w:rPr>
          <w:rFonts w:ascii="ITC Avant Garde" w:eastAsia="Times New Roman" w:hAnsi="ITC Avant Garde"/>
          <w:lang w:eastAsia="es-ES"/>
        </w:rPr>
        <w:t xml:space="preserve"> el juicio de garantías y dictó una nueva r</w:t>
      </w:r>
      <w:r w:rsidR="00716BF5">
        <w:rPr>
          <w:rFonts w:ascii="ITC Avant Garde" w:eastAsia="Times New Roman" w:hAnsi="ITC Avant Garde"/>
          <w:lang w:eastAsia="es-ES"/>
        </w:rPr>
        <w:t>esolución el 4 de enero de 2013 a través de la cual entre otras, resolvió Amparar y Proteger a Telmex, respecto de los actos y por los motivos y fundamentos expuestos en el último considerando de dicha sentencia, y para los efectos que ahí se precisaron.</w:t>
      </w:r>
    </w:p>
    <w:p w14:paraId="04C2E07E" w14:textId="77777777" w:rsidR="00910AF5" w:rsidRDefault="00910AF5" w:rsidP="006574F0">
      <w:pPr>
        <w:tabs>
          <w:tab w:val="left" w:pos="567"/>
        </w:tabs>
        <w:spacing w:after="0" w:line="240" w:lineRule="auto"/>
        <w:ind w:left="1134"/>
        <w:jc w:val="both"/>
        <w:rPr>
          <w:rFonts w:ascii="ITC Avant Garde" w:eastAsia="Times New Roman" w:hAnsi="ITC Avant Garde"/>
          <w:lang w:eastAsia="es-ES"/>
        </w:rPr>
      </w:pPr>
    </w:p>
    <w:p w14:paraId="432B0476" w14:textId="36A5BEB3" w:rsidR="00716BF5" w:rsidRDefault="00716BF5" w:rsidP="006574F0">
      <w:pPr>
        <w:numPr>
          <w:ilvl w:val="0"/>
          <w:numId w:val="12"/>
        </w:numPr>
        <w:tabs>
          <w:tab w:val="clear" w:pos="900"/>
        </w:tabs>
        <w:spacing w:after="0" w:line="240" w:lineRule="auto"/>
        <w:ind w:left="993" w:hanging="567"/>
        <w:jc w:val="both"/>
        <w:rPr>
          <w:rFonts w:ascii="ITC Avant Garde" w:eastAsia="Times New Roman" w:hAnsi="ITC Avant Garde"/>
          <w:lang w:eastAsia="es-ES"/>
        </w:rPr>
      </w:pPr>
      <w:r w:rsidRPr="00426D8C">
        <w:rPr>
          <w:rFonts w:ascii="ITC Avant Garde" w:eastAsia="Times New Roman" w:hAnsi="ITC Avant Garde"/>
          <w:lang w:eastAsia="es-ES"/>
        </w:rPr>
        <w:t xml:space="preserve">El 12 de febrero de 2013, tanto el Pleno de la extinta Comisión </w:t>
      </w:r>
      <w:r w:rsidR="002E6E57">
        <w:rPr>
          <w:rFonts w:ascii="ITC Avant Garde" w:eastAsia="Times New Roman" w:hAnsi="ITC Avant Garde"/>
          <w:lang w:eastAsia="es-ES"/>
        </w:rPr>
        <w:t xml:space="preserve">Federal de Telecomunicaciones </w:t>
      </w:r>
      <w:r w:rsidRPr="00426D8C">
        <w:rPr>
          <w:rFonts w:ascii="ITC Avant Garde" w:eastAsia="Times New Roman" w:hAnsi="ITC Avant Garde"/>
          <w:lang w:eastAsia="es-ES"/>
        </w:rPr>
        <w:t>como el apoderado legal de Telmex, interpusieron el recurso de revisión, los cuales fueron turnados al Décimo Segundo Tribunal Colegiado en Materia Administrativa del Primer Circuito</w:t>
      </w:r>
      <w:r w:rsidR="00D46AA1">
        <w:rPr>
          <w:rFonts w:ascii="ITC Avant Garde" w:eastAsia="Times New Roman" w:hAnsi="ITC Avant Garde"/>
          <w:lang w:eastAsia="es-ES"/>
        </w:rPr>
        <w:t>, el cual en sesión de 6 de junio de 2013 resolvió remitir el expediente a la Suprema Corte de Justicia de la Nación</w:t>
      </w:r>
      <w:r w:rsidRPr="00426D8C">
        <w:rPr>
          <w:rFonts w:ascii="ITC Avant Garde" w:eastAsia="Times New Roman" w:hAnsi="ITC Avant Garde"/>
          <w:lang w:eastAsia="es-ES"/>
        </w:rPr>
        <w:t>.</w:t>
      </w:r>
    </w:p>
    <w:p w14:paraId="6456EFAB" w14:textId="77777777" w:rsidR="00426D8C" w:rsidRDefault="00426D8C" w:rsidP="006574F0">
      <w:pPr>
        <w:tabs>
          <w:tab w:val="left" w:pos="567"/>
        </w:tabs>
        <w:spacing w:after="0" w:line="240" w:lineRule="auto"/>
        <w:ind w:left="1134"/>
        <w:jc w:val="both"/>
        <w:rPr>
          <w:rFonts w:ascii="ITC Avant Garde" w:eastAsia="Times New Roman" w:hAnsi="ITC Avant Garde"/>
          <w:lang w:eastAsia="es-ES"/>
        </w:rPr>
      </w:pPr>
    </w:p>
    <w:p w14:paraId="05C9DC14" w14:textId="38EE0C1C" w:rsidR="00D46AA1" w:rsidRPr="00D46AA1" w:rsidRDefault="00D46AA1" w:rsidP="006574F0">
      <w:pPr>
        <w:tabs>
          <w:tab w:val="left" w:pos="567"/>
        </w:tabs>
        <w:spacing w:after="0" w:line="240" w:lineRule="auto"/>
        <w:ind w:left="993"/>
        <w:jc w:val="both"/>
        <w:rPr>
          <w:rFonts w:ascii="ITC Avant Garde" w:hAnsi="ITC Avant Garde"/>
        </w:rPr>
      </w:pPr>
      <w:r>
        <w:rPr>
          <w:rFonts w:ascii="ITC Avant Garde" w:eastAsia="Times New Roman" w:hAnsi="ITC Avant Garde"/>
          <w:lang w:eastAsia="es-ES"/>
        </w:rPr>
        <w:t xml:space="preserve">Por resolución de 7 de mayo de 2014, la Primera Sala de la Suprema Corte de Justicia de la Nación resolvió: i) confirmar la sentencia de la Jueza de Distrito, negando </w:t>
      </w:r>
      <w:r w:rsidRPr="00D46AA1">
        <w:rPr>
          <w:rFonts w:ascii="ITC Avant Garde" w:hAnsi="ITC Avant Garde"/>
          <w:lang w:val="es-ES"/>
        </w:rPr>
        <w:t>el amparo a Telmex, donde se ocupó de la constitucionalidad de</w:t>
      </w:r>
      <w:r>
        <w:rPr>
          <w:rFonts w:ascii="ITC Avant Garde" w:hAnsi="ITC Avant Garde"/>
          <w:lang w:val="es-ES"/>
        </w:rPr>
        <w:t xml:space="preserve"> diversos artículos de </w:t>
      </w:r>
      <w:r w:rsidRPr="00D46AA1">
        <w:rPr>
          <w:rFonts w:ascii="ITC Avant Garde" w:hAnsi="ITC Avant Garde"/>
          <w:lang w:val="es-ES"/>
        </w:rPr>
        <w:t>la L</w:t>
      </w:r>
      <w:r>
        <w:rPr>
          <w:rFonts w:ascii="ITC Avant Garde" w:hAnsi="ITC Avant Garde"/>
          <w:lang w:val="es-ES"/>
        </w:rPr>
        <w:t xml:space="preserve">ey </w:t>
      </w:r>
      <w:r w:rsidRPr="00D46AA1">
        <w:rPr>
          <w:rFonts w:ascii="ITC Avant Garde" w:hAnsi="ITC Avant Garde"/>
          <w:lang w:val="es-ES"/>
        </w:rPr>
        <w:t>O</w:t>
      </w:r>
      <w:r>
        <w:rPr>
          <w:rFonts w:ascii="ITC Avant Garde" w:hAnsi="ITC Avant Garde"/>
          <w:lang w:val="es-ES"/>
        </w:rPr>
        <w:t xml:space="preserve">rgánica de la </w:t>
      </w:r>
      <w:r w:rsidRPr="00D46AA1">
        <w:rPr>
          <w:rFonts w:ascii="ITC Avant Garde" w:hAnsi="ITC Avant Garde"/>
          <w:lang w:val="es-ES"/>
        </w:rPr>
        <w:t>A</w:t>
      </w:r>
      <w:r>
        <w:rPr>
          <w:rFonts w:ascii="ITC Avant Garde" w:hAnsi="ITC Avant Garde"/>
          <w:lang w:val="es-ES"/>
        </w:rPr>
        <w:t xml:space="preserve">dministración </w:t>
      </w:r>
      <w:r w:rsidRPr="00D46AA1">
        <w:rPr>
          <w:rFonts w:ascii="ITC Avant Garde" w:hAnsi="ITC Avant Garde"/>
          <w:lang w:val="es-ES"/>
        </w:rPr>
        <w:t>P</w:t>
      </w:r>
      <w:r>
        <w:rPr>
          <w:rFonts w:ascii="ITC Avant Garde" w:hAnsi="ITC Avant Garde"/>
          <w:lang w:val="es-ES"/>
        </w:rPr>
        <w:t xml:space="preserve">ública </w:t>
      </w:r>
      <w:r w:rsidRPr="00D46AA1">
        <w:rPr>
          <w:rFonts w:ascii="ITC Avant Garde" w:hAnsi="ITC Avant Garde"/>
          <w:lang w:val="es-ES"/>
        </w:rPr>
        <w:t>F</w:t>
      </w:r>
      <w:r>
        <w:rPr>
          <w:rFonts w:ascii="ITC Avant Garde" w:hAnsi="ITC Avant Garde"/>
          <w:lang w:val="es-ES"/>
        </w:rPr>
        <w:t>ederal</w:t>
      </w:r>
      <w:r w:rsidRPr="00D46AA1">
        <w:rPr>
          <w:rFonts w:ascii="ITC Avant Garde" w:hAnsi="ITC Avant Garde"/>
          <w:lang w:val="es-ES"/>
        </w:rPr>
        <w:t>, L</w:t>
      </w:r>
      <w:r>
        <w:rPr>
          <w:rFonts w:ascii="ITC Avant Garde" w:hAnsi="ITC Avant Garde"/>
          <w:lang w:val="es-ES"/>
        </w:rPr>
        <w:t xml:space="preserve">ey </w:t>
      </w:r>
      <w:r w:rsidRPr="00D46AA1">
        <w:rPr>
          <w:rFonts w:ascii="ITC Avant Garde" w:hAnsi="ITC Avant Garde"/>
          <w:lang w:val="es-ES"/>
        </w:rPr>
        <w:t>F</w:t>
      </w:r>
      <w:r>
        <w:rPr>
          <w:rFonts w:ascii="ITC Avant Garde" w:hAnsi="ITC Avant Garde"/>
          <w:lang w:val="es-ES"/>
        </w:rPr>
        <w:t xml:space="preserve">ederal de </w:t>
      </w:r>
      <w:r w:rsidRPr="00D46AA1">
        <w:rPr>
          <w:rFonts w:ascii="ITC Avant Garde" w:hAnsi="ITC Avant Garde"/>
          <w:lang w:val="es-ES"/>
        </w:rPr>
        <w:t>T</w:t>
      </w:r>
      <w:r>
        <w:rPr>
          <w:rFonts w:ascii="ITC Avant Garde" w:hAnsi="ITC Avant Garde"/>
          <w:lang w:val="es-ES"/>
        </w:rPr>
        <w:t>elecomunicaciones</w:t>
      </w:r>
      <w:r w:rsidRPr="00D46AA1">
        <w:rPr>
          <w:rFonts w:ascii="ITC Avant Garde" w:hAnsi="ITC Avant Garde"/>
          <w:lang w:val="es-ES"/>
        </w:rPr>
        <w:t xml:space="preserve"> y L</w:t>
      </w:r>
      <w:r>
        <w:rPr>
          <w:rFonts w:ascii="ITC Avant Garde" w:hAnsi="ITC Avant Garde"/>
          <w:lang w:val="es-ES"/>
        </w:rPr>
        <w:t xml:space="preserve">ey </w:t>
      </w:r>
      <w:r w:rsidRPr="00D46AA1">
        <w:rPr>
          <w:rFonts w:ascii="ITC Avant Garde" w:hAnsi="ITC Avant Garde"/>
          <w:lang w:val="es-ES"/>
        </w:rPr>
        <w:t>F</w:t>
      </w:r>
      <w:r>
        <w:rPr>
          <w:rFonts w:ascii="ITC Avant Garde" w:hAnsi="ITC Avant Garde"/>
          <w:lang w:val="es-ES"/>
        </w:rPr>
        <w:t xml:space="preserve">ederal de </w:t>
      </w:r>
      <w:r w:rsidRPr="00D46AA1">
        <w:rPr>
          <w:rFonts w:ascii="ITC Avant Garde" w:hAnsi="ITC Avant Garde"/>
          <w:lang w:val="es-ES"/>
        </w:rPr>
        <w:t>P</w:t>
      </w:r>
      <w:r>
        <w:rPr>
          <w:rFonts w:ascii="ITC Avant Garde" w:hAnsi="ITC Avant Garde"/>
          <w:lang w:val="es-ES"/>
        </w:rPr>
        <w:t xml:space="preserve">rocedimiento </w:t>
      </w:r>
      <w:r w:rsidRPr="00D46AA1">
        <w:rPr>
          <w:rFonts w:ascii="ITC Avant Garde" w:hAnsi="ITC Avant Garde"/>
          <w:lang w:val="es-ES"/>
        </w:rPr>
        <w:t>A</w:t>
      </w:r>
      <w:r>
        <w:rPr>
          <w:rFonts w:ascii="ITC Avant Garde" w:hAnsi="ITC Avant Garde"/>
          <w:lang w:val="es-ES"/>
        </w:rPr>
        <w:t xml:space="preserve">dministrativo; y, ii) </w:t>
      </w:r>
      <w:r w:rsidRPr="00D46AA1">
        <w:rPr>
          <w:rFonts w:ascii="ITC Avant Garde" w:hAnsi="ITC Avant Garde"/>
        </w:rPr>
        <w:t>reservó jurisdicción al Décimo Segundo Tribunal Colegiado en Materia Administrativa del Primer Circuito.</w:t>
      </w:r>
    </w:p>
    <w:p w14:paraId="5F3AAFE8" w14:textId="7C3DAF69" w:rsidR="00D46AA1" w:rsidRPr="00426D8C" w:rsidRDefault="00D46AA1" w:rsidP="006574F0">
      <w:pPr>
        <w:tabs>
          <w:tab w:val="left" w:pos="567"/>
        </w:tabs>
        <w:spacing w:after="0" w:line="240" w:lineRule="auto"/>
        <w:ind w:left="993"/>
        <w:jc w:val="both"/>
        <w:rPr>
          <w:rFonts w:ascii="ITC Avant Garde" w:eastAsia="Times New Roman" w:hAnsi="ITC Avant Garde"/>
          <w:lang w:eastAsia="es-ES"/>
        </w:rPr>
      </w:pPr>
    </w:p>
    <w:p w14:paraId="763553ED" w14:textId="77777777" w:rsidR="00716BF5" w:rsidRDefault="00716BF5" w:rsidP="006574F0">
      <w:pPr>
        <w:tabs>
          <w:tab w:val="left" w:pos="567"/>
        </w:tabs>
        <w:spacing w:after="0" w:line="240" w:lineRule="auto"/>
        <w:ind w:left="993"/>
        <w:jc w:val="both"/>
        <w:rPr>
          <w:rFonts w:ascii="ITC Avant Garde" w:eastAsia="Times New Roman" w:hAnsi="ITC Avant Garde"/>
          <w:lang w:eastAsia="es-ES"/>
        </w:rPr>
      </w:pPr>
      <w:r w:rsidRPr="00426D8C">
        <w:rPr>
          <w:rFonts w:ascii="ITC Avant Garde" w:eastAsia="Times New Roman" w:hAnsi="ITC Avant Garde"/>
          <w:lang w:eastAsia="es-ES"/>
        </w:rPr>
        <w:t xml:space="preserve">El 9 de abril de 2015 dicho Tribunal declinó la competencia por razón de materia para conocer del asunto a los Tribunales Colegiados en Materia </w:t>
      </w:r>
      <w:r w:rsidR="004A1218" w:rsidRPr="00426D8C">
        <w:rPr>
          <w:rFonts w:ascii="ITC Avant Garde" w:eastAsia="Times New Roman" w:hAnsi="ITC Avant Garde"/>
          <w:lang w:eastAsia="es-ES"/>
        </w:rPr>
        <w:t>Administrativa</w:t>
      </w:r>
      <w:r w:rsidRPr="00426D8C">
        <w:rPr>
          <w:rFonts w:ascii="ITC Avant Garde" w:eastAsia="Times New Roman" w:hAnsi="ITC Avant Garde"/>
          <w:lang w:eastAsia="es-ES"/>
        </w:rPr>
        <w:t xml:space="preserve"> Especializados en Competencia Económica, Radiodifusión y Telecomunicaciones.</w:t>
      </w:r>
    </w:p>
    <w:p w14:paraId="2786150B" w14:textId="77777777" w:rsidR="006574F0" w:rsidRDefault="006574F0" w:rsidP="006574F0">
      <w:pPr>
        <w:tabs>
          <w:tab w:val="left" w:pos="567"/>
        </w:tabs>
        <w:spacing w:after="0" w:line="240" w:lineRule="auto"/>
        <w:ind w:left="993"/>
        <w:jc w:val="both"/>
        <w:rPr>
          <w:rFonts w:ascii="ITC Avant Garde" w:eastAsia="Times New Roman" w:hAnsi="ITC Avant Garde"/>
          <w:lang w:eastAsia="es-ES"/>
        </w:rPr>
      </w:pPr>
    </w:p>
    <w:p w14:paraId="489E0FEE" w14:textId="77777777" w:rsidR="004A1218" w:rsidRDefault="004A1218" w:rsidP="006574F0">
      <w:pPr>
        <w:tabs>
          <w:tab w:val="left" w:pos="567"/>
        </w:tabs>
        <w:spacing w:after="0" w:line="240" w:lineRule="auto"/>
        <w:ind w:left="993"/>
        <w:jc w:val="both"/>
        <w:rPr>
          <w:rFonts w:ascii="ITC Avant Garde" w:eastAsia="Times New Roman" w:hAnsi="ITC Avant Garde"/>
          <w:lang w:eastAsia="es-ES"/>
        </w:rPr>
      </w:pPr>
      <w:r w:rsidRPr="00426D8C">
        <w:rPr>
          <w:rFonts w:ascii="ITC Avant Garde" w:eastAsia="Times New Roman" w:hAnsi="ITC Avant Garde"/>
          <w:lang w:eastAsia="es-ES"/>
        </w:rPr>
        <w:t xml:space="preserve">Por razón de turno correspondió </w:t>
      </w:r>
      <w:r w:rsidR="000F4C9C">
        <w:rPr>
          <w:rFonts w:ascii="ITC Avant Garde" w:eastAsia="Times New Roman" w:hAnsi="ITC Avant Garde"/>
          <w:lang w:eastAsia="es-ES"/>
        </w:rPr>
        <w:t>conocer</w:t>
      </w:r>
      <w:r w:rsidRPr="00426D8C">
        <w:rPr>
          <w:rFonts w:ascii="ITC Avant Garde" w:eastAsia="Times New Roman" w:hAnsi="ITC Avant Garde"/>
          <w:lang w:eastAsia="es-ES"/>
        </w:rPr>
        <w:t xml:space="preserve"> del asunto al Primer Tribunal Colegiado en Materia Administrativa Especializados en Competencia Económica, Radiodifusión y Telecomunicaciones, registrándose en el libro de gobierno con el número R.A. 69/2015.</w:t>
      </w:r>
    </w:p>
    <w:p w14:paraId="2395E8D1" w14:textId="77777777" w:rsidR="006574F0" w:rsidRDefault="006574F0" w:rsidP="006574F0">
      <w:pPr>
        <w:tabs>
          <w:tab w:val="left" w:pos="567"/>
        </w:tabs>
        <w:spacing w:after="0" w:line="240" w:lineRule="auto"/>
        <w:ind w:left="993"/>
        <w:jc w:val="both"/>
        <w:rPr>
          <w:rFonts w:ascii="ITC Avant Garde" w:eastAsia="Times New Roman" w:hAnsi="ITC Avant Garde"/>
          <w:lang w:eastAsia="es-ES"/>
        </w:rPr>
      </w:pPr>
    </w:p>
    <w:p w14:paraId="3C0AA71D" w14:textId="2BDFBA31" w:rsidR="002E6E57" w:rsidRPr="002E6E57" w:rsidRDefault="002E6E57" w:rsidP="006574F0">
      <w:pPr>
        <w:numPr>
          <w:ilvl w:val="0"/>
          <w:numId w:val="12"/>
        </w:numPr>
        <w:tabs>
          <w:tab w:val="clear" w:pos="900"/>
        </w:tabs>
        <w:spacing w:after="0" w:line="240" w:lineRule="auto"/>
        <w:ind w:left="993" w:hanging="567"/>
        <w:jc w:val="both"/>
        <w:rPr>
          <w:rFonts w:ascii="ITC Avant Garde" w:eastAsia="Times New Roman" w:hAnsi="ITC Avant Garde"/>
          <w:bCs/>
          <w:lang w:eastAsia="es-ES"/>
        </w:rPr>
      </w:pPr>
      <w:r w:rsidRPr="002E6E57">
        <w:rPr>
          <w:rFonts w:ascii="ITC Avant Garde" w:eastAsia="Times New Roman" w:hAnsi="ITC Avant Garde"/>
          <w:bCs/>
          <w:lang w:eastAsia="es-ES"/>
        </w:rPr>
        <w:t>El 11 de junio de 2013, se publicó en el DOF”</w:t>
      </w:r>
      <w:r w:rsidR="009160B5">
        <w:rPr>
          <w:rFonts w:ascii="ITC Avant Garde" w:eastAsia="Times New Roman" w:hAnsi="ITC Avant Garde"/>
          <w:bCs/>
          <w:lang w:eastAsia="es-ES"/>
        </w:rPr>
        <w:t>,</w:t>
      </w:r>
      <w:r w:rsidRPr="002E6E57">
        <w:rPr>
          <w:rFonts w:ascii="ITC Avant Garde" w:eastAsia="Times New Roman" w:hAnsi="ITC Avant Garde"/>
          <w:bCs/>
          <w:lang w:eastAsia="es-ES"/>
        </w:rPr>
        <w:t xml:space="preserve"> el “DECRETO por el que se reforman y adicionan diversas disposiciones de los artículos 6o., 7o., 27, 28, 73, 78, 94 y 105 de la Constitución Política de los Estados Unidos Mexicanos, en materia de telecomunicaciones”, mediante el cual se creó al Instituto Federal de Telecomunicaciones (en lo sucesivo, el “Instituto”), como un órgano autónomo con personalidad jurídica y patrimonio propio, cuyo objeto es el desarrollo eficiente de la radiodifusión y las telecomunicaciones conforme a lo dispuesto en la propia Constitución Política de los Estados Unidos Mexicanos (en lo sucesivo, la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w:t>
      </w:r>
      <w:r w:rsidRPr="002E6E57">
        <w:rPr>
          <w:rFonts w:ascii="ITC Avant Garde" w:eastAsia="Times New Roman" w:hAnsi="ITC Avant Garde"/>
          <w:bCs/>
          <w:lang w:eastAsia="es-ES"/>
        </w:rPr>
        <w:lastRenderedPageBreak/>
        <w:t>infraestructura activa, pasiva y otros insumos esenciales, garantizando lo establecido en los artículos 6o. y 7o. de la Constitución.</w:t>
      </w:r>
    </w:p>
    <w:p w14:paraId="491155CB" w14:textId="77777777" w:rsidR="006574F0" w:rsidRDefault="006574F0" w:rsidP="006574F0">
      <w:pPr>
        <w:tabs>
          <w:tab w:val="left" w:pos="567"/>
        </w:tabs>
        <w:spacing w:after="0" w:line="240" w:lineRule="auto"/>
        <w:ind w:left="1134"/>
        <w:jc w:val="both"/>
        <w:rPr>
          <w:rFonts w:ascii="ITC Avant Garde" w:eastAsia="Times New Roman" w:hAnsi="ITC Avant Garde"/>
          <w:lang w:eastAsia="es-ES"/>
        </w:rPr>
      </w:pPr>
    </w:p>
    <w:p w14:paraId="72647B6A" w14:textId="57F75BA4" w:rsidR="002E6E57" w:rsidRPr="002E6E57" w:rsidRDefault="002E6E57" w:rsidP="006574F0">
      <w:pPr>
        <w:numPr>
          <w:ilvl w:val="0"/>
          <w:numId w:val="12"/>
        </w:numPr>
        <w:tabs>
          <w:tab w:val="clear" w:pos="900"/>
        </w:tabs>
        <w:spacing w:after="0" w:line="240" w:lineRule="auto"/>
        <w:ind w:left="993" w:hanging="567"/>
        <w:jc w:val="both"/>
        <w:rPr>
          <w:rFonts w:ascii="ITC Avant Garde" w:eastAsia="Times New Roman" w:hAnsi="ITC Avant Garde"/>
          <w:i/>
          <w:lang w:val="es-ES" w:eastAsia="es-ES"/>
        </w:rPr>
      </w:pPr>
      <w:r w:rsidRPr="002E6E57">
        <w:rPr>
          <w:rFonts w:ascii="ITC Avant Garde" w:eastAsia="Times New Roman" w:hAnsi="ITC Avant Garde"/>
          <w:lang w:val="es-ES" w:eastAsia="es-ES"/>
        </w:rPr>
        <w:t>El 14 de julio de 2014, se publicó en el DOF el</w:t>
      </w:r>
      <w:r w:rsidRPr="002E6E57">
        <w:rPr>
          <w:rFonts w:ascii="ITC Avant Garde" w:eastAsia="Times New Roman" w:hAnsi="ITC Avant Garde"/>
          <w:i/>
          <w:lang w:val="es-ES" w:eastAsia="es-ES"/>
        </w:rPr>
        <w:t xml:space="preserve"> “DECRETO  por el que se expiden la Ley Federal de Telecomunicaciones y Radiodifusión, y la Ley del Sistema Público de Radiodifusión del Estado Mexicano; y se reforman, adicionan y derogan diversas disposiciones en materia de telecomunicaciones y radiodifusión” (en lo sucesivo, el “Decreto de Ley”), </w:t>
      </w:r>
      <w:r w:rsidRPr="002E6E57">
        <w:rPr>
          <w:rFonts w:ascii="ITC Avant Garde" w:eastAsia="Times New Roman" w:hAnsi="ITC Avant Garde"/>
          <w:lang w:val="es-ES" w:eastAsia="es-ES"/>
        </w:rPr>
        <w:t>entrando en vigor la Ley Federal de Telecomunicaciones y Radiodi</w:t>
      </w:r>
      <w:r w:rsidR="00921BDA">
        <w:rPr>
          <w:rFonts w:ascii="ITC Avant Garde" w:eastAsia="Times New Roman" w:hAnsi="ITC Avant Garde"/>
          <w:lang w:val="es-ES" w:eastAsia="es-ES"/>
        </w:rPr>
        <w:t>fusión (en lo sucesivo, la “LFT</w:t>
      </w:r>
      <w:r w:rsidRPr="002E6E57">
        <w:rPr>
          <w:rFonts w:ascii="ITC Avant Garde" w:eastAsia="Times New Roman" w:hAnsi="ITC Avant Garde"/>
          <w:lang w:val="es-ES" w:eastAsia="es-ES"/>
        </w:rPr>
        <w:t>R”)</w:t>
      </w:r>
      <w:r w:rsidRPr="002E6E57">
        <w:rPr>
          <w:rFonts w:ascii="ITC Avant Garde" w:eastAsia="Times New Roman" w:hAnsi="ITC Avant Garde"/>
          <w:i/>
          <w:lang w:val="es-ES" w:eastAsia="es-ES"/>
        </w:rPr>
        <w:t xml:space="preserve"> </w:t>
      </w:r>
      <w:r w:rsidRPr="002E6E57">
        <w:rPr>
          <w:rFonts w:ascii="ITC Avant Garde" w:eastAsia="Times New Roman" w:hAnsi="ITC Avant Garde"/>
          <w:lang w:val="es-ES" w:eastAsia="es-ES"/>
        </w:rPr>
        <w:t>el 13 de agosto del 2014, de conformidad a lo establecido en el artículo Primero Transitorio del citado Decreto de Ley.</w:t>
      </w:r>
    </w:p>
    <w:p w14:paraId="13DF8BF2" w14:textId="77777777" w:rsidR="002E6E57" w:rsidRDefault="002E6E57" w:rsidP="006574F0">
      <w:pPr>
        <w:tabs>
          <w:tab w:val="left" w:pos="567"/>
        </w:tabs>
        <w:spacing w:after="0" w:line="240" w:lineRule="auto"/>
        <w:ind w:left="1134"/>
        <w:jc w:val="both"/>
        <w:rPr>
          <w:rFonts w:ascii="ITC Avant Garde" w:eastAsia="Times New Roman" w:hAnsi="ITC Avant Garde"/>
          <w:lang w:eastAsia="es-ES"/>
        </w:rPr>
      </w:pPr>
    </w:p>
    <w:p w14:paraId="21AC8484" w14:textId="1D13A497" w:rsidR="002E6E57" w:rsidRPr="000A095A" w:rsidRDefault="002E6E57" w:rsidP="006574F0">
      <w:pPr>
        <w:numPr>
          <w:ilvl w:val="0"/>
          <w:numId w:val="12"/>
        </w:numPr>
        <w:tabs>
          <w:tab w:val="clear" w:pos="900"/>
        </w:tabs>
        <w:spacing w:after="0" w:line="240" w:lineRule="auto"/>
        <w:ind w:left="993" w:hanging="567"/>
        <w:jc w:val="both"/>
        <w:rPr>
          <w:rFonts w:ascii="ITC Avant Garde" w:eastAsia="Times New Roman" w:hAnsi="ITC Avant Garde"/>
          <w:i/>
          <w:lang w:val="es-ES" w:eastAsia="es-ES"/>
        </w:rPr>
      </w:pPr>
      <w:r w:rsidRPr="002E6E57">
        <w:rPr>
          <w:rFonts w:ascii="ITC Avant Garde" w:eastAsia="Times New Roman" w:hAnsi="ITC Avant Garde"/>
          <w:lang w:val="es-ES" w:eastAsia="es-ES"/>
        </w:rPr>
        <w:t xml:space="preserve">El 4 de septiembre de 2014 se publicó en el DOF el </w:t>
      </w:r>
      <w:r w:rsidRPr="002E6E57">
        <w:rPr>
          <w:rFonts w:ascii="ITC Avant Garde" w:eastAsia="Times New Roman" w:hAnsi="ITC Avant Garde"/>
          <w:i/>
          <w:lang w:val="es-ES" w:eastAsia="es-ES"/>
        </w:rPr>
        <w:t>“ESTATUTO Orgánico del Instituto Federal de Telecomunicaciones” (en lo sucesivo, el “Estatuto”)</w:t>
      </w:r>
      <w:r w:rsidRPr="002E6E57">
        <w:rPr>
          <w:rFonts w:ascii="ITC Avant Garde" w:eastAsia="Times New Roman" w:hAnsi="ITC Avant Garde"/>
          <w:lang w:val="es-ES" w:eastAsia="es-ES"/>
        </w:rPr>
        <w:t>, mismo que entró en vigor el 26 de septiembre de 2014 y fue modificado el 17 de octubre de 2014.</w:t>
      </w:r>
    </w:p>
    <w:p w14:paraId="62FCC48D" w14:textId="77777777" w:rsidR="002E6E57" w:rsidRDefault="002E6E57" w:rsidP="006574F0">
      <w:pPr>
        <w:tabs>
          <w:tab w:val="left" w:pos="567"/>
        </w:tabs>
        <w:spacing w:after="0" w:line="240" w:lineRule="auto"/>
        <w:ind w:left="1134"/>
        <w:jc w:val="both"/>
        <w:rPr>
          <w:rFonts w:ascii="ITC Avant Garde" w:eastAsia="Times New Roman" w:hAnsi="ITC Avant Garde"/>
          <w:lang w:eastAsia="es-ES"/>
        </w:rPr>
      </w:pPr>
    </w:p>
    <w:p w14:paraId="7525E549" w14:textId="5A259FE1" w:rsidR="00426D8C" w:rsidRDefault="00426D8C" w:rsidP="006574F0">
      <w:pPr>
        <w:numPr>
          <w:ilvl w:val="0"/>
          <w:numId w:val="12"/>
        </w:numPr>
        <w:tabs>
          <w:tab w:val="clear" w:pos="900"/>
        </w:tabs>
        <w:spacing w:after="0" w:line="240" w:lineRule="auto"/>
        <w:ind w:left="993" w:hanging="567"/>
        <w:jc w:val="both"/>
        <w:rPr>
          <w:rFonts w:ascii="ITC Avant Garde" w:eastAsia="Times New Roman" w:hAnsi="ITC Avant Garde"/>
          <w:lang w:eastAsia="es-ES"/>
        </w:rPr>
      </w:pPr>
      <w:r w:rsidRPr="00426D8C">
        <w:rPr>
          <w:rFonts w:ascii="ITC Avant Garde" w:eastAsia="Times New Roman" w:hAnsi="ITC Avant Garde"/>
          <w:lang w:eastAsia="es-ES"/>
        </w:rPr>
        <w:t>El 25 de febrero de 2016 el Primer Tribunal Colegiado en Materia Administrativa Especializado en Competencia Económica, Radiodifusión y Telecomunicaciones dictó la ejecutoria correspondiente al R.A. 69/2015</w:t>
      </w:r>
      <w:r w:rsidR="009160B5">
        <w:rPr>
          <w:rFonts w:ascii="ITC Avant Garde" w:eastAsia="Times New Roman" w:hAnsi="ITC Avant Garde"/>
          <w:lang w:eastAsia="es-ES"/>
        </w:rPr>
        <w:t xml:space="preserve"> (ejecutoria de amparo)</w:t>
      </w:r>
      <w:r w:rsidRPr="00426D8C">
        <w:rPr>
          <w:rFonts w:ascii="ITC Avant Garde" w:eastAsia="Times New Roman" w:hAnsi="ITC Avant Garde"/>
          <w:lang w:eastAsia="es-ES"/>
        </w:rPr>
        <w:t xml:space="preserve">, en la que resolvió lo siguiente: </w:t>
      </w:r>
    </w:p>
    <w:p w14:paraId="7C36B17F" w14:textId="77777777" w:rsidR="006574F0" w:rsidRPr="00426D8C" w:rsidRDefault="006574F0" w:rsidP="006574F0">
      <w:pPr>
        <w:spacing w:after="0" w:line="240" w:lineRule="auto"/>
        <w:ind w:left="993"/>
        <w:jc w:val="both"/>
        <w:rPr>
          <w:rFonts w:ascii="ITC Avant Garde" w:eastAsia="Times New Roman" w:hAnsi="ITC Avant Garde"/>
          <w:lang w:eastAsia="es-ES"/>
        </w:rPr>
      </w:pPr>
    </w:p>
    <w:p w14:paraId="505527A4" w14:textId="77777777" w:rsidR="00426D8C" w:rsidRPr="006574F0" w:rsidRDefault="00426D8C" w:rsidP="006574F0">
      <w:pPr>
        <w:shd w:val="clear" w:color="auto" w:fill="FFFFFF"/>
        <w:spacing w:line="240" w:lineRule="auto"/>
        <w:ind w:left="1701"/>
        <w:jc w:val="both"/>
        <w:rPr>
          <w:rFonts w:ascii="ITC Avant Garde" w:hAnsi="ITC Avant Garde"/>
          <w:color w:val="222222"/>
          <w:sz w:val="18"/>
          <w:lang w:eastAsia="es-MX"/>
        </w:rPr>
      </w:pPr>
      <w:r w:rsidRPr="006574F0">
        <w:rPr>
          <w:rFonts w:ascii="ITC Avant Garde" w:hAnsi="ITC Avant Garde"/>
          <w:i/>
          <w:iCs/>
          <w:color w:val="222222"/>
          <w:sz w:val="16"/>
          <w:lang w:eastAsia="es-MX"/>
        </w:rPr>
        <w:t>“</w:t>
      </w:r>
      <w:r w:rsidRPr="006574F0">
        <w:rPr>
          <w:rFonts w:ascii="ITC Avant Garde" w:hAnsi="ITC Avant Garde"/>
          <w:i/>
          <w:iCs/>
          <w:color w:val="222222"/>
          <w:sz w:val="18"/>
          <w:lang w:eastAsia="es-MX"/>
        </w:rPr>
        <w:t>PRIMERO. Se confirma la sentencia dictada por la jueza Decimosegundo de Distrito en Materia Administrativa en la Ciudad de México, en el juicio de amparo 1723/2009.</w:t>
      </w:r>
    </w:p>
    <w:p w14:paraId="6DDE998A" w14:textId="77777777" w:rsidR="00426D8C" w:rsidRPr="006574F0" w:rsidRDefault="00426D8C" w:rsidP="006574F0">
      <w:pPr>
        <w:shd w:val="clear" w:color="auto" w:fill="FFFFFF"/>
        <w:spacing w:line="240" w:lineRule="auto"/>
        <w:ind w:left="1701"/>
        <w:jc w:val="both"/>
        <w:rPr>
          <w:rFonts w:ascii="ITC Avant Garde" w:hAnsi="ITC Avant Garde"/>
          <w:color w:val="222222"/>
          <w:sz w:val="18"/>
          <w:lang w:eastAsia="es-MX"/>
        </w:rPr>
      </w:pPr>
      <w:r w:rsidRPr="006574F0">
        <w:rPr>
          <w:rFonts w:ascii="ITC Avant Garde" w:hAnsi="ITC Avant Garde"/>
          <w:i/>
          <w:iCs/>
          <w:color w:val="222222"/>
          <w:sz w:val="18"/>
          <w:lang w:eastAsia="es-MX"/>
        </w:rPr>
        <w:t>SEGUNDO. La Justicia de la Unión ampara y protege a Teléfonos de México, Sociedad Anónima Bursátil de Capital Variable, en contra de los actos y las autoridades precisadas en el considerando tercero de la sentencia recurrida, en los términos y por los motivos razonados en la presente ejecutoria.</w:t>
      </w:r>
    </w:p>
    <w:p w14:paraId="0FB5309B" w14:textId="77777777" w:rsidR="00426D8C" w:rsidRPr="006574F0" w:rsidRDefault="00426D8C" w:rsidP="006574F0">
      <w:pPr>
        <w:shd w:val="clear" w:color="auto" w:fill="FFFFFF"/>
        <w:spacing w:after="0" w:line="240" w:lineRule="auto"/>
        <w:ind w:left="1701"/>
        <w:jc w:val="both"/>
        <w:rPr>
          <w:rFonts w:ascii="ITC Avant Garde" w:hAnsi="ITC Avant Garde"/>
          <w:i/>
          <w:iCs/>
          <w:color w:val="222222"/>
          <w:sz w:val="18"/>
          <w:lang w:eastAsia="es-MX"/>
        </w:rPr>
      </w:pPr>
      <w:r w:rsidRPr="006574F0">
        <w:rPr>
          <w:rFonts w:ascii="ITC Avant Garde" w:hAnsi="ITC Avant Garde"/>
          <w:i/>
          <w:iCs/>
          <w:color w:val="222222"/>
          <w:sz w:val="18"/>
          <w:lang w:eastAsia="es-MX"/>
        </w:rPr>
        <w:t>TERCERO. Queda sin materia, el recurso de revisión adhesiva interpuesto por el Director General de Defensa Jurídica de la Comisión Federal de Telecomunicaciones.”</w:t>
      </w:r>
    </w:p>
    <w:p w14:paraId="2C572A1E" w14:textId="77777777" w:rsidR="006574F0" w:rsidRPr="00043777" w:rsidRDefault="006574F0" w:rsidP="006574F0">
      <w:pPr>
        <w:shd w:val="clear" w:color="auto" w:fill="FFFFFF"/>
        <w:spacing w:after="0" w:line="240" w:lineRule="auto"/>
        <w:ind w:left="1701"/>
        <w:jc w:val="both"/>
        <w:rPr>
          <w:rFonts w:ascii="ITC Avant Garde" w:hAnsi="ITC Avant Garde"/>
          <w:color w:val="222222"/>
          <w:lang w:eastAsia="es-MX"/>
        </w:rPr>
      </w:pPr>
    </w:p>
    <w:p w14:paraId="35166C52" w14:textId="0B7ACAB2" w:rsidR="00D974D4" w:rsidRPr="00D974D4" w:rsidRDefault="00D974D4" w:rsidP="006574F0">
      <w:pPr>
        <w:numPr>
          <w:ilvl w:val="0"/>
          <w:numId w:val="12"/>
        </w:numPr>
        <w:tabs>
          <w:tab w:val="clear" w:pos="900"/>
        </w:tabs>
        <w:spacing w:after="0" w:line="240" w:lineRule="auto"/>
        <w:ind w:left="993" w:hanging="567"/>
        <w:jc w:val="both"/>
        <w:rPr>
          <w:rFonts w:ascii="ITC Avant Garde" w:eastAsia="Times New Roman" w:hAnsi="ITC Avant Garde"/>
          <w:lang w:eastAsia="es-ES"/>
        </w:rPr>
      </w:pPr>
      <w:r w:rsidRPr="00D974D4">
        <w:rPr>
          <w:rFonts w:ascii="ITC Avant Garde" w:eastAsia="Times New Roman" w:hAnsi="ITC Avant Garde"/>
          <w:lang w:eastAsia="es-ES"/>
        </w:rPr>
        <w:t xml:space="preserve">El 11 de abril de 2016, el </w:t>
      </w:r>
      <w:r w:rsidR="000F4C9C">
        <w:rPr>
          <w:rFonts w:ascii="ITC Avant Garde" w:eastAsia="Times New Roman" w:hAnsi="ITC Avant Garde"/>
          <w:lang w:eastAsia="es-ES"/>
        </w:rPr>
        <w:t xml:space="preserve">Juzgado </w:t>
      </w:r>
      <w:r w:rsidR="00124D84" w:rsidRPr="00D974D4">
        <w:rPr>
          <w:rFonts w:ascii="ITC Avant Garde" w:eastAsia="Times New Roman" w:hAnsi="ITC Avant Garde"/>
          <w:lang w:eastAsia="es-ES"/>
        </w:rPr>
        <w:t xml:space="preserve">Decimosegundo </w:t>
      </w:r>
      <w:r w:rsidRPr="00D974D4">
        <w:rPr>
          <w:rFonts w:ascii="ITC Avant Garde" w:eastAsia="Times New Roman" w:hAnsi="ITC Avant Garde"/>
          <w:lang w:eastAsia="es-ES"/>
        </w:rPr>
        <w:t xml:space="preserve">de Distrito en Materia Administrativa en la Ciudad de México dictó un acuerdo que fue notificado a este Instituto el 12 de abril del mismo año, mediante el cual </w:t>
      </w:r>
      <w:r w:rsidR="000F4C9C">
        <w:rPr>
          <w:rFonts w:ascii="ITC Avant Garde" w:eastAsia="Times New Roman" w:hAnsi="ITC Avant Garde"/>
          <w:lang w:eastAsia="es-ES"/>
        </w:rPr>
        <w:t>le requirió</w:t>
      </w:r>
      <w:r w:rsidRPr="00D974D4">
        <w:rPr>
          <w:rFonts w:ascii="ITC Avant Garde" w:eastAsia="Times New Roman" w:hAnsi="ITC Avant Garde"/>
          <w:lang w:eastAsia="es-ES"/>
        </w:rPr>
        <w:t xml:space="preserve">, en su carácter de autoridad responsable, dar cumplimiento al fallo protector dictado el 25 de febrero de 2016. </w:t>
      </w:r>
    </w:p>
    <w:p w14:paraId="7124D3E1" w14:textId="77777777" w:rsidR="006574F0" w:rsidRDefault="006574F0" w:rsidP="006574F0">
      <w:pPr>
        <w:tabs>
          <w:tab w:val="left" w:pos="567"/>
        </w:tabs>
        <w:spacing w:after="0" w:line="240" w:lineRule="auto"/>
        <w:jc w:val="both"/>
        <w:rPr>
          <w:rFonts w:ascii="ITC Avant Garde" w:hAnsi="ITC Avant Garde"/>
        </w:rPr>
      </w:pPr>
    </w:p>
    <w:p w14:paraId="7EF4D37A" w14:textId="77777777" w:rsidR="0010524D" w:rsidRPr="00AC70DC" w:rsidRDefault="00F11878" w:rsidP="006574F0">
      <w:pPr>
        <w:widowControl w:val="0"/>
        <w:spacing w:after="0" w:line="240" w:lineRule="auto"/>
        <w:jc w:val="both"/>
        <w:rPr>
          <w:rFonts w:ascii="ITC Avant Garde" w:eastAsia="Times New Roman" w:hAnsi="ITC Avant Garde"/>
          <w:lang w:eastAsia="es-ES"/>
        </w:rPr>
      </w:pPr>
      <w:bookmarkStart w:id="0" w:name="HipótesisNormativa"/>
      <w:r w:rsidRPr="00AC70DC">
        <w:rPr>
          <w:rFonts w:ascii="ITC Avant Garde" w:eastAsia="Times New Roman" w:hAnsi="ITC Avant Garde"/>
          <w:lang w:eastAsia="es-ES"/>
        </w:rPr>
        <w:t>En virtud de los referidos Antecedentes, y</w:t>
      </w:r>
    </w:p>
    <w:p w14:paraId="604FEE57" w14:textId="77777777" w:rsidR="006574F0" w:rsidRDefault="006574F0" w:rsidP="006574F0">
      <w:pPr>
        <w:widowControl w:val="0"/>
        <w:spacing w:after="0" w:line="240" w:lineRule="auto"/>
        <w:jc w:val="both"/>
        <w:rPr>
          <w:rFonts w:ascii="ITC Avant Garde" w:eastAsia="Times New Roman" w:hAnsi="ITC Avant Garde"/>
          <w:lang w:eastAsia="es-ES"/>
        </w:rPr>
      </w:pPr>
    </w:p>
    <w:p w14:paraId="1512D7AE" w14:textId="77777777" w:rsidR="0010524D" w:rsidRDefault="00F11878" w:rsidP="006574F0">
      <w:pPr>
        <w:widowControl w:val="0"/>
        <w:spacing w:after="0" w:line="240" w:lineRule="auto"/>
        <w:jc w:val="center"/>
        <w:outlineLvl w:val="2"/>
        <w:rPr>
          <w:rFonts w:ascii="ITC Avant Garde" w:eastAsia="Times New Roman" w:hAnsi="ITC Avant Garde"/>
          <w:b/>
          <w:bCs/>
        </w:rPr>
      </w:pPr>
      <w:r w:rsidRPr="00AC70DC">
        <w:rPr>
          <w:rFonts w:ascii="ITC Avant Garde" w:eastAsia="Times New Roman" w:hAnsi="ITC Avant Garde"/>
          <w:b/>
          <w:bCs/>
        </w:rPr>
        <w:t>CONSIDERANDO</w:t>
      </w:r>
    </w:p>
    <w:p w14:paraId="7D554DED" w14:textId="77777777" w:rsidR="00F44AF4" w:rsidRPr="00AC70DC" w:rsidRDefault="00F44AF4" w:rsidP="006574F0">
      <w:pPr>
        <w:autoSpaceDE w:val="0"/>
        <w:autoSpaceDN w:val="0"/>
        <w:adjustRightInd w:val="0"/>
        <w:spacing w:after="0" w:line="240" w:lineRule="auto"/>
        <w:jc w:val="both"/>
        <w:rPr>
          <w:rFonts w:ascii="ITC Avant Garde" w:eastAsia="Times New Roman" w:hAnsi="ITC Avant Garde"/>
          <w:b/>
          <w:bCs/>
          <w:lang w:val="es-ES" w:eastAsia="es-ES"/>
        </w:rPr>
      </w:pPr>
    </w:p>
    <w:p w14:paraId="19B65120" w14:textId="1B5759F1" w:rsidR="0010524D" w:rsidRPr="00AC70DC" w:rsidRDefault="003B083D" w:rsidP="006574F0">
      <w:pPr>
        <w:pStyle w:val="Textoindependiente"/>
        <w:rPr>
          <w:rFonts w:ascii="ITC Avant Garde" w:hAnsi="ITC Avant Garde" w:cs="Arial"/>
          <w:bCs/>
          <w:szCs w:val="22"/>
        </w:rPr>
      </w:pPr>
      <w:bookmarkStart w:id="1" w:name="primero"/>
      <w:r w:rsidRPr="00AC70DC">
        <w:rPr>
          <w:rFonts w:ascii="ITC Avant Garde" w:hAnsi="ITC Avant Garde" w:cs="Arial"/>
          <w:b/>
          <w:bCs/>
          <w:lang w:val="es-ES"/>
        </w:rPr>
        <w:t>PRIMERO.- Competencia del Instituto</w:t>
      </w:r>
      <w:r w:rsidRPr="00AC70DC">
        <w:rPr>
          <w:rFonts w:ascii="ITC Avant Garde" w:hAnsi="ITC Avant Garde" w:cs="Arial"/>
          <w:bCs/>
          <w:lang w:val="es-ES"/>
        </w:rPr>
        <w:t xml:space="preserve">. </w:t>
      </w:r>
      <w:r w:rsidRPr="00AC70DC">
        <w:rPr>
          <w:rFonts w:ascii="ITC Avant Garde" w:hAnsi="ITC Avant Garde" w:cs="Arial"/>
          <w:bCs/>
        </w:rPr>
        <w:t>De conformidad con los artículos 6</w:t>
      </w:r>
      <w:r w:rsidR="00572734" w:rsidRPr="00AC70DC">
        <w:rPr>
          <w:rFonts w:ascii="ITC Avant Garde" w:hAnsi="ITC Avant Garde" w:cs="Arial"/>
          <w:bCs/>
        </w:rPr>
        <w:t>°</w:t>
      </w:r>
      <w:r w:rsidRPr="00AC70DC">
        <w:rPr>
          <w:rFonts w:ascii="ITC Avant Garde" w:hAnsi="ITC Avant Garde" w:cs="Arial"/>
          <w:bCs/>
        </w:rPr>
        <w:t>,</w:t>
      </w:r>
      <w:r w:rsidR="00572734" w:rsidRPr="00AC70DC">
        <w:rPr>
          <w:rFonts w:ascii="ITC Avant Garde" w:hAnsi="ITC Avant Garde" w:cs="Arial"/>
          <w:bCs/>
        </w:rPr>
        <w:t xml:space="preserve"> apartado B fracción II,</w:t>
      </w:r>
      <w:r w:rsidRPr="00AC70DC">
        <w:rPr>
          <w:rFonts w:ascii="ITC Avant Garde" w:hAnsi="ITC Avant Garde" w:cs="Arial"/>
          <w:bCs/>
        </w:rPr>
        <w:t xml:space="preserve"> 28, párrafo</w:t>
      </w:r>
      <w:r w:rsidR="00572734" w:rsidRPr="00AC70DC">
        <w:rPr>
          <w:rFonts w:ascii="ITC Avant Garde" w:hAnsi="ITC Avant Garde" w:cs="Arial"/>
          <w:bCs/>
        </w:rPr>
        <w:t>s</w:t>
      </w:r>
      <w:r w:rsidRPr="00AC70DC">
        <w:rPr>
          <w:rFonts w:ascii="ITC Avant Garde" w:hAnsi="ITC Avant Garde" w:cs="Arial"/>
          <w:bCs/>
        </w:rPr>
        <w:t xml:space="preserve"> décimo quinto y décimo sexto de la Constitución</w:t>
      </w:r>
      <w:r w:rsidR="00910AF5">
        <w:rPr>
          <w:rFonts w:ascii="ITC Avant Garde" w:hAnsi="ITC Avant Garde" w:cs="Arial"/>
          <w:bCs/>
        </w:rPr>
        <w:t xml:space="preserve"> </w:t>
      </w:r>
      <w:r w:rsidRPr="00AC70DC">
        <w:rPr>
          <w:rFonts w:ascii="ITC Avant Garde" w:hAnsi="ITC Avant Garde" w:cs="Arial"/>
          <w:bCs/>
          <w:szCs w:val="22"/>
        </w:rPr>
        <w:t>y 7</w:t>
      </w:r>
      <w:r w:rsidR="00D15FF7" w:rsidRPr="00AC70DC">
        <w:rPr>
          <w:rFonts w:ascii="ITC Avant Garde" w:hAnsi="ITC Avant Garde" w:cs="Arial"/>
          <w:bCs/>
          <w:szCs w:val="22"/>
        </w:rPr>
        <w:t>°</w:t>
      </w:r>
      <w:r w:rsidR="00572734" w:rsidRPr="00AC70DC">
        <w:rPr>
          <w:rFonts w:ascii="ITC Avant Garde" w:hAnsi="ITC Avant Garde" w:cs="Arial"/>
          <w:bCs/>
          <w:szCs w:val="22"/>
        </w:rPr>
        <w:t>, primer párrafo</w:t>
      </w:r>
      <w:r w:rsidRPr="00AC70DC">
        <w:rPr>
          <w:rFonts w:ascii="ITC Avant Garde" w:hAnsi="ITC Avant Garde" w:cs="Arial"/>
          <w:bCs/>
          <w:szCs w:val="22"/>
        </w:rPr>
        <w:t xml:space="preserve"> de la </w:t>
      </w:r>
      <w:r w:rsidR="00910AF5">
        <w:rPr>
          <w:rFonts w:ascii="ITC Avant Garde" w:hAnsi="ITC Avant Garde" w:cs="Arial"/>
          <w:bCs/>
          <w:szCs w:val="22"/>
        </w:rPr>
        <w:t>LFTR</w:t>
      </w:r>
      <w:r w:rsidRPr="00AC70DC">
        <w:rPr>
          <w:rFonts w:ascii="ITC Avant Garde" w:hAnsi="ITC Avant Garde" w:cs="Arial"/>
          <w:bCs/>
          <w:szCs w:val="22"/>
        </w:rPr>
        <w:t xml:space="preserve">; el Instituto es un órgano público autónomo, independiente en sus decisiones y funcionamiento, con personalidad jurídica y patrimonio propio, que tiene </w:t>
      </w:r>
      <w:r w:rsidRPr="00AC70DC">
        <w:rPr>
          <w:rFonts w:ascii="ITC Avant Garde" w:hAnsi="ITC Avant Garde" w:cs="Arial"/>
          <w:bCs/>
          <w:szCs w:val="22"/>
        </w:rPr>
        <w:lastRenderedPageBreak/>
        <w:t>por objeto regular y promover la competencia y el desarrollo eficiente de las telecomunicaciones y la radiodifusión en el ámbito de las atribuciones que le confiere la Constitución y en los términos que fijan la LFTR y demás disposiciones aplicables</w:t>
      </w:r>
      <w:r w:rsidR="00721E96" w:rsidRPr="00AC70DC">
        <w:rPr>
          <w:rFonts w:ascii="ITC Avant Garde" w:hAnsi="ITC Avant Garde" w:cs="Arial"/>
          <w:bCs/>
          <w:szCs w:val="22"/>
        </w:rPr>
        <w:t>.</w:t>
      </w:r>
      <w:r w:rsidRPr="00AC70DC">
        <w:rPr>
          <w:rFonts w:ascii="ITC Avant Garde" w:hAnsi="ITC Avant Garde" w:cs="Arial"/>
          <w:bCs/>
          <w:szCs w:val="22"/>
        </w:rPr>
        <w:t xml:space="preserve"> </w:t>
      </w:r>
    </w:p>
    <w:p w14:paraId="0252FF23" w14:textId="77777777" w:rsidR="0010524D" w:rsidRPr="00AC70DC" w:rsidRDefault="0010524D" w:rsidP="006574F0">
      <w:pPr>
        <w:pStyle w:val="Textoindependiente"/>
        <w:rPr>
          <w:rFonts w:ascii="ITC Avant Garde" w:hAnsi="ITC Avant Garde" w:cs="Arial"/>
          <w:bCs/>
          <w:szCs w:val="22"/>
        </w:rPr>
      </w:pPr>
    </w:p>
    <w:p w14:paraId="45129245" w14:textId="0122413B" w:rsidR="0010524D" w:rsidRDefault="00D15FF7" w:rsidP="006574F0">
      <w:pPr>
        <w:pStyle w:val="Textoindependiente"/>
        <w:rPr>
          <w:rFonts w:ascii="ITC Avant Garde" w:hAnsi="ITC Avant Garde" w:cs="Arial"/>
          <w:bCs/>
          <w:szCs w:val="22"/>
        </w:rPr>
      </w:pPr>
      <w:r w:rsidRPr="00AC70DC">
        <w:rPr>
          <w:rFonts w:ascii="ITC Avant Garde" w:hAnsi="ITC Avant Garde" w:cs="Arial"/>
          <w:bCs/>
          <w:szCs w:val="22"/>
        </w:rPr>
        <w:t>Adicionalmente e</w:t>
      </w:r>
      <w:r w:rsidR="003B083D" w:rsidRPr="00AC70DC">
        <w:rPr>
          <w:rFonts w:ascii="ITC Avant Garde" w:hAnsi="ITC Avant Garde" w:cs="Arial"/>
          <w:bCs/>
          <w:szCs w:val="22"/>
        </w:rPr>
        <w:t>l artículo 6</w:t>
      </w:r>
      <w:r w:rsidR="00536328" w:rsidRPr="00AC70DC">
        <w:rPr>
          <w:rFonts w:ascii="ITC Avant Garde" w:hAnsi="ITC Avant Garde" w:cs="Arial"/>
          <w:bCs/>
          <w:szCs w:val="22"/>
        </w:rPr>
        <w:t>°</w:t>
      </w:r>
      <w:r w:rsidRPr="00AC70DC">
        <w:rPr>
          <w:rFonts w:ascii="ITC Avant Garde" w:hAnsi="ITC Avant Garde" w:cs="Arial"/>
          <w:bCs/>
          <w:szCs w:val="22"/>
        </w:rPr>
        <w:t>, fracción I</w:t>
      </w:r>
      <w:r w:rsidR="003B083D" w:rsidRPr="00AC70DC">
        <w:rPr>
          <w:rFonts w:ascii="ITC Avant Garde" w:hAnsi="ITC Avant Garde" w:cs="Arial"/>
          <w:bCs/>
          <w:szCs w:val="22"/>
        </w:rPr>
        <w:t xml:space="preserve"> del Estatuto establece que corresponde al Pleno, además de las atribuciones establecidas como indelegables en la LFTR, la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2A39919" w14:textId="77777777" w:rsidR="00F44AF4" w:rsidRPr="00AC70DC" w:rsidRDefault="00F44AF4" w:rsidP="006574F0">
      <w:pPr>
        <w:pStyle w:val="Textoindependiente"/>
        <w:rPr>
          <w:rFonts w:ascii="ITC Avant Garde" w:hAnsi="ITC Avant Garde" w:cs="Arial"/>
          <w:bCs/>
          <w:szCs w:val="22"/>
        </w:rPr>
      </w:pPr>
    </w:p>
    <w:p w14:paraId="4165D29D" w14:textId="77777777" w:rsidR="00AA0157" w:rsidRDefault="003B083D" w:rsidP="006574F0">
      <w:pPr>
        <w:pStyle w:val="Textoindependiente"/>
        <w:rPr>
          <w:rFonts w:ascii="ITC Avant Garde" w:hAnsi="ITC Avant Garde"/>
          <w:szCs w:val="22"/>
        </w:rPr>
      </w:pPr>
      <w:r w:rsidRPr="00AC70DC">
        <w:rPr>
          <w:rFonts w:ascii="ITC Avant Garde" w:hAnsi="ITC Avant Garde"/>
          <w:szCs w:val="22"/>
        </w:rPr>
        <w:t xml:space="preserve">Por lo anterior y de conformidad con lo dispuesto en los artículos indicados, el Pleno del Instituto resulta competente para emitir la presente </w:t>
      </w:r>
      <w:r w:rsidR="00D15FF7" w:rsidRPr="00AC70DC">
        <w:rPr>
          <w:rFonts w:ascii="ITC Avant Garde" w:hAnsi="ITC Avant Garde"/>
          <w:szCs w:val="22"/>
        </w:rPr>
        <w:t>R</w:t>
      </w:r>
      <w:r w:rsidRPr="00AC70DC">
        <w:rPr>
          <w:rFonts w:ascii="ITC Avant Garde" w:hAnsi="ITC Avant Garde"/>
          <w:szCs w:val="22"/>
        </w:rPr>
        <w:t>esolución</w:t>
      </w:r>
      <w:r w:rsidR="00AA0157">
        <w:rPr>
          <w:rFonts w:ascii="ITC Avant Garde" w:hAnsi="ITC Avant Garde"/>
          <w:szCs w:val="22"/>
        </w:rPr>
        <w:t>.</w:t>
      </w:r>
    </w:p>
    <w:p w14:paraId="23EE10B6" w14:textId="77777777" w:rsidR="00F44AF4" w:rsidRDefault="00F44AF4" w:rsidP="006574F0">
      <w:pPr>
        <w:pStyle w:val="Textoindependiente"/>
        <w:rPr>
          <w:rFonts w:ascii="ITC Avant Garde" w:hAnsi="ITC Avant Garde"/>
          <w:szCs w:val="22"/>
        </w:rPr>
      </w:pPr>
    </w:p>
    <w:p w14:paraId="1119DF9E" w14:textId="54833311" w:rsidR="00AA0157" w:rsidRPr="00AA0157" w:rsidRDefault="00F413A3" w:rsidP="006574F0">
      <w:pPr>
        <w:pStyle w:val="Textoindependiente"/>
        <w:rPr>
          <w:rFonts w:ascii="ITC Avant Garde" w:hAnsi="ITC Avant Garde" w:cs="Arial"/>
        </w:rPr>
      </w:pPr>
      <w:bookmarkStart w:id="2" w:name="segundo"/>
      <w:bookmarkEnd w:id="1"/>
      <w:r w:rsidRPr="00AC70DC">
        <w:rPr>
          <w:rFonts w:ascii="ITC Avant Garde" w:hAnsi="ITC Avant Garde" w:cs="Arial"/>
          <w:b/>
        </w:rPr>
        <w:t xml:space="preserve">SEGUNDO.- </w:t>
      </w:r>
      <w:r w:rsidR="00AA0157">
        <w:rPr>
          <w:rFonts w:ascii="ITC Avant Garde" w:hAnsi="ITC Avant Garde" w:cs="Arial"/>
          <w:b/>
        </w:rPr>
        <w:t xml:space="preserve">Consecuencias del fallo. </w:t>
      </w:r>
      <w:r w:rsidR="009160B5">
        <w:rPr>
          <w:rFonts w:ascii="ITC Avant Garde" w:hAnsi="ITC Avant Garde" w:cs="Arial"/>
        </w:rPr>
        <w:t>E</w:t>
      </w:r>
      <w:r w:rsidR="0084213A">
        <w:rPr>
          <w:rFonts w:ascii="ITC Avant Garde" w:hAnsi="ITC Avant Garde" w:cs="Arial"/>
        </w:rPr>
        <w:t xml:space="preserve">l Tribunal Colegiado de </w:t>
      </w:r>
      <w:r w:rsidR="00124D84">
        <w:rPr>
          <w:rFonts w:ascii="ITC Avant Garde" w:hAnsi="ITC Avant Garde" w:cs="Arial"/>
        </w:rPr>
        <w:t xml:space="preserve">mérito </w:t>
      </w:r>
      <w:r w:rsidR="0084213A">
        <w:rPr>
          <w:rFonts w:ascii="ITC Avant Garde" w:hAnsi="ITC Avant Garde" w:cs="Arial"/>
        </w:rPr>
        <w:t xml:space="preserve"> concedió la protección de la Justicia Federal </w:t>
      </w:r>
      <w:r w:rsidR="000F4C9C">
        <w:rPr>
          <w:rFonts w:ascii="ITC Avant Garde" w:hAnsi="ITC Avant Garde" w:cs="Arial"/>
        </w:rPr>
        <w:t xml:space="preserve">a la quejosa, </w:t>
      </w:r>
      <w:r w:rsidR="00AA0157">
        <w:rPr>
          <w:rFonts w:ascii="ITC Avant Garde" w:hAnsi="ITC Avant Garde" w:cs="Arial"/>
        </w:rPr>
        <w:t xml:space="preserve">para el efecto de que, </w:t>
      </w:r>
      <w:r w:rsidR="0084213A">
        <w:rPr>
          <w:rFonts w:ascii="ITC Avant Garde" w:hAnsi="ITC Avant Garde" w:cs="Arial"/>
        </w:rPr>
        <w:t xml:space="preserve">este Instituto en su calidad de </w:t>
      </w:r>
      <w:r w:rsidR="00AA0157">
        <w:rPr>
          <w:rFonts w:ascii="ITC Avant Garde" w:hAnsi="ITC Avant Garde" w:cs="Arial"/>
        </w:rPr>
        <w:t>autoridad responsable deje insubsistentes los actos realizados</w:t>
      </w:r>
      <w:r w:rsidR="005237BB">
        <w:rPr>
          <w:rFonts w:ascii="ITC Avant Garde" w:hAnsi="ITC Avant Garde" w:cs="Arial"/>
        </w:rPr>
        <w:t xml:space="preserve"> en el procedimiento llevado en contra de la quejosa, específicamente la</w:t>
      </w:r>
      <w:r w:rsidR="0084213A">
        <w:rPr>
          <w:rFonts w:ascii="ITC Avant Garde" w:hAnsi="ITC Avant Garde" w:cs="Arial"/>
        </w:rPr>
        <w:t>s</w:t>
      </w:r>
      <w:r w:rsidR="005237BB">
        <w:rPr>
          <w:rFonts w:ascii="ITC Avant Garde" w:hAnsi="ITC Avant Garde" w:cs="Arial"/>
        </w:rPr>
        <w:t xml:space="preserve"> resoluci</w:t>
      </w:r>
      <w:r w:rsidR="0084213A">
        <w:rPr>
          <w:rFonts w:ascii="ITC Avant Garde" w:hAnsi="ITC Avant Garde" w:cs="Arial"/>
        </w:rPr>
        <w:t>ones</w:t>
      </w:r>
      <w:r w:rsidR="005237BB">
        <w:rPr>
          <w:rFonts w:ascii="ITC Avant Garde" w:hAnsi="ITC Avant Garde" w:cs="Arial"/>
        </w:rPr>
        <w:t xml:space="preserve"> aprobada</w:t>
      </w:r>
      <w:r w:rsidR="0084213A">
        <w:rPr>
          <w:rFonts w:ascii="ITC Avant Garde" w:hAnsi="ITC Avant Garde" w:cs="Arial"/>
        </w:rPr>
        <w:t>s</w:t>
      </w:r>
      <w:r w:rsidR="005237BB">
        <w:rPr>
          <w:rFonts w:ascii="ITC Avant Garde" w:hAnsi="ITC Avant Garde" w:cs="Arial"/>
        </w:rPr>
        <w:t xml:space="preserve"> por el Pleno de la </w:t>
      </w:r>
      <w:r w:rsidR="0084213A">
        <w:rPr>
          <w:rFonts w:ascii="ITC Avant Garde" w:hAnsi="ITC Avant Garde" w:cs="Arial"/>
        </w:rPr>
        <w:t xml:space="preserve">extinta </w:t>
      </w:r>
      <w:r w:rsidR="005237BB">
        <w:rPr>
          <w:rFonts w:ascii="ITC Avant Garde" w:hAnsi="ITC Avant Garde" w:cs="Arial"/>
        </w:rPr>
        <w:t>Co</w:t>
      </w:r>
      <w:r w:rsidR="0084213A">
        <w:rPr>
          <w:rFonts w:ascii="ITC Avant Garde" w:hAnsi="ITC Avant Garde" w:cs="Arial"/>
        </w:rPr>
        <w:t xml:space="preserve">misión Federal de </w:t>
      </w:r>
      <w:r w:rsidR="000F4C9C">
        <w:rPr>
          <w:rFonts w:ascii="ITC Avant Garde" w:hAnsi="ITC Avant Garde" w:cs="Arial"/>
        </w:rPr>
        <w:t>Telecomunicaciones</w:t>
      </w:r>
      <w:r w:rsidR="005237BB">
        <w:rPr>
          <w:rFonts w:ascii="ITC Avant Garde" w:hAnsi="ITC Avant Garde" w:cs="Arial"/>
        </w:rPr>
        <w:t xml:space="preserve">, </w:t>
      </w:r>
      <w:r w:rsidR="0084213A">
        <w:rPr>
          <w:rFonts w:ascii="ITC Avant Garde" w:hAnsi="ITC Avant Garde" w:cs="Arial"/>
        </w:rPr>
        <w:t xml:space="preserve">mediante </w:t>
      </w:r>
      <w:r w:rsidR="005237BB">
        <w:rPr>
          <w:rFonts w:ascii="ITC Avant Garde" w:hAnsi="ITC Avant Garde" w:cs="Arial"/>
        </w:rPr>
        <w:t>Acuerdo</w:t>
      </w:r>
      <w:r w:rsidR="0084213A">
        <w:rPr>
          <w:rFonts w:ascii="ITC Avant Garde" w:hAnsi="ITC Avant Garde" w:cs="Arial"/>
        </w:rPr>
        <w:t>s</w:t>
      </w:r>
      <w:r w:rsidR="005237BB">
        <w:rPr>
          <w:rFonts w:ascii="ITC Avant Garde" w:hAnsi="ITC Avant Garde" w:cs="Arial"/>
        </w:rPr>
        <w:t xml:space="preserve"> P/EXT/120309/22</w:t>
      </w:r>
      <w:r w:rsidR="0084213A">
        <w:rPr>
          <w:rFonts w:ascii="ITC Avant Garde" w:hAnsi="ITC Avant Garde" w:cs="Arial"/>
        </w:rPr>
        <w:t xml:space="preserve"> y </w:t>
      </w:r>
      <w:r w:rsidR="0084213A" w:rsidRPr="0084213A">
        <w:rPr>
          <w:rFonts w:ascii="ITC Avant Garde" w:hAnsi="ITC Avant Garde" w:cs="Arial"/>
        </w:rPr>
        <w:t>P/EXT/290909/18</w:t>
      </w:r>
      <w:r w:rsidR="009160B5">
        <w:rPr>
          <w:rFonts w:ascii="ITC Avant Garde" w:hAnsi="ITC Avant Garde" w:cs="Arial"/>
        </w:rPr>
        <w:t>6</w:t>
      </w:r>
      <w:r w:rsidR="005237BB">
        <w:rPr>
          <w:rFonts w:ascii="ITC Avant Garde" w:hAnsi="ITC Avant Garde" w:cs="Arial"/>
        </w:rPr>
        <w:t xml:space="preserve">, </w:t>
      </w:r>
      <w:r w:rsidR="0084213A">
        <w:rPr>
          <w:rFonts w:ascii="ITC Avant Garde" w:hAnsi="ITC Avant Garde" w:cs="Arial"/>
        </w:rPr>
        <w:t xml:space="preserve">por los que se inició el procedimiento y se determinó que </w:t>
      </w:r>
      <w:r w:rsidR="000F4C9C">
        <w:rPr>
          <w:rFonts w:ascii="ITC Avant Garde" w:hAnsi="ITC Avant Garde" w:cs="Arial"/>
        </w:rPr>
        <w:t>Telmex</w:t>
      </w:r>
      <w:r w:rsidR="005237BB">
        <w:rPr>
          <w:rFonts w:ascii="ITC Avant Garde" w:hAnsi="ITC Avant Garde" w:cs="Arial"/>
        </w:rPr>
        <w:t xml:space="preserve"> era </w:t>
      </w:r>
      <w:r w:rsidR="003D50DE">
        <w:rPr>
          <w:rFonts w:ascii="ITC Avant Garde" w:hAnsi="ITC Avant Garde" w:cs="Arial"/>
        </w:rPr>
        <w:t>el</w:t>
      </w:r>
      <w:r w:rsidR="005237BB">
        <w:rPr>
          <w:rFonts w:ascii="ITC Avant Garde" w:hAnsi="ITC Avant Garde" w:cs="Arial"/>
        </w:rPr>
        <w:t xml:space="preserve"> concesionari</w:t>
      </w:r>
      <w:r w:rsidR="003D50DE">
        <w:rPr>
          <w:rFonts w:ascii="ITC Avant Garde" w:hAnsi="ITC Avant Garde" w:cs="Arial"/>
        </w:rPr>
        <w:t>o</w:t>
      </w:r>
      <w:r w:rsidR="005237BB">
        <w:rPr>
          <w:rFonts w:ascii="ITC Avant Garde" w:hAnsi="ITC Avant Garde" w:cs="Arial"/>
        </w:rPr>
        <w:t xml:space="preserve"> que opera</w:t>
      </w:r>
      <w:r w:rsidR="0084213A">
        <w:rPr>
          <w:rFonts w:ascii="ITC Avant Garde" w:hAnsi="ITC Avant Garde" w:cs="Arial"/>
        </w:rPr>
        <w:t>ba</w:t>
      </w:r>
      <w:r w:rsidR="005237BB">
        <w:rPr>
          <w:rFonts w:ascii="ITC Avant Garde" w:hAnsi="ITC Avant Garde" w:cs="Arial"/>
        </w:rPr>
        <w:t xml:space="preserve"> mayor cantidad de accesos a usuarios fijos en el área de cobertura de su concesión. </w:t>
      </w:r>
    </w:p>
    <w:bookmarkEnd w:id="0"/>
    <w:bookmarkEnd w:id="2"/>
    <w:p w14:paraId="28A47629" w14:textId="77777777" w:rsidR="0010524D" w:rsidRDefault="0010524D" w:rsidP="006574F0">
      <w:pPr>
        <w:spacing w:after="0" w:line="240" w:lineRule="auto"/>
        <w:jc w:val="both"/>
        <w:rPr>
          <w:rFonts w:ascii="ITC Avant Garde" w:hAnsi="ITC Avant Garde"/>
        </w:rPr>
      </w:pPr>
    </w:p>
    <w:p w14:paraId="4855BA7E" w14:textId="77777777" w:rsidR="00D974D4" w:rsidRPr="00D974D4" w:rsidRDefault="00D974D4" w:rsidP="006574F0">
      <w:pPr>
        <w:spacing w:after="0" w:line="240" w:lineRule="auto"/>
        <w:jc w:val="both"/>
        <w:rPr>
          <w:rFonts w:ascii="ITC Avant Garde" w:hAnsi="ITC Avant Garde"/>
        </w:rPr>
      </w:pPr>
      <w:r w:rsidRPr="00D974D4">
        <w:rPr>
          <w:rFonts w:ascii="ITC Avant Garde" w:hAnsi="ITC Avant Garde"/>
        </w:rPr>
        <w:t xml:space="preserve">En virtud de lo anterior y en estricto cumplimiento de la Ejecutoria dictada en </w:t>
      </w:r>
      <w:proofErr w:type="gramStart"/>
      <w:r w:rsidRPr="00D974D4">
        <w:rPr>
          <w:rFonts w:ascii="ITC Avant Garde" w:hAnsi="ITC Avant Garde"/>
        </w:rPr>
        <w:t>el</w:t>
      </w:r>
      <w:proofErr w:type="gramEnd"/>
      <w:r w:rsidRPr="00D974D4">
        <w:rPr>
          <w:rFonts w:ascii="ITC Avant Garde" w:hAnsi="ITC Avant Garde"/>
        </w:rPr>
        <w:t xml:space="preserve"> Amparo en Revisión </w:t>
      </w:r>
      <w:r w:rsidR="0084213A">
        <w:rPr>
          <w:rFonts w:ascii="ITC Avant Garde" w:hAnsi="ITC Avant Garde"/>
        </w:rPr>
        <w:t>69</w:t>
      </w:r>
      <w:r w:rsidRPr="00D974D4">
        <w:rPr>
          <w:rFonts w:ascii="ITC Avant Garde" w:hAnsi="ITC Avant Garde"/>
        </w:rPr>
        <w:t>/201</w:t>
      </w:r>
      <w:r w:rsidR="0084213A">
        <w:rPr>
          <w:rFonts w:ascii="ITC Avant Garde" w:hAnsi="ITC Avant Garde"/>
        </w:rPr>
        <w:t>5</w:t>
      </w:r>
      <w:r w:rsidRPr="00D974D4">
        <w:rPr>
          <w:rFonts w:ascii="ITC Avant Garde" w:hAnsi="ITC Avant Garde"/>
        </w:rPr>
        <w:t>, esta autoridad procede a dejar insubsistente la</w:t>
      </w:r>
      <w:r w:rsidR="0084213A">
        <w:rPr>
          <w:rFonts w:ascii="ITC Avant Garde" w:hAnsi="ITC Avant Garde"/>
        </w:rPr>
        <w:t>s</w:t>
      </w:r>
      <w:r w:rsidRPr="00D974D4">
        <w:rPr>
          <w:rFonts w:ascii="ITC Avant Garde" w:hAnsi="ITC Avant Garde"/>
        </w:rPr>
        <w:t xml:space="preserve"> Resoluci</w:t>
      </w:r>
      <w:r w:rsidR="0084213A">
        <w:rPr>
          <w:rFonts w:ascii="ITC Avant Garde" w:hAnsi="ITC Avant Garde"/>
        </w:rPr>
        <w:t>ones indic</w:t>
      </w:r>
      <w:r w:rsidR="003D50DE">
        <w:rPr>
          <w:rFonts w:ascii="ITC Avant Garde" w:hAnsi="ITC Avant Garde"/>
        </w:rPr>
        <w:t>adas en el párrafo que precede.</w:t>
      </w:r>
    </w:p>
    <w:p w14:paraId="39353185" w14:textId="77777777" w:rsidR="00F44AF4" w:rsidRPr="00D974D4" w:rsidRDefault="00F44AF4" w:rsidP="006574F0">
      <w:pPr>
        <w:spacing w:after="0" w:line="240" w:lineRule="auto"/>
        <w:jc w:val="both"/>
        <w:rPr>
          <w:rFonts w:ascii="ITC Avant Garde" w:hAnsi="ITC Avant Garde"/>
        </w:rPr>
      </w:pPr>
    </w:p>
    <w:p w14:paraId="7A9CB08C" w14:textId="662EB351" w:rsidR="0010524D" w:rsidRDefault="00D974D4" w:rsidP="006574F0">
      <w:pPr>
        <w:spacing w:after="0" w:line="240" w:lineRule="auto"/>
        <w:jc w:val="both"/>
        <w:rPr>
          <w:rFonts w:ascii="ITC Avant Garde" w:hAnsi="ITC Avant Garde"/>
        </w:rPr>
      </w:pPr>
      <w:r w:rsidRPr="00D974D4">
        <w:rPr>
          <w:rFonts w:ascii="ITC Avant Garde" w:hAnsi="ITC Avant Garde"/>
        </w:rPr>
        <w:t>Por lo antes expuesto y con fundamento</w:t>
      </w:r>
      <w:r w:rsidR="003D50DE">
        <w:rPr>
          <w:rFonts w:ascii="ITC Avant Garde" w:hAnsi="ITC Avant Garde"/>
        </w:rPr>
        <w:t xml:space="preserve"> en los </w:t>
      </w:r>
      <w:r w:rsidRPr="00D974D4">
        <w:rPr>
          <w:rFonts w:ascii="ITC Avant Garde" w:hAnsi="ITC Avant Garde"/>
        </w:rPr>
        <w:t>Artículo</w:t>
      </w:r>
      <w:r w:rsidR="003D50DE">
        <w:rPr>
          <w:rFonts w:ascii="ITC Avant Garde" w:hAnsi="ITC Avant Garde"/>
        </w:rPr>
        <w:t>s</w:t>
      </w:r>
      <w:r w:rsidR="00FF141C">
        <w:rPr>
          <w:rFonts w:ascii="ITC Avant Garde" w:hAnsi="ITC Avant Garde"/>
        </w:rPr>
        <w:t xml:space="preserve"> 6º y </w:t>
      </w:r>
      <w:r w:rsidR="003D50DE" w:rsidRPr="003D50DE">
        <w:rPr>
          <w:rFonts w:ascii="ITC Avant Garde" w:hAnsi="ITC Avant Garde"/>
        </w:rPr>
        <w:t>28, párrafo décimo quinto y décimo sexto de la Constitución Política de los Estados Unidos</w:t>
      </w:r>
      <w:r w:rsidR="00FF141C">
        <w:rPr>
          <w:rFonts w:ascii="ITC Avant Garde" w:hAnsi="ITC Avant Garde"/>
        </w:rPr>
        <w:t xml:space="preserve"> Mexicanos; 6, fracción IV y</w:t>
      </w:r>
      <w:r w:rsidR="003D50DE" w:rsidRPr="003D50DE">
        <w:rPr>
          <w:rFonts w:ascii="ITC Avant Garde" w:hAnsi="ITC Avant Garde"/>
        </w:rPr>
        <w:t xml:space="preserve"> 15, </w:t>
      </w:r>
      <w:r w:rsidR="003D50DE" w:rsidRPr="00FF141C">
        <w:rPr>
          <w:rFonts w:ascii="ITC Avant Garde" w:hAnsi="ITC Avant Garde"/>
        </w:rPr>
        <w:t xml:space="preserve">fracción </w:t>
      </w:r>
      <w:r w:rsidR="00FF141C" w:rsidRPr="00FF141C">
        <w:rPr>
          <w:rFonts w:ascii="ITC Avant Garde" w:hAnsi="ITC Avant Garde"/>
          <w:lang w:val="es-ES_tradnl"/>
        </w:rPr>
        <w:t>LXIII</w:t>
      </w:r>
      <w:r w:rsidR="003D50DE" w:rsidRPr="00FF141C">
        <w:rPr>
          <w:rFonts w:ascii="ITC Avant Garde" w:hAnsi="ITC Avant Garde"/>
        </w:rPr>
        <w:t>,</w:t>
      </w:r>
      <w:r w:rsidR="003D50DE" w:rsidRPr="003D50DE">
        <w:rPr>
          <w:rFonts w:ascii="ITC Avant Garde" w:hAnsi="ITC Avant Garde"/>
        </w:rPr>
        <w:t xml:space="preserve"> de la Ley Federal de Telecomunicaciones y Radiodifusión;</w:t>
      </w:r>
      <w:r w:rsidR="00FF141C">
        <w:rPr>
          <w:rFonts w:ascii="ITC Avant Garde" w:hAnsi="ITC Avant Garde"/>
        </w:rPr>
        <w:t xml:space="preserve"> 35, fracción I, 36, 38, 39</w:t>
      </w:r>
      <w:r w:rsidR="003D50DE" w:rsidRPr="003D50DE">
        <w:rPr>
          <w:rFonts w:ascii="ITC Avant Garde" w:hAnsi="ITC Avant Garde"/>
        </w:rPr>
        <w:t xml:space="preserve"> de la Ley Federal </w:t>
      </w:r>
      <w:r w:rsidR="00FF141C">
        <w:rPr>
          <w:rFonts w:ascii="ITC Avant Garde" w:hAnsi="ITC Avant Garde"/>
        </w:rPr>
        <w:t>de Procedimiento Administrativo</w:t>
      </w:r>
      <w:r w:rsidR="003D50DE" w:rsidRPr="003D50DE">
        <w:rPr>
          <w:rFonts w:ascii="ITC Avant Garde" w:hAnsi="ITC Avant Garde"/>
        </w:rPr>
        <w:t xml:space="preserve"> y 4 fracción I y 6, fracción XXXVII</w:t>
      </w:r>
      <w:r w:rsidR="00FF141C">
        <w:rPr>
          <w:rFonts w:ascii="ITC Avant Garde" w:hAnsi="ITC Avant Garde"/>
        </w:rPr>
        <w:t xml:space="preserve"> y </w:t>
      </w:r>
      <w:r w:rsidR="00FF141C" w:rsidRPr="00FF141C">
        <w:rPr>
          <w:rFonts w:ascii="ITC Avant Garde" w:hAnsi="ITC Avant Garde"/>
          <w:lang w:val="es-ES_tradnl"/>
        </w:rPr>
        <w:t xml:space="preserve">55 </w:t>
      </w:r>
      <w:r w:rsidR="00FF141C" w:rsidRPr="00FF141C">
        <w:rPr>
          <w:rFonts w:ascii="ITC Avant Garde" w:hAnsi="ITC Avant Garde"/>
        </w:rPr>
        <w:t>fracción III</w:t>
      </w:r>
      <w:r w:rsidR="003D50DE" w:rsidRPr="003D50DE">
        <w:rPr>
          <w:rFonts w:ascii="ITC Avant Garde" w:hAnsi="ITC Avant Garde"/>
        </w:rPr>
        <w:t xml:space="preserve">, del Estatuto Orgánico del Instituto Federal de Telecomunicaciones, el Pleno del Instituto Federal de Telecomunicaciones </w:t>
      </w:r>
      <w:r w:rsidR="00FF141C">
        <w:rPr>
          <w:rFonts w:ascii="ITC Avant Garde" w:hAnsi="ITC Avant Garde"/>
        </w:rPr>
        <w:t xml:space="preserve">emite los </w:t>
      </w:r>
      <w:r w:rsidRPr="00D974D4">
        <w:rPr>
          <w:rFonts w:ascii="ITC Avant Garde" w:hAnsi="ITC Avant Garde"/>
        </w:rPr>
        <w:t>siguiente</w:t>
      </w:r>
      <w:r w:rsidR="00B61B54">
        <w:rPr>
          <w:rFonts w:ascii="ITC Avant Garde" w:hAnsi="ITC Avant Garde"/>
        </w:rPr>
        <w:t>s</w:t>
      </w:r>
      <w:r w:rsidRPr="00D974D4">
        <w:rPr>
          <w:rFonts w:ascii="ITC Avant Garde" w:hAnsi="ITC Avant Garde"/>
        </w:rPr>
        <w:t>:</w:t>
      </w:r>
    </w:p>
    <w:p w14:paraId="7F8C9220" w14:textId="77777777" w:rsidR="006574F0" w:rsidRDefault="006574F0" w:rsidP="006574F0">
      <w:pPr>
        <w:spacing w:after="0" w:line="240" w:lineRule="auto"/>
        <w:jc w:val="both"/>
        <w:rPr>
          <w:rFonts w:ascii="ITC Avant Garde" w:hAnsi="ITC Avant Garde"/>
        </w:rPr>
      </w:pPr>
    </w:p>
    <w:p w14:paraId="213965F1" w14:textId="77777777" w:rsidR="006574F0" w:rsidRDefault="00AC04A2" w:rsidP="00A1608D">
      <w:pPr>
        <w:widowControl w:val="0"/>
        <w:spacing w:after="0" w:line="240" w:lineRule="auto"/>
        <w:jc w:val="center"/>
        <w:outlineLvl w:val="2"/>
        <w:rPr>
          <w:rFonts w:ascii="ITC Avant Garde" w:hAnsi="ITC Avant Garde" w:cs="Arial"/>
          <w:b/>
        </w:rPr>
      </w:pPr>
      <w:r w:rsidRPr="00A1608D">
        <w:rPr>
          <w:rFonts w:ascii="ITC Avant Garde" w:eastAsia="Times New Roman" w:hAnsi="ITC Avant Garde"/>
          <w:b/>
          <w:bCs/>
        </w:rPr>
        <w:t>RESOLUTIVOS</w:t>
      </w:r>
    </w:p>
    <w:p w14:paraId="0DBB7DD6" w14:textId="77777777" w:rsidR="006574F0" w:rsidRDefault="006574F0" w:rsidP="006574F0">
      <w:pPr>
        <w:spacing w:after="0" w:line="240" w:lineRule="auto"/>
        <w:jc w:val="center"/>
        <w:rPr>
          <w:rFonts w:ascii="ITC Avant Garde" w:hAnsi="ITC Avant Garde" w:cs="Arial"/>
          <w:b/>
        </w:rPr>
      </w:pPr>
    </w:p>
    <w:p w14:paraId="475C107F" w14:textId="32089150" w:rsidR="006574F0" w:rsidRPr="006574F0" w:rsidRDefault="00946933" w:rsidP="006574F0">
      <w:pPr>
        <w:spacing w:after="0" w:line="240" w:lineRule="auto"/>
        <w:jc w:val="both"/>
        <w:rPr>
          <w:rFonts w:ascii="ITC Avant Garde" w:hAnsi="ITC Avant Garde" w:cs="Arial"/>
          <w:b/>
        </w:rPr>
      </w:pPr>
      <w:r w:rsidRPr="00AC70DC">
        <w:rPr>
          <w:rFonts w:ascii="ITC Avant Garde" w:hAnsi="ITC Avant Garde" w:cs="Arial"/>
          <w:b/>
        </w:rPr>
        <w:t>PRIMERO</w:t>
      </w:r>
      <w:r w:rsidRPr="00AC70DC">
        <w:rPr>
          <w:rFonts w:ascii="ITC Avant Garde" w:hAnsi="ITC Avant Garde" w:cs="Arial"/>
        </w:rPr>
        <w:t xml:space="preserve">.- </w:t>
      </w:r>
      <w:r w:rsidR="009160B5">
        <w:rPr>
          <w:rFonts w:ascii="ITC Avant Garde" w:hAnsi="ITC Avant Garde" w:cs="Arial"/>
        </w:rPr>
        <w:t>En estricto cumplimiento a la Ejecutoria de Amparo s</w:t>
      </w:r>
      <w:r w:rsidR="00D974D4" w:rsidRPr="00D974D4">
        <w:rPr>
          <w:rFonts w:ascii="ITC Avant Garde" w:hAnsi="ITC Avant Garde" w:cs="Arial"/>
        </w:rPr>
        <w:t>e deja insubsistente la “</w:t>
      </w:r>
      <w:r w:rsidR="00D974D4" w:rsidRPr="00D974D4">
        <w:rPr>
          <w:rFonts w:ascii="ITC Avant Garde" w:hAnsi="ITC Avant Garde" w:cs="Arial"/>
          <w:i/>
        </w:rPr>
        <w:t xml:space="preserve">Resolución mediante la cual la Comisión Federal de Telecomunicaciones da inicio al procedimiento previsto en el artículo 11 del Plan Técnico Fundamental de Interconexión e Interoperabilidad, señalando </w:t>
      </w:r>
      <w:r w:rsidR="0084213A" w:rsidRPr="00D974D4">
        <w:rPr>
          <w:rFonts w:ascii="ITC Avant Garde" w:hAnsi="ITC Avant Garde" w:cs="Arial"/>
          <w:i/>
        </w:rPr>
        <w:t>a</w:t>
      </w:r>
      <w:r w:rsidR="0084213A">
        <w:rPr>
          <w:rFonts w:ascii="ITC Avant Garde" w:hAnsi="ITC Avant Garde" w:cs="Arial"/>
          <w:i/>
        </w:rPr>
        <w:t xml:space="preserve"> Teléfonos de México, S.A.B.</w:t>
      </w:r>
      <w:r w:rsidR="00D974D4" w:rsidRPr="00D974D4">
        <w:rPr>
          <w:rFonts w:ascii="ITC Avant Garde" w:hAnsi="ITC Avant Garde" w:cs="Arial"/>
          <w:i/>
        </w:rPr>
        <w:t xml:space="preserve"> de C.V. como el concesionario que opera la mayor cantidad de accesos a usuarios</w:t>
      </w:r>
      <w:r w:rsidR="004753FA">
        <w:rPr>
          <w:rFonts w:ascii="ITC Avant Garde" w:hAnsi="ITC Avant Garde" w:cs="Arial"/>
          <w:i/>
        </w:rPr>
        <w:t xml:space="preserve"> fijos</w:t>
      </w:r>
      <w:r w:rsidR="00D974D4" w:rsidRPr="00D974D4">
        <w:rPr>
          <w:rFonts w:ascii="ITC Avant Garde" w:hAnsi="ITC Avant Garde" w:cs="Arial"/>
          <w:i/>
        </w:rPr>
        <w:t xml:space="preserve"> en el área de cobertura de su concesión.</w:t>
      </w:r>
      <w:r w:rsidR="00D974D4" w:rsidRPr="00D974D4">
        <w:rPr>
          <w:rFonts w:ascii="ITC Avant Garde" w:hAnsi="ITC Avant Garde" w:cs="Arial"/>
        </w:rPr>
        <w:t xml:space="preserve">” aprobada </w:t>
      </w:r>
      <w:r w:rsidR="00D974D4" w:rsidRPr="00C04305">
        <w:rPr>
          <w:rFonts w:ascii="ITC Avant Garde" w:eastAsia="Times New Roman" w:hAnsi="ITC Avant Garde"/>
          <w:lang w:eastAsia="es-ES"/>
        </w:rPr>
        <w:t>mediante Acuerdo P/EXT/120309/22</w:t>
      </w:r>
      <w:r w:rsidR="00D974D4">
        <w:rPr>
          <w:rFonts w:ascii="ITC Avant Garde" w:eastAsia="Times New Roman" w:hAnsi="ITC Avant Garde"/>
          <w:lang w:eastAsia="es-ES"/>
        </w:rPr>
        <w:t>.</w:t>
      </w:r>
    </w:p>
    <w:p w14:paraId="07F83B83" w14:textId="31F1A756" w:rsidR="00D974D4" w:rsidRPr="006574F0" w:rsidRDefault="00D974D4" w:rsidP="00A1608D">
      <w:pPr>
        <w:spacing w:after="0" w:line="240" w:lineRule="auto"/>
        <w:jc w:val="both"/>
        <w:rPr>
          <w:rFonts w:ascii="ITC Avant Garde" w:eastAsia="Times New Roman" w:hAnsi="ITC Avant Garde"/>
          <w:lang w:eastAsia="es-ES"/>
        </w:rPr>
      </w:pPr>
      <w:r>
        <w:rPr>
          <w:rFonts w:ascii="ITC Avant Garde" w:hAnsi="ITC Avant Garde" w:cs="Arial"/>
          <w:b/>
        </w:rPr>
        <w:lastRenderedPageBreak/>
        <w:t>SEGUNDO.</w:t>
      </w:r>
      <w:r w:rsidRPr="00AC70DC">
        <w:rPr>
          <w:rFonts w:ascii="ITC Avant Garde" w:hAnsi="ITC Avant Garde" w:cs="Arial"/>
        </w:rPr>
        <w:t xml:space="preserve">- </w:t>
      </w:r>
      <w:r w:rsidR="009160B5" w:rsidRPr="009160B5">
        <w:rPr>
          <w:rFonts w:ascii="ITC Avant Garde" w:hAnsi="ITC Avant Garde" w:cs="Arial"/>
        </w:rPr>
        <w:t xml:space="preserve">En estricto cumplimiento a la Ejecutoria de Amparo </w:t>
      </w:r>
      <w:r w:rsidR="009160B5">
        <w:rPr>
          <w:rFonts w:ascii="ITC Avant Garde" w:hAnsi="ITC Avant Garde" w:cs="Arial"/>
        </w:rPr>
        <w:t>s</w:t>
      </w:r>
      <w:r w:rsidRPr="00D974D4">
        <w:rPr>
          <w:rFonts w:ascii="ITC Avant Garde" w:hAnsi="ITC Avant Garde" w:cs="Arial"/>
        </w:rPr>
        <w:t>e deja insubsistente la “</w:t>
      </w:r>
      <w:r w:rsidRPr="001F6744">
        <w:rPr>
          <w:rFonts w:ascii="ITC Avant Garde" w:hAnsi="ITC Avant Garde" w:cs="Arial"/>
          <w:i/>
        </w:rPr>
        <w:t>Resolución mediante la cual la Comisión Federal de Telecomunicaciones determina que Teléfonos de México, S.A.B. de C.V. es el concesionario que opera la mayor cantidad de accesos a usuarios fijos en el área de cobertura de su concesión.</w:t>
      </w:r>
      <w:r w:rsidRPr="00D974D4">
        <w:rPr>
          <w:rFonts w:ascii="ITC Avant Garde" w:hAnsi="ITC Avant Garde" w:cs="Arial"/>
        </w:rPr>
        <w:t xml:space="preserve">” aprobada </w:t>
      </w:r>
      <w:r w:rsidR="00D30863">
        <w:rPr>
          <w:rFonts w:ascii="ITC Avant Garde" w:eastAsia="Times New Roman" w:hAnsi="ITC Avant Garde"/>
          <w:lang w:eastAsia="es-ES"/>
        </w:rPr>
        <w:t>mediante Acuerdo P/EXT/290909/186.</w:t>
      </w:r>
    </w:p>
    <w:p w14:paraId="16E55400" w14:textId="77777777" w:rsidR="00F44AF4" w:rsidRPr="00AC70DC" w:rsidRDefault="00F44AF4" w:rsidP="00A1608D">
      <w:pPr>
        <w:spacing w:after="0" w:line="240" w:lineRule="auto"/>
        <w:jc w:val="both"/>
        <w:rPr>
          <w:rFonts w:ascii="ITC Avant Garde" w:hAnsi="ITC Avant Garde" w:cs="Arial"/>
        </w:rPr>
      </w:pPr>
      <w:bookmarkStart w:id="3" w:name="_GoBack"/>
      <w:bookmarkEnd w:id="3"/>
    </w:p>
    <w:p w14:paraId="4D62EC07" w14:textId="77777777" w:rsidR="0010524D" w:rsidRDefault="00D974D4" w:rsidP="006574F0">
      <w:pPr>
        <w:spacing w:after="0" w:line="240" w:lineRule="auto"/>
        <w:jc w:val="both"/>
        <w:rPr>
          <w:rFonts w:ascii="ITC Avant Garde" w:hAnsi="ITC Avant Garde" w:cs="Arial"/>
        </w:rPr>
      </w:pPr>
      <w:r>
        <w:rPr>
          <w:rFonts w:ascii="ITC Avant Garde" w:hAnsi="ITC Avant Garde" w:cs="Arial"/>
          <w:b/>
        </w:rPr>
        <w:t>TERCERO</w:t>
      </w:r>
      <w:r w:rsidR="00BE252E" w:rsidRPr="00AC70DC">
        <w:rPr>
          <w:rFonts w:ascii="ITC Avant Garde" w:hAnsi="ITC Avant Garde" w:cs="Arial"/>
          <w:b/>
          <w:snapToGrid w:val="0"/>
        </w:rPr>
        <w:t>.-</w:t>
      </w:r>
      <w:r>
        <w:rPr>
          <w:rFonts w:ascii="ITC Avant Garde" w:hAnsi="ITC Avant Garde" w:cs="Arial"/>
        </w:rPr>
        <w:t xml:space="preserve"> Notifíquese personalmente al representante legal</w:t>
      </w:r>
      <w:r w:rsidR="00BE252E" w:rsidRPr="00AC70DC">
        <w:rPr>
          <w:rFonts w:ascii="ITC Avant Garde" w:hAnsi="ITC Avant Garde" w:cs="Arial"/>
        </w:rPr>
        <w:t xml:space="preserve"> </w:t>
      </w:r>
      <w:r>
        <w:rPr>
          <w:rFonts w:ascii="ITC Avant Garde" w:hAnsi="ITC Avant Garde" w:cs="Arial"/>
        </w:rPr>
        <w:t>de Teléfonos de México S.A.B de C.V.</w:t>
      </w:r>
    </w:p>
    <w:p w14:paraId="49693213" w14:textId="77777777" w:rsidR="00F44AF4" w:rsidRPr="00AC70DC" w:rsidRDefault="00F44AF4" w:rsidP="006574F0">
      <w:pPr>
        <w:spacing w:after="0" w:line="240" w:lineRule="auto"/>
        <w:jc w:val="both"/>
        <w:rPr>
          <w:rFonts w:ascii="ITC Avant Garde" w:hAnsi="ITC Avant Garde" w:cs="Arial"/>
        </w:rPr>
      </w:pPr>
    </w:p>
    <w:p w14:paraId="5F16710E" w14:textId="77777777" w:rsidR="0039399A" w:rsidRDefault="0039399A" w:rsidP="006574F0">
      <w:pPr>
        <w:spacing w:after="0" w:line="240" w:lineRule="auto"/>
        <w:jc w:val="both"/>
        <w:rPr>
          <w:rFonts w:ascii="ITC Avant Garde" w:hAnsi="ITC Avant Garde" w:cs="Arial"/>
          <w:b/>
        </w:rPr>
      </w:pPr>
      <w:r>
        <w:rPr>
          <w:rFonts w:ascii="ITC Avant Garde" w:hAnsi="ITC Avant Garde" w:cs="Arial"/>
          <w:b/>
        </w:rPr>
        <w:t>CUARTO</w:t>
      </w:r>
      <w:r w:rsidRPr="00AC70DC">
        <w:rPr>
          <w:rFonts w:ascii="ITC Avant Garde" w:hAnsi="ITC Avant Garde" w:cs="Arial"/>
          <w:b/>
          <w:snapToGrid w:val="0"/>
        </w:rPr>
        <w:t>.-</w:t>
      </w:r>
      <w:r>
        <w:rPr>
          <w:rFonts w:ascii="ITC Avant Garde" w:hAnsi="ITC Avant Garde" w:cs="Arial"/>
        </w:rPr>
        <w:t xml:space="preserve"> </w:t>
      </w:r>
      <w:r w:rsidRPr="0039399A">
        <w:rPr>
          <w:rFonts w:ascii="ITC Avant Garde" w:hAnsi="ITC Avant Garde"/>
          <w:lang w:val="es-ES" w:eastAsia="ar-SA"/>
        </w:rPr>
        <w:t xml:space="preserve">Se instruye a la Unidad de Asuntos Jurídicos, para que una vez que reciba copia certificada de la presente resolución, gire oficio al </w:t>
      </w:r>
      <w:r>
        <w:rPr>
          <w:rFonts w:ascii="ITC Avant Garde" w:eastAsia="Times New Roman" w:hAnsi="ITC Avant Garde"/>
          <w:lang w:eastAsia="es-ES"/>
        </w:rPr>
        <w:t xml:space="preserve">Juzgado </w:t>
      </w:r>
      <w:r w:rsidRPr="00D974D4">
        <w:rPr>
          <w:rFonts w:ascii="ITC Avant Garde" w:eastAsia="Times New Roman" w:hAnsi="ITC Avant Garde"/>
          <w:lang w:eastAsia="es-ES"/>
        </w:rPr>
        <w:t>Decimosegundo de Distrito en Materia Administrativa en la Ciudad de México</w:t>
      </w:r>
      <w:r w:rsidRPr="0039399A">
        <w:rPr>
          <w:rFonts w:ascii="ITC Avant Garde" w:hAnsi="ITC Avant Garde"/>
          <w:lang w:eastAsia="ar-SA"/>
        </w:rPr>
        <w:t xml:space="preserve">, en los autos del juicio </w:t>
      </w:r>
      <w:r w:rsidR="00124D84">
        <w:rPr>
          <w:rFonts w:ascii="ITC Avant Garde" w:hAnsi="ITC Avant Garde"/>
          <w:b/>
          <w:bCs/>
          <w:lang w:eastAsia="ar-SA"/>
        </w:rPr>
        <w:t>1723</w:t>
      </w:r>
      <w:r w:rsidRPr="0039399A">
        <w:rPr>
          <w:rFonts w:ascii="ITC Avant Garde" w:hAnsi="ITC Avant Garde"/>
          <w:b/>
          <w:bCs/>
          <w:lang w:eastAsia="ar-SA"/>
        </w:rPr>
        <w:t>/2</w:t>
      </w:r>
      <w:r w:rsidR="00124D84">
        <w:rPr>
          <w:rFonts w:ascii="ITC Avant Garde" w:hAnsi="ITC Avant Garde"/>
          <w:b/>
          <w:bCs/>
          <w:lang w:eastAsia="ar-SA"/>
        </w:rPr>
        <w:t>009</w:t>
      </w:r>
      <w:r w:rsidRPr="0039399A">
        <w:rPr>
          <w:rFonts w:ascii="ITC Avant Garde" w:hAnsi="ITC Avant Garde"/>
          <w:lang w:eastAsia="ar-SA"/>
        </w:rPr>
        <w:t xml:space="preserve">, a efecto de informar y acreditar el debido cumplimiento a la ejecutoria dictada por el </w:t>
      </w:r>
      <w:r w:rsidR="00124D84" w:rsidRPr="00124D84">
        <w:rPr>
          <w:rFonts w:ascii="ITC Avant Garde" w:hAnsi="ITC Avant Garde"/>
          <w:lang w:eastAsia="ar-SA"/>
        </w:rPr>
        <w:t>Primer Tribunal Colegiado en Materia Administrativa Especializado en Competencia Económica, Radiodifusión y Telecomunicaciones</w:t>
      </w:r>
      <w:r w:rsidRPr="0039399A">
        <w:rPr>
          <w:rFonts w:ascii="ITC Avant Garde" w:hAnsi="ITC Avant Garde"/>
          <w:lang w:eastAsia="ar-SA"/>
        </w:rPr>
        <w:t xml:space="preserve"> con residencia en el Distrito Federal y Jurisdicción en toda la República en el expediente </w:t>
      </w:r>
      <w:r w:rsidRPr="0039399A">
        <w:rPr>
          <w:rFonts w:ascii="ITC Avant Garde" w:hAnsi="ITC Avant Garde"/>
          <w:b/>
          <w:bCs/>
          <w:lang w:eastAsia="ar-SA"/>
        </w:rPr>
        <w:t xml:space="preserve">R.A. </w:t>
      </w:r>
      <w:r w:rsidR="00124D84">
        <w:rPr>
          <w:rFonts w:ascii="ITC Avant Garde" w:hAnsi="ITC Avant Garde"/>
          <w:b/>
          <w:bCs/>
          <w:lang w:eastAsia="ar-SA"/>
        </w:rPr>
        <w:t>69</w:t>
      </w:r>
      <w:r w:rsidRPr="0039399A">
        <w:rPr>
          <w:rFonts w:ascii="ITC Avant Garde" w:hAnsi="ITC Avant Garde"/>
          <w:b/>
          <w:bCs/>
          <w:lang w:eastAsia="ar-SA"/>
        </w:rPr>
        <w:t>/201</w:t>
      </w:r>
      <w:r w:rsidR="00124D84">
        <w:rPr>
          <w:rFonts w:ascii="ITC Avant Garde" w:hAnsi="ITC Avant Garde"/>
          <w:b/>
          <w:bCs/>
          <w:lang w:eastAsia="ar-SA"/>
        </w:rPr>
        <w:t>5</w:t>
      </w:r>
      <w:r w:rsidRPr="0039399A">
        <w:rPr>
          <w:rFonts w:ascii="ITC Avant Garde" w:hAnsi="ITC Avant Garde"/>
          <w:lang w:eastAsia="ar-SA"/>
        </w:rPr>
        <w:t>.</w:t>
      </w:r>
    </w:p>
    <w:p w14:paraId="29F02937" w14:textId="77777777" w:rsidR="00F44AF4" w:rsidRPr="009B06FF" w:rsidRDefault="00F44AF4" w:rsidP="006574F0">
      <w:pPr>
        <w:spacing w:after="0" w:line="240" w:lineRule="auto"/>
        <w:jc w:val="both"/>
        <w:rPr>
          <w:rFonts w:ascii="ITC Avant Garde" w:hAnsi="ITC Avant Garde" w:cs="Arial"/>
          <w:b/>
          <w:sz w:val="14"/>
        </w:rPr>
      </w:pPr>
    </w:p>
    <w:p w14:paraId="437214D3" w14:textId="512121EA" w:rsidR="006574F0" w:rsidRPr="00AC70DC" w:rsidRDefault="009B06FF" w:rsidP="009B06FF">
      <w:pPr>
        <w:pStyle w:val="Sinespaciado"/>
        <w:jc w:val="both"/>
        <w:rPr>
          <w:rFonts w:ascii="ITC Avant Garde" w:hAnsi="ITC Avant Garde" w:cs="Arial"/>
          <w:b/>
        </w:rPr>
      </w:pPr>
      <w:r w:rsidRPr="009B06FF">
        <w:rPr>
          <w:rFonts w:ascii="ITC Avant Garde" w:hAnsi="ITC Avant Garde"/>
          <w:sz w:val="14"/>
        </w:rPr>
        <w:t>La presente Resolución fue aprobada por el Pleno del Instituto Federal de Telecomunicaciones en su X Sesión Ordinaria celebrada el 20 de abril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P/IFT/200416/162.</w:t>
      </w:r>
    </w:p>
    <w:sectPr w:rsidR="006574F0" w:rsidRPr="00AC70DC" w:rsidSect="006574F0">
      <w:headerReference w:type="even" r:id="rId11"/>
      <w:footerReference w:type="default" r:id="rId12"/>
      <w:headerReference w:type="first" r:id="rId13"/>
      <w:pgSz w:w="12240" w:h="15840"/>
      <w:pgMar w:top="2127" w:right="1467" w:bottom="1276" w:left="1418" w:header="709" w:footer="9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EA216" w14:textId="77777777" w:rsidR="00F44AF4" w:rsidRDefault="00F44AF4" w:rsidP="00072BC8">
      <w:pPr>
        <w:spacing w:after="0" w:line="240" w:lineRule="auto"/>
      </w:pPr>
      <w:r>
        <w:separator/>
      </w:r>
    </w:p>
  </w:endnote>
  <w:endnote w:type="continuationSeparator" w:id="0">
    <w:p w14:paraId="28131DBA" w14:textId="77777777" w:rsidR="00F44AF4" w:rsidRDefault="00F44AF4"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auto"/>
    <w:pitch w:val="variable"/>
    <w:sig w:usb0="00000000"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Palacio (WN)">
    <w:panose1 w:val="00000000000000000000"/>
    <w:charset w:val="00"/>
    <w:family w:val="roman"/>
    <w:notTrueType/>
    <w:pitch w:val="default"/>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 w:name="ITC Avant Garde">
    <w:panose1 w:val="020B04020202030203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847169"/>
      <w:docPartObj>
        <w:docPartGallery w:val="Page Numbers (Bottom of Page)"/>
        <w:docPartUnique/>
      </w:docPartObj>
    </w:sdtPr>
    <w:sdtEndPr/>
    <w:sdtContent>
      <w:p w14:paraId="45000B65" w14:textId="77777777" w:rsidR="00F44AF4" w:rsidRDefault="00F44AF4">
        <w:pPr>
          <w:pStyle w:val="Piedepgina"/>
          <w:jc w:val="right"/>
        </w:pPr>
        <w:r>
          <w:fldChar w:fldCharType="begin"/>
        </w:r>
        <w:r>
          <w:instrText>PAGE   \* MERGEFORMAT</w:instrText>
        </w:r>
        <w:r>
          <w:fldChar w:fldCharType="separate"/>
        </w:r>
        <w:r w:rsidR="00A1608D" w:rsidRPr="00A1608D">
          <w:rPr>
            <w:noProof/>
            <w:lang w:val="es-ES"/>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C19A5" w14:textId="77777777" w:rsidR="00F44AF4" w:rsidRDefault="00F44AF4" w:rsidP="00072BC8">
      <w:pPr>
        <w:spacing w:after="0" w:line="240" w:lineRule="auto"/>
      </w:pPr>
      <w:r>
        <w:separator/>
      </w:r>
    </w:p>
  </w:footnote>
  <w:footnote w:type="continuationSeparator" w:id="0">
    <w:p w14:paraId="1504676D" w14:textId="77777777" w:rsidR="00F44AF4" w:rsidRDefault="00F44AF4"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94669" w14:textId="77777777" w:rsidR="00F44AF4" w:rsidRDefault="00A1608D">
    <w:pPr>
      <w:pStyle w:val="Encabezado"/>
    </w:pPr>
    <w:r>
      <w:rPr>
        <w:noProof/>
        <w:lang w:eastAsia="es-MX"/>
      </w:rPr>
      <w:pict w14:anchorId="399A4C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24551" w14:textId="77777777" w:rsidR="00F44AF4" w:rsidRDefault="00A1608D">
    <w:pPr>
      <w:pStyle w:val="Encabezado"/>
    </w:pPr>
    <w:r>
      <w:rPr>
        <w:noProof/>
        <w:lang w:eastAsia="es-MX"/>
      </w:rPr>
      <w:pict w14:anchorId="6F793B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A4224F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9E8153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A362D84"/>
    <w:multiLevelType w:val="hybridMultilevel"/>
    <w:tmpl w:val="8AC4234A"/>
    <w:lvl w:ilvl="0" w:tplc="3CA842C0">
      <w:start w:val="1"/>
      <w:numFmt w:val="bullet"/>
      <w:pStyle w:val="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29695B"/>
    <w:multiLevelType w:val="multilevel"/>
    <w:tmpl w:val="BAB8A336"/>
    <w:lvl w:ilvl="0">
      <w:start w:val="1"/>
      <w:numFmt w:val="upperLetter"/>
      <w:pStyle w:val="Annex1"/>
      <w:lvlText w:val="Anexo %1"/>
      <w:lvlJc w:val="left"/>
      <w:pPr>
        <w:tabs>
          <w:tab w:val="num" w:pos="1134"/>
        </w:tabs>
        <w:ind w:left="0" w:hanging="499"/>
      </w:pPr>
      <w:rPr>
        <w:rFonts w:ascii="Times New Roman" w:hAnsi="Times New Roman" w:hint="default"/>
        <w:b w:val="0"/>
        <w:i w:val="0"/>
        <w:sz w:val="36"/>
      </w:rPr>
    </w:lvl>
    <w:lvl w:ilvl="1">
      <w:start w:val="1"/>
      <w:numFmt w:val="decimal"/>
      <w:pStyle w:val="Annex2"/>
      <w:suff w:val="space"/>
      <w:lvlText w:val="%1.%2"/>
      <w:lvlJc w:val="left"/>
      <w:pPr>
        <w:ind w:left="0" w:hanging="499"/>
      </w:pPr>
      <w:rPr>
        <w:rFonts w:ascii="Times New Roman Bold" w:hAnsi="Times New Roman Bold" w:hint="default"/>
        <w:b/>
        <w:i w:val="0"/>
        <w:sz w:val="24"/>
      </w:rPr>
    </w:lvl>
    <w:lvl w:ilvl="2">
      <w:start w:val="1"/>
      <w:numFmt w:val="decimal"/>
      <w:pStyle w:val="Annex3"/>
      <w:suff w:val="space"/>
      <w:lvlText w:val="%1.%2.%3"/>
      <w:lvlJc w:val="left"/>
      <w:pPr>
        <w:ind w:left="0" w:hanging="499"/>
      </w:pPr>
      <w:rPr>
        <w:rFonts w:hint="default"/>
      </w:rPr>
    </w:lvl>
    <w:lvl w:ilvl="3">
      <w:start w:val="1"/>
      <w:numFmt w:val="none"/>
      <w:pStyle w:val="Annex4"/>
      <w:suff w:val="nothing"/>
      <w:lvlText w:val=""/>
      <w:lvlJc w:val="left"/>
      <w:pPr>
        <w:ind w:left="0" w:firstLine="0"/>
      </w:pPr>
      <w:rPr>
        <w:rFonts w:hint="default"/>
      </w:rPr>
    </w:lvl>
    <w:lvl w:ilvl="4">
      <w:start w:val="1"/>
      <w:numFmt w:val="lowerLetter"/>
      <w:lvlText w:val="(%5)"/>
      <w:lvlJc w:val="left"/>
      <w:pPr>
        <w:tabs>
          <w:tab w:val="num" w:pos="1134"/>
        </w:tabs>
        <w:ind w:left="0" w:hanging="499"/>
      </w:pPr>
      <w:rPr>
        <w:rFonts w:hint="default"/>
      </w:rPr>
    </w:lvl>
    <w:lvl w:ilvl="5">
      <w:start w:val="1"/>
      <w:numFmt w:val="lowerRoman"/>
      <w:lvlText w:val="(%6)"/>
      <w:lvlJc w:val="left"/>
      <w:pPr>
        <w:tabs>
          <w:tab w:val="num" w:pos="1134"/>
        </w:tabs>
        <w:ind w:left="0" w:hanging="499"/>
      </w:pPr>
      <w:rPr>
        <w:rFonts w:hint="default"/>
      </w:rPr>
    </w:lvl>
    <w:lvl w:ilvl="6">
      <w:start w:val="1"/>
      <w:numFmt w:val="decimal"/>
      <w:lvlText w:val="%7."/>
      <w:lvlJc w:val="left"/>
      <w:pPr>
        <w:tabs>
          <w:tab w:val="num" w:pos="1134"/>
        </w:tabs>
        <w:ind w:left="0" w:hanging="499"/>
      </w:pPr>
      <w:rPr>
        <w:rFonts w:hint="default"/>
      </w:rPr>
    </w:lvl>
    <w:lvl w:ilvl="7">
      <w:start w:val="1"/>
      <w:numFmt w:val="lowerLetter"/>
      <w:lvlText w:val="%8."/>
      <w:lvlJc w:val="left"/>
      <w:pPr>
        <w:tabs>
          <w:tab w:val="num" w:pos="1134"/>
        </w:tabs>
        <w:ind w:left="0" w:hanging="499"/>
      </w:pPr>
      <w:rPr>
        <w:rFonts w:hint="default"/>
      </w:rPr>
    </w:lvl>
    <w:lvl w:ilvl="8">
      <w:start w:val="1"/>
      <w:numFmt w:val="lowerRoman"/>
      <w:lvlText w:val="%9."/>
      <w:lvlJc w:val="left"/>
      <w:pPr>
        <w:tabs>
          <w:tab w:val="num" w:pos="1134"/>
        </w:tabs>
        <w:ind w:left="0" w:hanging="499"/>
      </w:pPr>
      <w:rPr>
        <w:rFonts w:hint="default"/>
      </w:rPr>
    </w:lvl>
  </w:abstractNum>
  <w:abstractNum w:abstractNumId="5" w15:restartNumberingAfterBreak="0">
    <w:nsid w:val="2FC43864"/>
    <w:multiLevelType w:val="hybridMultilevel"/>
    <w:tmpl w:val="1CD2E8B4"/>
    <w:lvl w:ilvl="0" w:tplc="080A0015">
      <w:start w:val="1"/>
      <w:numFmt w:val="upperLetter"/>
      <w:pStyle w:val="ListBullet2Compact"/>
      <w:lvlText w:val="%1."/>
      <w:lvlJc w:val="left"/>
      <w:pPr>
        <w:ind w:left="540" w:hanging="360"/>
      </w:pPr>
      <w:rPr>
        <w:rFonts w:hint="default"/>
      </w:rPr>
    </w:lvl>
    <w:lvl w:ilvl="1" w:tplc="080A0019">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6" w15:restartNumberingAfterBreak="0">
    <w:nsid w:val="39745115"/>
    <w:multiLevelType w:val="hybridMultilevel"/>
    <w:tmpl w:val="43B4C7EC"/>
    <w:styleLink w:val="1ai1"/>
    <w:lvl w:ilvl="0" w:tplc="98D8080E">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7"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1AF206A"/>
    <w:multiLevelType w:val="hybridMultilevel"/>
    <w:tmpl w:val="797855BE"/>
    <w:lvl w:ilvl="0" w:tplc="78C0DA0C">
      <w:start w:val="1"/>
      <w:numFmt w:val="bullet"/>
      <w:pStyle w:val="I1"/>
      <w:lvlText w:val=""/>
      <w:lvlJc w:val="left"/>
      <w:pPr>
        <w:tabs>
          <w:tab w:val="num" w:pos="1021"/>
        </w:tabs>
        <w:ind w:left="1021" w:hanging="45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E70EA2"/>
    <w:multiLevelType w:val="hybridMultilevel"/>
    <w:tmpl w:val="D85CD706"/>
    <w:lvl w:ilvl="0" w:tplc="CE924A3A">
      <w:start w:val="1"/>
      <w:numFmt w:val="upperRoman"/>
      <w:lvlText w:val="%1.-"/>
      <w:lvlJc w:val="left"/>
      <w:pPr>
        <w:ind w:left="1069" w:hanging="360"/>
      </w:pPr>
      <w:rPr>
        <w:rFonts w:ascii="Arial" w:hAnsi="Arial" w:hint="default"/>
        <w:b/>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6751B33"/>
    <w:multiLevelType w:val="hybridMultilevel"/>
    <w:tmpl w:val="3508D52E"/>
    <w:lvl w:ilvl="0" w:tplc="080A000F">
      <w:start w:val="1"/>
      <w:numFmt w:val="decimal"/>
      <w:pStyle w:val="L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5B964FA2"/>
    <w:multiLevelType w:val="hybridMultilevel"/>
    <w:tmpl w:val="84A07DE0"/>
    <w:lvl w:ilvl="0" w:tplc="080A0013">
      <w:start w:val="1"/>
      <w:numFmt w:val="upperRoman"/>
      <w:pStyle w:val="ListBulletCompact"/>
      <w:lvlText w:val="%1."/>
      <w:lvlJc w:val="right"/>
      <w:pPr>
        <w:ind w:left="2706" w:hanging="720"/>
      </w:pPr>
      <w:rPr>
        <w:rFonts w:hint="default"/>
      </w:rPr>
    </w:lvl>
    <w:lvl w:ilvl="1" w:tplc="080A0019" w:tentative="1">
      <w:start w:val="1"/>
      <w:numFmt w:val="lowerLetter"/>
      <w:lvlText w:val="%2."/>
      <w:lvlJc w:val="left"/>
      <w:pPr>
        <w:ind w:left="3066" w:hanging="360"/>
      </w:pPr>
    </w:lvl>
    <w:lvl w:ilvl="2" w:tplc="080A001B" w:tentative="1">
      <w:start w:val="1"/>
      <w:numFmt w:val="lowerRoman"/>
      <w:lvlText w:val="%3."/>
      <w:lvlJc w:val="right"/>
      <w:pPr>
        <w:ind w:left="3786" w:hanging="180"/>
      </w:pPr>
    </w:lvl>
    <w:lvl w:ilvl="3" w:tplc="080A000F" w:tentative="1">
      <w:start w:val="1"/>
      <w:numFmt w:val="decimal"/>
      <w:lvlText w:val="%4."/>
      <w:lvlJc w:val="left"/>
      <w:pPr>
        <w:ind w:left="4506" w:hanging="360"/>
      </w:pPr>
    </w:lvl>
    <w:lvl w:ilvl="4" w:tplc="080A0019" w:tentative="1">
      <w:start w:val="1"/>
      <w:numFmt w:val="lowerLetter"/>
      <w:lvlText w:val="%5."/>
      <w:lvlJc w:val="left"/>
      <w:pPr>
        <w:ind w:left="5226" w:hanging="360"/>
      </w:pPr>
    </w:lvl>
    <w:lvl w:ilvl="5" w:tplc="080A001B" w:tentative="1">
      <w:start w:val="1"/>
      <w:numFmt w:val="lowerRoman"/>
      <w:lvlText w:val="%6."/>
      <w:lvlJc w:val="right"/>
      <w:pPr>
        <w:ind w:left="5946" w:hanging="180"/>
      </w:pPr>
    </w:lvl>
    <w:lvl w:ilvl="6" w:tplc="080A000F" w:tentative="1">
      <w:start w:val="1"/>
      <w:numFmt w:val="decimal"/>
      <w:lvlText w:val="%7."/>
      <w:lvlJc w:val="left"/>
      <w:pPr>
        <w:ind w:left="6666" w:hanging="360"/>
      </w:pPr>
    </w:lvl>
    <w:lvl w:ilvl="7" w:tplc="080A0019" w:tentative="1">
      <w:start w:val="1"/>
      <w:numFmt w:val="lowerLetter"/>
      <w:lvlText w:val="%8."/>
      <w:lvlJc w:val="left"/>
      <w:pPr>
        <w:ind w:left="7386" w:hanging="360"/>
      </w:pPr>
    </w:lvl>
    <w:lvl w:ilvl="8" w:tplc="080A001B" w:tentative="1">
      <w:start w:val="1"/>
      <w:numFmt w:val="lowerRoman"/>
      <w:lvlText w:val="%9."/>
      <w:lvlJc w:val="right"/>
      <w:pPr>
        <w:ind w:left="8106" w:hanging="180"/>
      </w:pPr>
    </w:lvl>
  </w:abstractNum>
  <w:abstractNum w:abstractNumId="12" w15:restartNumberingAfterBreak="0">
    <w:nsid w:val="5CF74542"/>
    <w:multiLevelType w:val="hybridMultilevel"/>
    <w:tmpl w:val="5BD2D9A8"/>
    <w:lvl w:ilvl="0" w:tplc="95DCC1AE">
      <w:start w:val="1"/>
      <w:numFmt w:val="bullet"/>
      <w:pStyle w:val="H5"/>
      <w:lvlText w:val="►"/>
      <w:lvlJc w:val="left"/>
      <w:pPr>
        <w:ind w:left="720" w:hanging="360"/>
      </w:pPr>
      <w:rPr>
        <w:rFonts w:ascii="Times New Roman" w:hAnsi="Times New Roman" w:cs="Times New Roman" w:hint="default"/>
        <w:b w:val="0"/>
        <w:i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7051F1"/>
    <w:multiLevelType w:val="hybridMultilevel"/>
    <w:tmpl w:val="0D70F088"/>
    <w:lvl w:ilvl="0" w:tplc="5AB68FD4">
      <w:start w:val="1"/>
      <w:numFmt w:val="upperRoman"/>
      <w:lvlText w:val="%1."/>
      <w:lvlJc w:val="left"/>
      <w:pPr>
        <w:tabs>
          <w:tab w:val="num" w:pos="900"/>
        </w:tabs>
        <w:ind w:left="900" w:hanging="360"/>
      </w:pPr>
      <w:rPr>
        <w:rFonts w:hint="default"/>
        <w:b/>
        <w:i w:val="0"/>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num w:numId="1">
    <w:abstractNumId w:val="5"/>
  </w:num>
  <w:num w:numId="2">
    <w:abstractNumId w:val="11"/>
  </w:num>
  <w:num w:numId="3">
    <w:abstractNumId w:val="0"/>
  </w:num>
  <w:num w:numId="4">
    <w:abstractNumId w:val="1"/>
  </w:num>
  <w:num w:numId="5">
    <w:abstractNumId w:val="8"/>
  </w:num>
  <w:num w:numId="6">
    <w:abstractNumId w:val="6"/>
  </w:num>
  <w:num w:numId="7">
    <w:abstractNumId w:val="10"/>
  </w:num>
  <w:num w:numId="8">
    <w:abstractNumId w:val="4"/>
  </w:num>
  <w:num w:numId="9">
    <w:abstractNumId w:val="7"/>
  </w:num>
  <w:num w:numId="10">
    <w:abstractNumId w:val="3"/>
  </w:num>
  <w:num w:numId="11">
    <w:abstractNumId w:val="12"/>
  </w:num>
  <w:num w:numId="12">
    <w:abstractNumId w:val="13"/>
  </w:num>
  <w:num w:numId="13">
    <w:abstractNumId w:val="2"/>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dataType w:val="textFile"/>
    <w:activeRecord w:val="-1"/>
  </w:mailMerge>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AC3"/>
    <w:rsid w:val="00001B8C"/>
    <w:rsid w:val="0000234A"/>
    <w:rsid w:val="000036B5"/>
    <w:rsid w:val="00004591"/>
    <w:rsid w:val="00011447"/>
    <w:rsid w:val="00011561"/>
    <w:rsid w:val="00012309"/>
    <w:rsid w:val="00014B54"/>
    <w:rsid w:val="000154B0"/>
    <w:rsid w:val="00020418"/>
    <w:rsid w:val="000205C9"/>
    <w:rsid w:val="00021C46"/>
    <w:rsid w:val="00023013"/>
    <w:rsid w:val="00033BE9"/>
    <w:rsid w:val="000358CA"/>
    <w:rsid w:val="00036447"/>
    <w:rsid w:val="00036B81"/>
    <w:rsid w:val="000377C2"/>
    <w:rsid w:val="00037889"/>
    <w:rsid w:val="000411CB"/>
    <w:rsid w:val="00041E55"/>
    <w:rsid w:val="00042E7E"/>
    <w:rsid w:val="00052044"/>
    <w:rsid w:val="00053422"/>
    <w:rsid w:val="000569A7"/>
    <w:rsid w:val="00057A2A"/>
    <w:rsid w:val="00060D36"/>
    <w:rsid w:val="000632C4"/>
    <w:rsid w:val="00065E07"/>
    <w:rsid w:val="00067018"/>
    <w:rsid w:val="00071002"/>
    <w:rsid w:val="000718F8"/>
    <w:rsid w:val="000720EE"/>
    <w:rsid w:val="00072BC8"/>
    <w:rsid w:val="00073DDC"/>
    <w:rsid w:val="00074558"/>
    <w:rsid w:val="00075376"/>
    <w:rsid w:val="0007607F"/>
    <w:rsid w:val="0007621B"/>
    <w:rsid w:val="00081068"/>
    <w:rsid w:val="00081503"/>
    <w:rsid w:val="00081B80"/>
    <w:rsid w:val="00081C98"/>
    <w:rsid w:val="00081CFB"/>
    <w:rsid w:val="00082BAF"/>
    <w:rsid w:val="00083396"/>
    <w:rsid w:val="00083ECA"/>
    <w:rsid w:val="000901D2"/>
    <w:rsid w:val="00091012"/>
    <w:rsid w:val="00096D65"/>
    <w:rsid w:val="00096FE1"/>
    <w:rsid w:val="00097822"/>
    <w:rsid w:val="000978F0"/>
    <w:rsid w:val="000A05E5"/>
    <w:rsid w:val="000A095A"/>
    <w:rsid w:val="000A1910"/>
    <w:rsid w:val="000A2091"/>
    <w:rsid w:val="000A2AF8"/>
    <w:rsid w:val="000A50DB"/>
    <w:rsid w:val="000A5E4A"/>
    <w:rsid w:val="000A7D62"/>
    <w:rsid w:val="000B0DC1"/>
    <w:rsid w:val="000B334C"/>
    <w:rsid w:val="000B3735"/>
    <w:rsid w:val="000B48AE"/>
    <w:rsid w:val="000C1F38"/>
    <w:rsid w:val="000C27E7"/>
    <w:rsid w:val="000C2CF4"/>
    <w:rsid w:val="000C4877"/>
    <w:rsid w:val="000C6FC6"/>
    <w:rsid w:val="000D04CA"/>
    <w:rsid w:val="000D1A16"/>
    <w:rsid w:val="000D4A3A"/>
    <w:rsid w:val="000E305E"/>
    <w:rsid w:val="000E4C0A"/>
    <w:rsid w:val="000E6467"/>
    <w:rsid w:val="000E6F53"/>
    <w:rsid w:val="000F3AAC"/>
    <w:rsid w:val="000F4101"/>
    <w:rsid w:val="000F4C9C"/>
    <w:rsid w:val="000F5BEC"/>
    <w:rsid w:val="00102C7D"/>
    <w:rsid w:val="00104C74"/>
    <w:rsid w:val="0010524D"/>
    <w:rsid w:val="001056DB"/>
    <w:rsid w:val="00106523"/>
    <w:rsid w:val="001100CF"/>
    <w:rsid w:val="0011030F"/>
    <w:rsid w:val="0011309A"/>
    <w:rsid w:val="00113E2E"/>
    <w:rsid w:val="00114132"/>
    <w:rsid w:val="001150FE"/>
    <w:rsid w:val="001175D7"/>
    <w:rsid w:val="001179F4"/>
    <w:rsid w:val="00117AD4"/>
    <w:rsid w:val="00120E4C"/>
    <w:rsid w:val="001226C1"/>
    <w:rsid w:val="0012304B"/>
    <w:rsid w:val="0012475C"/>
    <w:rsid w:val="00124D84"/>
    <w:rsid w:val="00125F77"/>
    <w:rsid w:val="001272DB"/>
    <w:rsid w:val="00132267"/>
    <w:rsid w:val="00132D70"/>
    <w:rsid w:val="001335BC"/>
    <w:rsid w:val="0013473E"/>
    <w:rsid w:val="00140E59"/>
    <w:rsid w:val="0014228B"/>
    <w:rsid w:val="0014251D"/>
    <w:rsid w:val="001514AC"/>
    <w:rsid w:val="00153C43"/>
    <w:rsid w:val="00157BBE"/>
    <w:rsid w:val="00162A30"/>
    <w:rsid w:val="001639C6"/>
    <w:rsid w:val="001718B2"/>
    <w:rsid w:val="001755FC"/>
    <w:rsid w:val="00175EFA"/>
    <w:rsid w:val="00175FA8"/>
    <w:rsid w:val="00176F5F"/>
    <w:rsid w:val="001803C9"/>
    <w:rsid w:val="001813C5"/>
    <w:rsid w:val="001840B6"/>
    <w:rsid w:val="00186CD7"/>
    <w:rsid w:val="0019438F"/>
    <w:rsid w:val="0019449A"/>
    <w:rsid w:val="00195DC5"/>
    <w:rsid w:val="001960F0"/>
    <w:rsid w:val="00197E92"/>
    <w:rsid w:val="001A48DD"/>
    <w:rsid w:val="001A4C2D"/>
    <w:rsid w:val="001A604E"/>
    <w:rsid w:val="001A7B3A"/>
    <w:rsid w:val="001A7C52"/>
    <w:rsid w:val="001A7F98"/>
    <w:rsid w:val="001B33C4"/>
    <w:rsid w:val="001B48C1"/>
    <w:rsid w:val="001B58A1"/>
    <w:rsid w:val="001B6768"/>
    <w:rsid w:val="001B7C7A"/>
    <w:rsid w:val="001C3D05"/>
    <w:rsid w:val="001C5A3B"/>
    <w:rsid w:val="001C5CF5"/>
    <w:rsid w:val="001D0D90"/>
    <w:rsid w:val="001D1388"/>
    <w:rsid w:val="001D169C"/>
    <w:rsid w:val="001D2FA2"/>
    <w:rsid w:val="001D3B09"/>
    <w:rsid w:val="001D5838"/>
    <w:rsid w:val="001D6547"/>
    <w:rsid w:val="001E0251"/>
    <w:rsid w:val="001E13B8"/>
    <w:rsid w:val="001E1D9E"/>
    <w:rsid w:val="001E20AD"/>
    <w:rsid w:val="001E265E"/>
    <w:rsid w:val="001E3033"/>
    <w:rsid w:val="001E3E45"/>
    <w:rsid w:val="001E6A98"/>
    <w:rsid w:val="001F113D"/>
    <w:rsid w:val="001F2F07"/>
    <w:rsid w:val="001F325B"/>
    <w:rsid w:val="001F3BC9"/>
    <w:rsid w:val="001F6109"/>
    <w:rsid w:val="001F6744"/>
    <w:rsid w:val="002007A5"/>
    <w:rsid w:val="002012FB"/>
    <w:rsid w:val="002032A7"/>
    <w:rsid w:val="00204F43"/>
    <w:rsid w:val="0020508C"/>
    <w:rsid w:val="002059D2"/>
    <w:rsid w:val="00207B91"/>
    <w:rsid w:val="00207FD9"/>
    <w:rsid w:val="00210F73"/>
    <w:rsid w:val="00213DC6"/>
    <w:rsid w:val="00215FF3"/>
    <w:rsid w:val="00217CF8"/>
    <w:rsid w:val="00223B93"/>
    <w:rsid w:val="0022460D"/>
    <w:rsid w:val="0023288D"/>
    <w:rsid w:val="002356B1"/>
    <w:rsid w:val="0023752B"/>
    <w:rsid w:val="00241FA8"/>
    <w:rsid w:val="00242E29"/>
    <w:rsid w:val="0024328F"/>
    <w:rsid w:val="00243B5A"/>
    <w:rsid w:val="00244F4B"/>
    <w:rsid w:val="00250617"/>
    <w:rsid w:val="0025109B"/>
    <w:rsid w:val="0025195D"/>
    <w:rsid w:val="002534E8"/>
    <w:rsid w:val="00253E94"/>
    <w:rsid w:val="00254946"/>
    <w:rsid w:val="002618FF"/>
    <w:rsid w:val="002659C5"/>
    <w:rsid w:val="00272B28"/>
    <w:rsid w:val="002749C6"/>
    <w:rsid w:val="002803B3"/>
    <w:rsid w:val="00281965"/>
    <w:rsid w:val="00282DC3"/>
    <w:rsid w:val="00283541"/>
    <w:rsid w:val="0028363B"/>
    <w:rsid w:val="00285020"/>
    <w:rsid w:val="002866D0"/>
    <w:rsid w:val="00287F2B"/>
    <w:rsid w:val="0029172A"/>
    <w:rsid w:val="002920C0"/>
    <w:rsid w:val="00292595"/>
    <w:rsid w:val="00293D63"/>
    <w:rsid w:val="002960C7"/>
    <w:rsid w:val="00297480"/>
    <w:rsid w:val="0029760C"/>
    <w:rsid w:val="002A29AA"/>
    <w:rsid w:val="002A489F"/>
    <w:rsid w:val="002A6F5E"/>
    <w:rsid w:val="002B20B2"/>
    <w:rsid w:val="002B2865"/>
    <w:rsid w:val="002B4382"/>
    <w:rsid w:val="002B69B0"/>
    <w:rsid w:val="002B711E"/>
    <w:rsid w:val="002C05D5"/>
    <w:rsid w:val="002C12B0"/>
    <w:rsid w:val="002C21CB"/>
    <w:rsid w:val="002C3D16"/>
    <w:rsid w:val="002C50F4"/>
    <w:rsid w:val="002D1D4B"/>
    <w:rsid w:val="002D2EF5"/>
    <w:rsid w:val="002D3BF7"/>
    <w:rsid w:val="002D4C98"/>
    <w:rsid w:val="002D7FBC"/>
    <w:rsid w:val="002E015C"/>
    <w:rsid w:val="002E1682"/>
    <w:rsid w:val="002E6B97"/>
    <w:rsid w:val="002E6E57"/>
    <w:rsid w:val="002E71F1"/>
    <w:rsid w:val="002E71F9"/>
    <w:rsid w:val="002E7677"/>
    <w:rsid w:val="002F3BC8"/>
    <w:rsid w:val="003001CB"/>
    <w:rsid w:val="003001F2"/>
    <w:rsid w:val="00302363"/>
    <w:rsid w:val="00306204"/>
    <w:rsid w:val="003067F0"/>
    <w:rsid w:val="00307639"/>
    <w:rsid w:val="00307F97"/>
    <w:rsid w:val="00311A21"/>
    <w:rsid w:val="0031277B"/>
    <w:rsid w:val="00315919"/>
    <w:rsid w:val="00317F0E"/>
    <w:rsid w:val="00321C60"/>
    <w:rsid w:val="00323EF9"/>
    <w:rsid w:val="00331467"/>
    <w:rsid w:val="00343316"/>
    <w:rsid w:val="0035272A"/>
    <w:rsid w:val="00353A56"/>
    <w:rsid w:val="00356263"/>
    <w:rsid w:val="00360FFA"/>
    <w:rsid w:val="00364E26"/>
    <w:rsid w:val="00365376"/>
    <w:rsid w:val="00367B4C"/>
    <w:rsid w:val="00370258"/>
    <w:rsid w:val="00370F9A"/>
    <w:rsid w:val="003719BA"/>
    <w:rsid w:val="00372474"/>
    <w:rsid w:val="00372783"/>
    <w:rsid w:val="00372D37"/>
    <w:rsid w:val="00373118"/>
    <w:rsid w:val="00373D57"/>
    <w:rsid w:val="00376D64"/>
    <w:rsid w:val="003821F7"/>
    <w:rsid w:val="00383334"/>
    <w:rsid w:val="00384051"/>
    <w:rsid w:val="00385C0C"/>
    <w:rsid w:val="00390CDA"/>
    <w:rsid w:val="0039193D"/>
    <w:rsid w:val="0039399A"/>
    <w:rsid w:val="00394255"/>
    <w:rsid w:val="00394A6D"/>
    <w:rsid w:val="003A1BA9"/>
    <w:rsid w:val="003A2FA7"/>
    <w:rsid w:val="003A3C8A"/>
    <w:rsid w:val="003A49C5"/>
    <w:rsid w:val="003A5479"/>
    <w:rsid w:val="003A5C87"/>
    <w:rsid w:val="003A7B99"/>
    <w:rsid w:val="003B083D"/>
    <w:rsid w:val="003B1A89"/>
    <w:rsid w:val="003B1B27"/>
    <w:rsid w:val="003B3FCD"/>
    <w:rsid w:val="003B4F28"/>
    <w:rsid w:val="003B56D0"/>
    <w:rsid w:val="003B7A53"/>
    <w:rsid w:val="003C0C79"/>
    <w:rsid w:val="003C27D5"/>
    <w:rsid w:val="003C2F9A"/>
    <w:rsid w:val="003C3901"/>
    <w:rsid w:val="003C657A"/>
    <w:rsid w:val="003C6814"/>
    <w:rsid w:val="003D10E6"/>
    <w:rsid w:val="003D2034"/>
    <w:rsid w:val="003D2097"/>
    <w:rsid w:val="003D50DE"/>
    <w:rsid w:val="003D719A"/>
    <w:rsid w:val="003E14D5"/>
    <w:rsid w:val="003E3311"/>
    <w:rsid w:val="003E53A0"/>
    <w:rsid w:val="003E75E6"/>
    <w:rsid w:val="003F0E9A"/>
    <w:rsid w:val="003F5ABC"/>
    <w:rsid w:val="003F6162"/>
    <w:rsid w:val="003F6797"/>
    <w:rsid w:val="004007ED"/>
    <w:rsid w:val="00400F9A"/>
    <w:rsid w:val="004059C9"/>
    <w:rsid w:val="0040651D"/>
    <w:rsid w:val="00413744"/>
    <w:rsid w:val="004203FE"/>
    <w:rsid w:val="00423F95"/>
    <w:rsid w:val="00425C7A"/>
    <w:rsid w:val="00426594"/>
    <w:rsid w:val="004265EF"/>
    <w:rsid w:val="00426D8C"/>
    <w:rsid w:val="004302BF"/>
    <w:rsid w:val="00434B05"/>
    <w:rsid w:val="00435466"/>
    <w:rsid w:val="004359B5"/>
    <w:rsid w:val="00436827"/>
    <w:rsid w:val="00436B02"/>
    <w:rsid w:val="00450136"/>
    <w:rsid w:val="00450D28"/>
    <w:rsid w:val="00450F7F"/>
    <w:rsid w:val="004511A0"/>
    <w:rsid w:val="0045681D"/>
    <w:rsid w:val="00457370"/>
    <w:rsid w:val="004573DA"/>
    <w:rsid w:val="00460408"/>
    <w:rsid w:val="00460F82"/>
    <w:rsid w:val="00461629"/>
    <w:rsid w:val="00463A03"/>
    <w:rsid w:val="00465308"/>
    <w:rsid w:val="00466E9A"/>
    <w:rsid w:val="004709AF"/>
    <w:rsid w:val="004709B8"/>
    <w:rsid w:val="004753FA"/>
    <w:rsid w:val="00482BD2"/>
    <w:rsid w:val="00483036"/>
    <w:rsid w:val="00483F69"/>
    <w:rsid w:val="00484CCD"/>
    <w:rsid w:val="004934DE"/>
    <w:rsid w:val="00493A68"/>
    <w:rsid w:val="0049721A"/>
    <w:rsid w:val="00497331"/>
    <w:rsid w:val="00497CA5"/>
    <w:rsid w:val="004A1218"/>
    <w:rsid w:val="004A2786"/>
    <w:rsid w:val="004A3929"/>
    <w:rsid w:val="004A40CA"/>
    <w:rsid w:val="004A5DB0"/>
    <w:rsid w:val="004A6BF6"/>
    <w:rsid w:val="004B50FD"/>
    <w:rsid w:val="004C04C8"/>
    <w:rsid w:val="004C417D"/>
    <w:rsid w:val="004C42FC"/>
    <w:rsid w:val="004C5520"/>
    <w:rsid w:val="004C7D3F"/>
    <w:rsid w:val="004D0BC3"/>
    <w:rsid w:val="004D7F10"/>
    <w:rsid w:val="004E07D2"/>
    <w:rsid w:val="004E1AE6"/>
    <w:rsid w:val="004E20D1"/>
    <w:rsid w:val="004E3E69"/>
    <w:rsid w:val="004E41F0"/>
    <w:rsid w:val="004E5E44"/>
    <w:rsid w:val="004E6845"/>
    <w:rsid w:val="004F38AB"/>
    <w:rsid w:val="004F79B2"/>
    <w:rsid w:val="0050145B"/>
    <w:rsid w:val="005039AE"/>
    <w:rsid w:val="00504FF0"/>
    <w:rsid w:val="00506798"/>
    <w:rsid w:val="0051108D"/>
    <w:rsid w:val="005112D1"/>
    <w:rsid w:val="005137DD"/>
    <w:rsid w:val="0051432C"/>
    <w:rsid w:val="0051488F"/>
    <w:rsid w:val="005160CE"/>
    <w:rsid w:val="00516539"/>
    <w:rsid w:val="00516A2D"/>
    <w:rsid w:val="00517596"/>
    <w:rsid w:val="00517FC6"/>
    <w:rsid w:val="005205CE"/>
    <w:rsid w:val="005237BB"/>
    <w:rsid w:val="00526B1D"/>
    <w:rsid w:val="005306E4"/>
    <w:rsid w:val="00531974"/>
    <w:rsid w:val="00531CAD"/>
    <w:rsid w:val="00532D4D"/>
    <w:rsid w:val="005339FC"/>
    <w:rsid w:val="00534DA1"/>
    <w:rsid w:val="0053533F"/>
    <w:rsid w:val="00536328"/>
    <w:rsid w:val="0053642E"/>
    <w:rsid w:val="00537EAE"/>
    <w:rsid w:val="0054340E"/>
    <w:rsid w:val="00543D44"/>
    <w:rsid w:val="00543E0C"/>
    <w:rsid w:val="0054738F"/>
    <w:rsid w:val="00557E14"/>
    <w:rsid w:val="00563BF8"/>
    <w:rsid w:val="00563F87"/>
    <w:rsid w:val="0056638E"/>
    <w:rsid w:val="00572386"/>
    <w:rsid w:val="00572734"/>
    <w:rsid w:val="005733B3"/>
    <w:rsid w:val="00577A79"/>
    <w:rsid w:val="00581186"/>
    <w:rsid w:val="005811A6"/>
    <w:rsid w:val="00581BE7"/>
    <w:rsid w:val="00582ECE"/>
    <w:rsid w:val="005848B7"/>
    <w:rsid w:val="00585AEC"/>
    <w:rsid w:val="00585B2F"/>
    <w:rsid w:val="00586B2C"/>
    <w:rsid w:val="00586C89"/>
    <w:rsid w:val="00591550"/>
    <w:rsid w:val="00592351"/>
    <w:rsid w:val="00594BE4"/>
    <w:rsid w:val="00595F36"/>
    <w:rsid w:val="00596401"/>
    <w:rsid w:val="00597908"/>
    <w:rsid w:val="005A115B"/>
    <w:rsid w:val="005A712D"/>
    <w:rsid w:val="005A7F63"/>
    <w:rsid w:val="005B04CE"/>
    <w:rsid w:val="005B0A5C"/>
    <w:rsid w:val="005B1A19"/>
    <w:rsid w:val="005B299D"/>
    <w:rsid w:val="005C1F9F"/>
    <w:rsid w:val="005C2DBE"/>
    <w:rsid w:val="005C4A37"/>
    <w:rsid w:val="005C4D9E"/>
    <w:rsid w:val="005C6BBC"/>
    <w:rsid w:val="005D1666"/>
    <w:rsid w:val="005D4D44"/>
    <w:rsid w:val="005D6448"/>
    <w:rsid w:val="005D64CC"/>
    <w:rsid w:val="005D723B"/>
    <w:rsid w:val="005E0BE8"/>
    <w:rsid w:val="005E114F"/>
    <w:rsid w:val="005E2570"/>
    <w:rsid w:val="005E3257"/>
    <w:rsid w:val="005E3BAE"/>
    <w:rsid w:val="005E44CF"/>
    <w:rsid w:val="005E55D1"/>
    <w:rsid w:val="005E6BF9"/>
    <w:rsid w:val="005F0C9F"/>
    <w:rsid w:val="005F2C5B"/>
    <w:rsid w:val="005F5681"/>
    <w:rsid w:val="005F616C"/>
    <w:rsid w:val="005F641C"/>
    <w:rsid w:val="005F6F5C"/>
    <w:rsid w:val="0061535D"/>
    <w:rsid w:val="00617D3E"/>
    <w:rsid w:val="00621B17"/>
    <w:rsid w:val="00623521"/>
    <w:rsid w:val="00625030"/>
    <w:rsid w:val="006259FF"/>
    <w:rsid w:val="00625D13"/>
    <w:rsid w:val="00630352"/>
    <w:rsid w:val="00631D55"/>
    <w:rsid w:val="00634533"/>
    <w:rsid w:val="00634F7D"/>
    <w:rsid w:val="00640D6D"/>
    <w:rsid w:val="00640D86"/>
    <w:rsid w:val="00641BAE"/>
    <w:rsid w:val="00641E7E"/>
    <w:rsid w:val="00642729"/>
    <w:rsid w:val="00644742"/>
    <w:rsid w:val="00644D33"/>
    <w:rsid w:val="006451F4"/>
    <w:rsid w:val="00646BCE"/>
    <w:rsid w:val="00646E5B"/>
    <w:rsid w:val="00653AA8"/>
    <w:rsid w:val="00654BF8"/>
    <w:rsid w:val="00654EC5"/>
    <w:rsid w:val="00656863"/>
    <w:rsid w:val="00656F6F"/>
    <w:rsid w:val="006574F0"/>
    <w:rsid w:val="00663F7D"/>
    <w:rsid w:val="006659FA"/>
    <w:rsid w:val="006737B9"/>
    <w:rsid w:val="00673901"/>
    <w:rsid w:val="00673A58"/>
    <w:rsid w:val="00675562"/>
    <w:rsid w:val="00676A1B"/>
    <w:rsid w:val="00677524"/>
    <w:rsid w:val="00685183"/>
    <w:rsid w:val="006858B0"/>
    <w:rsid w:val="00685E34"/>
    <w:rsid w:val="006879E8"/>
    <w:rsid w:val="00690651"/>
    <w:rsid w:val="0069339A"/>
    <w:rsid w:val="00693CD2"/>
    <w:rsid w:val="006A0F32"/>
    <w:rsid w:val="006A15A7"/>
    <w:rsid w:val="006A2729"/>
    <w:rsid w:val="006A2A6B"/>
    <w:rsid w:val="006A4A36"/>
    <w:rsid w:val="006A6728"/>
    <w:rsid w:val="006A6FA6"/>
    <w:rsid w:val="006A718C"/>
    <w:rsid w:val="006B307F"/>
    <w:rsid w:val="006B3148"/>
    <w:rsid w:val="006B4165"/>
    <w:rsid w:val="006B6E39"/>
    <w:rsid w:val="006C122D"/>
    <w:rsid w:val="006C1D5C"/>
    <w:rsid w:val="006C2424"/>
    <w:rsid w:val="006C3B66"/>
    <w:rsid w:val="006C64FC"/>
    <w:rsid w:val="006C7A30"/>
    <w:rsid w:val="006D1173"/>
    <w:rsid w:val="006D1275"/>
    <w:rsid w:val="006D2516"/>
    <w:rsid w:val="006D5432"/>
    <w:rsid w:val="006E0012"/>
    <w:rsid w:val="006E1AFC"/>
    <w:rsid w:val="006E1F9B"/>
    <w:rsid w:val="006E7757"/>
    <w:rsid w:val="006E7DBD"/>
    <w:rsid w:val="006F171E"/>
    <w:rsid w:val="006F1BE4"/>
    <w:rsid w:val="006F3F35"/>
    <w:rsid w:val="00700A3A"/>
    <w:rsid w:val="00701FD1"/>
    <w:rsid w:val="00704C5E"/>
    <w:rsid w:val="00706D65"/>
    <w:rsid w:val="00706E09"/>
    <w:rsid w:val="007101A1"/>
    <w:rsid w:val="00711FEF"/>
    <w:rsid w:val="00714688"/>
    <w:rsid w:val="007167AC"/>
    <w:rsid w:val="00716BF5"/>
    <w:rsid w:val="00716D1E"/>
    <w:rsid w:val="007209F3"/>
    <w:rsid w:val="00721E96"/>
    <w:rsid w:val="00730664"/>
    <w:rsid w:val="00733341"/>
    <w:rsid w:val="00737377"/>
    <w:rsid w:val="00741CD1"/>
    <w:rsid w:val="007422A3"/>
    <w:rsid w:val="00742C48"/>
    <w:rsid w:val="00743530"/>
    <w:rsid w:val="0074416D"/>
    <w:rsid w:val="00744575"/>
    <w:rsid w:val="00750C4E"/>
    <w:rsid w:val="00752320"/>
    <w:rsid w:val="0075271F"/>
    <w:rsid w:val="00753E5C"/>
    <w:rsid w:val="0076107F"/>
    <w:rsid w:val="00761C83"/>
    <w:rsid w:val="00763D2A"/>
    <w:rsid w:val="007660DB"/>
    <w:rsid w:val="007707A8"/>
    <w:rsid w:val="007711CF"/>
    <w:rsid w:val="00773807"/>
    <w:rsid w:val="007759EF"/>
    <w:rsid w:val="00775BE7"/>
    <w:rsid w:val="00777374"/>
    <w:rsid w:val="00780A91"/>
    <w:rsid w:val="00781F67"/>
    <w:rsid w:val="00783F3E"/>
    <w:rsid w:val="00785CB9"/>
    <w:rsid w:val="007875B3"/>
    <w:rsid w:val="00795AF2"/>
    <w:rsid w:val="007964DF"/>
    <w:rsid w:val="00796567"/>
    <w:rsid w:val="007977EA"/>
    <w:rsid w:val="007A4D7D"/>
    <w:rsid w:val="007A5A5A"/>
    <w:rsid w:val="007B01F7"/>
    <w:rsid w:val="007B024F"/>
    <w:rsid w:val="007B1C84"/>
    <w:rsid w:val="007B2A2F"/>
    <w:rsid w:val="007B5B74"/>
    <w:rsid w:val="007B613D"/>
    <w:rsid w:val="007C3CBD"/>
    <w:rsid w:val="007C4060"/>
    <w:rsid w:val="007C6BCB"/>
    <w:rsid w:val="007C75AA"/>
    <w:rsid w:val="007D2E77"/>
    <w:rsid w:val="007D74D8"/>
    <w:rsid w:val="007E18DA"/>
    <w:rsid w:val="007E2CA1"/>
    <w:rsid w:val="007E3008"/>
    <w:rsid w:val="007E5602"/>
    <w:rsid w:val="007E5BD3"/>
    <w:rsid w:val="007F0357"/>
    <w:rsid w:val="007F196A"/>
    <w:rsid w:val="007F1C14"/>
    <w:rsid w:val="007F2514"/>
    <w:rsid w:val="00800247"/>
    <w:rsid w:val="00810133"/>
    <w:rsid w:val="00813158"/>
    <w:rsid w:val="00813237"/>
    <w:rsid w:val="0081376F"/>
    <w:rsid w:val="00813A32"/>
    <w:rsid w:val="0081546C"/>
    <w:rsid w:val="008200C1"/>
    <w:rsid w:val="00821BC8"/>
    <w:rsid w:val="0082298D"/>
    <w:rsid w:val="00823B48"/>
    <w:rsid w:val="00824819"/>
    <w:rsid w:val="00826BE0"/>
    <w:rsid w:val="00832075"/>
    <w:rsid w:val="008329A3"/>
    <w:rsid w:val="00832AC6"/>
    <w:rsid w:val="00832DC1"/>
    <w:rsid w:val="00833151"/>
    <w:rsid w:val="008339A0"/>
    <w:rsid w:val="00834E04"/>
    <w:rsid w:val="0083510F"/>
    <w:rsid w:val="0083675D"/>
    <w:rsid w:val="0084106D"/>
    <w:rsid w:val="0084213A"/>
    <w:rsid w:val="00842438"/>
    <w:rsid w:val="00842B3D"/>
    <w:rsid w:val="00846B32"/>
    <w:rsid w:val="00850586"/>
    <w:rsid w:val="00850FE0"/>
    <w:rsid w:val="00852C0D"/>
    <w:rsid w:val="008545B1"/>
    <w:rsid w:val="008561AB"/>
    <w:rsid w:val="008604EC"/>
    <w:rsid w:val="0086061A"/>
    <w:rsid w:val="008611AA"/>
    <w:rsid w:val="008628B4"/>
    <w:rsid w:val="008648E7"/>
    <w:rsid w:val="00864B7D"/>
    <w:rsid w:val="00865478"/>
    <w:rsid w:val="00865A8A"/>
    <w:rsid w:val="00867046"/>
    <w:rsid w:val="008670BE"/>
    <w:rsid w:val="008702DD"/>
    <w:rsid w:val="00870E1B"/>
    <w:rsid w:val="00880192"/>
    <w:rsid w:val="008814D3"/>
    <w:rsid w:val="00883BE7"/>
    <w:rsid w:val="00883DED"/>
    <w:rsid w:val="0088467D"/>
    <w:rsid w:val="00885374"/>
    <w:rsid w:val="00887D97"/>
    <w:rsid w:val="00892598"/>
    <w:rsid w:val="00892BAB"/>
    <w:rsid w:val="00895C16"/>
    <w:rsid w:val="008A0EDD"/>
    <w:rsid w:val="008A4232"/>
    <w:rsid w:val="008A7B3F"/>
    <w:rsid w:val="008B2FB1"/>
    <w:rsid w:val="008B416A"/>
    <w:rsid w:val="008B6100"/>
    <w:rsid w:val="008B6370"/>
    <w:rsid w:val="008B738D"/>
    <w:rsid w:val="008C1596"/>
    <w:rsid w:val="008C2685"/>
    <w:rsid w:val="008C26BB"/>
    <w:rsid w:val="008C26D2"/>
    <w:rsid w:val="008C5961"/>
    <w:rsid w:val="008C68C2"/>
    <w:rsid w:val="008D11E0"/>
    <w:rsid w:val="008D1631"/>
    <w:rsid w:val="008D24CF"/>
    <w:rsid w:val="008D5992"/>
    <w:rsid w:val="008D7869"/>
    <w:rsid w:val="008E46F2"/>
    <w:rsid w:val="008E5006"/>
    <w:rsid w:val="008E57E6"/>
    <w:rsid w:val="008E6A60"/>
    <w:rsid w:val="008E6E32"/>
    <w:rsid w:val="008E7682"/>
    <w:rsid w:val="008F1F51"/>
    <w:rsid w:val="008F738B"/>
    <w:rsid w:val="009006A3"/>
    <w:rsid w:val="00904329"/>
    <w:rsid w:val="0090537E"/>
    <w:rsid w:val="009055AD"/>
    <w:rsid w:val="00910AF5"/>
    <w:rsid w:val="00911A59"/>
    <w:rsid w:val="00913F50"/>
    <w:rsid w:val="00914D23"/>
    <w:rsid w:val="0091520E"/>
    <w:rsid w:val="009159B6"/>
    <w:rsid w:val="009160B5"/>
    <w:rsid w:val="0091646C"/>
    <w:rsid w:val="00916A7E"/>
    <w:rsid w:val="00916B56"/>
    <w:rsid w:val="00921BDA"/>
    <w:rsid w:val="00925F61"/>
    <w:rsid w:val="00931527"/>
    <w:rsid w:val="009360BF"/>
    <w:rsid w:val="009368CE"/>
    <w:rsid w:val="0094254B"/>
    <w:rsid w:val="009448F5"/>
    <w:rsid w:val="00945587"/>
    <w:rsid w:val="00945D02"/>
    <w:rsid w:val="00946933"/>
    <w:rsid w:val="00946B26"/>
    <w:rsid w:val="00951D0F"/>
    <w:rsid w:val="00953C12"/>
    <w:rsid w:val="00962602"/>
    <w:rsid w:val="00962C12"/>
    <w:rsid w:val="0096656F"/>
    <w:rsid w:val="009669DE"/>
    <w:rsid w:val="00971FBE"/>
    <w:rsid w:val="00973367"/>
    <w:rsid w:val="00973D49"/>
    <w:rsid w:val="009755A7"/>
    <w:rsid w:val="00977C98"/>
    <w:rsid w:val="009804A7"/>
    <w:rsid w:val="00980CB5"/>
    <w:rsid w:val="0098102B"/>
    <w:rsid w:val="0098189F"/>
    <w:rsid w:val="009829A7"/>
    <w:rsid w:val="00986149"/>
    <w:rsid w:val="0098722A"/>
    <w:rsid w:val="00987C0F"/>
    <w:rsid w:val="009932C8"/>
    <w:rsid w:val="0099404A"/>
    <w:rsid w:val="00995ED8"/>
    <w:rsid w:val="009966E4"/>
    <w:rsid w:val="0099721C"/>
    <w:rsid w:val="00997253"/>
    <w:rsid w:val="009A1A86"/>
    <w:rsid w:val="009A4640"/>
    <w:rsid w:val="009A52AC"/>
    <w:rsid w:val="009B06FF"/>
    <w:rsid w:val="009B07DB"/>
    <w:rsid w:val="009B0D32"/>
    <w:rsid w:val="009B2156"/>
    <w:rsid w:val="009B4EF5"/>
    <w:rsid w:val="009B7E3F"/>
    <w:rsid w:val="009C0700"/>
    <w:rsid w:val="009C0AA9"/>
    <w:rsid w:val="009C307B"/>
    <w:rsid w:val="009C3918"/>
    <w:rsid w:val="009D02B5"/>
    <w:rsid w:val="009D0466"/>
    <w:rsid w:val="009D0C9B"/>
    <w:rsid w:val="009D368F"/>
    <w:rsid w:val="009D3E31"/>
    <w:rsid w:val="009D5962"/>
    <w:rsid w:val="009D5A07"/>
    <w:rsid w:val="009D5B96"/>
    <w:rsid w:val="009D78CF"/>
    <w:rsid w:val="009D7D03"/>
    <w:rsid w:val="009E4A70"/>
    <w:rsid w:val="009E65BF"/>
    <w:rsid w:val="009E766C"/>
    <w:rsid w:val="009F1137"/>
    <w:rsid w:val="009F23FB"/>
    <w:rsid w:val="009F3D3D"/>
    <w:rsid w:val="009F49C0"/>
    <w:rsid w:val="00A01F86"/>
    <w:rsid w:val="00A06D46"/>
    <w:rsid w:val="00A11309"/>
    <w:rsid w:val="00A12F38"/>
    <w:rsid w:val="00A144C4"/>
    <w:rsid w:val="00A144E9"/>
    <w:rsid w:val="00A1608D"/>
    <w:rsid w:val="00A17918"/>
    <w:rsid w:val="00A17AD3"/>
    <w:rsid w:val="00A20403"/>
    <w:rsid w:val="00A2333F"/>
    <w:rsid w:val="00A23A53"/>
    <w:rsid w:val="00A258E3"/>
    <w:rsid w:val="00A26621"/>
    <w:rsid w:val="00A26A82"/>
    <w:rsid w:val="00A26E7D"/>
    <w:rsid w:val="00A311A9"/>
    <w:rsid w:val="00A31649"/>
    <w:rsid w:val="00A33134"/>
    <w:rsid w:val="00A36073"/>
    <w:rsid w:val="00A40995"/>
    <w:rsid w:val="00A45E7A"/>
    <w:rsid w:val="00A50269"/>
    <w:rsid w:val="00A52D89"/>
    <w:rsid w:val="00A5312F"/>
    <w:rsid w:val="00A54818"/>
    <w:rsid w:val="00A66049"/>
    <w:rsid w:val="00A67924"/>
    <w:rsid w:val="00A70124"/>
    <w:rsid w:val="00A702DA"/>
    <w:rsid w:val="00A72C37"/>
    <w:rsid w:val="00A7512D"/>
    <w:rsid w:val="00A76511"/>
    <w:rsid w:val="00A77EE0"/>
    <w:rsid w:val="00A8213D"/>
    <w:rsid w:val="00A8499D"/>
    <w:rsid w:val="00A850C1"/>
    <w:rsid w:val="00A85F3C"/>
    <w:rsid w:val="00A86A0C"/>
    <w:rsid w:val="00A91D02"/>
    <w:rsid w:val="00A91F6F"/>
    <w:rsid w:val="00A92E0D"/>
    <w:rsid w:val="00A95361"/>
    <w:rsid w:val="00A959FB"/>
    <w:rsid w:val="00AA0157"/>
    <w:rsid w:val="00AA1914"/>
    <w:rsid w:val="00AA6A37"/>
    <w:rsid w:val="00AB04AF"/>
    <w:rsid w:val="00AB3AFA"/>
    <w:rsid w:val="00AB3E3E"/>
    <w:rsid w:val="00AB522F"/>
    <w:rsid w:val="00AB7BD4"/>
    <w:rsid w:val="00AC035E"/>
    <w:rsid w:val="00AC04A2"/>
    <w:rsid w:val="00AC30E6"/>
    <w:rsid w:val="00AC5611"/>
    <w:rsid w:val="00AC70DC"/>
    <w:rsid w:val="00AC7E9C"/>
    <w:rsid w:val="00AD0379"/>
    <w:rsid w:val="00AD1D7A"/>
    <w:rsid w:val="00AD2A27"/>
    <w:rsid w:val="00AD34A3"/>
    <w:rsid w:val="00AD502C"/>
    <w:rsid w:val="00AD54D6"/>
    <w:rsid w:val="00AD76C4"/>
    <w:rsid w:val="00AE0144"/>
    <w:rsid w:val="00AE0BC2"/>
    <w:rsid w:val="00AE1A75"/>
    <w:rsid w:val="00AE4963"/>
    <w:rsid w:val="00AE4C14"/>
    <w:rsid w:val="00AF0992"/>
    <w:rsid w:val="00AF2474"/>
    <w:rsid w:val="00AF6655"/>
    <w:rsid w:val="00AF746D"/>
    <w:rsid w:val="00B00254"/>
    <w:rsid w:val="00B016AC"/>
    <w:rsid w:val="00B018AF"/>
    <w:rsid w:val="00B04D8E"/>
    <w:rsid w:val="00B053F4"/>
    <w:rsid w:val="00B11341"/>
    <w:rsid w:val="00B114A0"/>
    <w:rsid w:val="00B114F0"/>
    <w:rsid w:val="00B12060"/>
    <w:rsid w:val="00B1290B"/>
    <w:rsid w:val="00B12A7B"/>
    <w:rsid w:val="00B1374F"/>
    <w:rsid w:val="00B13E63"/>
    <w:rsid w:val="00B17178"/>
    <w:rsid w:val="00B20E30"/>
    <w:rsid w:val="00B2152D"/>
    <w:rsid w:val="00B217FC"/>
    <w:rsid w:val="00B2338B"/>
    <w:rsid w:val="00B23FA4"/>
    <w:rsid w:val="00B25AE9"/>
    <w:rsid w:val="00B307CF"/>
    <w:rsid w:val="00B314BD"/>
    <w:rsid w:val="00B32EAF"/>
    <w:rsid w:val="00B333E6"/>
    <w:rsid w:val="00B33AD4"/>
    <w:rsid w:val="00B35EE2"/>
    <w:rsid w:val="00B42341"/>
    <w:rsid w:val="00B514ED"/>
    <w:rsid w:val="00B51A8D"/>
    <w:rsid w:val="00B53B55"/>
    <w:rsid w:val="00B54661"/>
    <w:rsid w:val="00B54F1C"/>
    <w:rsid w:val="00B56ACF"/>
    <w:rsid w:val="00B6064D"/>
    <w:rsid w:val="00B61B54"/>
    <w:rsid w:val="00B63ABD"/>
    <w:rsid w:val="00B67744"/>
    <w:rsid w:val="00B761D6"/>
    <w:rsid w:val="00B763E3"/>
    <w:rsid w:val="00B77051"/>
    <w:rsid w:val="00B825DE"/>
    <w:rsid w:val="00B85774"/>
    <w:rsid w:val="00B90D6E"/>
    <w:rsid w:val="00B93471"/>
    <w:rsid w:val="00B93D94"/>
    <w:rsid w:val="00B9618E"/>
    <w:rsid w:val="00BA189C"/>
    <w:rsid w:val="00BA6EDA"/>
    <w:rsid w:val="00BA70C1"/>
    <w:rsid w:val="00BA7508"/>
    <w:rsid w:val="00BA7770"/>
    <w:rsid w:val="00BB1103"/>
    <w:rsid w:val="00BB22C6"/>
    <w:rsid w:val="00BB2907"/>
    <w:rsid w:val="00BB2ECF"/>
    <w:rsid w:val="00BB504D"/>
    <w:rsid w:val="00BB71F5"/>
    <w:rsid w:val="00BC031E"/>
    <w:rsid w:val="00BD5DB7"/>
    <w:rsid w:val="00BD685D"/>
    <w:rsid w:val="00BE12E9"/>
    <w:rsid w:val="00BE1367"/>
    <w:rsid w:val="00BE252E"/>
    <w:rsid w:val="00BE37A9"/>
    <w:rsid w:val="00BE7E9A"/>
    <w:rsid w:val="00BF1CFD"/>
    <w:rsid w:val="00BF30D8"/>
    <w:rsid w:val="00BF55ED"/>
    <w:rsid w:val="00BF7EA4"/>
    <w:rsid w:val="00C00AAD"/>
    <w:rsid w:val="00C00B7C"/>
    <w:rsid w:val="00C03D38"/>
    <w:rsid w:val="00C04305"/>
    <w:rsid w:val="00C05AB7"/>
    <w:rsid w:val="00C061C1"/>
    <w:rsid w:val="00C07A78"/>
    <w:rsid w:val="00C07E1D"/>
    <w:rsid w:val="00C121DE"/>
    <w:rsid w:val="00C1518B"/>
    <w:rsid w:val="00C2117D"/>
    <w:rsid w:val="00C21449"/>
    <w:rsid w:val="00C21D08"/>
    <w:rsid w:val="00C25F00"/>
    <w:rsid w:val="00C2605C"/>
    <w:rsid w:val="00C26D39"/>
    <w:rsid w:val="00C32053"/>
    <w:rsid w:val="00C36D2B"/>
    <w:rsid w:val="00C41712"/>
    <w:rsid w:val="00C42477"/>
    <w:rsid w:val="00C43215"/>
    <w:rsid w:val="00C43BA0"/>
    <w:rsid w:val="00C47CBF"/>
    <w:rsid w:val="00C51D8E"/>
    <w:rsid w:val="00C54AF8"/>
    <w:rsid w:val="00C57D73"/>
    <w:rsid w:val="00C621AE"/>
    <w:rsid w:val="00C62307"/>
    <w:rsid w:val="00C62F78"/>
    <w:rsid w:val="00C63840"/>
    <w:rsid w:val="00C638BC"/>
    <w:rsid w:val="00C639E3"/>
    <w:rsid w:val="00C63C78"/>
    <w:rsid w:val="00C65C03"/>
    <w:rsid w:val="00C67423"/>
    <w:rsid w:val="00C7037D"/>
    <w:rsid w:val="00C72962"/>
    <w:rsid w:val="00C73F82"/>
    <w:rsid w:val="00C745EE"/>
    <w:rsid w:val="00C766C9"/>
    <w:rsid w:val="00C8065B"/>
    <w:rsid w:val="00C81437"/>
    <w:rsid w:val="00C81BDA"/>
    <w:rsid w:val="00C82FCC"/>
    <w:rsid w:val="00C8323C"/>
    <w:rsid w:val="00C906FD"/>
    <w:rsid w:val="00C90862"/>
    <w:rsid w:val="00C92C0A"/>
    <w:rsid w:val="00C92EBC"/>
    <w:rsid w:val="00C94947"/>
    <w:rsid w:val="00C95888"/>
    <w:rsid w:val="00C9687A"/>
    <w:rsid w:val="00CA02D1"/>
    <w:rsid w:val="00CA1B60"/>
    <w:rsid w:val="00CA490C"/>
    <w:rsid w:val="00CA4975"/>
    <w:rsid w:val="00CA7A8F"/>
    <w:rsid w:val="00CB006D"/>
    <w:rsid w:val="00CB0DB6"/>
    <w:rsid w:val="00CB2D9F"/>
    <w:rsid w:val="00CB45C7"/>
    <w:rsid w:val="00CB523C"/>
    <w:rsid w:val="00CB6632"/>
    <w:rsid w:val="00CB76D2"/>
    <w:rsid w:val="00CC3F97"/>
    <w:rsid w:val="00CC4DB6"/>
    <w:rsid w:val="00CC56CB"/>
    <w:rsid w:val="00CC6278"/>
    <w:rsid w:val="00CC6A85"/>
    <w:rsid w:val="00CC7A9E"/>
    <w:rsid w:val="00CD0EB4"/>
    <w:rsid w:val="00CD3AF0"/>
    <w:rsid w:val="00CD46BA"/>
    <w:rsid w:val="00CD6E2A"/>
    <w:rsid w:val="00CD74E9"/>
    <w:rsid w:val="00CD7AAC"/>
    <w:rsid w:val="00CE0199"/>
    <w:rsid w:val="00CE51BA"/>
    <w:rsid w:val="00CE712C"/>
    <w:rsid w:val="00CF35D8"/>
    <w:rsid w:val="00D01652"/>
    <w:rsid w:val="00D12DD9"/>
    <w:rsid w:val="00D15FF7"/>
    <w:rsid w:val="00D1754B"/>
    <w:rsid w:val="00D20C63"/>
    <w:rsid w:val="00D2366D"/>
    <w:rsid w:val="00D2532E"/>
    <w:rsid w:val="00D2553A"/>
    <w:rsid w:val="00D25CA6"/>
    <w:rsid w:val="00D30863"/>
    <w:rsid w:val="00D30FD7"/>
    <w:rsid w:val="00D320D7"/>
    <w:rsid w:val="00D4008B"/>
    <w:rsid w:val="00D416AB"/>
    <w:rsid w:val="00D44FBC"/>
    <w:rsid w:val="00D4516C"/>
    <w:rsid w:val="00D46AA1"/>
    <w:rsid w:val="00D46C0A"/>
    <w:rsid w:val="00D47034"/>
    <w:rsid w:val="00D47F56"/>
    <w:rsid w:val="00D508A1"/>
    <w:rsid w:val="00D511C6"/>
    <w:rsid w:val="00D511D7"/>
    <w:rsid w:val="00D51DB7"/>
    <w:rsid w:val="00D53241"/>
    <w:rsid w:val="00D53F28"/>
    <w:rsid w:val="00D65B5F"/>
    <w:rsid w:val="00D76F7A"/>
    <w:rsid w:val="00D862E4"/>
    <w:rsid w:val="00D8670A"/>
    <w:rsid w:val="00D93A72"/>
    <w:rsid w:val="00D94FDF"/>
    <w:rsid w:val="00D957AB"/>
    <w:rsid w:val="00D95B28"/>
    <w:rsid w:val="00D96107"/>
    <w:rsid w:val="00D974D4"/>
    <w:rsid w:val="00D97E2E"/>
    <w:rsid w:val="00D97EEC"/>
    <w:rsid w:val="00DA2812"/>
    <w:rsid w:val="00DB1610"/>
    <w:rsid w:val="00DB366C"/>
    <w:rsid w:val="00DB4908"/>
    <w:rsid w:val="00DB57A5"/>
    <w:rsid w:val="00DB783F"/>
    <w:rsid w:val="00DC08AF"/>
    <w:rsid w:val="00DC1565"/>
    <w:rsid w:val="00DC4719"/>
    <w:rsid w:val="00DC5DF9"/>
    <w:rsid w:val="00DD07CE"/>
    <w:rsid w:val="00DD22B5"/>
    <w:rsid w:val="00DD42C1"/>
    <w:rsid w:val="00DD5863"/>
    <w:rsid w:val="00DD7B76"/>
    <w:rsid w:val="00DE1BC0"/>
    <w:rsid w:val="00DE465B"/>
    <w:rsid w:val="00DE50C5"/>
    <w:rsid w:val="00DE7BF7"/>
    <w:rsid w:val="00DF0229"/>
    <w:rsid w:val="00DF0FA4"/>
    <w:rsid w:val="00DF1595"/>
    <w:rsid w:val="00DF3C33"/>
    <w:rsid w:val="00DF56ED"/>
    <w:rsid w:val="00DF5BCF"/>
    <w:rsid w:val="00E03E63"/>
    <w:rsid w:val="00E03E8D"/>
    <w:rsid w:val="00E05FD7"/>
    <w:rsid w:val="00E06A0B"/>
    <w:rsid w:val="00E07D09"/>
    <w:rsid w:val="00E135BC"/>
    <w:rsid w:val="00E13DEC"/>
    <w:rsid w:val="00E153F3"/>
    <w:rsid w:val="00E16899"/>
    <w:rsid w:val="00E17263"/>
    <w:rsid w:val="00E2354C"/>
    <w:rsid w:val="00E306CE"/>
    <w:rsid w:val="00E31F63"/>
    <w:rsid w:val="00E35FA1"/>
    <w:rsid w:val="00E40772"/>
    <w:rsid w:val="00E41834"/>
    <w:rsid w:val="00E42BDA"/>
    <w:rsid w:val="00E44093"/>
    <w:rsid w:val="00E449FD"/>
    <w:rsid w:val="00E44B15"/>
    <w:rsid w:val="00E46A95"/>
    <w:rsid w:val="00E46CE4"/>
    <w:rsid w:val="00E52477"/>
    <w:rsid w:val="00E52655"/>
    <w:rsid w:val="00E52DCB"/>
    <w:rsid w:val="00E5440B"/>
    <w:rsid w:val="00E61820"/>
    <w:rsid w:val="00E6488C"/>
    <w:rsid w:val="00E70613"/>
    <w:rsid w:val="00E70F9E"/>
    <w:rsid w:val="00E717C8"/>
    <w:rsid w:val="00E729CA"/>
    <w:rsid w:val="00E747B2"/>
    <w:rsid w:val="00E81A0D"/>
    <w:rsid w:val="00E82AE2"/>
    <w:rsid w:val="00E8371E"/>
    <w:rsid w:val="00E878D9"/>
    <w:rsid w:val="00E908F1"/>
    <w:rsid w:val="00E92352"/>
    <w:rsid w:val="00E93740"/>
    <w:rsid w:val="00E95170"/>
    <w:rsid w:val="00E96C61"/>
    <w:rsid w:val="00E973A1"/>
    <w:rsid w:val="00E97C11"/>
    <w:rsid w:val="00EA0370"/>
    <w:rsid w:val="00EA1407"/>
    <w:rsid w:val="00EA2750"/>
    <w:rsid w:val="00EA49AC"/>
    <w:rsid w:val="00EA5E80"/>
    <w:rsid w:val="00EA7155"/>
    <w:rsid w:val="00EA7F48"/>
    <w:rsid w:val="00EB1811"/>
    <w:rsid w:val="00EB544C"/>
    <w:rsid w:val="00EB7CAB"/>
    <w:rsid w:val="00EC1061"/>
    <w:rsid w:val="00EC176A"/>
    <w:rsid w:val="00EC21FE"/>
    <w:rsid w:val="00EC4E55"/>
    <w:rsid w:val="00EC575C"/>
    <w:rsid w:val="00EC5D5F"/>
    <w:rsid w:val="00EC7A10"/>
    <w:rsid w:val="00ED0F27"/>
    <w:rsid w:val="00ED312D"/>
    <w:rsid w:val="00ED780B"/>
    <w:rsid w:val="00ED7BAF"/>
    <w:rsid w:val="00EE1420"/>
    <w:rsid w:val="00EE47D1"/>
    <w:rsid w:val="00EE59A6"/>
    <w:rsid w:val="00EE5B70"/>
    <w:rsid w:val="00EE5B85"/>
    <w:rsid w:val="00EE77C6"/>
    <w:rsid w:val="00EE7C64"/>
    <w:rsid w:val="00EF1077"/>
    <w:rsid w:val="00EF17C0"/>
    <w:rsid w:val="00EF2BE3"/>
    <w:rsid w:val="00EF4F8B"/>
    <w:rsid w:val="00EF7D1C"/>
    <w:rsid w:val="00F01691"/>
    <w:rsid w:val="00F07759"/>
    <w:rsid w:val="00F11878"/>
    <w:rsid w:val="00F14160"/>
    <w:rsid w:val="00F145E2"/>
    <w:rsid w:val="00F14AE8"/>
    <w:rsid w:val="00F240A6"/>
    <w:rsid w:val="00F2559A"/>
    <w:rsid w:val="00F2748D"/>
    <w:rsid w:val="00F3083F"/>
    <w:rsid w:val="00F31239"/>
    <w:rsid w:val="00F31563"/>
    <w:rsid w:val="00F341FA"/>
    <w:rsid w:val="00F34E18"/>
    <w:rsid w:val="00F357C3"/>
    <w:rsid w:val="00F361E0"/>
    <w:rsid w:val="00F37AFE"/>
    <w:rsid w:val="00F407F3"/>
    <w:rsid w:val="00F413A3"/>
    <w:rsid w:val="00F428E9"/>
    <w:rsid w:val="00F444CB"/>
    <w:rsid w:val="00F44769"/>
    <w:rsid w:val="00F44AF4"/>
    <w:rsid w:val="00F47C55"/>
    <w:rsid w:val="00F5075C"/>
    <w:rsid w:val="00F51B2A"/>
    <w:rsid w:val="00F529F7"/>
    <w:rsid w:val="00F52B88"/>
    <w:rsid w:val="00F54259"/>
    <w:rsid w:val="00F57E3C"/>
    <w:rsid w:val="00F602C0"/>
    <w:rsid w:val="00F61165"/>
    <w:rsid w:val="00F62BDB"/>
    <w:rsid w:val="00F66828"/>
    <w:rsid w:val="00F66920"/>
    <w:rsid w:val="00F66FD9"/>
    <w:rsid w:val="00F67A5C"/>
    <w:rsid w:val="00F67F34"/>
    <w:rsid w:val="00F72737"/>
    <w:rsid w:val="00F74E67"/>
    <w:rsid w:val="00F76F3D"/>
    <w:rsid w:val="00F77074"/>
    <w:rsid w:val="00F8187C"/>
    <w:rsid w:val="00F81EFE"/>
    <w:rsid w:val="00F86A86"/>
    <w:rsid w:val="00F90ECF"/>
    <w:rsid w:val="00F9232F"/>
    <w:rsid w:val="00F93194"/>
    <w:rsid w:val="00F93247"/>
    <w:rsid w:val="00F93B9C"/>
    <w:rsid w:val="00F94C2A"/>
    <w:rsid w:val="00F9610D"/>
    <w:rsid w:val="00F96FAC"/>
    <w:rsid w:val="00F971A0"/>
    <w:rsid w:val="00FA2C6E"/>
    <w:rsid w:val="00FA6170"/>
    <w:rsid w:val="00FA7C65"/>
    <w:rsid w:val="00FB0436"/>
    <w:rsid w:val="00FB1FB0"/>
    <w:rsid w:val="00FB2DD4"/>
    <w:rsid w:val="00FB4D4E"/>
    <w:rsid w:val="00FB5C51"/>
    <w:rsid w:val="00FB7CC4"/>
    <w:rsid w:val="00FC0302"/>
    <w:rsid w:val="00FC1836"/>
    <w:rsid w:val="00FC348D"/>
    <w:rsid w:val="00FC3C90"/>
    <w:rsid w:val="00FC3D09"/>
    <w:rsid w:val="00FC4BCC"/>
    <w:rsid w:val="00FC6C36"/>
    <w:rsid w:val="00FC77C8"/>
    <w:rsid w:val="00FD14EB"/>
    <w:rsid w:val="00FD183C"/>
    <w:rsid w:val="00FE50BF"/>
    <w:rsid w:val="00FE5895"/>
    <w:rsid w:val="00FE7D28"/>
    <w:rsid w:val="00FF02BD"/>
    <w:rsid w:val="00FF141C"/>
    <w:rsid w:val="00FF22B7"/>
    <w:rsid w:val="00FF2D8E"/>
    <w:rsid w:val="00FF4F00"/>
    <w:rsid w:val="00FF67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4EF70D3E"/>
  <w15:docId w15:val="{D9F3AC85-2582-4591-A90E-40E91F92F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64D"/>
    <w:pPr>
      <w:spacing w:after="200" w:line="276" w:lineRule="auto"/>
    </w:pPr>
    <w:rPr>
      <w:sz w:val="22"/>
      <w:szCs w:val="22"/>
      <w:lang w:eastAsia="en-US"/>
    </w:rPr>
  </w:style>
  <w:style w:type="paragraph" w:styleId="Ttulo1">
    <w:name w:val="heading 1"/>
    <w:aliases w:val="h1"/>
    <w:basedOn w:val="Normal"/>
    <w:next w:val="Normal"/>
    <w:link w:val="Ttulo1Car"/>
    <w:uiPriority w:val="9"/>
    <w:qFormat/>
    <w:rsid w:val="00F11878"/>
    <w:pPr>
      <w:keepNext/>
      <w:spacing w:after="0" w:line="240" w:lineRule="auto"/>
      <w:jc w:val="center"/>
      <w:outlineLvl w:val="0"/>
    </w:pPr>
    <w:rPr>
      <w:rFonts w:ascii="Arial" w:eastAsia="Times New Roman" w:hAnsi="Arial"/>
      <w:b/>
      <w:szCs w:val="20"/>
    </w:rPr>
  </w:style>
  <w:style w:type="paragraph" w:styleId="Ttulo2">
    <w:name w:val="heading 2"/>
    <w:aliases w:val="h2"/>
    <w:basedOn w:val="Normal"/>
    <w:next w:val="Normal"/>
    <w:link w:val="Ttulo2Car"/>
    <w:uiPriority w:val="9"/>
    <w:qFormat/>
    <w:rsid w:val="00F11878"/>
    <w:pPr>
      <w:keepNext/>
      <w:spacing w:after="0" w:line="240" w:lineRule="auto"/>
      <w:jc w:val="both"/>
      <w:outlineLvl w:val="1"/>
    </w:pPr>
    <w:rPr>
      <w:rFonts w:ascii="Arial" w:eastAsia="Times New Roman" w:hAnsi="Arial"/>
      <w:b/>
      <w:szCs w:val="20"/>
    </w:rPr>
  </w:style>
  <w:style w:type="paragraph" w:styleId="Ttulo3">
    <w:name w:val="heading 3"/>
    <w:aliases w:val="h3"/>
    <w:basedOn w:val="Normal"/>
    <w:next w:val="Normal"/>
    <w:link w:val="Ttulo3Car"/>
    <w:uiPriority w:val="9"/>
    <w:qFormat/>
    <w:rsid w:val="00F11878"/>
    <w:pPr>
      <w:keepNext/>
      <w:spacing w:after="0" w:line="240" w:lineRule="auto"/>
      <w:ind w:left="2630"/>
      <w:jc w:val="both"/>
      <w:outlineLvl w:val="2"/>
    </w:pPr>
    <w:rPr>
      <w:rFonts w:ascii="Arial" w:eastAsia="Times New Roman" w:hAnsi="Arial" w:cs="Arial"/>
      <w:b/>
      <w:bCs/>
      <w:szCs w:val="20"/>
    </w:rPr>
  </w:style>
  <w:style w:type="paragraph" w:styleId="Ttulo4">
    <w:name w:val="heading 4"/>
    <w:basedOn w:val="Normal"/>
    <w:next w:val="Normal"/>
    <w:link w:val="Ttulo4Car"/>
    <w:uiPriority w:val="9"/>
    <w:qFormat/>
    <w:rsid w:val="00F11878"/>
    <w:pPr>
      <w:keepNext/>
      <w:spacing w:before="240" w:after="60" w:line="240" w:lineRule="auto"/>
      <w:jc w:val="both"/>
      <w:outlineLvl w:val="3"/>
    </w:pPr>
    <w:rPr>
      <w:rFonts w:ascii="Times New Roman" w:eastAsia="Times New Roman" w:hAnsi="Times New Roman"/>
      <w:b/>
      <w:bCs/>
      <w:sz w:val="28"/>
      <w:szCs w:val="28"/>
      <w:lang w:eastAsia="es-ES"/>
    </w:rPr>
  </w:style>
  <w:style w:type="paragraph" w:styleId="Ttulo5">
    <w:name w:val="heading 5"/>
    <w:aliases w:val="Considerando"/>
    <w:basedOn w:val="Normal"/>
    <w:next w:val="Normal"/>
    <w:link w:val="Ttulo5Car"/>
    <w:qFormat/>
    <w:rsid w:val="00F11878"/>
    <w:pPr>
      <w:keepNext/>
      <w:spacing w:after="0" w:line="240" w:lineRule="auto"/>
      <w:jc w:val="both"/>
      <w:outlineLvl w:val="4"/>
    </w:pPr>
    <w:rPr>
      <w:rFonts w:ascii="Arial" w:eastAsia="Times New Roman" w:hAnsi="Arial"/>
      <w:b/>
      <w:sz w:val="20"/>
      <w:szCs w:val="20"/>
    </w:rPr>
  </w:style>
  <w:style w:type="paragraph" w:styleId="Ttulo6">
    <w:name w:val="heading 6"/>
    <w:basedOn w:val="Normal"/>
    <w:next w:val="Normal"/>
    <w:link w:val="Ttulo6Car"/>
    <w:qFormat/>
    <w:rsid w:val="00F11878"/>
    <w:pPr>
      <w:spacing w:before="240" w:after="60" w:line="240" w:lineRule="auto"/>
      <w:jc w:val="both"/>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F11878"/>
    <w:pPr>
      <w:spacing w:before="240" w:after="60" w:line="240" w:lineRule="auto"/>
      <w:jc w:val="both"/>
      <w:outlineLvl w:val="6"/>
    </w:pPr>
    <w:rPr>
      <w:rFonts w:ascii="Times New Roman" w:eastAsia="Times New Roman" w:hAnsi="Times New Roman"/>
      <w:sz w:val="24"/>
      <w:szCs w:val="24"/>
      <w:lang w:eastAsia="es-ES"/>
    </w:rPr>
  </w:style>
  <w:style w:type="paragraph" w:styleId="Ttulo8">
    <w:name w:val="heading 8"/>
    <w:basedOn w:val="Normal"/>
    <w:next w:val="Normal"/>
    <w:link w:val="Ttulo8Car"/>
    <w:qFormat/>
    <w:rsid w:val="00F11878"/>
    <w:pPr>
      <w:keepNext/>
      <w:spacing w:after="0" w:line="240" w:lineRule="auto"/>
      <w:jc w:val="center"/>
      <w:outlineLvl w:val="7"/>
    </w:pPr>
    <w:rPr>
      <w:rFonts w:ascii="Arial" w:eastAsia="Times New Roman" w:hAnsi="Arial"/>
      <w:b/>
      <w:szCs w:val="20"/>
      <w:lang w:eastAsia="es-ES"/>
    </w:rPr>
  </w:style>
  <w:style w:type="paragraph" w:styleId="Ttulo9">
    <w:name w:val="heading 9"/>
    <w:aliases w:val="Citaciones"/>
    <w:basedOn w:val="Normal"/>
    <w:next w:val="Normal"/>
    <w:link w:val="Ttulo9Car"/>
    <w:qFormat/>
    <w:rsid w:val="00F11878"/>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customStyle="1" w:styleId="Ttulo1Car">
    <w:name w:val="Título 1 Car"/>
    <w:aliases w:val="h1 Car"/>
    <w:basedOn w:val="Fuentedeprrafopredeter"/>
    <w:link w:val="Ttulo1"/>
    <w:uiPriority w:val="9"/>
    <w:rsid w:val="00F11878"/>
    <w:rPr>
      <w:rFonts w:ascii="Arial" w:eastAsia="Times New Roman" w:hAnsi="Arial"/>
      <w:b/>
      <w:sz w:val="22"/>
      <w:lang w:eastAsia="en-US"/>
    </w:rPr>
  </w:style>
  <w:style w:type="character" w:customStyle="1" w:styleId="Ttulo2Car">
    <w:name w:val="Título 2 Car"/>
    <w:aliases w:val="h2 Car"/>
    <w:basedOn w:val="Fuentedeprrafopredeter"/>
    <w:link w:val="Ttulo2"/>
    <w:uiPriority w:val="9"/>
    <w:rsid w:val="00F11878"/>
    <w:rPr>
      <w:rFonts w:ascii="Arial" w:eastAsia="Times New Roman" w:hAnsi="Arial"/>
      <w:b/>
      <w:sz w:val="22"/>
      <w:lang w:eastAsia="en-US"/>
    </w:rPr>
  </w:style>
  <w:style w:type="character" w:customStyle="1" w:styleId="Ttulo3Car">
    <w:name w:val="Título 3 Car"/>
    <w:aliases w:val="h3 Car"/>
    <w:basedOn w:val="Fuentedeprrafopredeter"/>
    <w:link w:val="Ttulo3"/>
    <w:uiPriority w:val="9"/>
    <w:rsid w:val="00F11878"/>
    <w:rPr>
      <w:rFonts w:ascii="Arial" w:eastAsia="Times New Roman" w:hAnsi="Arial" w:cs="Arial"/>
      <w:b/>
      <w:bCs/>
      <w:sz w:val="22"/>
      <w:lang w:eastAsia="en-US"/>
    </w:rPr>
  </w:style>
  <w:style w:type="character" w:customStyle="1" w:styleId="Ttulo4Car">
    <w:name w:val="Título 4 Car"/>
    <w:basedOn w:val="Fuentedeprrafopredeter"/>
    <w:link w:val="Ttulo4"/>
    <w:uiPriority w:val="9"/>
    <w:rsid w:val="00F11878"/>
    <w:rPr>
      <w:rFonts w:ascii="Times New Roman" w:eastAsia="Times New Roman" w:hAnsi="Times New Roman"/>
      <w:b/>
      <w:bCs/>
      <w:sz w:val="28"/>
      <w:szCs w:val="28"/>
      <w:lang w:eastAsia="es-ES"/>
    </w:rPr>
  </w:style>
  <w:style w:type="character" w:customStyle="1" w:styleId="Ttulo5Car">
    <w:name w:val="Título 5 Car"/>
    <w:aliases w:val="Considerando Car"/>
    <w:basedOn w:val="Fuentedeprrafopredeter"/>
    <w:link w:val="Ttulo5"/>
    <w:rsid w:val="00F11878"/>
    <w:rPr>
      <w:rFonts w:ascii="Arial" w:eastAsia="Times New Roman" w:hAnsi="Arial"/>
      <w:b/>
      <w:lang w:eastAsia="en-US"/>
    </w:rPr>
  </w:style>
  <w:style w:type="character" w:customStyle="1" w:styleId="Ttulo6Car">
    <w:name w:val="Título 6 Car"/>
    <w:basedOn w:val="Fuentedeprrafopredeter"/>
    <w:link w:val="Ttulo6"/>
    <w:rsid w:val="00F11878"/>
    <w:rPr>
      <w:rFonts w:ascii="Times New Roman" w:eastAsia="Times New Roman" w:hAnsi="Times New Roman"/>
      <w:b/>
      <w:bCs/>
      <w:sz w:val="22"/>
      <w:szCs w:val="22"/>
      <w:lang w:eastAsia="es-ES"/>
    </w:rPr>
  </w:style>
  <w:style w:type="character" w:customStyle="1" w:styleId="Ttulo7Car">
    <w:name w:val="Título 7 Car"/>
    <w:basedOn w:val="Fuentedeprrafopredeter"/>
    <w:link w:val="Ttulo7"/>
    <w:rsid w:val="00F11878"/>
    <w:rPr>
      <w:rFonts w:ascii="Times New Roman" w:eastAsia="Times New Roman" w:hAnsi="Times New Roman"/>
      <w:sz w:val="24"/>
      <w:szCs w:val="24"/>
      <w:lang w:eastAsia="es-ES"/>
    </w:rPr>
  </w:style>
  <w:style w:type="character" w:customStyle="1" w:styleId="Ttulo8Car">
    <w:name w:val="Título 8 Car"/>
    <w:basedOn w:val="Fuentedeprrafopredeter"/>
    <w:link w:val="Ttulo8"/>
    <w:rsid w:val="00F11878"/>
    <w:rPr>
      <w:rFonts w:ascii="Arial" w:eastAsia="Times New Roman" w:hAnsi="Arial"/>
      <w:b/>
      <w:sz w:val="22"/>
      <w:lang w:eastAsia="es-ES"/>
    </w:rPr>
  </w:style>
  <w:style w:type="character" w:customStyle="1" w:styleId="Ttulo9Car">
    <w:name w:val="Título 9 Car"/>
    <w:aliases w:val="Citaciones Car"/>
    <w:basedOn w:val="Fuentedeprrafopredeter"/>
    <w:link w:val="Ttulo9"/>
    <w:rsid w:val="00F11878"/>
    <w:rPr>
      <w:rFonts w:ascii="Arial" w:eastAsia="Times New Roman" w:hAnsi="Arial" w:cs="Arial"/>
      <w:sz w:val="22"/>
      <w:szCs w:val="22"/>
      <w:lang w:eastAsia="es-ES"/>
    </w:rPr>
  </w:style>
  <w:style w:type="numbering" w:customStyle="1" w:styleId="Sinlista1">
    <w:name w:val="Sin lista1"/>
    <w:next w:val="Sinlista"/>
    <w:uiPriority w:val="99"/>
    <w:semiHidden/>
    <w:unhideWhenUsed/>
    <w:rsid w:val="00F11878"/>
  </w:style>
  <w:style w:type="paragraph" w:styleId="Textoindependiente">
    <w:name w:val="Body Text"/>
    <w:basedOn w:val="Normal"/>
    <w:link w:val="TextoindependienteCar"/>
    <w:rsid w:val="00F11878"/>
    <w:pPr>
      <w:spacing w:after="0" w:line="240" w:lineRule="auto"/>
      <w:jc w:val="both"/>
    </w:pPr>
    <w:rPr>
      <w:rFonts w:ascii="Arial" w:eastAsia="Times New Roman" w:hAnsi="Arial"/>
      <w:szCs w:val="20"/>
    </w:rPr>
  </w:style>
  <w:style w:type="character" w:customStyle="1" w:styleId="TextoindependienteCar">
    <w:name w:val="Texto independiente Car"/>
    <w:basedOn w:val="Fuentedeprrafopredeter"/>
    <w:link w:val="Textoindependiente"/>
    <w:rsid w:val="00F11878"/>
    <w:rPr>
      <w:rFonts w:ascii="Arial" w:eastAsia="Times New Roman" w:hAnsi="Arial"/>
      <w:sz w:val="22"/>
      <w:lang w:eastAsia="en-US"/>
    </w:rPr>
  </w:style>
  <w:style w:type="character" w:styleId="Nmerodepgina">
    <w:name w:val="page number"/>
    <w:basedOn w:val="Fuentedeprrafopredeter"/>
    <w:rsid w:val="00F11878"/>
  </w:style>
  <w:style w:type="paragraph" w:styleId="Puesto">
    <w:name w:val="Title"/>
    <w:basedOn w:val="Normal"/>
    <w:link w:val="PuestoCar"/>
    <w:qFormat/>
    <w:rsid w:val="00F11878"/>
    <w:pPr>
      <w:spacing w:after="0" w:line="240" w:lineRule="auto"/>
      <w:jc w:val="center"/>
    </w:pPr>
    <w:rPr>
      <w:rFonts w:ascii="Arial" w:eastAsia="Times New Roman" w:hAnsi="Arial"/>
      <w:b/>
      <w:szCs w:val="20"/>
    </w:rPr>
  </w:style>
  <w:style w:type="character" w:customStyle="1" w:styleId="PuestoCar">
    <w:name w:val="Puesto Car"/>
    <w:basedOn w:val="Fuentedeprrafopredeter"/>
    <w:link w:val="Puesto"/>
    <w:rsid w:val="00F11878"/>
    <w:rPr>
      <w:rFonts w:ascii="Arial" w:eastAsia="Times New Roman" w:hAnsi="Arial"/>
      <w:b/>
      <w:sz w:val="22"/>
      <w:lang w:eastAsia="en-US"/>
    </w:rPr>
  </w:style>
  <w:style w:type="paragraph" w:styleId="Sangra2detindependiente">
    <w:name w:val="Body Text Indent 2"/>
    <w:basedOn w:val="Normal"/>
    <w:link w:val="Sangra2detindependienteCar"/>
    <w:rsid w:val="00F11878"/>
    <w:pPr>
      <w:spacing w:after="0" w:line="240" w:lineRule="auto"/>
      <w:ind w:left="708"/>
      <w:jc w:val="both"/>
    </w:pPr>
    <w:rPr>
      <w:rFonts w:ascii="Arial" w:eastAsia="Times New Roman" w:hAnsi="Arial"/>
      <w:szCs w:val="20"/>
    </w:rPr>
  </w:style>
  <w:style w:type="character" w:customStyle="1" w:styleId="Sangra2detindependienteCar">
    <w:name w:val="Sangría 2 de t. independiente Car"/>
    <w:basedOn w:val="Fuentedeprrafopredeter"/>
    <w:link w:val="Sangra2detindependiente"/>
    <w:rsid w:val="00F11878"/>
    <w:rPr>
      <w:rFonts w:ascii="Arial" w:eastAsia="Times New Roman" w:hAnsi="Arial"/>
      <w:sz w:val="22"/>
      <w:lang w:eastAsia="en-US"/>
    </w:rPr>
  </w:style>
  <w:style w:type="paragraph" w:styleId="Subttulo">
    <w:name w:val="Subtitle"/>
    <w:basedOn w:val="Normal"/>
    <w:link w:val="SubttuloCar"/>
    <w:qFormat/>
    <w:rsid w:val="00F11878"/>
    <w:pPr>
      <w:spacing w:after="0" w:line="230" w:lineRule="auto"/>
      <w:ind w:left="4253"/>
      <w:jc w:val="both"/>
    </w:pPr>
    <w:rPr>
      <w:rFonts w:ascii="Arial" w:eastAsia="Times New Roman" w:hAnsi="Arial" w:cs="Arial"/>
      <w:b/>
      <w:szCs w:val="24"/>
      <w:lang w:eastAsia="es-ES"/>
    </w:rPr>
  </w:style>
  <w:style w:type="character" w:customStyle="1" w:styleId="SubttuloCar">
    <w:name w:val="Subtítulo Car"/>
    <w:basedOn w:val="Fuentedeprrafopredeter"/>
    <w:link w:val="Subttulo"/>
    <w:rsid w:val="00F11878"/>
    <w:rPr>
      <w:rFonts w:ascii="Arial" w:eastAsia="Times New Roman" w:hAnsi="Arial" w:cs="Arial"/>
      <w:b/>
      <w:sz w:val="22"/>
      <w:szCs w:val="24"/>
      <w:lang w:eastAsia="es-ES"/>
    </w:rPr>
  </w:style>
  <w:style w:type="paragraph" w:styleId="Textoindependiente3">
    <w:name w:val="Body Text 3"/>
    <w:basedOn w:val="Normal"/>
    <w:link w:val="Textoindependiente3Car"/>
    <w:rsid w:val="00F11878"/>
    <w:pPr>
      <w:spacing w:after="0" w:line="240" w:lineRule="auto"/>
      <w:ind w:right="138"/>
      <w:jc w:val="both"/>
    </w:pPr>
    <w:rPr>
      <w:rFonts w:ascii="Arial" w:eastAsia="Times New Roman" w:hAnsi="Arial" w:cs="Arial"/>
      <w:szCs w:val="24"/>
      <w:lang w:eastAsia="es-ES"/>
    </w:rPr>
  </w:style>
  <w:style w:type="character" w:customStyle="1" w:styleId="Textoindependiente3Car">
    <w:name w:val="Texto independiente 3 Car"/>
    <w:basedOn w:val="Fuentedeprrafopredeter"/>
    <w:link w:val="Textoindependiente3"/>
    <w:rsid w:val="00F11878"/>
    <w:rPr>
      <w:rFonts w:ascii="Arial" w:eastAsia="Times New Roman" w:hAnsi="Arial" w:cs="Arial"/>
      <w:sz w:val="22"/>
      <w:szCs w:val="24"/>
      <w:lang w:eastAsia="es-ES"/>
    </w:rPr>
  </w:style>
  <w:style w:type="paragraph" w:styleId="Sangradetextonormal">
    <w:name w:val="Body Text Indent"/>
    <w:basedOn w:val="Normal"/>
    <w:link w:val="SangradetextonormalCar"/>
    <w:rsid w:val="00F11878"/>
    <w:pPr>
      <w:spacing w:after="0" w:line="230" w:lineRule="auto"/>
      <w:ind w:left="-180"/>
      <w:jc w:val="both"/>
    </w:pPr>
    <w:rPr>
      <w:rFonts w:ascii="Arial" w:eastAsia="Times New Roman" w:hAnsi="Arial" w:cs="Arial"/>
      <w:b/>
      <w:szCs w:val="24"/>
      <w:lang w:eastAsia="es-ES"/>
    </w:rPr>
  </w:style>
  <w:style w:type="character" w:customStyle="1" w:styleId="SangradetextonormalCar">
    <w:name w:val="Sangría de texto normal Car"/>
    <w:basedOn w:val="Fuentedeprrafopredeter"/>
    <w:link w:val="Sangradetextonormal"/>
    <w:rsid w:val="00F11878"/>
    <w:rPr>
      <w:rFonts w:ascii="Arial" w:eastAsia="Times New Roman" w:hAnsi="Arial" w:cs="Arial"/>
      <w:b/>
      <w:sz w:val="22"/>
      <w:szCs w:val="24"/>
      <w:lang w:eastAsia="es-ES"/>
    </w:rPr>
  </w:style>
  <w:style w:type="paragraph" w:styleId="Textoindependiente2">
    <w:name w:val="Body Text 2"/>
    <w:basedOn w:val="Normal"/>
    <w:link w:val="Textoindependiente2Car"/>
    <w:rsid w:val="00F11878"/>
    <w:pPr>
      <w:spacing w:after="0" w:line="240" w:lineRule="auto"/>
      <w:jc w:val="both"/>
    </w:pPr>
    <w:rPr>
      <w:rFonts w:ascii="Arial" w:eastAsia="Times New Roman" w:hAnsi="Arial"/>
      <w:szCs w:val="20"/>
      <w:lang w:eastAsia="es-ES"/>
    </w:rPr>
  </w:style>
  <w:style w:type="character" w:customStyle="1" w:styleId="Textoindependiente2Car">
    <w:name w:val="Texto independiente 2 Car"/>
    <w:basedOn w:val="Fuentedeprrafopredeter"/>
    <w:link w:val="Textoindependiente2"/>
    <w:rsid w:val="00F11878"/>
    <w:rPr>
      <w:rFonts w:ascii="Arial" w:eastAsia="Times New Roman" w:hAnsi="Arial"/>
      <w:sz w:val="22"/>
      <w:lang w:eastAsia="es-ES"/>
    </w:rPr>
  </w:style>
  <w:style w:type="paragraph" w:styleId="Sangra3detindependiente">
    <w:name w:val="Body Text Indent 3"/>
    <w:basedOn w:val="Normal"/>
    <w:link w:val="Sangra3detindependienteCar"/>
    <w:rsid w:val="00F11878"/>
    <w:pPr>
      <w:spacing w:before="120" w:after="120" w:line="240" w:lineRule="auto"/>
      <w:ind w:left="708"/>
      <w:jc w:val="both"/>
    </w:pPr>
    <w:rPr>
      <w:rFonts w:ascii="Arial" w:eastAsia="Times New Roman" w:hAnsi="Arial"/>
      <w:i/>
      <w:sz w:val="20"/>
      <w:szCs w:val="20"/>
      <w:lang w:eastAsia="es-ES"/>
    </w:rPr>
  </w:style>
  <w:style w:type="character" w:customStyle="1" w:styleId="Sangra3detindependienteCar">
    <w:name w:val="Sangría 3 de t. independiente Car"/>
    <w:basedOn w:val="Fuentedeprrafopredeter"/>
    <w:link w:val="Sangra3detindependiente"/>
    <w:rsid w:val="00F11878"/>
    <w:rPr>
      <w:rFonts w:ascii="Arial" w:eastAsia="Times New Roman" w:hAnsi="Arial"/>
      <w:i/>
      <w:lang w:eastAsia="es-ES"/>
    </w:rPr>
  </w:style>
  <w:style w:type="character" w:styleId="Refdenotaalpie">
    <w:name w:val="footnote reference"/>
    <w:aliases w:val="(NECG) Footnote Reference,o,fr,Style 3,Appel note de bas de p,Style 12,Style 124,Ref,de nota al pie,Ref. de nota al pie 2"/>
    <w:uiPriority w:val="99"/>
    <w:qFormat/>
    <w:rsid w:val="00F11878"/>
    <w:rPr>
      <w:vertAlign w:val="superscript"/>
    </w:rPr>
  </w:style>
  <w:style w:type="character" w:styleId="Hipervnculo">
    <w:name w:val="Hyperlink"/>
    <w:uiPriority w:val="99"/>
    <w:rsid w:val="00F11878"/>
    <w:rPr>
      <w:color w:val="0000FF"/>
      <w:u w:val="single"/>
    </w:rPr>
  </w:style>
  <w:style w:type="paragraph" w:customStyle="1" w:styleId="TEXT">
    <w:name w:val="TEXT"/>
    <w:basedOn w:val="Normal"/>
    <w:rsid w:val="00F11878"/>
    <w:pPr>
      <w:tabs>
        <w:tab w:val="left" w:pos="360"/>
        <w:tab w:val="left" w:pos="720"/>
        <w:tab w:val="left" w:pos="1080"/>
        <w:tab w:val="left" w:pos="1440"/>
      </w:tabs>
      <w:spacing w:after="240" w:line="240" w:lineRule="auto"/>
      <w:jc w:val="both"/>
    </w:pPr>
    <w:rPr>
      <w:rFonts w:ascii="Arial" w:eastAsia="Times New Roman" w:hAnsi="Arial"/>
      <w:szCs w:val="20"/>
      <w:lang w:val="es-ES_tradnl"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FA Fu"/>
    <w:basedOn w:val="Normal"/>
    <w:link w:val="TextonotapieCar"/>
    <w:qFormat/>
    <w:rsid w:val="00F11878"/>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rsid w:val="00F11878"/>
    <w:rPr>
      <w:rFonts w:ascii="Times New Roman" w:eastAsia="Times New Roman" w:hAnsi="Times New Roman"/>
      <w:lang w:val="es-ES" w:eastAsia="es-ES"/>
    </w:rPr>
  </w:style>
  <w:style w:type="paragraph" w:customStyle="1" w:styleId="CM13">
    <w:name w:val="CM13"/>
    <w:basedOn w:val="Normal"/>
    <w:next w:val="Normal"/>
    <w:rsid w:val="00F11878"/>
    <w:pPr>
      <w:widowControl w:val="0"/>
      <w:autoSpaceDE w:val="0"/>
      <w:autoSpaceDN w:val="0"/>
      <w:adjustRightInd w:val="0"/>
      <w:spacing w:after="225" w:line="240" w:lineRule="auto"/>
    </w:pPr>
    <w:rPr>
      <w:rFonts w:ascii="Garamond" w:eastAsia="Times New Roman" w:hAnsi="Garamond" w:cs="Garamond"/>
      <w:sz w:val="24"/>
      <w:szCs w:val="24"/>
      <w:lang w:val="es-ES" w:eastAsia="es-ES"/>
    </w:rPr>
  </w:style>
  <w:style w:type="paragraph" w:customStyle="1" w:styleId="ROMANOS">
    <w:name w:val="ROMANOS"/>
    <w:basedOn w:val="Normal"/>
    <w:rsid w:val="00F11878"/>
    <w:pPr>
      <w:tabs>
        <w:tab w:val="left" w:pos="720"/>
      </w:tabs>
      <w:overflowPunct w:val="0"/>
      <w:autoSpaceDE w:val="0"/>
      <w:autoSpaceDN w:val="0"/>
      <w:adjustRightInd w:val="0"/>
      <w:spacing w:after="101" w:line="216" w:lineRule="atLeast"/>
      <w:ind w:left="720" w:hanging="432"/>
      <w:jc w:val="both"/>
      <w:textAlignment w:val="baseline"/>
    </w:pPr>
    <w:rPr>
      <w:rFonts w:ascii="Arial" w:eastAsia="Times New Roman" w:hAnsi="Arial"/>
      <w:sz w:val="18"/>
      <w:szCs w:val="20"/>
      <w:lang w:val="es-ES_tradnl" w:eastAsia="es-ES"/>
    </w:rPr>
  </w:style>
  <w:style w:type="paragraph" w:customStyle="1" w:styleId="texto">
    <w:name w:val="texto"/>
    <w:basedOn w:val="Normal"/>
    <w:rsid w:val="00F11878"/>
    <w:pPr>
      <w:overflowPunct w:val="0"/>
      <w:autoSpaceDE w:val="0"/>
      <w:autoSpaceDN w:val="0"/>
      <w:adjustRightInd w:val="0"/>
      <w:spacing w:after="101" w:line="216" w:lineRule="atLeast"/>
      <w:ind w:firstLine="288"/>
      <w:jc w:val="both"/>
      <w:textAlignment w:val="baseline"/>
    </w:pPr>
    <w:rPr>
      <w:rFonts w:ascii="Arial" w:eastAsia="Times New Roman" w:hAnsi="Arial"/>
      <w:sz w:val="18"/>
      <w:szCs w:val="20"/>
      <w:lang w:val="es-ES_tradnl" w:eastAsia="es-ES"/>
    </w:rPr>
  </w:style>
  <w:style w:type="character" w:customStyle="1" w:styleId="searchhit">
    <w:name w:val="search_hit"/>
    <w:basedOn w:val="Fuentedeprrafopredeter"/>
    <w:rsid w:val="00F11878"/>
  </w:style>
  <w:style w:type="paragraph" w:styleId="Prrafodelista">
    <w:name w:val="List Paragraph"/>
    <w:basedOn w:val="Normal"/>
    <w:link w:val="PrrafodelistaCar"/>
    <w:uiPriority w:val="34"/>
    <w:qFormat/>
    <w:rsid w:val="00F11878"/>
    <w:pPr>
      <w:spacing w:after="0" w:line="240" w:lineRule="auto"/>
      <w:ind w:left="708"/>
      <w:jc w:val="both"/>
    </w:pPr>
    <w:rPr>
      <w:rFonts w:ascii="Arial" w:eastAsia="Times New Roman" w:hAnsi="Arial"/>
      <w:szCs w:val="24"/>
      <w:lang w:eastAsia="es-ES"/>
    </w:rPr>
  </w:style>
  <w:style w:type="paragraph" w:styleId="Textodeglobo">
    <w:name w:val="Balloon Text"/>
    <w:basedOn w:val="Normal"/>
    <w:link w:val="TextodegloboCar"/>
    <w:uiPriority w:val="99"/>
    <w:rsid w:val="00F11878"/>
    <w:pPr>
      <w:spacing w:after="0" w:line="240" w:lineRule="auto"/>
      <w:jc w:val="both"/>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rsid w:val="00F11878"/>
    <w:rPr>
      <w:rFonts w:ascii="Tahoma" w:eastAsia="Times New Roman" w:hAnsi="Tahoma" w:cs="Tahoma"/>
      <w:sz w:val="16"/>
      <w:szCs w:val="16"/>
      <w:lang w:eastAsia="es-ES"/>
    </w:rPr>
  </w:style>
  <w:style w:type="paragraph" w:customStyle="1" w:styleId="call">
    <w:name w:val="call"/>
    <w:basedOn w:val="Normal"/>
    <w:next w:val="Normal"/>
    <w:rsid w:val="00F11878"/>
    <w:pPr>
      <w:keepNext/>
      <w:keepLines/>
      <w:tabs>
        <w:tab w:val="left" w:pos="794"/>
        <w:tab w:val="left" w:pos="1191"/>
        <w:tab w:val="left" w:pos="1588"/>
        <w:tab w:val="left" w:pos="1985"/>
      </w:tabs>
      <w:spacing w:before="160" w:after="0" w:line="240" w:lineRule="auto"/>
      <w:ind w:left="794"/>
    </w:pPr>
    <w:rPr>
      <w:rFonts w:ascii="Times New Roman" w:eastAsia="Times New Roman" w:hAnsi="Times New Roman"/>
      <w:i/>
      <w:sz w:val="24"/>
      <w:szCs w:val="20"/>
      <w:lang w:val="es-ES_tradnl"/>
    </w:rPr>
  </w:style>
  <w:style w:type="paragraph" w:customStyle="1" w:styleId="enumlev1">
    <w:name w:val="enumlev1"/>
    <w:basedOn w:val="Normal"/>
    <w:rsid w:val="00F11878"/>
    <w:pPr>
      <w:tabs>
        <w:tab w:val="left" w:pos="794"/>
        <w:tab w:val="left" w:pos="1191"/>
        <w:tab w:val="left" w:pos="1588"/>
        <w:tab w:val="left" w:pos="1985"/>
      </w:tabs>
      <w:spacing w:before="80" w:after="0" w:line="240" w:lineRule="auto"/>
      <w:ind w:left="794" w:hanging="794"/>
    </w:pPr>
    <w:rPr>
      <w:rFonts w:ascii="Times New Roman" w:eastAsia="Times New Roman" w:hAnsi="Times New Roman"/>
      <w:sz w:val="24"/>
      <w:szCs w:val="20"/>
      <w:lang w:val="es-ES_tradnl"/>
    </w:rPr>
  </w:style>
  <w:style w:type="paragraph" w:customStyle="1" w:styleId="Texto0">
    <w:name w:val="Texto"/>
    <w:basedOn w:val="Normal"/>
    <w:rsid w:val="00F11878"/>
    <w:pPr>
      <w:spacing w:after="101" w:line="216" w:lineRule="exact"/>
      <w:ind w:firstLine="288"/>
      <w:jc w:val="both"/>
    </w:pPr>
    <w:rPr>
      <w:rFonts w:ascii="Arial" w:eastAsia="Times New Roman" w:hAnsi="Arial" w:cs="Arial"/>
      <w:sz w:val="18"/>
      <w:szCs w:val="18"/>
      <w:lang w:val="es-ES" w:eastAsia="es-ES"/>
    </w:rPr>
  </w:style>
  <w:style w:type="paragraph" w:styleId="Textosinformato">
    <w:name w:val="Plain Text"/>
    <w:basedOn w:val="Normal"/>
    <w:link w:val="TextosinformatoCar"/>
    <w:rsid w:val="00F11878"/>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F11878"/>
    <w:rPr>
      <w:rFonts w:ascii="Courier New" w:eastAsia="Times New Roman" w:hAnsi="Courier New" w:cs="Courier New"/>
      <w:lang w:eastAsia="es-ES"/>
    </w:rPr>
  </w:style>
  <w:style w:type="character" w:styleId="Refdecomentario">
    <w:name w:val="annotation reference"/>
    <w:uiPriority w:val="99"/>
    <w:rsid w:val="00F11878"/>
    <w:rPr>
      <w:sz w:val="16"/>
      <w:szCs w:val="16"/>
    </w:rPr>
  </w:style>
  <w:style w:type="paragraph" w:customStyle="1" w:styleId="TextoCar">
    <w:name w:val="Texto Car"/>
    <w:basedOn w:val="Normal"/>
    <w:rsid w:val="00F11878"/>
    <w:pPr>
      <w:spacing w:after="101" w:line="216" w:lineRule="exact"/>
      <w:ind w:firstLine="288"/>
      <w:jc w:val="both"/>
    </w:pPr>
    <w:rPr>
      <w:rFonts w:ascii="Arial" w:eastAsia="Times New Roman" w:hAnsi="Arial" w:cs="Arial"/>
      <w:sz w:val="18"/>
      <w:szCs w:val="20"/>
      <w:lang w:val="es-ES" w:eastAsia="es-MX"/>
    </w:rPr>
  </w:style>
  <w:style w:type="paragraph" w:styleId="Textocomentario">
    <w:name w:val="annotation text"/>
    <w:basedOn w:val="Normal"/>
    <w:link w:val="TextocomentarioCar"/>
    <w:uiPriority w:val="99"/>
    <w:rsid w:val="00F11878"/>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basedOn w:val="Fuentedeprrafopredeter"/>
    <w:link w:val="Textocomentario"/>
    <w:uiPriority w:val="99"/>
    <w:rsid w:val="00F11878"/>
    <w:rPr>
      <w:rFonts w:ascii="Times New Roman" w:eastAsia="Times New Roman" w:hAnsi="Times New Roman"/>
      <w:lang w:val="es-ES" w:eastAsia="es-ES"/>
    </w:rPr>
  </w:style>
  <w:style w:type="character" w:customStyle="1" w:styleId="estilo71">
    <w:name w:val="estilo71"/>
    <w:rsid w:val="00F11878"/>
    <w:rPr>
      <w:rFonts w:ascii="Arial" w:hAnsi="Arial" w:cs="Arial" w:hint="default"/>
      <w:sz w:val="15"/>
      <w:szCs w:val="15"/>
    </w:rPr>
  </w:style>
  <w:style w:type="paragraph" w:customStyle="1" w:styleId="contenidos">
    <w:name w:val="contenidos"/>
    <w:basedOn w:val="Normal"/>
    <w:rsid w:val="00F11878"/>
    <w:pPr>
      <w:spacing w:before="100" w:beforeAutospacing="1" w:after="100" w:afterAutospacing="1" w:line="240" w:lineRule="auto"/>
      <w:jc w:val="both"/>
    </w:pPr>
    <w:rPr>
      <w:rFonts w:ascii="Verdana" w:eastAsia="Times New Roman" w:hAnsi="Verdana"/>
      <w:color w:val="000000"/>
      <w:sz w:val="18"/>
      <w:szCs w:val="18"/>
      <w:lang w:val="es-ES" w:eastAsia="es-ES"/>
    </w:rPr>
  </w:style>
  <w:style w:type="character" w:customStyle="1" w:styleId="titsecciones1">
    <w:name w:val="titsecciones1"/>
    <w:rsid w:val="00F11878"/>
    <w:rPr>
      <w:rFonts w:ascii="Arial" w:hAnsi="Arial" w:cs="Arial" w:hint="default"/>
      <w:b/>
      <w:bCs/>
      <w:strike w:val="0"/>
      <w:dstrike w:val="0"/>
      <w:color w:val="8F840D"/>
      <w:sz w:val="24"/>
      <w:szCs w:val="24"/>
      <w:u w:val="none"/>
      <w:effect w:val="none"/>
    </w:rPr>
  </w:style>
  <w:style w:type="character" w:customStyle="1" w:styleId="contenidos1">
    <w:name w:val="contenidos1"/>
    <w:rsid w:val="00F11878"/>
    <w:rPr>
      <w:rFonts w:ascii="Verdana" w:hAnsi="Verdana" w:hint="default"/>
      <w:color w:val="000000"/>
      <w:sz w:val="18"/>
      <w:szCs w:val="18"/>
    </w:rPr>
  </w:style>
  <w:style w:type="character" w:customStyle="1" w:styleId="linkconta1">
    <w:name w:val="linkconta1"/>
    <w:rsid w:val="00F11878"/>
    <w:rPr>
      <w:rFonts w:ascii="Verdana" w:hAnsi="Verdana" w:hint="default"/>
      <w:sz w:val="18"/>
      <w:szCs w:val="18"/>
    </w:rPr>
  </w:style>
  <w:style w:type="character" w:styleId="Textoennegrita">
    <w:name w:val="Strong"/>
    <w:qFormat/>
    <w:rsid w:val="00F11878"/>
    <w:rPr>
      <w:b/>
      <w:bCs/>
    </w:rPr>
  </w:style>
  <w:style w:type="paragraph" w:styleId="Textodebloque">
    <w:name w:val="Block Text"/>
    <w:basedOn w:val="Normal"/>
    <w:rsid w:val="00F11878"/>
    <w:pPr>
      <w:spacing w:after="0" w:line="240" w:lineRule="auto"/>
      <w:ind w:left="1134" w:right="1134"/>
      <w:jc w:val="both"/>
    </w:pPr>
    <w:rPr>
      <w:rFonts w:ascii="Arial" w:eastAsia="Times New Roman" w:hAnsi="Arial" w:cs="Arial"/>
      <w:sz w:val="20"/>
      <w:szCs w:val="24"/>
      <w:lang w:val="es-ES" w:eastAsia="es-ES"/>
    </w:rPr>
  </w:style>
  <w:style w:type="character" w:styleId="Hipervnculovisitado">
    <w:name w:val="FollowedHyperlink"/>
    <w:uiPriority w:val="99"/>
    <w:rsid w:val="00F11878"/>
    <w:rPr>
      <w:color w:val="800080"/>
      <w:u w:val="single"/>
    </w:rPr>
  </w:style>
  <w:style w:type="paragraph" w:styleId="Asuntodelcomentario">
    <w:name w:val="annotation subject"/>
    <w:basedOn w:val="Textocomentario"/>
    <w:next w:val="Textocomentario"/>
    <w:link w:val="AsuntodelcomentarioCar"/>
    <w:uiPriority w:val="99"/>
    <w:unhideWhenUsed/>
    <w:rsid w:val="00F11878"/>
    <w:rPr>
      <w:b/>
      <w:bCs/>
    </w:rPr>
  </w:style>
  <w:style w:type="character" w:customStyle="1" w:styleId="AsuntodelcomentarioCar">
    <w:name w:val="Asunto del comentario Car"/>
    <w:basedOn w:val="TextocomentarioCar"/>
    <w:link w:val="Asuntodelcomentario"/>
    <w:uiPriority w:val="99"/>
    <w:rsid w:val="00F11878"/>
    <w:rPr>
      <w:rFonts w:ascii="Times New Roman" w:eastAsia="Times New Roman" w:hAnsi="Times New Roman"/>
      <w:b/>
      <w:bCs/>
      <w:lang w:val="es-ES" w:eastAsia="es-ES"/>
    </w:rPr>
  </w:style>
  <w:style w:type="paragraph" w:styleId="Lista">
    <w:name w:val="List"/>
    <w:basedOn w:val="Normal"/>
    <w:rsid w:val="00F11878"/>
    <w:pPr>
      <w:spacing w:after="0" w:line="240" w:lineRule="auto"/>
      <w:ind w:left="283" w:hanging="283"/>
    </w:pPr>
    <w:rPr>
      <w:rFonts w:ascii="Times New Roman" w:eastAsia="Times New Roman" w:hAnsi="Times New Roman"/>
      <w:sz w:val="24"/>
      <w:szCs w:val="24"/>
      <w:lang w:val="es-ES" w:eastAsia="es-ES"/>
    </w:rPr>
  </w:style>
  <w:style w:type="paragraph" w:styleId="Lista2">
    <w:name w:val="List 2"/>
    <w:basedOn w:val="Normal"/>
    <w:rsid w:val="00F11878"/>
    <w:pPr>
      <w:spacing w:after="0" w:line="240" w:lineRule="auto"/>
      <w:ind w:left="566" w:hanging="283"/>
    </w:pPr>
    <w:rPr>
      <w:rFonts w:ascii="Times New Roman" w:eastAsia="Times New Roman" w:hAnsi="Times New Roman"/>
      <w:sz w:val="24"/>
      <w:szCs w:val="24"/>
      <w:lang w:val="es-ES" w:eastAsia="es-ES"/>
    </w:rPr>
  </w:style>
  <w:style w:type="paragraph" w:styleId="Lista3">
    <w:name w:val="List 3"/>
    <w:basedOn w:val="Normal"/>
    <w:rsid w:val="00F11878"/>
    <w:pPr>
      <w:spacing w:after="0" w:line="240" w:lineRule="auto"/>
      <w:ind w:left="849" w:hanging="283"/>
    </w:pPr>
    <w:rPr>
      <w:rFonts w:ascii="Times New Roman" w:eastAsia="Times New Roman" w:hAnsi="Times New Roman"/>
      <w:sz w:val="24"/>
      <w:szCs w:val="24"/>
      <w:lang w:val="es-ES" w:eastAsia="es-ES"/>
    </w:rPr>
  </w:style>
  <w:style w:type="paragraph" w:styleId="Encabezadodemensaje">
    <w:name w:val="Message Header"/>
    <w:basedOn w:val="Normal"/>
    <w:link w:val="EncabezadodemensajeCar"/>
    <w:rsid w:val="00F1187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11878"/>
    <w:rPr>
      <w:rFonts w:ascii="Arial" w:eastAsia="Times New Roman" w:hAnsi="Arial" w:cs="Arial"/>
      <w:sz w:val="24"/>
      <w:szCs w:val="24"/>
      <w:shd w:val="pct20" w:color="auto" w:fill="auto"/>
      <w:lang w:val="es-ES" w:eastAsia="es-ES"/>
    </w:rPr>
  </w:style>
  <w:style w:type="paragraph" w:styleId="Saludo">
    <w:name w:val="Salutation"/>
    <w:basedOn w:val="Normal"/>
    <w:next w:val="Normal"/>
    <w:link w:val="SaludoCar"/>
    <w:rsid w:val="00F11878"/>
    <w:pPr>
      <w:spacing w:after="0" w:line="240" w:lineRule="auto"/>
    </w:pPr>
    <w:rPr>
      <w:rFonts w:ascii="Times New Roman" w:eastAsia="Times New Roman" w:hAnsi="Times New Roman"/>
      <w:sz w:val="24"/>
      <w:szCs w:val="24"/>
      <w:lang w:val="es-ES" w:eastAsia="es-ES"/>
    </w:rPr>
  </w:style>
  <w:style w:type="character" w:customStyle="1" w:styleId="SaludoCar">
    <w:name w:val="Saludo Car"/>
    <w:basedOn w:val="Fuentedeprrafopredeter"/>
    <w:link w:val="Saludo"/>
    <w:rsid w:val="00F11878"/>
    <w:rPr>
      <w:rFonts w:ascii="Times New Roman" w:eastAsia="Times New Roman" w:hAnsi="Times New Roman"/>
      <w:sz w:val="24"/>
      <w:szCs w:val="24"/>
      <w:lang w:val="es-ES" w:eastAsia="es-ES"/>
    </w:rPr>
  </w:style>
  <w:style w:type="paragraph" w:styleId="Listaconvietas2">
    <w:name w:val="List Bullet 2"/>
    <w:basedOn w:val="Normal"/>
    <w:link w:val="Listaconvietas2Car"/>
    <w:uiPriority w:val="99"/>
    <w:qFormat/>
    <w:rsid w:val="00F11878"/>
    <w:pPr>
      <w:numPr>
        <w:numId w:val="3"/>
      </w:numPr>
      <w:spacing w:after="0" w:line="240" w:lineRule="auto"/>
    </w:pPr>
    <w:rPr>
      <w:rFonts w:ascii="Times New Roman" w:eastAsia="Times New Roman" w:hAnsi="Times New Roman"/>
      <w:sz w:val="24"/>
      <w:szCs w:val="24"/>
      <w:lang w:val="es-ES" w:eastAsia="es-ES"/>
    </w:rPr>
  </w:style>
  <w:style w:type="paragraph" w:styleId="Continuarlista">
    <w:name w:val="List Continue"/>
    <w:basedOn w:val="Normal"/>
    <w:rsid w:val="00F11878"/>
    <w:pPr>
      <w:spacing w:after="120" w:line="240" w:lineRule="auto"/>
      <w:ind w:left="283"/>
    </w:pPr>
    <w:rPr>
      <w:rFonts w:ascii="Times New Roman" w:eastAsia="Times New Roman" w:hAnsi="Times New Roman"/>
      <w:sz w:val="24"/>
      <w:szCs w:val="24"/>
      <w:lang w:val="es-ES" w:eastAsia="es-ES"/>
    </w:rPr>
  </w:style>
  <w:style w:type="paragraph" w:customStyle="1" w:styleId="Direccininterior">
    <w:name w:val="Dirección interior"/>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asunto">
    <w:name w:val="Línea de asunto"/>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referencia">
    <w:name w:val="Línea de referencia"/>
    <w:basedOn w:val="Textoindependiente"/>
    <w:rsid w:val="00F11878"/>
    <w:rPr>
      <w:sz w:val="24"/>
      <w:szCs w:val="24"/>
      <w:lang w:val="es-ES" w:eastAsia="es-MX"/>
    </w:rPr>
  </w:style>
  <w:style w:type="paragraph" w:styleId="Textoindependienteprimerasangra">
    <w:name w:val="Body Text First Indent"/>
    <w:basedOn w:val="Textoindependiente"/>
    <w:link w:val="TextoindependienteprimerasangraCar"/>
    <w:rsid w:val="00F11878"/>
    <w:pPr>
      <w:spacing w:after="120"/>
      <w:ind w:firstLine="210"/>
      <w:jc w:val="left"/>
    </w:pPr>
    <w:rPr>
      <w:rFonts w:ascii="Times New Roman" w:hAnsi="Times New Roman"/>
      <w:sz w:val="24"/>
      <w:szCs w:val="24"/>
      <w:lang w:val="es-ES" w:eastAsia="es-ES"/>
    </w:rPr>
  </w:style>
  <w:style w:type="character" w:customStyle="1" w:styleId="TextoindependienteprimerasangraCar">
    <w:name w:val="Texto independiente primera sangría Car"/>
    <w:basedOn w:val="TextoindependienteCar"/>
    <w:link w:val="Textoindependienteprimerasangra"/>
    <w:rsid w:val="00F11878"/>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rsid w:val="00F11878"/>
    <w:pPr>
      <w:spacing w:after="120" w:line="240" w:lineRule="auto"/>
      <w:ind w:left="283" w:firstLine="210"/>
      <w:jc w:val="left"/>
    </w:pPr>
    <w:rPr>
      <w:rFonts w:ascii="Times New Roman" w:hAnsi="Times New Roman" w:cs="Times New Roman"/>
      <w:b w:val="0"/>
      <w:sz w:val="24"/>
      <w:lang w:val="es-ES"/>
    </w:rPr>
  </w:style>
  <w:style w:type="character" w:customStyle="1" w:styleId="Textoindependienteprimerasangra2Car">
    <w:name w:val="Texto independiente primera sangría 2 Car"/>
    <w:basedOn w:val="SangradetextonormalCar"/>
    <w:link w:val="Textoindependienteprimerasangra2"/>
    <w:rsid w:val="00F11878"/>
    <w:rPr>
      <w:rFonts w:ascii="Times New Roman" w:eastAsia="Times New Roman" w:hAnsi="Times New Roman" w:cs="Arial"/>
      <w:b w:val="0"/>
      <w:sz w:val="24"/>
      <w:szCs w:val="24"/>
      <w:lang w:val="es-ES" w:eastAsia="es-ES"/>
    </w:rPr>
  </w:style>
  <w:style w:type="paragraph" w:styleId="Mapadeldocumento">
    <w:name w:val="Document Map"/>
    <w:basedOn w:val="Normal"/>
    <w:link w:val="MapadeldocumentoCar"/>
    <w:rsid w:val="00F11878"/>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F11878"/>
    <w:rPr>
      <w:rFonts w:ascii="Tahoma" w:eastAsia="Times New Roman" w:hAnsi="Tahoma" w:cs="Tahoma"/>
      <w:shd w:val="clear" w:color="auto" w:fill="000080"/>
      <w:lang w:val="es-ES" w:eastAsia="es-ES"/>
    </w:rPr>
  </w:style>
  <w:style w:type="paragraph" w:styleId="Sinespaciado">
    <w:name w:val="No Spacing"/>
    <w:link w:val="SinespaciadoCar"/>
    <w:uiPriority w:val="1"/>
    <w:qFormat/>
    <w:rsid w:val="00F11878"/>
    <w:rPr>
      <w:sz w:val="22"/>
      <w:szCs w:val="22"/>
      <w:lang w:eastAsia="en-US"/>
    </w:rPr>
  </w:style>
  <w:style w:type="paragraph" w:customStyle="1" w:styleId="ANOTACION">
    <w:name w:val="ANOTACION"/>
    <w:basedOn w:val="Normal"/>
    <w:rsid w:val="00F11878"/>
    <w:pPr>
      <w:spacing w:before="101" w:after="101" w:line="216" w:lineRule="atLeast"/>
      <w:jc w:val="center"/>
    </w:pPr>
    <w:rPr>
      <w:rFonts w:ascii="CG Palacio (WN)" w:eastAsia="Times New Roman" w:hAnsi="CG Palacio (WN)" w:cs="CG Palacio (WN)"/>
      <w:b/>
      <w:sz w:val="18"/>
      <w:szCs w:val="20"/>
      <w:lang w:val="es-ES_tradnl" w:eastAsia="es-MX"/>
    </w:rPr>
  </w:style>
  <w:style w:type="paragraph" w:customStyle="1" w:styleId="CM4">
    <w:name w:val="CM4"/>
    <w:basedOn w:val="Default"/>
    <w:next w:val="Default"/>
    <w:uiPriority w:val="99"/>
    <w:rsid w:val="00F11878"/>
    <w:rPr>
      <w:rFonts w:ascii="EUAlbertina" w:eastAsia="Times New Roman" w:hAnsi="EUAlbertina" w:cs="Times New Roman"/>
      <w:color w:val="auto"/>
      <w:lang w:val="es-ES" w:eastAsia="es-ES"/>
    </w:rPr>
  </w:style>
  <w:style w:type="character" w:customStyle="1" w:styleId="eacep1">
    <w:name w:val="eacep1"/>
    <w:rsid w:val="00F11878"/>
    <w:rPr>
      <w:color w:val="000000"/>
    </w:rPr>
  </w:style>
  <w:style w:type="paragraph" w:styleId="Listaconvietas">
    <w:name w:val="List Bullet"/>
    <w:basedOn w:val="Normal"/>
    <w:uiPriority w:val="99"/>
    <w:qFormat/>
    <w:rsid w:val="00F11878"/>
    <w:pPr>
      <w:numPr>
        <w:numId w:val="4"/>
      </w:numPr>
      <w:spacing w:after="0" w:line="240" w:lineRule="auto"/>
      <w:contextualSpacing/>
      <w:jc w:val="both"/>
    </w:pPr>
    <w:rPr>
      <w:rFonts w:ascii="Arial" w:eastAsia="Times New Roman" w:hAnsi="Arial"/>
      <w:szCs w:val="24"/>
      <w:lang w:eastAsia="es-ES"/>
    </w:rPr>
  </w:style>
  <w:style w:type="character" w:customStyle="1" w:styleId="PrrafodelistaCar">
    <w:name w:val="Párrafo de lista Car"/>
    <w:link w:val="Prrafodelista"/>
    <w:uiPriority w:val="34"/>
    <w:locked/>
    <w:rsid w:val="00F11878"/>
    <w:rPr>
      <w:rFonts w:ascii="Arial" w:eastAsia="Times New Roman" w:hAnsi="Arial"/>
      <w:sz w:val="22"/>
      <w:szCs w:val="24"/>
      <w:lang w:eastAsia="es-ES"/>
    </w:rPr>
  </w:style>
  <w:style w:type="paragraph" w:customStyle="1" w:styleId="Captionsmall">
    <w:name w:val="Caption: small"/>
    <w:basedOn w:val="Descripcin"/>
    <w:next w:val="Normal"/>
    <w:qFormat/>
    <w:rsid w:val="00F11878"/>
    <w:pPr>
      <w:keepNext/>
      <w:tabs>
        <w:tab w:val="left" w:pos="2041"/>
      </w:tabs>
      <w:spacing w:line="280" w:lineRule="atLeast"/>
      <w:ind w:left="113" w:right="113"/>
      <w:jc w:val="left"/>
    </w:pPr>
    <w:rPr>
      <w:rFonts w:eastAsia="Calibri" w:cs="Arial"/>
      <w:b w:val="0"/>
      <w:i/>
      <w:sz w:val="18"/>
      <w:szCs w:val="18"/>
      <w:lang w:val="en-GB" w:eastAsia="en-US"/>
    </w:rPr>
  </w:style>
  <w:style w:type="paragraph" w:customStyle="1" w:styleId="Bordersmall">
    <w:name w:val="Border: small"/>
    <w:basedOn w:val="Normal"/>
    <w:qFormat/>
    <w:rsid w:val="00F11878"/>
    <w:pPr>
      <w:spacing w:after="0" w:line="320" w:lineRule="atLeast"/>
      <w:jc w:val="center"/>
    </w:pPr>
    <w:rPr>
      <w:rFonts w:ascii="Times New Roman" w:hAnsi="Times New Roman"/>
      <w:lang w:val="en-GB"/>
    </w:rPr>
  </w:style>
  <w:style w:type="paragraph" w:customStyle="1" w:styleId="ListBulletCompact">
    <w:name w:val="List Bullet Compact"/>
    <w:basedOn w:val="Listaconvietas"/>
    <w:qFormat/>
    <w:rsid w:val="00F11878"/>
    <w:pPr>
      <w:numPr>
        <w:numId w:val="2"/>
      </w:numPr>
      <w:spacing w:line="320" w:lineRule="atLeast"/>
      <w:contextualSpacing w:val="0"/>
    </w:pPr>
    <w:rPr>
      <w:rFonts w:ascii="Times New Roman" w:eastAsia="Calibri" w:hAnsi="Times New Roman"/>
      <w:szCs w:val="22"/>
      <w:lang w:val="es-ES" w:eastAsia="en-US"/>
    </w:rPr>
  </w:style>
  <w:style w:type="paragraph" w:styleId="Descripcin">
    <w:name w:val="caption"/>
    <w:basedOn w:val="Normal"/>
    <w:next w:val="Normal"/>
    <w:uiPriority w:val="35"/>
    <w:unhideWhenUsed/>
    <w:qFormat/>
    <w:rsid w:val="00F11878"/>
    <w:pPr>
      <w:spacing w:after="0" w:line="240" w:lineRule="auto"/>
      <w:jc w:val="both"/>
    </w:pPr>
    <w:rPr>
      <w:rFonts w:ascii="Arial" w:eastAsia="Times New Roman" w:hAnsi="Arial"/>
      <w:b/>
      <w:bCs/>
      <w:sz w:val="20"/>
      <w:szCs w:val="20"/>
      <w:lang w:eastAsia="es-ES"/>
    </w:rPr>
  </w:style>
  <w:style w:type="paragraph" w:customStyle="1" w:styleId="I1">
    <w:name w:val="I1"/>
    <w:basedOn w:val="Listaconvietas"/>
    <w:link w:val="I1Char1"/>
    <w:qFormat/>
    <w:rsid w:val="00F11878"/>
    <w:pPr>
      <w:numPr>
        <w:numId w:val="5"/>
      </w:numPr>
      <w:tabs>
        <w:tab w:val="num" w:pos="360"/>
      </w:tabs>
      <w:spacing w:after="240" w:line="320" w:lineRule="atLeast"/>
      <w:ind w:left="357" w:hanging="357"/>
      <w:contextualSpacing w:val="0"/>
    </w:pPr>
    <w:rPr>
      <w:rFonts w:ascii="Times New Roman" w:eastAsia="Calibri" w:hAnsi="Times New Roman"/>
      <w:sz w:val="20"/>
      <w:szCs w:val="20"/>
      <w:lang w:val="es-ES"/>
    </w:rPr>
  </w:style>
  <w:style w:type="character" w:customStyle="1" w:styleId="I1Char1">
    <w:name w:val="I1 Char1"/>
    <w:link w:val="I1"/>
    <w:locked/>
    <w:rsid w:val="00F11878"/>
    <w:rPr>
      <w:rFonts w:ascii="Times New Roman" w:hAnsi="Times New Roman"/>
      <w:lang w:val="es-ES" w:eastAsia="es-ES"/>
    </w:rPr>
  </w:style>
  <w:style w:type="paragraph" w:customStyle="1" w:styleId="Tablecells">
    <w:name w:val="Table: cells"/>
    <w:qFormat/>
    <w:rsid w:val="00F11878"/>
    <w:pPr>
      <w:spacing w:before="40" w:after="40" w:line="240" w:lineRule="exact"/>
      <w:ind w:right="113"/>
    </w:pPr>
    <w:rPr>
      <w:rFonts w:ascii="Arial" w:hAnsi="Arial"/>
      <w:sz w:val="18"/>
      <w:szCs w:val="22"/>
      <w:lang w:val="en-GB" w:eastAsia="en-US"/>
    </w:rPr>
  </w:style>
  <w:style w:type="paragraph" w:customStyle="1" w:styleId="Tableheading">
    <w:name w:val="Table: heading"/>
    <w:basedOn w:val="Tablecells"/>
    <w:next w:val="Tablecells"/>
    <w:qFormat/>
    <w:rsid w:val="00F11878"/>
    <w:pPr>
      <w:keepNext/>
    </w:pPr>
    <w:rPr>
      <w:b/>
      <w:color w:val="FFFFFF"/>
    </w:rPr>
  </w:style>
  <w:style w:type="table" w:styleId="Tablaconcuadrcula">
    <w:name w:val="Table Grid"/>
    <w:basedOn w:val="Tablanormal"/>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nmeros">
    <w:name w:val="List Number"/>
    <w:basedOn w:val="Normal"/>
    <w:uiPriority w:val="99"/>
    <w:rsid w:val="00F11878"/>
    <w:pPr>
      <w:tabs>
        <w:tab w:val="num" w:pos="360"/>
      </w:tabs>
      <w:spacing w:after="240" w:line="320" w:lineRule="atLeast"/>
      <w:ind w:left="360" w:hanging="360"/>
      <w:contextualSpacing/>
      <w:jc w:val="both"/>
    </w:pPr>
    <w:rPr>
      <w:rFonts w:ascii="Times New Roman" w:hAnsi="Times New Roman"/>
      <w:lang w:val="es-ES"/>
    </w:rPr>
  </w:style>
  <w:style w:type="paragraph" w:customStyle="1" w:styleId="B1">
    <w:name w:val="B1"/>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paragraph" w:customStyle="1" w:styleId="Border">
    <w:name w:val="Border"/>
    <w:next w:val="Descripcin"/>
    <w:qFormat/>
    <w:rsid w:val="00F11878"/>
    <w:pPr>
      <w:spacing w:after="600" w:line="320" w:lineRule="atLeast"/>
      <w:jc w:val="center"/>
    </w:pPr>
    <w:rPr>
      <w:rFonts w:ascii="Times New Roman" w:hAnsi="Times New Roman"/>
      <w:sz w:val="22"/>
      <w:szCs w:val="22"/>
      <w:lang w:val="en-GB" w:eastAsia="en-US"/>
    </w:rPr>
  </w:style>
  <w:style w:type="paragraph" w:customStyle="1" w:styleId="ListBullet2Compact">
    <w:name w:val="List Bullet 2 Compact"/>
    <w:basedOn w:val="Listaconvietas2"/>
    <w:qFormat/>
    <w:rsid w:val="00F11878"/>
    <w:pPr>
      <w:keepLines/>
      <w:numPr>
        <w:numId w:val="1"/>
      </w:numPr>
      <w:spacing w:line="320" w:lineRule="atLeast"/>
      <w:ind w:left="1077"/>
      <w:jc w:val="both"/>
    </w:pPr>
    <w:rPr>
      <w:rFonts w:eastAsia="Calibri"/>
      <w:sz w:val="22"/>
      <w:szCs w:val="22"/>
      <w:lang w:eastAsia="en-US"/>
    </w:rPr>
  </w:style>
  <w:style w:type="paragraph" w:customStyle="1" w:styleId="II">
    <w:name w:val="II"/>
    <w:basedOn w:val="Listaconvietas2"/>
    <w:link w:val="IIChar"/>
    <w:qFormat/>
    <w:rsid w:val="00F11878"/>
    <w:pPr>
      <w:keepLines/>
      <w:numPr>
        <w:numId w:val="0"/>
      </w:numPr>
      <w:spacing w:after="240" w:line="320" w:lineRule="atLeast"/>
      <w:ind w:left="1077" w:hanging="360"/>
      <w:jc w:val="both"/>
    </w:pPr>
    <w:rPr>
      <w:rFonts w:eastAsia="Calibri"/>
      <w:sz w:val="22"/>
      <w:szCs w:val="22"/>
      <w:lang w:eastAsia="en-US"/>
    </w:rPr>
  </w:style>
  <w:style w:type="character" w:customStyle="1" w:styleId="IIChar">
    <w:name w:val="II Char"/>
    <w:link w:val="II"/>
    <w:locked/>
    <w:rsid w:val="00F11878"/>
    <w:rPr>
      <w:rFonts w:ascii="Times New Roman" w:hAnsi="Times New Roman"/>
      <w:sz w:val="22"/>
      <w:szCs w:val="22"/>
      <w:lang w:val="es-ES" w:eastAsia="en-US"/>
    </w:rPr>
  </w:style>
  <w:style w:type="paragraph" w:customStyle="1" w:styleId="SBSheader">
    <w:name w:val="SBS: header"/>
    <w:basedOn w:val="Normal"/>
    <w:qFormat/>
    <w:rsid w:val="00F11878"/>
    <w:pPr>
      <w:spacing w:after="240" w:line="320" w:lineRule="atLeast"/>
    </w:pPr>
    <w:rPr>
      <w:rFonts w:ascii="Times New Roman" w:hAnsi="Times New Roman"/>
      <w:i/>
      <w:lang w:val="es-ES"/>
    </w:rPr>
  </w:style>
  <w:style w:type="paragraph" w:customStyle="1" w:styleId="L1">
    <w:name w:val="L1"/>
    <w:basedOn w:val="ListBulletCompact"/>
    <w:link w:val="L1Char"/>
    <w:qFormat/>
    <w:rsid w:val="00F11878"/>
    <w:pPr>
      <w:numPr>
        <w:numId w:val="0"/>
      </w:numPr>
      <w:tabs>
        <w:tab w:val="num" w:pos="360"/>
        <w:tab w:val="num" w:pos="1021"/>
      </w:tabs>
      <w:ind w:left="357" w:hanging="357"/>
    </w:pPr>
    <w:rPr>
      <w:sz w:val="20"/>
      <w:szCs w:val="20"/>
      <w:lang w:eastAsia="es-ES"/>
    </w:rPr>
  </w:style>
  <w:style w:type="character" w:customStyle="1" w:styleId="L1Char">
    <w:name w:val="L1 Char"/>
    <w:link w:val="L1"/>
    <w:locked/>
    <w:rsid w:val="00F11878"/>
    <w:rPr>
      <w:rFonts w:ascii="Times New Roman" w:hAnsi="Times New Roman"/>
      <w:lang w:val="es-ES" w:eastAsia="es-ES"/>
    </w:rPr>
  </w:style>
  <w:style w:type="character" w:customStyle="1" w:styleId="apple-converted-space">
    <w:name w:val="apple-converted-space"/>
    <w:rsid w:val="00F11878"/>
  </w:style>
  <w:style w:type="table" w:customStyle="1" w:styleId="Sombreadomedio2-nfasis11">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Emphasised">
    <w:name w:val="Emphasised"/>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character" w:customStyle="1" w:styleId="HeaderChar">
    <w:name w:val="Header Char"/>
    <w:uiPriority w:val="99"/>
    <w:semiHidden/>
    <w:rsid w:val="00F11878"/>
    <w:rPr>
      <w:rFonts w:ascii="Arial" w:hAnsi="Arial"/>
      <w:sz w:val="16"/>
    </w:rPr>
  </w:style>
  <w:style w:type="character" w:customStyle="1" w:styleId="Listaconvietas2Car">
    <w:name w:val="Lista con viñetas 2 Car"/>
    <w:link w:val="Listaconvietas2"/>
    <w:uiPriority w:val="99"/>
    <w:rsid w:val="00F11878"/>
    <w:rPr>
      <w:rFonts w:ascii="Times New Roman" w:eastAsia="Times New Roman" w:hAnsi="Times New Roman"/>
      <w:sz w:val="24"/>
      <w:szCs w:val="24"/>
      <w:lang w:val="es-ES" w:eastAsia="es-ES"/>
    </w:rPr>
  </w:style>
  <w:style w:type="character" w:customStyle="1" w:styleId="FooterChar">
    <w:name w:val="Footer Char"/>
    <w:uiPriority w:val="99"/>
    <w:rsid w:val="00F11878"/>
    <w:rPr>
      <w:rFonts w:ascii="Arial" w:hAnsi="Arial"/>
      <w:sz w:val="16"/>
    </w:rPr>
  </w:style>
  <w:style w:type="paragraph" w:customStyle="1" w:styleId="Annex1">
    <w:name w:val="Annex 1"/>
    <w:next w:val="Normal"/>
    <w:qFormat/>
    <w:rsid w:val="00F11878"/>
    <w:pPr>
      <w:keepNext/>
      <w:pageBreakBefore/>
      <w:numPr>
        <w:numId w:val="8"/>
      </w:numPr>
      <w:tabs>
        <w:tab w:val="clear" w:pos="1134"/>
      </w:tabs>
      <w:spacing w:after="600" w:line="560" w:lineRule="exact"/>
      <w:ind w:left="720" w:hanging="360"/>
      <w:outlineLvl w:val="0"/>
    </w:pPr>
    <w:rPr>
      <w:rFonts w:ascii="Times New Roman" w:hAnsi="Times New Roman"/>
      <w:sz w:val="36"/>
      <w:szCs w:val="22"/>
      <w:lang w:val="en-GB" w:eastAsia="en-US"/>
    </w:rPr>
  </w:style>
  <w:style w:type="numbering" w:styleId="1ai">
    <w:name w:val="Outline List 1"/>
    <w:basedOn w:val="Sinlista"/>
    <w:uiPriority w:val="99"/>
    <w:unhideWhenUsed/>
    <w:rsid w:val="00F11878"/>
    <w:pPr>
      <w:numPr>
        <w:numId w:val="9"/>
      </w:numPr>
    </w:pPr>
  </w:style>
  <w:style w:type="paragraph" w:customStyle="1" w:styleId="LL">
    <w:name w:val="LL"/>
    <w:basedOn w:val="ListBullet2Compact"/>
    <w:rsid w:val="00F11878"/>
    <w:pPr>
      <w:numPr>
        <w:numId w:val="7"/>
      </w:numPr>
      <w:ind w:left="714" w:hanging="357"/>
    </w:pPr>
  </w:style>
  <w:style w:type="paragraph" w:customStyle="1" w:styleId="Tablenote">
    <w:name w:val="Table: note"/>
    <w:basedOn w:val="Tablecells"/>
    <w:qFormat/>
    <w:rsid w:val="00F11878"/>
    <w:pPr>
      <w:pBdr>
        <w:bottom w:val="single" w:sz="4" w:space="9" w:color="auto"/>
      </w:pBdr>
      <w:spacing w:before="100" w:after="0"/>
      <w:ind w:left="357" w:right="0" w:hanging="357"/>
    </w:pPr>
  </w:style>
  <w:style w:type="paragraph" w:customStyle="1" w:styleId="Tablebullet">
    <w:name w:val="Table: bullet"/>
    <w:basedOn w:val="Tablecells"/>
    <w:qFormat/>
    <w:rsid w:val="00F11878"/>
    <w:pPr>
      <w:numPr>
        <w:numId w:val="10"/>
      </w:numPr>
      <w:tabs>
        <w:tab w:val="num" w:pos="567"/>
      </w:tabs>
      <w:ind w:left="227" w:hanging="227"/>
    </w:pPr>
  </w:style>
  <w:style w:type="paragraph" w:styleId="TDC2">
    <w:name w:val="toc 2"/>
    <w:basedOn w:val="TDC1"/>
    <w:next w:val="Normal"/>
    <w:autoRedefine/>
    <w:uiPriority w:val="39"/>
    <w:unhideWhenUsed/>
    <w:rsid w:val="00F11878"/>
    <w:pPr>
      <w:keepNext w:val="0"/>
      <w:spacing w:before="0"/>
    </w:pPr>
    <w:rPr>
      <w:b w:val="0"/>
      <w:noProof/>
    </w:rPr>
  </w:style>
  <w:style w:type="character" w:customStyle="1" w:styleId="ConfidentialFooter">
    <w:name w:val="ConfidentialFooter"/>
    <w:rsid w:val="00F11878"/>
    <w:rPr>
      <w:color w:val="FFFFFF"/>
      <w:sz w:val="2"/>
    </w:rPr>
  </w:style>
  <w:style w:type="paragraph" w:customStyle="1" w:styleId="ConfidentialFront">
    <w:name w:val="ConfidentialFront"/>
    <w:basedOn w:val="Normal"/>
    <w:qFormat/>
    <w:rsid w:val="00F11878"/>
    <w:pPr>
      <w:spacing w:before="960" w:after="240" w:line="320" w:lineRule="atLeast"/>
      <w:ind w:left="5103" w:right="-397"/>
      <w:jc w:val="both"/>
    </w:pPr>
    <w:rPr>
      <w:rFonts w:ascii="Arial" w:hAnsi="Arial"/>
      <w:color w:val="FFFFFF"/>
      <w:sz w:val="2"/>
      <w:lang w:val="en-GB"/>
    </w:rPr>
  </w:style>
  <w:style w:type="paragraph" w:customStyle="1" w:styleId="H5">
    <w:name w:val="H5"/>
    <w:basedOn w:val="Normal"/>
    <w:next w:val="Normal"/>
    <w:link w:val="H5Char"/>
    <w:qFormat/>
    <w:rsid w:val="00F11878"/>
    <w:pPr>
      <w:keepNext/>
      <w:numPr>
        <w:numId w:val="11"/>
      </w:numPr>
      <w:spacing w:line="320" w:lineRule="atLeast"/>
      <w:ind w:left="357" w:hanging="357"/>
      <w:jc w:val="both"/>
    </w:pPr>
    <w:rPr>
      <w:rFonts w:ascii="Times New Roman" w:hAnsi="Times New Roman"/>
      <w:i/>
      <w:lang w:val="es-ES"/>
    </w:rPr>
  </w:style>
  <w:style w:type="character" w:customStyle="1" w:styleId="H5Char">
    <w:name w:val="H5 Char"/>
    <w:link w:val="H5"/>
    <w:rsid w:val="00F11878"/>
    <w:rPr>
      <w:rFonts w:ascii="Times New Roman" w:hAnsi="Times New Roman"/>
      <w:i/>
      <w:sz w:val="22"/>
      <w:szCs w:val="22"/>
      <w:lang w:val="es-ES" w:eastAsia="en-US"/>
    </w:rPr>
  </w:style>
  <w:style w:type="paragraph" w:styleId="TDC1">
    <w:name w:val="toc 1"/>
    <w:basedOn w:val="Normal"/>
    <w:next w:val="Normal"/>
    <w:autoRedefine/>
    <w:uiPriority w:val="39"/>
    <w:unhideWhenUsed/>
    <w:rsid w:val="00F11878"/>
    <w:pPr>
      <w:keepNext/>
      <w:tabs>
        <w:tab w:val="left" w:pos="635"/>
        <w:tab w:val="right" w:pos="8789"/>
      </w:tabs>
      <w:spacing w:before="240" w:after="0" w:line="320" w:lineRule="atLeast"/>
      <w:jc w:val="both"/>
    </w:pPr>
    <w:rPr>
      <w:rFonts w:ascii="Times New Roman" w:hAnsi="Times New Roman"/>
      <w:b/>
      <w:lang w:val="es-ES"/>
    </w:rPr>
  </w:style>
  <w:style w:type="paragraph" w:styleId="TDC3">
    <w:name w:val="toc 3"/>
    <w:basedOn w:val="TDC2"/>
    <w:next w:val="Normal"/>
    <w:autoRedefine/>
    <w:uiPriority w:val="39"/>
    <w:unhideWhenUsed/>
    <w:rsid w:val="00F11878"/>
    <w:rPr>
      <w:sz w:val="20"/>
    </w:rPr>
  </w:style>
  <w:style w:type="paragraph" w:styleId="TDC4">
    <w:name w:val="toc 4"/>
    <w:basedOn w:val="TDC3"/>
    <w:next w:val="Normal"/>
    <w:autoRedefine/>
    <w:uiPriority w:val="39"/>
    <w:unhideWhenUsed/>
    <w:rsid w:val="00F11878"/>
  </w:style>
  <w:style w:type="paragraph" w:customStyle="1" w:styleId="Annex2">
    <w:name w:val="Annex 2"/>
    <w:next w:val="Normal"/>
    <w:qFormat/>
    <w:rsid w:val="00F11878"/>
    <w:pPr>
      <w:keepNext/>
      <w:numPr>
        <w:ilvl w:val="1"/>
        <w:numId w:val="8"/>
      </w:numPr>
      <w:spacing w:before="360" w:after="200" w:line="320" w:lineRule="atLeast"/>
      <w:ind w:left="1440" w:hanging="360"/>
    </w:pPr>
    <w:rPr>
      <w:rFonts w:ascii="Times New Roman" w:hAnsi="Times New Roman"/>
      <w:b/>
      <w:sz w:val="24"/>
      <w:szCs w:val="22"/>
      <w:lang w:val="en-GB" w:eastAsia="en-US"/>
    </w:rPr>
  </w:style>
  <w:style w:type="paragraph" w:customStyle="1" w:styleId="Annex3">
    <w:name w:val="Annex 3"/>
    <w:next w:val="Normal"/>
    <w:qFormat/>
    <w:rsid w:val="00F11878"/>
    <w:pPr>
      <w:keepNext/>
      <w:numPr>
        <w:ilvl w:val="2"/>
        <w:numId w:val="8"/>
      </w:numPr>
      <w:spacing w:before="360" w:after="240" w:line="320" w:lineRule="atLeast"/>
      <w:ind w:left="2160" w:hanging="180"/>
    </w:pPr>
    <w:rPr>
      <w:rFonts w:ascii="Times New Roman" w:hAnsi="Times New Roman"/>
      <w:b/>
      <w:sz w:val="22"/>
      <w:szCs w:val="22"/>
      <w:lang w:val="en-GB" w:eastAsia="en-US"/>
    </w:rPr>
  </w:style>
  <w:style w:type="paragraph" w:customStyle="1" w:styleId="Annex4">
    <w:name w:val="Annex 4"/>
    <w:next w:val="Normal"/>
    <w:qFormat/>
    <w:rsid w:val="00F11878"/>
    <w:pPr>
      <w:keepNext/>
      <w:numPr>
        <w:ilvl w:val="3"/>
        <w:numId w:val="8"/>
      </w:numPr>
      <w:spacing w:before="360" w:after="240" w:line="320" w:lineRule="atLeast"/>
      <w:ind w:left="2880" w:hanging="360"/>
    </w:pPr>
    <w:rPr>
      <w:rFonts w:ascii="Times New Roman" w:hAnsi="Times New Roman"/>
      <w:i/>
      <w:sz w:val="22"/>
      <w:szCs w:val="22"/>
      <w:lang w:val="en-GB" w:eastAsia="en-US"/>
    </w:rPr>
  </w:style>
  <w:style w:type="paragraph" w:customStyle="1" w:styleId="cvcont">
    <w:name w:val="cvcont"/>
    <w:basedOn w:val="Normal"/>
    <w:next w:val="Normal"/>
    <w:qFormat/>
    <w:rsid w:val="00F11878"/>
    <w:pPr>
      <w:spacing w:before="300" w:after="240" w:line="240" w:lineRule="exact"/>
      <w:ind w:left="-499" w:right="-499"/>
    </w:pPr>
    <w:rPr>
      <w:rFonts w:ascii="Times New Roman" w:hAnsi="Times New Roman"/>
      <w:b/>
      <w:sz w:val="18"/>
      <w:lang w:val="es-ES"/>
    </w:rPr>
  </w:style>
  <w:style w:type="paragraph" w:customStyle="1" w:styleId="Titletype">
    <w:name w:val="Title: type"/>
    <w:next w:val="Titlemain"/>
    <w:qFormat/>
    <w:rsid w:val="00F11878"/>
    <w:pPr>
      <w:spacing w:before="2240" w:after="240" w:line="510" w:lineRule="exact"/>
      <w:ind w:left="5103" w:right="-397"/>
    </w:pPr>
    <w:rPr>
      <w:rFonts w:ascii="Arial" w:eastAsia="Times New Roman" w:hAnsi="Arial"/>
      <w:b/>
      <w:bCs/>
      <w:color w:val="003352"/>
      <w:spacing w:val="8"/>
      <w:sz w:val="24"/>
      <w:szCs w:val="24"/>
      <w:lang w:val="es-ES" w:eastAsia="en-US"/>
    </w:rPr>
  </w:style>
  <w:style w:type="paragraph" w:customStyle="1" w:styleId="Titlemain">
    <w:name w:val="Title: main"/>
    <w:next w:val="Titleauthor"/>
    <w:qFormat/>
    <w:rsid w:val="00F11878"/>
    <w:pPr>
      <w:spacing w:after="40" w:line="510" w:lineRule="exact"/>
      <w:ind w:left="5103" w:right="-397"/>
    </w:pPr>
    <w:rPr>
      <w:rFonts w:ascii="Arial" w:eastAsia="Times New Roman" w:hAnsi="Arial"/>
      <w:bCs/>
      <w:spacing w:val="8"/>
      <w:sz w:val="34"/>
      <w:szCs w:val="34"/>
      <w:lang w:val="en-GB" w:eastAsia="en-US"/>
    </w:rPr>
  </w:style>
  <w:style w:type="paragraph" w:customStyle="1" w:styleId="Titleauthor">
    <w:name w:val="Title: author"/>
    <w:basedOn w:val="Titletype"/>
    <w:next w:val="Titledate"/>
    <w:qFormat/>
    <w:rsid w:val="00F11878"/>
    <w:pPr>
      <w:spacing w:before="0" w:after="40" w:line="280" w:lineRule="exact"/>
      <w:ind w:right="-340"/>
    </w:pPr>
    <w:rPr>
      <w:b w:val="0"/>
      <w:sz w:val="19"/>
      <w:szCs w:val="19"/>
      <w:lang w:val="en-GB"/>
    </w:rPr>
  </w:style>
  <w:style w:type="paragraph" w:customStyle="1" w:styleId="Titledate">
    <w:name w:val="Title: date"/>
    <w:basedOn w:val="Titlemain"/>
    <w:next w:val="TitleRefNo"/>
    <w:qFormat/>
    <w:rsid w:val="00F11878"/>
    <w:pPr>
      <w:spacing w:after="160"/>
    </w:pPr>
    <w:rPr>
      <w:i/>
      <w:color w:val="003352"/>
      <w:sz w:val="24"/>
      <w:szCs w:val="24"/>
    </w:rPr>
  </w:style>
  <w:style w:type="paragraph" w:customStyle="1" w:styleId="TitleRefNo">
    <w:name w:val="Title: RefNo"/>
    <w:basedOn w:val="Titledate"/>
    <w:next w:val="Normal"/>
    <w:qFormat/>
    <w:rsid w:val="00F11878"/>
    <w:rPr>
      <w:i w:val="0"/>
      <w:sz w:val="22"/>
    </w:rPr>
  </w:style>
  <w:style w:type="paragraph" w:customStyle="1" w:styleId="Contentsheading">
    <w:name w:val="Contents: heading"/>
    <w:basedOn w:val="Normal"/>
    <w:next w:val="TDC1"/>
    <w:qFormat/>
    <w:rsid w:val="00F11878"/>
    <w:pPr>
      <w:spacing w:after="560" w:line="720" w:lineRule="exact"/>
      <w:jc w:val="both"/>
    </w:pPr>
    <w:rPr>
      <w:rFonts w:ascii="Times New Roman" w:hAnsi="Times New Roman"/>
      <w:sz w:val="40"/>
      <w:lang w:val="es-ES"/>
    </w:rPr>
  </w:style>
  <w:style w:type="paragraph" w:customStyle="1" w:styleId="Contentssubsection">
    <w:name w:val="Contents: subsection"/>
    <w:basedOn w:val="Normal"/>
    <w:next w:val="TDC1"/>
    <w:qFormat/>
    <w:rsid w:val="00F11878"/>
    <w:pPr>
      <w:spacing w:before="360" w:after="0" w:line="320" w:lineRule="atLeast"/>
      <w:jc w:val="both"/>
    </w:pPr>
    <w:rPr>
      <w:rFonts w:ascii="Times New Roman" w:hAnsi="Times New Roman"/>
      <w:b/>
      <w:sz w:val="26"/>
      <w:lang w:val="es-ES"/>
    </w:rPr>
  </w:style>
  <w:style w:type="paragraph" w:customStyle="1" w:styleId="cvhead">
    <w:name w:val="cvhead"/>
    <w:basedOn w:val="Normal"/>
    <w:next w:val="Normal"/>
    <w:qFormat/>
    <w:rsid w:val="00F11878"/>
    <w:pPr>
      <w:keepNext/>
      <w:spacing w:after="400" w:line="400" w:lineRule="exact"/>
      <w:ind w:left="-499"/>
      <w:jc w:val="both"/>
    </w:pPr>
    <w:rPr>
      <w:rFonts w:ascii="Times New Roman" w:hAnsi="Times New Roman"/>
      <w:b/>
      <w:sz w:val="30"/>
      <w:lang w:val="es-ES"/>
    </w:rPr>
  </w:style>
  <w:style w:type="paragraph" w:customStyle="1" w:styleId="cvsec">
    <w:name w:val="cvsec"/>
    <w:basedOn w:val="Normal"/>
    <w:next w:val="Normal"/>
    <w:qFormat/>
    <w:rsid w:val="00F11878"/>
    <w:pPr>
      <w:keepNext/>
      <w:spacing w:before="240" w:after="240" w:line="320" w:lineRule="atLeast"/>
      <w:ind w:left="-499"/>
      <w:jc w:val="both"/>
    </w:pPr>
    <w:rPr>
      <w:rFonts w:ascii="Times New Roman" w:hAnsi="Times New Roman"/>
      <w:b/>
      <w:lang w:val="es-ES"/>
    </w:rPr>
  </w:style>
  <w:style w:type="paragraph" w:customStyle="1" w:styleId="01">
    <w:name w:val="01"/>
    <w:basedOn w:val="Normal"/>
    <w:qFormat/>
    <w:rsid w:val="00F11878"/>
    <w:pPr>
      <w:spacing w:after="0" w:line="320" w:lineRule="atLeast"/>
      <w:jc w:val="both"/>
    </w:pPr>
    <w:rPr>
      <w:rFonts w:ascii="Times New Roman" w:hAnsi="Times New Roman"/>
      <w:lang w:val="es-ES"/>
    </w:rPr>
  </w:style>
  <w:style w:type="paragraph" w:customStyle="1" w:styleId="Titleaddress">
    <w:name w:val="Title: address"/>
    <w:basedOn w:val="01"/>
    <w:qFormat/>
    <w:rsid w:val="00F11878"/>
    <w:pPr>
      <w:ind w:left="567"/>
    </w:pPr>
  </w:style>
  <w:style w:type="paragraph" w:customStyle="1" w:styleId="Titleversion">
    <w:name w:val="Title: version"/>
    <w:basedOn w:val="Normal"/>
    <w:rsid w:val="00F11878"/>
    <w:pPr>
      <w:spacing w:after="240" w:line="320" w:lineRule="atLeast"/>
      <w:jc w:val="center"/>
    </w:pPr>
    <w:rPr>
      <w:rFonts w:ascii="Times New Roman" w:eastAsia="Times New Roman" w:hAnsi="Times New Roman"/>
      <w:szCs w:val="20"/>
      <w:lang w:val="es-ES"/>
    </w:rPr>
  </w:style>
  <w:style w:type="paragraph" w:customStyle="1" w:styleId="01-reference">
    <w:name w:val="01-reference"/>
    <w:basedOn w:val="TitleRefNo"/>
    <w:rsid w:val="00F1187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0"/>
      <w:jc w:val="right"/>
    </w:pPr>
    <w:rPr>
      <w:rFonts w:ascii="Times New Roman" w:hAnsi="Times New Roman"/>
      <w:bCs w:val="0"/>
      <w:i/>
      <w:spacing w:val="0"/>
      <w:sz w:val="30"/>
      <w:szCs w:val="20"/>
      <w:lang w:val="es-ES"/>
    </w:rPr>
  </w:style>
  <w:style w:type="character" w:customStyle="1" w:styleId="apple-style-span">
    <w:name w:val="apple-style-span"/>
    <w:rsid w:val="00F11878"/>
  </w:style>
  <w:style w:type="table" w:styleId="Tablaclsica2">
    <w:name w:val="Table Classic 2"/>
    <w:basedOn w:val="Tablanormal"/>
    <w:rsid w:val="00F11878"/>
    <w:pPr>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11878"/>
    <w:pPr>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xl2925">
    <w:name w:val="xl2925"/>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28">
    <w:name w:val="xl2928"/>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29">
    <w:name w:val="xl2929"/>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1">
    <w:name w:val="xl2931"/>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2">
    <w:name w:val="xl2932"/>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3">
    <w:name w:val="xl2933"/>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4">
    <w:name w:val="xl2934"/>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5">
    <w:name w:val="xl2935"/>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6">
    <w:name w:val="xl2936"/>
    <w:basedOn w:val="Normal"/>
    <w:rsid w:val="00F11878"/>
    <w:pPr>
      <w:spacing w:before="100" w:beforeAutospacing="1" w:after="100" w:afterAutospacing="1" w:line="240" w:lineRule="auto"/>
      <w:textAlignment w:val="bottom"/>
    </w:pPr>
    <w:rPr>
      <w:rFonts w:ascii="Times New Roman" w:eastAsia="Times New Roman" w:hAnsi="Times New Roman"/>
      <w:sz w:val="20"/>
      <w:szCs w:val="20"/>
      <w:lang w:eastAsia="es-MX"/>
    </w:rPr>
  </w:style>
  <w:style w:type="paragraph" w:customStyle="1" w:styleId="xl2937">
    <w:name w:val="xl2937"/>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8">
    <w:name w:val="xl2938"/>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39">
    <w:name w:val="xl2939"/>
    <w:basedOn w:val="Normal"/>
    <w:rsid w:val="00F11878"/>
    <w:pPr>
      <w:spacing w:before="100" w:beforeAutospacing="1" w:after="100" w:afterAutospacing="1" w:line="240" w:lineRule="auto"/>
      <w:textAlignment w:val="bottom"/>
    </w:pPr>
    <w:rPr>
      <w:rFonts w:ascii="Times New Roman" w:eastAsia="Times New Roman" w:hAnsi="Times New Roman"/>
      <w:sz w:val="24"/>
      <w:szCs w:val="24"/>
      <w:lang w:eastAsia="es-MX"/>
    </w:rPr>
  </w:style>
  <w:style w:type="paragraph" w:customStyle="1" w:styleId="xl2940">
    <w:name w:val="xl2940"/>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textAlignment w:val="bottom"/>
    </w:pPr>
    <w:rPr>
      <w:rFonts w:ascii="Times New Roman" w:eastAsia="Times New Roman" w:hAnsi="Times New Roman"/>
      <w:sz w:val="24"/>
      <w:szCs w:val="24"/>
      <w:lang w:eastAsia="es-MX"/>
    </w:rPr>
  </w:style>
  <w:style w:type="table" w:styleId="Tablaclsica3">
    <w:name w:val="Table Classic 3"/>
    <w:basedOn w:val="Tablanormal"/>
    <w:rsid w:val="00F11878"/>
    <w:pPr>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xl1118">
    <w:name w:val="xl1118"/>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19">
    <w:name w:val="xl1119"/>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0">
    <w:name w:val="xl1120"/>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1">
    <w:name w:val="xl112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2">
    <w:name w:val="xl112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3">
    <w:name w:val="xl1123"/>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5">
    <w:name w:val="xl1125"/>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6">
    <w:name w:val="xl1126"/>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7">
    <w:name w:val="xl1127"/>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8">
    <w:name w:val="xl1128"/>
    <w:basedOn w:val="Normal"/>
    <w:rsid w:val="00F11878"/>
    <w:pPr>
      <w:pBdr>
        <w:top w:val="dotted" w:sz="4" w:space="0" w:color="00C000"/>
        <w:left w:val="dotted" w:sz="4" w:space="0" w:color="00C000"/>
        <w:bottom w:val="dotted" w:sz="4" w:space="0" w:color="00C000"/>
        <w:right w:val="dotted" w:sz="4" w:space="0" w:color="00C000"/>
      </w:pBdr>
      <w:shd w:val="clear" w:color="000000"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Listavistosa-nfasis11">
    <w:name w:val="Lista vistosa - Énfasis 11"/>
    <w:basedOn w:val="Normal"/>
    <w:qFormat/>
    <w:rsid w:val="00F11878"/>
    <w:pPr>
      <w:spacing w:after="0" w:line="240" w:lineRule="auto"/>
      <w:ind w:left="708"/>
    </w:pPr>
    <w:rPr>
      <w:rFonts w:ascii="Times New Roman" w:eastAsia="Times New Roman" w:hAnsi="Times New Roman"/>
      <w:sz w:val="20"/>
      <w:szCs w:val="20"/>
      <w:lang w:val="es-ES" w:eastAsia="es-ES"/>
    </w:rPr>
  </w:style>
  <w:style w:type="paragraph" w:customStyle="1" w:styleId="CM15">
    <w:name w:val="CM15"/>
    <w:basedOn w:val="Default"/>
    <w:next w:val="Default"/>
    <w:rsid w:val="00F11878"/>
    <w:pPr>
      <w:widowControl w:val="0"/>
      <w:spacing w:after="450"/>
    </w:pPr>
    <w:rPr>
      <w:rFonts w:ascii="Garamond" w:eastAsia="Times New Roman" w:hAnsi="Garamond" w:cs="Garamond"/>
      <w:color w:val="auto"/>
      <w:lang w:val="es-ES" w:eastAsia="es-ES"/>
    </w:rPr>
  </w:style>
  <w:style w:type="character" w:customStyle="1" w:styleId="highlightedsearchterm">
    <w:name w:val="highlightedsearchterm"/>
    <w:rsid w:val="00F11878"/>
  </w:style>
  <w:style w:type="numbering" w:customStyle="1" w:styleId="Sinlista11">
    <w:name w:val="Sin lista11"/>
    <w:next w:val="Sinlista"/>
    <w:semiHidden/>
    <w:unhideWhenUsed/>
    <w:rsid w:val="00F11878"/>
  </w:style>
  <w:style w:type="numbering" w:customStyle="1" w:styleId="Sinlista2">
    <w:name w:val="Sin lista2"/>
    <w:next w:val="Sinlista"/>
    <w:semiHidden/>
    <w:rsid w:val="00F11878"/>
  </w:style>
  <w:style w:type="numbering" w:customStyle="1" w:styleId="Sinlista3">
    <w:name w:val="Sin lista3"/>
    <w:next w:val="Sinlista"/>
    <w:uiPriority w:val="99"/>
    <w:semiHidden/>
    <w:unhideWhenUsed/>
    <w:rsid w:val="00F11878"/>
  </w:style>
  <w:style w:type="table" w:customStyle="1" w:styleId="Sombreadomedio2-nfasis110">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inlista4">
    <w:name w:val="Sin lista4"/>
    <w:next w:val="Sinlista"/>
    <w:uiPriority w:val="99"/>
    <w:semiHidden/>
    <w:unhideWhenUsed/>
    <w:rsid w:val="00F11878"/>
  </w:style>
  <w:style w:type="numbering" w:customStyle="1" w:styleId="1ai1">
    <w:name w:val="1 / a / i1"/>
    <w:basedOn w:val="Sinlista"/>
    <w:next w:val="1ai"/>
    <w:uiPriority w:val="99"/>
    <w:unhideWhenUsed/>
    <w:rsid w:val="00F11878"/>
    <w:pPr>
      <w:numPr>
        <w:numId w:val="6"/>
      </w:numPr>
    </w:pPr>
  </w:style>
  <w:style w:type="paragraph" w:customStyle="1" w:styleId="xl69">
    <w:name w:val="xl69"/>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0">
    <w:name w:val="xl70"/>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1">
    <w:name w:val="xl7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2">
    <w:name w:val="xl7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3">
    <w:name w:val="xl73"/>
    <w:basedOn w:val="Normal"/>
    <w:rsid w:val="00F1187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4">
    <w:name w:val="xl74"/>
    <w:basedOn w:val="Normal"/>
    <w:rsid w:val="00F11878"/>
    <w:pPr>
      <w:pBdr>
        <w:top w:val="single" w:sz="4" w:space="0" w:color="auto"/>
        <w:bottom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5">
    <w:name w:val="xl75"/>
    <w:basedOn w:val="Normal"/>
    <w:rsid w:val="00F11878"/>
    <w:pPr>
      <w:pBdr>
        <w:top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6">
    <w:name w:val="xl76"/>
    <w:basedOn w:val="Normal"/>
    <w:rsid w:val="00F11878"/>
    <w:pPr>
      <w:pBdr>
        <w:left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7">
    <w:name w:val="xl77"/>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8">
    <w:name w:val="xl78"/>
    <w:basedOn w:val="Normal"/>
    <w:rsid w:val="00F11878"/>
    <w:pPr>
      <w:pBdr>
        <w:bottom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9">
    <w:name w:val="xl79"/>
    <w:basedOn w:val="Normal"/>
    <w:rsid w:val="00F1187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80">
    <w:name w:val="xl80"/>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numbering" w:customStyle="1" w:styleId="Sinlista5">
    <w:name w:val="Sin lista5"/>
    <w:next w:val="Sinlista"/>
    <w:semiHidden/>
    <w:rsid w:val="00F11878"/>
  </w:style>
  <w:style w:type="numbering" w:customStyle="1" w:styleId="Sinlista111">
    <w:name w:val="Sin lista111"/>
    <w:next w:val="Sinlista"/>
    <w:semiHidden/>
    <w:unhideWhenUsed/>
    <w:rsid w:val="00F11878"/>
  </w:style>
  <w:style w:type="table" w:customStyle="1" w:styleId="Tablaconcuadrcula1">
    <w:name w:val="Tabla con cuadrícula1"/>
    <w:basedOn w:val="Tablanormal"/>
    <w:next w:val="Tablaconcuadrcula"/>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semiHidden/>
    <w:rsid w:val="00F11878"/>
  </w:style>
  <w:style w:type="numbering" w:customStyle="1" w:styleId="Sinlista31">
    <w:name w:val="Sin lista31"/>
    <w:next w:val="Sinlista"/>
    <w:uiPriority w:val="99"/>
    <w:semiHidden/>
    <w:unhideWhenUsed/>
    <w:rsid w:val="00F11878"/>
  </w:style>
  <w:style w:type="numbering" w:customStyle="1" w:styleId="Sinlista41">
    <w:name w:val="Sin lista41"/>
    <w:next w:val="Sinlista"/>
    <w:uiPriority w:val="99"/>
    <w:semiHidden/>
    <w:unhideWhenUsed/>
    <w:rsid w:val="00F11878"/>
  </w:style>
  <w:style w:type="paragraph" w:customStyle="1" w:styleId="Titulo1">
    <w:name w:val="Titulo 1"/>
    <w:basedOn w:val="Texto0"/>
    <w:rsid w:val="00F11878"/>
    <w:pPr>
      <w:pBdr>
        <w:bottom w:val="single" w:sz="12" w:space="1" w:color="auto"/>
      </w:pBdr>
      <w:spacing w:before="120" w:after="0" w:line="240" w:lineRule="auto"/>
      <w:ind w:firstLine="0"/>
      <w:outlineLvl w:val="0"/>
    </w:pPr>
    <w:rPr>
      <w:rFonts w:ascii="Times New Roman" w:hAnsi="Times New Roman"/>
      <w:b/>
      <w:lang w:val="es-MX" w:eastAsia="es-MX"/>
    </w:rPr>
  </w:style>
  <w:style w:type="paragraph" w:customStyle="1" w:styleId="IFTnormal">
    <w:name w:val="IFT normal"/>
    <w:basedOn w:val="Normal"/>
    <w:qFormat/>
    <w:rsid w:val="00E92352"/>
    <w:pPr>
      <w:ind w:left="426"/>
      <w:jc w:val="both"/>
    </w:pPr>
    <w:rPr>
      <w:rFonts w:ascii="ITC Avant Garde" w:eastAsia="Times New Roman" w:hAnsi="ITC Avant Garde"/>
      <w:iCs/>
      <w:lang w:val="es-ES" w:eastAsia="es-MX"/>
    </w:rPr>
  </w:style>
  <w:style w:type="paragraph" w:customStyle="1" w:styleId="corte4fondo">
    <w:name w:val="corte4 fondo"/>
    <w:basedOn w:val="Normal"/>
    <w:link w:val="corte4fondoCar"/>
    <w:qFormat/>
    <w:rsid w:val="00F67A5C"/>
    <w:pPr>
      <w:spacing w:after="0" w:line="360" w:lineRule="auto"/>
      <w:ind w:firstLine="709"/>
      <w:jc w:val="both"/>
    </w:pPr>
    <w:rPr>
      <w:rFonts w:ascii="Arial" w:eastAsia="Times New Roman" w:hAnsi="Arial"/>
      <w:sz w:val="30"/>
      <w:szCs w:val="30"/>
      <w:lang w:val="es-ES_tradnl" w:eastAsia="es-ES"/>
    </w:rPr>
  </w:style>
  <w:style w:type="character" w:customStyle="1" w:styleId="corte4fondoCar">
    <w:name w:val="corte4 fondo Car"/>
    <w:link w:val="corte4fondo"/>
    <w:locked/>
    <w:rsid w:val="00F67A5C"/>
    <w:rPr>
      <w:rFonts w:ascii="Arial" w:eastAsia="Times New Roman" w:hAnsi="Arial"/>
      <w:sz w:val="30"/>
      <w:szCs w:val="30"/>
      <w:lang w:val="es-ES_tradnl" w:eastAsia="es-ES"/>
    </w:rPr>
  </w:style>
  <w:style w:type="table" w:customStyle="1" w:styleId="Tablanormal31">
    <w:name w:val="Tabla normal 31"/>
    <w:basedOn w:val="Tablanormal"/>
    <w:uiPriority w:val="43"/>
    <w:rsid w:val="00646BCE"/>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n">
    <w:name w:val="Revision"/>
    <w:hidden/>
    <w:uiPriority w:val="99"/>
    <w:semiHidden/>
    <w:rsid w:val="0082298D"/>
    <w:rPr>
      <w:sz w:val="22"/>
      <w:szCs w:val="22"/>
      <w:lang w:eastAsia="en-US"/>
    </w:rPr>
  </w:style>
  <w:style w:type="character" w:customStyle="1" w:styleId="SinespaciadoCar">
    <w:name w:val="Sin espaciado Car"/>
    <w:basedOn w:val="Fuentedeprrafopredeter"/>
    <w:link w:val="Sinespaciado"/>
    <w:uiPriority w:val="1"/>
    <w:locked/>
    <w:rsid w:val="009B06FF"/>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5924">
      <w:bodyDiv w:val="1"/>
      <w:marLeft w:val="0"/>
      <w:marRight w:val="0"/>
      <w:marTop w:val="0"/>
      <w:marBottom w:val="0"/>
      <w:divBdr>
        <w:top w:val="none" w:sz="0" w:space="0" w:color="auto"/>
        <w:left w:val="none" w:sz="0" w:space="0" w:color="auto"/>
        <w:bottom w:val="none" w:sz="0" w:space="0" w:color="auto"/>
        <w:right w:val="none" w:sz="0" w:space="0" w:color="auto"/>
      </w:divBdr>
    </w:div>
    <w:div w:id="59333857">
      <w:bodyDiv w:val="1"/>
      <w:marLeft w:val="0"/>
      <w:marRight w:val="0"/>
      <w:marTop w:val="0"/>
      <w:marBottom w:val="0"/>
      <w:divBdr>
        <w:top w:val="none" w:sz="0" w:space="0" w:color="auto"/>
        <w:left w:val="none" w:sz="0" w:space="0" w:color="auto"/>
        <w:bottom w:val="none" w:sz="0" w:space="0" w:color="auto"/>
        <w:right w:val="none" w:sz="0" w:space="0" w:color="auto"/>
      </w:divBdr>
    </w:div>
    <w:div w:id="127212074">
      <w:bodyDiv w:val="1"/>
      <w:marLeft w:val="0"/>
      <w:marRight w:val="0"/>
      <w:marTop w:val="0"/>
      <w:marBottom w:val="0"/>
      <w:divBdr>
        <w:top w:val="none" w:sz="0" w:space="0" w:color="auto"/>
        <w:left w:val="none" w:sz="0" w:space="0" w:color="auto"/>
        <w:bottom w:val="none" w:sz="0" w:space="0" w:color="auto"/>
        <w:right w:val="none" w:sz="0" w:space="0" w:color="auto"/>
      </w:divBdr>
    </w:div>
    <w:div w:id="165247749">
      <w:bodyDiv w:val="1"/>
      <w:marLeft w:val="0"/>
      <w:marRight w:val="0"/>
      <w:marTop w:val="0"/>
      <w:marBottom w:val="0"/>
      <w:divBdr>
        <w:top w:val="none" w:sz="0" w:space="0" w:color="auto"/>
        <w:left w:val="none" w:sz="0" w:space="0" w:color="auto"/>
        <w:bottom w:val="none" w:sz="0" w:space="0" w:color="auto"/>
        <w:right w:val="none" w:sz="0" w:space="0" w:color="auto"/>
      </w:divBdr>
    </w:div>
    <w:div w:id="214195782">
      <w:bodyDiv w:val="1"/>
      <w:marLeft w:val="0"/>
      <w:marRight w:val="0"/>
      <w:marTop w:val="0"/>
      <w:marBottom w:val="0"/>
      <w:divBdr>
        <w:top w:val="none" w:sz="0" w:space="0" w:color="auto"/>
        <w:left w:val="none" w:sz="0" w:space="0" w:color="auto"/>
        <w:bottom w:val="none" w:sz="0" w:space="0" w:color="auto"/>
        <w:right w:val="none" w:sz="0" w:space="0" w:color="auto"/>
      </w:divBdr>
    </w:div>
    <w:div w:id="248588080">
      <w:bodyDiv w:val="1"/>
      <w:marLeft w:val="0"/>
      <w:marRight w:val="0"/>
      <w:marTop w:val="0"/>
      <w:marBottom w:val="0"/>
      <w:divBdr>
        <w:top w:val="none" w:sz="0" w:space="0" w:color="auto"/>
        <w:left w:val="none" w:sz="0" w:space="0" w:color="auto"/>
        <w:bottom w:val="none" w:sz="0" w:space="0" w:color="auto"/>
        <w:right w:val="none" w:sz="0" w:space="0" w:color="auto"/>
      </w:divBdr>
    </w:div>
    <w:div w:id="265890219">
      <w:bodyDiv w:val="1"/>
      <w:marLeft w:val="0"/>
      <w:marRight w:val="0"/>
      <w:marTop w:val="0"/>
      <w:marBottom w:val="0"/>
      <w:divBdr>
        <w:top w:val="none" w:sz="0" w:space="0" w:color="auto"/>
        <w:left w:val="none" w:sz="0" w:space="0" w:color="auto"/>
        <w:bottom w:val="none" w:sz="0" w:space="0" w:color="auto"/>
        <w:right w:val="none" w:sz="0" w:space="0" w:color="auto"/>
      </w:divBdr>
    </w:div>
    <w:div w:id="267927778">
      <w:bodyDiv w:val="1"/>
      <w:marLeft w:val="0"/>
      <w:marRight w:val="0"/>
      <w:marTop w:val="0"/>
      <w:marBottom w:val="0"/>
      <w:divBdr>
        <w:top w:val="none" w:sz="0" w:space="0" w:color="auto"/>
        <w:left w:val="none" w:sz="0" w:space="0" w:color="auto"/>
        <w:bottom w:val="none" w:sz="0" w:space="0" w:color="auto"/>
        <w:right w:val="none" w:sz="0" w:space="0" w:color="auto"/>
      </w:divBdr>
    </w:div>
    <w:div w:id="299269287">
      <w:bodyDiv w:val="1"/>
      <w:marLeft w:val="0"/>
      <w:marRight w:val="0"/>
      <w:marTop w:val="0"/>
      <w:marBottom w:val="0"/>
      <w:divBdr>
        <w:top w:val="none" w:sz="0" w:space="0" w:color="auto"/>
        <w:left w:val="none" w:sz="0" w:space="0" w:color="auto"/>
        <w:bottom w:val="none" w:sz="0" w:space="0" w:color="auto"/>
        <w:right w:val="none" w:sz="0" w:space="0" w:color="auto"/>
      </w:divBdr>
    </w:div>
    <w:div w:id="303702590">
      <w:bodyDiv w:val="1"/>
      <w:marLeft w:val="0"/>
      <w:marRight w:val="0"/>
      <w:marTop w:val="0"/>
      <w:marBottom w:val="0"/>
      <w:divBdr>
        <w:top w:val="none" w:sz="0" w:space="0" w:color="auto"/>
        <w:left w:val="none" w:sz="0" w:space="0" w:color="auto"/>
        <w:bottom w:val="none" w:sz="0" w:space="0" w:color="auto"/>
        <w:right w:val="none" w:sz="0" w:space="0" w:color="auto"/>
      </w:divBdr>
    </w:div>
    <w:div w:id="354229860">
      <w:bodyDiv w:val="1"/>
      <w:marLeft w:val="0"/>
      <w:marRight w:val="0"/>
      <w:marTop w:val="0"/>
      <w:marBottom w:val="0"/>
      <w:divBdr>
        <w:top w:val="none" w:sz="0" w:space="0" w:color="auto"/>
        <w:left w:val="none" w:sz="0" w:space="0" w:color="auto"/>
        <w:bottom w:val="none" w:sz="0" w:space="0" w:color="auto"/>
        <w:right w:val="none" w:sz="0" w:space="0" w:color="auto"/>
      </w:divBdr>
    </w:div>
    <w:div w:id="357971984">
      <w:bodyDiv w:val="1"/>
      <w:marLeft w:val="0"/>
      <w:marRight w:val="0"/>
      <w:marTop w:val="0"/>
      <w:marBottom w:val="0"/>
      <w:divBdr>
        <w:top w:val="none" w:sz="0" w:space="0" w:color="auto"/>
        <w:left w:val="none" w:sz="0" w:space="0" w:color="auto"/>
        <w:bottom w:val="none" w:sz="0" w:space="0" w:color="auto"/>
        <w:right w:val="none" w:sz="0" w:space="0" w:color="auto"/>
      </w:divBdr>
    </w:div>
    <w:div w:id="361514151">
      <w:bodyDiv w:val="1"/>
      <w:marLeft w:val="0"/>
      <w:marRight w:val="0"/>
      <w:marTop w:val="0"/>
      <w:marBottom w:val="0"/>
      <w:divBdr>
        <w:top w:val="none" w:sz="0" w:space="0" w:color="auto"/>
        <w:left w:val="none" w:sz="0" w:space="0" w:color="auto"/>
        <w:bottom w:val="none" w:sz="0" w:space="0" w:color="auto"/>
        <w:right w:val="none" w:sz="0" w:space="0" w:color="auto"/>
      </w:divBdr>
    </w:div>
    <w:div w:id="369232614">
      <w:bodyDiv w:val="1"/>
      <w:marLeft w:val="0"/>
      <w:marRight w:val="0"/>
      <w:marTop w:val="0"/>
      <w:marBottom w:val="0"/>
      <w:divBdr>
        <w:top w:val="none" w:sz="0" w:space="0" w:color="auto"/>
        <w:left w:val="none" w:sz="0" w:space="0" w:color="auto"/>
        <w:bottom w:val="none" w:sz="0" w:space="0" w:color="auto"/>
        <w:right w:val="none" w:sz="0" w:space="0" w:color="auto"/>
      </w:divBdr>
    </w:div>
    <w:div w:id="373581571">
      <w:bodyDiv w:val="1"/>
      <w:marLeft w:val="0"/>
      <w:marRight w:val="0"/>
      <w:marTop w:val="0"/>
      <w:marBottom w:val="0"/>
      <w:divBdr>
        <w:top w:val="none" w:sz="0" w:space="0" w:color="auto"/>
        <w:left w:val="none" w:sz="0" w:space="0" w:color="auto"/>
        <w:bottom w:val="none" w:sz="0" w:space="0" w:color="auto"/>
        <w:right w:val="none" w:sz="0" w:space="0" w:color="auto"/>
      </w:divBdr>
    </w:div>
    <w:div w:id="374620113">
      <w:bodyDiv w:val="1"/>
      <w:marLeft w:val="0"/>
      <w:marRight w:val="0"/>
      <w:marTop w:val="0"/>
      <w:marBottom w:val="0"/>
      <w:divBdr>
        <w:top w:val="none" w:sz="0" w:space="0" w:color="auto"/>
        <w:left w:val="none" w:sz="0" w:space="0" w:color="auto"/>
        <w:bottom w:val="none" w:sz="0" w:space="0" w:color="auto"/>
        <w:right w:val="none" w:sz="0" w:space="0" w:color="auto"/>
      </w:divBdr>
    </w:div>
    <w:div w:id="406879749">
      <w:bodyDiv w:val="1"/>
      <w:marLeft w:val="0"/>
      <w:marRight w:val="0"/>
      <w:marTop w:val="0"/>
      <w:marBottom w:val="0"/>
      <w:divBdr>
        <w:top w:val="none" w:sz="0" w:space="0" w:color="auto"/>
        <w:left w:val="none" w:sz="0" w:space="0" w:color="auto"/>
        <w:bottom w:val="none" w:sz="0" w:space="0" w:color="auto"/>
        <w:right w:val="none" w:sz="0" w:space="0" w:color="auto"/>
      </w:divBdr>
    </w:div>
    <w:div w:id="408385904">
      <w:bodyDiv w:val="1"/>
      <w:marLeft w:val="0"/>
      <w:marRight w:val="0"/>
      <w:marTop w:val="0"/>
      <w:marBottom w:val="0"/>
      <w:divBdr>
        <w:top w:val="none" w:sz="0" w:space="0" w:color="auto"/>
        <w:left w:val="none" w:sz="0" w:space="0" w:color="auto"/>
        <w:bottom w:val="none" w:sz="0" w:space="0" w:color="auto"/>
        <w:right w:val="none" w:sz="0" w:space="0" w:color="auto"/>
      </w:divBdr>
    </w:div>
    <w:div w:id="422146849">
      <w:bodyDiv w:val="1"/>
      <w:marLeft w:val="0"/>
      <w:marRight w:val="0"/>
      <w:marTop w:val="0"/>
      <w:marBottom w:val="0"/>
      <w:divBdr>
        <w:top w:val="none" w:sz="0" w:space="0" w:color="auto"/>
        <w:left w:val="none" w:sz="0" w:space="0" w:color="auto"/>
        <w:bottom w:val="none" w:sz="0" w:space="0" w:color="auto"/>
        <w:right w:val="none" w:sz="0" w:space="0" w:color="auto"/>
      </w:divBdr>
    </w:div>
    <w:div w:id="459610235">
      <w:bodyDiv w:val="1"/>
      <w:marLeft w:val="0"/>
      <w:marRight w:val="0"/>
      <w:marTop w:val="0"/>
      <w:marBottom w:val="0"/>
      <w:divBdr>
        <w:top w:val="none" w:sz="0" w:space="0" w:color="auto"/>
        <w:left w:val="none" w:sz="0" w:space="0" w:color="auto"/>
        <w:bottom w:val="none" w:sz="0" w:space="0" w:color="auto"/>
        <w:right w:val="none" w:sz="0" w:space="0" w:color="auto"/>
      </w:divBdr>
    </w:div>
    <w:div w:id="467937303">
      <w:bodyDiv w:val="1"/>
      <w:marLeft w:val="0"/>
      <w:marRight w:val="0"/>
      <w:marTop w:val="0"/>
      <w:marBottom w:val="0"/>
      <w:divBdr>
        <w:top w:val="none" w:sz="0" w:space="0" w:color="auto"/>
        <w:left w:val="none" w:sz="0" w:space="0" w:color="auto"/>
        <w:bottom w:val="none" w:sz="0" w:space="0" w:color="auto"/>
        <w:right w:val="none" w:sz="0" w:space="0" w:color="auto"/>
      </w:divBdr>
    </w:div>
    <w:div w:id="489055580">
      <w:bodyDiv w:val="1"/>
      <w:marLeft w:val="0"/>
      <w:marRight w:val="0"/>
      <w:marTop w:val="0"/>
      <w:marBottom w:val="0"/>
      <w:divBdr>
        <w:top w:val="none" w:sz="0" w:space="0" w:color="auto"/>
        <w:left w:val="none" w:sz="0" w:space="0" w:color="auto"/>
        <w:bottom w:val="none" w:sz="0" w:space="0" w:color="auto"/>
        <w:right w:val="none" w:sz="0" w:space="0" w:color="auto"/>
      </w:divBdr>
    </w:div>
    <w:div w:id="491724096">
      <w:bodyDiv w:val="1"/>
      <w:marLeft w:val="0"/>
      <w:marRight w:val="0"/>
      <w:marTop w:val="0"/>
      <w:marBottom w:val="0"/>
      <w:divBdr>
        <w:top w:val="none" w:sz="0" w:space="0" w:color="auto"/>
        <w:left w:val="none" w:sz="0" w:space="0" w:color="auto"/>
        <w:bottom w:val="none" w:sz="0" w:space="0" w:color="auto"/>
        <w:right w:val="none" w:sz="0" w:space="0" w:color="auto"/>
      </w:divBdr>
    </w:div>
    <w:div w:id="551617489">
      <w:bodyDiv w:val="1"/>
      <w:marLeft w:val="0"/>
      <w:marRight w:val="0"/>
      <w:marTop w:val="0"/>
      <w:marBottom w:val="0"/>
      <w:divBdr>
        <w:top w:val="none" w:sz="0" w:space="0" w:color="auto"/>
        <w:left w:val="none" w:sz="0" w:space="0" w:color="auto"/>
        <w:bottom w:val="none" w:sz="0" w:space="0" w:color="auto"/>
        <w:right w:val="none" w:sz="0" w:space="0" w:color="auto"/>
      </w:divBdr>
    </w:div>
    <w:div w:id="598954533">
      <w:bodyDiv w:val="1"/>
      <w:marLeft w:val="0"/>
      <w:marRight w:val="0"/>
      <w:marTop w:val="0"/>
      <w:marBottom w:val="0"/>
      <w:divBdr>
        <w:top w:val="none" w:sz="0" w:space="0" w:color="auto"/>
        <w:left w:val="none" w:sz="0" w:space="0" w:color="auto"/>
        <w:bottom w:val="none" w:sz="0" w:space="0" w:color="auto"/>
        <w:right w:val="none" w:sz="0" w:space="0" w:color="auto"/>
      </w:divBdr>
    </w:div>
    <w:div w:id="601498406">
      <w:bodyDiv w:val="1"/>
      <w:marLeft w:val="0"/>
      <w:marRight w:val="0"/>
      <w:marTop w:val="0"/>
      <w:marBottom w:val="0"/>
      <w:divBdr>
        <w:top w:val="none" w:sz="0" w:space="0" w:color="auto"/>
        <w:left w:val="none" w:sz="0" w:space="0" w:color="auto"/>
        <w:bottom w:val="none" w:sz="0" w:space="0" w:color="auto"/>
        <w:right w:val="none" w:sz="0" w:space="0" w:color="auto"/>
      </w:divBdr>
    </w:div>
    <w:div w:id="623468694">
      <w:bodyDiv w:val="1"/>
      <w:marLeft w:val="0"/>
      <w:marRight w:val="0"/>
      <w:marTop w:val="0"/>
      <w:marBottom w:val="0"/>
      <w:divBdr>
        <w:top w:val="none" w:sz="0" w:space="0" w:color="auto"/>
        <w:left w:val="none" w:sz="0" w:space="0" w:color="auto"/>
        <w:bottom w:val="none" w:sz="0" w:space="0" w:color="auto"/>
        <w:right w:val="none" w:sz="0" w:space="0" w:color="auto"/>
      </w:divBdr>
    </w:div>
    <w:div w:id="644360807">
      <w:bodyDiv w:val="1"/>
      <w:marLeft w:val="0"/>
      <w:marRight w:val="0"/>
      <w:marTop w:val="0"/>
      <w:marBottom w:val="0"/>
      <w:divBdr>
        <w:top w:val="none" w:sz="0" w:space="0" w:color="auto"/>
        <w:left w:val="none" w:sz="0" w:space="0" w:color="auto"/>
        <w:bottom w:val="none" w:sz="0" w:space="0" w:color="auto"/>
        <w:right w:val="none" w:sz="0" w:space="0" w:color="auto"/>
      </w:divBdr>
    </w:div>
    <w:div w:id="648440429">
      <w:bodyDiv w:val="1"/>
      <w:marLeft w:val="0"/>
      <w:marRight w:val="0"/>
      <w:marTop w:val="0"/>
      <w:marBottom w:val="0"/>
      <w:divBdr>
        <w:top w:val="none" w:sz="0" w:space="0" w:color="auto"/>
        <w:left w:val="none" w:sz="0" w:space="0" w:color="auto"/>
        <w:bottom w:val="none" w:sz="0" w:space="0" w:color="auto"/>
        <w:right w:val="none" w:sz="0" w:space="0" w:color="auto"/>
      </w:divBdr>
    </w:div>
    <w:div w:id="662507197">
      <w:bodyDiv w:val="1"/>
      <w:marLeft w:val="0"/>
      <w:marRight w:val="0"/>
      <w:marTop w:val="0"/>
      <w:marBottom w:val="0"/>
      <w:divBdr>
        <w:top w:val="none" w:sz="0" w:space="0" w:color="auto"/>
        <w:left w:val="none" w:sz="0" w:space="0" w:color="auto"/>
        <w:bottom w:val="none" w:sz="0" w:space="0" w:color="auto"/>
        <w:right w:val="none" w:sz="0" w:space="0" w:color="auto"/>
      </w:divBdr>
    </w:div>
    <w:div w:id="669257307">
      <w:bodyDiv w:val="1"/>
      <w:marLeft w:val="0"/>
      <w:marRight w:val="0"/>
      <w:marTop w:val="0"/>
      <w:marBottom w:val="0"/>
      <w:divBdr>
        <w:top w:val="none" w:sz="0" w:space="0" w:color="auto"/>
        <w:left w:val="none" w:sz="0" w:space="0" w:color="auto"/>
        <w:bottom w:val="none" w:sz="0" w:space="0" w:color="auto"/>
        <w:right w:val="none" w:sz="0" w:space="0" w:color="auto"/>
      </w:divBdr>
    </w:div>
    <w:div w:id="697388699">
      <w:bodyDiv w:val="1"/>
      <w:marLeft w:val="0"/>
      <w:marRight w:val="0"/>
      <w:marTop w:val="0"/>
      <w:marBottom w:val="0"/>
      <w:divBdr>
        <w:top w:val="none" w:sz="0" w:space="0" w:color="auto"/>
        <w:left w:val="none" w:sz="0" w:space="0" w:color="auto"/>
        <w:bottom w:val="none" w:sz="0" w:space="0" w:color="auto"/>
        <w:right w:val="none" w:sz="0" w:space="0" w:color="auto"/>
      </w:divBdr>
    </w:div>
    <w:div w:id="737364495">
      <w:bodyDiv w:val="1"/>
      <w:marLeft w:val="0"/>
      <w:marRight w:val="0"/>
      <w:marTop w:val="0"/>
      <w:marBottom w:val="0"/>
      <w:divBdr>
        <w:top w:val="none" w:sz="0" w:space="0" w:color="auto"/>
        <w:left w:val="none" w:sz="0" w:space="0" w:color="auto"/>
        <w:bottom w:val="none" w:sz="0" w:space="0" w:color="auto"/>
        <w:right w:val="none" w:sz="0" w:space="0" w:color="auto"/>
      </w:divBdr>
    </w:div>
    <w:div w:id="757674459">
      <w:bodyDiv w:val="1"/>
      <w:marLeft w:val="0"/>
      <w:marRight w:val="0"/>
      <w:marTop w:val="0"/>
      <w:marBottom w:val="0"/>
      <w:divBdr>
        <w:top w:val="none" w:sz="0" w:space="0" w:color="auto"/>
        <w:left w:val="none" w:sz="0" w:space="0" w:color="auto"/>
        <w:bottom w:val="none" w:sz="0" w:space="0" w:color="auto"/>
        <w:right w:val="none" w:sz="0" w:space="0" w:color="auto"/>
      </w:divBdr>
    </w:div>
    <w:div w:id="763259925">
      <w:bodyDiv w:val="1"/>
      <w:marLeft w:val="0"/>
      <w:marRight w:val="0"/>
      <w:marTop w:val="0"/>
      <w:marBottom w:val="0"/>
      <w:divBdr>
        <w:top w:val="none" w:sz="0" w:space="0" w:color="auto"/>
        <w:left w:val="none" w:sz="0" w:space="0" w:color="auto"/>
        <w:bottom w:val="none" w:sz="0" w:space="0" w:color="auto"/>
        <w:right w:val="none" w:sz="0" w:space="0" w:color="auto"/>
      </w:divBdr>
    </w:div>
    <w:div w:id="768817029">
      <w:bodyDiv w:val="1"/>
      <w:marLeft w:val="0"/>
      <w:marRight w:val="0"/>
      <w:marTop w:val="0"/>
      <w:marBottom w:val="0"/>
      <w:divBdr>
        <w:top w:val="none" w:sz="0" w:space="0" w:color="auto"/>
        <w:left w:val="none" w:sz="0" w:space="0" w:color="auto"/>
        <w:bottom w:val="none" w:sz="0" w:space="0" w:color="auto"/>
        <w:right w:val="none" w:sz="0" w:space="0" w:color="auto"/>
      </w:divBdr>
    </w:div>
    <w:div w:id="773092619">
      <w:bodyDiv w:val="1"/>
      <w:marLeft w:val="0"/>
      <w:marRight w:val="0"/>
      <w:marTop w:val="0"/>
      <w:marBottom w:val="0"/>
      <w:divBdr>
        <w:top w:val="none" w:sz="0" w:space="0" w:color="auto"/>
        <w:left w:val="none" w:sz="0" w:space="0" w:color="auto"/>
        <w:bottom w:val="none" w:sz="0" w:space="0" w:color="auto"/>
        <w:right w:val="none" w:sz="0" w:space="0" w:color="auto"/>
      </w:divBdr>
    </w:div>
    <w:div w:id="784276291">
      <w:bodyDiv w:val="1"/>
      <w:marLeft w:val="0"/>
      <w:marRight w:val="0"/>
      <w:marTop w:val="0"/>
      <w:marBottom w:val="0"/>
      <w:divBdr>
        <w:top w:val="none" w:sz="0" w:space="0" w:color="auto"/>
        <w:left w:val="none" w:sz="0" w:space="0" w:color="auto"/>
        <w:bottom w:val="none" w:sz="0" w:space="0" w:color="auto"/>
        <w:right w:val="none" w:sz="0" w:space="0" w:color="auto"/>
      </w:divBdr>
    </w:div>
    <w:div w:id="787047481">
      <w:bodyDiv w:val="1"/>
      <w:marLeft w:val="0"/>
      <w:marRight w:val="0"/>
      <w:marTop w:val="0"/>
      <w:marBottom w:val="0"/>
      <w:divBdr>
        <w:top w:val="none" w:sz="0" w:space="0" w:color="auto"/>
        <w:left w:val="none" w:sz="0" w:space="0" w:color="auto"/>
        <w:bottom w:val="none" w:sz="0" w:space="0" w:color="auto"/>
        <w:right w:val="none" w:sz="0" w:space="0" w:color="auto"/>
      </w:divBdr>
    </w:div>
    <w:div w:id="798454397">
      <w:bodyDiv w:val="1"/>
      <w:marLeft w:val="0"/>
      <w:marRight w:val="0"/>
      <w:marTop w:val="0"/>
      <w:marBottom w:val="0"/>
      <w:divBdr>
        <w:top w:val="none" w:sz="0" w:space="0" w:color="auto"/>
        <w:left w:val="none" w:sz="0" w:space="0" w:color="auto"/>
        <w:bottom w:val="none" w:sz="0" w:space="0" w:color="auto"/>
        <w:right w:val="none" w:sz="0" w:space="0" w:color="auto"/>
      </w:divBdr>
    </w:div>
    <w:div w:id="857932565">
      <w:bodyDiv w:val="1"/>
      <w:marLeft w:val="0"/>
      <w:marRight w:val="0"/>
      <w:marTop w:val="0"/>
      <w:marBottom w:val="0"/>
      <w:divBdr>
        <w:top w:val="none" w:sz="0" w:space="0" w:color="auto"/>
        <w:left w:val="none" w:sz="0" w:space="0" w:color="auto"/>
        <w:bottom w:val="none" w:sz="0" w:space="0" w:color="auto"/>
        <w:right w:val="none" w:sz="0" w:space="0" w:color="auto"/>
      </w:divBdr>
    </w:div>
    <w:div w:id="874729965">
      <w:bodyDiv w:val="1"/>
      <w:marLeft w:val="0"/>
      <w:marRight w:val="0"/>
      <w:marTop w:val="0"/>
      <w:marBottom w:val="0"/>
      <w:divBdr>
        <w:top w:val="none" w:sz="0" w:space="0" w:color="auto"/>
        <w:left w:val="none" w:sz="0" w:space="0" w:color="auto"/>
        <w:bottom w:val="none" w:sz="0" w:space="0" w:color="auto"/>
        <w:right w:val="none" w:sz="0" w:space="0" w:color="auto"/>
      </w:divBdr>
    </w:div>
    <w:div w:id="902181645">
      <w:bodyDiv w:val="1"/>
      <w:marLeft w:val="0"/>
      <w:marRight w:val="0"/>
      <w:marTop w:val="0"/>
      <w:marBottom w:val="0"/>
      <w:divBdr>
        <w:top w:val="none" w:sz="0" w:space="0" w:color="auto"/>
        <w:left w:val="none" w:sz="0" w:space="0" w:color="auto"/>
        <w:bottom w:val="none" w:sz="0" w:space="0" w:color="auto"/>
        <w:right w:val="none" w:sz="0" w:space="0" w:color="auto"/>
      </w:divBdr>
    </w:div>
    <w:div w:id="950431716">
      <w:bodyDiv w:val="1"/>
      <w:marLeft w:val="0"/>
      <w:marRight w:val="0"/>
      <w:marTop w:val="0"/>
      <w:marBottom w:val="0"/>
      <w:divBdr>
        <w:top w:val="none" w:sz="0" w:space="0" w:color="auto"/>
        <w:left w:val="none" w:sz="0" w:space="0" w:color="auto"/>
        <w:bottom w:val="none" w:sz="0" w:space="0" w:color="auto"/>
        <w:right w:val="none" w:sz="0" w:space="0" w:color="auto"/>
      </w:divBdr>
    </w:div>
    <w:div w:id="956569265">
      <w:bodyDiv w:val="1"/>
      <w:marLeft w:val="0"/>
      <w:marRight w:val="0"/>
      <w:marTop w:val="0"/>
      <w:marBottom w:val="0"/>
      <w:divBdr>
        <w:top w:val="none" w:sz="0" w:space="0" w:color="auto"/>
        <w:left w:val="none" w:sz="0" w:space="0" w:color="auto"/>
        <w:bottom w:val="none" w:sz="0" w:space="0" w:color="auto"/>
        <w:right w:val="none" w:sz="0" w:space="0" w:color="auto"/>
      </w:divBdr>
      <w:divsChild>
        <w:div w:id="1955091176">
          <w:marLeft w:val="0"/>
          <w:marRight w:val="0"/>
          <w:marTop w:val="0"/>
          <w:marBottom w:val="0"/>
          <w:divBdr>
            <w:top w:val="none" w:sz="0" w:space="0" w:color="auto"/>
            <w:left w:val="none" w:sz="0" w:space="0" w:color="auto"/>
            <w:bottom w:val="none" w:sz="0" w:space="0" w:color="auto"/>
            <w:right w:val="none" w:sz="0" w:space="0" w:color="auto"/>
          </w:divBdr>
          <w:divsChild>
            <w:div w:id="5098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1199">
      <w:bodyDiv w:val="1"/>
      <w:marLeft w:val="0"/>
      <w:marRight w:val="0"/>
      <w:marTop w:val="0"/>
      <w:marBottom w:val="0"/>
      <w:divBdr>
        <w:top w:val="none" w:sz="0" w:space="0" w:color="auto"/>
        <w:left w:val="none" w:sz="0" w:space="0" w:color="auto"/>
        <w:bottom w:val="none" w:sz="0" w:space="0" w:color="auto"/>
        <w:right w:val="none" w:sz="0" w:space="0" w:color="auto"/>
      </w:divBdr>
    </w:div>
    <w:div w:id="970868173">
      <w:bodyDiv w:val="1"/>
      <w:marLeft w:val="0"/>
      <w:marRight w:val="0"/>
      <w:marTop w:val="0"/>
      <w:marBottom w:val="0"/>
      <w:divBdr>
        <w:top w:val="none" w:sz="0" w:space="0" w:color="auto"/>
        <w:left w:val="none" w:sz="0" w:space="0" w:color="auto"/>
        <w:bottom w:val="none" w:sz="0" w:space="0" w:color="auto"/>
        <w:right w:val="none" w:sz="0" w:space="0" w:color="auto"/>
      </w:divBdr>
    </w:div>
    <w:div w:id="1064525623">
      <w:bodyDiv w:val="1"/>
      <w:marLeft w:val="0"/>
      <w:marRight w:val="0"/>
      <w:marTop w:val="0"/>
      <w:marBottom w:val="0"/>
      <w:divBdr>
        <w:top w:val="none" w:sz="0" w:space="0" w:color="auto"/>
        <w:left w:val="none" w:sz="0" w:space="0" w:color="auto"/>
        <w:bottom w:val="none" w:sz="0" w:space="0" w:color="auto"/>
        <w:right w:val="none" w:sz="0" w:space="0" w:color="auto"/>
      </w:divBdr>
    </w:div>
    <w:div w:id="1088422024">
      <w:bodyDiv w:val="1"/>
      <w:marLeft w:val="0"/>
      <w:marRight w:val="0"/>
      <w:marTop w:val="0"/>
      <w:marBottom w:val="0"/>
      <w:divBdr>
        <w:top w:val="none" w:sz="0" w:space="0" w:color="auto"/>
        <w:left w:val="none" w:sz="0" w:space="0" w:color="auto"/>
        <w:bottom w:val="none" w:sz="0" w:space="0" w:color="auto"/>
        <w:right w:val="none" w:sz="0" w:space="0" w:color="auto"/>
      </w:divBdr>
    </w:div>
    <w:div w:id="1129932145">
      <w:bodyDiv w:val="1"/>
      <w:marLeft w:val="0"/>
      <w:marRight w:val="0"/>
      <w:marTop w:val="0"/>
      <w:marBottom w:val="0"/>
      <w:divBdr>
        <w:top w:val="none" w:sz="0" w:space="0" w:color="auto"/>
        <w:left w:val="none" w:sz="0" w:space="0" w:color="auto"/>
        <w:bottom w:val="none" w:sz="0" w:space="0" w:color="auto"/>
        <w:right w:val="none" w:sz="0" w:space="0" w:color="auto"/>
      </w:divBdr>
    </w:div>
    <w:div w:id="1189561235">
      <w:bodyDiv w:val="1"/>
      <w:marLeft w:val="0"/>
      <w:marRight w:val="0"/>
      <w:marTop w:val="0"/>
      <w:marBottom w:val="0"/>
      <w:divBdr>
        <w:top w:val="none" w:sz="0" w:space="0" w:color="auto"/>
        <w:left w:val="none" w:sz="0" w:space="0" w:color="auto"/>
        <w:bottom w:val="none" w:sz="0" w:space="0" w:color="auto"/>
        <w:right w:val="none" w:sz="0" w:space="0" w:color="auto"/>
      </w:divBdr>
    </w:div>
    <w:div w:id="1207255099">
      <w:bodyDiv w:val="1"/>
      <w:marLeft w:val="0"/>
      <w:marRight w:val="0"/>
      <w:marTop w:val="0"/>
      <w:marBottom w:val="0"/>
      <w:divBdr>
        <w:top w:val="none" w:sz="0" w:space="0" w:color="auto"/>
        <w:left w:val="none" w:sz="0" w:space="0" w:color="auto"/>
        <w:bottom w:val="none" w:sz="0" w:space="0" w:color="auto"/>
        <w:right w:val="none" w:sz="0" w:space="0" w:color="auto"/>
      </w:divBdr>
    </w:div>
    <w:div w:id="1212418875">
      <w:bodyDiv w:val="1"/>
      <w:marLeft w:val="0"/>
      <w:marRight w:val="0"/>
      <w:marTop w:val="0"/>
      <w:marBottom w:val="0"/>
      <w:divBdr>
        <w:top w:val="none" w:sz="0" w:space="0" w:color="auto"/>
        <w:left w:val="none" w:sz="0" w:space="0" w:color="auto"/>
        <w:bottom w:val="none" w:sz="0" w:space="0" w:color="auto"/>
        <w:right w:val="none" w:sz="0" w:space="0" w:color="auto"/>
      </w:divBdr>
    </w:div>
    <w:div w:id="1214393320">
      <w:bodyDiv w:val="1"/>
      <w:marLeft w:val="0"/>
      <w:marRight w:val="0"/>
      <w:marTop w:val="0"/>
      <w:marBottom w:val="0"/>
      <w:divBdr>
        <w:top w:val="none" w:sz="0" w:space="0" w:color="auto"/>
        <w:left w:val="none" w:sz="0" w:space="0" w:color="auto"/>
        <w:bottom w:val="none" w:sz="0" w:space="0" w:color="auto"/>
        <w:right w:val="none" w:sz="0" w:space="0" w:color="auto"/>
      </w:divBdr>
    </w:div>
    <w:div w:id="1220434753">
      <w:bodyDiv w:val="1"/>
      <w:marLeft w:val="0"/>
      <w:marRight w:val="0"/>
      <w:marTop w:val="0"/>
      <w:marBottom w:val="0"/>
      <w:divBdr>
        <w:top w:val="none" w:sz="0" w:space="0" w:color="auto"/>
        <w:left w:val="none" w:sz="0" w:space="0" w:color="auto"/>
        <w:bottom w:val="none" w:sz="0" w:space="0" w:color="auto"/>
        <w:right w:val="none" w:sz="0" w:space="0" w:color="auto"/>
      </w:divBdr>
    </w:div>
    <w:div w:id="1252468548">
      <w:bodyDiv w:val="1"/>
      <w:marLeft w:val="0"/>
      <w:marRight w:val="0"/>
      <w:marTop w:val="0"/>
      <w:marBottom w:val="0"/>
      <w:divBdr>
        <w:top w:val="none" w:sz="0" w:space="0" w:color="auto"/>
        <w:left w:val="none" w:sz="0" w:space="0" w:color="auto"/>
        <w:bottom w:val="none" w:sz="0" w:space="0" w:color="auto"/>
        <w:right w:val="none" w:sz="0" w:space="0" w:color="auto"/>
      </w:divBdr>
    </w:div>
    <w:div w:id="1259366178">
      <w:bodyDiv w:val="1"/>
      <w:marLeft w:val="0"/>
      <w:marRight w:val="0"/>
      <w:marTop w:val="0"/>
      <w:marBottom w:val="0"/>
      <w:divBdr>
        <w:top w:val="none" w:sz="0" w:space="0" w:color="auto"/>
        <w:left w:val="none" w:sz="0" w:space="0" w:color="auto"/>
        <w:bottom w:val="none" w:sz="0" w:space="0" w:color="auto"/>
        <w:right w:val="none" w:sz="0" w:space="0" w:color="auto"/>
      </w:divBdr>
    </w:div>
    <w:div w:id="1273631841">
      <w:bodyDiv w:val="1"/>
      <w:marLeft w:val="0"/>
      <w:marRight w:val="0"/>
      <w:marTop w:val="0"/>
      <w:marBottom w:val="0"/>
      <w:divBdr>
        <w:top w:val="none" w:sz="0" w:space="0" w:color="auto"/>
        <w:left w:val="none" w:sz="0" w:space="0" w:color="auto"/>
        <w:bottom w:val="none" w:sz="0" w:space="0" w:color="auto"/>
        <w:right w:val="none" w:sz="0" w:space="0" w:color="auto"/>
      </w:divBdr>
    </w:div>
    <w:div w:id="1302536840">
      <w:bodyDiv w:val="1"/>
      <w:marLeft w:val="0"/>
      <w:marRight w:val="0"/>
      <w:marTop w:val="0"/>
      <w:marBottom w:val="0"/>
      <w:divBdr>
        <w:top w:val="none" w:sz="0" w:space="0" w:color="auto"/>
        <w:left w:val="none" w:sz="0" w:space="0" w:color="auto"/>
        <w:bottom w:val="none" w:sz="0" w:space="0" w:color="auto"/>
        <w:right w:val="none" w:sz="0" w:space="0" w:color="auto"/>
      </w:divBdr>
    </w:div>
    <w:div w:id="1332486129">
      <w:bodyDiv w:val="1"/>
      <w:marLeft w:val="0"/>
      <w:marRight w:val="0"/>
      <w:marTop w:val="0"/>
      <w:marBottom w:val="0"/>
      <w:divBdr>
        <w:top w:val="none" w:sz="0" w:space="0" w:color="auto"/>
        <w:left w:val="none" w:sz="0" w:space="0" w:color="auto"/>
        <w:bottom w:val="none" w:sz="0" w:space="0" w:color="auto"/>
        <w:right w:val="none" w:sz="0" w:space="0" w:color="auto"/>
      </w:divBdr>
    </w:div>
    <w:div w:id="1333028760">
      <w:bodyDiv w:val="1"/>
      <w:marLeft w:val="0"/>
      <w:marRight w:val="0"/>
      <w:marTop w:val="0"/>
      <w:marBottom w:val="0"/>
      <w:divBdr>
        <w:top w:val="none" w:sz="0" w:space="0" w:color="auto"/>
        <w:left w:val="none" w:sz="0" w:space="0" w:color="auto"/>
        <w:bottom w:val="none" w:sz="0" w:space="0" w:color="auto"/>
        <w:right w:val="none" w:sz="0" w:space="0" w:color="auto"/>
      </w:divBdr>
    </w:div>
    <w:div w:id="1339842871">
      <w:bodyDiv w:val="1"/>
      <w:marLeft w:val="0"/>
      <w:marRight w:val="0"/>
      <w:marTop w:val="0"/>
      <w:marBottom w:val="0"/>
      <w:divBdr>
        <w:top w:val="none" w:sz="0" w:space="0" w:color="auto"/>
        <w:left w:val="none" w:sz="0" w:space="0" w:color="auto"/>
        <w:bottom w:val="none" w:sz="0" w:space="0" w:color="auto"/>
        <w:right w:val="none" w:sz="0" w:space="0" w:color="auto"/>
      </w:divBdr>
    </w:div>
    <w:div w:id="1346051688">
      <w:bodyDiv w:val="1"/>
      <w:marLeft w:val="0"/>
      <w:marRight w:val="0"/>
      <w:marTop w:val="0"/>
      <w:marBottom w:val="0"/>
      <w:divBdr>
        <w:top w:val="none" w:sz="0" w:space="0" w:color="auto"/>
        <w:left w:val="none" w:sz="0" w:space="0" w:color="auto"/>
        <w:bottom w:val="none" w:sz="0" w:space="0" w:color="auto"/>
        <w:right w:val="none" w:sz="0" w:space="0" w:color="auto"/>
      </w:divBdr>
    </w:div>
    <w:div w:id="1365255446">
      <w:bodyDiv w:val="1"/>
      <w:marLeft w:val="0"/>
      <w:marRight w:val="0"/>
      <w:marTop w:val="0"/>
      <w:marBottom w:val="0"/>
      <w:divBdr>
        <w:top w:val="none" w:sz="0" w:space="0" w:color="auto"/>
        <w:left w:val="none" w:sz="0" w:space="0" w:color="auto"/>
        <w:bottom w:val="none" w:sz="0" w:space="0" w:color="auto"/>
        <w:right w:val="none" w:sz="0" w:space="0" w:color="auto"/>
      </w:divBdr>
    </w:div>
    <w:div w:id="1399400922">
      <w:bodyDiv w:val="1"/>
      <w:marLeft w:val="0"/>
      <w:marRight w:val="0"/>
      <w:marTop w:val="0"/>
      <w:marBottom w:val="0"/>
      <w:divBdr>
        <w:top w:val="none" w:sz="0" w:space="0" w:color="auto"/>
        <w:left w:val="none" w:sz="0" w:space="0" w:color="auto"/>
        <w:bottom w:val="none" w:sz="0" w:space="0" w:color="auto"/>
        <w:right w:val="none" w:sz="0" w:space="0" w:color="auto"/>
      </w:divBdr>
    </w:div>
    <w:div w:id="1425684474">
      <w:bodyDiv w:val="1"/>
      <w:marLeft w:val="0"/>
      <w:marRight w:val="0"/>
      <w:marTop w:val="0"/>
      <w:marBottom w:val="0"/>
      <w:divBdr>
        <w:top w:val="none" w:sz="0" w:space="0" w:color="auto"/>
        <w:left w:val="none" w:sz="0" w:space="0" w:color="auto"/>
        <w:bottom w:val="none" w:sz="0" w:space="0" w:color="auto"/>
        <w:right w:val="none" w:sz="0" w:space="0" w:color="auto"/>
      </w:divBdr>
    </w:div>
    <w:div w:id="1459570375">
      <w:bodyDiv w:val="1"/>
      <w:marLeft w:val="0"/>
      <w:marRight w:val="0"/>
      <w:marTop w:val="0"/>
      <w:marBottom w:val="0"/>
      <w:divBdr>
        <w:top w:val="none" w:sz="0" w:space="0" w:color="auto"/>
        <w:left w:val="none" w:sz="0" w:space="0" w:color="auto"/>
        <w:bottom w:val="none" w:sz="0" w:space="0" w:color="auto"/>
        <w:right w:val="none" w:sz="0" w:space="0" w:color="auto"/>
      </w:divBdr>
    </w:div>
    <w:div w:id="1464542711">
      <w:bodyDiv w:val="1"/>
      <w:marLeft w:val="0"/>
      <w:marRight w:val="0"/>
      <w:marTop w:val="0"/>
      <w:marBottom w:val="0"/>
      <w:divBdr>
        <w:top w:val="none" w:sz="0" w:space="0" w:color="auto"/>
        <w:left w:val="none" w:sz="0" w:space="0" w:color="auto"/>
        <w:bottom w:val="none" w:sz="0" w:space="0" w:color="auto"/>
        <w:right w:val="none" w:sz="0" w:space="0" w:color="auto"/>
      </w:divBdr>
    </w:div>
    <w:div w:id="1482387341">
      <w:bodyDiv w:val="1"/>
      <w:marLeft w:val="0"/>
      <w:marRight w:val="0"/>
      <w:marTop w:val="0"/>
      <w:marBottom w:val="0"/>
      <w:divBdr>
        <w:top w:val="none" w:sz="0" w:space="0" w:color="auto"/>
        <w:left w:val="none" w:sz="0" w:space="0" w:color="auto"/>
        <w:bottom w:val="none" w:sz="0" w:space="0" w:color="auto"/>
        <w:right w:val="none" w:sz="0" w:space="0" w:color="auto"/>
      </w:divBdr>
    </w:div>
    <w:div w:id="1491869609">
      <w:bodyDiv w:val="1"/>
      <w:marLeft w:val="0"/>
      <w:marRight w:val="0"/>
      <w:marTop w:val="0"/>
      <w:marBottom w:val="0"/>
      <w:divBdr>
        <w:top w:val="none" w:sz="0" w:space="0" w:color="auto"/>
        <w:left w:val="none" w:sz="0" w:space="0" w:color="auto"/>
        <w:bottom w:val="none" w:sz="0" w:space="0" w:color="auto"/>
        <w:right w:val="none" w:sz="0" w:space="0" w:color="auto"/>
      </w:divBdr>
    </w:div>
    <w:div w:id="1499491929">
      <w:bodyDiv w:val="1"/>
      <w:marLeft w:val="0"/>
      <w:marRight w:val="0"/>
      <w:marTop w:val="0"/>
      <w:marBottom w:val="0"/>
      <w:divBdr>
        <w:top w:val="none" w:sz="0" w:space="0" w:color="auto"/>
        <w:left w:val="none" w:sz="0" w:space="0" w:color="auto"/>
        <w:bottom w:val="none" w:sz="0" w:space="0" w:color="auto"/>
        <w:right w:val="none" w:sz="0" w:space="0" w:color="auto"/>
      </w:divBdr>
    </w:div>
    <w:div w:id="1519349190">
      <w:bodyDiv w:val="1"/>
      <w:marLeft w:val="0"/>
      <w:marRight w:val="0"/>
      <w:marTop w:val="0"/>
      <w:marBottom w:val="0"/>
      <w:divBdr>
        <w:top w:val="none" w:sz="0" w:space="0" w:color="auto"/>
        <w:left w:val="none" w:sz="0" w:space="0" w:color="auto"/>
        <w:bottom w:val="none" w:sz="0" w:space="0" w:color="auto"/>
        <w:right w:val="none" w:sz="0" w:space="0" w:color="auto"/>
      </w:divBdr>
    </w:div>
    <w:div w:id="1548834015">
      <w:bodyDiv w:val="1"/>
      <w:marLeft w:val="0"/>
      <w:marRight w:val="0"/>
      <w:marTop w:val="0"/>
      <w:marBottom w:val="0"/>
      <w:divBdr>
        <w:top w:val="none" w:sz="0" w:space="0" w:color="auto"/>
        <w:left w:val="none" w:sz="0" w:space="0" w:color="auto"/>
        <w:bottom w:val="none" w:sz="0" w:space="0" w:color="auto"/>
        <w:right w:val="none" w:sz="0" w:space="0" w:color="auto"/>
      </w:divBdr>
    </w:div>
    <w:div w:id="1634747239">
      <w:bodyDiv w:val="1"/>
      <w:marLeft w:val="0"/>
      <w:marRight w:val="0"/>
      <w:marTop w:val="0"/>
      <w:marBottom w:val="0"/>
      <w:divBdr>
        <w:top w:val="none" w:sz="0" w:space="0" w:color="auto"/>
        <w:left w:val="none" w:sz="0" w:space="0" w:color="auto"/>
        <w:bottom w:val="none" w:sz="0" w:space="0" w:color="auto"/>
        <w:right w:val="none" w:sz="0" w:space="0" w:color="auto"/>
      </w:divBdr>
    </w:div>
    <w:div w:id="1666668956">
      <w:bodyDiv w:val="1"/>
      <w:marLeft w:val="0"/>
      <w:marRight w:val="0"/>
      <w:marTop w:val="0"/>
      <w:marBottom w:val="0"/>
      <w:divBdr>
        <w:top w:val="none" w:sz="0" w:space="0" w:color="auto"/>
        <w:left w:val="none" w:sz="0" w:space="0" w:color="auto"/>
        <w:bottom w:val="none" w:sz="0" w:space="0" w:color="auto"/>
        <w:right w:val="none" w:sz="0" w:space="0" w:color="auto"/>
      </w:divBdr>
    </w:div>
    <w:div w:id="1681931599">
      <w:bodyDiv w:val="1"/>
      <w:marLeft w:val="0"/>
      <w:marRight w:val="0"/>
      <w:marTop w:val="0"/>
      <w:marBottom w:val="0"/>
      <w:divBdr>
        <w:top w:val="none" w:sz="0" w:space="0" w:color="auto"/>
        <w:left w:val="none" w:sz="0" w:space="0" w:color="auto"/>
        <w:bottom w:val="none" w:sz="0" w:space="0" w:color="auto"/>
        <w:right w:val="none" w:sz="0" w:space="0" w:color="auto"/>
      </w:divBdr>
    </w:div>
    <w:div w:id="1686398480">
      <w:bodyDiv w:val="1"/>
      <w:marLeft w:val="0"/>
      <w:marRight w:val="0"/>
      <w:marTop w:val="0"/>
      <w:marBottom w:val="0"/>
      <w:divBdr>
        <w:top w:val="none" w:sz="0" w:space="0" w:color="auto"/>
        <w:left w:val="none" w:sz="0" w:space="0" w:color="auto"/>
        <w:bottom w:val="none" w:sz="0" w:space="0" w:color="auto"/>
        <w:right w:val="none" w:sz="0" w:space="0" w:color="auto"/>
      </w:divBdr>
    </w:div>
    <w:div w:id="1717318299">
      <w:bodyDiv w:val="1"/>
      <w:marLeft w:val="0"/>
      <w:marRight w:val="0"/>
      <w:marTop w:val="0"/>
      <w:marBottom w:val="0"/>
      <w:divBdr>
        <w:top w:val="none" w:sz="0" w:space="0" w:color="auto"/>
        <w:left w:val="none" w:sz="0" w:space="0" w:color="auto"/>
        <w:bottom w:val="none" w:sz="0" w:space="0" w:color="auto"/>
        <w:right w:val="none" w:sz="0" w:space="0" w:color="auto"/>
      </w:divBdr>
    </w:div>
    <w:div w:id="1733037289">
      <w:bodyDiv w:val="1"/>
      <w:marLeft w:val="0"/>
      <w:marRight w:val="0"/>
      <w:marTop w:val="0"/>
      <w:marBottom w:val="0"/>
      <w:divBdr>
        <w:top w:val="none" w:sz="0" w:space="0" w:color="auto"/>
        <w:left w:val="none" w:sz="0" w:space="0" w:color="auto"/>
        <w:bottom w:val="none" w:sz="0" w:space="0" w:color="auto"/>
        <w:right w:val="none" w:sz="0" w:space="0" w:color="auto"/>
      </w:divBdr>
    </w:div>
    <w:div w:id="1766725653">
      <w:bodyDiv w:val="1"/>
      <w:marLeft w:val="0"/>
      <w:marRight w:val="0"/>
      <w:marTop w:val="0"/>
      <w:marBottom w:val="0"/>
      <w:divBdr>
        <w:top w:val="none" w:sz="0" w:space="0" w:color="auto"/>
        <w:left w:val="none" w:sz="0" w:space="0" w:color="auto"/>
        <w:bottom w:val="none" w:sz="0" w:space="0" w:color="auto"/>
        <w:right w:val="none" w:sz="0" w:space="0" w:color="auto"/>
      </w:divBdr>
    </w:div>
    <w:div w:id="1768230291">
      <w:bodyDiv w:val="1"/>
      <w:marLeft w:val="0"/>
      <w:marRight w:val="0"/>
      <w:marTop w:val="0"/>
      <w:marBottom w:val="0"/>
      <w:divBdr>
        <w:top w:val="none" w:sz="0" w:space="0" w:color="auto"/>
        <w:left w:val="none" w:sz="0" w:space="0" w:color="auto"/>
        <w:bottom w:val="none" w:sz="0" w:space="0" w:color="auto"/>
        <w:right w:val="none" w:sz="0" w:space="0" w:color="auto"/>
      </w:divBdr>
    </w:div>
    <w:div w:id="1773283346">
      <w:bodyDiv w:val="1"/>
      <w:marLeft w:val="0"/>
      <w:marRight w:val="0"/>
      <w:marTop w:val="0"/>
      <w:marBottom w:val="0"/>
      <w:divBdr>
        <w:top w:val="none" w:sz="0" w:space="0" w:color="auto"/>
        <w:left w:val="none" w:sz="0" w:space="0" w:color="auto"/>
        <w:bottom w:val="none" w:sz="0" w:space="0" w:color="auto"/>
        <w:right w:val="none" w:sz="0" w:space="0" w:color="auto"/>
      </w:divBdr>
    </w:div>
    <w:div w:id="1783843621">
      <w:bodyDiv w:val="1"/>
      <w:marLeft w:val="0"/>
      <w:marRight w:val="0"/>
      <w:marTop w:val="0"/>
      <w:marBottom w:val="0"/>
      <w:divBdr>
        <w:top w:val="none" w:sz="0" w:space="0" w:color="auto"/>
        <w:left w:val="none" w:sz="0" w:space="0" w:color="auto"/>
        <w:bottom w:val="none" w:sz="0" w:space="0" w:color="auto"/>
        <w:right w:val="none" w:sz="0" w:space="0" w:color="auto"/>
      </w:divBdr>
    </w:div>
    <w:div w:id="1791631725">
      <w:bodyDiv w:val="1"/>
      <w:marLeft w:val="0"/>
      <w:marRight w:val="0"/>
      <w:marTop w:val="0"/>
      <w:marBottom w:val="0"/>
      <w:divBdr>
        <w:top w:val="none" w:sz="0" w:space="0" w:color="auto"/>
        <w:left w:val="none" w:sz="0" w:space="0" w:color="auto"/>
        <w:bottom w:val="none" w:sz="0" w:space="0" w:color="auto"/>
        <w:right w:val="none" w:sz="0" w:space="0" w:color="auto"/>
      </w:divBdr>
    </w:div>
    <w:div w:id="1803571961">
      <w:bodyDiv w:val="1"/>
      <w:marLeft w:val="0"/>
      <w:marRight w:val="0"/>
      <w:marTop w:val="0"/>
      <w:marBottom w:val="0"/>
      <w:divBdr>
        <w:top w:val="none" w:sz="0" w:space="0" w:color="auto"/>
        <w:left w:val="none" w:sz="0" w:space="0" w:color="auto"/>
        <w:bottom w:val="none" w:sz="0" w:space="0" w:color="auto"/>
        <w:right w:val="none" w:sz="0" w:space="0" w:color="auto"/>
      </w:divBdr>
    </w:div>
    <w:div w:id="1845440258">
      <w:bodyDiv w:val="1"/>
      <w:marLeft w:val="0"/>
      <w:marRight w:val="0"/>
      <w:marTop w:val="0"/>
      <w:marBottom w:val="0"/>
      <w:divBdr>
        <w:top w:val="none" w:sz="0" w:space="0" w:color="auto"/>
        <w:left w:val="none" w:sz="0" w:space="0" w:color="auto"/>
        <w:bottom w:val="none" w:sz="0" w:space="0" w:color="auto"/>
        <w:right w:val="none" w:sz="0" w:space="0" w:color="auto"/>
      </w:divBdr>
    </w:div>
    <w:div w:id="1871987327">
      <w:bodyDiv w:val="1"/>
      <w:marLeft w:val="0"/>
      <w:marRight w:val="0"/>
      <w:marTop w:val="0"/>
      <w:marBottom w:val="0"/>
      <w:divBdr>
        <w:top w:val="none" w:sz="0" w:space="0" w:color="auto"/>
        <w:left w:val="none" w:sz="0" w:space="0" w:color="auto"/>
        <w:bottom w:val="none" w:sz="0" w:space="0" w:color="auto"/>
        <w:right w:val="none" w:sz="0" w:space="0" w:color="auto"/>
      </w:divBdr>
    </w:div>
    <w:div w:id="1877959467">
      <w:bodyDiv w:val="1"/>
      <w:marLeft w:val="0"/>
      <w:marRight w:val="0"/>
      <w:marTop w:val="0"/>
      <w:marBottom w:val="0"/>
      <w:divBdr>
        <w:top w:val="none" w:sz="0" w:space="0" w:color="auto"/>
        <w:left w:val="none" w:sz="0" w:space="0" w:color="auto"/>
        <w:bottom w:val="none" w:sz="0" w:space="0" w:color="auto"/>
        <w:right w:val="none" w:sz="0" w:space="0" w:color="auto"/>
      </w:divBdr>
    </w:div>
    <w:div w:id="1957062549">
      <w:bodyDiv w:val="1"/>
      <w:marLeft w:val="0"/>
      <w:marRight w:val="0"/>
      <w:marTop w:val="0"/>
      <w:marBottom w:val="0"/>
      <w:divBdr>
        <w:top w:val="none" w:sz="0" w:space="0" w:color="auto"/>
        <w:left w:val="none" w:sz="0" w:space="0" w:color="auto"/>
        <w:bottom w:val="none" w:sz="0" w:space="0" w:color="auto"/>
        <w:right w:val="none" w:sz="0" w:space="0" w:color="auto"/>
      </w:divBdr>
    </w:div>
    <w:div w:id="2018773670">
      <w:bodyDiv w:val="1"/>
      <w:marLeft w:val="0"/>
      <w:marRight w:val="0"/>
      <w:marTop w:val="0"/>
      <w:marBottom w:val="0"/>
      <w:divBdr>
        <w:top w:val="none" w:sz="0" w:space="0" w:color="auto"/>
        <w:left w:val="none" w:sz="0" w:space="0" w:color="auto"/>
        <w:bottom w:val="none" w:sz="0" w:space="0" w:color="auto"/>
        <w:right w:val="none" w:sz="0" w:space="0" w:color="auto"/>
      </w:divBdr>
    </w:div>
    <w:div w:id="2044401096">
      <w:bodyDiv w:val="1"/>
      <w:marLeft w:val="0"/>
      <w:marRight w:val="0"/>
      <w:marTop w:val="0"/>
      <w:marBottom w:val="0"/>
      <w:divBdr>
        <w:top w:val="none" w:sz="0" w:space="0" w:color="auto"/>
        <w:left w:val="none" w:sz="0" w:space="0" w:color="auto"/>
        <w:bottom w:val="none" w:sz="0" w:space="0" w:color="auto"/>
        <w:right w:val="none" w:sz="0" w:space="0" w:color="auto"/>
      </w:divBdr>
    </w:div>
    <w:div w:id="2046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F0AB6F1CE501E4BAC4D279A45DF7E88" ma:contentTypeVersion="0" ma:contentTypeDescription="Crear nuevo documento." ma:contentTypeScope="" ma:versionID="2c4975a522403e03402feaa9c4d1eec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E86D0-D9AD-4F2D-80FA-2BD893FB7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29C6B72-09F2-4EEB-A10F-25FD580A4D3D}">
  <ds:schemaRefs>
    <ds:schemaRef ds:uri="http://purl.org/dc/elements/1.1/"/>
    <ds:schemaRef ds:uri="http://schemas.openxmlformats.org/package/2006/metadata/core-properties"/>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CBB7F13D-7809-43A4-9CF4-9A2B646FB93C}">
  <ds:schemaRefs>
    <ds:schemaRef ds:uri="http://schemas.microsoft.com/sharepoint/v3/contenttype/forms"/>
  </ds:schemaRefs>
</ds:datastoreItem>
</file>

<file path=customXml/itemProps4.xml><?xml version="1.0" encoding="utf-8"?>
<ds:datastoreItem xmlns:ds="http://schemas.openxmlformats.org/officeDocument/2006/customXml" ds:itemID="{15D12782-21A4-4727-A311-26BE00BF9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1919</Words>
  <Characters>10555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Cynthia Fabiola Dominguez Jacobo</cp:lastModifiedBy>
  <cp:revision>8</cp:revision>
  <cp:lastPrinted>2015-02-27T18:54:00Z</cp:lastPrinted>
  <dcterms:created xsi:type="dcterms:W3CDTF">2016-04-20T15:57:00Z</dcterms:created>
  <dcterms:modified xsi:type="dcterms:W3CDTF">2016-05-03T17:18:00Z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0x0101006F0AB6F1CE501E4BAC4D279A45DF7E88</vt:lpwstr>
  </property>
</Properties>
</file>