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036FA" w14:textId="0178EE5B" w:rsidR="003B12D3" w:rsidRDefault="00321FC1" w:rsidP="00C806F0">
      <w:pPr>
        <w:pStyle w:val="Ttulo1"/>
        <w:jc w:val="both"/>
        <w:rPr>
          <w:rFonts w:ascii="ITC Avant Garde" w:hAnsi="ITC Avant Garde"/>
          <w:b/>
          <w:color w:val="000000" w:themeColor="text1"/>
          <w:sz w:val="22"/>
          <w:szCs w:val="22"/>
          <w:lang w:eastAsia="es-MX"/>
        </w:rPr>
      </w:pPr>
      <w:r w:rsidRPr="00C806F0">
        <w:rPr>
          <w:rFonts w:ascii="ITC Avant Garde" w:hAnsi="ITC Avant Garde"/>
          <w:b/>
          <w:color w:val="000000" w:themeColor="text1"/>
          <w:sz w:val="22"/>
          <w:szCs w:val="22"/>
          <w:lang w:eastAsia="es-MX"/>
        </w:rPr>
        <w:t xml:space="preserve">RESOLUCIÓN MEDIANTE LA CUAL EL PLENO DEL INSTITUTO FEDERAL DE TELECOMUNICACIONES DETERMINA LA PROCEDENCIA DE LA SOLICITUD DE PRÓRROGA Y OTORGA UNA CONCESIÓN </w:t>
      </w:r>
      <w:r w:rsidRPr="00C806F0">
        <w:rPr>
          <w:rFonts w:ascii="ITC Avant Garde" w:hAnsi="ITC Avant Garde"/>
          <w:b/>
          <w:color w:val="000000" w:themeColor="text1"/>
          <w:sz w:val="22"/>
          <w:szCs w:val="22"/>
          <w:lang w:val="es-ES_tradnl" w:eastAsia="es-MX"/>
        </w:rPr>
        <w:t>PARA USAR</w:t>
      </w:r>
      <w:r w:rsidR="00306E31" w:rsidRPr="00C806F0">
        <w:rPr>
          <w:rFonts w:ascii="ITC Avant Garde" w:hAnsi="ITC Avant Garde"/>
          <w:b/>
          <w:color w:val="000000" w:themeColor="text1"/>
          <w:sz w:val="22"/>
          <w:szCs w:val="22"/>
          <w:lang w:val="es-ES_tradnl" w:eastAsia="es-MX"/>
        </w:rPr>
        <w:t xml:space="preserve">, </w:t>
      </w:r>
      <w:r w:rsidRPr="00C806F0">
        <w:rPr>
          <w:rFonts w:ascii="ITC Avant Garde" w:hAnsi="ITC Avant Garde"/>
          <w:b/>
          <w:color w:val="000000" w:themeColor="text1"/>
          <w:sz w:val="22"/>
          <w:szCs w:val="22"/>
          <w:lang w:val="es-ES_tradnl" w:eastAsia="es-MX"/>
        </w:rPr>
        <w:t>APROVECHAR</w:t>
      </w:r>
      <w:r w:rsidR="00306E31" w:rsidRPr="00C806F0">
        <w:rPr>
          <w:rFonts w:ascii="ITC Avant Garde" w:hAnsi="ITC Avant Garde"/>
          <w:b/>
          <w:color w:val="000000" w:themeColor="text1"/>
          <w:sz w:val="22"/>
          <w:szCs w:val="22"/>
          <w:lang w:val="es-ES_tradnl" w:eastAsia="es-MX"/>
        </w:rPr>
        <w:t xml:space="preserve"> Y EXPLOTAR</w:t>
      </w:r>
      <w:r w:rsidRPr="00C806F0">
        <w:rPr>
          <w:rFonts w:ascii="ITC Avant Garde" w:hAnsi="ITC Avant Garde"/>
          <w:b/>
          <w:color w:val="000000" w:themeColor="text1"/>
          <w:sz w:val="22"/>
          <w:szCs w:val="22"/>
          <w:lang w:val="es-ES_tradnl" w:eastAsia="es-MX"/>
        </w:rPr>
        <w:t xml:space="preserve"> BANDAS DE FRECUENCIA DEL ESPECTRO RADIOELÉCTRICO </w:t>
      </w:r>
      <w:r w:rsidRPr="00C806F0">
        <w:rPr>
          <w:rFonts w:ascii="ITC Avant Garde" w:hAnsi="ITC Avant Garde"/>
          <w:b/>
          <w:color w:val="000000" w:themeColor="text1"/>
          <w:sz w:val="22"/>
          <w:szCs w:val="22"/>
          <w:lang w:val="es-ES" w:eastAsia="es-MX"/>
        </w:rPr>
        <w:t xml:space="preserve">ASÍ COMO UNA CONCESIÓN ÚNICA, AMBAS DE </w:t>
      </w:r>
      <w:r w:rsidRPr="00C806F0">
        <w:rPr>
          <w:rFonts w:ascii="ITC Avant Garde" w:hAnsi="ITC Avant Garde"/>
          <w:b/>
          <w:color w:val="000000" w:themeColor="text1"/>
          <w:sz w:val="22"/>
          <w:szCs w:val="22"/>
          <w:lang w:val="es-ES_tradnl" w:eastAsia="es-MX"/>
        </w:rPr>
        <w:t xml:space="preserve">USO </w:t>
      </w:r>
      <w:r w:rsidR="00CD0865" w:rsidRPr="00C806F0">
        <w:rPr>
          <w:rFonts w:ascii="ITC Avant Garde" w:hAnsi="ITC Avant Garde"/>
          <w:b/>
          <w:color w:val="000000" w:themeColor="text1"/>
          <w:sz w:val="22"/>
          <w:szCs w:val="22"/>
          <w:lang w:val="es-ES_tradnl" w:eastAsia="es-MX"/>
        </w:rPr>
        <w:t>COMERCIAL</w:t>
      </w:r>
      <w:r w:rsidRPr="00C806F0">
        <w:rPr>
          <w:rFonts w:ascii="ITC Avant Garde" w:hAnsi="ITC Avant Garde"/>
          <w:b/>
          <w:color w:val="000000" w:themeColor="text1"/>
          <w:sz w:val="22"/>
          <w:szCs w:val="22"/>
          <w:lang w:val="es-ES_tradnl" w:eastAsia="es-MX"/>
        </w:rPr>
        <w:t xml:space="preserve"> </w:t>
      </w:r>
      <w:r w:rsidRPr="00C806F0">
        <w:rPr>
          <w:rFonts w:ascii="ITC Avant Garde" w:hAnsi="ITC Avant Garde"/>
          <w:b/>
          <w:color w:val="000000" w:themeColor="text1"/>
          <w:sz w:val="22"/>
          <w:szCs w:val="22"/>
          <w:lang w:eastAsia="es-MX"/>
        </w:rPr>
        <w:t>PARA LA PRESTACIÓN DEL SERVICIO PÚBLICO DE RADIODIFUSIÓN DE TELEVISIÓN A FAVOR DE</w:t>
      </w:r>
      <w:r w:rsidR="00CD0865" w:rsidRPr="00C806F0">
        <w:rPr>
          <w:rFonts w:ascii="ITC Avant Garde" w:hAnsi="ITC Avant Garde"/>
          <w:b/>
          <w:color w:val="000000" w:themeColor="text1"/>
          <w:sz w:val="22"/>
          <w:szCs w:val="22"/>
          <w:lang w:eastAsia="es-MX"/>
        </w:rPr>
        <w:t xml:space="preserve"> </w:t>
      </w:r>
      <w:r w:rsidR="0086192A" w:rsidRPr="00C806F0">
        <w:rPr>
          <w:rFonts w:ascii="ITC Avant Garde" w:hAnsi="ITC Avant Garde"/>
          <w:b/>
          <w:color w:val="000000" w:themeColor="text1"/>
          <w:sz w:val="22"/>
          <w:szCs w:val="22"/>
          <w:lang w:eastAsia="es-MX"/>
        </w:rPr>
        <w:t>TELESISTEMAS DE COAHUILA, S.A. DE C.V.</w:t>
      </w:r>
    </w:p>
    <w:p w14:paraId="55DEA156" w14:textId="77777777" w:rsidR="00C806F0" w:rsidRPr="00C806F0" w:rsidRDefault="00C806F0" w:rsidP="00C806F0">
      <w:pPr>
        <w:rPr>
          <w:lang w:eastAsia="es-MX"/>
        </w:rPr>
      </w:pPr>
    </w:p>
    <w:p w14:paraId="6395F216" w14:textId="77777777" w:rsidR="003B12D3" w:rsidRPr="00C806F0" w:rsidRDefault="003B12D3" w:rsidP="00C806F0">
      <w:pPr>
        <w:pStyle w:val="Ttulo2"/>
        <w:jc w:val="center"/>
        <w:rPr>
          <w:rFonts w:ascii="ITC Avant Garde" w:eastAsia="Times New Roman" w:hAnsi="ITC Avant Garde"/>
          <w:b/>
          <w:color w:val="000000" w:themeColor="text1"/>
          <w:kern w:val="1"/>
          <w:sz w:val="22"/>
          <w:szCs w:val="22"/>
          <w:lang w:eastAsia="ar-SA"/>
        </w:rPr>
      </w:pPr>
      <w:r w:rsidRPr="00C806F0">
        <w:rPr>
          <w:rFonts w:ascii="ITC Avant Garde" w:hAnsi="ITC Avant Garde"/>
          <w:b/>
          <w:color w:val="000000" w:themeColor="text1"/>
          <w:sz w:val="22"/>
          <w:szCs w:val="22"/>
        </w:rPr>
        <w:t>ANTECEDENTES</w:t>
      </w:r>
    </w:p>
    <w:p w14:paraId="0A751408" w14:textId="77777777" w:rsidR="003B12D3" w:rsidRPr="0074170B" w:rsidRDefault="003B12D3" w:rsidP="00B00410">
      <w:pPr>
        <w:spacing w:after="0"/>
        <w:jc w:val="both"/>
        <w:rPr>
          <w:rFonts w:ascii="ITC Avant Garde" w:hAnsi="ITC Avant Garde"/>
          <w:b/>
          <w:kern w:val="1"/>
          <w:lang w:eastAsia="ar-SA"/>
        </w:rPr>
      </w:pPr>
    </w:p>
    <w:p w14:paraId="488E28CF" w14:textId="17877D55" w:rsidR="003B12D3" w:rsidRPr="0074170B" w:rsidRDefault="003B12D3" w:rsidP="00B00410">
      <w:pPr>
        <w:pStyle w:val="Prrafodelista"/>
        <w:spacing w:line="276" w:lineRule="auto"/>
        <w:ind w:left="0"/>
        <w:jc w:val="both"/>
        <w:rPr>
          <w:rFonts w:ascii="ITC Avant Garde" w:eastAsia="Calibri" w:hAnsi="ITC Avant Garde"/>
          <w:sz w:val="22"/>
          <w:szCs w:val="22"/>
        </w:rPr>
      </w:pPr>
      <w:r w:rsidRPr="0074170B">
        <w:rPr>
          <w:rFonts w:ascii="ITC Avant Garde" w:hAnsi="ITC Avant Garde"/>
          <w:b/>
          <w:sz w:val="22"/>
          <w:szCs w:val="22"/>
          <w:lang w:eastAsia="es-MX"/>
        </w:rPr>
        <w:t xml:space="preserve">I.- </w:t>
      </w:r>
      <w:r w:rsidR="00FA07F1" w:rsidRPr="0074170B">
        <w:rPr>
          <w:rFonts w:ascii="ITC Avant Garde" w:hAnsi="ITC Avant Garde"/>
          <w:b/>
          <w:sz w:val="22"/>
          <w:szCs w:val="22"/>
          <w:lang w:eastAsia="es-MX"/>
        </w:rPr>
        <w:t>Otorgamiento de</w:t>
      </w:r>
      <w:r w:rsidR="002D2FC2" w:rsidRPr="0074170B">
        <w:rPr>
          <w:rFonts w:ascii="ITC Avant Garde" w:hAnsi="ITC Avant Garde"/>
          <w:b/>
          <w:sz w:val="22"/>
          <w:szCs w:val="22"/>
          <w:lang w:eastAsia="es-MX"/>
        </w:rPr>
        <w:t xml:space="preserve"> la Concesión</w:t>
      </w:r>
      <w:r w:rsidR="00C24F7E" w:rsidRPr="0074170B">
        <w:rPr>
          <w:rFonts w:ascii="ITC Avant Garde" w:hAnsi="ITC Avant Garde"/>
          <w:b/>
          <w:sz w:val="22"/>
          <w:szCs w:val="22"/>
          <w:lang w:eastAsia="es-MX"/>
        </w:rPr>
        <w:t xml:space="preserve">. </w:t>
      </w:r>
      <w:r w:rsidR="00DC00A6" w:rsidRPr="0074170B">
        <w:rPr>
          <w:rFonts w:ascii="ITC Avant Garde" w:hAnsi="ITC Avant Garde"/>
          <w:sz w:val="22"/>
          <w:szCs w:val="22"/>
          <w:lang w:eastAsia="es-MX"/>
        </w:rPr>
        <w:t xml:space="preserve">El </w:t>
      </w:r>
      <w:r w:rsidR="008B021E" w:rsidRPr="0074170B">
        <w:rPr>
          <w:rFonts w:ascii="ITC Avant Garde" w:hAnsi="ITC Avant Garde"/>
          <w:sz w:val="22"/>
          <w:szCs w:val="22"/>
          <w:lang w:eastAsia="es-MX"/>
        </w:rPr>
        <w:t>29 de noviembre de 1994</w:t>
      </w:r>
      <w:r w:rsidR="00DC00A6" w:rsidRPr="0074170B">
        <w:rPr>
          <w:rFonts w:ascii="ITC Avant Garde" w:hAnsi="ITC Avant Garde"/>
          <w:sz w:val="22"/>
          <w:szCs w:val="22"/>
          <w:lang w:eastAsia="es-MX"/>
        </w:rPr>
        <w:t>, d</w:t>
      </w:r>
      <w:r w:rsidR="00FA07F1" w:rsidRPr="0074170B">
        <w:rPr>
          <w:rFonts w:ascii="ITC Avant Garde" w:hAnsi="ITC Avant Garde"/>
          <w:sz w:val="22"/>
          <w:szCs w:val="22"/>
          <w:lang w:eastAsia="es-MX"/>
        </w:rPr>
        <w:t xml:space="preserve">e conformidad con </w:t>
      </w:r>
      <w:r w:rsidR="00980C60" w:rsidRPr="0074170B">
        <w:rPr>
          <w:rFonts w:ascii="ITC Avant Garde" w:hAnsi="ITC Avant Garde"/>
          <w:sz w:val="22"/>
          <w:szCs w:val="22"/>
          <w:lang w:eastAsia="es-MX"/>
        </w:rPr>
        <w:t>los</w:t>
      </w:r>
      <w:r w:rsidR="00FA07F1" w:rsidRPr="0074170B">
        <w:rPr>
          <w:rFonts w:ascii="ITC Avant Garde" w:hAnsi="ITC Avant Garde"/>
          <w:sz w:val="22"/>
          <w:szCs w:val="22"/>
          <w:lang w:eastAsia="es-MX"/>
        </w:rPr>
        <w:t xml:space="preserve"> artículo</w:t>
      </w:r>
      <w:r w:rsidR="00980C60" w:rsidRPr="0074170B">
        <w:rPr>
          <w:rFonts w:ascii="ITC Avant Garde" w:hAnsi="ITC Avant Garde"/>
          <w:sz w:val="22"/>
          <w:szCs w:val="22"/>
          <w:lang w:eastAsia="es-MX"/>
        </w:rPr>
        <w:t>s</w:t>
      </w:r>
      <w:r w:rsidR="00FA07F1" w:rsidRPr="0074170B">
        <w:rPr>
          <w:rFonts w:ascii="ITC Avant Garde" w:hAnsi="ITC Avant Garde"/>
          <w:sz w:val="22"/>
          <w:szCs w:val="22"/>
          <w:lang w:eastAsia="es-MX"/>
        </w:rPr>
        <w:t xml:space="preserve"> </w:t>
      </w:r>
      <w:r w:rsidR="00980C60" w:rsidRPr="0074170B">
        <w:rPr>
          <w:rFonts w:ascii="ITC Avant Garde" w:hAnsi="ITC Avant Garde"/>
          <w:sz w:val="22"/>
          <w:szCs w:val="22"/>
          <w:lang w:eastAsia="es-MX"/>
        </w:rPr>
        <w:t>17 y 19</w:t>
      </w:r>
      <w:r w:rsidR="00FA07F1" w:rsidRPr="0074170B">
        <w:rPr>
          <w:rFonts w:ascii="ITC Avant Garde" w:hAnsi="ITC Avant Garde"/>
          <w:sz w:val="22"/>
          <w:szCs w:val="22"/>
          <w:lang w:eastAsia="es-MX"/>
        </w:rPr>
        <w:t xml:space="preserve"> y demás relativos de la Le</w:t>
      </w:r>
      <w:r w:rsidR="005E1104" w:rsidRPr="0074170B">
        <w:rPr>
          <w:rFonts w:ascii="ITC Avant Garde" w:hAnsi="ITC Avant Garde"/>
          <w:sz w:val="22"/>
          <w:szCs w:val="22"/>
          <w:lang w:eastAsia="es-MX"/>
        </w:rPr>
        <w:t>y Federal de Radio y Televisión</w:t>
      </w:r>
      <w:r w:rsidR="00FA07F1" w:rsidRPr="0074170B">
        <w:rPr>
          <w:rFonts w:ascii="ITC Avant Garde" w:hAnsi="ITC Avant Garde"/>
          <w:sz w:val="22"/>
          <w:szCs w:val="22"/>
          <w:lang w:eastAsia="es-MX"/>
        </w:rPr>
        <w:t xml:space="preserve"> (</w:t>
      </w:r>
      <w:r w:rsidR="0017085C" w:rsidRPr="0074170B">
        <w:rPr>
          <w:rFonts w:ascii="ITC Avant Garde" w:hAnsi="ITC Avant Garde"/>
          <w:sz w:val="22"/>
          <w:szCs w:val="22"/>
          <w:lang w:eastAsia="es-MX"/>
        </w:rPr>
        <w:t xml:space="preserve">en los sucesivo, </w:t>
      </w:r>
      <w:r w:rsidR="00FA07F1" w:rsidRPr="0074170B">
        <w:rPr>
          <w:rFonts w:ascii="ITC Avant Garde" w:hAnsi="ITC Avant Garde"/>
          <w:sz w:val="22"/>
          <w:szCs w:val="22"/>
          <w:lang w:eastAsia="es-MX"/>
        </w:rPr>
        <w:t xml:space="preserve">la “LFRTV”), la </w:t>
      </w:r>
      <w:r w:rsidR="001B6EB1" w:rsidRPr="0074170B">
        <w:rPr>
          <w:rFonts w:ascii="ITC Avant Garde" w:hAnsi="ITC Avant Garde"/>
          <w:sz w:val="22"/>
          <w:szCs w:val="22"/>
          <w:lang w:eastAsia="es-MX"/>
        </w:rPr>
        <w:t>Secretaría de Comunicaciones y Transportes</w:t>
      </w:r>
      <w:r w:rsidR="00C24F7E" w:rsidRPr="0074170B">
        <w:rPr>
          <w:rFonts w:ascii="ITC Avant Garde" w:hAnsi="ITC Avant Garde"/>
          <w:sz w:val="22"/>
          <w:szCs w:val="22"/>
          <w:lang w:eastAsia="es-MX"/>
        </w:rPr>
        <w:t xml:space="preserve"> (</w:t>
      </w:r>
      <w:r w:rsidR="000642BB" w:rsidRPr="0074170B">
        <w:rPr>
          <w:rFonts w:ascii="ITC Avant Garde" w:hAnsi="ITC Avant Garde"/>
          <w:sz w:val="22"/>
          <w:szCs w:val="22"/>
          <w:lang w:eastAsia="es-MX"/>
        </w:rPr>
        <w:t xml:space="preserve">en lo sucesivo, </w:t>
      </w:r>
      <w:r w:rsidR="00C24F7E" w:rsidRPr="0074170B">
        <w:rPr>
          <w:rFonts w:ascii="ITC Avant Garde" w:hAnsi="ITC Avant Garde"/>
          <w:sz w:val="22"/>
          <w:szCs w:val="22"/>
          <w:lang w:eastAsia="es-MX"/>
        </w:rPr>
        <w:t>la “SCT”)</w:t>
      </w:r>
      <w:r w:rsidR="00FA07F1" w:rsidRPr="0074170B">
        <w:rPr>
          <w:rFonts w:ascii="ITC Avant Garde" w:hAnsi="ITC Avant Garde"/>
          <w:sz w:val="22"/>
          <w:szCs w:val="22"/>
          <w:lang w:eastAsia="es-MX"/>
        </w:rPr>
        <w:t xml:space="preserve"> otorgó</w:t>
      </w:r>
      <w:r w:rsidR="005E1104" w:rsidRPr="0074170B">
        <w:rPr>
          <w:rFonts w:ascii="ITC Avant Garde" w:hAnsi="ITC Avant Garde"/>
          <w:sz w:val="22"/>
          <w:szCs w:val="22"/>
          <w:lang w:eastAsia="es-MX"/>
        </w:rPr>
        <w:t xml:space="preserve"> a</w:t>
      </w:r>
      <w:r w:rsidR="001B6EB1" w:rsidRPr="0074170B">
        <w:rPr>
          <w:rFonts w:ascii="ITC Avant Garde" w:hAnsi="ITC Avant Garde"/>
          <w:sz w:val="22"/>
          <w:szCs w:val="22"/>
          <w:lang w:eastAsia="es-MX"/>
        </w:rPr>
        <w:t xml:space="preserve"> favor de</w:t>
      </w:r>
      <w:r w:rsidR="00CD0865" w:rsidRPr="0074170B">
        <w:rPr>
          <w:rFonts w:ascii="ITC Avant Garde" w:hAnsi="ITC Avant Garde"/>
          <w:sz w:val="22"/>
          <w:szCs w:val="22"/>
          <w:lang w:eastAsia="es-MX"/>
        </w:rPr>
        <w:t xml:space="preserve"> </w:t>
      </w:r>
      <w:r w:rsidR="002828D6" w:rsidRPr="0074170B">
        <w:rPr>
          <w:rFonts w:ascii="ITC Avant Garde" w:hAnsi="ITC Avant Garde"/>
          <w:sz w:val="22"/>
          <w:szCs w:val="22"/>
          <w:lang w:eastAsia="es-MX"/>
        </w:rPr>
        <w:t>T</w:t>
      </w:r>
      <w:r w:rsidR="001B6EB1" w:rsidRPr="0074170B">
        <w:rPr>
          <w:rFonts w:ascii="ITC Avant Garde" w:hAnsi="ITC Avant Garde"/>
          <w:sz w:val="22"/>
          <w:szCs w:val="22"/>
          <w:lang w:eastAsia="es-MX"/>
        </w:rPr>
        <w:t xml:space="preserve">elevisora </w:t>
      </w:r>
      <w:proofErr w:type="spellStart"/>
      <w:r w:rsidR="001B6EB1" w:rsidRPr="0074170B">
        <w:rPr>
          <w:rFonts w:ascii="ITC Avant Garde" w:hAnsi="ITC Avant Garde"/>
          <w:sz w:val="22"/>
          <w:szCs w:val="22"/>
          <w:lang w:eastAsia="es-MX"/>
        </w:rPr>
        <w:t>Alco</w:t>
      </w:r>
      <w:proofErr w:type="spellEnd"/>
      <w:r w:rsidR="001B6EB1" w:rsidRPr="0074170B">
        <w:rPr>
          <w:rFonts w:ascii="ITC Avant Garde" w:hAnsi="ITC Avant Garde"/>
          <w:sz w:val="22"/>
          <w:szCs w:val="22"/>
          <w:lang w:eastAsia="es-MX"/>
        </w:rPr>
        <w:t>, S.A. de C.V.</w:t>
      </w:r>
      <w:r w:rsidR="002828D6" w:rsidRPr="0074170B">
        <w:rPr>
          <w:rFonts w:ascii="ITC Avant Garde" w:hAnsi="ITC Avant Garde"/>
          <w:sz w:val="22"/>
          <w:szCs w:val="22"/>
          <w:lang w:eastAsia="es-MX"/>
        </w:rPr>
        <w:t>,</w:t>
      </w:r>
      <w:r w:rsidR="00CD0865" w:rsidRPr="0074170B">
        <w:rPr>
          <w:rFonts w:ascii="ITC Avant Garde" w:hAnsi="ITC Avant Garde"/>
          <w:sz w:val="22"/>
          <w:szCs w:val="22"/>
          <w:lang w:eastAsia="es-MX"/>
        </w:rPr>
        <w:t xml:space="preserve"> la Concesión</w:t>
      </w:r>
      <w:r w:rsidR="00FA07F1" w:rsidRPr="0074170B">
        <w:rPr>
          <w:rFonts w:ascii="ITC Avant Garde" w:hAnsi="ITC Avant Garde"/>
          <w:sz w:val="22"/>
          <w:szCs w:val="22"/>
          <w:lang w:eastAsia="es-MX"/>
        </w:rPr>
        <w:t xml:space="preserve"> para </w:t>
      </w:r>
      <w:r w:rsidR="001B6EB1" w:rsidRPr="0074170B">
        <w:rPr>
          <w:rFonts w:ascii="ITC Avant Garde" w:hAnsi="ITC Avant Garde"/>
          <w:sz w:val="22"/>
          <w:szCs w:val="22"/>
          <w:lang w:eastAsia="es-MX"/>
        </w:rPr>
        <w:t>operar y explotar</w:t>
      </w:r>
      <w:r w:rsidR="005F28FC" w:rsidRPr="0074170B">
        <w:rPr>
          <w:rFonts w:ascii="ITC Avant Garde" w:hAnsi="ITC Avant Garde"/>
          <w:sz w:val="22"/>
          <w:szCs w:val="22"/>
          <w:lang w:eastAsia="es-MX"/>
        </w:rPr>
        <w:t xml:space="preserve"> el canal</w:t>
      </w:r>
      <w:r w:rsidR="00FA07F1" w:rsidRPr="0074170B">
        <w:rPr>
          <w:rFonts w:ascii="ITC Avant Garde" w:hAnsi="ITC Avant Garde"/>
          <w:sz w:val="22"/>
          <w:szCs w:val="22"/>
          <w:lang w:eastAsia="es-MX"/>
        </w:rPr>
        <w:t xml:space="preserve"> </w:t>
      </w:r>
      <w:r w:rsidR="001B6EB1" w:rsidRPr="0074170B">
        <w:rPr>
          <w:rFonts w:ascii="ITC Avant Garde" w:hAnsi="ITC Avant Garde"/>
          <w:sz w:val="22"/>
          <w:szCs w:val="22"/>
          <w:lang w:eastAsia="es-MX"/>
        </w:rPr>
        <w:t>59</w:t>
      </w:r>
      <w:r w:rsidR="00F75276" w:rsidRPr="0074170B">
        <w:rPr>
          <w:rFonts w:ascii="ITC Avant Garde" w:hAnsi="ITC Avant Garde"/>
          <w:sz w:val="22"/>
          <w:szCs w:val="22"/>
          <w:lang w:eastAsia="es-MX"/>
        </w:rPr>
        <w:t>,</w:t>
      </w:r>
      <w:r w:rsidR="005F28FC" w:rsidRPr="0074170B">
        <w:rPr>
          <w:rFonts w:ascii="ITC Avant Garde" w:hAnsi="ITC Avant Garde"/>
          <w:sz w:val="22"/>
          <w:szCs w:val="22"/>
          <w:lang w:eastAsia="es-MX"/>
        </w:rPr>
        <w:t xml:space="preserve"> </w:t>
      </w:r>
      <w:r w:rsidR="00FA07F1" w:rsidRPr="0074170B">
        <w:rPr>
          <w:rFonts w:ascii="ITC Avant Garde" w:hAnsi="ITC Avant Garde"/>
          <w:sz w:val="22"/>
          <w:szCs w:val="22"/>
          <w:lang w:eastAsia="es-MX"/>
        </w:rPr>
        <w:t xml:space="preserve">a través de la estación de </w:t>
      </w:r>
      <w:r w:rsidR="005F28FC" w:rsidRPr="0074170B">
        <w:rPr>
          <w:rFonts w:ascii="ITC Avant Garde" w:hAnsi="ITC Avant Garde"/>
          <w:sz w:val="22"/>
          <w:szCs w:val="22"/>
          <w:lang w:eastAsia="es-MX"/>
        </w:rPr>
        <w:t>televisión</w:t>
      </w:r>
      <w:r w:rsidR="00FA07F1" w:rsidRPr="0074170B">
        <w:rPr>
          <w:rFonts w:ascii="ITC Avant Garde" w:hAnsi="ITC Avant Garde"/>
          <w:sz w:val="22"/>
          <w:szCs w:val="22"/>
          <w:lang w:eastAsia="es-MX"/>
        </w:rPr>
        <w:t xml:space="preserve"> con distintivo de llamada </w:t>
      </w:r>
      <w:r w:rsidR="001B6EB1" w:rsidRPr="0074170B">
        <w:rPr>
          <w:rFonts w:ascii="ITC Avant Garde" w:hAnsi="ITC Avant Garde"/>
          <w:sz w:val="22"/>
          <w:szCs w:val="22"/>
          <w:lang w:eastAsia="es-MX"/>
        </w:rPr>
        <w:t>XHSDD</w:t>
      </w:r>
      <w:r w:rsidR="00FA07F1" w:rsidRPr="0074170B">
        <w:rPr>
          <w:rFonts w:ascii="ITC Avant Garde" w:hAnsi="ITC Avant Garde"/>
          <w:sz w:val="22"/>
          <w:szCs w:val="22"/>
          <w:lang w:eastAsia="es-MX"/>
        </w:rPr>
        <w:t>-</w:t>
      </w:r>
      <w:r w:rsidR="005F28FC" w:rsidRPr="0074170B">
        <w:rPr>
          <w:rFonts w:ascii="ITC Avant Garde" w:hAnsi="ITC Avant Garde"/>
          <w:sz w:val="22"/>
          <w:szCs w:val="22"/>
          <w:lang w:eastAsia="es-MX"/>
        </w:rPr>
        <w:t>TV</w:t>
      </w:r>
      <w:r w:rsidR="00FA07F1" w:rsidRPr="0074170B">
        <w:rPr>
          <w:rFonts w:ascii="ITC Avant Garde" w:hAnsi="ITC Avant Garde"/>
          <w:sz w:val="22"/>
          <w:szCs w:val="22"/>
          <w:lang w:eastAsia="es-MX"/>
        </w:rPr>
        <w:t xml:space="preserve">, en </w:t>
      </w:r>
      <w:r w:rsidR="001B6EB1" w:rsidRPr="0074170B">
        <w:rPr>
          <w:rFonts w:ascii="ITC Avant Garde" w:hAnsi="ITC Avant Garde"/>
          <w:sz w:val="22"/>
          <w:szCs w:val="22"/>
          <w:lang w:eastAsia="es-MX"/>
        </w:rPr>
        <w:t>Sabinas, Coahuila</w:t>
      </w:r>
      <w:r w:rsidR="00FA07F1" w:rsidRPr="0074170B">
        <w:rPr>
          <w:rFonts w:ascii="ITC Avant Garde" w:hAnsi="ITC Avant Garde"/>
          <w:sz w:val="22"/>
          <w:szCs w:val="22"/>
          <w:lang w:eastAsia="es-MX"/>
        </w:rPr>
        <w:t>, con vigencia de</w:t>
      </w:r>
      <w:r w:rsidR="008B021E" w:rsidRPr="0074170B">
        <w:rPr>
          <w:rFonts w:ascii="ITC Avant Garde" w:hAnsi="ITC Avant Garde"/>
          <w:sz w:val="22"/>
          <w:szCs w:val="22"/>
          <w:lang w:eastAsia="es-MX"/>
        </w:rPr>
        <w:t xml:space="preserve"> 15 (quince) </w:t>
      </w:r>
      <w:r w:rsidR="00FA07F1" w:rsidRPr="0074170B">
        <w:rPr>
          <w:rFonts w:ascii="ITC Avant Garde" w:hAnsi="ITC Avant Garde"/>
          <w:sz w:val="22"/>
          <w:szCs w:val="22"/>
          <w:lang w:eastAsia="es-MX"/>
        </w:rPr>
        <w:t>años, contados a partir del día</w:t>
      </w:r>
      <w:r w:rsidR="008B021E" w:rsidRPr="0074170B">
        <w:rPr>
          <w:rFonts w:ascii="ITC Avant Garde" w:hAnsi="ITC Avant Garde"/>
          <w:sz w:val="22"/>
          <w:szCs w:val="22"/>
          <w:lang w:eastAsia="es-MX"/>
        </w:rPr>
        <w:t xml:space="preserve"> 17 de agosto de 1994</w:t>
      </w:r>
      <w:r w:rsidR="005F28FC" w:rsidRPr="0074170B">
        <w:rPr>
          <w:rFonts w:ascii="ITC Avant Garde" w:hAnsi="ITC Avant Garde"/>
          <w:sz w:val="22"/>
          <w:szCs w:val="22"/>
          <w:lang w:eastAsia="es-MX"/>
        </w:rPr>
        <w:t xml:space="preserve"> </w:t>
      </w:r>
      <w:r w:rsidR="00FA07F1" w:rsidRPr="0074170B">
        <w:rPr>
          <w:rFonts w:ascii="ITC Avant Garde" w:hAnsi="ITC Avant Garde"/>
          <w:sz w:val="22"/>
          <w:szCs w:val="22"/>
          <w:lang w:eastAsia="es-MX"/>
        </w:rPr>
        <w:t>y vencimiento el</w:t>
      </w:r>
      <w:r w:rsidR="008B021E" w:rsidRPr="0074170B">
        <w:rPr>
          <w:rFonts w:ascii="ITC Avant Garde" w:hAnsi="ITC Avant Garde"/>
          <w:sz w:val="22"/>
          <w:szCs w:val="22"/>
          <w:lang w:eastAsia="es-MX"/>
        </w:rPr>
        <w:t xml:space="preserve"> 16 de agosto de 2009</w:t>
      </w:r>
      <w:r w:rsidR="00DC00A6" w:rsidRPr="0074170B">
        <w:rPr>
          <w:rFonts w:ascii="ITC Avant Garde" w:hAnsi="ITC Avant Garde"/>
          <w:sz w:val="22"/>
          <w:szCs w:val="22"/>
          <w:lang w:eastAsia="es-MX"/>
        </w:rPr>
        <w:t xml:space="preserve"> </w:t>
      </w:r>
      <w:r w:rsidR="00DC00A6" w:rsidRPr="0074170B">
        <w:rPr>
          <w:rFonts w:ascii="ITC Avant Garde" w:hAnsi="ITC Avant Garde"/>
          <w:noProof/>
          <w:sz w:val="22"/>
          <w:szCs w:val="22"/>
        </w:rPr>
        <w:t>(</w:t>
      </w:r>
      <w:r w:rsidR="000642BB" w:rsidRPr="0074170B">
        <w:rPr>
          <w:rFonts w:ascii="ITC Avant Garde" w:hAnsi="ITC Avant Garde"/>
          <w:sz w:val="22"/>
          <w:szCs w:val="22"/>
          <w:lang w:eastAsia="es-MX"/>
        </w:rPr>
        <w:t xml:space="preserve">en lo sucesivo, </w:t>
      </w:r>
      <w:r w:rsidR="003E5544" w:rsidRPr="0074170B">
        <w:rPr>
          <w:rFonts w:ascii="ITC Avant Garde" w:hAnsi="ITC Avant Garde"/>
          <w:noProof/>
          <w:sz w:val="22"/>
          <w:szCs w:val="22"/>
        </w:rPr>
        <w:t>l</w:t>
      </w:r>
      <w:r w:rsidR="00CD0865" w:rsidRPr="0074170B">
        <w:rPr>
          <w:rFonts w:ascii="ITC Avant Garde" w:hAnsi="ITC Avant Garde"/>
          <w:noProof/>
          <w:sz w:val="22"/>
          <w:szCs w:val="22"/>
        </w:rPr>
        <w:t>a</w:t>
      </w:r>
      <w:r w:rsidR="003E5544" w:rsidRPr="0074170B">
        <w:rPr>
          <w:rFonts w:ascii="ITC Avant Garde" w:hAnsi="ITC Avant Garde"/>
          <w:noProof/>
          <w:sz w:val="22"/>
          <w:szCs w:val="22"/>
        </w:rPr>
        <w:t xml:space="preserve"> </w:t>
      </w:r>
      <w:r w:rsidR="00DC00A6" w:rsidRPr="0074170B">
        <w:rPr>
          <w:rFonts w:ascii="ITC Avant Garde" w:hAnsi="ITC Avant Garde"/>
          <w:noProof/>
          <w:sz w:val="22"/>
          <w:szCs w:val="22"/>
        </w:rPr>
        <w:t>“</w:t>
      </w:r>
      <w:r w:rsidR="00CD0865" w:rsidRPr="0074170B">
        <w:rPr>
          <w:rFonts w:ascii="ITC Avant Garde" w:hAnsi="ITC Avant Garde"/>
          <w:noProof/>
          <w:sz w:val="22"/>
          <w:szCs w:val="22"/>
        </w:rPr>
        <w:t>Concesión</w:t>
      </w:r>
      <w:r w:rsidR="00DC00A6" w:rsidRPr="0074170B">
        <w:rPr>
          <w:rFonts w:ascii="ITC Avant Garde" w:hAnsi="ITC Avant Garde"/>
          <w:noProof/>
          <w:sz w:val="22"/>
          <w:szCs w:val="22"/>
        </w:rPr>
        <w:t>”)</w:t>
      </w:r>
      <w:r w:rsidR="00DC00A6" w:rsidRPr="0074170B">
        <w:rPr>
          <w:rFonts w:ascii="ITC Avant Garde" w:eastAsia="Calibri" w:hAnsi="ITC Avant Garde"/>
          <w:sz w:val="22"/>
          <w:szCs w:val="22"/>
        </w:rPr>
        <w:t>.</w:t>
      </w:r>
    </w:p>
    <w:p w14:paraId="653E56D3" w14:textId="77777777" w:rsidR="00C24F7E" w:rsidRPr="0074170B" w:rsidRDefault="00C24F7E" w:rsidP="00B00410">
      <w:pPr>
        <w:pStyle w:val="Prrafodelista"/>
        <w:spacing w:line="276" w:lineRule="auto"/>
        <w:ind w:left="0"/>
        <w:jc w:val="both"/>
        <w:rPr>
          <w:rFonts w:ascii="ITC Avant Garde" w:eastAsia="Calibri" w:hAnsi="ITC Avant Garde"/>
          <w:sz w:val="22"/>
          <w:szCs w:val="22"/>
        </w:rPr>
      </w:pPr>
    </w:p>
    <w:p w14:paraId="2395C5C7" w14:textId="4344ECD8" w:rsidR="00C24F7E" w:rsidRPr="0074170B" w:rsidRDefault="00C24F7E" w:rsidP="00B00410">
      <w:pPr>
        <w:pStyle w:val="Prrafodelista"/>
        <w:spacing w:line="276" w:lineRule="auto"/>
        <w:ind w:left="0"/>
        <w:jc w:val="both"/>
        <w:rPr>
          <w:rFonts w:ascii="ITC Avant Garde" w:eastAsia="Calibri" w:hAnsi="ITC Avant Garde"/>
          <w:sz w:val="22"/>
          <w:szCs w:val="22"/>
        </w:rPr>
      </w:pPr>
      <w:r w:rsidRPr="0074170B">
        <w:rPr>
          <w:rFonts w:ascii="ITC Avant Garde" w:eastAsia="Calibri" w:hAnsi="ITC Avant Garde"/>
          <w:b/>
          <w:sz w:val="22"/>
          <w:szCs w:val="22"/>
        </w:rPr>
        <w:t>II.- Autorización de cambio de canal.</w:t>
      </w:r>
      <w:r w:rsidRPr="0074170B">
        <w:rPr>
          <w:rFonts w:ascii="ITC Avant Garde" w:eastAsia="Calibri" w:hAnsi="ITC Avant Garde"/>
          <w:sz w:val="22"/>
          <w:szCs w:val="22"/>
        </w:rPr>
        <w:t xml:space="preserve"> El 12 de enero de 2000</w:t>
      </w:r>
      <w:r w:rsidR="00123A81" w:rsidRPr="0074170B">
        <w:rPr>
          <w:rFonts w:ascii="ITC Avant Garde" w:eastAsia="Calibri" w:hAnsi="ITC Avant Garde"/>
          <w:sz w:val="22"/>
          <w:szCs w:val="22"/>
        </w:rPr>
        <w:t>,</w:t>
      </w:r>
      <w:r w:rsidRPr="0074170B">
        <w:rPr>
          <w:rFonts w:ascii="ITC Avant Garde" w:eastAsia="Calibri" w:hAnsi="ITC Avant Garde"/>
          <w:sz w:val="22"/>
          <w:szCs w:val="22"/>
        </w:rPr>
        <w:t xml:space="preserve"> </w:t>
      </w:r>
      <w:r w:rsidR="002F35FD" w:rsidRPr="0074170B">
        <w:rPr>
          <w:rFonts w:ascii="ITC Avant Garde" w:eastAsia="Calibri" w:hAnsi="ITC Avant Garde"/>
          <w:sz w:val="22"/>
          <w:szCs w:val="22"/>
        </w:rPr>
        <w:t>a solicitud de</w:t>
      </w:r>
      <w:r w:rsidR="00123A81" w:rsidRPr="0074170B">
        <w:rPr>
          <w:rFonts w:ascii="ITC Avant Garde" w:eastAsia="Calibri" w:hAnsi="ITC Avant Garde"/>
          <w:sz w:val="22"/>
          <w:szCs w:val="22"/>
        </w:rPr>
        <w:t xml:space="preserve"> </w:t>
      </w:r>
      <w:r w:rsidR="00123A81" w:rsidRPr="0074170B">
        <w:rPr>
          <w:rFonts w:ascii="ITC Avant Garde" w:hAnsi="ITC Avant Garde"/>
          <w:sz w:val="22"/>
          <w:szCs w:val="22"/>
          <w:lang w:eastAsia="es-MX"/>
        </w:rPr>
        <w:t xml:space="preserve">Televisora </w:t>
      </w:r>
      <w:proofErr w:type="spellStart"/>
      <w:r w:rsidR="00123A81" w:rsidRPr="0074170B">
        <w:rPr>
          <w:rFonts w:ascii="ITC Avant Garde" w:hAnsi="ITC Avant Garde"/>
          <w:sz w:val="22"/>
          <w:szCs w:val="22"/>
          <w:lang w:eastAsia="es-MX"/>
        </w:rPr>
        <w:t>Alco</w:t>
      </w:r>
      <w:proofErr w:type="spellEnd"/>
      <w:r w:rsidR="00123A81" w:rsidRPr="0074170B">
        <w:rPr>
          <w:rFonts w:ascii="ITC Avant Garde" w:hAnsi="ITC Avant Garde"/>
          <w:sz w:val="22"/>
          <w:szCs w:val="22"/>
          <w:lang w:eastAsia="es-MX"/>
        </w:rPr>
        <w:t xml:space="preserve">, S.A. de C.V., y como resultado de la coordinación con la Federal </w:t>
      </w:r>
      <w:proofErr w:type="spellStart"/>
      <w:r w:rsidR="00123A81" w:rsidRPr="0074170B">
        <w:rPr>
          <w:rFonts w:ascii="ITC Avant Garde" w:hAnsi="ITC Avant Garde"/>
          <w:sz w:val="22"/>
          <w:szCs w:val="22"/>
          <w:lang w:eastAsia="es-MX"/>
        </w:rPr>
        <w:t>Communications</w:t>
      </w:r>
      <w:proofErr w:type="spellEnd"/>
      <w:r w:rsidR="00123A81" w:rsidRPr="0074170B">
        <w:rPr>
          <w:rFonts w:ascii="ITC Avant Garde" w:hAnsi="ITC Avant Garde"/>
          <w:sz w:val="22"/>
          <w:szCs w:val="22"/>
          <w:lang w:eastAsia="es-MX"/>
        </w:rPr>
        <w:t xml:space="preserve"> </w:t>
      </w:r>
      <w:proofErr w:type="spellStart"/>
      <w:r w:rsidR="00123A81" w:rsidRPr="0074170B">
        <w:rPr>
          <w:rFonts w:ascii="ITC Avant Garde" w:hAnsi="ITC Avant Garde"/>
          <w:sz w:val="22"/>
          <w:szCs w:val="22"/>
          <w:lang w:eastAsia="es-MX"/>
        </w:rPr>
        <w:t>Commission</w:t>
      </w:r>
      <w:proofErr w:type="spellEnd"/>
      <w:r w:rsidR="00123A81" w:rsidRPr="0074170B">
        <w:rPr>
          <w:rFonts w:ascii="ITC Avant Garde" w:hAnsi="ITC Avant Garde"/>
          <w:sz w:val="22"/>
          <w:szCs w:val="22"/>
          <w:lang w:eastAsia="es-MX"/>
        </w:rPr>
        <w:t xml:space="preserve"> de los Estados Unidos de América,</w:t>
      </w:r>
      <w:r w:rsidR="00123A81" w:rsidRPr="0074170B">
        <w:rPr>
          <w:rFonts w:ascii="ITC Avant Garde" w:eastAsia="Calibri" w:hAnsi="ITC Avant Garde"/>
          <w:sz w:val="22"/>
          <w:szCs w:val="22"/>
        </w:rPr>
        <w:t xml:space="preserve"> </w:t>
      </w:r>
      <w:r w:rsidRPr="0074170B">
        <w:rPr>
          <w:rFonts w:ascii="ITC Avant Garde" w:eastAsia="Calibri" w:hAnsi="ITC Avant Garde"/>
          <w:sz w:val="22"/>
          <w:szCs w:val="22"/>
        </w:rPr>
        <w:t xml:space="preserve">la SCT autorizó </w:t>
      </w:r>
      <w:r w:rsidR="00E53197" w:rsidRPr="0074170B">
        <w:rPr>
          <w:rFonts w:ascii="ITC Avant Garde" w:eastAsia="Calibri" w:hAnsi="ITC Avant Garde"/>
          <w:sz w:val="22"/>
          <w:szCs w:val="22"/>
        </w:rPr>
        <w:t xml:space="preserve">el cambio de canal para </w:t>
      </w:r>
      <w:r w:rsidRPr="0074170B">
        <w:rPr>
          <w:rFonts w:ascii="ITC Avant Garde" w:eastAsia="Calibri" w:hAnsi="ITC Avant Garde"/>
          <w:sz w:val="22"/>
          <w:szCs w:val="22"/>
        </w:rPr>
        <w:t xml:space="preserve">la operación de la estación </w:t>
      </w:r>
      <w:r w:rsidRPr="0074170B">
        <w:rPr>
          <w:rFonts w:ascii="ITC Avant Garde" w:hAnsi="ITC Avant Garde"/>
          <w:sz w:val="22"/>
          <w:szCs w:val="22"/>
          <w:lang w:eastAsia="es-MX"/>
        </w:rPr>
        <w:t xml:space="preserve">XHSDD-TV </w:t>
      </w:r>
      <w:r w:rsidR="00980C60" w:rsidRPr="0074170B">
        <w:rPr>
          <w:rFonts w:ascii="ITC Avant Garde" w:hAnsi="ITC Avant Garde"/>
          <w:sz w:val="22"/>
          <w:szCs w:val="22"/>
          <w:lang w:eastAsia="es-MX"/>
        </w:rPr>
        <w:t>de</w:t>
      </w:r>
      <w:r w:rsidRPr="0074170B">
        <w:rPr>
          <w:rFonts w:ascii="ITC Avant Garde" w:hAnsi="ITC Avant Garde"/>
          <w:sz w:val="22"/>
          <w:szCs w:val="22"/>
          <w:lang w:eastAsia="es-MX"/>
        </w:rPr>
        <w:t xml:space="preserve"> Sabinas, Coahuila, del canal 59 inicialmente concesionado</w:t>
      </w:r>
      <w:r w:rsidR="00E53197" w:rsidRPr="0074170B">
        <w:rPr>
          <w:rFonts w:ascii="ITC Avant Garde" w:hAnsi="ITC Avant Garde"/>
          <w:sz w:val="22"/>
          <w:szCs w:val="22"/>
          <w:lang w:eastAsia="es-MX"/>
        </w:rPr>
        <w:t xml:space="preserve"> al canal 5</w:t>
      </w:r>
      <w:r w:rsidRPr="0074170B">
        <w:rPr>
          <w:rFonts w:ascii="ITC Avant Garde" w:hAnsi="ITC Avant Garde"/>
          <w:sz w:val="22"/>
          <w:szCs w:val="22"/>
          <w:lang w:eastAsia="es-MX"/>
        </w:rPr>
        <w:t>.</w:t>
      </w:r>
      <w:r w:rsidR="00B531BD" w:rsidRPr="0074170B">
        <w:rPr>
          <w:rFonts w:ascii="ITC Avant Garde" w:hAnsi="ITC Avant Garde"/>
          <w:sz w:val="22"/>
          <w:szCs w:val="22"/>
          <w:lang w:eastAsia="es-MX"/>
        </w:rPr>
        <w:t xml:space="preserve"> </w:t>
      </w:r>
    </w:p>
    <w:p w14:paraId="28E34EC7" w14:textId="77777777" w:rsidR="00C24F7E" w:rsidRPr="0074170B" w:rsidRDefault="00C24F7E">
      <w:pPr>
        <w:pStyle w:val="Prrafodelista"/>
        <w:spacing w:line="276" w:lineRule="auto"/>
        <w:ind w:left="0"/>
        <w:jc w:val="both"/>
        <w:rPr>
          <w:rFonts w:ascii="ITC Avant Garde" w:eastAsia="Calibri" w:hAnsi="ITC Avant Garde"/>
          <w:sz w:val="22"/>
          <w:szCs w:val="22"/>
        </w:rPr>
      </w:pPr>
    </w:p>
    <w:p w14:paraId="3351DF4B" w14:textId="463EF5E2" w:rsidR="00C24F7E" w:rsidRPr="0074170B" w:rsidRDefault="00C24F7E">
      <w:pPr>
        <w:pStyle w:val="Prrafodelista"/>
        <w:spacing w:line="276" w:lineRule="auto"/>
        <w:ind w:left="0"/>
        <w:jc w:val="both"/>
        <w:rPr>
          <w:rFonts w:ascii="ITC Avant Garde" w:hAnsi="ITC Avant Garde"/>
          <w:sz w:val="22"/>
          <w:szCs w:val="22"/>
          <w:lang w:eastAsia="es-MX"/>
        </w:rPr>
      </w:pPr>
      <w:r w:rsidRPr="0074170B">
        <w:rPr>
          <w:rFonts w:ascii="ITC Avant Garde" w:hAnsi="ITC Avant Garde"/>
          <w:b/>
          <w:bCs/>
          <w:sz w:val="22"/>
          <w:szCs w:val="22"/>
          <w:lang w:eastAsia="es-MX"/>
        </w:rPr>
        <w:t>III.-</w:t>
      </w:r>
      <w:r w:rsidR="00953D01" w:rsidRPr="0074170B">
        <w:rPr>
          <w:rFonts w:ascii="ITC Avant Garde" w:hAnsi="ITC Avant Garde"/>
          <w:b/>
          <w:bCs/>
          <w:sz w:val="22"/>
          <w:szCs w:val="22"/>
          <w:lang w:eastAsia="es-MX"/>
        </w:rPr>
        <w:t xml:space="preserve"> </w:t>
      </w:r>
      <w:r w:rsidR="000A7F1E" w:rsidRPr="0074170B">
        <w:rPr>
          <w:rFonts w:ascii="ITC Avant Garde" w:hAnsi="ITC Avant Garde"/>
          <w:b/>
          <w:bCs/>
          <w:sz w:val="22"/>
          <w:szCs w:val="22"/>
          <w:lang w:eastAsia="es-MX"/>
        </w:rPr>
        <w:t xml:space="preserve">Primera </w:t>
      </w:r>
      <w:r w:rsidRPr="0074170B">
        <w:rPr>
          <w:rFonts w:ascii="ITC Avant Garde" w:hAnsi="ITC Avant Garde"/>
          <w:b/>
          <w:bCs/>
          <w:sz w:val="22"/>
          <w:szCs w:val="22"/>
          <w:lang w:eastAsia="es-MX"/>
        </w:rPr>
        <w:t>Cesión de Derechos</w:t>
      </w:r>
      <w:r w:rsidRPr="0074170B">
        <w:rPr>
          <w:rFonts w:ascii="ITC Avant Garde" w:hAnsi="ITC Avant Garde"/>
          <w:sz w:val="22"/>
          <w:szCs w:val="22"/>
          <w:lang w:eastAsia="es-MX"/>
        </w:rPr>
        <w:t xml:space="preserve">. El </w:t>
      </w:r>
      <w:r w:rsidR="00953D01" w:rsidRPr="0074170B">
        <w:rPr>
          <w:rFonts w:ascii="ITC Avant Garde" w:hAnsi="ITC Avant Garde"/>
          <w:sz w:val="22"/>
          <w:szCs w:val="22"/>
          <w:lang w:eastAsia="es-MX"/>
        </w:rPr>
        <w:t>30 de mayo de 2001</w:t>
      </w:r>
      <w:r w:rsidRPr="0074170B">
        <w:rPr>
          <w:rFonts w:ascii="ITC Avant Garde" w:hAnsi="ITC Avant Garde"/>
          <w:sz w:val="22"/>
          <w:szCs w:val="22"/>
          <w:lang w:eastAsia="es-MX"/>
        </w:rPr>
        <w:t>, la SCT</w:t>
      </w:r>
      <w:r w:rsidR="00123A81" w:rsidRPr="0074170B">
        <w:rPr>
          <w:rFonts w:ascii="ITC Avant Garde" w:hAnsi="ITC Avant Garde"/>
          <w:sz w:val="22"/>
          <w:szCs w:val="22"/>
          <w:lang w:eastAsia="es-MX"/>
        </w:rPr>
        <w:t>,</w:t>
      </w:r>
      <w:r w:rsidRPr="0074170B">
        <w:rPr>
          <w:rFonts w:ascii="ITC Avant Garde" w:hAnsi="ITC Avant Garde"/>
          <w:sz w:val="22"/>
          <w:szCs w:val="22"/>
          <w:lang w:eastAsia="es-MX"/>
        </w:rPr>
        <w:t xml:space="preserve"> previo cumplimiento de </w:t>
      </w:r>
      <w:proofErr w:type="gramStart"/>
      <w:r w:rsidRPr="0074170B">
        <w:rPr>
          <w:rFonts w:ascii="ITC Avant Garde" w:hAnsi="ITC Avant Garde"/>
          <w:sz w:val="22"/>
          <w:szCs w:val="22"/>
          <w:lang w:eastAsia="es-MX"/>
        </w:rPr>
        <w:t>los</w:t>
      </w:r>
      <w:proofErr w:type="gramEnd"/>
      <w:r w:rsidRPr="0074170B">
        <w:rPr>
          <w:rFonts w:ascii="ITC Avant Garde" w:hAnsi="ITC Avant Garde"/>
          <w:sz w:val="22"/>
          <w:szCs w:val="22"/>
          <w:lang w:eastAsia="es-MX"/>
        </w:rPr>
        <w:t xml:space="preserve"> requisitos correspondientes, autorizó el cambio de titularidad de los derechos derivados de la Concesión de Televisora </w:t>
      </w:r>
      <w:proofErr w:type="spellStart"/>
      <w:r w:rsidRPr="0074170B">
        <w:rPr>
          <w:rFonts w:ascii="ITC Avant Garde" w:hAnsi="ITC Avant Garde"/>
          <w:sz w:val="22"/>
          <w:szCs w:val="22"/>
          <w:lang w:eastAsia="es-MX"/>
        </w:rPr>
        <w:t>Alco</w:t>
      </w:r>
      <w:proofErr w:type="spellEnd"/>
      <w:r w:rsidRPr="0074170B">
        <w:rPr>
          <w:rFonts w:ascii="ITC Avant Garde" w:hAnsi="ITC Avant Garde"/>
          <w:sz w:val="22"/>
          <w:szCs w:val="22"/>
          <w:lang w:eastAsia="es-MX"/>
        </w:rPr>
        <w:t>, S.A. de C.V.,</w:t>
      </w:r>
      <w:r w:rsidR="00953D01" w:rsidRPr="0074170B">
        <w:rPr>
          <w:rFonts w:ascii="ITC Avant Garde" w:hAnsi="ITC Avant Garde"/>
          <w:sz w:val="22"/>
          <w:szCs w:val="22"/>
          <w:lang w:eastAsia="es-MX"/>
        </w:rPr>
        <w:t xml:space="preserve"> a favor de Melchor Sánchez </w:t>
      </w:r>
      <w:proofErr w:type="spellStart"/>
      <w:r w:rsidR="00953D01" w:rsidRPr="0074170B">
        <w:rPr>
          <w:rFonts w:ascii="ITC Avant Garde" w:hAnsi="ITC Avant Garde"/>
          <w:sz w:val="22"/>
          <w:szCs w:val="22"/>
          <w:lang w:eastAsia="es-MX"/>
        </w:rPr>
        <w:t>Dovalina</w:t>
      </w:r>
      <w:proofErr w:type="spellEnd"/>
      <w:r w:rsidR="00953D01" w:rsidRPr="0074170B">
        <w:rPr>
          <w:rFonts w:ascii="ITC Avant Garde" w:hAnsi="ITC Avant Garde"/>
          <w:sz w:val="22"/>
          <w:szCs w:val="22"/>
          <w:lang w:eastAsia="es-MX"/>
        </w:rPr>
        <w:t>.</w:t>
      </w:r>
    </w:p>
    <w:p w14:paraId="0C8D3D09" w14:textId="77777777" w:rsidR="004B1516" w:rsidRPr="0074170B" w:rsidRDefault="004B1516">
      <w:pPr>
        <w:pStyle w:val="Prrafodelista"/>
        <w:spacing w:line="276" w:lineRule="auto"/>
        <w:ind w:left="0"/>
        <w:jc w:val="both"/>
        <w:rPr>
          <w:rFonts w:ascii="ITC Avant Garde" w:hAnsi="ITC Avant Garde"/>
          <w:sz w:val="22"/>
          <w:szCs w:val="22"/>
          <w:lang w:eastAsia="es-MX"/>
        </w:rPr>
      </w:pPr>
    </w:p>
    <w:p w14:paraId="216B42B6" w14:textId="43DFDF6D" w:rsidR="004B1516" w:rsidRPr="0074170B" w:rsidRDefault="004B1516">
      <w:pPr>
        <w:pStyle w:val="Prrafodelista"/>
        <w:spacing w:line="276" w:lineRule="auto"/>
        <w:ind w:left="0"/>
        <w:jc w:val="both"/>
        <w:rPr>
          <w:rFonts w:ascii="ITC Avant Garde" w:hAnsi="ITC Avant Garde"/>
          <w:sz w:val="22"/>
          <w:szCs w:val="22"/>
          <w:lang w:eastAsia="es-MX"/>
        </w:rPr>
      </w:pPr>
      <w:r w:rsidRPr="0074170B">
        <w:rPr>
          <w:rFonts w:ascii="ITC Avant Garde" w:hAnsi="ITC Avant Garde"/>
          <w:b/>
          <w:sz w:val="22"/>
          <w:szCs w:val="22"/>
          <w:lang w:eastAsia="es-MX"/>
        </w:rPr>
        <w:t>IV.-</w:t>
      </w:r>
      <w:r w:rsidRPr="0074170B">
        <w:rPr>
          <w:rFonts w:ascii="ITC Avant Garde" w:hAnsi="ITC Avant Garde"/>
          <w:sz w:val="22"/>
          <w:szCs w:val="22"/>
          <w:lang w:eastAsia="es-MX"/>
        </w:rPr>
        <w:t xml:space="preserve"> </w:t>
      </w:r>
      <w:r w:rsidR="000A7F1E" w:rsidRPr="0074170B">
        <w:rPr>
          <w:rFonts w:ascii="ITC Avant Garde" w:hAnsi="ITC Avant Garde"/>
          <w:b/>
          <w:sz w:val="22"/>
          <w:szCs w:val="22"/>
          <w:lang w:eastAsia="es-MX"/>
        </w:rPr>
        <w:t xml:space="preserve">Segunda </w:t>
      </w:r>
      <w:r w:rsidRPr="0074170B">
        <w:rPr>
          <w:rFonts w:ascii="ITC Avant Garde" w:hAnsi="ITC Avant Garde"/>
          <w:b/>
          <w:bCs/>
          <w:sz w:val="22"/>
          <w:szCs w:val="22"/>
          <w:lang w:eastAsia="es-MX"/>
        </w:rPr>
        <w:t>Cesión de Derechos</w:t>
      </w:r>
      <w:r w:rsidRPr="0074170B">
        <w:rPr>
          <w:rFonts w:ascii="ITC Avant Garde" w:hAnsi="ITC Avant Garde"/>
          <w:sz w:val="22"/>
          <w:szCs w:val="22"/>
          <w:lang w:eastAsia="es-MX"/>
        </w:rPr>
        <w:t>. El 17 de enero de 2006, la SCT</w:t>
      </w:r>
      <w:r w:rsidR="00123A81" w:rsidRPr="0074170B">
        <w:rPr>
          <w:rFonts w:ascii="ITC Avant Garde" w:hAnsi="ITC Avant Garde"/>
          <w:sz w:val="22"/>
          <w:szCs w:val="22"/>
          <w:lang w:eastAsia="es-MX"/>
        </w:rPr>
        <w:t>,</w:t>
      </w:r>
      <w:r w:rsidRPr="0074170B">
        <w:rPr>
          <w:rFonts w:ascii="ITC Avant Garde" w:hAnsi="ITC Avant Garde"/>
          <w:sz w:val="22"/>
          <w:szCs w:val="22"/>
          <w:lang w:eastAsia="es-MX"/>
        </w:rPr>
        <w:t xml:space="preserve"> </w:t>
      </w:r>
      <w:r w:rsidR="000A7F1E" w:rsidRPr="0074170B">
        <w:rPr>
          <w:rFonts w:ascii="ITC Avant Garde" w:hAnsi="ITC Avant Garde"/>
          <w:sz w:val="22"/>
          <w:szCs w:val="22"/>
          <w:lang w:eastAsia="es-MX"/>
        </w:rPr>
        <w:t xml:space="preserve">una vez satisfechos </w:t>
      </w:r>
      <w:r w:rsidRPr="0074170B">
        <w:rPr>
          <w:rFonts w:ascii="ITC Avant Garde" w:hAnsi="ITC Avant Garde"/>
          <w:sz w:val="22"/>
          <w:szCs w:val="22"/>
          <w:lang w:eastAsia="es-MX"/>
        </w:rPr>
        <w:t xml:space="preserve">los requisitos </w:t>
      </w:r>
      <w:r w:rsidR="000A7F1E" w:rsidRPr="0074170B">
        <w:rPr>
          <w:rFonts w:ascii="ITC Avant Garde" w:hAnsi="ITC Avant Garde"/>
          <w:sz w:val="22"/>
          <w:szCs w:val="22"/>
          <w:lang w:eastAsia="es-MX"/>
        </w:rPr>
        <w:t>de ley</w:t>
      </w:r>
      <w:r w:rsidRPr="0074170B">
        <w:rPr>
          <w:rFonts w:ascii="ITC Avant Garde" w:hAnsi="ITC Avant Garde"/>
          <w:sz w:val="22"/>
          <w:szCs w:val="22"/>
          <w:lang w:eastAsia="es-MX"/>
        </w:rPr>
        <w:t xml:space="preserve">, autorizó el cambio de titularidad de los derechos derivados de la Concesión de </w:t>
      </w:r>
      <w:r w:rsidR="00953D01" w:rsidRPr="0074170B">
        <w:rPr>
          <w:rFonts w:ascii="ITC Avant Garde" w:hAnsi="ITC Avant Garde"/>
          <w:sz w:val="22"/>
          <w:szCs w:val="22"/>
          <w:lang w:eastAsia="es-MX"/>
        </w:rPr>
        <w:t xml:space="preserve">Melchor Sánchez </w:t>
      </w:r>
      <w:proofErr w:type="spellStart"/>
      <w:r w:rsidR="00953D01" w:rsidRPr="0074170B">
        <w:rPr>
          <w:rFonts w:ascii="ITC Avant Garde" w:hAnsi="ITC Avant Garde"/>
          <w:sz w:val="22"/>
          <w:szCs w:val="22"/>
          <w:lang w:eastAsia="es-MX"/>
        </w:rPr>
        <w:t>Dovalina</w:t>
      </w:r>
      <w:proofErr w:type="spellEnd"/>
      <w:r w:rsidRPr="0074170B">
        <w:rPr>
          <w:rFonts w:ascii="ITC Avant Garde" w:hAnsi="ITC Avant Garde"/>
          <w:sz w:val="22"/>
          <w:szCs w:val="22"/>
          <w:lang w:eastAsia="es-MX"/>
        </w:rPr>
        <w:t xml:space="preserve"> a favor de </w:t>
      </w:r>
      <w:proofErr w:type="spellStart"/>
      <w:r w:rsidR="00E83563" w:rsidRPr="0074170B">
        <w:rPr>
          <w:rFonts w:ascii="ITC Avant Garde" w:hAnsi="ITC Avant Garde"/>
          <w:bCs/>
          <w:sz w:val="22"/>
          <w:szCs w:val="22"/>
          <w:lang w:eastAsia="es-MX"/>
        </w:rPr>
        <w:t>Telesistemas</w:t>
      </w:r>
      <w:proofErr w:type="spellEnd"/>
      <w:r w:rsidR="00E83563" w:rsidRPr="0074170B">
        <w:rPr>
          <w:rFonts w:ascii="ITC Avant Garde" w:hAnsi="ITC Avant Garde"/>
          <w:bCs/>
          <w:sz w:val="22"/>
          <w:szCs w:val="22"/>
          <w:lang w:eastAsia="es-MX"/>
        </w:rPr>
        <w:t xml:space="preserve"> de Coahuila, S.A. de C.V.</w:t>
      </w:r>
      <w:r w:rsidRPr="0074170B">
        <w:rPr>
          <w:rFonts w:ascii="ITC Avant Garde" w:hAnsi="ITC Avant Garde"/>
          <w:sz w:val="22"/>
          <w:szCs w:val="22"/>
          <w:lang w:eastAsia="es-MX"/>
        </w:rPr>
        <w:t xml:space="preserve"> (</w:t>
      </w:r>
      <w:r w:rsidR="000642BB" w:rsidRPr="0074170B">
        <w:rPr>
          <w:rFonts w:ascii="ITC Avant Garde" w:hAnsi="ITC Avant Garde"/>
          <w:sz w:val="22"/>
          <w:szCs w:val="22"/>
          <w:lang w:eastAsia="es-MX"/>
        </w:rPr>
        <w:t xml:space="preserve">en lo sucesivo, </w:t>
      </w:r>
      <w:r w:rsidRPr="0074170B">
        <w:rPr>
          <w:rFonts w:ascii="ITC Avant Garde" w:hAnsi="ITC Avant Garde"/>
          <w:sz w:val="22"/>
          <w:szCs w:val="22"/>
          <w:lang w:eastAsia="es-MX"/>
        </w:rPr>
        <w:t>el “Concesionario”).</w:t>
      </w:r>
    </w:p>
    <w:p w14:paraId="10C065FE" w14:textId="77777777" w:rsidR="003B12D3" w:rsidRPr="0074170B" w:rsidRDefault="003B12D3">
      <w:pPr>
        <w:pStyle w:val="Prrafodelista"/>
        <w:spacing w:line="276" w:lineRule="auto"/>
        <w:ind w:left="0"/>
        <w:jc w:val="both"/>
        <w:rPr>
          <w:rFonts w:ascii="ITC Avant Garde" w:hAnsi="ITC Avant Garde"/>
          <w:sz w:val="22"/>
          <w:szCs w:val="22"/>
          <w:lang w:eastAsia="es-MX"/>
        </w:rPr>
      </w:pPr>
    </w:p>
    <w:p w14:paraId="40157E1E" w14:textId="149BA30C" w:rsidR="003B12D3" w:rsidRPr="0074170B" w:rsidRDefault="00C24F7E">
      <w:pPr>
        <w:spacing w:after="0"/>
        <w:jc w:val="both"/>
        <w:rPr>
          <w:rFonts w:ascii="ITC Avant Garde" w:hAnsi="ITC Avant Garde"/>
          <w:bCs/>
          <w:color w:val="000000"/>
          <w:lang w:eastAsia="es-MX"/>
        </w:rPr>
      </w:pPr>
      <w:r w:rsidRPr="0074170B">
        <w:rPr>
          <w:rFonts w:ascii="ITC Avant Garde" w:hAnsi="ITC Avant Garde"/>
          <w:b/>
          <w:bCs/>
          <w:color w:val="000000"/>
          <w:lang w:eastAsia="es-MX"/>
        </w:rPr>
        <w:t>V</w:t>
      </w:r>
      <w:r w:rsidR="003B12D3" w:rsidRPr="0074170B">
        <w:rPr>
          <w:rFonts w:ascii="ITC Avant Garde" w:hAnsi="ITC Avant Garde"/>
          <w:b/>
          <w:bCs/>
          <w:color w:val="000000"/>
          <w:lang w:eastAsia="es-MX"/>
        </w:rPr>
        <w:t xml:space="preserve">.- </w:t>
      </w:r>
      <w:r w:rsidR="00DB0323" w:rsidRPr="0074170B">
        <w:rPr>
          <w:rFonts w:ascii="ITC Avant Garde" w:hAnsi="ITC Avant Garde"/>
          <w:b/>
          <w:bCs/>
          <w:color w:val="000000"/>
          <w:lang w:eastAsia="es-MX"/>
        </w:rPr>
        <w:t xml:space="preserve">Solicitud de </w:t>
      </w:r>
      <w:r w:rsidR="00773EBC">
        <w:rPr>
          <w:rFonts w:ascii="ITC Avant Garde" w:hAnsi="ITC Avant Garde"/>
          <w:b/>
          <w:bCs/>
          <w:color w:val="000000"/>
          <w:lang w:eastAsia="es-MX"/>
        </w:rPr>
        <w:t>Refrendo.</w:t>
      </w:r>
      <w:r w:rsidR="00DB0323" w:rsidRPr="0074170B">
        <w:rPr>
          <w:rFonts w:ascii="ITC Avant Garde" w:hAnsi="ITC Avant Garde"/>
          <w:b/>
          <w:bCs/>
          <w:color w:val="000000"/>
          <w:lang w:eastAsia="es-MX"/>
        </w:rPr>
        <w:t xml:space="preserve"> </w:t>
      </w:r>
      <w:r w:rsidR="00DB0323" w:rsidRPr="0074170B">
        <w:rPr>
          <w:rFonts w:ascii="ITC Avant Garde" w:hAnsi="ITC Avant Garde"/>
          <w:bCs/>
          <w:color w:val="000000"/>
          <w:lang w:eastAsia="es-MX"/>
        </w:rPr>
        <w:t>Mediante escrito presentado</w:t>
      </w:r>
      <w:r w:rsidR="00DC00A6" w:rsidRPr="0074170B">
        <w:rPr>
          <w:rFonts w:ascii="ITC Avant Garde" w:hAnsi="ITC Avant Garde"/>
          <w:bCs/>
          <w:color w:val="000000"/>
          <w:lang w:eastAsia="es-MX"/>
        </w:rPr>
        <w:t xml:space="preserve"> </w:t>
      </w:r>
      <w:r w:rsidR="00DB0323" w:rsidRPr="0074170B">
        <w:rPr>
          <w:rFonts w:ascii="ITC Avant Garde" w:hAnsi="ITC Avant Garde"/>
          <w:bCs/>
          <w:color w:val="000000"/>
          <w:lang w:eastAsia="es-MX"/>
        </w:rPr>
        <w:t xml:space="preserve">el </w:t>
      </w:r>
      <w:r w:rsidR="00CB08ED" w:rsidRPr="0074170B">
        <w:rPr>
          <w:rFonts w:ascii="ITC Avant Garde" w:hAnsi="ITC Avant Garde"/>
          <w:bCs/>
          <w:color w:val="000000"/>
          <w:lang w:eastAsia="es-MX"/>
        </w:rPr>
        <w:t>23 de febrero de 2007</w:t>
      </w:r>
      <w:r w:rsidR="000A7F1E" w:rsidRPr="0074170B">
        <w:rPr>
          <w:rFonts w:ascii="ITC Avant Garde" w:hAnsi="ITC Avant Garde"/>
          <w:bCs/>
          <w:color w:val="000000"/>
          <w:lang w:eastAsia="es-MX"/>
        </w:rPr>
        <w:t xml:space="preserve"> ante </w:t>
      </w:r>
      <w:r w:rsidR="00794AF1" w:rsidRPr="0074170B">
        <w:rPr>
          <w:rFonts w:ascii="ITC Avant Garde" w:hAnsi="ITC Avant Garde"/>
          <w:bCs/>
          <w:color w:val="000000"/>
          <w:lang w:eastAsia="es-MX"/>
        </w:rPr>
        <w:t xml:space="preserve">la </w:t>
      </w:r>
      <w:r w:rsidR="000642BB" w:rsidRPr="0074170B">
        <w:rPr>
          <w:rFonts w:ascii="ITC Avant Garde" w:hAnsi="ITC Avant Garde"/>
          <w:bCs/>
          <w:color w:val="000000"/>
          <w:lang w:eastAsia="es-MX"/>
        </w:rPr>
        <w:t xml:space="preserve">entonces </w:t>
      </w:r>
      <w:r w:rsidR="00794AF1" w:rsidRPr="0074170B">
        <w:rPr>
          <w:rFonts w:ascii="ITC Avant Garde" w:hAnsi="ITC Avant Garde"/>
          <w:bCs/>
          <w:color w:val="000000"/>
          <w:lang w:eastAsia="es-MX"/>
        </w:rPr>
        <w:t>Comisión Federal de Telecomunicaciones</w:t>
      </w:r>
      <w:r w:rsidR="00CB08ED" w:rsidRPr="0074170B">
        <w:rPr>
          <w:rFonts w:ascii="ITC Avant Garde" w:hAnsi="ITC Avant Garde"/>
          <w:bCs/>
          <w:color w:val="000000"/>
          <w:lang w:eastAsia="es-MX"/>
        </w:rPr>
        <w:t>,</w:t>
      </w:r>
      <w:r w:rsidR="005F28FC" w:rsidRPr="0074170B">
        <w:rPr>
          <w:rFonts w:ascii="ITC Avant Garde" w:hAnsi="ITC Avant Garde"/>
          <w:bCs/>
          <w:color w:val="000000"/>
          <w:lang w:eastAsia="es-MX"/>
        </w:rPr>
        <w:t xml:space="preserve"> </w:t>
      </w:r>
      <w:r w:rsidR="00E53197" w:rsidRPr="0074170B">
        <w:rPr>
          <w:rFonts w:ascii="ITC Avant Garde" w:hAnsi="ITC Avant Garde"/>
          <w:bCs/>
          <w:color w:val="000000"/>
          <w:lang w:eastAsia="es-MX"/>
        </w:rPr>
        <w:t>el Concesionario</w:t>
      </w:r>
      <w:r w:rsidR="00DB0323" w:rsidRPr="0074170B">
        <w:rPr>
          <w:rFonts w:ascii="ITC Avant Garde" w:hAnsi="ITC Avant Garde"/>
          <w:bCs/>
          <w:color w:val="000000"/>
          <w:lang w:eastAsia="es-MX"/>
        </w:rPr>
        <w:t>, por conducto de su representante legal, solicitó el refrendo de</w:t>
      </w:r>
      <w:r w:rsidR="00CD0865" w:rsidRPr="0074170B">
        <w:rPr>
          <w:rFonts w:ascii="ITC Avant Garde" w:hAnsi="ITC Avant Garde"/>
          <w:bCs/>
          <w:color w:val="000000"/>
          <w:lang w:eastAsia="es-MX"/>
        </w:rPr>
        <w:t xml:space="preserve"> </w:t>
      </w:r>
      <w:r w:rsidR="00DB0323" w:rsidRPr="0074170B">
        <w:rPr>
          <w:rFonts w:ascii="ITC Avant Garde" w:hAnsi="ITC Avant Garde"/>
          <w:bCs/>
          <w:color w:val="000000"/>
          <w:lang w:eastAsia="es-MX"/>
        </w:rPr>
        <w:t>l</w:t>
      </w:r>
      <w:r w:rsidR="00CD0865" w:rsidRPr="0074170B">
        <w:rPr>
          <w:rFonts w:ascii="ITC Avant Garde" w:hAnsi="ITC Avant Garde"/>
          <w:bCs/>
          <w:color w:val="000000"/>
          <w:lang w:eastAsia="es-MX"/>
        </w:rPr>
        <w:t>a</w:t>
      </w:r>
      <w:r w:rsidR="00DB0323" w:rsidRPr="0074170B">
        <w:rPr>
          <w:rFonts w:ascii="ITC Avant Garde" w:hAnsi="ITC Avant Garde"/>
          <w:bCs/>
          <w:color w:val="000000"/>
          <w:lang w:eastAsia="es-MX"/>
        </w:rPr>
        <w:t xml:space="preserve"> </w:t>
      </w:r>
      <w:r w:rsidR="00CD0865" w:rsidRPr="0074170B">
        <w:rPr>
          <w:rFonts w:ascii="ITC Avant Garde" w:hAnsi="ITC Avant Garde"/>
          <w:bCs/>
          <w:color w:val="000000"/>
          <w:lang w:eastAsia="es-MX"/>
        </w:rPr>
        <w:t>Concesión</w:t>
      </w:r>
      <w:r w:rsidR="002F35FD" w:rsidRPr="0074170B">
        <w:rPr>
          <w:rFonts w:ascii="ITC Avant Garde" w:hAnsi="ITC Avant Garde"/>
          <w:bCs/>
          <w:color w:val="000000"/>
          <w:lang w:eastAsia="es-MX"/>
        </w:rPr>
        <w:t xml:space="preserve"> </w:t>
      </w:r>
      <w:r w:rsidR="005646E5" w:rsidRPr="0074170B">
        <w:rPr>
          <w:rFonts w:ascii="ITC Avant Garde" w:hAnsi="ITC Avant Garde"/>
          <w:bCs/>
          <w:color w:val="000000"/>
          <w:lang w:eastAsia="es-MX"/>
        </w:rPr>
        <w:t xml:space="preserve">(en la sucesivo, la “Solicitud”) </w:t>
      </w:r>
      <w:r w:rsidR="0017085C" w:rsidRPr="0074170B">
        <w:rPr>
          <w:rFonts w:ascii="ITC Avant Garde" w:hAnsi="ITC Avant Garde"/>
          <w:bCs/>
          <w:color w:val="000000"/>
          <w:lang w:eastAsia="es-MX"/>
        </w:rPr>
        <w:t xml:space="preserve">en términos de la LFRTV </w:t>
      </w:r>
      <w:r w:rsidR="002F35FD" w:rsidRPr="0074170B">
        <w:rPr>
          <w:rFonts w:ascii="ITC Avant Garde" w:hAnsi="ITC Avant Garde"/>
          <w:bCs/>
          <w:color w:val="000000"/>
          <w:lang w:eastAsia="es-MX"/>
        </w:rPr>
        <w:t xml:space="preserve">y </w:t>
      </w:r>
      <w:r w:rsidR="0017085C" w:rsidRPr="0074170B">
        <w:rPr>
          <w:rFonts w:ascii="ITC Avant Garde" w:hAnsi="ITC Avant Garde"/>
          <w:bCs/>
          <w:color w:val="000000"/>
          <w:lang w:eastAsia="es-MX"/>
        </w:rPr>
        <w:t xml:space="preserve">del Reglamento de la Ley Federal de Radio y Televisión, en </w:t>
      </w:r>
      <w:r w:rsidR="0017085C" w:rsidRPr="0074170B">
        <w:rPr>
          <w:rFonts w:ascii="ITC Avant Garde" w:hAnsi="ITC Avant Garde"/>
          <w:bCs/>
          <w:color w:val="000000"/>
          <w:lang w:eastAsia="es-MX"/>
        </w:rPr>
        <w:lastRenderedPageBreak/>
        <w:t>materia de concesiones, permisos y contenido de las transmisiones de radio y televisión</w:t>
      </w:r>
      <w:r w:rsidR="00DE3CFB" w:rsidRPr="0074170B">
        <w:rPr>
          <w:rFonts w:ascii="ITC Avant Garde" w:hAnsi="ITC Avant Garde"/>
          <w:bCs/>
          <w:color w:val="000000"/>
          <w:lang w:eastAsia="es-MX"/>
        </w:rPr>
        <w:t xml:space="preserve"> (en lo sucesivo</w:t>
      </w:r>
      <w:r w:rsidR="00EF5538" w:rsidRPr="0074170B">
        <w:rPr>
          <w:rFonts w:ascii="ITC Avant Garde" w:hAnsi="ITC Avant Garde"/>
          <w:bCs/>
          <w:color w:val="000000"/>
          <w:lang w:eastAsia="es-MX"/>
        </w:rPr>
        <w:t>,</w:t>
      </w:r>
      <w:r w:rsidR="00DE3CFB" w:rsidRPr="0074170B">
        <w:rPr>
          <w:rFonts w:ascii="ITC Avant Garde" w:hAnsi="ITC Avant Garde"/>
          <w:bCs/>
          <w:color w:val="000000"/>
          <w:lang w:eastAsia="es-MX"/>
        </w:rPr>
        <w:t xml:space="preserve"> el “Reglamento”)</w:t>
      </w:r>
      <w:r w:rsidR="00794AF1" w:rsidRPr="0074170B">
        <w:rPr>
          <w:rFonts w:ascii="ITC Avant Garde" w:hAnsi="ITC Avant Garde"/>
          <w:bCs/>
          <w:color w:val="000000"/>
          <w:lang w:eastAsia="es-MX"/>
        </w:rPr>
        <w:t>.</w:t>
      </w:r>
      <w:r w:rsidR="00F1112E">
        <w:rPr>
          <w:rFonts w:ascii="ITC Avant Garde" w:hAnsi="ITC Avant Garde"/>
          <w:bCs/>
          <w:color w:val="000000"/>
          <w:lang w:eastAsia="es-MX"/>
        </w:rPr>
        <w:t xml:space="preserve"> </w:t>
      </w:r>
    </w:p>
    <w:p w14:paraId="3180ABF5" w14:textId="7C03E82C" w:rsidR="003B12D3" w:rsidRPr="0074170B" w:rsidRDefault="00C24F7E">
      <w:pPr>
        <w:pStyle w:val="Prrafodelista"/>
        <w:spacing w:line="276" w:lineRule="auto"/>
        <w:ind w:left="0"/>
        <w:jc w:val="both"/>
        <w:rPr>
          <w:rFonts w:ascii="ITC Avant Garde" w:hAnsi="ITC Avant Garde"/>
          <w:sz w:val="22"/>
          <w:szCs w:val="22"/>
          <w:lang w:eastAsia="es-MX"/>
        </w:rPr>
      </w:pPr>
      <w:r w:rsidRPr="0074170B">
        <w:rPr>
          <w:rFonts w:ascii="ITC Avant Garde" w:hAnsi="ITC Avant Garde"/>
          <w:b/>
          <w:sz w:val="22"/>
          <w:szCs w:val="22"/>
          <w:lang w:eastAsia="es-MX"/>
        </w:rPr>
        <w:t>V</w:t>
      </w:r>
      <w:r w:rsidR="004B1516" w:rsidRPr="0074170B">
        <w:rPr>
          <w:rFonts w:ascii="ITC Avant Garde" w:hAnsi="ITC Avant Garde"/>
          <w:b/>
          <w:sz w:val="22"/>
          <w:szCs w:val="22"/>
          <w:lang w:eastAsia="es-MX"/>
        </w:rPr>
        <w:t>I</w:t>
      </w:r>
      <w:r w:rsidR="003B12D3" w:rsidRPr="0074170B">
        <w:rPr>
          <w:rFonts w:ascii="ITC Avant Garde" w:hAnsi="ITC Avant Garde"/>
          <w:b/>
          <w:sz w:val="22"/>
          <w:szCs w:val="22"/>
          <w:lang w:eastAsia="es-MX"/>
        </w:rPr>
        <w:t>.- Decreto de Reforma Constitucional.</w:t>
      </w:r>
      <w:r w:rsidR="003B12D3" w:rsidRPr="0074170B">
        <w:rPr>
          <w:rFonts w:ascii="ITC Avant Garde" w:hAnsi="ITC Avant Garde"/>
          <w:sz w:val="22"/>
          <w:szCs w:val="22"/>
          <w:lang w:eastAsia="es-MX"/>
        </w:rPr>
        <w:t xml:space="preserve"> </w:t>
      </w:r>
      <w:r w:rsidR="00FB4AAB" w:rsidRPr="0074170B">
        <w:rPr>
          <w:rFonts w:ascii="ITC Avant Garde" w:hAnsi="ITC Avant Garde"/>
          <w:sz w:val="22"/>
          <w:szCs w:val="22"/>
          <w:lang w:eastAsia="es-MX"/>
        </w:rPr>
        <w:t>Con fecha 11 de junio de 2013 se publicó en el Diario Oficial de la Federación (</w:t>
      </w:r>
      <w:r w:rsidR="001E77A8" w:rsidRPr="0074170B">
        <w:rPr>
          <w:rFonts w:ascii="ITC Avant Garde" w:hAnsi="ITC Avant Garde"/>
          <w:sz w:val="22"/>
          <w:szCs w:val="22"/>
          <w:lang w:eastAsia="es-MX"/>
        </w:rPr>
        <w:t xml:space="preserve">en lo sucesivo, </w:t>
      </w:r>
      <w:r w:rsidR="00FB4AAB" w:rsidRPr="0074170B">
        <w:rPr>
          <w:rFonts w:ascii="ITC Avant Garde" w:hAnsi="ITC Avant Garde"/>
          <w:sz w:val="22"/>
          <w:szCs w:val="22"/>
          <w:lang w:eastAsia="es-MX"/>
        </w:rPr>
        <w:t>el “DOF”) el “</w:t>
      </w:r>
      <w:r w:rsidR="008E061F" w:rsidRPr="0074170B">
        <w:rPr>
          <w:rFonts w:ascii="ITC Avant Garde" w:hAnsi="ITC Avant Garde"/>
          <w:sz w:val="22"/>
          <w:szCs w:val="22"/>
          <w:lang w:eastAsia="es-MX"/>
        </w:rPr>
        <w:t>Decreto</w:t>
      </w:r>
      <w:r w:rsidR="00FB4AAB" w:rsidRPr="0074170B">
        <w:rPr>
          <w:rFonts w:ascii="ITC Avant Garde" w:hAnsi="ITC Avant Garde"/>
          <w:sz w:val="22"/>
          <w:szCs w:val="22"/>
          <w:lang w:eastAsia="es-MX"/>
        </w:rPr>
        <w:t xml:space="preserve"> por el que se reforman y adicionan diversas disposiciones de los artículos 6o., 7o., 27, 28, 73, 78, 94 y 105 de la Constitución Política de los Estados Unidos Mexicanos, en materia de telecomunicaciones” (</w:t>
      </w:r>
      <w:r w:rsidR="001E77A8" w:rsidRPr="0074170B">
        <w:rPr>
          <w:rFonts w:ascii="ITC Avant Garde" w:hAnsi="ITC Avant Garde"/>
          <w:sz w:val="22"/>
          <w:szCs w:val="22"/>
          <w:lang w:eastAsia="es-MX"/>
        </w:rPr>
        <w:t xml:space="preserve">en lo sucesivo, </w:t>
      </w:r>
      <w:r w:rsidR="00FB4AAB" w:rsidRPr="0074170B">
        <w:rPr>
          <w:rFonts w:ascii="ITC Avant Garde" w:hAnsi="ITC Avant Garde"/>
          <w:sz w:val="22"/>
          <w:szCs w:val="22"/>
          <w:lang w:eastAsia="es-MX"/>
        </w:rPr>
        <w:t>el “Decreto de Reforma Constitucional”), mediante el cual se creó el Instituto Federal de Telecomunicaciones (</w:t>
      </w:r>
      <w:r w:rsidR="001E77A8" w:rsidRPr="0074170B">
        <w:rPr>
          <w:rFonts w:ascii="ITC Avant Garde" w:hAnsi="ITC Avant Garde"/>
          <w:sz w:val="22"/>
          <w:szCs w:val="22"/>
          <w:lang w:eastAsia="es-MX"/>
        </w:rPr>
        <w:t xml:space="preserve">en lo sucesivo, </w:t>
      </w:r>
      <w:r w:rsidR="00FB4AAB" w:rsidRPr="0074170B">
        <w:rPr>
          <w:rFonts w:ascii="ITC Avant Garde" w:hAnsi="ITC Avant Garde"/>
          <w:sz w:val="22"/>
          <w:szCs w:val="22"/>
          <w:lang w:eastAsia="es-MX"/>
        </w:rPr>
        <w:t>el “Instituto”).</w:t>
      </w:r>
      <w:r w:rsidR="009C5F71" w:rsidRPr="0074170B">
        <w:rPr>
          <w:rFonts w:ascii="ITC Avant Garde" w:hAnsi="ITC Avant Garde"/>
          <w:sz w:val="22"/>
          <w:szCs w:val="22"/>
          <w:lang w:eastAsia="es-MX"/>
        </w:rPr>
        <w:t xml:space="preserve"> </w:t>
      </w:r>
    </w:p>
    <w:p w14:paraId="3051ACB2" w14:textId="77777777" w:rsidR="003B12D3" w:rsidRPr="0074170B" w:rsidRDefault="003B12D3">
      <w:pPr>
        <w:pStyle w:val="Prrafodelista"/>
        <w:spacing w:line="276" w:lineRule="auto"/>
        <w:ind w:left="0"/>
        <w:jc w:val="both"/>
        <w:rPr>
          <w:rFonts w:ascii="ITC Avant Garde" w:hAnsi="ITC Avant Garde"/>
          <w:sz w:val="22"/>
          <w:szCs w:val="22"/>
          <w:lang w:eastAsia="es-MX"/>
        </w:rPr>
      </w:pPr>
    </w:p>
    <w:p w14:paraId="485B0892" w14:textId="3A3AE578" w:rsidR="003B12D3" w:rsidRPr="0074170B" w:rsidRDefault="003B12D3">
      <w:pPr>
        <w:spacing w:after="0"/>
        <w:jc w:val="both"/>
        <w:rPr>
          <w:rFonts w:ascii="ITC Avant Garde" w:hAnsi="ITC Avant Garde"/>
          <w:bCs/>
          <w:color w:val="000000" w:themeColor="text1"/>
          <w:lang w:eastAsia="es-MX"/>
        </w:rPr>
      </w:pPr>
      <w:r w:rsidRPr="0074170B">
        <w:rPr>
          <w:rFonts w:ascii="ITC Avant Garde" w:hAnsi="ITC Avant Garde"/>
          <w:b/>
          <w:bCs/>
          <w:color w:val="000000" w:themeColor="text1"/>
          <w:lang w:eastAsia="es-MX"/>
        </w:rPr>
        <w:t>V</w:t>
      </w:r>
      <w:r w:rsidR="00C24F7E" w:rsidRPr="0074170B">
        <w:rPr>
          <w:rFonts w:ascii="ITC Avant Garde" w:hAnsi="ITC Avant Garde"/>
          <w:b/>
          <w:bCs/>
          <w:color w:val="000000" w:themeColor="text1"/>
          <w:lang w:eastAsia="es-MX"/>
        </w:rPr>
        <w:t>I</w:t>
      </w:r>
      <w:r w:rsidR="004B1516" w:rsidRPr="0074170B">
        <w:rPr>
          <w:rFonts w:ascii="ITC Avant Garde" w:hAnsi="ITC Avant Garde"/>
          <w:b/>
          <w:bCs/>
          <w:color w:val="000000" w:themeColor="text1"/>
          <w:lang w:eastAsia="es-MX"/>
        </w:rPr>
        <w:t>I</w:t>
      </w:r>
      <w:r w:rsidRPr="0074170B">
        <w:rPr>
          <w:rFonts w:ascii="ITC Avant Garde" w:hAnsi="ITC Avant Garde"/>
          <w:b/>
          <w:bCs/>
          <w:color w:val="000000" w:themeColor="text1"/>
          <w:lang w:eastAsia="es-MX"/>
        </w:rPr>
        <w:t xml:space="preserve">.- </w:t>
      </w:r>
      <w:r w:rsidR="00B07750" w:rsidRPr="0074170B">
        <w:rPr>
          <w:rFonts w:ascii="ITC Avant Garde" w:hAnsi="ITC Avant Garde"/>
          <w:b/>
          <w:bCs/>
          <w:color w:val="000000" w:themeColor="text1"/>
          <w:lang w:eastAsia="es-MX"/>
        </w:rPr>
        <w:t xml:space="preserve">Decreto de Ley. </w:t>
      </w:r>
      <w:r w:rsidR="00FB4AAB" w:rsidRPr="0074170B">
        <w:rPr>
          <w:rFonts w:ascii="ITC Avant Garde" w:hAnsi="ITC Avant Garde"/>
          <w:bCs/>
          <w:color w:val="000000" w:themeColor="text1"/>
          <w:lang w:eastAsia="es-MX"/>
        </w:rPr>
        <w:t>El 14 de julio de 2014 se publicó en el DOF el “</w:t>
      </w:r>
      <w:r w:rsidR="008E061F" w:rsidRPr="0074170B">
        <w:rPr>
          <w:rFonts w:ascii="ITC Avant Garde" w:hAnsi="ITC Avant Garde"/>
          <w:bCs/>
          <w:color w:val="000000" w:themeColor="text1"/>
          <w:lang w:eastAsia="es-MX"/>
        </w:rPr>
        <w:t>Decreto</w:t>
      </w:r>
      <w:r w:rsidR="00FB4AAB" w:rsidRPr="0074170B">
        <w:rPr>
          <w:rFonts w:ascii="ITC Avant Garde" w:hAnsi="ITC Avant Garde"/>
          <w:bCs/>
          <w:color w:val="000000" w:themeColor="text1"/>
          <w:lang w:eastAsia="es-MX"/>
        </w:rPr>
        <w:t xml:space="preserve"> por el que se expiden la Ley Federal de Telecomunicaciones y Radiodifusión, y la Ley del Sistema Público de Radiodifusión del Estado Mexicano; y se reforman, adicionan y derogan diversas disposiciones en materia de telecomunicaciones y radiodifusión” (</w:t>
      </w:r>
      <w:r w:rsidR="001E77A8" w:rsidRPr="0074170B">
        <w:rPr>
          <w:rFonts w:ascii="ITC Avant Garde" w:hAnsi="ITC Avant Garde"/>
          <w:lang w:eastAsia="es-MX"/>
        </w:rPr>
        <w:t xml:space="preserve">en lo sucesivo, </w:t>
      </w:r>
      <w:r w:rsidR="00FB4AAB" w:rsidRPr="0074170B">
        <w:rPr>
          <w:rFonts w:ascii="ITC Avant Garde" w:hAnsi="ITC Avant Garde"/>
          <w:bCs/>
          <w:color w:val="000000" w:themeColor="text1"/>
          <w:lang w:eastAsia="es-MX"/>
        </w:rPr>
        <w:t>el “Decreto de Ley”), mismo que entró en vigor el 13 de agosto de 2014.</w:t>
      </w:r>
    </w:p>
    <w:p w14:paraId="6764B60F" w14:textId="77777777" w:rsidR="00B07750" w:rsidRPr="0074170B" w:rsidRDefault="00B07750">
      <w:pPr>
        <w:spacing w:after="0"/>
        <w:jc w:val="both"/>
        <w:rPr>
          <w:rFonts w:ascii="ITC Avant Garde" w:hAnsi="ITC Avant Garde"/>
          <w:kern w:val="1"/>
          <w:lang w:eastAsia="ar-SA"/>
        </w:rPr>
      </w:pPr>
    </w:p>
    <w:p w14:paraId="1DA9424E" w14:textId="0081F2F5" w:rsidR="00670175" w:rsidRPr="0074170B" w:rsidRDefault="00670175">
      <w:pPr>
        <w:suppressAutoHyphens/>
        <w:spacing w:after="0"/>
        <w:ind w:right="-62"/>
        <w:jc w:val="both"/>
        <w:rPr>
          <w:rFonts w:ascii="ITC Avant Garde" w:hAnsi="ITC Avant Garde" w:cs="Arial"/>
          <w:kern w:val="1"/>
          <w:lang w:eastAsia="ar-SA"/>
        </w:rPr>
      </w:pPr>
      <w:r w:rsidRPr="0074170B">
        <w:rPr>
          <w:rFonts w:ascii="ITC Avant Garde" w:hAnsi="ITC Avant Garde"/>
          <w:b/>
          <w:bCs/>
          <w:color w:val="000000" w:themeColor="text1"/>
          <w:lang w:eastAsia="es-MX"/>
        </w:rPr>
        <w:t>V</w:t>
      </w:r>
      <w:r w:rsidR="00C24F7E" w:rsidRPr="0074170B">
        <w:rPr>
          <w:rFonts w:ascii="ITC Avant Garde" w:hAnsi="ITC Avant Garde"/>
          <w:b/>
          <w:bCs/>
          <w:color w:val="000000" w:themeColor="text1"/>
          <w:lang w:eastAsia="es-MX"/>
        </w:rPr>
        <w:t>I</w:t>
      </w:r>
      <w:r w:rsidR="004B1516" w:rsidRPr="0074170B">
        <w:rPr>
          <w:rFonts w:ascii="ITC Avant Garde" w:hAnsi="ITC Avant Garde"/>
          <w:b/>
          <w:bCs/>
          <w:color w:val="000000" w:themeColor="text1"/>
          <w:lang w:eastAsia="es-MX"/>
        </w:rPr>
        <w:t>I</w:t>
      </w:r>
      <w:r w:rsidR="00C24F7E" w:rsidRPr="0074170B">
        <w:rPr>
          <w:rFonts w:ascii="ITC Avant Garde" w:hAnsi="ITC Avant Garde"/>
          <w:b/>
          <w:bCs/>
          <w:color w:val="000000" w:themeColor="text1"/>
          <w:lang w:eastAsia="es-MX"/>
        </w:rPr>
        <w:t>I</w:t>
      </w:r>
      <w:r w:rsidRPr="0074170B">
        <w:rPr>
          <w:rFonts w:ascii="ITC Avant Garde" w:hAnsi="ITC Avant Garde"/>
          <w:b/>
          <w:bCs/>
          <w:color w:val="000000" w:themeColor="text1"/>
          <w:lang w:eastAsia="es-MX"/>
        </w:rPr>
        <w:t xml:space="preserve">.- </w:t>
      </w:r>
      <w:r w:rsidR="00B07750" w:rsidRPr="0074170B">
        <w:rPr>
          <w:rFonts w:ascii="ITC Avant Garde" w:hAnsi="ITC Avant Garde" w:cs="Arial"/>
          <w:b/>
          <w:kern w:val="1"/>
          <w:lang w:eastAsia="ar-SA"/>
        </w:rPr>
        <w:t>Estatuto Orgánico.</w:t>
      </w:r>
      <w:r w:rsidR="00B07750" w:rsidRPr="0074170B">
        <w:rPr>
          <w:rFonts w:ascii="ITC Avant Garde" w:hAnsi="ITC Avant Garde"/>
          <w:kern w:val="1"/>
          <w:lang w:eastAsia="ar-SA"/>
        </w:rPr>
        <w:t xml:space="preserve"> </w:t>
      </w:r>
      <w:r w:rsidR="00FB4AAB" w:rsidRPr="0074170B">
        <w:rPr>
          <w:rFonts w:ascii="ITC Avant Garde" w:hAnsi="ITC Avant Garde"/>
          <w:kern w:val="1"/>
          <w:lang w:eastAsia="ar-SA"/>
        </w:rPr>
        <w:t>El 4 de septiembre de 2014 se publicó en el DOF el “E</w:t>
      </w:r>
      <w:r w:rsidR="000F4728" w:rsidRPr="0074170B">
        <w:rPr>
          <w:rFonts w:ascii="ITC Avant Garde" w:hAnsi="ITC Avant Garde"/>
          <w:kern w:val="1"/>
          <w:lang w:eastAsia="ar-SA"/>
        </w:rPr>
        <w:t xml:space="preserve">statuto </w:t>
      </w:r>
      <w:r w:rsidR="00FB4AAB" w:rsidRPr="0074170B">
        <w:rPr>
          <w:rFonts w:ascii="ITC Avant Garde" w:hAnsi="ITC Avant Garde"/>
          <w:kern w:val="1"/>
          <w:lang w:eastAsia="ar-SA"/>
        </w:rPr>
        <w:t>Orgánico del Instituto Federal de Telecomunicaciones” (</w:t>
      </w:r>
      <w:r w:rsidR="001E77A8" w:rsidRPr="0074170B">
        <w:rPr>
          <w:rFonts w:ascii="ITC Avant Garde" w:hAnsi="ITC Avant Garde"/>
          <w:lang w:eastAsia="es-MX"/>
        </w:rPr>
        <w:t xml:space="preserve">en lo sucesivo, </w:t>
      </w:r>
      <w:r w:rsidR="00FB4AAB" w:rsidRPr="0074170B">
        <w:rPr>
          <w:rFonts w:ascii="ITC Avant Garde" w:hAnsi="ITC Avant Garde"/>
          <w:kern w:val="1"/>
          <w:lang w:eastAsia="ar-SA"/>
        </w:rPr>
        <w:t>el “Estatuto Orgánico”), el cual entró en vigor el 26 de septiembre de 2014 y se modificó a través del “Acuerdo por el que se modifica el Estatuto Orgánico del Instituto Federal de Telecomunicaciones</w:t>
      </w:r>
      <w:r w:rsidR="00E83563" w:rsidRPr="0074170B">
        <w:rPr>
          <w:rFonts w:ascii="ITC Avant Garde" w:hAnsi="ITC Avant Garde"/>
          <w:kern w:val="1"/>
          <w:lang w:eastAsia="ar-SA"/>
        </w:rPr>
        <w:t>”</w:t>
      </w:r>
      <w:r w:rsidR="00FB4AAB" w:rsidRPr="0074170B">
        <w:rPr>
          <w:rFonts w:ascii="ITC Avant Garde" w:hAnsi="ITC Avant Garde"/>
          <w:kern w:val="1"/>
          <w:lang w:eastAsia="ar-SA"/>
        </w:rPr>
        <w:t>, publicado en el DOF el 17 de octubre de 2014.</w:t>
      </w:r>
    </w:p>
    <w:p w14:paraId="0161708C" w14:textId="77777777" w:rsidR="00670175" w:rsidRPr="0074170B" w:rsidRDefault="00670175">
      <w:pPr>
        <w:spacing w:after="0"/>
        <w:jc w:val="both"/>
        <w:rPr>
          <w:rFonts w:ascii="ITC Avant Garde" w:hAnsi="ITC Avant Garde"/>
          <w:kern w:val="1"/>
          <w:lang w:eastAsia="ar-SA"/>
        </w:rPr>
      </w:pPr>
    </w:p>
    <w:p w14:paraId="5F4D1280" w14:textId="15B9AA8E" w:rsidR="000A7F1E" w:rsidRPr="0074170B" w:rsidRDefault="000A7F1E">
      <w:pPr>
        <w:spacing w:after="0"/>
        <w:jc w:val="both"/>
        <w:rPr>
          <w:rFonts w:ascii="ITC Avant Garde" w:hAnsi="ITC Avant Garde"/>
          <w:kern w:val="1"/>
          <w:lang w:eastAsia="ar-SA"/>
        </w:rPr>
      </w:pPr>
      <w:r w:rsidRPr="0074170B">
        <w:rPr>
          <w:rFonts w:ascii="ITC Avant Garde" w:hAnsi="ITC Avant Garde"/>
          <w:b/>
          <w:kern w:val="1"/>
          <w:lang w:eastAsia="ar-SA"/>
        </w:rPr>
        <w:t>IX.-</w:t>
      </w:r>
      <w:r w:rsidR="003142BC" w:rsidRPr="0074170B">
        <w:rPr>
          <w:rFonts w:ascii="ITC Avant Garde" w:hAnsi="ITC Avant Garde"/>
          <w:b/>
          <w:kern w:val="1"/>
          <w:lang w:eastAsia="ar-SA"/>
        </w:rPr>
        <w:t xml:space="preserve"> </w:t>
      </w:r>
      <w:r w:rsidR="007352D6" w:rsidRPr="0074170B">
        <w:rPr>
          <w:rFonts w:ascii="ITC Avant Garde" w:hAnsi="ITC Avant Garde"/>
          <w:b/>
          <w:kern w:val="1"/>
          <w:lang w:eastAsia="ar-SA"/>
        </w:rPr>
        <w:t>Solicitud de opinión a la Unidad de Cumplimiento</w:t>
      </w:r>
      <w:r w:rsidR="007352D6" w:rsidRPr="0074170B">
        <w:rPr>
          <w:rFonts w:ascii="ITC Avant Garde" w:hAnsi="ITC Avant Garde"/>
          <w:kern w:val="1"/>
          <w:lang w:eastAsia="ar-SA"/>
        </w:rPr>
        <w:t>. Con oficio IFT/223/UCS/269/15 del 25 de febrero de 2015, la Dirección General de Concesiones de Radiodifusión de la Unidad de Concesiones y Servicios (</w:t>
      </w:r>
      <w:r w:rsidR="001E77A8" w:rsidRPr="0074170B">
        <w:rPr>
          <w:rFonts w:ascii="ITC Avant Garde" w:hAnsi="ITC Avant Garde"/>
          <w:lang w:eastAsia="es-MX"/>
        </w:rPr>
        <w:t xml:space="preserve">en lo sucesivo, </w:t>
      </w:r>
      <w:r w:rsidR="007352D6" w:rsidRPr="0074170B">
        <w:rPr>
          <w:rFonts w:ascii="ITC Avant Garde" w:hAnsi="ITC Avant Garde"/>
          <w:kern w:val="1"/>
          <w:lang w:eastAsia="ar-SA"/>
        </w:rPr>
        <w:t>la “UCS”), de conformidad con lo establecido en los artículos 32 y 34 fracción II del Estatuto Orgánico solicitó a la</w:t>
      </w:r>
      <w:r w:rsidR="001E77A8" w:rsidRPr="0074170B">
        <w:rPr>
          <w:rFonts w:ascii="ITC Avant Garde" w:hAnsi="ITC Avant Garde"/>
          <w:kern w:val="1"/>
          <w:lang w:eastAsia="ar-SA"/>
        </w:rPr>
        <w:t xml:space="preserve"> Unidad de Cumplimiento (</w:t>
      </w:r>
      <w:r w:rsidR="001E77A8" w:rsidRPr="0074170B">
        <w:rPr>
          <w:rFonts w:ascii="ITC Avant Garde" w:hAnsi="ITC Avant Garde"/>
          <w:lang w:eastAsia="es-MX"/>
        </w:rPr>
        <w:t xml:space="preserve">en lo sucesivo, </w:t>
      </w:r>
      <w:r w:rsidR="001E77A8" w:rsidRPr="0074170B">
        <w:rPr>
          <w:rFonts w:ascii="ITC Avant Garde" w:hAnsi="ITC Avant Garde"/>
          <w:kern w:val="1"/>
          <w:lang w:eastAsia="ar-SA"/>
        </w:rPr>
        <w:t>la “UC”)</w:t>
      </w:r>
      <w:r w:rsidR="007352D6" w:rsidRPr="0074170B">
        <w:rPr>
          <w:rFonts w:ascii="ITC Avant Garde" w:hAnsi="ITC Avant Garde"/>
          <w:kern w:val="1"/>
          <w:lang w:eastAsia="ar-SA"/>
        </w:rPr>
        <w:t xml:space="preserve"> la emisión del dictamen sobre el cumplimiento de las obligaciones de la Concesión.</w:t>
      </w:r>
    </w:p>
    <w:p w14:paraId="5F85FC18" w14:textId="77777777" w:rsidR="000A7F1E" w:rsidRPr="0074170B" w:rsidRDefault="000A7F1E">
      <w:pPr>
        <w:spacing w:after="0"/>
        <w:jc w:val="both"/>
        <w:rPr>
          <w:rFonts w:ascii="ITC Avant Garde" w:hAnsi="ITC Avant Garde"/>
          <w:kern w:val="1"/>
          <w:lang w:eastAsia="ar-SA"/>
        </w:rPr>
      </w:pPr>
    </w:p>
    <w:p w14:paraId="525A4DB2" w14:textId="6299C80D" w:rsidR="000A7F1E" w:rsidRPr="0074170B" w:rsidRDefault="000A7F1E">
      <w:pPr>
        <w:spacing w:after="0"/>
        <w:jc w:val="both"/>
        <w:rPr>
          <w:rFonts w:ascii="ITC Avant Garde" w:hAnsi="ITC Avant Garde"/>
          <w:kern w:val="1"/>
          <w:lang w:eastAsia="ar-SA"/>
        </w:rPr>
      </w:pPr>
      <w:r w:rsidRPr="0074170B">
        <w:rPr>
          <w:rFonts w:ascii="ITC Avant Garde" w:hAnsi="ITC Avant Garde"/>
          <w:b/>
          <w:kern w:val="1"/>
          <w:lang w:eastAsia="ar-SA"/>
        </w:rPr>
        <w:t>X.</w:t>
      </w:r>
      <w:r w:rsidR="003142BC" w:rsidRPr="0074170B">
        <w:rPr>
          <w:rFonts w:ascii="ITC Avant Garde" w:hAnsi="ITC Avant Garde"/>
          <w:b/>
          <w:kern w:val="1"/>
          <w:lang w:eastAsia="ar-SA"/>
        </w:rPr>
        <w:t>-</w:t>
      </w:r>
      <w:r w:rsidR="007352D6" w:rsidRPr="0074170B">
        <w:rPr>
          <w:rFonts w:ascii="ITC Avant Garde" w:hAnsi="ITC Avant Garde"/>
          <w:b/>
          <w:kern w:val="1"/>
          <w:lang w:eastAsia="ar-SA"/>
        </w:rPr>
        <w:t xml:space="preserve"> Solicitud de opinión a la Unidad de Competencia Económica</w:t>
      </w:r>
      <w:r w:rsidR="007352D6" w:rsidRPr="0074170B">
        <w:rPr>
          <w:rFonts w:ascii="ITC Avant Garde" w:hAnsi="ITC Avant Garde"/>
          <w:kern w:val="1"/>
          <w:lang w:eastAsia="ar-SA"/>
        </w:rPr>
        <w:t xml:space="preserve">. Con oficio IFT/223/UCS/DG-CRAD/598/2015 del 25 de febrero de 2015 la UCS, de conformidad con lo establecido en el artículo 34 fracción II del Estatuto Orgánico, remitió la solicitud de refrendo de vigencia de la Concesión a la Dirección General de Concentraciones y Concesiones de la </w:t>
      </w:r>
      <w:r w:rsidR="00355E04" w:rsidRPr="0074170B">
        <w:rPr>
          <w:rFonts w:ascii="ITC Avant Garde" w:hAnsi="ITC Avant Garde"/>
          <w:kern w:val="1"/>
          <w:lang w:eastAsia="ar-SA"/>
        </w:rPr>
        <w:t>Unidad de Competencia Económica (</w:t>
      </w:r>
      <w:r w:rsidR="00355E04" w:rsidRPr="0074170B">
        <w:rPr>
          <w:rFonts w:ascii="ITC Avant Garde" w:hAnsi="ITC Avant Garde"/>
          <w:lang w:eastAsia="es-MX"/>
        </w:rPr>
        <w:t>en lo sucesivo, la</w:t>
      </w:r>
      <w:r w:rsidR="00355E04" w:rsidRPr="0074170B">
        <w:rPr>
          <w:rFonts w:ascii="ITC Avant Garde" w:hAnsi="ITC Avant Garde"/>
          <w:kern w:val="1"/>
          <w:lang w:eastAsia="ar-SA"/>
        </w:rPr>
        <w:t xml:space="preserve"> “</w:t>
      </w:r>
      <w:r w:rsidR="007352D6" w:rsidRPr="0074170B">
        <w:rPr>
          <w:rFonts w:ascii="ITC Avant Garde" w:hAnsi="ITC Avant Garde"/>
          <w:kern w:val="1"/>
          <w:lang w:eastAsia="ar-SA"/>
        </w:rPr>
        <w:t>UCE</w:t>
      </w:r>
      <w:r w:rsidR="00355E04" w:rsidRPr="0074170B">
        <w:rPr>
          <w:rFonts w:ascii="ITC Avant Garde" w:hAnsi="ITC Avant Garde"/>
          <w:kern w:val="1"/>
          <w:lang w:eastAsia="ar-SA"/>
        </w:rPr>
        <w:t xml:space="preserve">”) </w:t>
      </w:r>
      <w:r w:rsidR="007352D6" w:rsidRPr="0074170B">
        <w:rPr>
          <w:rFonts w:ascii="ITC Avant Garde" w:hAnsi="ITC Avant Garde"/>
          <w:kern w:val="1"/>
          <w:lang w:eastAsia="ar-SA"/>
        </w:rPr>
        <w:t>a efecto de</w:t>
      </w:r>
      <w:r w:rsidR="003C4D33" w:rsidRPr="0074170B">
        <w:rPr>
          <w:rFonts w:ascii="ITC Avant Garde" w:hAnsi="ITC Avant Garde"/>
          <w:kern w:val="1"/>
          <w:lang w:eastAsia="ar-SA"/>
        </w:rPr>
        <w:t xml:space="preserve"> que emitiera su opinión</w:t>
      </w:r>
      <w:r w:rsidR="007352D6" w:rsidRPr="0074170B">
        <w:rPr>
          <w:rFonts w:ascii="ITC Avant Garde" w:hAnsi="ITC Avant Garde"/>
          <w:kern w:val="1"/>
          <w:lang w:eastAsia="ar-SA"/>
        </w:rPr>
        <w:t xml:space="preserve"> en materia de competencia económica.</w:t>
      </w:r>
    </w:p>
    <w:p w14:paraId="1DC8E1E8" w14:textId="77777777" w:rsidR="000A7F1E" w:rsidRPr="0074170B" w:rsidRDefault="000A7F1E">
      <w:pPr>
        <w:spacing w:after="0"/>
        <w:jc w:val="both"/>
        <w:rPr>
          <w:rFonts w:ascii="ITC Avant Garde" w:hAnsi="ITC Avant Garde"/>
          <w:kern w:val="1"/>
          <w:lang w:eastAsia="ar-SA"/>
        </w:rPr>
      </w:pPr>
    </w:p>
    <w:p w14:paraId="20916C54" w14:textId="79244B51" w:rsidR="000A7F1E" w:rsidRPr="0074170B" w:rsidRDefault="000A7F1E">
      <w:pPr>
        <w:spacing w:after="0"/>
        <w:jc w:val="both"/>
        <w:rPr>
          <w:rFonts w:ascii="ITC Avant Garde" w:hAnsi="ITC Avant Garde"/>
          <w:kern w:val="1"/>
          <w:lang w:eastAsia="ar-SA"/>
        </w:rPr>
      </w:pPr>
      <w:r w:rsidRPr="0074170B">
        <w:rPr>
          <w:rFonts w:ascii="ITC Avant Garde" w:hAnsi="ITC Avant Garde"/>
          <w:b/>
          <w:kern w:val="1"/>
          <w:lang w:eastAsia="ar-SA"/>
        </w:rPr>
        <w:t>XI.</w:t>
      </w:r>
      <w:r w:rsidR="003142BC" w:rsidRPr="0074170B">
        <w:rPr>
          <w:rFonts w:ascii="ITC Avant Garde" w:hAnsi="ITC Avant Garde"/>
          <w:b/>
          <w:kern w:val="1"/>
          <w:lang w:eastAsia="ar-SA"/>
        </w:rPr>
        <w:t>-</w:t>
      </w:r>
      <w:r w:rsidR="00EF5538" w:rsidRPr="0074170B">
        <w:rPr>
          <w:rFonts w:ascii="ITC Avant Garde" w:hAnsi="ITC Avant Garde"/>
          <w:b/>
          <w:kern w:val="1"/>
          <w:lang w:eastAsia="ar-SA"/>
        </w:rPr>
        <w:t xml:space="preserve"> </w:t>
      </w:r>
      <w:r w:rsidR="003142BC" w:rsidRPr="0074170B">
        <w:rPr>
          <w:rFonts w:ascii="ITC Avant Garde" w:hAnsi="ITC Avant Garde"/>
          <w:b/>
          <w:kern w:val="1"/>
          <w:lang w:eastAsia="ar-SA"/>
        </w:rPr>
        <w:t>Solicitud de cálculo de monto de contraprestación a la Unidad de Espectro Radioeléctrico</w:t>
      </w:r>
      <w:r w:rsidR="003142BC" w:rsidRPr="0074170B">
        <w:rPr>
          <w:rFonts w:ascii="ITC Avant Garde" w:hAnsi="ITC Avant Garde"/>
          <w:kern w:val="1"/>
          <w:lang w:eastAsia="ar-SA"/>
        </w:rPr>
        <w:t xml:space="preserve">. Con oficio IFT/223/UCS/DG-CRAD/597/2015 del 27 de febrero de 2015, la Dirección General de Concesiones de Radiodifusión de la UCS, solicitó a la Dirección </w:t>
      </w:r>
      <w:r w:rsidR="003142BC" w:rsidRPr="0074170B">
        <w:rPr>
          <w:rFonts w:ascii="ITC Avant Garde" w:hAnsi="ITC Avant Garde"/>
          <w:kern w:val="1"/>
          <w:lang w:eastAsia="ar-SA"/>
        </w:rPr>
        <w:lastRenderedPageBreak/>
        <w:t xml:space="preserve">General del Economía del Espectro y Recursos Orbitales de la </w:t>
      </w:r>
      <w:r w:rsidR="00355E04" w:rsidRPr="0074170B">
        <w:rPr>
          <w:rFonts w:ascii="ITC Avant Garde" w:hAnsi="ITC Avant Garde"/>
          <w:kern w:val="1"/>
          <w:lang w:eastAsia="ar-SA"/>
        </w:rPr>
        <w:t>Unidad de Espectro Radioeléctrico (en lo sucesivo, la “</w:t>
      </w:r>
      <w:r w:rsidR="003142BC" w:rsidRPr="0074170B">
        <w:rPr>
          <w:rFonts w:ascii="ITC Avant Garde" w:hAnsi="ITC Avant Garde"/>
          <w:kern w:val="1"/>
          <w:lang w:eastAsia="ar-SA"/>
        </w:rPr>
        <w:t>UER</w:t>
      </w:r>
      <w:r w:rsidR="00355E04" w:rsidRPr="0074170B">
        <w:rPr>
          <w:rFonts w:ascii="ITC Avant Garde" w:hAnsi="ITC Avant Garde"/>
          <w:kern w:val="1"/>
          <w:lang w:eastAsia="ar-SA"/>
        </w:rPr>
        <w:t>”)</w:t>
      </w:r>
      <w:r w:rsidR="003142BC" w:rsidRPr="0074170B">
        <w:rPr>
          <w:rFonts w:ascii="ITC Avant Garde" w:hAnsi="ITC Avant Garde"/>
          <w:kern w:val="1"/>
          <w:lang w:eastAsia="ar-SA"/>
        </w:rPr>
        <w:t xml:space="preserve">, que en ejercicio de sus facultades establecidas en el artículo 29 fracción VII del Estatuto Orgánico, </w:t>
      </w:r>
      <w:r w:rsidR="00E13F69" w:rsidRPr="0074170B">
        <w:rPr>
          <w:rFonts w:ascii="ITC Avant Garde" w:hAnsi="ITC Avant Garde"/>
          <w:kern w:val="1"/>
          <w:lang w:eastAsia="ar-SA"/>
        </w:rPr>
        <w:t>realizar</w:t>
      </w:r>
      <w:r w:rsidR="007352D6" w:rsidRPr="0074170B">
        <w:rPr>
          <w:rFonts w:ascii="ITC Avant Garde" w:hAnsi="ITC Avant Garde"/>
          <w:kern w:val="1"/>
          <w:lang w:eastAsia="ar-SA"/>
        </w:rPr>
        <w:t xml:space="preserve">a la propuesta del </w:t>
      </w:r>
      <w:r w:rsidR="003142BC" w:rsidRPr="0074170B">
        <w:rPr>
          <w:rFonts w:ascii="ITC Avant Garde" w:hAnsi="ITC Avant Garde"/>
          <w:kern w:val="1"/>
          <w:lang w:eastAsia="ar-SA"/>
        </w:rPr>
        <w:t>monto de la contraprestación con motivo de la solicitud de prórroga de vigencia de la Concesión de uso comercial para usar, aprovechar y explotar bandas de frecuencias del espectro radioeléctrico para la prestación de servicio de televisión.</w:t>
      </w:r>
    </w:p>
    <w:p w14:paraId="6F1072B6" w14:textId="77777777" w:rsidR="003420E9" w:rsidRPr="0074170B" w:rsidRDefault="003420E9">
      <w:pPr>
        <w:spacing w:after="0"/>
        <w:jc w:val="both"/>
        <w:rPr>
          <w:rFonts w:ascii="ITC Avant Garde" w:hAnsi="ITC Avant Garde"/>
          <w:kern w:val="1"/>
          <w:lang w:eastAsia="ar-SA"/>
        </w:rPr>
      </w:pPr>
    </w:p>
    <w:p w14:paraId="132C8DE6" w14:textId="612C6C8A" w:rsidR="000A7F1E" w:rsidRPr="0074170B" w:rsidRDefault="000A7F1E" w:rsidP="00C66BFE">
      <w:pPr>
        <w:spacing w:after="0"/>
        <w:ind w:right="48"/>
        <w:jc w:val="both"/>
        <w:rPr>
          <w:rFonts w:ascii="ITC Avant Garde" w:hAnsi="ITC Avant Garde"/>
          <w:kern w:val="1"/>
          <w:lang w:eastAsia="ar-SA"/>
        </w:rPr>
      </w:pPr>
      <w:r w:rsidRPr="0074170B">
        <w:rPr>
          <w:rFonts w:ascii="ITC Avant Garde" w:hAnsi="ITC Avant Garde"/>
          <w:b/>
          <w:kern w:val="1"/>
          <w:lang w:eastAsia="ar-SA"/>
        </w:rPr>
        <w:t>XII.</w:t>
      </w:r>
      <w:r w:rsidR="00E13F69" w:rsidRPr="0074170B">
        <w:rPr>
          <w:rFonts w:ascii="ITC Avant Garde" w:hAnsi="ITC Avant Garde"/>
          <w:b/>
          <w:kern w:val="1"/>
          <w:lang w:eastAsia="ar-SA"/>
        </w:rPr>
        <w:t>-</w:t>
      </w:r>
      <w:r w:rsidRPr="0074170B">
        <w:rPr>
          <w:rFonts w:ascii="ITC Avant Garde" w:hAnsi="ITC Avant Garde"/>
          <w:b/>
          <w:kern w:val="1"/>
          <w:lang w:eastAsia="ar-SA"/>
        </w:rPr>
        <w:t xml:space="preserve"> Opinión </w:t>
      </w:r>
      <w:r w:rsidR="00277F56">
        <w:rPr>
          <w:rFonts w:ascii="ITC Avant Garde" w:hAnsi="ITC Avant Garde"/>
          <w:b/>
          <w:kern w:val="1"/>
          <w:lang w:eastAsia="ar-SA"/>
        </w:rPr>
        <w:t>en Materia de Cumplimiento de Obligaciones</w:t>
      </w:r>
      <w:r w:rsidRPr="0074170B">
        <w:rPr>
          <w:rFonts w:ascii="ITC Avant Garde" w:hAnsi="ITC Avant Garde"/>
          <w:kern w:val="1"/>
          <w:lang w:eastAsia="ar-SA"/>
        </w:rPr>
        <w:t>.</w:t>
      </w:r>
      <w:r w:rsidR="00246551" w:rsidRPr="0074170B">
        <w:rPr>
          <w:rFonts w:ascii="ITC Avant Garde" w:hAnsi="ITC Avant Garde"/>
          <w:kern w:val="1"/>
          <w:lang w:eastAsia="ar-SA"/>
        </w:rPr>
        <w:t xml:space="preserve"> Con oficio IFT/225/UC/DG-SUV/1291/2015</w:t>
      </w:r>
      <w:r w:rsidR="003142BC" w:rsidRPr="0074170B">
        <w:rPr>
          <w:rFonts w:ascii="ITC Avant Garde" w:hAnsi="ITC Avant Garde"/>
          <w:kern w:val="1"/>
          <w:lang w:eastAsia="ar-SA"/>
        </w:rPr>
        <w:t>,</w:t>
      </w:r>
      <w:r w:rsidR="00246551" w:rsidRPr="0074170B">
        <w:rPr>
          <w:rFonts w:ascii="ITC Avant Garde" w:hAnsi="ITC Avant Garde"/>
          <w:kern w:val="1"/>
          <w:lang w:eastAsia="ar-SA"/>
        </w:rPr>
        <w:t xml:space="preserve"> del 6 de marzo de 2015, la Dirección General de Supervisión de la UC emitió </w:t>
      </w:r>
      <w:r w:rsidR="0028293D" w:rsidRPr="0074170B">
        <w:rPr>
          <w:rFonts w:ascii="ITC Avant Garde" w:hAnsi="ITC Avant Garde"/>
          <w:kern w:val="1"/>
          <w:lang w:eastAsia="ar-SA"/>
        </w:rPr>
        <w:t>el dictamen como resultado de la revisión documental de</w:t>
      </w:r>
      <w:r w:rsidR="00662C35" w:rsidRPr="0074170B">
        <w:rPr>
          <w:rFonts w:ascii="ITC Avant Garde" w:hAnsi="ITC Avant Garde"/>
          <w:kern w:val="1"/>
          <w:lang w:eastAsia="ar-SA"/>
        </w:rPr>
        <w:t>l</w:t>
      </w:r>
      <w:r w:rsidR="0028293D" w:rsidRPr="0074170B">
        <w:rPr>
          <w:rFonts w:ascii="ITC Avant Garde" w:hAnsi="ITC Avant Garde"/>
          <w:kern w:val="1"/>
          <w:lang w:eastAsia="ar-SA"/>
        </w:rPr>
        <w:t xml:space="preserve"> cumplimiento de obligaciones practicado al expediente del Concesionari</w:t>
      </w:r>
      <w:r w:rsidR="008E187D" w:rsidRPr="0074170B">
        <w:rPr>
          <w:rFonts w:ascii="ITC Avant Garde" w:hAnsi="ITC Avant Garde"/>
          <w:kern w:val="1"/>
          <w:lang w:eastAsia="ar-SA"/>
        </w:rPr>
        <w:t>o,</w:t>
      </w:r>
      <w:r w:rsidR="00EA6774" w:rsidRPr="0074170B">
        <w:rPr>
          <w:rFonts w:ascii="ITC Avant Garde" w:hAnsi="ITC Avant Garde"/>
          <w:kern w:val="1"/>
          <w:lang w:eastAsia="ar-SA"/>
        </w:rPr>
        <w:t xml:space="preserve"> </w:t>
      </w:r>
      <w:r w:rsidR="008E187D" w:rsidRPr="0074170B">
        <w:rPr>
          <w:rFonts w:ascii="ITC Avant Garde" w:hAnsi="ITC Avant Garde"/>
          <w:kern w:val="1"/>
          <w:lang w:eastAsia="ar-SA"/>
        </w:rPr>
        <w:t>en el que se determinó que</w:t>
      </w:r>
      <w:r w:rsidR="00246551" w:rsidRPr="0074170B">
        <w:rPr>
          <w:rFonts w:ascii="ITC Avant Garde" w:hAnsi="ITC Avant Garde"/>
          <w:i/>
          <w:kern w:val="1"/>
          <w:lang w:eastAsia="ar-SA"/>
        </w:rPr>
        <w:t xml:space="preserve"> </w:t>
      </w:r>
      <w:r w:rsidR="00246551" w:rsidRPr="0074170B">
        <w:rPr>
          <w:rFonts w:ascii="ITC Avant Garde" w:hAnsi="ITC Avant Garde"/>
          <w:kern w:val="1"/>
          <w:lang w:eastAsia="ar-SA"/>
        </w:rPr>
        <w:t xml:space="preserve">se encuentra en cumplimiento total relativo a la presentación documental de las </w:t>
      </w:r>
      <w:r w:rsidR="008E187D" w:rsidRPr="0074170B">
        <w:rPr>
          <w:rFonts w:ascii="ITC Avant Garde" w:hAnsi="ITC Avant Garde"/>
          <w:kern w:val="1"/>
          <w:lang w:eastAsia="ar-SA"/>
        </w:rPr>
        <w:t>o</w:t>
      </w:r>
      <w:r w:rsidR="00246551" w:rsidRPr="0074170B">
        <w:rPr>
          <w:rFonts w:ascii="ITC Avant Garde" w:hAnsi="ITC Avant Garde"/>
          <w:kern w:val="1"/>
          <w:lang w:eastAsia="ar-SA"/>
        </w:rPr>
        <w:t xml:space="preserve">bligaciones </w:t>
      </w:r>
      <w:r w:rsidR="008E187D" w:rsidRPr="0074170B">
        <w:rPr>
          <w:rFonts w:ascii="ITC Avant Garde" w:hAnsi="ITC Avant Garde"/>
          <w:kern w:val="1"/>
          <w:lang w:eastAsia="ar-SA"/>
        </w:rPr>
        <w:t>d</w:t>
      </w:r>
      <w:r w:rsidR="00246551" w:rsidRPr="0074170B">
        <w:rPr>
          <w:rFonts w:ascii="ITC Avant Garde" w:hAnsi="ITC Avant Garde"/>
          <w:kern w:val="1"/>
          <w:lang w:eastAsia="ar-SA"/>
        </w:rPr>
        <w:t xml:space="preserve">erivadas del </w:t>
      </w:r>
      <w:r w:rsidR="008E187D" w:rsidRPr="0074170B">
        <w:rPr>
          <w:rFonts w:ascii="ITC Avant Garde" w:hAnsi="ITC Avant Garde"/>
          <w:kern w:val="1"/>
          <w:lang w:eastAsia="ar-SA"/>
        </w:rPr>
        <w:t>t</w:t>
      </w:r>
      <w:r w:rsidR="00246551" w:rsidRPr="0074170B">
        <w:rPr>
          <w:rFonts w:ascii="ITC Avant Garde" w:hAnsi="ITC Avant Garde"/>
          <w:kern w:val="1"/>
          <w:lang w:eastAsia="ar-SA"/>
        </w:rPr>
        <w:t xml:space="preserve">ítulo de Concesión, así como las </w:t>
      </w:r>
      <w:r w:rsidR="008E187D" w:rsidRPr="0074170B">
        <w:rPr>
          <w:rFonts w:ascii="ITC Avant Garde" w:hAnsi="ITC Avant Garde"/>
          <w:kern w:val="1"/>
          <w:lang w:eastAsia="ar-SA"/>
        </w:rPr>
        <w:t>d</w:t>
      </w:r>
      <w:r w:rsidR="00246551" w:rsidRPr="0074170B">
        <w:rPr>
          <w:rFonts w:ascii="ITC Avant Garde" w:hAnsi="ITC Avant Garde"/>
          <w:kern w:val="1"/>
          <w:lang w:eastAsia="ar-SA"/>
        </w:rPr>
        <w:t xml:space="preserve">isposiciones </w:t>
      </w:r>
      <w:r w:rsidR="008E187D" w:rsidRPr="0074170B">
        <w:rPr>
          <w:rFonts w:ascii="ITC Avant Garde" w:hAnsi="ITC Avant Garde"/>
          <w:kern w:val="1"/>
          <w:lang w:eastAsia="ar-SA"/>
        </w:rPr>
        <w:t>l</w:t>
      </w:r>
      <w:r w:rsidR="00246551" w:rsidRPr="0074170B">
        <w:rPr>
          <w:rFonts w:ascii="ITC Avant Garde" w:hAnsi="ITC Avant Garde"/>
          <w:kern w:val="1"/>
          <w:lang w:eastAsia="ar-SA"/>
        </w:rPr>
        <w:t xml:space="preserve">egales y </w:t>
      </w:r>
      <w:r w:rsidR="008E187D" w:rsidRPr="0074170B">
        <w:rPr>
          <w:rFonts w:ascii="ITC Avant Garde" w:hAnsi="ITC Avant Garde"/>
          <w:kern w:val="1"/>
          <w:lang w:eastAsia="ar-SA"/>
        </w:rPr>
        <w:t>a</w:t>
      </w:r>
      <w:r w:rsidR="00246551" w:rsidRPr="0074170B">
        <w:rPr>
          <w:rFonts w:ascii="ITC Avant Garde" w:hAnsi="ITC Avant Garde"/>
          <w:kern w:val="1"/>
          <w:lang w:eastAsia="ar-SA"/>
        </w:rPr>
        <w:t xml:space="preserve">dministrativas en </w:t>
      </w:r>
      <w:r w:rsidR="008E187D" w:rsidRPr="0074170B">
        <w:rPr>
          <w:rFonts w:ascii="ITC Avant Garde" w:hAnsi="ITC Avant Garde"/>
          <w:kern w:val="1"/>
          <w:lang w:eastAsia="ar-SA"/>
        </w:rPr>
        <w:t>m</w:t>
      </w:r>
      <w:r w:rsidR="00246551" w:rsidRPr="0074170B">
        <w:rPr>
          <w:rFonts w:ascii="ITC Avant Garde" w:hAnsi="ITC Avant Garde"/>
          <w:kern w:val="1"/>
          <w:lang w:eastAsia="ar-SA"/>
        </w:rPr>
        <w:t xml:space="preserve">ateria de </w:t>
      </w:r>
      <w:r w:rsidR="008E187D" w:rsidRPr="0074170B">
        <w:rPr>
          <w:rFonts w:ascii="ITC Avant Garde" w:hAnsi="ITC Avant Garde"/>
          <w:kern w:val="1"/>
          <w:lang w:eastAsia="ar-SA"/>
        </w:rPr>
        <w:t>r</w:t>
      </w:r>
      <w:r w:rsidR="00246551" w:rsidRPr="0074170B">
        <w:rPr>
          <w:rFonts w:ascii="ITC Avant Garde" w:hAnsi="ITC Avant Garde"/>
          <w:kern w:val="1"/>
          <w:lang w:eastAsia="ar-SA"/>
        </w:rPr>
        <w:t>adiodifusión.</w:t>
      </w:r>
    </w:p>
    <w:p w14:paraId="0E5C3334" w14:textId="77777777" w:rsidR="0008519B" w:rsidRPr="0074170B" w:rsidRDefault="0008519B" w:rsidP="00C66BFE">
      <w:pPr>
        <w:spacing w:after="0"/>
        <w:ind w:right="615"/>
        <w:jc w:val="both"/>
        <w:rPr>
          <w:rFonts w:ascii="ITC Avant Garde" w:hAnsi="ITC Avant Garde"/>
          <w:kern w:val="1"/>
          <w:lang w:eastAsia="ar-SA"/>
        </w:rPr>
      </w:pPr>
    </w:p>
    <w:p w14:paraId="62104044" w14:textId="5694E565" w:rsidR="00E66AB0" w:rsidRPr="0074170B" w:rsidRDefault="000A7F1E">
      <w:pPr>
        <w:spacing w:after="0"/>
        <w:jc w:val="both"/>
        <w:rPr>
          <w:rFonts w:ascii="ITC Avant Garde" w:hAnsi="ITC Avant Garde"/>
          <w:b/>
          <w:kern w:val="1"/>
          <w:sz w:val="24"/>
          <w:szCs w:val="24"/>
          <w:lang w:eastAsia="ar-SA"/>
        </w:rPr>
      </w:pPr>
      <w:r w:rsidRPr="0074170B">
        <w:rPr>
          <w:rFonts w:ascii="ITC Avant Garde" w:hAnsi="ITC Avant Garde"/>
          <w:b/>
          <w:kern w:val="1"/>
          <w:lang w:eastAsia="ar-SA"/>
        </w:rPr>
        <w:t>XIII.</w:t>
      </w:r>
      <w:r w:rsidR="00E13F69" w:rsidRPr="0074170B">
        <w:rPr>
          <w:rFonts w:ascii="ITC Avant Garde" w:hAnsi="ITC Avant Garde"/>
          <w:b/>
          <w:kern w:val="1"/>
          <w:lang w:eastAsia="ar-SA"/>
        </w:rPr>
        <w:t>-</w:t>
      </w:r>
      <w:r w:rsidRPr="0074170B">
        <w:rPr>
          <w:rFonts w:ascii="ITC Avant Garde" w:hAnsi="ITC Avant Garde"/>
          <w:b/>
          <w:kern w:val="1"/>
          <w:lang w:eastAsia="ar-SA"/>
        </w:rPr>
        <w:t xml:space="preserve"> </w:t>
      </w:r>
      <w:r w:rsidR="006E0475">
        <w:rPr>
          <w:rFonts w:ascii="ITC Avant Garde" w:hAnsi="ITC Avant Garde"/>
          <w:b/>
          <w:kern w:val="1"/>
          <w:lang w:eastAsia="ar-SA"/>
        </w:rPr>
        <w:t>Contraprestación</w:t>
      </w:r>
      <w:r w:rsidR="00277F56">
        <w:rPr>
          <w:rFonts w:ascii="ITC Avant Garde" w:hAnsi="ITC Avant Garde"/>
          <w:b/>
          <w:kern w:val="1"/>
          <w:lang w:eastAsia="ar-SA"/>
        </w:rPr>
        <w:t xml:space="preserve"> autorizad</w:t>
      </w:r>
      <w:r w:rsidR="006E0475">
        <w:rPr>
          <w:rFonts w:ascii="ITC Avant Garde" w:hAnsi="ITC Avant Garde"/>
          <w:b/>
          <w:kern w:val="1"/>
          <w:lang w:eastAsia="ar-SA"/>
        </w:rPr>
        <w:t>a</w:t>
      </w:r>
      <w:r w:rsidR="00277F56">
        <w:rPr>
          <w:rFonts w:ascii="ITC Avant Garde" w:hAnsi="ITC Avant Garde"/>
          <w:b/>
          <w:kern w:val="1"/>
          <w:lang w:eastAsia="ar-SA"/>
        </w:rPr>
        <w:t xml:space="preserve"> por la Secretaría de Hacienda y Crédito Público</w:t>
      </w:r>
      <w:r w:rsidRPr="0074170B">
        <w:rPr>
          <w:rFonts w:ascii="ITC Avant Garde" w:hAnsi="ITC Avant Garde"/>
          <w:kern w:val="1"/>
          <w:lang w:eastAsia="ar-SA"/>
        </w:rPr>
        <w:t xml:space="preserve">. </w:t>
      </w:r>
      <w:r w:rsidR="006E1A34" w:rsidRPr="0074170B">
        <w:rPr>
          <w:rFonts w:ascii="ITC Avant Garde" w:hAnsi="ITC Avant Garde"/>
          <w:kern w:val="1"/>
          <w:lang w:eastAsia="ar-SA"/>
        </w:rPr>
        <w:t>Con oficio IFT/222/UER/146/2015 del 08 de junio de 2015, la U</w:t>
      </w:r>
      <w:r w:rsidR="008E187D" w:rsidRPr="0074170B">
        <w:rPr>
          <w:rFonts w:ascii="ITC Avant Garde" w:hAnsi="ITC Avant Garde"/>
          <w:kern w:val="1"/>
          <w:lang w:eastAsia="ar-SA"/>
        </w:rPr>
        <w:t>ER envió</w:t>
      </w:r>
      <w:r w:rsidR="004F69DE" w:rsidRPr="0074170B">
        <w:rPr>
          <w:rFonts w:ascii="ITC Avant Garde" w:hAnsi="ITC Avant Garde"/>
          <w:kern w:val="1"/>
          <w:lang w:eastAsia="ar-SA"/>
        </w:rPr>
        <w:t xml:space="preserve"> copia del</w:t>
      </w:r>
      <w:r w:rsidR="006E1A34" w:rsidRPr="0074170B">
        <w:rPr>
          <w:rFonts w:ascii="ITC Avant Garde" w:hAnsi="ITC Avant Garde"/>
          <w:kern w:val="1"/>
          <w:lang w:eastAsia="ar-SA"/>
        </w:rPr>
        <w:t xml:space="preserve"> oficio No. 349-B-237 del 05 de junio de 2015, emitido por la Unidad de Política de Ingresos </w:t>
      </w:r>
      <w:r w:rsidR="00D33E98">
        <w:rPr>
          <w:rFonts w:ascii="ITC Avant Garde" w:hAnsi="ITC Avant Garde"/>
          <w:kern w:val="1"/>
          <w:lang w:eastAsia="ar-SA"/>
        </w:rPr>
        <w:t>N</w:t>
      </w:r>
      <w:r w:rsidR="00D33E98" w:rsidRPr="0074170B">
        <w:rPr>
          <w:rFonts w:ascii="ITC Avant Garde" w:hAnsi="ITC Avant Garde"/>
          <w:kern w:val="1"/>
          <w:lang w:eastAsia="ar-SA"/>
        </w:rPr>
        <w:t xml:space="preserve">o </w:t>
      </w:r>
      <w:r w:rsidR="006E1A34" w:rsidRPr="0074170B">
        <w:rPr>
          <w:rFonts w:ascii="ITC Avant Garde" w:hAnsi="ITC Avant Garde"/>
          <w:kern w:val="1"/>
          <w:lang w:eastAsia="ar-SA"/>
        </w:rPr>
        <w:t>Tributarios de la</w:t>
      </w:r>
      <w:r w:rsidR="002A0F3D" w:rsidRPr="0074170B">
        <w:rPr>
          <w:rFonts w:ascii="ITC Avant Garde" w:hAnsi="ITC Avant Garde"/>
          <w:kern w:val="1"/>
          <w:lang w:eastAsia="ar-SA"/>
        </w:rPr>
        <w:t xml:space="preserve"> Secretaría de Hacienda y Crédito Público (</w:t>
      </w:r>
      <w:r w:rsidR="00E60D05" w:rsidRPr="0074170B">
        <w:rPr>
          <w:rFonts w:ascii="ITC Avant Garde" w:hAnsi="ITC Avant Garde"/>
          <w:kern w:val="1"/>
          <w:lang w:eastAsia="ar-SA"/>
        </w:rPr>
        <w:t xml:space="preserve">en lo sucesivo, </w:t>
      </w:r>
      <w:r w:rsidR="002A0F3D" w:rsidRPr="0074170B">
        <w:rPr>
          <w:rFonts w:ascii="ITC Avant Garde" w:hAnsi="ITC Avant Garde"/>
          <w:kern w:val="1"/>
          <w:lang w:eastAsia="ar-SA"/>
        </w:rPr>
        <w:t>la “</w:t>
      </w:r>
      <w:r w:rsidR="00425F0B" w:rsidRPr="0074170B">
        <w:rPr>
          <w:rFonts w:ascii="ITC Avant Garde" w:hAnsi="ITC Avant Garde"/>
          <w:kern w:val="1"/>
          <w:lang w:eastAsia="ar-SA"/>
        </w:rPr>
        <w:t>SHCP</w:t>
      </w:r>
      <w:r w:rsidR="002A0F3D" w:rsidRPr="0074170B">
        <w:rPr>
          <w:rFonts w:ascii="ITC Avant Garde" w:hAnsi="ITC Avant Garde"/>
          <w:kern w:val="1"/>
          <w:lang w:eastAsia="ar-SA"/>
        </w:rPr>
        <w:t xml:space="preserve">“) </w:t>
      </w:r>
      <w:r w:rsidR="006E1A34" w:rsidRPr="0074170B">
        <w:rPr>
          <w:rFonts w:ascii="ITC Avant Garde" w:hAnsi="ITC Avant Garde"/>
          <w:kern w:val="1"/>
          <w:lang w:eastAsia="ar-SA"/>
        </w:rPr>
        <w:t>en que</w:t>
      </w:r>
      <w:r w:rsidR="008E187D" w:rsidRPr="0074170B">
        <w:rPr>
          <w:rFonts w:ascii="ITC Avant Garde" w:hAnsi="ITC Avant Garde"/>
          <w:kern w:val="1"/>
          <w:lang w:eastAsia="ar-SA"/>
        </w:rPr>
        <w:t xml:space="preserve"> se</w:t>
      </w:r>
      <w:r w:rsidR="006E1A34" w:rsidRPr="0074170B">
        <w:rPr>
          <w:rFonts w:ascii="ITC Avant Garde" w:hAnsi="ITC Avant Garde"/>
          <w:kern w:val="1"/>
          <w:lang w:eastAsia="ar-SA"/>
        </w:rPr>
        <w:t xml:space="preserve"> autoriza el </w:t>
      </w:r>
      <w:r w:rsidR="00425F0B" w:rsidRPr="0074170B">
        <w:rPr>
          <w:rFonts w:ascii="ITC Avant Garde" w:hAnsi="ITC Avant Garde"/>
          <w:kern w:val="1"/>
          <w:lang w:eastAsia="ar-SA"/>
        </w:rPr>
        <w:t>monto propuesto</w:t>
      </w:r>
      <w:r w:rsidR="006E1A34" w:rsidRPr="0074170B">
        <w:rPr>
          <w:rFonts w:ascii="ITC Avant Garde" w:hAnsi="ITC Avant Garde"/>
          <w:kern w:val="1"/>
          <w:lang w:eastAsia="ar-SA"/>
        </w:rPr>
        <w:t xml:space="preserve"> de</w:t>
      </w:r>
      <w:r w:rsidR="00425F0B" w:rsidRPr="0074170B">
        <w:rPr>
          <w:rFonts w:ascii="ITC Avant Garde" w:hAnsi="ITC Avant Garde"/>
          <w:kern w:val="1"/>
          <w:lang w:eastAsia="ar-SA"/>
        </w:rPr>
        <w:t>l</w:t>
      </w:r>
      <w:r w:rsidR="006E1A34" w:rsidRPr="0074170B">
        <w:rPr>
          <w:rFonts w:ascii="ITC Avant Garde" w:hAnsi="ITC Avant Garde"/>
          <w:kern w:val="1"/>
          <w:lang w:eastAsia="ar-SA"/>
        </w:rPr>
        <w:t xml:space="preserve"> aprovechamiento </w:t>
      </w:r>
      <w:r w:rsidR="006E0475">
        <w:rPr>
          <w:rFonts w:ascii="ITC Avant Garde" w:hAnsi="ITC Avant Garde"/>
          <w:kern w:val="1"/>
          <w:lang w:eastAsia="ar-SA"/>
        </w:rPr>
        <w:t xml:space="preserve">por concepto de contraprestación </w:t>
      </w:r>
      <w:r w:rsidR="004F69DE" w:rsidRPr="0074170B">
        <w:rPr>
          <w:rFonts w:ascii="ITC Avant Garde" w:hAnsi="ITC Avant Garde"/>
          <w:kern w:val="1"/>
          <w:lang w:eastAsia="ar-SA"/>
        </w:rPr>
        <w:t xml:space="preserve">que deberá pagar </w:t>
      </w:r>
      <w:r w:rsidR="00C02024">
        <w:rPr>
          <w:rFonts w:ascii="ITC Avant Garde" w:hAnsi="ITC Avant Garde"/>
          <w:kern w:val="1"/>
          <w:lang w:eastAsia="ar-SA"/>
        </w:rPr>
        <w:t xml:space="preserve">por el otorgamiento de la prórroga de </w:t>
      </w:r>
      <w:r w:rsidR="004F69DE" w:rsidRPr="0074170B">
        <w:rPr>
          <w:rFonts w:ascii="ITC Avant Garde" w:hAnsi="ITC Avant Garde"/>
          <w:kern w:val="1"/>
          <w:lang w:eastAsia="ar-SA"/>
        </w:rPr>
        <w:t>la Concesi</w:t>
      </w:r>
      <w:r w:rsidR="00C86361" w:rsidRPr="0074170B">
        <w:rPr>
          <w:rFonts w:ascii="ITC Avant Garde" w:hAnsi="ITC Avant Garde"/>
          <w:kern w:val="1"/>
          <w:lang w:eastAsia="ar-SA"/>
        </w:rPr>
        <w:t>ón en comento</w:t>
      </w:r>
      <w:r w:rsidR="00E3300C" w:rsidRPr="0074170B">
        <w:rPr>
          <w:rFonts w:ascii="ITC Avant Garde" w:hAnsi="ITC Avant Garde"/>
          <w:kern w:val="1"/>
          <w:lang w:eastAsia="ar-SA"/>
        </w:rPr>
        <w:t xml:space="preserve">. </w:t>
      </w:r>
    </w:p>
    <w:p w14:paraId="7DD5B1DC" w14:textId="77777777" w:rsidR="00E3300C" w:rsidRPr="0074170B" w:rsidRDefault="00E3300C">
      <w:pPr>
        <w:spacing w:after="0"/>
        <w:jc w:val="both"/>
        <w:rPr>
          <w:rFonts w:ascii="ITC Avant Garde" w:hAnsi="ITC Avant Garde"/>
          <w:kern w:val="1"/>
          <w:lang w:eastAsia="ar-SA"/>
        </w:rPr>
      </w:pPr>
    </w:p>
    <w:p w14:paraId="7BC862A7" w14:textId="2931370C" w:rsidR="002151CD" w:rsidRPr="0074170B" w:rsidRDefault="000A7F1E">
      <w:pPr>
        <w:spacing w:after="0"/>
        <w:jc w:val="both"/>
        <w:rPr>
          <w:rFonts w:ascii="ITC Avant Garde" w:hAnsi="ITC Avant Garde"/>
          <w:i/>
          <w:kern w:val="1"/>
          <w:lang w:eastAsia="ar-SA"/>
        </w:rPr>
      </w:pPr>
      <w:r w:rsidRPr="0074170B">
        <w:rPr>
          <w:rFonts w:ascii="ITC Avant Garde" w:hAnsi="ITC Avant Garde"/>
          <w:b/>
          <w:kern w:val="1"/>
          <w:lang w:eastAsia="ar-SA"/>
        </w:rPr>
        <w:t xml:space="preserve">XIV. Opinión </w:t>
      </w:r>
      <w:r w:rsidR="00277F56">
        <w:rPr>
          <w:rFonts w:ascii="ITC Avant Garde" w:hAnsi="ITC Avant Garde"/>
          <w:b/>
          <w:kern w:val="1"/>
          <w:lang w:eastAsia="ar-SA"/>
        </w:rPr>
        <w:t>en Materia de Competencia Económica</w:t>
      </w:r>
      <w:r w:rsidR="00D14D9F" w:rsidRPr="0074170B">
        <w:rPr>
          <w:rFonts w:ascii="ITC Avant Garde" w:hAnsi="ITC Avant Garde"/>
          <w:b/>
          <w:kern w:val="1"/>
          <w:lang w:eastAsia="ar-SA"/>
        </w:rPr>
        <w:t>.</w:t>
      </w:r>
      <w:r w:rsidR="00D14D9F" w:rsidRPr="0074170B">
        <w:rPr>
          <w:rFonts w:ascii="ITC Avant Garde" w:hAnsi="ITC Avant Garde"/>
          <w:kern w:val="1"/>
          <w:lang w:eastAsia="ar-SA"/>
        </w:rPr>
        <w:t xml:space="preserve"> Con oficio IFT/226/UCE/DG-CCON/156/2015 del 11 de agosto de 2015, </w:t>
      </w:r>
      <w:r w:rsidR="002151CD" w:rsidRPr="0074170B">
        <w:rPr>
          <w:rFonts w:ascii="ITC Avant Garde" w:hAnsi="ITC Avant Garde"/>
          <w:kern w:val="1"/>
          <w:lang w:eastAsia="ar-SA"/>
        </w:rPr>
        <w:t>la Dirección General de Concentraciones y Concesiones de la U</w:t>
      </w:r>
      <w:r w:rsidR="00E13F69" w:rsidRPr="0074170B">
        <w:rPr>
          <w:rFonts w:ascii="ITC Avant Garde" w:hAnsi="ITC Avant Garde"/>
          <w:kern w:val="1"/>
          <w:lang w:eastAsia="ar-SA"/>
        </w:rPr>
        <w:t>CE</w:t>
      </w:r>
      <w:r w:rsidR="002151CD" w:rsidRPr="0074170B">
        <w:rPr>
          <w:rFonts w:ascii="ITC Avant Garde" w:hAnsi="ITC Avant Garde"/>
          <w:kern w:val="1"/>
          <w:lang w:eastAsia="ar-SA"/>
        </w:rPr>
        <w:t xml:space="preserve"> emitió opinión</w:t>
      </w:r>
      <w:r w:rsidR="008E187D" w:rsidRPr="0074170B">
        <w:rPr>
          <w:rFonts w:ascii="ITC Avant Garde" w:hAnsi="ITC Avant Garde"/>
          <w:kern w:val="1"/>
          <w:lang w:eastAsia="ar-SA"/>
        </w:rPr>
        <w:t xml:space="preserve"> en materia de competencia económica respecto a la solicitud de refrendo de la Concesión, </w:t>
      </w:r>
      <w:r w:rsidR="00D7700E" w:rsidRPr="0074170B">
        <w:rPr>
          <w:rFonts w:ascii="ITC Avant Garde" w:hAnsi="ITC Avant Garde"/>
          <w:kern w:val="1"/>
          <w:lang w:eastAsia="ar-SA"/>
        </w:rPr>
        <w:t xml:space="preserve">estableciendo que: </w:t>
      </w:r>
      <w:r w:rsidR="00E83563" w:rsidRPr="0074170B">
        <w:rPr>
          <w:rFonts w:ascii="ITC Avant Garde" w:hAnsi="ITC Avant Garde"/>
          <w:kern w:val="1"/>
          <w:lang w:eastAsia="ar-SA"/>
        </w:rPr>
        <w:t>“</w:t>
      </w:r>
      <w:r w:rsidR="008E187D" w:rsidRPr="0074170B">
        <w:rPr>
          <w:rFonts w:ascii="ITC Avant Garde" w:hAnsi="ITC Avant Garde"/>
          <w:i/>
          <w:kern w:val="1"/>
          <w:lang w:eastAsia="ar-SA"/>
        </w:rPr>
        <w:t>n</w:t>
      </w:r>
      <w:r w:rsidR="002151CD" w:rsidRPr="0074170B">
        <w:rPr>
          <w:rFonts w:ascii="ITC Avant Garde" w:hAnsi="ITC Avant Garde"/>
          <w:i/>
          <w:kern w:val="1"/>
          <w:lang w:eastAsia="ar-SA"/>
        </w:rPr>
        <w:t xml:space="preserve">o se identifican elementos ni indicios de que en caso de que se otorgue la autorización de prórroga solicitada por </w:t>
      </w:r>
      <w:proofErr w:type="spellStart"/>
      <w:r w:rsidR="002151CD" w:rsidRPr="0074170B">
        <w:rPr>
          <w:rFonts w:ascii="ITC Avant Garde" w:hAnsi="ITC Avant Garde"/>
          <w:i/>
          <w:kern w:val="1"/>
          <w:lang w:eastAsia="ar-SA"/>
        </w:rPr>
        <w:t>Telesistemas</w:t>
      </w:r>
      <w:proofErr w:type="spellEnd"/>
      <w:r w:rsidR="002151CD" w:rsidRPr="0074170B">
        <w:rPr>
          <w:rFonts w:ascii="ITC Avant Garde" w:hAnsi="ITC Avant Garde"/>
          <w:i/>
          <w:kern w:val="1"/>
          <w:lang w:eastAsia="ar-SA"/>
        </w:rPr>
        <w:t xml:space="preserve"> de Coahuila, se generen efectos contrarios en el proceso de competencia y libre concurrencia en la provisión de servicios de TV Abierta Comercial en la localidad de Sabinas, Coahuila, ni en la provisión de otros servicios de radiodifusión o de telecomunicaciones que tenga la capacidad de prestar a través del espectro radioeléctrico (i.e. el canal de transmisión de 6 MHz) que opera actualmente</w:t>
      </w:r>
      <w:r w:rsidR="00E83563" w:rsidRPr="0074170B">
        <w:rPr>
          <w:rFonts w:ascii="ITC Avant Garde" w:hAnsi="ITC Avant Garde"/>
          <w:i/>
          <w:kern w:val="1"/>
          <w:lang w:eastAsia="ar-SA"/>
        </w:rPr>
        <w:t>”</w:t>
      </w:r>
      <w:r w:rsidR="002151CD" w:rsidRPr="0074170B">
        <w:rPr>
          <w:rFonts w:ascii="ITC Avant Garde" w:hAnsi="ITC Avant Garde"/>
          <w:i/>
          <w:kern w:val="1"/>
          <w:lang w:eastAsia="ar-SA"/>
        </w:rPr>
        <w:t>.</w:t>
      </w:r>
    </w:p>
    <w:p w14:paraId="35363193" w14:textId="6B214444" w:rsidR="00913339" w:rsidRPr="0074170B" w:rsidRDefault="00913339">
      <w:pPr>
        <w:spacing w:after="0"/>
        <w:jc w:val="both"/>
        <w:rPr>
          <w:rFonts w:ascii="ITC Avant Garde" w:hAnsi="ITC Avant Garde"/>
          <w:kern w:val="1"/>
          <w:lang w:eastAsia="ar-SA"/>
        </w:rPr>
      </w:pPr>
    </w:p>
    <w:p w14:paraId="0C7D2DDB" w14:textId="38BBD66C" w:rsidR="003B12D3" w:rsidRPr="0074170B" w:rsidRDefault="003B12D3">
      <w:pPr>
        <w:spacing w:after="0"/>
        <w:jc w:val="both"/>
        <w:rPr>
          <w:rFonts w:ascii="ITC Avant Garde" w:hAnsi="ITC Avant Garde"/>
          <w:bCs/>
          <w:color w:val="000000" w:themeColor="text1"/>
          <w:lang w:eastAsia="es-MX"/>
        </w:rPr>
      </w:pPr>
      <w:r w:rsidRPr="0074170B">
        <w:rPr>
          <w:rFonts w:ascii="ITC Avant Garde" w:hAnsi="ITC Avant Garde"/>
          <w:bCs/>
          <w:color w:val="000000" w:themeColor="text1"/>
          <w:lang w:eastAsia="es-MX"/>
        </w:rPr>
        <w:t>En virtud de los Antecedentes referidos y,</w:t>
      </w:r>
    </w:p>
    <w:p w14:paraId="3954EEDB" w14:textId="77777777" w:rsidR="003B12D3" w:rsidRPr="0074170B" w:rsidRDefault="003B12D3">
      <w:pPr>
        <w:spacing w:after="0"/>
        <w:jc w:val="both"/>
        <w:rPr>
          <w:rFonts w:ascii="ITC Avant Garde" w:eastAsia="Times New Roman" w:hAnsi="ITC Avant Garde"/>
          <w:lang w:eastAsia="es-MX"/>
        </w:rPr>
      </w:pPr>
    </w:p>
    <w:p w14:paraId="0BDA636F" w14:textId="77777777" w:rsidR="003B12D3" w:rsidRPr="00C806F0" w:rsidRDefault="003B12D3" w:rsidP="00C806F0">
      <w:pPr>
        <w:pStyle w:val="Ttulo3"/>
        <w:jc w:val="center"/>
        <w:rPr>
          <w:rFonts w:ascii="ITC Avant Garde" w:eastAsia="Times New Roman" w:hAnsi="ITC Avant Garde"/>
          <w:b/>
          <w:color w:val="000000" w:themeColor="text1"/>
          <w:sz w:val="22"/>
          <w:szCs w:val="22"/>
          <w:lang w:eastAsia="es-MX"/>
        </w:rPr>
      </w:pPr>
      <w:r w:rsidRPr="00C806F0">
        <w:rPr>
          <w:rFonts w:ascii="ITC Avant Garde" w:hAnsi="ITC Avant Garde"/>
          <w:b/>
          <w:color w:val="000000" w:themeColor="text1"/>
          <w:sz w:val="22"/>
          <w:szCs w:val="22"/>
        </w:rPr>
        <w:t>CONSIDERANDO</w:t>
      </w:r>
    </w:p>
    <w:p w14:paraId="54255F3B" w14:textId="77777777" w:rsidR="003B12D3" w:rsidRPr="0074170B" w:rsidRDefault="003B12D3">
      <w:pPr>
        <w:spacing w:after="0"/>
        <w:jc w:val="both"/>
        <w:rPr>
          <w:rFonts w:ascii="ITC Avant Garde" w:eastAsia="Times New Roman" w:hAnsi="ITC Avant Garde"/>
          <w:lang w:eastAsia="es-MX"/>
        </w:rPr>
      </w:pPr>
    </w:p>
    <w:p w14:paraId="38C34655" w14:textId="14339071" w:rsidR="001512A2" w:rsidRPr="0074170B" w:rsidRDefault="000D74A8">
      <w:pPr>
        <w:spacing w:after="0"/>
        <w:jc w:val="both"/>
        <w:rPr>
          <w:rFonts w:ascii="ITC Avant Garde" w:eastAsia="Times New Roman" w:hAnsi="ITC Avant Garde"/>
          <w:bCs/>
          <w:kern w:val="1"/>
          <w:lang w:val="es-ES" w:eastAsia="ar-SA"/>
        </w:rPr>
      </w:pPr>
      <w:r w:rsidRPr="0074170B">
        <w:rPr>
          <w:rFonts w:ascii="ITC Avant Garde" w:eastAsia="Times New Roman" w:hAnsi="ITC Avant Garde"/>
          <w:b/>
          <w:bCs/>
          <w:kern w:val="1"/>
          <w:lang w:val="es-ES" w:eastAsia="ar-SA"/>
        </w:rPr>
        <w:t>Primero.- Competencia del Instituto.</w:t>
      </w:r>
      <w:r w:rsidRPr="0074170B">
        <w:rPr>
          <w:rFonts w:ascii="ITC Avant Garde" w:eastAsia="Times New Roman" w:hAnsi="ITC Avant Garde"/>
          <w:bCs/>
          <w:kern w:val="1"/>
          <w:lang w:val="es-ES" w:eastAsia="ar-SA"/>
        </w:rPr>
        <w:t xml:space="preserve"> De conformidad con el artículo 28 párrafo décimo quinto de la Constitución Política de los Estados Unidos Mexicanos (en lo sucesivo, la </w:t>
      </w:r>
      <w:r w:rsidRPr="0074170B">
        <w:rPr>
          <w:rFonts w:ascii="ITC Avant Garde" w:eastAsia="Times New Roman" w:hAnsi="ITC Avant Garde"/>
          <w:bCs/>
          <w:kern w:val="1"/>
          <w:lang w:val="es-ES" w:eastAsia="ar-SA"/>
        </w:rPr>
        <w:lastRenderedPageBreak/>
        <w:t>“Constitución”), el Instituto es un órgano autónomo con personalidad jurídica y patrimonio propio, que tiene por objeto el desarrollo eficiente de la radiodifusión y las telecomunicaciones, conforme a lo dispuesto en la propia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366DF3EF" w14:textId="481B5309" w:rsidR="001512A2" w:rsidRPr="0074170B" w:rsidRDefault="001512A2">
      <w:pPr>
        <w:spacing w:after="0"/>
        <w:jc w:val="both"/>
        <w:rPr>
          <w:rFonts w:ascii="ITC Avant Garde" w:eastAsia="Times New Roman" w:hAnsi="ITC Avant Garde"/>
          <w:bCs/>
          <w:kern w:val="1"/>
          <w:lang w:val="es-ES" w:eastAsia="ar-SA"/>
        </w:rPr>
      </w:pPr>
    </w:p>
    <w:p w14:paraId="79849015" w14:textId="77777777" w:rsidR="00CB2DC6" w:rsidRPr="0074170B" w:rsidRDefault="001512A2">
      <w:pPr>
        <w:spacing w:after="0"/>
        <w:ind w:right="48"/>
        <w:jc w:val="both"/>
        <w:rPr>
          <w:rFonts w:ascii="ITC Avant Garde" w:eastAsia="Times New Roman" w:hAnsi="ITC Avant Garde"/>
          <w:bCs/>
          <w:kern w:val="1"/>
          <w:lang w:eastAsia="ar-SA"/>
        </w:rPr>
      </w:pPr>
      <w:r w:rsidRPr="0074170B">
        <w:rPr>
          <w:rFonts w:ascii="ITC Avant Garde" w:eastAsia="Times New Roman" w:hAnsi="ITC Avant Garde"/>
          <w:bCs/>
          <w:kern w:val="1"/>
          <w:lang w:val="es-ES" w:eastAsia="ar-SA"/>
        </w:rPr>
        <w:t xml:space="preserve">Por su parte, el párrafo décimo séptimo del artículo 28 de la Constitución dispone que </w:t>
      </w:r>
      <w:r w:rsidRPr="0074170B">
        <w:rPr>
          <w:rFonts w:ascii="ITC Avant Garde" w:eastAsia="Times New Roman" w:hAnsi="ITC Avant Garde"/>
          <w:bCs/>
          <w:kern w:val="1"/>
          <w:lang w:eastAsia="ar-SA"/>
        </w:rPr>
        <w:t>corresponde al Instituto el otorgamiento, la revocación, así como la autorización de cesiones o cambios de control accionario, titularidad u operación de sociedades relacionadas con concesiones en materia de radiodifusión y telecomunicaciones.</w:t>
      </w:r>
    </w:p>
    <w:p w14:paraId="7761AF07" w14:textId="77777777" w:rsidR="00CB2DC6" w:rsidRPr="0074170B" w:rsidRDefault="00CB2DC6">
      <w:pPr>
        <w:spacing w:after="0"/>
        <w:ind w:right="48"/>
        <w:jc w:val="both"/>
        <w:rPr>
          <w:rFonts w:ascii="ITC Avant Garde" w:eastAsia="Times New Roman" w:hAnsi="ITC Avant Garde"/>
          <w:bCs/>
          <w:kern w:val="1"/>
          <w:lang w:eastAsia="ar-SA"/>
        </w:rPr>
      </w:pPr>
    </w:p>
    <w:p w14:paraId="7AE4E5C5" w14:textId="552A10DF" w:rsidR="001512A2" w:rsidRPr="0074170B" w:rsidRDefault="000D74A8">
      <w:pPr>
        <w:spacing w:after="0"/>
        <w:jc w:val="both"/>
        <w:rPr>
          <w:rFonts w:ascii="ITC Avant Garde" w:eastAsia="Times New Roman" w:hAnsi="ITC Avant Garde"/>
          <w:bCs/>
          <w:kern w:val="1"/>
          <w:lang w:eastAsia="ar-SA"/>
        </w:rPr>
      </w:pPr>
      <w:r w:rsidRPr="0074170B">
        <w:rPr>
          <w:rFonts w:ascii="ITC Avant Garde" w:eastAsia="Times New Roman" w:hAnsi="ITC Avant Garde"/>
          <w:bCs/>
          <w:kern w:val="1"/>
          <w:lang w:val="es-ES" w:eastAsia="ar-SA"/>
        </w:rPr>
        <w:t xml:space="preserve">Asimismo, </w:t>
      </w:r>
      <w:r w:rsidRPr="0074170B">
        <w:rPr>
          <w:rFonts w:ascii="ITC Avant Garde" w:eastAsia="Times New Roman" w:hAnsi="ITC Avant Garde"/>
          <w:bCs/>
          <w:kern w:val="1"/>
          <w:lang w:eastAsia="ar-SA"/>
        </w:rPr>
        <w:t>conforme al artículo 28 párrafo décimo sexto de la Constitución,</w:t>
      </w:r>
      <w:r w:rsidRPr="0074170B">
        <w:rPr>
          <w:rFonts w:ascii="ITC Avant Garde" w:eastAsia="Times New Roman" w:hAnsi="ITC Avant Garde"/>
          <w:bCs/>
          <w:kern w:val="1"/>
          <w:lang w:val="es-ES" w:eastAsia="ar-SA"/>
        </w:rPr>
        <w:t xml:space="preserve">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 la concentración, al </w:t>
      </w:r>
      <w:proofErr w:type="spellStart"/>
      <w:r w:rsidRPr="0074170B">
        <w:rPr>
          <w:rFonts w:ascii="ITC Avant Garde" w:eastAsia="Times New Roman" w:hAnsi="ITC Avant Garde"/>
          <w:bCs/>
          <w:kern w:val="1"/>
          <w:lang w:val="es-ES" w:eastAsia="ar-SA"/>
        </w:rPr>
        <w:t>concesionamiento</w:t>
      </w:r>
      <w:proofErr w:type="spellEnd"/>
      <w:r w:rsidRPr="0074170B">
        <w:rPr>
          <w:rFonts w:ascii="ITC Avant Garde" w:eastAsia="Times New Roman" w:hAnsi="ITC Avant Garde"/>
          <w:bCs/>
          <w:kern w:val="1"/>
          <w:lang w:val="es-ES" w:eastAsia="ar-SA"/>
        </w:rPr>
        <w:t xml:space="preserve"> y a la propiedad cruzada que controle varios medios de comunicación que sean concesionarios de radiodifusión y telecomunicaciones que sirvan a un mismo mercado o zona de cobertura geográfica.</w:t>
      </w:r>
    </w:p>
    <w:p w14:paraId="3A4FBE43" w14:textId="77777777" w:rsidR="001512A2" w:rsidRPr="0074170B" w:rsidRDefault="001512A2">
      <w:pPr>
        <w:spacing w:after="0"/>
        <w:jc w:val="both"/>
        <w:rPr>
          <w:rFonts w:ascii="ITC Avant Garde" w:eastAsia="Times New Roman" w:hAnsi="ITC Avant Garde"/>
          <w:bCs/>
          <w:kern w:val="1"/>
          <w:lang w:eastAsia="ar-SA"/>
        </w:rPr>
      </w:pPr>
    </w:p>
    <w:p w14:paraId="2042E862" w14:textId="45B4510A" w:rsidR="001512A2" w:rsidRPr="0074170B" w:rsidRDefault="00FB4AAB">
      <w:pPr>
        <w:spacing w:after="0"/>
        <w:jc w:val="both"/>
        <w:rPr>
          <w:rFonts w:ascii="ITC Avant Garde" w:eastAsia="Times New Roman" w:hAnsi="ITC Avant Garde"/>
          <w:bCs/>
          <w:kern w:val="1"/>
          <w:lang w:val="es-ES" w:eastAsia="ar-SA"/>
        </w:rPr>
      </w:pPr>
      <w:r w:rsidRPr="0074170B">
        <w:rPr>
          <w:rFonts w:ascii="ITC Avant Garde" w:eastAsia="Times New Roman" w:hAnsi="ITC Avant Garde"/>
          <w:bCs/>
          <w:kern w:val="1"/>
          <w:lang w:val="es-ES" w:eastAsia="ar-SA"/>
        </w:rPr>
        <w:t>E</w:t>
      </w:r>
      <w:r w:rsidR="001512A2" w:rsidRPr="0074170B">
        <w:rPr>
          <w:rFonts w:ascii="ITC Avant Garde" w:eastAsia="Times New Roman" w:hAnsi="ITC Avant Garde"/>
          <w:bCs/>
          <w:kern w:val="1"/>
          <w:lang w:val="es-ES" w:eastAsia="ar-SA"/>
        </w:rPr>
        <w:t xml:space="preserve">l artículo </w:t>
      </w:r>
      <w:r w:rsidR="000D74A8" w:rsidRPr="0074170B">
        <w:rPr>
          <w:rFonts w:ascii="ITC Avant Garde" w:eastAsia="Times New Roman" w:hAnsi="ITC Avant Garde"/>
          <w:bCs/>
          <w:kern w:val="1"/>
          <w:lang w:val="es-ES" w:eastAsia="ar-SA"/>
        </w:rPr>
        <w:t>S</w:t>
      </w:r>
      <w:r w:rsidR="001512A2" w:rsidRPr="0074170B">
        <w:rPr>
          <w:rFonts w:ascii="ITC Avant Garde" w:eastAsia="Times New Roman" w:hAnsi="ITC Avant Garde"/>
          <w:bCs/>
          <w:kern w:val="1"/>
          <w:lang w:val="es-ES" w:eastAsia="ar-SA"/>
        </w:rPr>
        <w:t xml:space="preserve">exto </w:t>
      </w:r>
      <w:r w:rsidR="000D74A8" w:rsidRPr="0074170B">
        <w:rPr>
          <w:rFonts w:ascii="ITC Avant Garde" w:eastAsia="Times New Roman" w:hAnsi="ITC Avant Garde"/>
          <w:bCs/>
          <w:kern w:val="1"/>
          <w:lang w:val="es-ES" w:eastAsia="ar-SA"/>
        </w:rPr>
        <w:t>T</w:t>
      </w:r>
      <w:r w:rsidR="001512A2" w:rsidRPr="0074170B">
        <w:rPr>
          <w:rFonts w:ascii="ITC Avant Garde" w:eastAsia="Times New Roman" w:hAnsi="ITC Avant Garde"/>
          <w:bCs/>
          <w:kern w:val="1"/>
          <w:lang w:val="es-ES" w:eastAsia="ar-SA"/>
        </w:rPr>
        <w:t xml:space="preserve">ransitorio del Decreto de Ley, señala que la atención, trámite y resolución de los asuntos y procedimientos que hayan iniciado previo a la entrada en vigor del mismo, se realizarán en los términos establecidos en el artículo </w:t>
      </w:r>
      <w:r w:rsidR="000D74A8" w:rsidRPr="0074170B">
        <w:rPr>
          <w:rFonts w:ascii="ITC Avant Garde" w:eastAsia="Times New Roman" w:hAnsi="ITC Avant Garde"/>
          <w:bCs/>
          <w:kern w:val="1"/>
          <w:lang w:val="es-ES" w:eastAsia="ar-SA"/>
        </w:rPr>
        <w:t>S</w:t>
      </w:r>
      <w:r w:rsidR="001512A2" w:rsidRPr="0074170B">
        <w:rPr>
          <w:rFonts w:ascii="ITC Avant Garde" w:eastAsia="Times New Roman" w:hAnsi="ITC Avant Garde"/>
          <w:bCs/>
          <w:kern w:val="1"/>
          <w:lang w:val="es-ES" w:eastAsia="ar-SA"/>
        </w:rPr>
        <w:t xml:space="preserve">éptimo </w:t>
      </w:r>
      <w:r w:rsidR="000D74A8" w:rsidRPr="0074170B">
        <w:rPr>
          <w:rFonts w:ascii="ITC Avant Garde" w:eastAsia="Times New Roman" w:hAnsi="ITC Avant Garde"/>
          <w:bCs/>
          <w:kern w:val="1"/>
          <w:lang w:val="es-ES" w:eastAsia="ar-SA"/>
        </w:rPr>
        <w:t>T</w:t>
      </w:r>
      <w:r w:rsidR="001512A2" w:rsidRPr="0074170B">
        <w:rPr>
          <w:rFonts w:ascii="ITC Avant Garde" w:eastAsia="Times New Roman" w:hAnsi="ITC Avant Garde"/>
          <w:bCs/>
          <w:kern w:val="1"/>
          <w:lang w:val="es-ES" w:eastAsia="ar-SA"/>
        </w:rPr>
        <w:t>ransitorio del Decreto de Reforma Constitucional.</w:t>
      </w:r>
    </w:p>
    <w:p w14:paraId="41D9BB7D" w14:textId="77777777" w:rsidR="001512A2" w:rsidRPr="0074170B" w:rsidRDefault="001512A2">
      <w:pPr>
        <w:spacing w:after="0"/>
        <w:jc w:val="both"/>
        <w:rPr>
          <w:rFonts w:ascii="ITC Avant Garde" w:eastAsia="Times New Roman" w:hAnsi="ITC Avant Garde"/>
          <w:bCs/>
          <w:kern w:val="1"/>
          <w:lang w:val="es-ES" w:eastAsia="ar-SA"/>
        </w:rPr>
      </w:pPr>
    </w:p>
    <w:p w14:paraId="58FA739D" w14:textId="2032FB94" w:rsidR="001512A2" w:rsidRPr="0074170B" w:rsidRDefault="00CB2DC6">
      <w:pPr>
        <w:spacing w:after="0"/>
        <w:jc w:val="both"/>
        <w:rPr>
          <w:rFonts w:ascii="ITC Avant Garde" w:eastAsia="Times New Roman" w:hAnsi="ITC Avant Garde"/>
          <w:bCs/>
          <w:kern w:val="1"/>
          <w:lang w:val="es-ES" w:eastAsia="ar-SA"/>
        </w:rPr>
      </w:pPr>
      <w:r w:rsidRPr="0074170B">
        <w:rPr>
          <w:rFonts w:ascii="ITC Avant Garde" w:eastAsia="Times New Roman" w:hAnsi="ITC Avant Garde"/>
          <w:bCs/>
          <w:kern w:val="1"/>
          <w:lang w:val="es-ES" w:eastAsia="ar-SA"/>
        </w:rPr>
        <w:t>También</w:t>
      </w:r>
      <w:r w:rsidR="001512A2" w:rsidRPr="0074170B">
        <w:rPr>
          <w:rFonts w:ascii="ITC Avant Garde" w:eastAsia="Times New Roman" w:hAnsi="ITC Avant Garde"/>
          <w:bCs/>
          <w:kern w:val="1"/>
          <w:lang w:val="es-ES" w:eastAsia="ar-SA"/>
        </w:rPr>
        <w:t xml:space="preserve">, el segundo párrafo del artículo </w:t>
      </w:r>
      <w:r w:rsidR="000D74A8" w:rsidRPr="0074170B">
        <w:rPr>
          <w:rFonts w:ascii="ITC Avant Garde" w:eastAsia="Times New Roman" w:hAnsi="ITC Avant Garde"/>
          <w:bCs/>
          <w:kern w:val="1"/>
          <w:lang w:val="es-ES" w:eastAsia="ar-SA"/>
        </w:rPr>
        <w:t>S</w:t>
      </w:r>
      <w:r w:rsidR="001512A2" w:rsidRPr="0074170B">
        <w:rPr>
          <w:rFonts w:ascii="ITC Avant Garde" w:eastAsia="Times New Roman" w:hAnsi="ITC Avant Garde"/>
          <w:bCs/>
          <w:kern w:val="1"/>
          <w:lang w:val="es-ES" w:eastAsia="ar-SA"/>
        </w:rPr>
        <w:t xml:space="preserve">éptimo </w:t>
      </w:r>
      <w:r w:rsidR="000D74A8" w:rsidRPr="0074170B">
        <w:rPr>
          <w:rFonts w:ascii="ITC Avant Garde" w:eastAsia="Times New Roman" w:hAnsi="ITC Avant Garde"/>
          <w:bCs/>
          <w:kern w:val="1"/>
          <w:lang w:val="es-ES" w:eastAsia="ar-SA"/>
        </w:rPr>
        <w:t>T</w:t>
      </w:r>
      <w:r w:rsidR="001512A2" w:rsidRPr="0074170B">
        <w:rPr>
          <w:rFonts w:ascii="ITC Avant Garde" w:eastAsia="Times New Roman" w:hAnsi="ITC Avant Garde"/>
          <w:bCs/>
          <w:kern w:val="1"/>
          <w:lang w:val="es-ES" w:eastAsia="ar-SA"/>
        </w:rPr>
        <w:t>ransitorio del Decreto de Reforma Constitucional indica que los procedimientos iniciados con anterioridad a la integración del Instituto, como acontece en el presente caso, continuarán su trámite ante este órgano en términos de la legislación aplicable al momento de su inicio.</w:t>
      </w:r>
    </w:p>
    <w:p w14:paraId="1B3239A2" w14:textId="77777777" w:rsidR="00FB4AAB" w:rsidRPr="0074170B" w:rsidRDefault="00FB4AAB">
      <w:pPr>
        <w:spacing w:after="0"/>
        <w:jc w:val="both"/>
        <w:rPr>
          <w:rFonts w:ascii="ITC Avant Garde" w:eastAsia="Times New Roman" w:hAnsi="ITC Avant Garde"/>
          <w:bCs/>
          <w:kern w:val="1"/>
          <w:lang w:val="es-ES" w:eastAsia="ar-SA"/>
        </w:rPr>
      </w:pPr>
    </w:p>
    <w:p w14:paraId="70D9CF65" w14:textId="0C8FAE0E" w:rsidR="00471441" w:rsidRPr="0074170B" w:rsidRDefault="00471441">
      <w:pPr>
        <w:spacing w:after="0"/>
        <w:jc w:val="both"/>
        <w:rPr>
          <w:rFonts w:ascii="ITC Avant Garde" w:eastAsia="Times New Roman" w:hAnsi="ITC Avant Garde"/>
          <w:bCs/>
          <w:kern w:val="1"/>
          <w:lang w:eastAsia="ar-SA"/>
        </w:rPr>
      </w:pPr>
      <w:r w:rsidRPr="0074170B">
        <w:rPr>
          <w:rFonts w:ascii="ITC Avant Garde" w:eastAsia="Times New Roman" w:hAnsi="ITC Avant Garde"/>
          <w:bCs/>
          <w:kern w:val="1"/>
          <w:lang w:eastAsia="ar-SA"/>
        </w:rPr>
        <w:t>De igual forma, conforme a lo establecido en los artículos 15 fracción IV y 17 fracción I</w:t>
      </w:r>
      <w:r w:rsidR="008A69C3" w:rsidRPr="0074170B">
        <w:rPr>
          <w:rFonts w:ascii="ITC Avant Garde" w:eastAsia="Times New Roman" w:hAnsi="ITC Avant Garde"/>
          <w:bCs/>
          <w:kern w:val="1"/>
          <w:lang w:eastAsia="ar-SA"/>
        </w:rPr>
        <w:t xml:space="preserve"> </w:t>
      </w:r>
      <w:r w:rsidRPr="0074170B">
        <w:rPr>
          <w:rFonts w:ascii="ITC Avant Garde" w:eastAsia="Times New Roman" w:hAnsi="ITC Avant Garde"/>
          <w:bCs/>
          <w:kern w:val="1"/>
          <w:lang w:eastAsia="ar-SA"/>
        </w:rPr>
        <w:t>de la Ley Federal de Telecomunicaciones y Radiodifusión (</w:t>
      </w:r>
      <w:r w:rsidR="00425222" w:rsidRPr="0074170B">
        <w:rPr>
          <w:rFonts w:ascii="ITC Avant Garde" w:eastAsia="Times New Roman" w:hAnsi="ITC Avant Garde"/>
          <w:bCs/>
          <w:kern w:val="1"/>
          <w:lang w:eastAsia="ar-SA"/>
        </w:rPr>
        <w:t xml:space="preserve">en lo sucesivo, </w:t>
      </w:r>
      <w:r w:rsidRPr="0074170B">
        <w:rPr>
          <w:rFonts w:ascii="ITC Avant Garde" w:eastAsia="Times New Roman" w:hAnsi="ITC Avant Garde"/>
          <w:bCs/>
          <w:kern w:val="1"/>
          <w:lang w:eastAsia="ar-SA"/>
        </w:rPr>
        <w:t>la “Ley”) y 6 fracciones I y XXXVII del Estatuto Orgánico, corresponde al Pleno del Instituto la facultad de otorgar las concesiones previstas en dicho ordenamiento legal y resolver sobre su prórroga.</w:t>
      </w:r>
    </w:p>
    <w:p w14:paraId="113F1ED8" w14:textId="77777777" w:rsidR="001512A2" w:rsidRPr="0074170B" w:rsidRDefault="001512A2">
      <w:pPr>
        <w:spacing w:after="0"/>
        <w:jc w:val="both"/>
        <w:rPr>
          <w:rFonts w:ascii="ITC Avant Garde" w:eastAsia="Times New Roman" w:hAnsi="ITC Avant Garde"/>
          <w:bCs/>
          <w:kern w:val="1"/>
          <w:lang w:eastAsia="ar-SA"/>
        </w:rPr>
      </w:pPr>
    </w:p>
    <w:p w14:paraId="53590279" w14:textId="74E590B4" w:rsidR="00300FDE" w:rsidRPr="0074170B" w:rsidRDefault="00300FDE">
      <w:pPr>
        <w:autoSpaceDE w:val="0"/>
        <w:autoSpaceDN w:val="0"/>
        <w:adjustRightInd w:val="0"/>
        <w:spacing w:after="0"/>
        <w:jc w:val="both"/>
        <w:rPr>
          <w:rFonts w:ascii="ITC Avant Garde" w:eastAsia="Times New Roman" w:hAnsi="ITC Avant Garde"/>
          <w:bCs/>
          <w:kern w:val="1"/>
          <w:lang w:eastAsia="ar-SA"/>
        </w:rPr>
      </w:pPr>
      <w:r w:rsidRPr="0074170B">
        <w:rPr>
          <w:rFonts w:ascii="ITC Avant Garde" w:eastAsia="Times New Roman" w:hAnsi="ITC Avant Garde"/>
          <w:bCs/>
          <w:kern w:val="1"/>
          <w:lang w:eastAsia="ar-SA"/>
        </w:rPr>
        <w:lastRenderedPageBreak/>
        <w:t>Para dichos efectos, el trámite y evaluación de las solicitudes para el otorgamiento de concesiones en materia de radiodifusión de televisión para someterlas a consideración del Pleno corresponde, conforme al artículo 32 y 34 fracción II del Estatu</w:t>
      </w:r>
      <w:r w:rsidR="00776FB9" w:rsidRPr="0074170B">
        <w:rPr>
          <w:rFonts w:ascii="ITC Avant Garde" w:eastAsia="Times New Roman" w:hAnsi="ITC Avant Garde"/>
          <w:bCs/>
          <w:kern w:val="1"/>
          <w:lang w:eastAsia="ar-SA"/>
        </w:rPr>
        <w:t xml:space="preserve">to Orgánico, originariamente a </w:t>
      </w:r>
      <w:r w:rsidRPr="0074170B">
        <w:rPr>
          <w:rFonts w:ascii="ITC Avant Garde" w:eastAsia="Times New Roman" w:hAnsi="ITC Avant Garde"/>
          <w:bCs/>
          <w:kern w:val="1"/>
          <w:lang w:eastAsia="ar-SA"/>
        </w:rPr>
        <w:t>la Unidad de Concesiones y Servicios por conducto de la Dirección General de Concesiones de Radiodifusión, por lo cual, corresponde a dicha Dirección General, en términos del artículo 34 fracción II del ordenamiento jurídico en cita, tramitar y evaluar las solicitudes de prórroga de concesiones en materia de radiodifusión para someterlas a consideración del Pleno.</w:t>
      </w:r>
    </w:p>
    <w:p w14:paraId="3296BBE5" w14:textId="77777777" w:rsidR="00BC62DB" w:rsidRPr="0074170B" w:rsidRDefault="00BC62DB">
      <w:pPr>
        <w:autoSpaceDE w:val="0"/>
        <w:autoSpaceDN w:val="0"/>
        <w:adjustRightInd w:val="0"/>
        <w:spacing w:after="0"/>
        <w:jc w:val="both"/>
        <w:rPr>
          <w:rFonts w:ascii="ITC Avant Garde" w:hAnsi="ITC Avant Garde" w:cs="Tahoma"/>
          <w:bCs/>
          <w:lang w:eastAsia="es-MX"/>
        </w:rPr>
      </w:pPr>
    </w:p>
    <w:p w14:paraId="5BB31263" w14:textId="630D3739" w:rsidR="00BC62DB" w:rsidRPr="0074170B" w:rsidRDefault="00BC62DB">
      <w:pPr>
        <w:autoSpaceDE w:val="0"/>
        <w:autoSpaceDN w:val="0"/>
        <w:adjustRightInd w:val="0"/>
        <w:spacing w:after="0"/>
        <w:jc w:val="both"/>
        <w:rPr>
          <w:rFonts w:ascii="ITC Avant Garde" w:hAnsi="ITC Avant Garde"/>
          <w:bCs/>
        </w:rPr>
      </w:pPr>
      <w:r w:rsidRPr="0074170B">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74170B">
        <w:rPr>
          <w:rFonts w:ascii="ITC Avant Garde" w:hAnsi="ITC Avant Garde" w:cs="Tahoma"/>
          <w:bCs/>
          <w:lang w:eastAsia="es-MX"/>
        </w:rPr>
        <w:t xml:space="preserve">para </w:t>
      </w:r>
      <w:r w:rsidR="004B1601" w:rsidRPr="0074170B">
        <w:rPr>
          <w:rFonts w:ascii="ITC Avant Garde" w:eastAsia="Times New Roman" w:hAnsi="ITC Avant Garde"/>
          <w:bCs/>
          <w:kern w:val="1"/>
          <w:lang w:eastAsia="ar-SA"/>
        </w:rPr>
        <w:t xml:space="preserve">resolver sobre la prórroga de </w:t>
      </w:r>
      <w:r w:rsidR="004B1601" w:rsidRPr="0074170B">
        <w:rPr>
          <w:rFonts w:ascii="ITC Avant Garde" w:eastAsia="Times New Roman" w:hAnsi="ITC Avant Garde"/>
          <w:bCs/>
          <w:kern w:val="1"/>
          <w:lang w:val="es-ES_tradnl" w:eastAsia="ar-SA"/>
        </w:rPr>
        <w:t>concesiones</w:t>
      </w:r>
      <w:r w:rsidRPr="0074170B">
        <w:rPr>
          <w:rFonts w:ascii="ITC Avant Garde" w:hAnsi="ITC Avant Garde"/>
          <w:bCs/>
        </w:rPr>
        <w:t xml:space="preserve">, el Pleno, como órgano máximo de gobierno </w:t>
      </w:r>
      <w:r w:rsidR="003E7BB4" w:rsidRPr="0074170B">
        <w:rPr>
          <w:rFonts w:ascii="ITC Avant Garde" w:hAnsi="ITC Avant Garde"/>
          <w:bCs/>
        </w:rPr>
        <w:t xml:space="preserve">y decisión </w:t>
      </w:r>
      <w:r w:rsidRPr="0074170B">
        <w:rPr>
          <w:rFonts w:ascii="ITC Avant Garde" w:hAnsi="ITC Avant Garde"/>
          <w:bCs/>
        </w:rPr>
        <w:t>del Instituto, se encuentra plenamente facultado para resolver la solicitud de</w:t>
      </w:r>
      <w:r w:rsidR="00C551CA" w:rsidRPr="0074170B">
        <w:rPr>
          <w:rFonts w:ascii="ITC Avant Garde" w:hAnsi="ITC Avant Garde"/>
          <w:bCs/>
        </w:rPr>
        <w:t xml:space="preserve"> refrendo o</w:t>
      </w:r>
      <w:r w:rsidRPr="0074170B">
        <w:rPr>
          <w:rFonts w:ascii="ITC Avant Garde" w:hAnsi="ITC Avant Garde"/>
          <w:bCs/>
        </w:rPr>
        <w:t xml:space="preserve"> </w:t>
      </w:r>
      <w:r w:rsidR="004B1601" w:rsidRPr="0074170B">
        <w:rPr>
          <w:rFonts w:ascii="ITC Avant Garde" w:hAnsi="ITC Avant Garde"/>
          <w:bCs/>
        </w:rPr>
        <w:t>prórroga</w:t>
      </w:r>
      <w:r w:rsidR="00706FD8" w:rsidRPr="0074170B">
        <w:rPr>
          <w:rFonts w:ascii="ITC Avant Garde" w:hAnsi="ITC Avant Garde"/>
          <w:bCs/>
        </w:rPr>
        <w:t xml:space="preserve"> que nos ocupa</w:t>
      </w:r>
      <w:r w:rsidRPr="0074170B">
        <w:rPr>
          <w:rFonts w:ascii="ITC Avant Garde" w:hAnsi="ITC Avant Garde"/>
          <w:bCs/>
        </w:rPr>
        <w:t>.</w:t>
      </w:r>
    </w:p>
    <w:p w14:paraId="7FD543C4" w14:textId="77777777" w:rsidR="00B07750" w:rsidRPr="0074170B" w:rsidRDefault="00B07750">
      <w:pPr>
        <w:autoSpaceDE w:val="0"/>
        <w:autoSpaceDN w:val="0"/>
        <w:adjustRightInd w:val="0"/>
        <w:spacing w:after="0"/>
        <w:jc w:val="both"/>
        <w:rPr>
          <w:rFonts w:ascii="ITC Avant Garde" w:eastAsia="Times New Roman" w:hAnsi="ITC Avant Garde"/>
          <w:kern w:val="1"/>
          <w:lang w:val="es-ES" w:eastAsia="ar-SA"/>
        </w:rPr>
      </w:pPr>
    </w:p>
    <w:p w14:paraId="3395B44F" w14:textId="660CA8C6" w:rsidR="00482B8A" w:rsidRPr="0074170B" w:rsidRDefault="00E555C2">
      <w:pPr>
        <w:spacing w:after="0"/>
        <w:jc w:val="both"/>
        <w:rPr>
          <w:rFonts w:ascii="ITC Avant Garde" w:eastAsia="Times New Roman" w:hAnsi="ITC Avant Garde"/>
          <w:bCs/>
          <w:color w:val="000000"/>
          <w:lang w:eastAsia="es-MX"/>
        </w:rPr>
      </w:pPr>
      <w:r w:rsidRPr="0074170B">
        <w:rPr>
          <w:rFonts w:ascii="ITC Avant Garde" w:eastAsia="Times New Roman" w:hAnsi="ITC Avant Garde"/>
          <w:b/>
          <w:kern w:val="1"/>
          <w:lang w:val="es-ES" w:eastAsia="ar-SA"/>
        </w:rPr>
        <w:t>Segundo</w:t>
      </w:r>
      <w:r w:rsidR="003B12D3" w:rsidRPr="0074170B">
        <w:rPr>
          <w:rFonts w:ascii="ITC Avant Garde" w:eastAsia="Times New Roman" w:hAnsi="ITC Avant Garde"/>
          <w:b/>
          <w:kern w:val="1"/>
          <w:lang w:eastAsia="ar-SA"/>
        </w:rPr>
        <w:t>.- Marco legal aplicable.</w:t>
      </w:r>
      <w:r w:rsidR="003B12D3" w:rsidRPr="0074170B">
        <w:rPr>
          <w:rFonts w:ascii="ITC Avant Garde" w:hAnsi="ITC Avant Garde" w:cs="Tahoma"/>
          <w:bCs/>
          <w:color w:val="000000"/>
          <w:lang w:eastAsia="es-MX"/>
        </w:rPr>
        <w:t xml:space="preserve"> </w:t>
      </w:r>
      <w:r w:rsidR="00482B8A" w:rsidRPr="0074170B">
        <w:rPr>
          <w:rFonts w:ascii="ITC Avant Garde" w:hAnsi="ITC Avant Garde" w:cs="Tahoma"/>
          <w:bCs/>
          <w:color w:val="000000"/>
          <w:lang w:eastAsia="es-MX"/>
        </w:rPr>
        <w:t xml:space="preserve">El artículo </w:t>
      </w:r>
      <w:r w:rsidR="000D74A8" w:rsidRPr="0074170B">
        <w:rPr>
          <w:rFonts w:ascii="ITC Avant Garde" w:hAnsi="ITC Avant Garde" w:cs="Tahoma"/>
          <w:bCs/>
          <w:color w:val="000000"/>
          <w:lang w:eastAsia="es-MX"/>
        </w:rPr>
        <w:t>S</w:t>
      </w:r>
      <w:r w:rsidR="00482B8A" w:rsidRPr="0074170B">
        <w:rPr>
          <w:rFonts w:ascii="ITC Avant Garde" w:hAnsi="ITC Avant Garde" w:cs="Tahoma"/>
          <w:bCs/>
          <w:color w:val="000000"/>
          <w:lang w:eastAsia="es-MX"/>
        </w:rPr>
        <w:t xml:space="preserve">exto </w:t>
      </w:r>
      <w:r w:rsidR="000D74A8" w:rsidRPr="0074170B">
        <w:rPr>
          <w:rFonts w:ascii="ITC Avant Garde" w:hAnsi="ITC Avant Garde" w:cs="Tahoma"/>
          <w:bCs/>
          <w:color w:val="000000"/>
          <w:lang w:eastAsia="es-MX"/>
        </w:rPr>
        <w:t>T</w:t>
      </w:r>
      <w:r w:rsidR="00482B8A" w:rsidRPr="0074170B">
        <w:rPr>
          <w:rFonts w:ascii="ITC Avant Garde" w:hAnsi="ITC Avant Garde" w:cs="Tahoma"/>
          <w:bCs/>
          <w:color w:val="000000"/>
          <w:lang w:eastAsia="es-MX"/>
        </w:rPr>
        <w:t>ransitorio del Decreto de Ley</w:t>
      </w:r>
      <w:r w:rsidR="00482B8A" w:rsidRPr="0074170B">
        <w:rPr>
          <w:rFonts w:ascii="ITC Avant Garde" w:eastAsia="Times New Roman" w:hAnsi="ITC Avant Garde"/>
          <w:bCs/>
          <w:color w:val="000000"/>
          <w:lang w:eastAsia="es-MX"/>
        </w:rPr>
        <w:t xml:space="preserve"> establece el tratamiento que deberá darse a los asuntos y procedimientos que hayan iniciado con anterioridad a su entrada en vigor, de manera particular, el referido precepto establece:</w:t>
      </w:r>
    </w:p>
    <w:p w14:paraId="11330927" w14:textId="77777777" w:rsidR="00482B8A" w:rsidRPr="0074170B" w:rsidRDefault="00482B8A">
      <w:pPr>
        <w:spacing w:after="0"/>
        <w:jc w:val="both"/>
        <w:rPr>
          <w:rFonts w:ascii="ITC Avant Garde" w:eastAsia="Times New Roman" w:hAnsi="ITC Avant Garde"/>
          <w:bCs/>
          <w:color w:val="000000"/>
          <w:lang w:eastAsia="es-MX"/>
        </w:rPr>
      </w:pPr>
    </w:p>
    <w:p w14:paraId="6DF2D776" w14:textId="77777777" w:rsidR="00482B8A" w:rsidRPr="008A6155" w:rsidRDefault="00482B8A" w:rsidP="00C66BFE">
      <w:pPr>
        <w:pStyle w:val="estilo30"/>
        <w:spacing w:before="0" w:beforeAutospacing="0" w:after="0" w:afterAutospacing="0" w:line="276" w:lineRule="auto"/>
        <w:ind w:left="567" w:right="851"/>
        <w:jc w:val="both"/>
        <w:rPr>
          <w:rFonts w:ascii="ITC Avant Garde" w:hAnsi="ITC Avant Garde"/>
          <w:bCs/>
          <w:i/>
          <w:color w:val="000000"/>
          <w:sz w:val="18"/>
          <w:szCs w:val="22"/>
        </w:rPr>
      </w:pPr>
      <w:r w:rsidRPr="008A6155">
        <w:rPr>
          <w:rFonts w:ascii="ITC Avant Garde" w:hAnsi="ITC Avant Garde"/>
          <w:bCs/>
          <w:i/>
          <w:color w:val="000000"/>
          <w:sz w:val="18"/>
          <w:szCs w:val="22"/>
        </w:rPr>
        <w:t>“SEXTO.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14:paraId="1840AFD9" w14:textId="77777777" w:rsidR="00482B8A" w:rsidRPr="0074170B" w:rsidRDefault="00482B8A">
      <w:pPr>
        <w:spacing w:after="0"/>
        <w:jc w:val="both"/>
        <w:rPr>
          <w:rFonts w:ascii="ITC Avant Garde" w:eastAsia="Times New Roman" w:hAnsi="ITC Avant Garde"/>
          <w:bCs/>
          <w:color w:val="000000"/>
          <w:lang w:eastAsia="es-MX"/>
        </w:rPr>
      </w:pPr>
    </w:p>
    <w:p w14:paraId="04A6D38E" w14:textId="5CBD38B5" w:rsidR="00482B8A" w:rsidRPr="0074170B" w:rsidRDefault="00482B8A">
      <w:pPr>
        <w:spacing w:after="0"/>
        <w:jc w:val="both"/>
        <w:rPr>
          <w:rFonts w:ascii="ITC Avant Garde" w:eastAsia="Times New Roman" w:hAnsi="ITC Avant Garde"/>
          <w:bCs/>
          <w:color w:val="000000"/>
          <w:lang w:eastAsia="es-MX"/>
        </w:rPr>
      </w:pPr>
      <w:r w:rsidRPr="0074170B">
        <w:rPr>
          <w:rFonts w:ascii="ITC Avant Garde" w:eastAsia="Times New Roman" w:hAnsi="ITC Avant Garde"/>
          <w:bCs/>
          <w:color w:val="000000"/>
          <w:lang w:eastAsia="es-MX"/>
        </w:rPr>
        <w:t xml:space="preserve">En ese sentido, la atención, trámite y resolución de los procedimientos que se ubiquen en ese supuesto, deberá realizarse conforme a lo señalado en el segundo párrafo del artículo </w:t>
      </w:r>
      <w:r w:rsidR="00CA161B" w:rsidRPr="0074170B">
        <w:rPr>
          <w:rFonts w:ascii="ITC Avant Garde" w:eastAsia="Times New Roman" w:hAnsi="ITC Avant Garde"/>
          <w:bCs/>
          <w:color w:val="000000"/>
          <w:lang w:eastAsia="es-MX"/>
        </w:rPr>
        <w:t>S</w:t>
      </w:r>
      <w:r w:rsidRPr="0074170B">
        <w:rPr>
          <w:rFonts w:ascii="ITC Avant Garde" w:eastAsia="Times New Roman" w:hAnsi="ITC Avant Garde"/>
          <w:bCs/>
          <w:color w:val="000000"/>
          <w:lang w:eastAsia="es-MX"/>
        </w:rPr>
        <w:t xml:space="preserve">éptimo </w:t>
      </w:r>
      <w:r w:rsidR="00CA161B" w:rsidRPr="0074170B">
        <w:rPr>
          <w:rFonts w:ascii="ITC Avant Garde" w:eastAsia="Times New Roman" w:hAnsi="ITC Avant Garde"/>
          <w:bCs/>
          <w:color w:val="000000"/>
          <w:lang w:eastAsia="es-MX"/>
        </w:rPr>
        <w:t>T</w:t>
      </w:r>
      <w:r w:rsidRPr="0074170B">
        <w:rPr>
          <w:rFonts w:ascii="ITC Avant Garde" w:eastAsia="Times New Roman" w:hAnsi="ITC Avant Garde"/>
          <w:bCs/>
          <w:color w:val="000000"/>
          <w:lang w:eastAsia="es-MX"/>
        </w:rPr>
        <w:t>ransitorio del Decreto de Reforma Constitucional, mismo que a la letra señala:</w:t>
      </w:r>
    </w:p>
    <w:p w14:paraId="0F0E9926" w14:textId="77777777" w:rsidR="00482B8A" w:rsidRPr="0074170B" w:rsidRDefault="00482B8A">
      <w:pPr>
        <w:spacing w:after="0"/>
        <w:jc w:val="both"/>
        <w:rPr>
          <w:rFonts w:ascii="ITC Avant Garde" w:eastAsia="Times New Roman" w:hAnsi="ITC Avant Garde"/>
          <w:bCs/>
          <w:color w:val="000000"/>
          <w:lang w:eastAsia="es-MX"/>
        </w:rPr>
      </w:pPr>
    </w:p>
    <w:p w14:paraId="3E1600E0" w14:textId="77777777" w:rsidR="00482B8A" w:rsidRPr="00BA2062" w:rsidRDefault="00482B8A" w:rsidP="00C66BFE">
      <w:pPr>
        <w:pStyle w:val="estilo30"/>
        <w:spacing w:before="0" w:beforeAutospacing="0" w:after="0" w:afterAutospacing="0" w:line="276" w:lineRule="auto"/>
        <w:ind w:left="567" w:right="899"/>
        <w:jc w:val="both"/>
        <w:rPr>
          <w:rFonts w:ascii="ITC Avant Garde" w:hAnsi="ITC Avant Garde"/>
          <w:bCs/>
          <w:i/>
          <w:color w:val="000000"/>
          <w:sz w:val="18"/>
          <w:szCs w:val="22"/>
        </w:rPr>
      </w:pPr>
      <w:r w:rsidRPr="00BA2062">
        <w:rPr>
          <w:rFonts w:ascii="ITC Avant Garde" w:hAnsi="ITC Avant Garde"/>
          <w:bCs/>
          <w:i/>
          <w:color w:val="000000"/>
          <w:sz w:val="18"/>
          <w:szCs w:val="22"/>
        </w:rPr>
        <w:t>“SÉPTIMO. ...</w:t>
      </w:r>
    </w:p>
    <w:p w14:paraId="6D2C6272" w14:textId="77777777" w:rsidR="00482B8A" w:rsidRPr="00BA2062" w:rsidRDefault="00482B8A" w:rsidP="00C66BFE">
      <w:pPr>
        <w:pStyle w:val="estilo30"/>
        <w:spacing w:before="0" w:beforeAutospacing="0" w:after="0" w:afterAutospacing="0" w:line="276" w:lineRule="auto"/>
        <w:ind w:left="567" w:right="899"/>
        <w:jc w:val="both"/>
        <w:rPr>
          <w:rFonts w:ascii="ITC Avant Garde" w:hAnsi="ITC Avant Garde"/>
          <w:bCs/>
          <w:i/>
          <w:color w:val="000000"/>
          <w:sz w:val="18"/>
          <w:szCs w:val="22"/>
        </w:rPr>
      </w:pPr>
    </w:p>
    <w:p w14:paraId="5AC99DC8" w14:textId="77777777" w:rsidR="00482B8A" w:rsidRPr="00BA2062" w:rsidRDefault="00482B8A" w:rsidP="00C66BFE">
      <w:pPr>
        <w:pStyle w:val="estilo30"/>
        <w:spacing w:before="0" w:beforeAutospacing="0" w:after="0" w:afterAutospacing="0" w:line="276" w:lineRule="auto"/>
        <w:ind w:left="567" w:right="899"/>
        <w:jc w:val="both"/>
        <w:rPr>
          <w:rFonts w:ascii="ITC Avant Garde" w:hAnsi="ITC Avant Garde"/>
          <w:bCs/>
          <w:i/>
          <w:color w:val="000000"/>
          <w:sz w:val="18"/>
          <w:szCs w:val="22"/>
        </w:rPr>
      </w:pPr>
      <w:r w:rsidRPr="00BA2062">
        <w:rPr>
          <w:rFonts w:ascii="ITC Avant Garde" w:hAnsi="ITC Avant Garde"/>
          <w:bCs/>
          <w:i/>
          <w:color w:val="000000"/>
          <w:sz w:val="18"/>
          <w:szCs w:val="22"/>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p>
    <w:p w14:paraId="03B6F0EE" w14:textId="77777777" w:rsidR="00482B8A" w:rsidRPr="00BA2062" w:rsidRDefault="00482B8A" w:rsidP="00C66BFE">
      <w:pPr>
        <w:spacing w:after="0"/>
        <w:ind w:left="567" w:right="899"/>
        <w:contextualSpacing/>
        <w:jc w:val="both"/>
        <w:rPr>
          <w:rFonts w:ascii="ITC Avant Garde" w:eastAsia="Times New Roman" w:hAnsi="ITC Avant Garde"/>
          <w:bCs/>
          <w:i/>
          <w:color w:val="000000"/>
          <w:sz w:val="18"/>
          <w:lang w:eastAsia="es-MX"/>
        </w:rPr>
      </w:pPr>
    </w:p>
    <w:p w14:paraId="1C4583D3" w14:textId="77777777" w:rsidR="00482B8A" w:rsidRPr="00BA2062" w:rsidRDefault="00482B8A" w:rsidP="00C66BFE">
      <w:pPr>
        <w:spacing w:after="0"/>
        <w:ind w:left="567" w:right="899"/>
        <w:contextualSpacing/>
        <w:jc w:val="both"/>
        <w:rPr>
          <w:rFonts w:ascii="ITC Avant Garde" w:eastAsia="Times New Roman" w:hAnsi="ITC Avant Garde"/>
          <w:bCs/>
          <w:i/>
          <w:color w:val="000000"/>
          <w:sz w:val="18"/>
          <w:lang w:eastAsia="es-MX"/>
        </w:rPr>
      </w:pPr>
      <w:r w:rsidRPr="00BA2062">
        <w:rPr>
          <w:rFonts w:ascii="ITC Avant Garde" w:eastAsia="Times New Roman" w:hAnsi="ITC Avant Garde"/>
          <w:bCs/>
          <w:i/>
          <w:color w:val="000000"/>
          <w:sz w:val="18"/>
          <w:lang w:eastAsia="es-MX"/>
        </w:rPr>
        <w:t>...”</w:t>
      </w:r>
    </w:p>
    <w:p w14:paraId="31DEF352" w14:textId="77777777" w:rsidR="00482B8A" w:rsidRPr="0074170B" w:rsidRDefault="00482B8A">
      <w:pPr>
        <w:spacing w:after="0"/>
        <w:jc w:val="both"/>
        <w:rPr>
          <w:rFonts w:ascii="ITC Avant Garde" w:eastAsia="Times New Roman" w:hAnsi="ITC Avant Garde"/>
          <w:bCs/>
          <w:color w:val="000000"/>
          <w:lang w:eastAsia="es-MX"/>
        </w:rPr>
      </w:pPr>
    </w:p>
    <w:p w14:paraId="51295712" w14:textId="7511F79C" w:rsidR="003B12D3" w:rsidRPr="0074170B" w:rsidRDefault="003B12D3">
      <w:pPr>
        <w:spacing w:after="0"/>
        <w:jc w:val="both"/>
        <w:rPr>
          <w:rFonts w:ascii="ITC Avant Garde" w:eastAsia="Times New Roman" w:hAnsi="ITC Avant Garde"/>
          <w:bCs/>
          <w:color w:val="000000"/>
          <w:lang w:eastAsia="es-MX"/>
        </w:rPr>
      </w:pPr>
      <w:r w:rsidRPr="0074170B">
        <w:rPr>
          <w:rFonts w:ascii="ITC Avant Garde" w:eastAsia="Times New Roman" w:hAnsi="ITC Avant Garde"/>
          <w:bCs/>
          <w:color w:val="000000"/>
          <w:lang w:eastAsia="es-MX"/>
        </w:rPr>
        <w:t xml:space="preserve">De la interpretación armónica de los artículos referidos, se desprende que </w:t>
      </w:r>
      <w:r w:rsidR="00A33D6E" w:rsidRPr="0074170B">
        <w:rPr>
          <w:rFonts w:ascii="ITC Avant Garde" w:eastAsia="Times New Roman" w:hAnsi="ITC Avant Garde"/>
          <w:bCs/>
          <w:color w:val="000000"/>
          <w:lang w:eastAsia="es-MX"/>
        </w:rPr>
        <w:t xml:space="preserve">el Decreto de Ley </w:t>
      </w:r>
      <w:r w:rsidRPr="0074170B">
        <w:rPr>
          <w:rFonts w:ascii="ITC Avant Garde" w:eastAsia="Times New Roman" w:hAnsi="ITC Avant Garde"/>
          <w:bCs/>
          <w:color w:val="000000"/>
          <w:lang w:eastAsia="es-MX"/>
        </w:rPr>
        <w:t>al reconocer en disposiciones transitorias la aplicación de la normatividad vigente al momento de</w:t>
      </w:r>
      <w:r w:rsidR="007519E9" w:rsidRPr="0074170B">
        <w:rPr>
          <w:rFonts w:ascii="ITC Avant Garde" w:eastAsia="Times New Roman" w:hAnsi="ITC Avant Garde"/>
          <w:bCs/>
          <w:color w:val="000000"/>
          <w:lang w:eastAsia="es-MX"/>
        </w:rPr>
        <w:t xml:space="preserve"> la presentación de la </w:t>
      </w:r>
      <w:r w:rsidR="004B1601" w:rsidRPr="0074170B">
        <w:rPr>
          <w:rFonts w:ascii="ITC Avant Garde" w:eastAsia="Times New Roman" w:hAnsi="ITC Avant Garde"/>
          <w:bCs/>
          <w:color w:val="000000"/>
          <w:lang w:eastAsia="es-MX"/>
        </w:rPr>
        <w:t>s</w:t>
      </w:r>
      <w:r w:rsidR="007519E9" w:rsidRPr="0074170B">
        <w:rPr>
          <w:rFonts w:ascii="ITC Avant Garde" w:eastAsia="Times New Roman" w:hAnsi="ITC Avant Garde"/>
          <w:bCs/>
          <w:color w:val="000000"/>
          <w:lang w:eastAsia="es-MX"/>
        </w:rPr>
        <w:t>olicitud de</w:t>
      </w:r>
      <w:r w:rsidR="004B1601" w:rsidRPr="0074170B">
        <w:rPr>
          <w:rFonts w:ascii="ITC Avant Garde" w:eastAsia="Times New Roman" w:hAnsi="ITC Avant Garde"/>
          <w:bCs/>
          <w:color w:val="000000"/>
          <w:lang w:eastAsia="es-MX"/>
        </w:rPr>
        <w:t xml:space="preserve"> refrendo de</w:t>
      </w:r>
      <w:r w:rsidR="00CD0865" w:rsidRPr="0074170B">
        <w:rPr>
          <w:rFonts w:ascii="ITC Avant Garde" w:eastAsia="Times New Roman" w:hAnsi="ITC Avant Garde"/>
          <w:bCs/>
          <w:color w:val="000000"/>
          <w:lang w:eastAsia="es-MX"/>
        </w:rPr>
        <w:t xml:space="preserve"> </w:t>
      </w:r>
      <w:r w:rsidR="004B1601" w:rsidRPr="0074170B">
        <w:rPr>
          <w:rFonts w:ascii="ITC Avant Garde" w:eastAsia="Times New Roman" w:hAnsi="ITC Avant Garde"/>
          <w:bCs/>
          <w:color w:val="000000"/>
          <w:lang w:eastAsia="es-MX"/>
        </w:rPr>
        <w:t>l</w:t>
      </w:r>
      <w:r w:rsidR="00CD0865" w:rsidRPr="0074170B">
        <w:rPr>
          <w:rFonts w:ascii="ITC Avant Garde" w:eastAsia="Times New Roman" w:hAnsi="ITC Avant Garde"/>
          <w:bCs/>
          <w:color w:val="000000"/>
          <w:lang w:eastAsia="es-MX"/>
        </w:rPr>
        <w:t>a</w:t>
      </w:r>
      <w:r w:rsidR="007519E9" w:rsidRPr="0074170B">
        <w:rPr>
          <w:rFonts w:ascii="ITC Avant Garde" w:eastAsia="Times New Roman" w:hAnsi="ITC Avant Garde"/>
          <w:bCs/>
          <w:color w:val="000000"/>
          <w:lang w:eastAsia="es-MX"/>
        </w:rPr>
        <w:t xml:space="preserve"> </w:t>
      </w:r>
      <w:r w:rsidR="00CD0865" w:rsidRPr="0074170B">
        <w:rPr>
          <w:rFonts w:ascii="ITC Avant Garde" w:eastAsia="Times New Roman" w:hAnsi="ITC Avant Garde"/>
          <w:bCs/>
          <w:color w:val="000000"/>
          <w:lang w:eastAsia="es-MX"/>
        </w:rPr>
        <w:t>Concesión</w:t>
      </w:r>
      <w:r w:rsidRPr="0074170B">
        <w:rPr>
          <w:rFonts w:ascii="ITC Avant Garde" w:eastAsia="Times New Roman" w:hAnsi="ITC Avant Garde"/>
          <w:bCs/>
          <w:color w:val="000000"/>
          <w:lang w:eastAsia="es-MX"/>
        </w:rPr>
        <w:t>, atiende al principio de no retroactividad de la ley, pues la finalidad de ésta es la no exigibilidad de nuevos</w:t>
      </w:r>
      <w:r w:rsidR="00B3694C" w:rsidRPr="0074170B">
        <w:rPr>
          <w:rFonts w:ascii="ITC Avant Garde" w:eastAsia="Times New Roman" w:hAnsi="ITC Avant Garde"/>
          <w:bCs/>
          <w:color w:val="000000"/>
          <w:lang w:eastAsia="es-MX"/>
        </w:rPr>
        <w:t xml:space="preserve"> requerimientos</w:t>
      </w:r>
      <w:r w:rsidRPr="0074170B">
        <w:rPr>
          <w:rFonts w:ascii="ITC Avant Garde" w:eastAsia="Times New Roman" w:hAnsi="ITC Avant Garde"/>
          <w:bCs/>
          <w:color w:val="000000"/>
          <w:lang w:eastAsia="es-MX"/>
        </w:rPr>
        <w:t xml:space="preserve">, por lo cual, para el estudio de las solicitudes para el </w:t>
      </w:r>
      <w:r w:rsidR="004B1601" w:rsidRPr="0074170B">
        <w:rPr>
          <w:rFonts w:ascii="ITC Avant Garde" w:eastAsia="Times New Roman" w:hAnsi="ITC Avant Garde"/>
          <w:bCs/>
          <w:color w:val="000000"/>
          <w:lang w:eastAsia="es-MX"/>
        </w:rPr>
        <w:t>refrendo o prórroga</w:t>
      </w:r>
      <w:r w:rsidRPr="0074170B">
        <w:rPr>
          <w:rFonts w:ascii="ITC Avant Garde" w:eastAsia="Times New Roman" w:hAnsi="ITC Avant Garde"/>
          <w:bCs/>
          <w:color w:val="000000"/>
          <w:lang w:eastAsia="es-MX"/>
        </w:rPr>
        <w:t xml:space="preserve"> de </w:t>
      </w:r>
      <w:r w:rsidR="00CD0865" w:rsidRPr="0074170B">
        <w:rPr>
          <w:rFonts w:ascii="ITC Avant Garde" w:eastAsia="Times New Roman" w:hAnsi="ITC Avant Garde"/>
          <w:bCs/>
          <w:color w:val="000000"/>
          <w:lang w:eastAsia="es-MX"/>
        </w:rPr>
        <w:t>concesiones</w:t>
      </w:r>
      <w:r w:rsidRPr="0074170B">
        <w:rPr>
          <w:rFonts w:ascii="ITC Avant Garde" w:eastAsia="Times New Roman" w:hAnsi="ITC Avant Garde"/>
          <w:bCs/>
          <w:color w:val="000000"/>
          <w:lang w:eastAsia="es-MX"/>
        </w:rPr>
        <w:t xml:space="preserve"> </w:t>
      </w:r>
      <w:r w:rsidR="005C208A" w:rsidRPr="0074170B">
        <w:rPr>
          <w:rFonts w:ascii="ITC Avant Garde" w:eastAsia="Times New Roman" w:hAnsi="ITC Avant Garde"/>
          <w:bCs/>
          <w:color w:val="000000"/>
          <w:lang w:eastAsia="es-MX"/>
        </w:rPr>
        <w:t>para el uso del espectro radioeléctrico para la prestación del servicio de radiodifusión</w:t>
      </w:r>
      <w:r w:rsidRPr="0074170B">
        <w:rPr>
          <w:rFonts w:ascii="ITC Avant Garde" w:eastAsia="Times New Roman" w:hAnsi="ITC Avant Garde"/>
          <w:bCs/>
          <w:color w:val="000000"/>
          <w:lang w:eastAsia="es-MX"/>
        </w:rPr>
        <w:t>, resultan aplicables los requisitos establecidos en la</w:t>
      </w:r>
      <w:r w:rsidRPr="0074170B">
        <w:rPr>
          <w:rFonts w:ascii="ITC Avant Garde" w:hAnsi="ITC Avant Garde" w:cs="Tahoma"/>
          <w:bCs/>
          <w:color w:val="000000"/>
          <w:lang w:eastAsia="es-MX"/>
        </w:rPr>
        <w:t xml:space="preserve"> LFRT</w:t>
      </w:r>
      <w:r w:rsidR="006A2EDB" w:rsidRPr="0074170B">
        <w:rPr>
          <w:rFonts w:ascii="ITC Avant Garde" w:hAnsi="ITC Avant Garde" w:cs="Tahoma"/>
          <w:bCs/>
          <w:color w:val="000000"/>
          <w:lang w:eastAsia="es-MX"/>
        </w:rPr>
        <w:t xml:space="preserve">V </w:t>
      </w:r>
      <w:r w:rsidRPr="0074170B">
        <w:rPr>
          <w:rFonts w:ascii="ITC Avant Garde" w:eastAsia="Times New Roman" w:hAnsi="ITC Avant Garde"/>
          <w:bCs/>
          <w:color w:val="000000"/>
          <w:lang w:eastAsia="es-MX"/>
        </w:rPr>
        <w:t>y demás disposiciones aplicables vigentes para ese momento.</w:t>
      </w:r>
    </w:p>
    <w:p w14:paraId="00B97D91" w14:textId="77777777" w:rsidR="000D74A8" w:rsidRPr="0074170B" w:rsidRDefault="000D74A8">
      <w:pPr>
        <w:spacing w:after="0"/>
        <w:jc w:val="both"/>
        <w:rPr>
          <w:rFonts w:ascii="ITC Avant Garde" w:eastAsia="Times New Roman" w:hAnsi="ITC Avant Garde"/>
          <w:bCs/>
          <w:color w:val="000000"/>
          <w:lang w:eastAsia="es-MX"/>
        </w:rPr>
      </w:pPr>
    </w:p>
    <w:p w14:paraId="6712C8C3" w14:textId="5C2CAF67" w:rsidR="000D74A8" w:rsidRPr="0074170B" w:rsidRDefault="000D74A8">
      <w:pPr>
        <w:spacing w:after="0"/>
        <w:jc w:val="both"/>
        <w:rPr>
          <w:rFonts w:ascii="ITC Avant Garde" w:eastAsia="Times New Roman" w:hAnsi="ITC Avant Garde"/>
          <w:bCs/>
          <w:color w:val="000000"/>
          <w:lang w:eastAsia="es-MX"/>
        </w:rPr>
      </w:pPr>
      <w:r w:rsidRPr="0074170B">
        <w:rPr>
          <w:rFonts w:ascii="ITC Avant Garde" w:eastAsia="Times New Roman" w:hAnsi="ITC Avant Garde"/>
          <w:bCs/>
          <w:color w:val="000000"/>
          <w:lang w:eastAsia="es-MX"/>
        </w:rPr>
        <w:t xml:space="preserve">Ahora bien, el Decreto de Ley en su artículo Sexto Transitorio reconoce la aplicación de la normatividad vigente al momento de la presentación o inicio de trámites y procedimientos de que se trate, siempre y cuando las disposiciones a aplicar no se opongan a las contenidas en el Decreto de Reforma Constitucional, y a las de la propia Ley. </w:t>
      </w:r>
    </w:p>
    <w:p w14:paraId="39FE35EA" w14:textId="77777777" w:rsidR="003B12D3" w:rsidRPr="0074170B" w:rsidRDefault="003B12D3">
      <w:pPr>
        <w:spacing w:after="0"/>
        <w:jc w:val="both"/>
        <w:rPr>
          <w:rFonts w:ascii="ITC Avant Garde" w:eastAsia="Times New Roman" w:hAnsi="ITC Avant Garde"/>
          <w:bCs/>
          <w:color w:val="000000"/>
          <w:lang w:eastAsia="es-MX"/>
        </w:rPr>
      </w:pPr>
    </w:p>
    <w:p w14:paraId="68672CD2" w14:textId="259C3916" w:rsidR="003B12D3" w:rsidRPr="0074170B" w:rsidRDefault="003B12D3">
      <w:pPr>
        <w:autoSpaceDE w:val="0"/>
        <w:autoSpaceDN w:val="0"/>
        <w:adjustRightInd w:val="0"/>
        <w:spacing w:after="0"/>
        <w:jc w:val="both"/>
        <w:rPr>
          <w:rFonts w:ascii="ITC Avant Garde" w:hAnsi="ITC Avant Garde" w:cs="Tahoma"/>
          <w:bCs/>
          <w:color w:val="000000"/>
          <w:lang w:eastAsia="es-MX"/>
        </w:rPr>
      </w:pPr>
      <w:r w:rsidRPr="0074170B">
        <w:rPr>
          <w:rFonts w:ascii="ITC Avant Garde" w:hAnsi="ITC Avant Garde" w:cs="Tahoma"/>
          <w:bCs/>
          <w:color w:val="000000"/>
          <w:lang w:eastAsia="es-MX"/>
        </w:rPr>
        <w:t>De manera particular, en virtud de que la Solicitud de</w:t>
      </w:r>
      <w:r w:rsidR="004229CE" w:rsidRPr="0074170B">
        <w:rPr>
          <w:rFonts w:ascii="ITC Avant Garde" w:hAnsi="ITC Avant Garde" w:cs="Tahoma"/>
          <w:bCs/>
          <w:color w:val="000000"/>
          <w:lang w:eastAsia="es-MX"/>
        </w:rPr>
        <w:t xml:space="preserve"> refrendo de</w:t>
      </w:r>
      <w:r w:rsidR="00CD0865" w:rsidRPr="0074170B">
        <w:rPr>
          <w:rFonts w:ascii="ITC Avant Garde" w:hAnsi="ITC Avant Garde" w:cs="Tahoma"/>
          <w:bCs/>
          <w:color w:val="000000"/>
          <w:lang w:eastAsia="es-MX"/>
        </w:rPr>
        <w:t xml:space="preserve"> </w:t>
      </w:r>
      <w:r w:rsidR="004229CE" w:rsidRPr="0074170B">
        <w:rPr>
          <w:rFonts w:ascii="ITC Avant Garde" w:hAnsi="ITC Avant Garde" w:cs="Tahoma"/>
          <w:bCs/>
          <w:color w:val="000000"/>
          <w:lang w:eastAsia="es-MX"/>
        </w:rPr>
        <w:t>l</w:t>
      </w:r>
      <w:r w:rsidR="00CD0865" w:rsidRPr="0074170B">
        <w:rPr>
          <w:rFonts w:ascii="ITC Avant Garde" w:hAnsi="ITC Avant Garde" w:cs="Tahoma"/>
          <w:bCs/>
          <w:color w:val="000000"/>
          <w:lang w:eastAsia="es-MX"/>
        </w:rPr>
        <w:t>a</w:t>
      </w:r>
      <w:r w:rsidRPr="0074170B">
        <w:rPr>
          <w:rFonts w:ascii="ITC Avant Garde" w:hAnsi="ITC Avant Garde" w:cs="Tahoma"/>
          <w:bCs/>
          <w:color w:val="000000"/>
          <w:lang w:eastAsia="es-MX"/>
        </w:rPr>
        <w:t xml:space="preserve"> </w:t>
      </w:r>
      <w:r w:rsidR="00CD0865" w:rsidRPr="0074170B">
        <w:rPr>
          <w:rFonts w:ascii="ITC Avant Garde" w:hAnsi="ITC Avant Garde" w:cs="Tahoma"/>
          <w:bCs/>
          <w:color w:val="000000"/>
          <w:lang w:eastAsia="es-MX"/>
        </w:rPr>
        <w:t>Concesión</w:t>
      </w:r>
      <w:r w:rsidRPr="0074170B">
        <w:rPr>
          <w:rFonts w:ascii="ITC Avant Garde" w:hAnsi="ITC Avant Garde" w:cs="Tahoma"/>
          <w:bCs/>
          <w:color w:val="000000"/>
          <w:lang w:eastAsia="es-MX"/>
        </w:rPr>
        <w:t xml:space="preserve"> fue presentada el </w:t>
      </w:r>
      <w:r w:rsidR="00CB08ED" w:rsidRPr="0074170B">
        <w:rPr>
          <w:rFonts w:ascii="ITC Avant Garde" w:hAnsi="ITC Avant Garde"/>
          <w:bCs/>
          <w:color w:val="000000"/>
          <w:lang w:eastAsia="es-MX"/>
        </w:rPr>
        <w:t>23 de febrero de 2007</w:t>
      </w:r>
      <w:r w:rsidRPr="0074170B">
        <w:rPr>
          <w:rFonts w:ascii="ITC Avant Garde" w:hAnsi="ITC Avant Garde" w:cs="Tahoma"/>
          <w:bCs/>
          <w:color w:val="000000"/>
          <w:lang w:eastAsia="es-MX"/>
        </w:rPr>
        <w:t>, para efectos de su trámite e integración debe</w:t>
      </w:r>
      <w:r w:rsidR="006A2EDB" w:rsidRPr="0074170B">
        <w:rPr>
          <w:rFonts w:ascii="ITC Avant Garde" w:hAnsi="ITC Avant Garde" w:cs="Tahoma"/>
          <w:bCs/>
          <w:color w:val="000000"/>
          <w:lang w:eastAsia="es-MX"/>
        </w:rPr>
        <w:t>n</w:t>
      </w:r>
      <w:r w:rsidRPr="0074170B">
        <w:rPr>
          <w:rFonts w:ascii="ITC Avant Garde" w:hAnsi="ITC Avant Garde" w:cs="Tahoma"/>
          <w:bCs/>
          <w:color w:val="000000"/>
          <w:lang w:eastAsia="es-MX"/>
        </w:rPr>
        <w:t xml:space="preserve"> observarse los requisitos determinados en la legislación aplicable al momento de su ingreso, esto es</w:t>
      </w:r>
      <w:r w:rsidR="005E75DA" w:rsidRPr="0074170B">
        <w:rPr>
          <w:rFonts w:ascii="ITC Avant Garde" w:hAnsi="ITC Avant Garde" w:cs="Tahoma"/>
          <w:bCs/>
          <w:color w:val="000000"/>
          <w:lang w:eastAsia="es-MX"/>
        </w:rPr>
        <w:t>,</w:t>
      </w:r>
      <w:r w:rsidRPr="0074170B">
        <w:rPr>
          <w:rFonts w:ascii="ITC Avant Garde" w:hAnsi="ITC Avant Garde" w:cs="Tahoma"/>
          <w:bCs/>
          <w:color w:val="000000"/>
          <w:lang w:eastAsia="es-MX"/>
        </w:rPr>
        <w:t xml:space="preserve"> conforme a aquellos que</w:t>
      </w:r>
      <w:r w:rsidR="00425BC8" w:rsidRPr="0074170B">
        <w:rPr>
          <w:rFonts w:ascii="ITC Avant Garde" w:eastAsia="Times New Roman" w:hAnsi="ITC Avant Garde"/>
          <w:bCs/>
          <w:color w:val="000000"/>
          <w:lang w:eastAsia="es-MX"/>
        </w:rPr>
        <w:t xml:space="preserve"> para el uso del espectro radioeléctrico para la prestación del servicio de radiodifusión</w:t>
      </w:r>
      <w:r w:rsidR="00274EBF" w:rsidRPr="0074170B">
        <w:rPr>
          <w:rFonts w:ascii="ITC Avant Garde" w:hAnsi="ITC Avant Garde" w:cs="Tahoma"/>
          <w:bCs/>
          <w:color w:val="000000"/>
          <w:lang w:eastAsia="es-MX"/>
        </w:rPr>
        <w:t xml:space="preserve"> </w:t>
      </w:r>
      <w:r w:rsidRPr="0074170B">
        <w:rPr>
          <w:rFonts w:ascii="ITC Avant Garde" w:hAnsi="ITC Avant Garde" w:cs="Tahoma"/>
          <w:bCs/>
          <w:color w:val="000000"/>
          <w:lang w:eastAsia="es-MX"/>
        </w:rPr>
        <w:t xml:space="preserve">establece la </w:t>
      </w:r>
      <w:r w:rsidR="00A33D6E" w:rsidRPr="0074170B">
        <w:rPr>
          <w:rFonts w:ascii="ITC Avant Garde" w:hAnsi="ITC Avant Garde" w:cs="Tahoma"/>
          <w:bCs/>
          <w:color w:val="000000"/>
          <w:lang w:eastAsia="es-MX"/>
        </w:rPr>
        <w:t>LFRTV</w:t>
      </w:r>
      <w:r w:rsidR="009A5341" w:rsidRPr="0074170B">
        <w:rPr>
          <w:rFonts w:ascii="ITC Avant Garde" w:hAnsi="ITC Avant Garde" w:cs="Tahoma"/>
          <w:bCs/>
          <w:color w:val="000000"/>
          <w:lang w:eastAsia="es-MX"/>
        </w:rPr>
        <w:t>.</w:t>
      </w:r>
    </w:p>
    <w:p w14:paraId="592F53D2" w14:textId="77777777" w:rsidR="003B12D3" w:rsidRPr="0074170B" w:rsidRDefault="003B12D3">
      <w:pPr>
        <w:autoSpaceDE w:val="0"/>
        <w:autoSpaceDN w:val="0"/>
        <w:adjustRightInd w:val="0"/>
        <w:spacing w:after="0"/>
        <w:jc w:val="both"/>
        <w:rPr>
          <w:rFonts w:ascii="ITC Avant Garde" w:hAnsi="ITC Avant Garde" w:cs="Tahoma"/>
          <w:bCs/>
          <w:color w:val="000000"/>
          <w:lang w:eastAsia="es-MX"/>
        </w:rPr>
      </w:pPr>
    </w:p>
    <w:p w14:paraId="37BA0DA4" w14:textId="1E571E7D" w:rsidR="004D7DEF" w:rsidRPr="0074170B" w:rsidRDefault="004D7DEF">
      <w:pPr>
        <w:autoSpaceDE w:val="0"/>
        <w:autoSpaceDN w:val="0"/>
        <w:adjustRightInd w:val="0"/>
        <w:spacing w:after="0"/>
        <w:jc w:val="both"/>
        <w:rPr>
          <w:rFonts w:ascii="ITC Avant Garde" w:hAnsi="ITC Avant Garde" w:cs="Tahoma"/>
          <w:bCs/>
          <w:color w:val="000000"/>
          <w:lang w:eastAsia="es-MX"/>
        </w:rPr>
      </w:pPr>
      <w:r w:rsidRPr="0074170B">
        <w:rPr>
          <w:rFonts w:ascii="ITC Avant Garde" w:hAnsi="ITC Avant Garde" w:cs="Tahoma"/>
          <w:bCs/>
          <w:color w:val="000000"/>
          <w:lang w:eastAsia="es-MX"/>
        </w:rPr>
        <w:t>En ese sentido, resulta aplicable el contenido del artículo 16 de la LFRTV</w:t>
      </w:r>
      <w:r w:rsidR="00BB71AA" w:rsidRPr="0074170B">
        <w:rPr>
          <w:rFonts w:ascii="ITC Avant Garde" w:hAnsi="ITC Avant Garde" w:cs="Tahoma"/>
          <w:bCs/>
          <w:color w:val="000000"/>
          <w:lang w:eastAsia="es-MX"/>
        </w:rPr>
        <w:t xml:space="preserve"> vigente al momento de la presentación de la Solicitud</w:t>
      </w:r>
      <w:r w:rsidR="007A4CC1" w:rsidRPr="0074170B">
        <w:rPr>
          <w:rFonts w:ascii="ITC Avant Garde" w:hAnsi="ITC Avant Garde" w:cs="Tahoma"/>
          <w:bCs/>
          <w:color w:val="000000"/>
          <w:lang w:eastAsia="es-MX"/>
        </w:rPr>
        <w:t xml:space="preserve"> y</w:t>
      </w:r>
      <w:r w:rsidR="00BB71AA" w:rsidRPr="0074170B">
        <w:rPr>
          <w:rFonts w:ascii="ITC Avant Garde" w:hAnsi="ITC Avant Garde" w:cs="Tahoma"/>
          <w:bCs/>
          <w:color w:val="000000"/>
          <w:lang w:eastAsia="es-MX"/>
        </w:rPr>
        <w:t xml:space="preserve"> </w:t>
      </w:r>
      <w:r w:rsidR="007A4CC1" w:rsidRPr="0074170B">
        <w:rPr>
          <w:rFonts w:ascii="ITC Avant Garde" w:hAnsi="ITC Avant Garde" w:cs="Tahoma"/>
          <w:bCs/>
          <w:color w:val="000000"/>
          <w:lang w:eastAsia="es-MX"/>
        </w:rPr>
        <w:t xml:space="preserve">el </w:t>
      </w:r>
      <w:r w:rsidR="00BB71AA" w:rsidRPr="0074170B">
        <w:rPr>
          <w:rFonts w:ascii="ITC Avant Garde" w:hAnsi="ITC Avant Garde" w:cs="Tahoma"/>
          <w:bCs/>
          <w:color w:val="000000"/>
          <w:lang w:val="es-ES" w:eastAsia="es-MX"/>
        </w:rPr>
        <w:t>artículo 13 del Reglamento</w:t>
      </w:r>
      <w:r w:rsidR="00AC4459" w:rsidRPr="0074170B">
        <w:rPr>
          <w:rFonts w:ascii="ITC Avant Garde" w:hAnsi="ITC Avant Garde" w:cs="Tahoma"/>
          <w:b/>
          <w:bCs/>
          <w:color w:val="000000"/>
          <w:lang w:eastAsia="es-MX"/>
        </w:rPr>
        <w:t>.</w:t>
      </w:r>
    </w:p>
    <w:p w14:paraId="77AA1807" w14:textId="77777777" w:rsidR="004D7DEF" w:rsidRPr="0074170B" w:rsidRDefault="004D7DEF">
      <w:pPr>
        <w:autoSpaceDE w:val="0"/>
        <w:autoSpaceDN w:val="0"/>
        <w:adjustRightInd w:val="0"/>
        <w:spacing w:after="0"/>
        <w:jc w:val="both"/>
        <w:rPr>
          <w:rFonts w:ascii="ITC Avant Garde" w:hAnsi="ITC Avant Garde" w:cs="Tahoma"/>
          <w:bCs/>
          <w:color w:val="000000"/>
          <w:lang w:eastAsia="es-MX"/>
        </w:rPr>
      </w:pPr>
    </w:p>
    <w:p w14:paraId="5368C15F" w14:textId="32F2611B" w:rsidR="004D7DEF" w:rsidRPr="0074170B" w:rsidRDefault="004D7DEF">
      <w:pPr>
        <w:autoSpaceDE w:val="0"/>
        <w:autoSpaceDN w:val="0"/>
        <w:adjustRightInd w:val="0"/>
        <w:spacing w:after="0"/>
        <w:jc w:val="both"/>
        <w:rPr>
          <w:rFonts w:ascii="ITC Avant Garde" w:hAnsi="ITC Avant Garde" w:cs="Tahoma"/>
          <w:bCs/>
          <w:color w:val="000000"/>
          <w:lang w:eastAsia="es-MX"/>
        </w:rPr>
      </w:pPr>
      <w:r w:rsidRPr="0074170B">
        <w:rPr>
          <w:rFonts w:ascii="ITC Avant Garde" w:hAnsi="ITC Avant Garde" w:cs="Tahoma"/>
          <w:bCs/>
          <w:color w:val="000000"/>
          <w:lang w:eastAsia="es-MX"/>
        </w:rPr>
        <w:t xml:space="preserve">Al respecto, el artículo 16 de la LFRTV, derivado del </w:t>
      </w:r>
      <w:r w:rsidRPr="0074170B">
        <w:rPr>
          <w:rFonts w:ascii="ITC Avant Garde" w:hAnsi="ITC Avant Garde" w:cs="Tahoma"/>
          <w:bCs/>
          <w:i/>
          <w:color w:val="000000"/>
          <w:lang w:eastAsia="es-MX"/>
        </w:rPr>
        <w:t>“</w:t>
      </w:r>
      <w:r w:rsidRPr="0074170B">
        <w:rPr>
          <w:rFonts w:ascii="ITC Avant Garde" w:hAnsi="ITC Avant Garde" w:cs="Tahoma"/>
          <w:bCs/>
          <w:i/>
          <w:color w:val="000000"/>
          <w:lang w:val="es-ES_tradnl" w:eastAsia="es-MX"/>
        </w:rPr>
        <w:t>Decreto que Reforma, Adiciona y Deroga diversas disposiciones de la Ley Federal de Telecomunicaciones y de la Ley Federal de Radio y Televisión”</w:t>
      </w:r>
      <w:r w:rsidRPr="0074170B">
        <w:rPr>
          <w:rFonts w:ascii="ITC Avant Garde" w:hAnsi="ITC Avant Garde" w:cs="Tahoma"/>
          <w:bCs/>
          <w:color w:val="000000"/>
          <w:lang w:val="es-ES_tradnl" w:eastAsia="es-MX"/>
        </w:rPr>
        <w:t xml:space="preserve">, publicado en el DOF el 11 de abril de 2006, </w:t>
      </w:r>
      <w:r w:rsidR="00662C35" w:rsidRPr="0074170B">
        <w:rPr>
          <w:rFonts w:ascii="ITC Avant Garde" w:hAnsi="ITC Avant Garde" w:cs="Tahoma"/>
          <w:bCs/>
          <w:color w:val="000000"/>
          <w:lang w:val="es-ES_tradnl" w:eastAsia="es-MX"/>
        </w:rPr>
        <w:t>fue modificado a efecto de señalar</w:t>
      </w:r>
      <w:r w:rsidRPr="0074170B">
        <w:rPr>
          <w:rFonts w:ascii="ITC Avant Garde" w:hAnsi="ITC Avant Garde" w:cs="Tahoma"/>
          <w:bCs/>
          <w:color w:val="000000"/>
          <w:lang w:eastAsia="es-MX"/>
        </w:rPr>
        <w:t xml:space="preserve"> que </w:t>
      </w:r>
      <w:r w:rsidR="00662C35" w:rsidRPr="0074170B">
        <w:rPr>
          <w:rFonts w:ascii="ITC Avant Garde" w:hAnsi="ITC Avant Garde" w:cs="Tahoma"/>
          <w:bCs/>
          <w:color w:val="000000"/>
          <w:lang w:eastAsia="es-MX"/>
        </w:rPr>
        <w:t>a</w:t>
      </w:r>
      <w:r w:rsidRPr="0074170B">
        <w:rPr>
          <w:rFonts w:ascii="ITC Avant Garde" w:hAnsi="ITC Avant Garde" w:cs="Tahoma"/>
          <w:bCs/>
          <w:color w:val="000000"/>
          <w:lang w:eastAsia="es-MX"/>
        </w:rPr>
        <w:t xml:space="preserve">l proceso de refrendo </w:t>
      </w:r>
      <w:r w:rsidR="00662C35" w:rsidRPr="0074170B">
        <w:rPr>
          <w:rFonts w:ascii="ITC Avant Garde" w:hAnsi="ITC Avant Garde" w:cs="Tahoma"/>
          <w:bCs/>
          <w:color w:val="000000"/>
          <w:lang w:eastAsia="es-MX"/>
        </w:rPr>
        <w:t xml:space="preserve">de una concesión </w:t>
      </w:r>
      <w:r w:rsidRPr="0074170B">
        <w:rPr>
          <w:rFonts w:ascii="ITC Avant Garde" w:hAnsi="ITC Avant Garde" w:cs="Tahoma"/>
          <w:bCs/>
          <w:color w:val="000000"/>
          <w:lang w:eastAsia="es-MX"/>
        </w:rPr>
        <w:t>no le sería aplicable el procedimiento de licitación establecido en el artículo 17 de la misma, relativo a nuevas concesiones, quedando de la siguiente forma:</w:t>
      </w:r>
    </w:p>
    <w:p w14:paraId="74CF4B06" w14:textId="77777777" w:rsidR="004D7DEF" w:rsidRPr="0074170B" w:rsidRDefault="004D7DEF">
      <w:pPr>
        <w:autoSpaceDE w:val="0"/>
        <w:autoSpaceDN w:val="0"/>
        <w:adjustRightInd w:val="0"/>
        <w:spacing w:after="0"/>
        <w:jc w:val="both"/>
        <w:rPr>
          <w:rFonts w:ascii="ITC Avant Garde" w:hAnsi="ITC Avant Garde" w:cs="Tahoma"/>
          <w:bCs/>
          <w:color w:val="000000"/>
          <w:lang w:eastAsia="es-MX"/>
        </w:rPr>
      </w:pPr>
    </w:p>
    <w:p w14:paraId="4F7E2C80" w14:textId="77777777" w:rsidR="004D7DEF" w:rsidRPr="008A6155" w:rsidRDefault="004D7DEF" w:rsidP="00C66BFE">
      <w:pPr>
        <w:autoSpaceDE w:val="0"/>
        <w:autoSpaceDN w:val="0"/>
        <w:adjustRightInd w:val="0"/>
        <w:spacing w:after="0"/>
        <w:ind w:left="567" w:right="615"/>
        <w:jc w:val="both"/>
        <w:rPr>
          <w:rFonts w:ascii="ITC Avant Garde" w:hAnsi="ITC Avant Garde" w:cs="Tahoma"/>
          <w:bCs/>
          <w:i/>
          <w:color w:val="000000"/>
          <w:sz w:val="18"/>
          <w:lang w:eastAsia="es-MX"/>
        </w:rPr>
      </w:pPr>
      <w:r w:rsidRPr="008A6155">
        <w:rPr>
          <w:rFonts w:ascii="ITC Avant Garde" w:hAnsi="ITC Avant Garde" w:cs="Tahoma"/>
          <w:bCs/>
          <w:i/>
          <w:color w:val="000000"/>
          <w:sz w:val="18"/>
          <w:lang w:eastAsia="es-MX"/>
        </w:rPr>
        <w:t xml:space="preserve">"Artículo 16. El término de una concesión será de 20 años y podrá ser refrendada al mismo concesionario que tendrá preferencia sobre terceros. </w:t>
      </w:r>
    </w:p>
    <w:p w14:paraId="367E0623" w14:textId="77777777" w:rsidR="004D7DEF" w:rsidRPr="008A6155" w:rsidRDefault="004D7DEF" w:rsidP="00C66BFE">
      <w:pPr>
        <w:autoSpaceDE w:val="0"/>
        <w:autoSpaceDN w:val="0"/>
        <w:adjustRightInd w:val="0"/>
        <w:spacing w:after="0"/>
        <w:ind w:left="567" w:right="615"/>
        <w:jc w:val="both"/>
        <w:rPr>
          <w:rFonts w:ascii="ITC Avant Garde" w:hAnsi="ITC Avant Garde" w:cs="Tahoma"/>
          <w:bCs/>
          <w:i/>
          <w:color w:val="000000"/>
          <w:sz w:val="18"/>
          <w:lang w:eastAsia="es-MX"/>
        </w:rPr>
      </w:pPr>
    </w:p>
    <w:p w14:paraId="1BBE4C2D" w14:textId="77777777" w:rsidR="004D7DEF" w:rsidRPr="008A6155" w:rsidRDefault="004D7DEF" w:rsidP="00C66BFE">
      <w:pPr>
        <w:autoSpaceDE w:val="0"/>
        <w:autoSpaceDN w:val="0"/>
        <w:adjustRightInd w:val="0"/>
        <w:spacing w:after="0"/>
        <w:ind w:left="567" w:right="615"/>
        <w:jc w:val="both"/>
        <w:rPr>
          <w:rFonts w:ascii="ITC Avant Garde" w:hAnsi="ITC Avant Garde" w:cs="Tahoma"/>
          <w:bCs/>
          <w:i/>
          <w:color w:val="000000"/>
          <w:sz w:val="18"/>
          <w:u w:val="single"/>
          <w:lang w:eastAsia="es-MX"/>
        </w:rPr>
      </w:pPr>
      <w:r w:rsidRPr="008A6155">
        <w:rPr>
          <w:rFonts w:ascii="ITC Avant Garde" w:hAnsi="ITC Avant Garde" w:cs="Tahoma"/>
          <w:bCs/>
          <w:i/>
          <w:color w:val="000000"/>
          <w:sz w:val="18"/>
          <w:u w:val="single"/>
          <w:lang w:eastAsia="es-MX"/>
        </w:rPr>
        <w:t>El refrendo de las concesiones, salvo en el caso de renuncia, no estará sujeto al procedimiento del artículo 17 de esta Ley."</w:t>
      </w:r>
    </w:p>
    <w:p w14:paraId="6E7D1D8E" w14:textId="06BB046A" w:rsidR="004D7DEF" w:rsidRPr="0074170B" w:rsidRDefault="004D7DEF" w:rsidP="007B6CF5">
      <w:pPr>
        <w:tabs>
          <w:tab w:val="left" w:pos="1426"/>
        </w:tabs>
        <w:autoSpaceDE w:val="0"/>
        <w:autoSpaceDN w:val="0"/>
        <w:adjustRightInd w:val="0"/>
        <w:spacing w:after="0"/>
        <w:jc w:val="both"/>
        <w:rPr>
          <w:rFonts w:ascii="ITC Avant Garde" w:hAnsi="ITC Avant Garde" w:cs="Tahoma"/>
          <w:bCs/>
          <w:color w:val="000000"/>
          <w:lang w:eastAsia="es-MX"/>
        </w:rPr>
      </w:pPr>
    </w:p>
    <w:p w14:paraId="4FDB8E22" w14:textId="42DA7D4F" w:rsidR="0007100A" w:rsidRPr="0074170B" w:rsidRDefault="00E17C05">
      <w:pPr>
        <w:autoSpaceDE w:val="0"/>
        <w:autoSpaceDN w:val="0"/>
        <w:adjustRightInd w:val="0"/>
        <w:spacing w:after="0"/>
        <w:jc w:val="both"/>
        <w:rPr>
          <w:rFonts w:ascii="ITC Avant Garde" w:hAnsi="ITC Avant Garde" w:cs="Tahoma"/>
          <w:bCs/>
          <w:color w:val="000000"/>
          <w:lang w:eastAsia="es-MX"/>
        </w:rPr>
      </w:pPr>
      <w:r w:rsidRPr="0074170B">
        <w:rPr>
          <w:rFonts w:ascii="ITC Avant Garde" w:hAnsi="ITC Avant Garde" w:cs="Tahoma"/>
          <w:bCs/>
          <w:color w:val="000000"/>
          <w:lang w:val="es-ES" w:eastAsia="es-MX"/>
        </w:rPr>
        <w:t xml:space="preserve">Asimismo </w:t>
      </w:r>
      <w:r w:rsidR="004D7DEF" w:rsidRPr="0074170B">
        <w:rPr>
          <w:rFonts w:ascii="ITC Avant Garde" w:hAnsi="ITC Avant Garde" w:cs="Tahoma"/>
          <w:bCs/>
          <w:color w:val="000000"/>
          <w:lang w:val="es-ES" w:eastAsia="es-MX"/>
        </w:rPr>
        <w:t>el</w:t>
      </w:r>
      <w:r w:rsidR="0007100A" w:rsidRPr="0074170B">
        <w:rPr>
          <w:rFonts w:ascii="ITC Avant Garde" w:hAnsi="ITC Avant Garde" w:cs="Tahoma"/>
          <w:bCs/>
          <w:color w:val="000000"/>
          <w:lang w:val="es-ES" w:eastAsia="es-MX"/>
        </w:rPr>
        <w:t xml:space="preserve"> artículo 13 del Reglamento</w:t>
      </w:r>
      <w:r w:rsidR="0007100A" w:rsidRPr="0074170B">
        <w:rPr>
          <w:rFonts w:ascii="ITC Avant Garde" w:hAnsi="ITC Avant Garde" w:cs="Tahoma"/>
          <w:bCs/>
          <w:color w:val="000000"/>
          <w:lang w:eastAsia="es-MX"/>
        </w:rPr>
        <w:t>, mismo que dispone lo siguiente:</w:t>
      </w:r>
    </w:p>
    <w:p w14:paraId="58F6E360" w14:textId="77777777" w:rsidR="0007100A" w:rsidRPr="0074170B" w:rsidRDefault="0007100A">
      <w:pPr>
        <w:autoSpaceDE w:val="0"/>
        <w:autoSpaceDN w:val="0"/>
        <w:adjustRightInd w:val="0"/>
        <w:spacing w:after="0"/>
        <w:jc w:val="both"/>
        <w:rPr>
          <w:rFonts w:ascii="ITC Avant Garde" w:hAnsi="ITC Avant Garde" w:cs="Tahoma"/>
          <w:bCs/>
          <w:color w:val="000000"/>
          <w:lang w:eastAsia="es-MX"/>
        </w:rPr>
      </w:pPr>
    </w:p>
    <w:p w14:paraId="75F60D06" w14:textId="77777777" w:rsidR="0007100A" w:rsidRPr="008A6155" w:rsidRDefault="0007100A">
      <w:pPr>
        <w:autoSpaceDE w:val="0"/>
        <w:autoSpaceDN w:val="0"/>
        <w:adjustRightInd w:val="0"/>
        <w:spacing w:after="0"/>
        <w:ind w:left="709" w:right="615"/>
        <w:jc w:val="both"/>
        <w:rPr>
          <w:rFonts w:ascii="ITC Avant Garde" w:hAnsi="ITC Avant Garde" w:cs="Tahoma"/>
          <w:bCs/>
          <w:i/>
          <w:color w:val="000000"/>
          <w:sz w:val="18"/>
          <w:lang w:eastAsia="es-MX"/>
        </w:rPr>
      </w:pPr>
      <w:r w:rsidRPr="008A6155">
        <w:rPr>
          <w:rFonts w:ascii="ITC Avant Garde" w:hAnsi="ITC Avant Garde" w:cs="Tahoma"/>
          <w:b/>
          <w:bCs/>
          <w:i/>
          <w:color w:val="000000"/>
          <w:sz w:val="18"/>
          <w:lang w:eastAsia="es-MX"/>
        </w:rPr>
        <w:lastRenderedPageBreak/>
        <w:t xml:space="preserve">“Artículo 13.- </w:t>
      </w:r>
      <w:r w:rsidRPr="008A6155">
        <w:rPr>
          <w:rFonts w:ascii="ITC Avant Garde" w:hAnsi="ITC Avant Garde" w:cs="Tahoma"/>
          <w:bCs/>
          <w:i/>
          <w:color w:val="000000"/>
          <w:sz w:val="18"/>
          <w:lang w:eastAsia="es-MX"/>
        </w:rPr>
        <w:t>La Secretaría de Comunicaciones y Transportes, de conformidad al ámbito de su competencia, evaluará el cumplimiento de las obligaciones contenidas en los títulos de concesión.</w:t>
      </w:r>
    </w:p>
    <w:p w14:paraId="2F64056E" w14:textId="7B5E944A" w:rsidR="0007100A" w:rsidRPr="008A6155" w:rsidRDefault="0007100A">
      <w:pPr>
        <w:autoSpaceDE w:val="0"/>
        <w:autoSpaceDN w:val="0"/>
        <w:adjustRightInd w:val="0"/>
        <w:spacing w:after="0"/>
        <w:ind w:left="709" w:right="615"/>
        <w:jc w:val="both"/>
        <w:rPr>
          <w:rFonts w:ascii="ITC Avant Garde" w:hAnsi="ITC Avant Garde" w:cs="Tahoma"/>
          <w:bCs/>
          <w:i/>
          <w:color w:val="000000"/>
          <w:sz w:val="18"/>
          <w:lang w:eastAsia="es-MX"/>
        </w:rPr>
      </w:pPr>
      <w:r w:rsidRPr="008A6155">
        <w:rPr>
          <w:rFonts w:ascii="ITC Avant Garde" w:hAnsi="ITC Avant Garde" w:cs="Tahoma"/>
          <w:bCs/>
          <w:i/>
          <w:color w:val="000000"/>
          <w:sz w:val="18"/>
          <w:lang w:eastAsia="es-MX"/>
        </w:rPr>
        <w:t xml:space="preserve"> </w:t>
      </w:r>
    </w:p>
    <w:p w14:paraId="2B310E9A" w14:textId="77777777" w:rsidR="0007100A" w:rsidRPr="008A6155" w:rsidRDefault="0007100A">
      <w:pPr>
        <w:autoSpaceDE w:val="0"/>
        <w:autoSpaceDN w:val="0"/>
        <w:adjustRightInd w:val="0"/>
        <w:spacing w:after="0"/>
        <w:ind w:left="709" w:right="615"/>
        <w:jc w:val="both"/>
        <w:rPr>
          <w:rFonts w:ascii="ITC Avant Garde" w:hAnsi="ITC Avant Garde" w:cs="Tahoma"/>
          <w:bCs/>
          <w:i/>
          <w:color w:val="000000"/>
          <w:sz w:val="18"/>
          <w:lang w:eastAsia="es-MX"/>
        </w:rPr>
      </w:pPr>
      <w:r w:rsidRPr="008A6155">
        <w:rPr>
          <w:rFonts w:ascii="ITC Avant Garde" w:hAnsi="ITC Avant Garde" w:cs="Tahoma"/>
          <w:bCs/>
          <w:i/>
          <w:color w:val="000000"/>
          <w:sz w:val="18"/>
          <w:lang w:eastAsia="es-MX"/>
        </w:rPr>
        <w:t xml:space="preserve">Para el refrendo de las concesiones, en términos del artículo 16 de la Ley Federal de Radio y Televisión, se observará lo siguiente: </w:t>
      </w:r>
    </w:p>
    <w:p w14:paraId="766BD77C" w14:textId="77777777" w:rsidR="0007100A" w:rsidRPr="008A6155" w:rsidRDefault="0007100A">
      <w:pPr>
        <w:autoSpaceDE w:val="0"/>
        <w:autoSpaceDN w:val="0"/>
        <w:adjustRightInd w:val="0"/>
        <w:spacing w:after="0"/>
        <w:ind w:left="709" w:right="615"/>
        <w:jc w:val="both"/>
        <w:rPr>
          <w:rFonts w:ascii="ITC Avant Garde" w:hAnsi="ITC Avant Garde" w:cs="Tahoma"/>
          <w:bCs/>
          <w:i/>
          <w:color w:val="000000"/>
          <w:sz w:val="18"/>
          <w:lang w:eastAsia="es-MX"/>
        </w:rPr>
      </w:pPr>
    </w:p>
    <w:p w14:paraId="1409E1EB" w14:textId="77777777" w:rsidR="0007100A" w:rsidRPr="008A6155" w:rsidRDefault="0007100A">
      <w:pPr>
        <w:autoSpaceDE w:val="0"/>
        <w:autoSpaceDN w:val="0"/>
        <w:adjustRightInd w:val="0"/>
        <w:spacing w:after="0"/>
        <w:ind w:left="993" w:right="615"/>
        <w:jc w:val="both"/>
        <w:rPr>
          <w:rFonts w:ascii="ITC Avant Garde" w:hAnsi="ITC Avant Garde" w:cs="Tahoma"/>
          <w:bCs/>
          <w:i/>
          <w:color w:val="000000"/>
          <w:sz w:val="18"/>
          <w:lang w:eastAsia="es-MX"/>
        </w:rPr>
      </w:pPr>
      <w:r w:rsidRPr="008A6155">
        <w:rPr>
          <w:rFonts w:ascii="ITC Avant Garde" w:hAnsi="ITC Avant Garde" w:cs="Tahoma"/>
          <w:b/>
          <w:bCs/>
          <w:i/>
          <w:color w:val="000000"/>
          <w:sz w:val="18"/>
          <w:lang w:eastAsia="es-MX"/>
        </w:rPr>
        <w:t xml:space="preserve">I. </w:t>
      </w:r>
      <w:r w:rsidRPr="008A6155">
        <w:rPr>
          <w:rFonts w:ascii="ITC Avant Garde" w:hAnsi="ITC Avant Garde" w:cs="Tahoma"/>
          <w:bCs/>
          <w:i/>
          <w:color w:val="000000"/>
          <w:sz w:val="18"/>
          <w:lang w:eastAsia="es-MX"/>
        </w:rPr>
        <w:t xml:space="preserve">Que el concesionario haya hecho un buen uso del espectro radioeléctrico asociado al o los canales concesionados, para lo cual la Secretaría de Comunicaciones y Transportes tomará en cuenta el resultado de las evaluaciones periódicas de carácter técnico, previamente realizadas, conforme lo establezca el título de concesión, así como la opinión de la Secretaría de Gobernación, en el ámbito de su competencia, y </w:t>
      </w:r>
    </w:p>
    <w:p w14:paraId="1D111BEE" w14:textId="77777777" w:rsidR="0007100A" w:rsidRPr="008A6155" w:rsidRDefault="0007100A">
      <w:pPr>
        <w:autoSpaceDE w:val="0"/>
        <w:autoSpaceDN w:val="0"/>
        <w:adjustRightInd w:val="0"/>
        <w:spacing w:after="0"/>
        <w:ind w:left="993" w:right="615"/>
        <w:jc w:val="both"/>
        <w:rPr>
          <w:rFonts w:ascii="ITC Avant Garde" w:hAnsi="ITC Avant Garde" w:cs="Tahoma"/>
          <w:b/>
          <w:bCs/>
          <w:i/>
          <w:color w:val="000000"/>
          <w:sz w:val="18"/>
          <w:lang w:eastAsia="es-MX"/>
        </w:rPr>
      </w:pPr>
    </w:p>
    <w:p w14:paraId="5A2CC225" w14:textId="77777777" w:rsidR="0007100A" w:rsidRPr="008A6155" w:rsidRDefault="0007100A">
      <w:pPr>
        <w:autoSpaceDE w:val="0"/>
        <w:autoSpaceDN w:val="0"/>
        <w:adjustRightInd w:val="0"/>
        <w:spacing w:after="0"/>
        <w:ind w:left="993" w:right="615"/>
        <w:jc w:val="both"/>
        <w:rPr>
          <w:rFonts w:ascii="ITC Avant Garde" w:hAnsi="ITC Avant Garde" w:cs="Tahoma"/>
          <w:bCs/>
          <w:i/>
          <w:color w:val="000000"/>
          <w:sz w:val="18"/>
          <w:lang w:eastAsia="es-MX"/>
        </w:rPr>
      </w:pPr>
      <w:r w:rsidRPr="008A6155">
        <w:rPr>
          <w:rFonts w:ascii="ITC Avant Garde" w:hAnsi="ITC Avant Garde" w:cs="Tahoma"/>
          <w:b/>
          <w:bCs/>
          <w:i/>
          <w:color w:val="000000"/>
          <w:sz w:val="18"/>
          <w:lang w:eastAsia="es-MX"/>
        </w:rPr>
        <w:t xml:space="preserve">II. </w:t>
      </w:r>
      <w:r w:rsidRPr="008A6155">
        <w:rPr>
          <w:rFonts w:ascii="ITC Avant Garde" w:hAnsi="ITC Avant Garde" w:cs="Tahoma"/>
          <w:bCs/>
          <w:i/>
          <w:color w:val="000000"/>
          <w:sz w:val="18"/>
          <w:lang w:eastAsia="es-MX"/>
        </w:rPr>
        <w:t xml:space="preserve">Que el concesionario haya cumplido con las obligaciones establecidas en su título de concesión. </w:t>
      </w:r>
    </w:p>
    <w:p w14:paraId="43234F73" w14:textId="77777777" w:rsidR="00CA161B" w:rsidRPr="008A6155" w:rsidRDefault="00CA161B">
      <w:pPr>
        <w:autoSpaceDE w:val="0"/>
        <w:autoSpaceDN w:val="0"/>
        <w:adjustRightInd w:val="0"/>
        <w:spacing w:after="0"/>
        <w:ind w:left="709" w:right="615"/>
        <w:jc w:val="both"/>
        <w:rPr>
          <w:rFonts w:ascii="ITC Avant Garde" w:hAnsi="ITC Avant Garde" w:cs="Tahoma"/>
          <w:bCs/>
          <w:i/>
          <w:color w:val="000000"/>
          <w:sz w:val="18"/>
          <w:lang w:eastAsia="es-MX"/>
        </w:rPr>
      </w:pPr>
    </w:p>
    <w:p w14:paraId="127DBE6F" w14:textId="042AB889" w:rsidR="0007100A" w:rsidRPr="008A6155" w:rsidRDefault="0007100A">
      <w:pPr>
        <w:autoSpaceDE w:val="0"/>
        <w:autoSpaceDN w:val="0"/>
        <w:adjustRightInd w:val="0"/>
        <w:spacing w:after="0"/>
        <w:ind w:left="709" w:right="615"/>
        <w:jc w:val="both"/>
        <w:rPr>
          <w:rFonts w:ascii="ITC Avant Garde" w:hAnsi="ITC Avant Garde" w:cs="Tahoma"/>
          <w:bCs/>
          <w:color w:val="000000"/>
          <w:sz w:val="18"/>
          <w:lang w:eastAsia="es-MX"/>
        </w:rPr>
      </w:pPr>
      <w:r w:rsidRPr="008A6155">
        <w:rPr>
          <w:rFonts w:ascii="ITC Avant Garde" w:hAnsi="ITC Avant Garde" w:cs="Tahoma"/>
          <w:bCs/>
          <w:i/>
          <w:color w:val="000000"/>
          <w:sz w:val="18"/>
          <w:lang w:eastAsia="es-MX"/>
        </w:rPr>
        <w:t>El concesionario deberá solicitar, por escrito, el refrendo de la concesión a más tardar un año antes de su terminación.”</w:t>
      </w:r>
    </w:p>
    <w:p w14:paraId="7CFF52A8" w14:textId="77777777" w:rsidR="0007100A" w:rsidRPr="0074170B" w:rsidRDefault="0007100A">
      <w:pPr>
        <w:autoSpaceDE w:val="0"/>
        <w:autoSpaceDN w:val="0"/>
        <w:adjustRightInd w:val="0"/>
        <w:spacing w:after="0"/>
        <w:jc w:val="both"/>
        <w:rPr>
          <w:rFonts w:ascii="ITC Avant Garde" w:hAnsi="ITC Avant Garde" w:cs="Tahoma"/>
          <w:bCs/>
          <w:color w:val="000000"/>
          <w:lang w:eastAsia="es-MX"/>
        </w:rPr>
      </w:pPr>
    </w:p>
    <w:p w14:paraId="661C5178" w14:textId="570D36F0" w:rsidR="001E6227" w:rsidRPr="0074170B" w:rsidRDefault="001E6227" w:rsidP="00FE0DDF">
      <w:pPr>
        <w:suppressAutoHyphens/>
        <w:spacing w:after="0"/>
        <w:ind w:right="-62"/>
        <w:jc w:val="both"/>
        <w:rPr>
          <w:rFonts w:ascii="ITC Avant Garde" w:hAnsi="ITC Avant Garde" w:cs="Tahoma"/>
          <w:bCs/>
          <w:color w:val="000000"/>
          <w:lang w:eastAsia="es-MX"/>
        </w:rPr>
      </w:pPr>
      <w:r w:rsidRPr="0074170B">
        <w:rPr>
          <w:rFonts w:ascii="ITC Avant Garde" w:hAnsi="ITC Avant Garde" w:cs="Tahoma"/>
          <w:bCs/>
          <w:color w:val="000000"/>
          <w:lang w:eastAsia="es-MX"/>
        </w:rPr>
        <w:t>En tales términos, de acuerdo con el artículo 16 de la LFRTV, se reconoce la posibilidad de que la Concesión pueda ser refrendada a fin de que su titular pueda mantener los derechos de operación y explotación comercial del canal asignado para la prestación del servicio de televisión. Complementariamente, el artículo 13 del Reglamento prevé la oportunidad de la presentación de la solicitud de refrendo que deben cumplir los concesionarios</w:t>
      </w:r>
      <w:r w:rsidR="007A4CC1" w:rsidRPr="0074170B">
        <w:rPr>
          <w:rFonts w:ascii="ITC Avant Garde" w:hAnsi="ITC Avant Garde" w:cs="Tahoma"/>
          <w:bCs/>
          <w:color w:val="000000"/>
          <w:lang w:eastAsia="es-MX"/>
        </w:rPr>
        <w:t xml:space="preserve"> (a más tardar un año antes de la terminación de su vigencia)</w:t>
      </w:r>
      <w:r w:rsidRPr="0074170B">
        <w:rPr>
          <w:rFonts w:ascii="ITC Avant Garde" w:hAnsi="ITC Avant Garde" w:cs="Tahoma"/>
          <w:bCs/>
          <w:color w:val="000000"/>
          <w:lang w:eastAsia="es-MX"/>
        </w:rPr>
        <w:t xml:space="preserve">, </w:t>
      </w:r>
      <w:r w:rsidR="007A4CC1" w:rsidRPr="0074170B">
        <w:rPr>
          <w:rFonts w:ascii="ITC Avant Garde" w:hAnsi="ITC Avant Garde" w:cs="Tahoma"/>
          <w:bCs/>
          <w:color w:val="000000"/>
          <w:lang w:eastAsia="es-MX"/>
        </w:rPr>
        <w:t xml:space="preserve">y el requisito del cumplimiento de las obligaciones establecidas en su título de </w:t>
      </w:r>
      <w:r w:rsidR="00F870D3" w:rsidRPr="0074170B">
        <w:rPr>
          <w:rFonts w:ascii="ITC Avant Garde" w:hAnsi="ITC Avant Garde" w:cs="Tahoma"/>
          <w:b/>
          <w:bCs/>
          <w:color w:val="000000"/>
          <w:lang w:eastAsia="es-MX"/>
        </w:rPr>
        <w:t>C</w:t>
      </w:r>
      <w:r w:rsidR="007A4CC1" w:rsidRPr="0074170B">
        <w:rPr>
          <w:rFonts w:ascii="ITC Avant Garde" w:hAnsi="ITC Avant Garde" w:cs="Tahoma"/>
          <w:bCs/>
          <w:color w:val="000000"/>
          <w:lang w:eastAsia="es-MX"/>
        </w:rPr>
        <w:t>oncesión</w:t>
      </w:r>
      <w:r w:rsidRPr="0074170B">
        <w:rPr>
          <w:rFonts w:ascii="ITC Avant Garde" w:hAnsi="ITC Avant Garde" w:cs="Tahoma"/>
          <w:bCs/>
          <w:color w:val="000000"/>
          <w:lang w:eastAsia="es-MX"/>
        </w:rPr>
        <w:t>.</w:t>
      </w:r>
      <w:r w:rsidR="00C7525F" w:rsidRPr="0074170B">
        <w:rPr>
          <w:rFonts w:ascii="ITC Avant Garde" w:hAnsi="ITC Avant Garde" w:cs="Tahoma"/>
          <w:bCs/>
          <w:color w:val="000000"/>
          <w:lang w:eastAsia="es-MX"/>
        </w:rPr>
        <w:t xml:space="preserve"> </w:t>
      </w:r>
    </w:p>
    <w:p w14:paraId="0724B611" w14:textId="77777777" w:rsidR="001E6227" w:rsidRPr="0074170B" w:rsidRDefault="001E6227" w:rsidP="00FE0DDF">
      <w:pPr>
        <w:suppressAutoHyphens/>
        <w:spacing w:after="0"/>
        <w:ind w:right="-62"/>
        <w:jc w:val="both"/>
        <w:rPr>
          <w:rFonts w:ascii="ITC Avant Garde" w:hAnsi="ITC Avant Garde" w:cs="Tahoma"/>
          <w:bCs/>
          <w:color w:val="000000"/>
          <w:lang w:eastAsia="es-MX"/>
        </w:rPr>
      </w:pPr>
    </w:p>
    <w:p w14:paraId="20B79214" w14:textId="679B3F18" w:rsidR="00FE0DDF" w:rsidRPr="0074170B" w:rsidRDefault="00FE0DDF" w:rsidP="00FE0DDF">
      <w:pPr>
        <w:suppressAutoHyphens/>
        <w:spacing w:after="0"/>
        <w:ind w:right="-62"/>
        <w:jc w:val="both"/>
        <w:rPr>
          <w:rFonts w:ascii="ITC Avant Garde" w:eastAsia="Times New Roman" w:hAnsi="ITC Avant Garde"/>
          <w:kern w:val="1"/>
          <w:lang w:val="es-ES_tradnl" w:eastAsia="ar-SA"/>
        </w:rPr>
      </w:pPr>
      <w:r w:rsidRPr="0074170B">
        <w:rPr>
          <w:rFonts w:ascii="ITC Avant Garde" w:hAnsi="ITC Avant Garde" w:cs="Tahoma"/>
          <w:bCs/>
          <w:color w:val="000000"/>
          <w:lang w:eastAsia="es-MX"/>
        </w:rPr>
        <w:t>Aunado a lo antes indicado, conforme a los artículos 27</w:t>
      </w:r>
      <w:r w:rsidRPr="0074170B">
        <w:rPr>
          <w:rFonts w:ascii="ITC Avant Garde" w:eastAsia="Times New Roman" w:hAnsi="ITC Avant Garde"/>
          <w:kern w:val="1"/>
          <w:lang w:val="es-ES" w:eastAsia="ar-SA"/>
        </w:rPr>
        <w:t xml:space="preserve"> </w:t>
      </w:r>
      <w:r w:rsidRPr="0074170B">
        <w:rPr>
          <w:rFonts w:ascii="ITC Avant Garde" w:eastAsia="Times New Roman" w:hAnsi="ITC Avant Garde"/>
          <w:kern w:val="1"/>
          <w:lang w:val="es-ES_tradnl" w:eastAsia="ar-SA"/>
        </w:rPr>
        <w:t>párrafos cuarto y sexto y 134 de la Constitución, el espectro radioeléctrico</w:t>
      </w:r>
      <w:r w:rsidRPr="0074170B">
        <w:rPr>
          <w:rFonts w:ascii="ITC Avant Garde" w:eastAsia="Times New Roman" w:hAnsi="ITC Avant Garde"/>
          <w:kern w:val="1"/>
          <w:lang w:val="es-ES" w:eastAsia="ar-SA"/>
        </w:rPr>
        <w:t xml:space="preserve"> constituye </w:t>
      </w:r>
      <w:r w:rsidRPr="0074170B">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 en el que el Estado tiene derecho a recibir una contraprestación económica.</w:t>
      </w:r>
    </w:p>
    <w:p w14:paraId="3D6BD71E" w14:textId="77777777" w:rsidR="00FE0DDF" w:rsidRPr="0074170B" w:rsidRDefault="00FE0DDF" w:rsidP="00FE0DDF">
      <w:pPr>
        <w:suppressAutoHyphens/>
        <w:spacing w:after="0"/>
        <w:ind w:right="-62"/>
        <w:jc w:val="both"/>
        <w:rPr>
          <w:rFonts w:ascii="ITC Avant Garde" w:eastAsia="Times New Roman" w:hAnsi="ITC Avant Garde"/>
          <w:kern w:val="1"/>
          <w:lang w:val="es-ES_tradnl" w:eastAsia="ar-SA"/>
        </w:rPr>
      </w:pPr>
    </w:p>
    <w:p w14:paraId="1D6BF105" w14:textId="69316672" w:rsidR="00B25130" w:rsidRPr="0074170B" w:rsidRDefault="00B25130" w:rsidP="007B6CF5">
      <w:pPr>
        <w:autoSpaceDE w:val="0"/>
        <w:autoSpaceDN w:val="0"/>
        <w:adjustRightInd w:val="0"/>
        <w:spacing w:after="0"/>
        <w:jc w:val="both"/>
        <w:rPr>
          <w:rFonts w:ascii="ITC Avant Garde" w:eastAsia="Times New Roman" w:hAnsi="ITC Avant Garde"/>
          <w:kern w:val="1"/>
          <w:lang w:val="es-ES_tradnl" w:eastAsia="ar-SA"/>
        </w:rPr>
      </w:pPr>
      <w:r w:rsidRPr="0074170B">
        <w:rPr>
          <w:rFonts w:ascii="ITC Avant Garde" w:hAnsi="ITC Avant Garde" w:cs="Tahoma"/>
          <w:bCs/>
          <w:color w:val="000000"/>
          <w:lang w:eastAsia="es-MX"/>
        </w:rPr>
        <w:t xml:space="preserve">Asimismo, conforme a dispuesto en los artículos 29 fracción VII y 50 </w:t>
      </w:r>
      <w:proofErr w:type="gramStart"/>
      <w:r w:rsidRPr="0074170B">
        <w:rPr>
          <w:rFonts w:ascii="ITC Avant Garde" w:hAnsi="ITC Avant Garde" w:cs="Tahoma"/>
          <w:bCs/>
          <w:color w:val="000000"/>
          <w:lang w:eastAsia="es-MX"/>
        </w:rPr>
        <w:t>fracción</w:t>
      </w:r>
      <w:proofErr w:type="gramEnd"/>
      <w:r w:rsidRPr="0074170B">
        <w:rPr>
          <w:rFonts w:ascii="ITC Avant Garde" w:hAnsi="ITC Avant Garde" w:cs="Tahoma"/>
          <w:bCs/>
          <w:color w:val="000000"/>
          <w:lang w:eastAsia="es-MX"/>
        </w:rPr>
        <w:t xml:space="preserve"> XII del Estatuto Orgánico, se requiere la emisión de las opiniones o dictámenes correspondientes de las Unidades de Espectro Radioeléctrico y de Competencia Económica en el marco de sus respectivas atribuciones en relación con la solicitud que nos ocupa.</w:t>
      </w:r>
    </w:p>
    <w:p w14:paraId="785969C3" w14:textId="77777777" w:rsidR="00B25130" w:rsidRPr="0074170B" w:rsidRDefault="00B25130" w:rsidP="00FE0DDF">
      <w:pPr>
        <w:suppressAutoHyphens/>
        <w:spacing w:after="0"/>
        <w:ind w:right="-62"/>
        <w:jc w:val="both"/>
        <w:rPr>
          <w:rFonts w:ascii="ITC Avant Garde" w:eastAsia="Times New Roman" w:hAnsi="ITC Avant Garde"/>
          <w:kern w:val="1"/>
          <w:lang w:val="es-ES_tradnl" w:eastAsia="ar-SA"/>
        </w:rPr>
      </w:pPr>
    </w:p>
    <w:p w14:paraId="332E4249" w14:textId="36182DB4" w:rsidR="004D7DEF" w:rsidRPr="0074170B" w:rsidRDefault="004D7DEF">
      <w:pPr>
        <w:autoSpaceDE w:val="0"/>
        <w:autoSpaceDN w:val="0"/>
        <w:adjustRightInd w:val="0"/>
        <w:spacing w:after="0"/>
        <w:jc w:val="both"/>
        <w:rPr>
          <w:rFonts w:ascii="ITC Avant Garde" w:hAnsi="ITC Avant Garde" w:cs="Tahoma"/>
          <w:bCs/>
          <w:color w:val="000000"/>
          <w:lang w:eastAsia="es-MX"/>
        </w:rPr>
      </w:pPr>
      <w:r w:rsidRPr="0074170B">
        <w:rPr>
          <w:rFonts w:ascii="ITC Avant Garde" w:hAnsi="ITC Avant Garde" w:cs="Tahoma"/>
          <w:bCs/>
          <w:color w:val="000000"/>
          <w:lang w:eastAsia="es-MX"/>
        </w:rPr>
        <w:t xml:space="preserve">Asimismo, cabe destacar que para este tipo de solicitudes debe acatarse el requisito de procedencia establecido por el artículo 125 fracción V de la Ley Federal de Derechos, el cual dispone la obligación de pagar los derechos por el estudio y revisión del </w:t>
      </w:r>
      <w:r w:rsidRPr="0074170B">
        <w:rPr>
          <w:rFonts w:ascii="ITC Avant Garde" w:hAnsi="ITC Avant Garde" w:cs="Tahoma"/>
          <w:bCs/>
          <w:color w:val="000000"/>
          <w:lang w:eastAsia="es-MX"/>
        </w:rPr>
        <w:lastRenderedPageBreak/>
        <w:t>cumplimiento de obligaciones de la concesión que se solicita refrendar, como es el caso que nos ocupa.</w:t>
      </w:r>
    </w:p>
    <w:p w14:paraId="0EC16C92" w14:textId="77777777" w:rsidR="00E375CB" w:rsidRPr="0074170B" w:rsidRDefault="00E375CB">
      <w:pPr>
        <w:autoSpaceDE w:val="0"/>
        <w:autoSpaceDN w:val="0"/>
        <w:adjustRightInd w:val="0"/>
        <w:spacing w:after="0"/>
        <w:jc w:val="both"/>
        <w:rPr>
          <w:rFonts w:ascii="ITC Avant Garde" w:hAnsi="ITC Avant Garde" w:cs="Tahoma"/>
          <w:bCs/>
          <w:color w:val="000000"/>
          <w:lang w:val="es-ES" w:eastAsia="es-MX"/>
        </w:rPr>
      </w:pPr>
    </w:p>
    <w:p w14:paraId="0C119E82" w14:textId="51753CC5" w:rsidR="005472BB" w:rsidRPr="0074170B" w:rsidRDefault="00E555C2">
      <w:pPr>
        <w:autoSpaceDE w:val="0"/>
        <w:autoSpaceDN w:val="0"/>
        <w:adjustRightInd w:val="0"/>
        <w:spacing w:after="0"/>
        <w:jc w:val="both"/>
        <w:rPr>
          <w:rFonts w:ascii="ITC Avant Garde" w:eastAsia="Times New Roman" w:hAnsi="ITC Avant Garde"/>
          <w:kern w:val="1"/>
          <w:lang w:eastAsia="ar-SA"/>
        </w:rPr>
      </w:pPr>
      <w:r w:rsidRPr="0074170B">
        <w:rPr>
          <w:rFonts w:ascii="ITC Avant Garde" w:eastAsia="Times New Roman" w:hAnsi="ITC Avant Garde"/>
          <w:b/>
          <w:kern w:val="1"/>
          <w:lang w:val="es-ES" w:eastAsia="ar-SA"/>
        </w:rPr>
        <w:t>Tercero</w:t>
      </w:r>
      <w:r w:rsidR="00BF196D" w:rsidRPr="0074170B">
        <w:rPr>
          <w:rFonts w:ascii="ITC Avant Garde" w:eastAsia="Times New Roman" w:hAnsi="ITC Avant Garde"/>
          <w:b/>
          <w:kern w:val="1"/>
          <w:lang w:val="es-ES" w:eastAsia="ar-SA"/>
        </w:rPr>
        <w:t xml:space="preserve">.- </w:t>
      </w:r>
      <w:r w:rsidR="00B47C33" w:rsidRPr="0074170B">
        <w:rPr>
          <w:rFonts w:ascii="ITC Avant Garde" w:eastAsia="Times New Roman" w:hAnsi="ITC Avant Garde"/>
          <w:b/>
          <w:kern w:val="1"/>
          <w:lang w:val="es-ES" w:eastAsia="ar-SA"/>
        </w:rPr>
        <w:t xml:space="preserve">Análisis de la solicitud de </w:t>
      </w:r>
      <w:r w:rsidR="002842B4">
        <w:rPr>
          <w:rFonts w:ascii="ITC Avant Garde" w:eastAsia="Times New Roman" w:hAnsi="ITC Avant Garde"/>
          <w:b/>
          <w:kern w:val="1"/>
          <w:lang w:val="es-ES" w:eastAsia="ar-SA"/>
        </w:rPr>
        <w:t>Refrendo.</w:t>
      </w:r>
      <w:r w:rsidR="007415AB">
        <w:rPr>
          <w:rFonts w:ascii="ITC Avant Garde" w:eastAsia="Times New Roman" w:hAnsi="ITC Avant Garde"/>
          <w:b/>
          <w:kern w:val="1"/>
          <w:lang w:val="es-ES" w:eastAsia="ar-SA"/>
        </w:rPr>
        <w:t xml:space="preserve"> </w:t>
      </w:r>
      <w:r w:rsidR="00BF196D" w:rsidRPr="0074170B">
        <w:rPr>
          <w:rFonts w:ascii="ITC Avant Garde" w:eastAsia="Times New Roman" w:hAnsi="ITC Avant Garde"/>
          <w:kern w:val="1"/>
          <w:lang w:eastAsia="ar-SA"/>
        </w:rPr>
        <w:t xml:space="preserve">El </w:t>
      </w:r>
      <w:r w:rsidR="004D7DEF" w:rsidRPr="0074170B">
        <w:rPr>
          <w:rFonts w:ascii="ITC Avant Garde" w:eastAsia="Times New Roman" w:hAnsi="ITC Avant Garde"/>
          <w:kern w:val="1"/>
          <w:lang w:eastAsia="ar-SA"/>
        </w:rPr>
        <w:t>Concesionario</w:t>
      </w:r>
      <w:r w:rsidR="00BF196D" w:rsidRPr="0074170B">
        <w:rPr>
          <w:rFonts w:ascii="ITC Avant Garde" w:eastAsia="Times New Roman" w:hAnsi="ITC Avant Garde"/>
          <w:kern w:val="1"/>
          <w:lang w:eastAsia="ar-SA"/>
        </w:rPr>
        <w:t>, mediante escrito presentado el</w:t>
      </w:r>
      <w:r w:rsidR="005472BB" w:rsidRPr="0074170B">
        <w:rPr>
          <w:rFonts w:ascii="ITC Avant Garde" w:eastAsia="Times New Roman" w:hAnsi="ITC Avant Garde"/>
          <w:kern w:val="1"/>
          <w:lang w:eastAsia="ar-SA"/>
        </w:rPr>
        <w:t xml:space="preserve"> </w:t>
      </w:r>
      <w:r w:rsidR="00CB08ED" w:rsidRPr="0074170B">
        <w:rPr>
          <w:rFonts w:ascii="ITC Avant Garde" w:hAnsi="ITC Avant Garde"/>
          <w:bCs/>
          <w:color w:val="000000"/>
          <w:lang w:eastAsia="es-MX"/>
        </w:rPr>
        <w:t>23 de febrero de 2007</w:t>
      </w:r>
      <w:r w:rsidR="005472BB" w:rsidRPr="0074170B">
        <w:rPr>
          <w:rFonts w:ascii="ITC Avant Garde" w:eastAsia="Times New Roman" w:hAnsi="ITC Avant Garde"/>
          <w:kern w:val="1"/>
          <w:lang w:eastAsia="ar-SA"/>
        </w:rPr>
        <w:t>,</w:t>
      </w:r>
      <w:r w:rsidR="00BF196D" w:rsidRPr="0074170B">
        <w:rPr>
          <w:rFonts w:ascii="ITC Avant Garde" w:eastAsia="Times New Roman" w:hAnsi="ITC Avant Garde"/>
          <w:kern w:val="1"/>
          <w:lang w:eastAsia="ar-SA"/>
        </w:rPr>
        <w:t xml:space="preserve"> solicitó </w:t>
      </w:r>
      <w:r w:rsidR="005472BB" w:rsidRPr="0074170B">
        <w:rPr>
          <w:rFonts w:ascii="ITC Avant Garde" w:eastAsia="Times New Roman" w:hAnsi="ITC Avant Garde"/>
          <w:kern w:val="1"/>
          <w:lang w:eastAsia="ar-SA"/>
        </w:rPr>
        <w:t>el o</w:t>
      </w:r>
      <w:r w:rsidR="00BF196D" w:rsidRPr="0074170B">
        <w:rPr>
          <w:rFonts w:ascii="ITC Avant Garde" w:eastAsia="Times New Roman" w:hAnsi="ITC Avant Garde"/>
          <w:kern w:val="1"/>
          <w:lang w:eastAsia="ar-SA"/>
        </w:rPr>
        <w:t>torgamiento del refrendo de</w:t>
      </w:r>
      <w:r w:rsidR="004D7DEF" w:rsidRPr="0074170B">
        <w:rPr>
          <w:rFonts w:ascii="ITC Avant Garde" w:eastAsia="Times New Roman" w:hAnsi="ITC Avant Garde"/>
          <w:kern w:val="1"/>
          <w:lang w:eastAsia="ar-SA"/>
        </w:rPr>
        <w:t xml:space="preserve"> </w:t>
      </w:r>
      <w:r w:rsidR="00BF196D" w:rsidRPr="0074170B">
        <w:rPr>
          <w:rFonts w:ascii="ITC Avant Garde" w:eastAsia="Times New Roman" w:hAnsi="ITC Avant Garde"/>
          <w:kern w:val="1"/>
          <w:lang w:eastAsia="ar-SA"/>
        </w:rPr>
        <w:t>l</w:t>
      </w:r>
      <w:r w:rsidR="004D7DEF" w:rsidRPr="0074170B">
        <w:rPr>
          <w:rFonts w:ascii="ITC Avant Garde" w:eastAsia="Times New Roman" w:hAnsi="ITC Avant Garde"/>
          <w:kern w:val="1"/>
          <w:lang w:eastAsia="ar-SA"/>
        </w:rPr>
        <w:t>a Concesión</w:t>
      </w:r>
      <w:r w:rsidR="00BF196D" w:rsidRPr="0074170B">
        <w:rPr>
          <w:rFonts w:ascii="ITC Avant Garde" w:eastAsia="Times New Roman" w:hAnsi="ITC Avant Garde"/>
          <w:kern w:val="1"/>
          <w:lang w:eastAsia="ar-SA"/>
        </w:rPr>
        <w:t xml:space="preserve"> para usar</w:t>
      </w:r>
      <w:r w:rsidR="005472BB" w:rsidRPr="0074170B">
        <w:rPr>
          <w:rFonts w:ascii="ITC Avant Garde" w:eastAsia="Times New Roman" w:hAnsi="ITC Avant Garde"/>
          <w:kern w:val="1"/>
          <w:lang w:eastAsia="ar-SA"/>
        </w:rPr>
        <w:t xml:space="preserve"> el canal</w:t>
      </w:r>
      <w:r w:rsidR="00BF196D" w:rsidRPr="0074170B">
        <w:rPr>
          <w:rFonts w:ascii="ITC Avant Garde" w:eastAsia="Times New Roman" w:hAnsi="ITC Avant Garde"/>
          <w:kern w:val="1"/>
          <w:lang w:eastAsia="ar-SA"/>
        </w:rPr>
        <w:t xml:space="preserve"> </w:t>
      </w:r>
      <w:r w:rsidR="001B6EB1" w:rsidRPr="0074170B">
        <w:rPr>
          <w:rFonts w:ascii="ITC Avant Garde" w:eastAsia="Times New Roman" w:hAnsi="ITC Avant Garde"/>
          <w:kern w:val="1"/>
          <w:lang w:eastAsia="ar-SA"/>
        </w:rPr>
        <w:t>5</w:t>
      </w:r>
      <w:r w:rsidR="007C2CE0" w:rsidRPr="0074170B">
        <w:rPr>
          <w:rFonts w:ascii="ITC Avant Garde" w:hAnsi="ITC Avant Garde"/>
          <w:lang w:eastAsia="es-MX"/>
        </w:rPr>
        <w:t xml:space="preserve"> </w:t>
      </w:r>
      <w:r w:rsidR="005C1E3B" w:rsidRPr="0074170B">
        <w:rPr>
          <w:rFonts w:ascii="ITC Avant Garde" w:eastAsia="Times New Roman" w:hAnsi="ITC Avant Garde"/>
          <w:bCs/>
          <w:kern w:val="1"/>
          <w:lang w:val="es-ES" w:eastAsia="ar-SA"/>
        </w:rPr>
        <w:t xml:space="preserve">(banda de frecuencias 76-82 MHz) </w:t>
      </w:r>
      <w:r w:rsidR="00BF196D" w:rsidRPr="0074170B">
        <w:rPr>
          <w:rFonts w:ascii="ITC Avant Garde" w:eastAsia="Times New Roman" w:hAnsi="ITC Avant Garde"/>
          <w:kern w:val="1"/>
          <w:lang w:eastAsia="ar-SA"/>
        </w:rPr>
        <w:t xml:space="preserve">a través de la estación de </w:t>
      </w:r>
      <w:r w:rsidR="005472BB" w:rsidRPr="0074170B">
        <w:rPr>
          <w:rFonts w:ascii="ITC Avant Garde" w:eastAsia="Times New Roman" w:hAnsi="ITC Avant Garde"/>
          <w:kern w:val="1"/>
          <w:lang w:eastAsia="ar-SA"/>
        </w:rPr>
        <w:t>televisión</w:t>
      </w:r>
      <w:r w:rsidR="00BF196D" w:rsidRPr="0074170B">
        <w:rPr>
          <w:rFonts w:ascii="ITC Avant Garde" w:eastAsia="Times New Roman" w:hAnsi="ITC Avant Garde"/>
          <w:kern w:val="1"/>
          <w:lang w:eastAsia="ar-SA"/>
        </w:rPr>
        <w:t xml:space="preserve"> con distintivo de llamada </w:t>
      </w:r>
      <w:r w:rsidR="001B6EB1" w:rsidRPr="0074170B">
        <w:rPr>
          <w:rFonts w:ascii="ITC Avant Garde" w:hAnsi="ITC Avant Garde"/>
          <w:lang w:eastAsia="es-MX"/>
        </w:rPr>
        <w:t>XHSDD</w:t>
      </w:r>
      <w:r w:rsidR="00D95F43" w:rsidRPr="0074170B">
        <w:rPr>
          <w:rFonts w:ascii="ITC Avant Garde" w:hAnsi="ITC Avant Garde"/>
          <w:lang w:eastAsia="es-MX"/>
        </w:rPr>
        <w:t>-TV</w:t>
      </w:r>
      <w:r w:rsidR="00BF196D" w:rsidRPr="0074170B">
        <w:rPr>
          <w:rFonts w:ascii="ITC Avant Garde" w:eastAsia="Times New Roman" w:hAnsi="ITC Avant Garde"/>
          <w:kern w:val="1"/>
          <w:lang w:eastAsia="ar-SA"/>
        </w:rPr>
        <w:t xml:space="preserve">, </w:t>
      </w:r>
      <w:r w:rsidR="001B6EB1" w:rsidRPr="0074170B">
        <w:rPr>
          <w:rFonts w:ascii="ITC Avant Garde" w:hAnsi="ITC Avant Garde"/>
          <w:lang w:eastAsia="es-MX"/>
        </w:rPr>
        <w:t>en Sabinas, Coahuila</w:t>
      </w:r>
      <w:r w:rsidR="00E43B82" w:rsidRPr="0074170B">
        <w:rPr>
          <w:rFonts w:ascii="ITC Avant Garde" w:eastAsia="Times New Roman" w:hAnsi="ITC Avant Garde"/>
          <w:kern w:val="1"/>
          <w:lang w:eastAsia="ar-SA"/>
        </w:rPr>
        <w:t>, en tal virtud, se proced</w:t>
      </w:r>
      <w:r w:rsidR="0094040C" w:rsidRPr="0074170B">
        <w:rPr>
          <w:rFonts w:ascii="ITC Avant Garde" w:eastAsia="Times New Roman" w:hAnsi="ITC Avant Garde"/>
          <w:kern w:val="1"/>
          <w:lang w:eastAsia="ar-SA"/>
        </w:rPr>
        <w:t xml:space="preserve">e </w:t>
      </w:r>
      <w:r w:rsidR="00E43B82" w:rsidRPr="0074170B">
        <w:rPr>
          <w:rFonts w:ascii="ITC Avant Garde" w:eastAsia="Times New Roman" w:hAnsi="ITC Avant Garde"/>
          <w:kern w:val="1"/>
          <w:lang w:eastAsia="ar-SA"/>
        </w:rPr>
        <w:t>conforme a lo establecido en la Ley</w:t>
      </w:r>
      <w:r w:rsidR="0094040C" w:rsidRPr="0074170B">
        <w:rPr>
          <w:rFonts w:ascii="ITC Avant Garde" w:eastAsia="Times New Roman" w:hAnsi="ITC Avant Garde"/>
          <w:kern w:val="1"/>
          <w:lang w:eastAsia="ar-SA"/>
        </w:rPr>
        <w:t xml:space="preserve"> en los siguientes términos</w:t>
      </w:r>
      <w:r w:rsidR="00E43B82" w:rsidRPr="0074170B">
        <w:rPr>
          <w:rFonts w:ascii="ITC Avant Garde" w:eastAsia="Times New Roman" w:hAnsi="ITC Avant Garde"/>
          <w:kern w:val="1"/>
          <w:lang w:eastAsia="ar-SA"/>
        </w:rPr>
        <w:t>:</w:t>
      </w:r>
    </w:p>
    <w:p w14:paraId="74224D11" w14:textId="77777777" w:rsidR="00D43ECC" w:rsidRPr="0074170B" w:rsidRDefault="00D43ECC">
      <w:pPr>
        <w:autoSpaceDE w:val="0"/>
        <w:autoSpaceDN w:val="0"/>
        <w:adjustRightInd w:val="0"/>
        <w:spacing w:after="0"/>
        <w:jc w:val="both"/>
        <w:rPr>
          <w:rFonts w:ascii="ITC Avant Garde" w:eastAsia="Times New Roman" w:hAnsi="ITC Avant Garde"/>
          <w:bCs/>
          <w:kern w:val="1"/>
          <w:lang w:eastAsia="ar-SA"/>
        </w:rPr>
      </w:pPr>
    </w:p>
    <w:p w14:paraId="6348DBF2" w14:textId="6154832F" w:rsidR="00890D8B" w:rsidRPr="0074170B" w:rsidRDefault="00D43ECC" w:rsidP="00C66BFE">
      <w:pPr>
        <w:pStyle w:val="Prrafodelista"/>
        <w:numPr>
          <w:ilvl w:val="0"/>
          <w:numId w:val="8"/>
        </w:numPr>
        <w:spacing w:line="276" w:lineRule="auto"/>
        <w:ind w:right="48"/>
        <w:jc w:val="both"/>
        <w:rPr>
          <w:rFonts w:ascii="ITC Avant Garde" w:hAnsi="ITC Avant Garde"/>
          <w:bCs/>
          <w:sz w:val="22"/>
          <w:szCs w:val="22"/>
        </w:rPr>
      </w:pPr>
      <w:r w:rsidRPr="0074170B">
        <w:rPr>
          <w:rFonts w:ascii="ITC Avant Garde" w:hAnsi="ITC Avant Garde"/>
          <w:b/>
          <w:bCs/>
          <w:sz w:val="22"/>
          <w:szCs w:val="22"/>
        </w:rPr>
        <w:t>Temporalidad.</w:t>
      </w:r>
      <w:r w:rsidRPr="0074170B">
        <w:rPr>
          <w:rFonts w:ascii="ITC Avant Garde" w:hAnsi="ITC Avant Garde"/>
          <w:bCs/>
          <w:sz w:val="22"/>
          <w:szCs w:val="22"/>
        </w:rPr>
        <w:t xml:space="preserve"> </w:t>
      </w:r>
      <w:r w:rsidR="00DA56DF" w:rsidRPr="0074170B">
        <w:rPr>
          <w:rFonts w:ascii="ITC Avant Garde" w:hAnsi="ITC Avant Garde"/>
          <w:bCs/>
          <w:sz w:val="22"/>
          <w:szCs w:val="22"/>
        </w:rPr>
        <w:t>La Concesión fue otorgada</w:t>
      </w:r>
      <w:r w:rsidR="00DA56DF" w:rsidRPr="0074170B">
        <w:rPr>
          <w:rFonts w:ascii="ITC Avant Garde" w:hAnsi="ITC Avant Garde"/>
          <w:bCs/>
          <w:sz w:val="22"/>
          <w:szCs w:val="22"/>
          <w:lang w:eastAsia="es-MX"/>
        </w:rPr>
        <w:t xml:space="preserve"> con</w:t>
      </w:r>
      <w:r w:rsidR="00DA56DF" w:rsidRPr="0074170B">
        <w:rPr>
          <w:rFonts w:ascii="ITC Avant Garde" w:hAnsi="ITC Avant Garde"/>
          <w:bCs/>
          <w:sz w:val="22"/>
          <w:szCs w:val="22"/>
        </w:rPr>
        <w:t xml:space="preserve"> vigencia de 1</w:t>
      </w:r>
      <w:r w:rsidR="0094040C" w:rsidRPr="0074170B">
        <w:rPr>
          <w:rFonts w:ascii="ITC Avant Garde" w:hAnsi="ITC Avant Garde"/>
          <w:bCs/>
          <w:sz w:val="22"/>
          <w:szCs w:val="22"/>
        </w:rPr>
        <w:t>5</w:t>
      </w:r>
      <w:r w:rsidR="00DA56DF" w:rsidRPr="0074170B">
        <w:rPr>
          <w:rFonts w:ascii="ITC Avant Garde" w:hAnsi="ITC Avant Garde"/>
          <w:bCs/>
          <w:sz w:val="22"/>
          <w:szCs w:val="22"/>
        </w:rPr>
        <w:t xml:space="preserve"> (</w:t>
      </w:r>
      <w:r w:rsidR="0094040C" w:rsidRPr="0074170B">
        <w:rPr>
          <w:rFonts w:ascii="ITC Avant Garde" w:hAnsi="ITC Avant Garde"/>
          <w:bCs/>
          <w:sz w:val="22"/>
          <w:szCs w:val="22"/>
        </w:rPr>
        <w:t>quince</w:t>
      </w:r>
      <w:r w:rsidR="00DA56DF" w:rsidRPr="0074170B">
        <w:rPr>
          <w:rFonts w:ascii="ITC Avant Garde" w:hAnsi="ITC Avant Garde"/>
          <w:bCs/>
          <w:sz w:val="22"/>
          <w:szCs w:val="22"/>
        </w:rPr>
        <w:t xml:space="preserve">) años contados a partir del </w:t>
      </w:r>
      <w:r w:rsidR="0094040C" w:rsidRPr="0074170B">
        <w:rPr>
          <w:rFonts w:ascii="ITC Avant Garde" w:hAnsi="ITC Avant Garde"/>
          <w:sz w:val="22"/>
          <w:szCs w:val="22"/>
          <w:lang w:eastAsia="es-MX"/>
        </w:rPr>
        <w:t>17 de agosto de 1994 y vencimiento el 16 de agosto de 2009</w:t>
      </w:r>
      <w:r w:rsidR="00DA56DF" w:rsidRPr="0074170B">
        <w:rPr>
          <w:rFonts w:ascii="ITC Avant Garde" w:hAnsi="ITC Avant Garde"/>
          <w:bCs/>
          <w:sz w:val="22"/>
          <w:szCs w:val="22"/>
        </w:rPr>
        <w:t xml:space="preserve">, </w:t>
      </w:r>
      <w:r w:rsidR="0094040C" w:rsidRPr="0074170B">
        <w:rPr>
          <w:rFonts w:ascii="ITC Avant Garde" w:hAnsi="ITC Avant Garde"/>
          <w:bCs/>
          <w:sz w:val="22"/>
          <w:szCs w:val="22"/>
        </w:rPr>
        <w:t>por lo que</w:t>
      </w:r>
      <w:r w:rsidR="00DA56DF" w:rsidRPr="0074170B">
        <w:rPr>
          <w:rFonts w:ascii="ITC Avant Garde" w:hAnsi="ITC Avant Garde"/>
          <w:bCs/>
          <w:sz w:val="22"/>
          <w:szCs w:val="22"/>
        </w:rPr>
        <w:t xml:space="preserve">, para que la </w:t>
      </w:r>
      <w:r w:rsidR="00C7525F" w:rsidRPr="0074170B">
        <w:rPr>
          <w:rFonts w:ascii="ITC Avant Garde" w:hAnsi="ITC Avant Garde"/>
          <w:bCs/>
          <w:sz w:val="22"/>
          <w:szCs w:val="22"/>
        </w:rPr>
        <w:t xml:space="preserve">autoridad </w:t>
      </w:r>
      <w:r w:rsidR="0094040C" w:rsidRPr="0074170B">
        <w:rPr>
          <w:rFonts w:ascii="ITC Avant Garde" w:hAnsi="ITC Avant Garde"/>
          <w:bCs/>
          <w:sz w:val="22"/>
          <w:szCs w:val="22"/>
        </w:rPr>
        <w:t xml:space="preserve">se encuentre </w:t>
      </w:r>
      <w:r w:rsidR="00DA56DF" w:rsidRPr="0074170B">
        <w:rPr>
          <w:rFonts w:ascii="ITC Avant Garde" w:hAnsi="ITC Avant Garde"/>
          <w:bCs/>
          <w:sz w:val="22"/>
          <w:szCs w:val="22"/>
        </w:rPr>
        <w:t xml:space="preserve">en aptitud legal de realizar el trámite de refrendo o prórroga que nos ocupa, era indispensable que el Concesionario formulara su solicitud de </w:t>
      </w:r>
      <w:r w:rsidR="00890D8B" w:rsidRPr="0074170B">
        <w:rPr>
          <w:rFonts w:ascii="ITC Avant Garde" w:hAnsi="ITC Avant Garde"/>
          <w:bCs/>
          <w:sz w:val="22"/>
          <w:szCs w:val="22"/>
        </w:rPr>
        <w:t>r</w:t>
      </w:r>
      <w:r w:rsidR="00DA56DF" w:rsidRPr="0074170B">
        <w:rPr>
          <w:rFonts w:ascii="ITC Avant Garde" w:hAnsi="ITC Avant Garde"/>
          <w:bCs/>
          <w:sz w:val="22"/>
          <w:szCs w:val="22"/>
        </w:rPr>
        <w:t xml:space="preserve">efrendo </w:t>
      </w:r>
      <w:r w:rsidR="00DA56DF" w:rsidRPr="0074170B">
        <w:rPr>
          <w:rFonts w:ascii="ITC Avant Garde" w:hAnsi="ITC Avant Garde"/>
          <w:bCs/>
          <w:sz w:val="22"/>
          <w:szCs w:val="22"/>
          <w:lang w:val="es-ES_tradnl"/>
        </w:rPr>
        <w:t xml:space="preserve">a más tardar un año antes de su terminación, es decir, a más tardar el día </w:t>
      </w:r>
      <w:r w:rsidR="0094040C" w:rsidRPr="0074170B">
        <w:rPr>
          <w:rFonts w:ascii="ITC Avant Garde" w:hAnsi="ITC Avant Garde"/>
          <w:bCs/>
          <w:sz w:val="22"/>
          <w:szCs w:val="22"/>
          <w:lang w:val="es-ES_tradnl"/>
        </w:rPr>
        <w:t xml:space="preserve">18 </w:t>
      </w:r>
      <w:r w:rsidR="00DA56DF" w:rsidRPr="0074170B">
        <w:rPr>
          <w:rFonts w:ascii="ITC Avant Garde" w:hAnsi="ITC Avant Garde"/>
          <w:bCs/>
          <w:noProof/>
          <w:sz w:val="22"/>
          <w:szCs w:val="22"/>
          <w:lang w:val="es-ES_tradnl"/>
        </w:rPr>
        <w:t xml:space="preserve">de </w:t>
      </w:r>
      <w:r w:rsidR="0094040C" w:rsidRPr="0074170B">
        <w:rPr>
          <w:rFonts w:ascii="ITC Avant Garde" w:hAnsi="ITC Avant Garde"/>
          <w:bCs/>
          <w:noProof/>
          <w:sz w:val="22"/>
          <w:szCs w:val="22"/>
          <w:lang w:val="es-ES_tradnl"/>
        </w:rPr>
        <w:t>agosto</w:t>
      </w:r>
      <w:r w:rsidR="00DA56DF" w:rsidRPr="0074170B">
        <w:rPr>
          <w:rFonts w:ascii="ITC Avant Garde" w:hAnsi="ITC Avant Garde"/>
          <w:bCs/>
          <w:noProof/>
          <w:sz w:val="22"/>
          <w:szCs w:val="22"/>
          <w:lang w:val="es-ES_tradnl"/>
        </w:rPr>
        <w:t xml:space="preserve"> de </w:t>
      </w:r>
      <w:r w:rsidR="0094040C" w:rsidRPr="0074170B">
        <w:rPr>
          <w:rFonts w:ascii="ITC Avant Garde" w:hAnsi="ITC Avant Garde"/>
          <w:bCs/>
          <w:noProof/>
          <w:sz w:val="22"/>
          <w:szCs w:val="22"/>
          <w:lang w:val="es-ES_tradnl"/>
        </w:rPr>
        <w:t>2008</w:t>
      </w:r>
      <w:r w:rsidR="009F6C94" w:rsidRPr="0074170B">
        <w:rPr>
          <w:rStyle w:val="Refdenotaalpie"/>
          <w:rFonts w:ascii="ITC Avant Garde" w:hAnsi="ITC Avant Garde"/>
          <w:bCs/>
          <w:noProof/>
          <w:sz w:val="22"/>
          <w:szCs w:val="22"/>
          <w:lang w:val="es-ES_tradnl"/>
        </w:rPr>
        <w:footnoteReference w:id="1"/>
      </w:r>
      <w:r w:rsidR="0094040C" w:rsidRPr="0074170B">
        <w:rPr>
          <w:rFonts w:ascii="ITC Avant Garde" w:hAnsi="ITC Avant Garde"/>
          <w:bCs/>
          <w:sz w:val="22"/>
          <w:szCs w:val="22"/>
        </w:rPr>
        <w:t xml:space="preserve">. </w:t>
      </w:r>
    </w:p>
    <w:p w14:paraId="69C4D330" w14:textId="77777777" w:rsidR="00890D8B" w:rsidRPr="0074170B" w:rsidRDefault="00890D8B" w:rsidP="00C66BFE">
      <w:pPr>
        <w:pStyle w:val="Prrafodelista"/>
        <w:spacing w:line="276" w:lineRule="auto"/>
        <w:ind w:left="644" w:right="48"/>
        <w:jc w:val="both"/>
        <w:rPr>
          <w:rFonts w:ascii="ITC Avant Garde" w:hAnsi="ITC Avant Garde"/>
          <w:bCs/>
          <w:sz w:val="22"/>
          <w:szCs w:val="22"/>
        </w:rPr>
      </w:pPr>
    </w:p>
    <w:p w14:paraId="6D86BB4A" w14:textId="54168FE2" w:rsidR="00FA5CE0" w:rsidRPr="0074170B" w:rsidRDefault="00DA56DF" w:rsidP="00C66BFE">
      <w:pPr>
        <w:pStyle w:val="Prrafodelista"/>
        <w:spacing w:line="276" w:lineRule="auto"/>
        <w:ind w:left="644" w:right="48"/>
        <w:jc w:val="both"/>
        <w:rPr>
          <w:rFonts w:ascii="ITC Avant Garde" w:hAnsi="ITC Avant Garde"/>
          <w:bCs/>
          <w:sz w:val="22"/>
          <w:szCs w:val="22"/>
        </w:rPr>
      </w:pPr>
      <w:r w:rsidRPr="0074170B">
        <w:rPr>
          <w:rFonts w:ascii="ITC Avant Garde" w:hAnsi="ITC Avant Garde"/>
          <w:bCs/>
          <w:sz w:val="22"/>
          <w:szCs w:val="22"/>
        </w:rPr>
        <w:t xml:space="preserve">En el caso concreto, </w:t>
      </w:r>
      <w:r w:rsidR="0094040C" w:rsidRPr="0074170B">
        <w:rPr>
          <w:rFonts w:ascii="ITC Avant Garde" w:hAnsi="ITC Avant Garde"/>
          <w:bCs/>
          <w:sz w:val="22"/>
          <w:szCs w:val="22"/>
        </w:rPr>
        <w:t>el</w:t>
      </w:r>
      <w:r w:rsidRPr="0074170B">
        <w:rPr>
          <w:rFonts w:ascii="ITC Avant Garde" w:hAnsi="ITC Avant Garde"/>
          <w:bCs/>
          <w:sz w:val="22"/>
          <w:szCs w:val="22"/>
        </w:rPr>
        <w:t xml:space="preserve"> Concesionario cumplió con el requisito de temporalidad </w:t>
      </w:r>
      <w:r w:rsidR="0094040C" w:rsidRPr="0074170B">
        <w:rPr>
          <w:rFonts w:ascii="ITC Avant Garde" w:hAnsi="ITC Avant Garde"/>
          <w:bCs/>
          <w:sz w:val="22"/>
          <w:szCs w:val="22"/>
        </w:rPr>
        <w:t>para</w:t>
      </w:r>
      <w:r w:rsidRPr="0074170B">
        <w:rPr>
          <w:rFonts w:ascii="ITC Avant Garde" w:hAnsi="ITC Avant Garde"/>
          <w:bCs/>
          <w:sz w:val="22"/>
          <w:szCs w:val="22"/>
        </w:rPr>
        <w:t xml:space="preserve"> </w:t>
      </w:r>
      <w:r w:rsidR="0094040C" w:rsidRPr="0074170B">
        <w:rPr>
          <w:rFonts w:ascii="ITC Avant Garde" w:hAnsi="ITC Avant Garde"/>
          <w:bCs/>
          <w:sz w:val="22"/>
          <w:szCs w:val="22"/>
        </w:rPr>
        <w:t>la presentación de la solicitud</w:t>
      </w:r>
      <w:r w:rsidR="00F1216F">
        <w:rPr>
          <w:rFonts w:ascii="ITC Avant Garde" w:hAnsi="ITC Avant Garde"/>
          <w:bCs/>
          <w:sz w:val="22"/>
          <w:szCs w:val="22"/>
        </w:rPr>
        <w:t xml:space="preserve">, en razón de que la misma fue ingresada ante la autoridad </w:t>
      </w:r>
      <w:proofErr w:type="gramStart"/>
      <w:r w:rsidR="00F1216F">
        <w:rPr>
          <w:rFonts w:ascii="ITC Avant Garde" w:hAnsi="ITC Avant Garde"/>
          <w:bCs/>
          <w:sz w:val="22"/>
          <w:szCs w:val="22"/>
        </w:rPr>
        <w:t>previo</w:t>
      </w:r>
      <w:proofErr w:type="gramEnd"/>
      <w:r w:rsidR="00F1216F">
        <w:rPr>
          <w:rFonts w:ascii="ITC Avant Garde" w:hAnsi="ITC Avant Garde"/>
          <w:bCs/>
          <w:sz w:val="22"/>
          <w:szCs w:val="22"/>
        </w:rPr>
        <w:t xml:space="preserve"> al inicio del último año de vigencia de la concesión que nos ocupa, esto es, el 23 de febrero de 2007</w:t>
      </w:r>
      <w:r w:rsidRPr="0074170B">
        <w:rPr>
          <w:rFonts w:ascii="ITC Avant Garde" w:hAnsi="ITC Avant Garde"/>
          <w:bCs/>
          <w:sz w:val="22"/>
          <w:szCs w:val="22"/>
        </w:rPr>
        <w:t>.</w:t>
      </w:r>
    </w:p>
    <w:p w14:paraId="0E5961C8" w14:textId="77777777" w:rsidR="00FA5CE0" w:rsidRPr="0074170B" w:rsidRDefault="00FA5CE0" w:rsidP="00C66BFE">
      <w:pPr>
        <w:pStyle w:val="Prrafodelista"/>
        <w:spacing w:line="276" w:lineRule="auto"/>
        <w:ind w:left="284" w:right="48"/>
        <w:jc w:val="both"/>
        <w:rPr>
          <w:rFonts w:ascii="ITC Avant Garde" w:hAnsi="ITC Avant Garde"/>
          <w:b/>
          <w:bCs/>
          <w:sz w:val="22"/>
          <w:szCs w:val="22"/>
        </w:rPr>
      </w:pPr>
    </w:p>
    <w:p w14:paraId="6D81C33D" w14:textId="7A4D0C18" w:rsidR="00FA5CE0" w:rsidRPr="0074170B" w:rsidRDefault="00FA5CE0" w:rsidP="00C66BFE">
      <w:pPr>
        <w:pStyle w:val="Prrafodelista"/>
        <w:numPr>
          <w:ilvl w:val="0"/>
          <w:numId w:val="8"/>
        </w:numPr>
        <w:autoSpaceDE w:val="0"/>
        <w:autoSpaceDN w:val="0"/>
        <w:adjustRightInd w:val="0"/>
        <w:spacing w:line="276" w:lineRule="auto"/>
        <w:ind w:right="48"/>
        <w:jc w:val="both"/>
        <w:rPr>
          <w:rFonts w:ascii="ITC Avant Garde" w:hAnsi="ITC Avant Garde"/>
          <w:bCs/>
          <w:color w:val="000000"/>
          <w:sz w:val="22"/>
          <w:szCs w:val="22"/>
          <w:lang w:eastAsia="es-MX"/>
        </w:rPr>
      </w:pPr>
      <w:r w:rsidRPr="0074170B">
        <w:rPr>
          <w:rFonts w:ascii="ITC Avant Garde" w:hAnsi="ITC Avant Garde"/>
          <w:b/>
          <w:bCs/>
          <w:sz w:val="22"/>
          <w:szCs w:val="22"/>
        </w:rPr>
        <w:t>Cumplimiento</w:t>
      </w:r>
      <w:r w:rsidR="00D43ECC" w:rsidRPr="0074170B">
        <w:rPr>
          <w:rFonts w:ascii="ITC Avant Garde" w:hAnsi="ITC Avant Garde"/>
          <w:b/>
          <w:bCs/>
          <w:sz w:val="22"/>
          <w:szCs w:val="22"/>
        </w:rPr>
        <w:t xml:space="preserve"> de obligaciones</w:t>
      </w:r>
      <w:r w:rsidR="00D43ECC" w:rsidRPr="0074170B">
        <w:rPr>
          <w:rFonts w:ascii="ITC Avant Garde" w:hAnsi="ITC Avant Garde"/>
          <w:bCs/>
          <w:color w:val="000000"/>
          <w:sz w:val="22"/>
          <w:szCs w:val="22"/>
          <w:lang w:eastAsia="es-MX"/>
        </w:rPr>
        <w:t xml:space="preserve">. </w:t>
      </w:r>
      <w:r w:rsidR="00DA56DF" w:rsidRPr="0074170B">
        <w:rPr>
          <w:rFonts w:ascii="ITC Avant Garde" w:hAnsi="ITC Avant Garde"/>
          <w:bCs/>
          <w:kern w:val="1"/>
          <w:sz w:val="22"/>
          <w:szCs w:val="22"/>
          <w:lang w:eastAsia="ar-SA"/>
        </w:rPr>
        <w:t>Mediante</w:t>
      </w:r>
      <w:r w:rsidR="00DA56DF" w:rsidRPr="0074170B">
        <w:rPr>
          <w:rFonts w:ascii="ITC Avant Garde" w:hAnsi="ITC Avant Garde"/>
          <w:bCs/>
          <w:color w:val="000000"/>
          <w:sz w:val="22"/>
          <w:szCs w:val="22"/>
          <w:lang w:eastAsia="es-MX"/>
        </w:rPr>
        <w:t xml:space="preserve"> oficio número IFT/225/UC/DG-SUV/1291/2015, de fecha 6 de marzo de 2015, la Dirección General de Supervisión adscrita a la UC, determinó que el Concesionario acreditó el cumplimiento total relativo a la presentación documental de las obligaciones derivadas de la Concesión, así como con las disposiciones legales y administrativas en materia de radiodifusión</w:t>
      </w:r>
      <w:r w:rsidR="00C7525F" w:rsidRPr="0074170B">
        <w:rPr>
          <w:rFonts w:ascii="ITC Avant Garde" w:hAnsi="ITC Avant Garde"/>
          <w:bCs/>
          <w:color w:val="000000"/>
          <w:sz w:val="22"/>
          <w:szCs w:val="22"/>
          <w:lang w:eastAsia="es-MX"/>
        </w:rPr>
        <w:t>,</w:t>
      </w:r>
      <w:r w:rsidRPr="0074170B">
        <w:rPr>
          <w:rFonts w:ascii="ITC Avant Garde" w:hAnsi="ITC Avant Garde"/>
          <w:bCs/>
          <w:color w:val="000000"/>
          <w:sz w:val="22"/>
          <w:szCs w:val="22"/>
          <w:lang w:eastAsia="es-MX"/>
        </w:rPr>
        <w:t xml:space="preserve"> tal y como se aprecia de la cita que se transcribe a continuación</w:t>
      </w:r>
      <w:r w:rsidR="00DA56DF" w:rsidRPr="0074170B">
        <w:rPr>
          <w:rFonts w:ascii="ITC Avant Garde" w:hAnsi="ITC Avant Garde"/>
          <w:bCs/>
          <w:color w:val="000000"/>
          <w:sz w:val="22"/>
          <w:szCs w:val="22"/>
          <w:lang w:eastAsia="es-MX"/>
        </w:rPr>
        <w:t>.</w:t>
      </w:r>
    </w:p>
    <w:p w14:paraId="7FA84EED" w14:textId="77777777" w:rsidR="00646E13" w:rsidRPr="0074170B" w:rsidRDefault="00646E13" w:rsidP="00C66BFE">
      <w:pPr>
        <w:pStyle w:val="Prrafodelista"/>
        <w:spacing w:line="276" w:lineRule="auto"/>
        <w:ind w:left="644" w:right="473"/>
        <w:jc w:val="both"/>
        <w:rPr>
          <w:rFonts w:ascii="ITC Avant Garde" w:hAnsi="ITC Avant Garde"/>
          <w:bCs/>
          <w:color w:val="000000"/>
          <w:sz w:val="22"/>
          <w:szCs w:val="22"/>
          <w:lang w:eastAsia="es-MX"/>
        </w:rPr>
      </w:pPr>
    </w:p>
    <w:p w14:paraId="76E8C611" w14:textId="6EEF73CF" w:rsidR="00646E13" w:rsidRPr="008A6155" w:rsidRDefault="00646E13" w:rsidP="00C66BFE">
      <w:pPr>
        <w:pStyle w:val="Prrafodelista"/>
        <w:spacing w:line="276" w:lineRule="auto"/>
        <w:ind w:left="993" w:right="757"/>
        <w:jc w:val="both"/>
        <w:rPr>
          <w:rFonts w:ascii="ITC Avant Garde" w:hAnsi="ITC Avant Garde"/>
          <w:bCs/>
          <w:i/>
          <w:color w:val="000000"/>
          <w:sz w:val="18"/>
          <w:szCs w:val="22"/>
          <w:lang w:eastAsia="es-MX"/>
        </w:rPr>
      </w:pPr>
      <w:r w:rsidRPr="008A6155">
        <w:rPr>
          <w:rFonts w:ascii="ITC Avant Garde" w:hAnsi="ITC Avant Garde"/>
          <w:bCs/>
          <w:i/>
          <w:color w:val="000000"/>
          <w:sz w:val="18"/>
          <w:szCs w:val="22"/>
          <w:lang w:eastAsia="es-MX"/>
        </w:rPr>
        <w:t>“El concesionario se encuentra en cumplimiento total relativo a la presentación documental de las Obligaciones Derivadas del Título de Concesión, así como las Disposiciones Legales y Administrativas en Materia de Radiodifusión.”</w:t>
      </w:r>
    </w:p>
    <w:p w14:paraId="46F672D2" w14:textId="77777777" w:rsidR="00450AAB" w:rsidRPr="0074170B" w:rsidRDefault="00450AAB" w:rsidP="00C66BFE">
      <w:pPr>
        <w:pStyle w:val="Prrafodelista"/>
        <w:spacing w:line="276" w:lineRule="auto"/>
        <w:ind w:left="284" w:right="473"/>
        <w:jc w:val="both"/>
        <w:rPr>
          <w:rFonts w:ascii="ITC Avant Garde" w:hAnsi="ITC Avant Garde"/>
          <w:bCs/>
          <w:color w:val="000000"/>
          <w:sz w:val="22"/>
          <w:szCs w:val="22"/>
          <w:lang w:eastAsia="es-MX"/>
        </w:rPr>
      </w:pPr>
    </w:p>
    <w:p w14:paraId="2EEE85D7" w14:textId="39AAFB6E" w:rsidR="007A4CC1" w:rsidRDefault="007A4CC1" w:rsidP="007A4CC1">
      <w:pPr>
        <w:pStyle w:val="Prrafodelista"/>
        <w:spacing w:line="276" w:lineRule="auto"/>
        <w:ind w:left="644" w:right="48"/>
        <w:jc w:val="both"/>
        <w:rPr>
          <w:rFonts w:ascii="ITC Avant Garde" w:hAnsi="ITC Avant Garde"/>
          <w:bCs/>
          <w:sz w:val="22"/>
          <w:szCs w:val="22"/>
        </w:rPr>
      </w:pPr>
      <w:r w:rsidRPr="0074170B">
        <w:rPr>
          <w:rFonts w:ascii="ITC Avant Garde" w:hAnsi="ITC Avant Garde"/>
          <w:bCs/>
          <w:sz w:val="22"/>
          <w:szCs w:val="22"/>
        </w:rPr>
        <w:t>Con apoyo en el dictamen de la UC, se advierte que el Concesionario se encuentra en cumplimiento de sus obligaciones derivadas del título de concesión y de las disposiciones legales y administrativas aplicables.</w:t>
      </w:r>
    </w:p>
    <w:p w14:paraId="2F36ECCE" w14:textId="77777777" w:rsidR="00AA685F" w:rsidRDefault="00AA685F" w:rsidP="007A4CC1">
      <w:pPr>
        <w:pStyle w:val="Prrafodelista"/>
        <w:spacing w:line="276" w:lineRule="auto"/>
        <w:ind w:left="644" w:right="48"/>
        <w:jc w:val="both"/>
        <w:rPr>
          <w:rFonts w:ascii="ITC Avant Garde" w:hAnsi="ITC Avant Garde"/>
          <w:bCs/>
          <w:sz w:val="22"/>
          <w:szCs w:val="22"/>
        </w:rPr>
      </w:pPr>
    </w:p>
    <w:p w14:paraId="7B174C45" w14:textId="499CD2ED" w:rsidR="001A4318" w:rsidRPr="00AA354F" w:rsidRDefault="00AA685F" w:rsidP="00764086">
      <w:pPr>
        <w:pStyle w:val="Prrafodelista"/>
        <w:numPr>
          <w:ilvl w:val="0"/>
          <w:numId w:val="8"/>
        </w:numPr>
        <w:spacing w:line="276" w:lineRule="auto"/>
        <w:ind w:right="48"/>
        <w:jc w:val="both"/>
      </w:pPr>
      <w:r w:rsidRPr="00AA685F">
        <w:rPr>
          <w:rFonts w:ascii="ITC Avant Garde" w:hAnsi="ITC Avant Garde" w:cs="Tahoma"/>
          <w:b/>
          <w:bCs/>
          <w:color w:val="000000"/>
          <w:sz w:val="22"/>
          <w:szCs w:val="22"/>
          <w:lang w:eastAsia="es-MX"/>
        </w:rPr>
        <w:lastRenderedPageBreak/>
        <w:t>Uso del espectro</w:t>
      </w:r>
      <w:r w:rsidRPr="00AA685F">
        <w:rPr>
          <w:rFonts w:ascii="ITC Avant Garde" w:hAnsi="ITC Avant Garde" w:cs="Tahoma"/>
          <w:bCs/>
          <w:color w:val="000000"/>
          <w:sz w:val="22"/>
          <w:szCs w:val="22"/>
          <w:lang w:eastAsia="es-MX"/>
        </w:rPr>
        <w:t xml:space="preserve">. </w:t>
      </w:r>
      <w:r w:rsidR="00764086">
        <w:rPr>
          <w:rFonts w:ascii="ITC Avant Garde" w:hAnsi="ITC Avant Garde" w:cs="Tahoma"/>
          <w:bCs/>
          <w:color w:val="000000"/>
          <w:sz w:val="22"/>
          <w:szCs w:val="22"/>
          <w:lang w:eastAsia="es-MX"/>
        </w:rPr>
        <w:t xml:space="preserve">A este respecto, </w:t>
      </w:r>
      <w:r w:rsidRPr="00AA685F">
        <w:rPr>
          <w:rFonts w:ascii="ITC Avant Garde" w:hAnsi="ITC Avant Garde" w:cs="Tahoma"/>
          <w:bCs/>
          <w:color w:val="000000"/>
          <w:sz w:val="22"/>
          <w:szCs w:val="22"/>
          <w:lang w:eastAsia="es-MX"/>
        </w:rPr>
        <w:t xml:space="preserve">este Pleno estima que </w:t>
      </w:r>
      <w:r w:rsidR="00764086">
        <w:rPr>
          <w:rFonts w:ascii="ITC Avant Garde" w:hAnsi="ITC Avant Garde" w:cs="Tahoma"/>
          <w:bCs/>
          <w:color w:val="000000"/>
          <w:sz w:val="22"/>
          <w:szCs w:val="22"/>
          <w:lang w:eastAsia="es-MX"/>
        </w:rPr>
        <w:t>en atenci</w:t>
      </w:r>
      <w:r w:rsidR="00C13D3F">
        <w:rPr>
          <w:rFonts w:ascii="ITC Avant Garde" w:hAnsi="ITC Avant Garde" w:cs="Tahoma"/>
          <w:bCs/>
          <w:color w:val="000000"/>
          <w:sz w:val="22"/>
          <w:szCs w:val="22"/>
          <w:lang w:eastAsia="es-MX"/>
        </w:rPr>
        <w:t>ón a</w:t>
      </w:r>
      <w:r w:rsidR="00764086">
        <w:rPr>
          <w:rFonts w:ascii="ITC Avant Garde" w:hAnsi="ITC Avant Garde" w:cs="Tahoma"/>
          <w:bCs/>
          <w:color w:val="000000"/>
          <w:sz w:val="22"/>
          <w:szCs w:val="22"/>
          <w:lang w:eastAsia="es-MX"/>
        </w:rPr>
        <w:t xml:space="preserve"> lo dispuesto en el numeral 6.2.2 de la </w:t>
      </w:r>
      <w:r w:rsidR="001A4318">
        <w:rPr>
          <w:rFonts w:ascii="ITC Avant Garde" w:hAnsi="ITC Avant Garde" w:cs="Tahoma"/>
          <w:bCs/>
          <w:color w:val="000000"/>
          <w:sz w:val="22"/>
          <w:szCs w:val="22"/>
          <w:lang w:eastAsia="es-MX"/>
        </w:rPr>
        <w:t>“</w:t>
      </w:r>
      <w:r w:rsidR="00764086" w:rsidRPr="00764086">
        <w:rPr>
          <w:rFonts w:ascii="ITC Avant Garde" w:hAnsi="ITC Avant Garde" w:cs="Tahoma"/>
          <w:bCs/>
          <w:color w:val="000000"/>
          <w:sz w:val="22"/>
          <w:szCs w:val="22"/>
          <w:lang w:val="es-ES" w:eastAsia="es-MX"/>
        </w:rPr>
        <w:t>Disposición Técnica IFT-003-2014: Especificaciones y requerimientos mínimos para la instalación y operación de las estaciones de radiodifusión de televisión analógica (bandas VHF y UHF)</w:t>
      </w:r>
      <w:r w:rsidR="001A4318">
        <w:rPr>
          <w:rFonts w:ascii="ITC Avant Garde" w:hAnsi="ITC Avant Garde" w:cs="Tahoma"/>
          <w:bCs/>
          <w:color w:val="000000"/>
          <w:sz w:val="22"/>
          <w:szCs w:val="22"/>
          <w:lang w:val="es-ES" w:eastAsia="es-MX"/>
        </w:rPr>
        <w:t>”</w:t>
      </w:r>
      <w:r w:rsidR="00764086">
        <w:rPr>
          <w:rFonts w:ascii="ITC Avant Garde" w:hAnsi="ITC Avant Garde" w:cs="Tahoma"/>
          <w:bCs/>
          <w:color w:val="000000"/>
          <w:sz w:val="22"/>
          <w:szCs w:val="22"/>
          <w:lang w:val="es-ES" w:eastAsia="es-MX"/>
        </w:rPr>
        <w:t xml:space="preserve">, la anchura de la banda necesaria de un canal para la emisión de señales de televisión es de 6 MHz, por tanto, en la medida en que se hace un uso continuo de este ancho de banda para las transmisiones de televisión radiodifundida es que se hace un </w:t>
      </w:r>
      <w:r w:rsidR="001A4318">
        <w:rPr>
          <w:rFonts w:ascii="ITC Avant Garde" w:hAnsi="ITC Avant Garde" w:cs="Tahoma"/>
          <w:bCs/>
          <w:color w:val="000000"/>
          <w:sz w:val="22"/>
          <w:szCs w:val="22"/>
          <w:lang w:val="es-ES" w:eastAsia="es-MX"/>
        </w:rPr>
        <w:t xml:space="preserve">uso </w:t>
      </w:r>
      <w:r w:rsidR="00764086">
        <w:rPr>
          <w:rFonts w:ascii="ITC Avant Garde" w:hAnsi="ITC Avant Garde" w:cs="Tahoma"/>
          <w:bCs/>
          <w:color w:val="000000"/>
          <w:sz w:val="22"/>
          <w:szCs w:val="22"/>
          <w:lang w:val="es-ES" w:eastAsia="es-MX"/>
        </w:rPr>
        <w:t>correcto y efi</w:t>
      </w:r>
      <w:r w:rsidR="00FE2B18">
        <w:rPr>
          <w:rFonts w:ascii="ITC Avant Garde" w:hAnsi="ITC Avant Garde" w:cs="Tahoma"/>
          <w:bCs/>
          <w:color w:val="000000"/>
          <w:sz w:val="22"/>
          <w:szCs w:val="22"/>
          <w:lang w:val="es-ES" w:eastAsia="es-MX"/>
        </w:rPr>
        <w:t>ci</w:t>
      </w:r>
      <w:r w:rsidR="00764086">
        <w:rPr>
          <w:rFonts w:ascii="ITC Avant Garde" w:hAnsi="ITC Avant Garde" w:cs="Tahoma"/>
          <w:bCs/>
          <w:color w:val="000000"/>
          <w:sz w:val="22"/>
          <w:szCs w:val="22"/>
          <w:lang w:val="es-ES" w:eastAsia="es-MX"/>
        </w:rPr>
        <w:t>ente del espectro concesionado para tal fin.</w:t>
      </w:r>
    </w:p>
    <w:p w14:paraId="72C91381" w14:textId="77777777" w:rsidR="001A4318" w:rsidRPr="00AA354F" w:rsidRDefault="001A4318" w:rsidP="00AA354F">
      <w:pPr>
        <w:pStyle w:val="Prrafodelista"/>
        <w:spacing w:line="276" w:lineRule="auto"/>
        <w:ind w:left="644" w:right="48"/>
        <w:jc w:val="both"/>
      </w:pPr>
    </w:p>
    <w:p w14:paraId="117EF730" w14:textId="03084FA5" w:rsidR="002D6190" w:rsidRPr="00AA354F" w:rsidRDefault="00764086" w:rsidP="00AA354F">
      <w:pPr>
        <w:pStyle w:val="Prrafodelista"/>
        <w:spacing w:line="276" w:lineRule="auto"/>
        <w:ind w:left="644" w:right="48"/>
        <w:jc w:val="both"/>
        <w:rPr>
          <w:rFonts w:ascii="ITC Avant Garde" w:hAnsi="ITC Avant Garde" w:cs="Tahoma"/>
          <w:bCs/>
          <w:color w:val="000000"/>
          <w:sz w:val="22"/>
          <w:szCs w:val="22"/>
          <w:lang w:val="es-ES" w:eastAsia="es-MX"/>
        </w:rPr>
      </w:pPr>
      <w:r>
        <w:rPr>
          <w:rFonts w:ascii="ITC Avant Garde" w:hAnsi="ITC Avant Garde" w:cs="Tahoma"/>
          <w:bCs/>
          <w:color w:val="000000"/>
          <w:sz w:val="22"/>
          <w:szCs w:val="22"/>
          <w:lang w:val="es-ES" w:eastAsia="es-MX"/>
        </w:rPr>
        <w:t>De manera particular, el concesionario a través de</w:t>
      </w:r>
      <w:r w:rsidR="00FE2B18">
        <w:rPr>
          <w:rFonts w:ascii="ITC Avant Garde" w:hAnsi="ITC Avant Garde" w:cs="Tahoma"/>
          <w:bCs/>
          <w:color w:val="000000"/>
          <w:sz w:val="22"/>
          <w:szCs w:val="22"/>
          <w:lang w:val="es-ES" w:eastAsia="es-MX"/>
        </w:rPr>
        <w:t xml:space="preserve">l cumplimiento </w:t>
      </w:r>
      <w:r>
        <w:rPr>
          <w:rFonts w:ascii="ITC Avant Garde" w:hAnsi="ITC Avant Garde" w:cs="Tahoma"/>
          <w:bCs/>
          <w:color w:val="000000"/>
          <w:sz w:val="22"/>
          <w:szCs w:val="22"/>
          <w:lang w:val="es-ES" w:eastAsia="es-MX"/>
        </w:rPr>
        <w:t xml:space="preserve">de su obligación de la presentación de la información a que se refiere el </w:t>
      </w:r>
      <w:r w:rsidR="001A4318">
        <w:rPr>
          <w:rFonts w:ascii="ITC Avant Garde" w:hAnsi="ITC Avant Garde" w:cs="Tahoma"/>
          <w:bCs/>
          <w:color w:val="000000"/>
          <w:sz w:val="22"/>
          <w:szCs w:val="22"/>
          <w:lang w:val="es-ES" w:eastAsia="es-MX"/>
        </w:rPr>
        <w:t>“</w:t>
      </w:r>
      <w:r w:rsidRPr="001A4318">
        <w:rPr>
          <w:rFonts w:ascii="ITC Avant Garde" w:hAnsi="ITC Avant Garde" w:cs="Tahoma"/>
          <w:bCs/>
          <w:color w:val="000000"/>
          <w:sz w:val="22"/>
          <w:szCs w:val="22"/>
          <w:lang w:val="es-ES" w:eastAsia="es-MX"/>
        </w:rPr>
        <w:t>Acuerd</w:t>
      </w:r>
      <w:r w:rsidR="00FE2B18" w:rsidRPr="001A4318">
        <w:rPr>
          <w:rFonts w:ascii="ITC Avant Garde" w:hAnsi="ITC Avant Garde" w:cs="Tahoma"/>
          <w:bCs/>
          <w:color w:val="000000"/>
          <w:sz w:val="22"/>
          <w:szCs w:val="22"/>
          <w:lang w:val="es-ES" w:eastAsia="es-MX"/>
        </w:rPr>
        <w:t xml:space="preserve">o </w:t>
      </w:r>
      <w:r w:rsidR="001A4318" w:rsidRPr="00AA354F">
        <w:rPr>
          <w:rFonts w:ascii="ITC Avant Garde" w:hAnsi="ITC Avant Garde" w:cs="Tahoma"/>
          <w:bCs/>
          <w:color w:val="000000"/>
          <w:sz w:val="22"/>
          <w:szCs w:val="22"/>
          <w:lang w:eastAsia="es-MX"/>
        </w:rPr>
        <w:t>por el que se modifica el Acuerdo por el que se integra en un solo documento, la información técnica,</w:t>
      </w:r>
      <w:r w:rsidR="001A4318">
        <w:rPr>
          <w:rFonts w:ascii="ITC Avant Garde" w:hAnsi="ITC Avant Garde" w:cs="Tahoma"/>
          <w:bCs/>
          <w:color w:val="000000"/>
          <w:sz w:val="22"/>
          <w:szCs w:val="22"/>
          <w:lang w:eastAsia="es-MX"/>
        </w:rPr>
        <w:t xml:space="preserve"> </w:t>
      </w:r>
      <w:r w:rsidR="001A4318" w:rsidRPr="00AA354F">
        <w:rPr>
          <w:rFonts w:ascii="ITC Avant Garde" w:hAnsi="ITC Avant Garde" w:cs="Tahoma"/>
          <w:bCs/>
          <w:color w:val="000000"/>
          <w:sz w:val="22"/>
          <w:szCs w:val="22"/>
          <w:lang w:eastAsia="es-MX"/>
        </w:rPr>
        <w:t>programática, estadística y económica que los concesionarios y permisionarios</w:t>
      </w:r>
      <w:r w:rsidR="001A4318" w:rsidRPr="001A4318">
        <w:rPr>
          <w:rFonts w:ascii="ITC Avant Garde" w:hAnsi="ITC Avant Garde" w:cs="Tahoma"/>
          <w:bCs/>
          <w:color w:val="000000"/>
          <w:sz w:val="22"/>
          <w:szCs w:val="22"/>
          <w:lang w:eastAsia="es-MX"/>
        </w:rPr>
        <w:t xml:space="preserve"> de radiodifusión deben exhibir </w:t>
      </w:r>
      <w:r w:rsidR="001A4318" w:rsidRPr="00AA354F">
        <w:rPr>
          <w:rFonts w:ascii="ITC Avant Garde" w:hAnsi="ITC Avant Garde" w:cs="Tahoma"/>
          <w:bCs/>
          <w:color w:val="000000"/>
          <w:sz w:val="22"/>
          <w:szCs w:val="22"/>
          <w:lang w:eastAsia="es-MX"/>
        </w:rPr>
        <w:t>anualmente a la</w:t>
      </w:r>
      <w:r w:rsidR="001A4318" w:rsidRPr="001A4318">
        <w:rPr>
          <w:rFonts w:ascii="ITC Avant Garde" w:hAnsi="ITC Avant Garde" w:cs="Tahoma"/>
          <w:bCs/>
          <w:color w:val="000000"/>
          <w:sz w:val="22"/>
          <w:szCs w:val="22"/>
          <w:lang w:eastAsia="es-MX"/>
        </w:rPr>
        <w:t xml:space="preserve">s secretarías de Comunicaciones </w:t>
      </w:r>
      <w:r w:rsidR="001A4318" w:rsidRPr="00AA354F">
        <w:rPr>
          <w:rFonts w:ascii="ITC Avant Garde" w:hAnsi="ITC Avant Garde" w:cs="Tahoma"/>
          <w:bCs/>
          <w:color w:val="000000"/>
          <w:sz w:val="22"/>
          <w:szCs w:val="22"/>
          <w:lang w:eastAsia="es-MX"/>
        </w:rPr>
        <w:t>y Transportes y de Gobernación, publicado el 30 de abril de 1997</w:t>
      </w:r>
      <w:r w:rsidR="001A4318">
        <w:rPr>
          <w:rFonts w:ascii="ITC Avant Garde" w:hAnsi="ITC Avant Garde" w:cs="Tahoma"/>
          <w:bCs/>
          <w:color w:val="000000"/>
          <w:sz w:val="22"/>
          <w:szCs w:val="22"/>
          <w:lang w:eastAsia="es-MX"/>
        </w:rPr>
        <w:t>”</w:t>
      </w:r>
      <w:r w:rsidR="00FE2B18">
        <w:rPr>
          <w:rFonts w:ascii="ITC Avant Garde" w:hAnsi="ITC Avant Garde" w:cs="Tahoma"/>
          <w:bCs/>
          <w:color w:val="000000"/>
          <w:sz w:val="22"/>
          <w:szCs w:val="22"/>
          <w:lang w:val="es-ES" w:eastAsia="es-MX"/>
        </w:rPr>
        <w:t>, da cuenta de la operación que de forma continua ha realizado en la prestación del servicio público de radiodifusión mediante la estación con distintivo de llamada</w:t>
      </w:r>
      <w:r w:rsidR="00C13D3F">
        <w:rPr>
          <w:rFonts w:ascii="ITC Avant Garde" w:hAnsi="ITC Avant Garde" w:cs="Tahoma"/>
          <w:bCs/>
          <w:color w:val="000000"/>
          <w:sz w:val="22"/>
          <w:szCs w:val="22"/>
          <w:lang w:val="es-ES" w:eastAsia="es-MX"/>
        </w:rPr>
        <w:t xml:space="preserve"> XHSD-TV, lo cual representa para el Instituto la evaluación de que dicho concesionario ha dado un buen uso del espectro radioeléctrico a la concesión objeto de la prórroga que nos ocupa.</w:t>
      </w:r>
    </w:p>
    <w:p w14:paraId="5AFE386C" w14:textId="77777777" w:rsidR="00AA685F" w:rsidRDefault="00AA685F" w:rsidP="007A4CC1">
      <w:pPr>
        <w:pStyle w:val="Prrafodelista"/>
        <w:spacing w:line="276" w:lineRule="auto"/>
        <w:ind w:left="644" w:right="48"/>
        <w:jc w:val="both"/>
        <w:rPr>
          <w:rFonts w:ascii="ITC Avant Garde" w:hAnsi="ITC Avant Garde"/>
          <w:bCs/>
          <w:sz w:val="20"/>
          <w:szCs w:val="22"/>
        </w:rPr>
      </w:pPr>
    </w:p>
    <w:p w14:paraId="70E426DC" w14:textId="3C90F255" w:rsidR="00F81E3E" w:rsidRPr="00764086" w:rsidRDefault="00F81E3E" w:rsidP="007A4CC1">
      <w:pPr>
        <w:pStyle w:val="Prrafodelista"/>
        <w:spacing w:line="276" w:lineRule="auto"/>
        <w:ind w:left="644" w:right="48"/>
        <w:jc w:val="both"/>
        <w:rPr>
          <w:rFonts w:ascii="ITC Avant Garde" w:hAnsi="ITC Avant Garde"/>
          <w:bCs/>
          <w:sz w:val="20"/>
          <w:szCs w:val="22"/>
        </w:rPr>
      </w:pPr>
      <w:r w:rsidRPr="00F9233E">
        <w:rPr>
          <w:rFonts w:ascii="ITC Avant Garde" w:hAnsi="ITC Avant Garde" w:cs="Tahoma"/>
          <w:bCs/>
          <w:color w:val="000000"/>
          <w:sz w:val="22"/>
          <w:szCs w:val="22"/>
          <w:lang w:val="es-ES" w:eastAsia="es-MX"/>
        </w:rPr>
        <w:t>Por lo expuesta esta autoridad considera que se satisface lo dispuesto en la fracción I del artículo 13 del Reglamento por lo que hace a la evaluación del buen uso del canal (bandas de frecuencias) concesionado.</w:t>
      </w:r>
    </w:p>
    <w:p w14:paraId="39B3A1AA" w14:textId="77777777" w:rsidR="007A4CC1" w:rsidRPr="0074170B" w:rsidRDefault="007A4CC1" w:rsidP="00C66BFE">
      <w:pPr>
        <w:pStyle w:val="Prrafodelista"/>
        <w:spacing w:line="276" w:lineRule="auto"/>
        <w:ind w:left="284" w:right="473"/>
        <w:jc w:val="both"/>
        <w:rPr>
          <w:rFonts w:ascii="ITC Avant Garde" w:hAnsi="ITC Avant Garde"/>
          <w:bCs/>
          <w:color w:val="000000"/>
          <w:sz w:val="22"/>
          <w:szCs w:val="22"/>
          <w:lang w:eastAsia="es-MX"/>
        </w:rPr>
      </w:pPr>
    </w:p>
    <w:p w14:paraId="1F7D2ED2" w14:textId="26F36B9D" w:rsidR="00A35297" w:rsidRPr="0074170B" w:rsidRDefault="00450AAB" w:rsidP="00C66BFE">
      <w:pPr>
        <w:pStyle w:val="Prrafodelista"/>
        <w:numPr>
          <w:ilvl w:val="0"/>
          <w:numId w:val="8"/>
        </w:numPr>
        <w:autoSpaceDE w:val="0"/>
        <w:autoSpaceDN w:val="0"/>
        <w:adjustRightInd w:val="0"/>
        <w:spacing w:line="276" w:lineRule="auto"/>
        <w:ind w:right="48"/>
        <w:jc w:val="both"/>
        <w:rPr>
          <w:rFonts w:ascii="ITC Avant Garde" w:hAnsi="ITC Avant Garde"/>
          <w:bCs/>
          <w:color w:val="000000"/>
          <w:sz w:val="22"/>
          <w:szCs w:val="22"/>
          <w:lang w:eastAsia="es-MX"/>
        </w:rPr>
      </w:pPr>
      <w:r w:rsidRPr="0074170B">
        <w:rPr>
          <w:rFonts w:ascii="ITC Avant Garde" w:hAnsi="ITC Avant Garde" w:cs="Tahoma"/>
          <w:b/>
          <w:bCs/>
          <w:color w:val="000000"/>
          <w:sz w:val="22"/>
          <w:szCs w:val="22"/>
          <w:lang w:eastAsia="es-MX"/>
        </w:rPr>
        <w:t>Opinión en materia de competencia económica.</w:t>
      </w:r>
      <w:r w:rsidRPr="0074170B">
        <w:rPr>
          <w:rFonts w:ascii="ITC Avant Garde" w:hAnsi="ITC Avant Garde" w:cs="Tahoma"/>
          <w:bCs/>
          <w:color w:val="000000"/>
          <w:sz w:val="22"/>
          <w:szCs w:val="22"/>
          <w:lang w:eastAsia="es-MX"/>
        </w:rPr>
        <w:t xml:space="preserve"> </w:t>
      </w:r>
      <w:r w:rsidR="00DF4F8A" w:rsidRPr="0074170B">
        <w:rPr>
          <w:rFonts w:ascii="ITC Avant Garde" w:hAnsi="ITC Avant Garde" w:cs="Tahoma"/>
          <w:bCs/>
          <w:color w:val="000000"/>
          <w:sz w:val="22"/>
          <w:szCs w:val="22"/>
          <w:lang w:eastAsia="es-MX"/>
        </w:rPr>
        <w:t>D</w:t>
      </w:r>
      <w:r w:rsidR="00A35297" w:rsidRPr="0074170B">
        <w:rPr>
          <w:rFonts w:ascii="ITC Avant Garde" w:hAnsi="ITC Avant Garde" w:cs="Tahoma"/>
          <w:bCs/>
          <w:color w:val="000000"/>
          <w:sz w:val="22"/>
          <w:szCs w:val="22"/>
          <w:lang w:eastAsia="es-MX"/>
        </w:rPr>
        <w:t xml:space="preserve">e conformidad con el artículo </w:t>
      </w:r>
      <w:r w:rsidR="00646E13" w:rsidRPr="0074170B">
        <w:rPr>
          <w:rFonts w:ascii="ITC Avant Garde" w:hAnsi="ITC Avant Garde" w:cs="Tahoma"/>
          <w:bCs/>
          <w:color w:val="000000"/>
          <w:sz w:val="22"/>
          <w:szCs w:val="22"/>
          <w:lang w:eastAsia="es-MX"/>
        </w:rPr>
        <w:t>50</w:t>
      </w:r>
      <w:r w:rsidR="00A35297" w:rsidRPr="0074170B">
        <w:rPr>
          <w:rFonts w:ascii="ITC Avant Garde" w:hAnsi="ITC Avant Garde" w:cs="Tahoma"/>
          <w:bCs/>
          <w:color w:val="000000"/>
          <w:sz w:val="22"/>
          <w:szCs w:val="22"/>
          <w:lang w:eastAsia="es-MX"/>
        </w:rPr>
        <w:t xml:space="preserve"> fracción </w:t>
      </w:r>
      <w:r w:rsidR="00646E13" w:rsidRPr="0074170B">
        <w:rPr>
          <w:rFonts w:ascii="ITC Avant Garde" w:hAnsi="ITC Avant Garde" w:cs="Tahoma"/>
          <w:bCs/>
          <w:color w:val="000000"/>
          <w:sz w:val="22"/>
          <w:szCs w:val="22"/>
          <w:lang w:eastAsia="es-MX"/>
        </w:rPr>
        <w:t>X</w:t>
      </w:r>
      <w:r w:rsidR="00A35297" w:rsidRPr="0074170B">
        <w:rPr>
          <w:rFonts w:ascii="ITC Avant Garde" w:hAnsi="ITC Avant Garde" w:cs="Tahoma"/>
          <w:bCs/>
          <w:color w:val="000000"/>
          <w:sz w:val="22"/>
          <w:szCs w:val="22"/>
          <w:lang w:eastAsia="es-MX"/>
        </w:rPr>
        <w:t xml:space="preserve">II del Estatuto Orgánico, </w:t>
      </w:r>
      <w:r w:rsidR="00A35297" w:rsidRPr="0074170B">
        <w:rPr>
          <w:rFonts w:ascii="ITC Avant Garde" w:hAnsi="ITC Avant Garde"/>
          <w:bCs/>
          <w:color w:val="000000"/>
          <w:sz w:val="22"/>
          <w:szCs w:val="22"/>
          <w:lang w:eastAsia="es-MX"/>
        </w:rPr>
        <w:t xml:space="preserve">la </w:t>
      </w:r>
      <w:r w:rsidR="00835A6B" w:rsidRPr="0074170B">
        <w:rPr>
          <w:rFonts w:ascii="ITC Avant Garde" w:hAnsi="ITC Avant Garde"/>
          <w:bCs/>
          <w:color w:val="000000"/>
          <w:sz w:val="22"/>
          <w:szCs w:val="22"/>
          <w:lang w:eastAsia="es-MX"/>
        </w:rPr>
        <w:t xml:space="preserve">Dirección General de Concentraciones y Concesiones adscrita a la </w:t>
      </w:r>
      <w:r w:rsidR="00A35297" w:rsidRPr="0074170B">
        <w:rPr>
          <w:rFonts w:ascii="ITC Avant Garde" w:hAnsi="ITC Avant Garde"/>
          <w:bCs/>
          <w:color w:val="000000"/>
          <w:sz w:val="22"/>
          <w:szCs w:val="22"/>
          <w:lang w:eastAsia="es-MX"/>
        </w:rPr>
        <w:t>U</w:t>
      </w:r>
      <w:r w:rsidR="008B7B76" w:rsidRPr="0074170B">
        <w:rPr>
          <w:rFonts w:ascii="ITC Avant Garde" w:hAnsi="ITC Avant Garde"/>
          <w:bCs/>
          <w:color w:val="000000"/>
          <w:sz w:val="22"/>
          <w:szCs w:val="22"/>
          <w:lang w:eastAsia="es-MX"/>
        </w:rPr>
        <w:t>CE</w:t>
      </w:r>
      <w:r w:rsidR="00A35297" w:rsidRPr="0074170B">
        <w:rPr>
          <w:rFonts w:ascii="ITC Avant Garde" w:hAnsi="ITC Avant Garde"/>
          <w:bCs/>
          <w:color w:val="000000"/>
          <w:sz w:val="22"/>
          <w:szCs w:val="22"/>
          <w:lang w:eastAsia="es-MX"/>
        </w:rPr>
        <w:t xml:space="preserve">, mediante </w:t>
      </w:r>
      <w:r w:rsidR="00E043EE" w:rsidRPr="0074170B">
        <w:rPr>
          <w:rFonts w:ascii="ITC Avant Garde" w:hAnsi="ITC Avant Garde"/>
          <w:bCs/>
          <w:color w:val="000000"/>
          <w:sz w:val="22"/>
          <w:szCs w:val="22"/>
          <w:lang w:eastAsia="es-MX"/>
        </w:rPr>
        <w:t>oficio número IFT/226/UCE/</w:t>
      </w:r>
      <w:r w:rsidR="00835A6B" w:rsidRPr="0074170B">
        <w:rPr>
          <w:rFonts w:ascii="ITC Avant Garde" w:hAnsi="ITC Avant Garde"/>
          <w:bCs/>
          <w:color w:val="000000"/>
          <w:sz w:val="22"/>
          <w:szCs w:val="22"/>
          <w:lang w:eastAsia="es-MX"/>
        </w:rPr>
        <w:t xml:space="preserve">DG-CCON/156/2015, de fecha 11 de agosto de 2015 anexó </w:t>
      </w:r>
      <w:r w:rsidR="00DF4F8A" w:rsidRPr="0074170B">
        <w:rPr>
          <w:rFonts w:ascii="ITC Avant Garde" w:hAnsi="ITC Avant Garde"/>
          <w:bCs/>
          <w:color w:val="000000"/>
          <w:sz w:val="22"/>
          <w:szCs w:val="22"/>
          <w:lang w:eastAsia="es-MX"/>
        </w:rPr>
        <w:t>su</w:t>
      </w:r>
      <w:r w:rsidR="00835A6B" w:rsidRPr="0074170B">
        <w:rPr>
          <w:rFonts w:ascii="ITC Avant Garde" w:hAnsi="ITC Avant Garde"/>
          <w:bCs/>
          <w:color w:val="000000"/>
          <w:sz w:val="22"/>
          <w:szCs w:val="22"/>
          <w:lang w:eastAsia="es-MX"/>
        </w:rPr>
        <w:t xml:space="preserve"> opinión en materia de competencia económica</w:t>
      </w:r>
      <w:r w:rsidR="00CF5CC1" w:rsidRPr="0074170B">
        <w:rPr>
          <w:rFonts w:ascii="ITC Avant Garde" w:hAnsi="ITC Avant Garde"/>
          <w:bCs/>
          <w:color w:val="000000"/>
          <w:sz w:val="22"/>
          <w:szCs w:val="22"/>
          <w:lang w:eastAsia="es-MX"/>
        </w:rPr>
        <w:t xml:space="preserve"> que en su numeral V estableció</w:t>
      </w:r>
      <w:r w:rsidR="00E043EE" w:rsidRPr="0074170B">
        <w:rPr>
          <w:rFonts w:ascii="ITC Avant Garde" w:hAnsi="ITC Avant Garde"/>
          <w:bCs/>
          <w:color w:val="000000"/>
          <w:sz w:val="22"/>
          <w:szCs w:val="22"/>
          <w:lang w:eastAsia="es-MX"/>
        </w:rPr>
        <w:t>:</w:t>
      </w:r>
    </w:p>
    <w:p w14:paraId="48C0D962" w14:textId="7CB8BF6C" w:rsidR="00CF5CC1" w:rsidRPr="0074170B" w:rsidRDefault="00CF5CC1" w:rsidP="00C66BFE">
      <w:pPr>
        <w:pStyle w:val="Prrafodelista"/>
        <w:autoSpaceDE w:val="0"/>
        <w:autoSpaceDN w:val="0"/>
        <w:adjustRightInd w:val="0"/>
        <w:spacing w:line="276" w:lineRule="auto"/>
        <w:ind w:left="644" w:right="473"/>
        <w:jc w:val="both"/>
        <w:rPr>
          <w:rFonts w:ascii="ITC Avant Garde" w:hAnsi="ITC Avant Garde"/>
          <w:bCs/>
          <w:color w:val="000000"/>
          <w:sz w:val="22"/>
          <w:szCs w:val="22"/>
          <w:lang w:eastAsia="es-MX"/>
        </w:rPr>
      </w:pPr>
    </w:p>
    <w:p w14:paraId="01D696E3" w14:textId="77777777" w:rsidR="00CF5CC1" w:rsidRPr="00AA685F" w:rsidRDefault="00CF5CC1">
      <w:pPr>
        <w:autoSpaceDE w:val="0"/>
        <w:autoSpaceDN w:val="0"/>
        <w:adjustRightInd w:val="0"/>
        <w:spacing w:after="0"/>
        <w:ind w:left="993" w:right="899"/>
        <w:jc w:val="both"/>
        <w:rPr>
          <w:rFonts w:ascii="ITC Avant Garde" w:eastAsia="Times New Roman" w:hAnsi="ITC Avant Garde"/>
          <w:bCs/>
          <w:i/>
          <w:color w:val="000000"/>
          <w:sz w:val="18"/>
          <w:lang w:eastAsia="es-MX"/>
        </w:rPr>
      </w:pPr>
      <w:r w:rsidRPr="00AA685F">
        <w:rPr>
          <w:rFonts w:ascii="ITC Avant Garde" w:eastAsia="Times New Roman" w:hAnsi="ITC Avant Garde"/>
          <w:bCs/>
          <w:i/>
          <w:color w:val="000000"/>
          <w:sz w:val="18"/>
          <w:lang w:eastAsia="es-MX"/>
        </w:rPr>
        <w:t>“V. Conclusiones generales en materia de competencia económica respecto a la Solicitud</w:t>
      </w:r>
    </w:p>
    <w:p w14:paraId="206730EC" w14:textId="77777777" w:rsidR="00CF5CC1" w:rsidRPr="00AA685F" w:rsidRDefault="00CF5CC1">
      <w:pPr>
        <w:autoSpaceDE w:val="0"/>
        <w:autoSpaceDN w:val="0"/>
        <w:adjustRightInd w:val="0"/>
        <w:spacing w:after="0"/>
        <w:ind w:left="993" w:right="899"/>
        <w:jc w:val="both"/>
        <w:rPr>
          <w:rFonts w:ascii="ITC Avant Garde" w:eastAsia="Times New Roman" w:hAnsi="ITC Avant Garde"/>
          <w:bCs/>
          <w:i/>
          <w:color w:val="000000"/>
          <w:sz w:val="18"/>
          <w:lang w:eastAsia="es-MX"/>
        </w:rPr>
      </w:pPr>
    </w:p>
    <w:p w14:paraId="1286353F" w14:textId="63743F6C" w:rsidR="00CF5CC1" w:rsidRPr="0074170B" w:rsidRDefault="00CF5CC1" w:rsidP="00C66BFE">
      <w:pPr>
        <w:pStyle w:val="Prrafodelista"/>
        <w:autoSpaceDE w:val="0"/>
        <w:autoSpaceDN w:val="0"/>
        <w:adjustRightInd w:val="0"/>
        <w:spacing w:line="276" w:lineRule="auto"/>
        <w:ind w:left="993" w:right="899"/>
        <w:jc w:val="both"/>
        <w:rPr>
          <w:rFonts w:ascii="ITC Avant Garde" w:hAnsi="ITC Avant Garde"/>
          <w:bCs/>
          <w:color w:val="000000"/>
          <w:sz w:val="22"/>
          <w:szCs w:val="22"/>
          <w:lang w:eastAsia="es-MX"/>
        </w:rPr>
      </w:pPr>
      <w:r w:rsidRPr="00AA685F">
        <w:rPr>
          <w:rFonts w:ascii="ITC Avant Garde" w:hAnsi="ITC Avant Garde"/>
          <w:bCs/>
          <w:i/>
          <w:color w:val="000000"/>
          <w:sz w:val="18"/>
          <w:szCs w:val="22"/>
          <w:lang w:eastAsia="es-MX"/>
        </w:rPr>
        <w:t xml:space="preserve">Con la información disponible no se identifican elementos ni indicios de que en caso de que se otorgue la autorización de la prórroga solicitada por </w:t>
      </w:r>
      <w:proofErr w:type="spellStart"/>
      <w:r w:rsidRPr="00AA685F">
        <w:rPr>
          <w:rFonts w:ascii="ITC Avant Garde" w:hAnsi="ITC Avant Garde"/>
          <w:bCs/>
          <w:i/>
          <w:color w:val="000000"/>
          <w:sz w:val="18"/>
          <w:szCs w:val="22"/>
          <w:lang w:eastAsia="es-MX"/>
        </w:rPr>
        <w:t>Telesistemas</w:t>
      </w:r>
      <w:proofErr w:type="spellEnd"/>
      <w:r w:rsidRPr="00AA685F">
        <w:rPr>
          <w:rFonts w:ascii="ITC Avant Garde" w:hAnsi="ITC Avant Garde"/>
          <w:bCs/>
          <w:i/>
          <w:color w:val="000000"/>
          <w:sz w:val="18"/>
          <w:szCs w:val="22"/>
          <w:lang w:eastAsia="es-MX"/>
        </w:rPr>
        <w:t xml:space="preserve"> de Coahuila, se generen efectos contrarios en el proceso de competencia y libre concurrencia en la provisión de servicios de TV Abierta Comercial en la localidad de Sabinas, Coahuila, ni en la provisión de otros servicios de radiodifusión o de telecomunicaciones que tenga la capacidad de prestar a través del espectro radioeléctrico (i.e. el canal de transmisión de 6 MHz) que opera actualmente.”</w:t>
      </w:r>
    </w:p>
    <w:p w14:paraId="775B1F79" w14:textId="3427D1DD" w:rsidR="00D55FAF" w:rsidRDefault="00685FE2" w:rsidP="00685FE2">
      <w:pPr>
        <w:suppressAutoHyphens/>
        <w:spacing w:after="0"/>
        <w:ind w:left="709" w:right="473"/>
        <w:jc w:val="both"/>
        <w:rPr>
          <w:rFonts w:ascii="ITC Avant Garde" w:eastAsia="Times New Roman" w:hAnsi="ITC Avant Garde"/>
          <w:bCs/>
          <w:color w:val="000000"/>
          <w:lang w:eastAsia="es-MX"/>
        </w:rPr>
      </w:pPr>
      <w:r w:rsidRPr="0074170B">
        <w:rPr>
          <w:rFonts w:ascii="ITC Avant Garde" w:hAnsi="ITC Avant Garde"/>
          <w:bCs/>
        </w:rPr>
        <w:lastRenderedPageBreak/>
        <w:t xml:space="preserve">Con base en la información disponible de este Instituto, y </w:t>
      </w:r>
      <w:r w:rsidRPr="0074170B">
        <w:rPr>
          <w:rFonts w:ascii="ITC Avant Garde" w:hAnsi="ITC Avant Garde"/>
          <w:iCs/>
        </w:rPr>
        <w:t>en términos de la opinión en materia de competencia económica, la UCE</w:t>
      </w:r>
      <w:r w:rsidRPr="0074170B">
        <w:rPr>
          <w:rFonts w:ascii="ITC Avant Garde" w:hAnsi="ITC Avant Garde"/>
          <w:bCs/>
        </w:rPr>
        <w:t xml:space="preserve"> concluye que </w:t>
      </w:r>
      <w:r w:rsidR="00EB516B" w:rsidRPr="0074170B">
        <w:rPr>
          <w:rFonts w:ascii="ITC Avant Garde" w:eastAsia="Times New Roman" w:hAnsi="ITC Avant Garde"/>
          <w:bCs/>
          <w:color w:val="000000"/>
          <w:lang w:eastAsia="es-MX"/>
        </w:rPr>
        <w:t>el otorgamiento de la prórroga de la Concesión no</w:t>
      </w:r>
      <w:r w:rsidR="00BC61D1" w:rsidRPr="0074170B">
        <w:rPr>
          <w:rFonts w:ascii="ITC Avant Garde" w:eastAsia="Times New Roman" w:hAnsi="ITC Avant Garde"/>
          <w:bCs/>
          <w:color w:val="000000"/>
          <w:lang w:eastAsia="es-MX"/>
        </w:rPr>
        <w:t xml:space="preserve"> gener</w:t>
      </w:r>
      <w:r w:rsidR="00EB516B" w:rsidRPr="0074170B">
        <w:rPr>
          <w:rFonts w:ascii="ITC Avant Garde" w:eastAsia="Times New Roman" w:hAnsi="ITC Avant Garde"/>
          <w:bCs/>
          <w:color w:val="000000"/>
          <w:lang w:eastAsia="es-MX"/>
        </w:rPr>
        <w:t>ará</w:t>
      </w:r>
      <w:r w:rsidR="00BC61D1" w:rsidRPr="0074170B">
        <w:rPr>
          <w:rFonts w:ascii="ITC Avant Garde" w:eastAsia="Times New Roman" w:hAnsi="ITC Avant Garde"/>
          <w:bCs/>
          <w:color w:val="000000"/>
          <w:lang w:eastAsia="es-MX"/>
        </w:rPr>
        <w:t xml:space="preserve"> efectos contrarios en el proceso de competencia y libre concurrencia en la provisión de servicios de televisión </w:t>
      </w:r>
      <w:r w:rsidR="00EB516B" w:rsidRPr="0074170B">
        <w:rPr>
          <w:rFonts w:ascii="ITC Avant Garde" w:eastAsia="Times New Roman" w:hAnsi="ITC Avant Garde"/>
          <w:bCs/>
          <w:color w:val="000000"/>
          <w:lang w:eastAsia="es-MX"/>
        </w:rPr>
        <w:t>c</w:t>
      </w:r>
      <w:r w:rsidR="00BC61D1" w:rsidRPr="0074170B">
        <w:rPr>
          <w:rFonts w:ascii="ITC Avant Garde" w:eastAsia="Times New Roman" w:hAnsi="ITC Avant Garde"/>
          <w:bCs/>
          <w:color w:val="000000"/>
          <w:lang w:eastAsia="es-MX"/>
        </w:rPr>
        <w:t>omercial</w:t>
      </w:r>
      <w:r w:rsidRPr="0074170B">
        <w:rPr>
          <w:rFonts w:ascii="ITC Avant Garde" w:eastAsia="Times New Roman" w:hAnsi="ITC Avant Garde"/>
          <w:bCs/>
          <w:color w:val="000000"/>
          <w:lang w:eastAsia="es-MX"/>
        </w:rPr>
        <w:t xml:space="preserve">; en este tenor, esta autoridad considera que el otorgamiento del refrendo de mérito, </w:t>
      </w:r>
      <w:r w:rsidR="00D55FAF" w:rsidRPr="0074170B">
        <w:rPr>
          <w:rFonts w:ascii="ITC Avant Garde" w:eastAsia="Times New Roman" w:hAnsi="ITC Avant Garde"/>
          <w:bCs/>
          <w:color w:val="000000"/>
          <w:lang w:eastAsia="es-MX"/>
        </w:rPr>
        <w:t>contribu</w:t>
      </w:r>
      <w:r w:rsidRPr="0074170B">
        <w:rPr>
          <w:rFonts w:ascii="ITC Avant Garde" w:eastAsia="Times New Roman" w:hAnsi="ITC Avant Garde"/>
          <w:bCs/>
          <w:color w:val="000000"/>
          <w:lang w:eastAsia="es-MX"/>
        </w:rPr>
        <w:t>iría a</w:t>
      </w:r>
      <w:r w:rsidR="00D55FAF" w:rsidRPr="0074170B">
        <w:rPr>
          <w:rFonts w:ascii="ITC Avant Garde" w:eastAsia="Times New Roman" w:hAnsi="ITC Avant Garde"/>
          <w:bCs/>
          <w:color w:val="000000"/>
          <w:lang w:eastAsia="es-MX"/>
        </w:rPr>
        <w:t xml:space="preserve"> lograr el objeto del Instituto consistente en el desarrollo eficiente de las telecomunicaciones y la radiodifusión</w:t>
      </w:r>
      <w:r w:rsidRPr="0074170B">
        <w:rPr>
          <w:rFonts w:ascii="ITC Avant Garde" w:eastAsia="Times New Roman" w:hAnsi="ITC Avant Garde"/>
          <w:bCs/>
          <w:color w:val="000000"/>
          <w:lang w:eastAsia="es-MX"/>
        </w:rPr>
        <w:t xml:space="preserve"> en condiciones de competencia y libre concurrencia</w:t>
      </w:r>
      <w:r w:rsidR="00D55FAF" w:rsidRPr="0074170B">
        <w:rPr>
          <w:rFonts w:ascii="ITC Avant Garde" w:eastAsia="Times New Roman" w:hAnsi="ITC Avant Garde"/>
          <w:bCs/>
          <w:color w:val="000000"/>
          <w:lang w:eastAsia="es-MX"/>
        </w:rPr>
        <w:t>.</w:t>
      </w:r>
      <w:r w:rsidR="00464B9C" w:rsidRPr="0074170B">
        <w:rPr>
          <w:rFonts w:ascii="ITC Avant Garde" w:eastAsia="Times New Roman" w:hAnsi="ITC Avant Garde"/>
          <w:bCs/>
          <w:color w:val="000000"/>
          <w:lang w:eastAsia="es-MX"/>
        </w:rPr>
        <w:t xml:space="preserve"> </w:t>
      </w:r>
    </w:p>
    <w:p w14:paraId="481D8B84" w14:textId="77777777" w:rsidR="00275A93" w:rsidRDefault="00275A93" w:rsidP="00685FE2">
      <w:pPr>
        <w:suppressAutoHyphens/>
        <w:spacing w:after="0"/>
        <w:ind w:left="709" w:right="473"/>
        <w:jc w:val="both"/>
        <w:rPr>
          <w:rFonts w:ascii="ITC Avant Garde" w:eastAsia="Times New Roman" w:hAnsi="ITC Avant Garde"/>
          <w:bCs/>
          <w:color w:val="000000"/>
          <w:lang w:eastAsia="es-MX"/>
        </w:rPr>
      </w:pPr>
    </w:p>
    <w:p w14:paraId="46C4A565" w14:textId="59D5D2E7" w:rsidR="00646E13" w:rsidRPr="0074170B" w:rsidRDefault="00646E13" w:rsidP="00C66BFE">
      <w:pPr>
        <w:pStyle w:val="Prrafodelista"/>
        <w:numPr>
          <w:ilvl w:val="0"/>
          <w:numId w:val="8"/>
        </w:numPr>
        <w:suppressAutoHyphens/>
        <w:spacing w:line="276" w:lineRule="auto"/>
        <w:ind w:right="-62"/>
        <w:jc w:val="both"/>
        <w:rPr>
          <w:rFonts w:ascii="ITC Avant Garde" w:hAnsi="ITC Avant Garde"/>
          <w:bCs/>
        </w:rPr>
      </w:pPr>
      <w:r w:rsidRPr="0074170B">
        <w:rPr>
          <w:rFonts w:ascii="ITC Avant Garde" w:hAnsi="ITC Avant Garde"/>
          <w:b/>
          <w:bCs/>
          <w:color w:val="000000"/>
          <w:sz w:val="22"/>
          <w:szCs w:val="22"/>
          <w:lang w:eastAsia="es-MX"/>
        </w:rPr>
        <w:t>Pago de derechos.</w:t>
      </w:r>
      <w:r w:rsidRPr="0074170B">
        <w:rPr>
          <w:rFonts w:ascii="ITC Avant Garde" w:hAnsi="ITC Avant Garde"/>
          <w:bCs/>
          <w:color w:val="000000"/>
          <w:sz w:val="22"/>
          <w:szCs w:val="22"/>
          <w:lang w:eastAsia="es-MX"/>
        </w:rPr>
        <w:t xml:space="preserve"> </w:t>
      </w:r>
      <w:proofErr w:type="spellStart"/>
      <w:r w:rsidR="007F6055" w:rsidRPr="0074170B">
        <w:rPr>
          <w:rFonts w:ascii="ITC Avant Garde" w:hAnsi="ITC Avant Garde"/>
          <w:bCs/>
          <w:color w:val="000000"/>
          <w:sz w:val="22"/>
          <w:szCs w:val="22"/>
          <w:lang w:eastAsia="es-MX"/>
        </w:rPr>
        <w:t>Telesistemas</w:t>
      </w:r>
      <w:proofErr w:type="spellEnd"/>
      <w:r w:rsidR="007F6055" w:rsidRPr="0074170B">
        <w:rPr>
          <w:rFonts w:ascii="ITC Avant Garde" w:hAnsi="ITC Avant Garde"/>
          <w:bCs/>
          <w:color w:val="000000"/>
          <w:sz w:val="22"/>
          <w:szCs w:val="22"/>
          <w:lang w:eastAsia="es-MX"/>
        </w:rPr>
        <w:t xml:space="preserve"> </w:t>
      </w:r>
      <w:r w:rsidRPr="0074170B">
        <w:rPr>
          <w:rFonts w:ascii="ITC Avant Garde" w:hAnsi="ITC Avant Garde"/>
          <w:bCs/>
          <w:color w:val="000000"/>
          <w:sz w:val="22"/>
          <w:szCs w:val="22"/>
          <w:lang w:eastAsia="es-MX"/>
        </w:rPr>
        <w:t xml:space="preserve">de Coahuila, S.A. de C.V., </w:t>
      </w:r>
      <w:r w:rsidRPr="0074170B">
        <w:rPr>
          <w:rFonts w:ascii="ITC Avant Garde" w:hAnsi="ITC Avant Garde" w:cs="Tahoma"/>
          <w:bCs/>
          <w:color w:val="000000"/>
          <w:sz w:val="22"/>
          <w:szCs w:val="22"/>
          <w:lang w:eastAsia="es-MX"/>
        </w:rPr>
        <w:t xml:space="preserve">adjuntó los comprobantes de pago de derechos a los que se refiere el artículo 125 fracciones V y VI de la Ley </w:t>
      </w:r>
      <w:r w:rsidR="008662CD" w:rsidRPr="0074170B">
        <w:rPr>
          <w:rFonts w:ascii="ITC Avant Garde" w:hAnsi="ITC Avant Garde" w:cs="Tahoma"/>
          <w:bCs/>
          <w:color w:val="000000"/>
          <w:sz w:val="22"/>
          <w:szCs w:val="22"/>
          <w:lang w:eastAsia="es-MX"/>
        </w:rPr>
        <w:t>Federal</w:t>
      </w:r>
      <w:r w:rsidRPr="0074170B">
        <w:rPr>
          <w:rFonts w:ascii="ITC Avant Garde" w:hAnsi="ITC Avant Garde" w:cs="Tahoma"/>
          <w:bCs/>
          <w:color w:val="000000"/>
          <w:sz w:val="22"/>
          <w:szCs w:val="22"/>
          <w:lang w:eastAsia="es-MX"/>
        </w:rPr>
        <w:t xml:space="preserve"> de Derechos, por conceptos de estudio y revisión del cumplimiento de obligaciones de la concesión que se solicita refrendar, así como de expedición del título</w:t>
      </w:r>
      <w:r w:rsidRPr="0074170B">
        <w:rPr>
          <w:rFonts w:ascii="ITC Avant Garde" w:hAnsi="ITC Avant Garde"/>
          <w:bCs/>
          <w:sz w:val="22"/>
          <w:szCs w:val="22"/>
        </w:rPr>
        <w:t>.</w:t>
      </w:r>
    </w:p>
    <w:p w14:paraId="7739B57F" w14:textId="77777777" w:rsidR="009704A3" w:rsidRPr="0074170B" w:rsidRDefault="009704A3">
      <w:pPr>
        <w:autoSpaceDE w:val="0"/>
        <w:autoSpaceDN w:val="0"/>
        <w:adjustRightInd w:val="0"/>
        <w:spacing w:after="0"/>
        <w:ind w:left="993" w:right="899"/>
        <w:jc w:val="both"/>
        <w:rPr>
          <w:rFonts w:ascii="ITC Avant Garde" w:hAnsi="ITC Avant Garde" w:cs="Tahoma"/>
          <w:bCs/>
          <w:i/>
          <w:color w:val="000000"/>
          <w:lang w:eastAsia="es-MX"/>
        </w:rPr>
      </w:pPr>
    </w:p>
    <w:p w14:paraId="26F65842" w14:textId="49F55347" w:rsidR="006B1CC7" w:rsidRPr="0074170B" w:rsidRDefault="009704A3">
      <w:pPr>
        <w:suppressAutoHyphens/>
        <w:spacing w:after="0"/>
        <w:ind w:right="-62"/>
        <w:jc w:val="both"/>
        <w:rPr>
          <w:rFonts w:ascii="ITC Avant Garde" w:eastAsia="Times New Roman" w:hAnsi="ITC Avant Garde"/>
          <w:bCs/>
          <w:color w:val="000000"/>
          <w:lang w:eastAsia="es-MX"/>
        </w:rPr>
      </w:pPr>
      <w:r w:rsidRPr="0074170B">
        <w:rPr>
          <w:rFonts w:ascii="ITC Avant Garde" w:hAnsi="ITC Avant Garde" w:cs="Tahoma"/>
          <w:bCs/>
          <w:color w:val="000000"/>
          <w:lang w:eastAsia="es-MX"/>
        </w:rPr>
        <w:t>Por lo descrito en los puntos antes referidos,</w:t>
      </w:r>
      <w:r w:rsidR="007D0728" w:rsidRPr="0074170B">
        <w:rPr>
          <w:rFonts w:ascii="ITC Avant Garde" w:hAnsi="ITC Avant Garde" w:cs="Tahoma"/>
          <w:bCs/>
          <w:color w:val="000000"/>
          <w:lang w:eastAsia="es-MX"/>
        </w:rPr>
        <w:t xml:space="preserve"> </w:t>
      </w:r>
      <w:r w:rsidRPr="0074170B">
        <w:rPr>
          <w:rFonts w:ascii="ITC Avant Garde" w:hAnsi="ITC Avant Garde" w:cs="Tahoma"/>
          <w:bCs/>
          <w:color w:val="000000"/>
          <w:lang w:eastAsia="es-MX"/>
        </w:rPr>
        <w:t xml:space="preserve">se considera que </w:t>
      </w:r>
      <w:r w:rsidR="00B47C33" w:rsidRPr="0074170B">
        <w:rPr>
          <w:rFonts w:ascii="ITC Avant Garde" w:hAnsi="ITC Avant Garde" w:cs="Tahoma"/>
          <w:bCs/>
          <w:color w:val="000000"/>
          <w:lang w:eastAsia="es-MX"/>
        </w:rPr>
        <w:t>se han satisfecho los requisitos</w:t>
      </w:r>
      <w:r w:rsidR="00636803" w:rsidRPr="0074170B">
        <w:rPr>
          <w:rFonts w:ascii="ITC Avant Garde" w:hAnsi="ITC Avant Garde" w:cs="Tahoma"/>
          <w:bCs/>
          <w:color w:val="000000"/>
          <w:lang w:eastAsia="es-MX"/>
        </w:rPr>
        <w:t xml:space="preserve"> de procedencia</w:t>
      </w:r>
      <w:r w:rsidR="00A53999" w:rsidRPr="0074170B">
        <w:rPr>
          <w:rFonts w:ascii="ITC Avant Garde" w:hAnsi="ITC Avant Garde" w:cs="Tahoma"/>
          <w:bCs/>
          <w:color w:val="000000"/>
          <w:lang w:eastAsia="es-MX"/>
        </w:rPr>
        <w:t xml:space="preserve"> </w:t>
      </w:r>
      <w:r w:rsidRPr="0074170B">
        <w:rPr>
          <w:rFonts w:ascii="ITC Avant Garde" w:hAnsi="ITC Avant Garde" w:cs="Tahoma"/>
          <w:bCs/>
          <w:color w:val="000000"/>
          <w:lang w:eastAsia="es-MX"/>
        </w:rPr>
        <w:t xml:space="preserve">de la prórroga </w:t>
      </w:r>
      <w:r w:rsidR="00A53999" w:rsidRPr="0074170B">
        <w:rPr>
          <w:rFonts w:ascii="ITC Avant Garde" w:hAnsi="ITC Avant Garde" w:cs="Tahoma"/>
          <w:bCs/>
          <w:color w:val="000000"/>
          <w:lang w:eastAsia="es-MX"/>
        </w:rPr>
        <w:t>establec</w:t>
      </w:r>
      <w:r w:rsidRPr="0074170B">
        <w:rPr>
          <w:rFonts w:ascii="ITC Avant Garde" w:hAnsi="ITC Avant Garde" w:cs="Tahoma"/>
          <w:bCs/>
          <w:color w:val="000000"/>
          <w:lang w:eastAsia="es-MX"/>
        </w:rPr>
        <w:t>idos en las disposiciones legales y reglamentarias aplicables a la radiodifusión y a la propia Concesión.</w:t>
      </w:r>
      <w:r w:rsidR="00B47C33" w:rsidRPr="0074170B">
        <w:rPr>
          <w:rFonts w:ascii="ITC Avant Garde" w:hAnsi="ITC Avant Garde" w:cs="Tahoma"/>
          <w:bCs/>
          <w:color w:val="000000"/>
          <w:lang w:eastAsia="es-MX"/>
        </w:rPr>
        <w:t xml:space="preserve"> </w:t>
      </w:r>
    </w:p>
    <w:p w14:paraId="47EFCC6F" w14:textId="77777777" w:rsidR="00A53999" w:rsidRPr="0074170B" w:rsidRDefault="00A53999">
      <w:pPr>
        <w:suppressAutoHyphens/>
        <w:spacing w:after="0"/>
        <w:ind w:right="-62"/>
        <w:jc w:val="both"/>
        <w:rPr>
          <w:rFonts w:ascii="ITC Avant Garde" w:eastAsia="Times New Roman" w:hAnsi="ITC Avant Garde"/>
          <w:bCs/>
          <w:color w:val="000000"/>
          <w:lang w:eastAsia="es-MX"/>
        </w:rPr>
      </w:pPr>
    </w:p>
    <w:p w14:paraId="4A05230F" w14:textId="4BFD42B1" w:rsidR="00A53999" w:rsidRPr="0074170B" w:rsidRDefault="00E922D9" w:rsidP="0026749A">
      <w:pPr>
        <w:suppressAutoHyphens/>
        <w:spacing w:after="0"/>
        <w:ind w:right="-62"/>
        <w:jc w:val="both"/>
        <w:rPr>
          <w:rFonts w:ascii="ITC Avant Garde" w:eastAsia="Times New Roman" w:hAnsi="ITC Avant Garde"/>
          <w:bCs/>
          <w:iCs/>
          <w:color w:val="000000"/>
          <w:lang w:val="es-ES" w:eastAsia="es-MX"/>
        </w:rPr>
      </w:pPr>
      <w:r w:rsidRPr="0074170B">
        <w:rPr>
          <w:rFonts w:ascii="ITC Avant Garde" w:eastAsia="Times New Roman" w:hAnsi="ITC Avant Garde"/>
          <w:bCs/>
          <w:iCs/>
          <w:color w:val="000000"/>
          <w:lang w:val="es-ES" w:eastAsia="es-MX"/>
        </w:rPr>
        <w:t xml:space="preserve">Adicionalmente, </w:t>
      </w:r>
      <w:r w:rsidR="0026749A" w:rsidRPr="0074170B">
        <w:rPr>
          <w:rFonts w:ascii="ITC Avant Garde" w:eastAsia="Times New Roman" w:hAnsi="ITC Avant Garde"/>
          <w:bCs/>
          <w:iCs/>
          <w:color w:val="000000"/>
          <w:lang w:val="es-ES" w:eastAsia="es-MX"/>
        </w:rPr>
        <w:t>se</w:t>
      </w:r>
      <w:r w:rsidRPr="0074170B">
        <w:rPr>
          <w:rFonts w:ascii="ITC Avant Garde" w:eastAsia="Times New Roman" w:hAnsi="ITC Avant Garde"/>
          <w:bCs/>
          <w:iCs/>
          <w:color w:val="000000"/>
          <w:lang w:val="es-ES" w:eastAsia="es-MX"/>
        </w:rPr>
        <w:t xml:space="preserve"> considera</w:t>
      </w:r>
      <w:r w:rsidR="0026749A" w:rsidRPr="0074170B">
        <w:rPr>
          <w:rFonts w:ascii="ITC Avant Garde" w:eastAsia="Times New Roman" w:hAnsi="ITC Avant Garde"/>
          <w:bCs/>
          <w:iCs/>
          <w:color w:val="000000"/>
          <w:lang w:val="es-ES" w:eastAsia="es-MX"/>
        </w:rPr>
        <w:t xml:space="preserve"> que la figura de </w:t>
      </w:r>
      <w:r w:rsidRPr="0074170B">
        <w:rPr>
          <w:rFonts w:ascii="ITC Avant Garde" w:eastAsia="Times New Roman" w:hAnsi="ITC Avant Garde"/>
          <w:bCs/>
          <w:iCs/>
          <w:color w:val="000000"/>
          <w:lang w:val="es-ES" w:eastAsia="es-MX"/>
        </w:rPr>
        <w:t>la pr</w:t>
      </w:r>
      <w:r w:rsidR="0026749A" w:rsidRPr="0074170B">
        <w:rPr>
          <w:rFonts w:ascii="ITC Avant Garde" w:eastAsia="Times New Roman" w:hAnsi="ITC Avant Garde"/>
          <w:bCs/>
          <w:iCs/>
          <w:color w:val="000000"/>
          <w:lang w:val="es-ES" w:eastAsia="es-MX"/>
        </w:rPr>
        <w:t xml:space="preserve">órroga de </w:t>
      </w:r>
      <w:r w:rsidRPr="0074170B">
        <w:rPr>
          <w:rFonts w:ascii="ITC Avant Garde" w:eastAsia="Times New Roman" w:hAnsi="ITC Avant Garde"/>
          <w:bCs/>
          <w:iCs/>
          <w:color w:val="000000"/>
          <w:lang w:val="es-ES" w:eastAsia="es-MX"/>
        </w:rPr>
        <w:t>concesión, reporta beneficios</w:t>
      </w:r>
      <w:r w:rsidR="0026749A" w:rsidRPr="0074170B">
        <w:rPr>
          <w:rFonts w:ascii="ITC Avant Garde" w:eastAsia="Times New Roman" w:hAnsi="ITC Avant Garde"/>
          <w:bCs/>
          <w:iCs/>
          <w:color w:val="000000"/>
          <w:lang w:val="es-ES" w:eastAsia="es-MX"/>
        </w:rPr>
        <w:t xml:space="preserve"> importantes</w:t>
      </w:r>
      <w:r w:rsidRPr="0074170B">
        <w:rPr>
          <w:rFonts w:ascii="ITC Avant Garde" w:eastAsia="Times New Roman" w:hAnsi="ITC Avant Garde"/>
          <w:bCs/>
          <w:iCs/>
          <w:color w:val="000000"/>
          <w:lang w:val="es-ES" w:eastAsia="es-MX"/>
        </w:rPr>
        <w:t xml:space="preserve"> </w:t>
      </w:r>
      <w:r w:rsidR="00A53999" w:rsidRPr="0074170B">
        <w:rPr>
          <w:rFonts w:ascii="ITC Avant Garde" w:eastAsia="Times New Roman" w:hAnsi="ITC Avant Garde"/>
          <w:bCs/>
          <w:iCs/>
          <w:color w:val="000000"/>
          <w:lang w:val="es-ES" w:eastAsia="es-MX"/>
        </w:rPr>
        <w:t xml:space="preserve">para la continuidad </w:t>
      </w:r>
      <w:r w:rsidR="0026749A" w:rsidRPr="0074170B">
        <w:rPr>
          <w:rFonts w:ascii="ITC Avant Garde" w:eastAsia="Times New Roman" w:hAnsi="ITC Avant Garde"/>
          <w:bCs/>
          <w:iCs/>
          <w:color w:val="000000"/>
          <w:lang w:val="es-ES" w:eastAsia="es-MX"/>
        </w:rPr>
        <w:t xml:space="preserve">en la prestación </w:t>
      </w:r>
      <w:r w:rsidR="00A53999" w:rsidRPr="0074170B">
        <w:rPr>
          <w:rFonts w:ascii="ITC Avant Garde" w:eastAsia="Times New Roman" w:hAnsi="ITC Avant Garde"/>
          <w:bCs/>
          <w:iCs/>
          <w:color w:val="000000"/>
          <w:lang w:val="es-ES" w:eastAsia="es-MX"/>
        </w:rPr>
        <w:t>de los servicios</w:t>
      </w:r>
      <w:r w:rsidRPr="0074170B">
        <w:rPr>
          <w:rFonts w:ascii="ITC Avant Garde" w:eastAsia="Times New Roman" w:hAnsi="ITC Avant Garde"/>
          <w:bCs/>
          <w:iCs/>
          <w:color w:val="000000"/>
          <w:lang w:val="es-ES" w:eastAsia="es-MX"/>
        </w:rPr>
        <w:t xml:space="preserve"> de radiodifusión</w:t>
      </w:r>
      <w:r w:rsidR="00A53999" w:rsidRPr="0074170B">
        <w:rPr>
          <w:rFonts w:ascii="ITC Avant Garde" w:eastAsia="Times New Roman" w:hAnsi="ITC Avant Garde"/>
          <w:bCs/>
          <w:iCs/>
          <w:color w:val="000000"/>
          <w:lang w:val="es-ES" w:eastAsia="es-MX"/>
        </w:rPr>
        <w:t xml:space="preserve">, </w:t>
      </w:r>
      <w:r w:rsidR="007F6055" w:rsidRPr="0074170B">
        <w:rPr>
          <w:rFonts w:ascii="ITC Avant Garde" w:eastAsia="Times New Roman" w:hAnsi="ITC Avant Garde"/>
          <w:bCs/>
          <w:iCs/>
          <w:color w:val="000000"/>
          <w:lang w:val="es-ES" w:eastAsia="es-MX"/>
        </w:rPr>
        <w:t xml:space="preserve">así como incentiva la inversión y </w:t>
      </w:r>
      <w:r w:rsidRPr="0074170B">
        <w:rPr>
          <w:rFonts w:ascii="ITC Avant Garde" w:eastAsia="Times New Roman" w:hAnsi="ITC Avant Garde"/>
          <w:bCs/>
          <w:iCs/>
          <w:color w:val="000000"/>
          <w:lang w:val="es-ES" w:eastAsia="es-MX"/>
        </w:rPr>
        <w:t xml:space="preserve">el </w:t>
      </w:r>
      <w:r w:rsidR="007F6055" w:rsidRPr="0074170B">
        <w:rPr>
          <w:rFonts w:ascii="ITC Avant Garde" w:eastAsia="Times New Roman" w:hAnsi="ITC Avant Garde"/>
          <w:bCs/>
          <w:iCs/>
          <w:color w:val="000000"/>
          <w:lang w:val="es-ES" w:eastAsia="es-MX"/>
        </w:rPr>
        <w:t xml:space="preserve">desarrollo tecnológico, </w:t>
      </w:r>
      <w:r w:rsidR="0026749A" w:rsidRPr="0074170B">
        <w:rPr>
          <w:rFonts w:ascii="ITC Avant Garde" w:eastAsia="Times New Roman" w:hAnsi="ITC Avant Garde"/>
          <w:bCs/>
          <w:iCs/>
          <w:color w:val="000000"/>
          <w:lang w:val="es-ES" w:eastAsia="es-MX"/>
        </w:rPr>
        <w:t>además que favorece</w:t>
      </w:r>
      <w:r w:rsidR="00A53999" w:rsidRPr="0074170B">
        <w:rPr>
          <w:rFonts w:ascii="ITC Avant Garde" w:eastAsia="Times New Roman" w:hAnsi="ITC Avant Garde"/>
          <w:bCs/>
          <w:iCs/>
          <w:color w:val="000000"/>
          <w:lang w:val="es-ES" w:eastAsia="es-MX"/>
        </w:rPr>
        <w:t xml:space="preserve"> la generación, mantenimiento y estabilidad de las </w:t>
      </w:r>
      <w:r w:rsidR="00FB222D" w:rsidRPr="0074170B">
        <w:rPr>
          <w:rFonts w:ascii="ITC Avant Garde" w:eastAsia="Times New Roman" w:hAnsi="ITC Avant Garde"/>
          <w:bCs/>
          <w:iCs/>
          <w:color w:val="000000"/>
          <w:lang w:val="es-ES" w:eastAsia="es-MX"/>
        </w:rPr>
        <w:t>fuentes de trabajo que genera</w:t>
      </w:r>
      <w:r w:rsidR="0026749A" w:rsidRPr="0074170B">
        <w:rPr>
          <w:rFonts w:ascii="ITC Avant Garde" w:eastAsia="Times New Roman" w:hAnsi="ITC Avant Garde"/>
          <w:bCs/>
          <w:iCs/>
          <w:color w:val="000000"/>
          <w:lang w:val="es-ES" w:eastAsia="es-MX"/>
        </w:rPr>
        <w:t xml:space="preserve"> la operación y funcionamiento de las estaciones de radiodifusión</w:t>
      </w:r>
      <w:r w:rsidR="00FB222D" w:rsidRPr="0074170B">
        <w:rPr>
          <w:rFonts w:ascii="ITC Avant Garde" w:eastAsia="Times New Roman" w:hAnsi="ITC Avant Garde"/>
          <w:bCs/>
          <w:iCs/>
          <w:color w:val="000000"/>
          <w:lang w:val="es-ES" w:eastAsia="es-MX"/>
        </w:rPr>
        <w:t>.</w:t>
      </w:r>
      <w:r w:rsidR="0026749A" w:rsidRPr="0074170B">
        <w:rPr>
          <w:rFonts w:ascii="ITC Avant Garde" w:eastAsia="Times New Roman" w:hAnsi="ITC Avant Garde"/>
          <w:bCs/>
          <w:iCs/>
          <w:color w:val="000000"/>
          <w:lang w:val="es-ES" w:eastAsia="es-MX"/>
        </w:rPr>
        <w:t xml:space="preserve"> E</w:t>
      </w:r>
      <w:r w:rsidR="00EC5B10" w:rsidRPr="0074170B">
        <w:rPr>
          <w:rFonts w:ascii="ITC Avant Garde" w:eastAsia="Times New Roman" w:hAnsi="ITC Avant Garde"/>
          <w:bCs/>
          <w:iCs/>
          <w:color w:val="000000"/>
          <w:lang w:val="es-ES" w:eastAsia="es-MX"/>
        </w:rPr>
        <w:t xml:space="preserve">sto, sin que </w:t>
      </w:r>
      <w:r w:rsidR="0026749A" w:rsidRPr="0074170B">
        <w:rPr>
          <w:rFonts w:ascii="ITC Avant Garde" w:eastAsia="Times New Roman" w:hAnsi="ITC Avant Garde"/>
          <w:bCs/>
          <w:iCs/>
          <w:color w:val="000000"/>
          <w:lang w:val="es-ES" w:eastAsia="es-MX"/>
        </w:rPr>
        <w:t xml:space="preserve">represente un menoscabo a las facultades regulatorias de la autoridad, ni restricción a la rectoría del Estado, planeación del espectro radioeléctrico para imprimir dinamismo y crecimiento a la economía, dominio directo de la </w:t>
      </w:r>
      <w:r w:rsidR="000663DF" w:rsidRPr="0074170B">
        <w:rPr>
          <w:rFonts w:ascii="ITC Avant Garde" w:eastAsia="Times New Roman" w:hAnsi="ITC Avant Garde"/>
          <w:bCs/>
          <w:iCs/>
          <w:color w:val="000000"/>
          <w:lang w:val="es-ES" w:eastAsia="es-MX"/>
        </w:rPr>
        <w:t>N</w:t>
      </w:r>
      <w:r w:rsidR="0026749A" w:rsidRPr="0074170B">
        <w:rPr>
          <w:rFonts w:ascii="ITC Avant Garde" w:eastAsia="Times New Roman" w:hAnsi="ITC Avant Garde"/>
          <w:bCs/>
          <w:iCs/>
          <w:color w:val="000000"/>
          <w:lang w:val="es-ES" w:eastAsia="es-MX"/>
        </w:rPr>
        <w:t>ación sobre cierto</w:t>
      </w:r>
      <w:r w:rsidR="00EC5B10" w:rsidRPr="0074170B">
        <w:rPr>
          <w:rFonts w:ascii="ITC Avant Garde" w:eastAsia="Times New Roman" w:hAnsi="ITC Avant Garde"/>
          <w:bCs/>
          <w:iCs/>
          <w:color w:val="000000"/>
          <w:lang w:val="es-ES" w:eastAsia="es-MX"/>
        </w:rPr>
        <w:t>s</w:t>
      </w:r>
      <w:r w:rsidR="0026749A" w:rsidRPr="0074170B">
        <w:rPr>
          <w:rFonts w:ascii="ITC Avant Garde" w:eastAsia="Times New Roman" w:hAnsi="ITC Avant Garde"/>
          <w:bCs/>
          <w:iCs/>
          <w:color w:val="000000"/>
          <w:lang w:val="es-ES" w:eastAsia="es-MX"/>
        </w:rPr>
        <w:t xml:space="preserve"> bienes relevantes, como lo es el espectro radioeléctrico</w:t>
      </w:r>
      <w:r w:rsidR="00EC5B10" w:rsidRPr="0074170B">
        <w:rPr>
          <w:rFonts w:ascii="ITC Avant Garde" w:eastAsia="Times New Roman" w:hAnsi="ITC Avant Garde"/>
          <w:bCs/>
          <w:iCs/>
          <w:color w:val="000000"/>
          <w:lang w:val="es-ES" w:eastAsia="es-MX"/>
        </w:rPr>
        <w:t>, puesto que la autoridad reguladora, se encuentra en la aptitud legal de incorporar las condiciones necesarias que estime adecuadas para satisfacer los principios y finalidades a que se refiere el artículo 6° apartado B fracción III de la Constitución en armonía con los objetivos constitucionales que persigue este Instituto, consistente en promover el desarrollo eficiente de la radiodifusión.</w:t>
      </w:r>
    </w:p>
    <w:p w14:paraId="30C17844" w14:textId="77777777" w:rsidR="009704A3" w:rsidRPr="0074170B" w:rsidRDefault="009704A3">
      <w:pPr>
        <w:suppressAutoHyphens/>
        <w:spacing w:after="0"/>
        <w:ind w:right="-62"/>
        <w:jc w:val="both"/>
        <w:rPr>
          <w:rFonts w:ascii="ITC Avant Garde" w:eastAsia="Times New Roman" w:hAnsi="ITC Avant Garde"/>
          <w:bCs/>
          <w:iCs/>
          <w:color w:val="000000"/>
          <w:lang w:val="es-ES" w:eastAsia="es-MX"/>
        </w:rPr>
      </w:pPr>
    </w:p>
    <w:p w14:paraId="66A8DCA7" w14:textId="7FECA2AA" w:rsidR="00EC5B10" w:rsidRDefault="009704A3" w:rsidP="00EC5B10">
      <w:pPr>
        <w:suppressAutoHyphens/>
        <w:spacing w:after="0"/>
        <w:ind w:right="-62"/>
        <w:jc w:val="both"/>
        <w:rPr>
          <w:rFonts w:ascii="ITC Avant Garde" w:eastAsia="Times New Roman" w:hAnsi="ITC Avant Garde"/>
          <w:bCs/>
          <w:color w:val="000000"/>
          <w:lang w:eastAsia="es-MX"/>
        </w:rPr>
      </w:pPr>
      <w:r w:rsidRPr="0074170B">
        <w:rPr>
          <w:rFonts w:ascii="ITC Avant Garde" w:eastAsia="Times New Roman" w:hAnsi="ITC Avant Garde"/>
          <w:bCs/>
          <w:iCs/>
          <w:color w:val="000000"/>
          <w:lang w:val="es-ES" w:eastAsia="es-MX"/>
        </w:rPr>
        <w:t xml:space="preserve">En conclusión, al </w:t>
      </w:r>
      <w:r w:rsidR="00E721F9" w:rsidRPr="0074170B">
        <w:rPr>
          <w:rFonts w:ascii="ITC Avant Garde" w:eastAsia="Times New Roman" w:hAnsi="ITC Avant Garde"/>
          <w:bCs/>
          <w:iCs/>
          <w:color w:val="000000"/>
          <w:lang w:val="es-ES" w:eastAsia="es-MX"/>
        </w:rPr>
        <w:t xml:space="preserve">haberse </w:t>
      </w:r>
      <w:r w:rsidRPr="0074170B">
        <w:rPr>
          <w:rFonts w:ascii="ITC Avant Garde" w:eastAsia="Times New Roman" w:hAnsi="ITC Avant Garde"/>
          <w:bCs/>
          <w:iCs/>
          <w:color w:val="000000"/>
          <w:lang w:val="es-ES" w:eastAsia="es-MX"/>
        </w:rPr>
        <w:t>satisf</w:t>
      </w:r>
      <w:r w:rsidR="00E721F9" w:rsidRPr="0074170B">
        <w:rPr>
          <w:rFonts w:ascii="ITC Avant Garde" w:eastAsia="Times New Roman" w:hAnsi="ITC Avant Garde"/>
          <w:bCs/>
          <w:iCs/>
          <w:color w:val="000000"/>
          <w:lang w:val="es-ES" w:eastAsia="es-MX"/>
        </w:rPr>
        <w:t>echo</w:t>
      </w:r>
      <w:r w:rsidRPr="0074170B">
        <w:rPr>
          <w:rFonts w:ascii="ITC Avant Garde" w:eastAsia="Times New Roman" w:hAnsi="ITC Avant Garde"/>
          <w:bCs/>
          <w:iCs/>
          <w:color w:val="000000"/>
          <w:lang w:val="es-ES" w:eastAsia="es-MX"/>
        </w:rPr>
        <w:t xml:space="preserve"> los</w:t>
      </w:r>
      <w:r w:rsidRPr="0074170B">
        <w:rPr>
          <w:rFonts w:ascii="ITC Avant Garde" w:hAnsi="ITC Avant Garde" w:cs="Tahoma"/>
          <w:bCs/>
          <w:color w:val="000000"/>
          <w:lang w:eastAsia="es-MX"/>
        </w:rPr>
        <w:t xml:space="preserve"> requisitos </w:t>
      </w:r>
      <w:r w:rsidR="00EC5B10" w:rsidRPr="0074170B">
        <w:rPr>
          <w:rFonts w:ascii="ITC Avant Garde" w:hAnsi="ITC Avant Garde" w:cs="Tahoma"/>
          <w:bCs/>
          <w:color w:val="000000"/>
          <w:lang w:eastAsia="es-MX"/>
        </w:rPr>
        <w:t xml:space="preserve">exigibles, atento a las disposiciones legales y reglamentarias aplicables, </w:t>
      </w:r>
      <w:r w:rsidRPr="0074170B">
        <w:rPr>
          <w:rFonts w:ascii="ITC Avant Garde" w:hAnsi="ITC Avant Garde" w:cs="Tahoma"/>
          <w:bCs/>
          <w:color w:val="000000"/>
          <w:lang w:eastAsia="es-MX"/>
        </w:rPr>
        <w:t xml:space="preserve">y al no advertirse ninguna causa o impedimento legal, se considera procedente </w:t>
      </w:r>
      <w:r w:rsidR="00EC5B10" w:rsidRPr="0074170B">
        <w:rPr>
          <w:rFonts w:ascii="ITC Avant Garde" w:hAnsi="ITC Avant Garde" w:cs="Tahoma"/>
          <w:bCs/>
          <w:color w:val="000000"/>
          <w:lang w:eastAsia="es-MX"/>
        </w:rPr>
        <w:t>el otorgamiento de</w:t>
      </w:r>
      <w:r w:rsidR="00EC5B10" w:rsidRPr="0074170B">
        <w:rPr>
          <w:rFonts w:ascii="ITC Avant Garde" w:eastAsia="Times New Roman" w:hAnsi="ITC Avant Garde"/>
          <w:bCs/>
          <w:color w:val="000000"/>
          <w:lang w:eastAsia="es-MX"/>
        </w:rPr>
        <w:t xml:space="preserve"> </w:t>
      </w:r>
      <w:r w:rsidRPr="0074170B">
        <w:rPr>
          <w:rFonts w:ascii="ITC Avant Garde" w:eastAsia="Times New Roman" w:hAnsi="ITC Avant Garde"/>
          <w:bCs/>
          <w:color w:val="000000"/>
          <w:lang w:eastAsia="es-MX"/>
        </w:rPr>
        <w:t>la prórroga de la Concesión.</w:t>
      </w:r>
      <w:r w:rsidR="00EC5B10" w:rsidRPr="0074170B">
        <w:rPr>
          <w:rFonts w:ascii="ITC Avant Garde" w:eastAsia="Times New Roman" w:hAnsi="ITC Avant Garde"/>
          <w:bCs/>
          <w:color w:val="000000"/>
          <w:lang w:eastAsia="es-MX"/>
        </w:rPr>
        <w:t xml:space="preserve"> </w:t>
      </w:r>
    </w:p>
    <w:p w14:paraId="4DC3F1D2" w14:textId="77777777" w:rsidR="00275A93" w:rsidRDefault="00275A93" w:rsidP="00EC5B10">
      <w:pPr>
        <w:suppressAutoHyphens/>
        <w:spacing w:after="0"/>
        <w:ind w:right="-62"/>
        <w:jc w:val="both"/>
        <w:rPr>
          <w:rFonts w:ascii="ITC Avant Garde" w:eastAsia="Times New Roman" w:hAnsi="ITC Avant Garde"/>
          <w:bCs/>
          <w:color w:val="000000"/>
          <w:lang w:eastAsia="es-MX"/>
        </w:rPr>
      </w:pPr>
    </w:p>
    <w:p w14:paraId="12805F34" w14:textId="466C3E0D" w:rsidR="007E7C77" w:rsidRPr="0074170B" w:rsidRDefault="00E555C2" w:rsidP="007E7C77">
      <w:pPr>
        <w:suppressAutoHyphens/>
        <w:spacing w:after="0"/>
        <w:ind w:right="-62"/>
        <w:jc w:val="both"/>
        <w:rPr>
          <w:rFonts w:ascii="ITC Avant Garde" w:eastAsia="Times New Roman" w:hAnsi="ITC Avant Garde"/>
          <w:bCs/>
          <w:color w:val="000000"/>
          <w:lang w:eastAsia="es-MX"/>
        </w:rPr>
      </w:pPr>
      <w:r w:rsidRPr="0074170B">
        <w:rPr>
          <w:rFonts w:ascii="ITC Avant Garde" w:eastAsia="Times New Roman" w:hAnsi="ITC Avant Garde"/>
          <w:b/>
          <w:bCs/>
          <w:kern w:val="2"/>
          <w:lang w:eastAsia="ar-SA"/>
        </w:rPr>
        <w:t>Cuarto</w:t>
      </w:r>
      <w:r w:rsidR="00DB2478" w:rsidRPr="0074170B">
        <w:rPr>
          <w:rFonts w:ascii="ITC Avant Garde" w:eastAsia="Times New Roman" w:hAnsi="ITC Avant Garde"/>
          <w:b/>
          <w:bCs/>
          <w:kern w:val="2"/>
          <w:lang w:eastAsia="ar-SA"/>
        </w:rPr>
        <w:t>.- Concesi</w:t>
      </w:r>
      <w:r w:rsidR="00433CD6" w:rsidRPr="0074170B">
        <w:rPr>
          <w:rFonts w:ascii="ITC Avant Garde" w:eastAsia="Times New Roman" w:hAnsi="ITC Avant Garde"/>
          <w:b/>
          <w:bCs/>
          <w:kern w:val="2"/>
          <w:lang w:eastAsia="ar-SA"/>
        </w:rPr>
        <w:t>ones</w:t>
      </w:r>
      <w:r w:rsidR="00DB2478" w:rsidRPr="0074170B">
        <w:rPr>
          <w:rFonts w:ascii="ITC Avant Garde" w:eastAsia="Times New Roman" w:hAnsi="ITC Avant Garde"/>
          <w:b/>
          <w:bCs/>
          <w:kern w:val="2"/>
          <w:lang w:eastAsia="ar-SA"/>
        </w:rPr>
        <w:t xml:space="preserve"> para uso </w:t>
      </w:r>
      <w:r w:rsidR="002D2FC2" w:rsidRPr="0074170B">
        <w:rPr>
          <w:rFonts w:ascii="ITC Avant Garde" w:eastAsia="Times New Roman" w:hAnsi="ITC Avant Garde"/>
          <w:b/>
          <w:bCs/>
          <w:kern w:val="2"/>
          <w:lang w:eastAsia="ar-SA"/>
        </w:rPr>
        <w:t>comercial</w:t>
      </w:r>
      <w:r w:rsidR="00DB2478" w:rsidRPr="0074170B">
        <w:rPr>
          <w:rFonts w:ascii="ITC Avant Garde" w:eastAsia="Times New Roman" w:hAnsi="ITC Avant Garde"/>
          <w:b/>
          <w:bCs/>
          <w:kern w:val="2"/>
          <w:lang w:eastAsia="ar-SA"/>
        </w:rPr>
        <w:t>.</w:t>
      </w:r>
      <w:r w:rsidR="00DB2478" w:rsidRPr="0074170B">
        <w:rPr>
          <w:rFonts w:ascii="ITC Avant Garde" w:eastAsia="Times New Roman" w:hAnsi="ITC Avant Garde"/>
          <w:bCs/>
          <w:color w:val="000000"/>
          <w:lang w:eastAsia="es-MX"/>
        </w:rPr>
        <w:t xml:space="preserve"> </w:t>
      </w:r>
      <w:r w:rsidR="009B7285" w:rsidRPr="0074170B">
        <w:rPr>
          <w:rFonts w:ascii="ITC Avant Garde" w:eastAsia="Times New Roman" w:hAnsi="ITC Avant Garde"/>
          <w:bCs/>
          <w:color w:val="000000"/>
          <w:lang w:eastAsia="es-MX"/>
        </w:rPr>
        <w:t xml:space="preserve">Como se precisó previamente, en el </w:t>
      </w:r>
      <w:r w:rsidR="00EC5B10" w:rsidRPr="0074170B">
        <w:rPr>
          <w:rFonts w:ascii="ITC Avant Garde" w:eastAsia="Times New Roman" w:hAnsi="ITC Avant Garde"/>
          <w:bCs/>
          <w:color w:val="000000"/>
          <w:lang w:eastAsia="es-MX"/>
        </w:rPr>
        <w:t xml:space="preserve">presente </w:t>
      </w:r>
      <w:r w:rsidR="009B7285" w:rsidRPr="0074170B">
        <w:rPr>
          <w:rFonts w:ascii="ITC Avant Garde" w:eastAsia="Times New Roman" w:hAnsi="ITC Avant Garde"/>
          <w:bCs/>
          <w:color w:val="000000"/>
          <w:lang w:eastAsia="es-MX"/>
        </w:rPr>
        <w:t>procedimiento</w:t>
      </w:r>
      <w:r w:rsidR="00DA49F7" w:rsidRPr="0074170B">
        <w:rPr>
          <w:rFonts w:ascii="ITC Avant Garde" w:eastAsia="Times New Roman" w:hAnsi="ITC Avant Garde"/>
          <w:bCs/>
          <w:color w:val="000000"/>
          <w:lang w:eastAsia="es-MX"/>
        </w:rPr>
        <w:t xml:space="preserve"> de prórroga</w:t>
      </w:r>
      <w:r w:rsidR="009B7285" w:rsidRPr="0074170B">
        <w:rPr>
          <w:rFonts w:ascii="ITC Avant Garde" w:eastAsia="Times New Roman" w:hAnsi="ITC Avant Garde"/>
          <w:bCs/>
          <w:color w:val="000000"/>
          <w:lang w:eastAsia="es-MX"/>
        </w:rPr>
        <w:t xml:space="preserve"> resulta</w:t>
      </w:r>
      <w:r w:rsidR="00DA49F7" w:rsidRPr="0074170B">
        <w:rPr>
          <w:rFonts w:ascii="ITC Avant Garde" w:eastAsia="Times New Roman" w:hAnsi="ITC Avant Garde"/>
          <w:bCs/>
          <w:color w:val="000000"/>
          <w:lang w:eastAsia="es-MX"/>
        </w:rPr>
        <w:t>n</w:t>
      </w:r>
      <w:r w:rsidR="009B7285" w:rsidRPr="0074170B">
        <w:rPr>
          <w:rFonts w:ascii="ITC Avant Garde" w:eastAsia="Times New Roman" w:hAnsi="ITC Avant Garde"/>
          <w:bCs/>
          <w:color w:val="000000"/>
          <w:lang w:eastAsia="es-MX"/>
        </w:rPr>
        <w:t xml:space="preserve"> aplicables las disposiciones anteriores al Decreto de </w:t>
      </w:r>
      <w:r w:rsidR="009B7285" w:rsidRPr="0074170B">
        <w:rPr>
          <w:rFonts w:ascii="ITC Avant Garde" w:eastAsia="Times New Roman" w:hAnsi="ITC Avant Garde"/>
          <w:bCs/>
          <w:color w:val="000000"/>
          <w:lang w:eastAsia="es-MX"/>
        </w:rPr>
        <w:lastRenderedPageBreak/>
        <w:t>Reforma Constitucional</w:t>
      </w:r>
      <w:r w:rsidR="00EC5B10" w:rsidRPr="0074170B">
        <w:rPr>
          <w:rFonts w:ascii="ITC Avant Garde" w:eastAsia="Times New Roman" w:hAnsi="ITC Avant Garde"/>
          <w:bCs/>
          <w:color w:val="000000"/>
          <w:lang w:eastAsia="es-MX"/>
        </w:rPr>
        <w:t>. E</w:t>
      </w:r>
      <w:r w:rsidR="007A174D" w:rsidRPr="0074170B">
        <w:rPr>
          <w:rFonts w:ascii="ITC Avant Garde" w:eastAsia="Times New Roman" w:hAnsi="ITC Avant Garde"/>
          <w:bCs/>
          <w:color w:val="000000"/>
          <w:lang w:eastAsia="es-MX"/>
        </w:rPr>
        <w:t xml:space="preserve">n </w:t>
      </w:r>
      <w:r w:rsidR="00EC5B10" w:rsidRPr="0074170B">
        <w:rPr>
          <w:rFonts w:ascii="ITC Avant Garde" w:eastAsia="Times New Roman" w:hAnsi="ITC Avant Garde"/>
          <w:bCs/>
          <w:color w:val="000000"/>
          <w:lang w:eastAsia="es-MX"/>
        </w:rPr>
        <w:t xml:space="preserve">tal </w:t>
      </w:r>
      <w:r w:rsidR="007A174D" w:rsidRPr="0074170B">
        <w:rPr>
          <w:rFonts w:ascii="ITC Avant Garde" w:eastAsia="Times New Roman" w:hAnsi="ITC Avant Garde"/>
          <w:bCs/>
          <w:color w:val="000000"/>
          <w:lang w:eastAsia="es-MX"/>
        </w:rPr>
        <w:t>sentido,</w:t>
      </w:r>
      <w:r w:rsidR="00EC5B10" w:rsidRPr="0074170B">
        <w:rPr>
          <w:rFonts w:ascii="ITC Avant Garde" w:eastAsia="Times New Roman" w:hAnsi="ITC Avant Garde"/>
          <w:bCs/>
          <w:color w:val="000000"/>
          <w:lang w:eastAsia="es-MX"/>
        </w:rPr>
        <w:t xml:space="preserve"> no obstante que </w:t>
      </w:r>
      <w:r w:rsidR="007E7C77" w:rsidRPr="0074170B">
        <w:rPr>
          <w:rFonts w:ascii="ITC Avant Garde" w:eastAsia="Times New Roman" w:hAnsi="ITC Avant Garde"/>
          <w:bCs/>
          <w:color w:val="000000"/>
          <w:lang w:eastAsia="es-MX"/>
        </w:rPr>
        <w:t xml:space="preserve">fueron satisfechos los requisitos establecidos en la LFRTV y en el Reglamento para la prórroga de la Concesión, el régimen aplicable al otorgamiento del título correspondiente será el previsto en la Ley, en atención a que las condiciones regulatorias que deberá observar el concesionario deben ser acordes a las disposiciones constitucionales y legales vigentes al momento en el que se resuelve su otorgamiento al tratarse de actividades reguladas relacionadas con la prestación de un servicio de interés público; razón por la cual la figura jurídica de refrendo debe equipararse a la de prórroga, conforme al objeto para el cual se solicita su otorgamiento. </w:t>
      </w:r>
    </w:p>
    <w:p w14:paraId="684E13DB" w14:textId="77777777" w:rsidR="001038CD" w:rsidRPr="0074170B" w:rsidRDefault="001038CD" w:rsidP="007B6CF5">
      <w:pPr>
        <w:spacing w:after="0"/>
        <w:jc w:val="both"/>
        <w:rPr>
          <w:rFonts w:ascii="ITC Avant Garde" w:hAnsi="ITC Avant Garde"/>
          <w:bCs/>
          <w:color w:val="000000"/>
        </w:rPr>
      </w:pPr>
    </w:p>
    <w:p w14:paraId="27838409" w14:textId="59D16C92" w:rsidR="00A52A28" w:rsidRPr="0074170B" w:rsidRDefault="00A52A28" w:rsidP="007B6CF5">
      <w:pPr>
        <w:spacing w:after="0"/>
        <w:jc w:val="both"/>
        <w:rPr>
          <w:rFonts w:ascii="ITC Avant Garde" w:eastAsia="Times New Roman" w:hAnsi="ITC Avant Garde"/>
          <w:lang w:val="es-ES_tradnl" w:eastAsia="es-ES"/>
        </w:rPr>
      </w:pPr>
      <w:r w:rsidRPr="0074170B">
        <w:rPr>
          <w:rFonts w:ascii="ITC Avant Garde" w:hAnsi="ITC Avant Garde"/>
          <w:bCs/>
          <w:color w:val="000000"/>
        </w:rPr>
        <w:t>En consecuencia, atento a lo expuesto en el párrafo anterior, así como en razón de haberse satisfecho los requisitos señalados en el Considerando Tercero de la presente Resolución, procede el otorgamiento de una concesión de uso comercial toda</w:t>
      </w:r>
      <w:r w:rsidRPr="0074170B">
        <w:rPr>
          <w:rFonts w:ascii="ITC Avant Garde" w:eastAsia="Times New Roman" w:hAnsi="ITC Avant Garde"/>
          <w:bCs/>
          <w:color w:val="000000"/>
          <w:lang w:eastAsia="es-MX"/>
        </w:rPr>
        <w:t xml:space="preserve"> vez que </w:t>
      </w:r>
      <w:r w:rsidR="005C33DF" w:rsidRPr="0074170B">
        <w:rPr>
          <w:rFonts w:ascii="ITC Avant Garde" w:eastAsia="Times New Roman" w:hAnsi="ITC Avant Garde"/>
          <w:bCs/>
          <w:color w:val="000000"/>
          <w:lang w:eastAsia="es-MX"/>
        </w:rPr>
        <w:t xml:space="preserve">el uso, operación y explotación de las bandas de frecuencia del espectro radioeléctrico es con fines de lucro, </w:t>
      </w:r>
      <w:r w:rsidRPr="0074170B">
        <w:rPr>
          <w:rFonts w:ascii="ITC Avant Garde" w:eastAsia="Times New Roman" w:hAnsi="ITC Avant Garde"/>
          <w:lang w:val="es-ES_tradnl" w:eastAsia="es-ES"/>
        </w:rPr>
        <w:t xml:space="preserve">en términos de lo dispuesto por el artículo 76 fracción I de la Ley. </w:t>
      </w:r>
    </w:p>
    <w:p w14:paraId="78DFE17E" w14:textId="77777777" w:rsidR="007A174D" w:rsidRPr="0074170B" w:rsidRDefault="007A174D">
      <w:pPr>
        <w:suppressAutoHyphens/>
        <w:spacing w:after="0"/>
        <w:ind w:right="-62"/>
        <w:jc w:val="both"/>
        <w:rPr>
          <w:rFonts w:ascii="ITC Avant Garde" w:eastAsia="Times New Roman" w:hAnsi="ITC Avant Garde"/>
          <w:bCs/>
          <w:color w:val="000000"/>
          <w:lang w:eastAsia="es-MX"/>
        </w:rPr>
      </w:pPr>
    </w:p>
    <w:p w14:paraId="0785FC62" w14:textId="7EFA0DBF" w:rsidR="005C33DF" w:rsidRPr="0074170B" w:rsidRDefault="005C33DF" w:rsidP="005C33DF">
      <w:pPr>
        <w:suppressAutoHyphens/>
        <w:spacing w:after="0"/>
        <w:ind w:right="-62"/>
        <w:jc w:val="both"/>
        <w:rPr>
          <w:rFonts w:ascii="ITC Avant Garde" w:hAnsi="ITC Avant Garde"/>
          <w:bCs/>
          <w:color w:val="000000"/>
        </w:rPr>
      </w:pPr>
      <w:r w:rsidRPr="0074170B">
        <w:rPr>
          <w:rFonts w:ascii="ITC Avant Garde" w:eastAsia="Times New Roman" w:hAnsi="ITC Avant Garde"/>
          <w:lang w:val="es-ES_tradnl" w:eastAsia="es-ES"/>
        </w:rPr>
        <w:t xml:space="preserve">Asimismo, se considera procedente otorgar en este acto administrativo, una concesión única para uso </w:t>
      </w:r>
      <w:r w:rsidR="00D26C2B" w:rsidRPr="0074170B">
        <w:rPr>
          <w:rFonts w:ascii="ITC Avant Garde" w:eastAsia="Times New Roman" w:hAnsi="ITC Avant Garde"/>
          <w:lang w:val="es-ES_tradnl" w:eastAsia="es-ES"/>
        </w:rPr>
        <w:t>comercial</w:t>
      </w:r>
      <w:r w:rsidRPr="0074170B">
        <w:rPr>
          <w:rFonts w:ascii="ITC Avant Garde" w:eastAsia="Times New Roman" w:hAnsi="ITC Avant Garde"/>
          <w:lang w:val="es-ES_tradnl" w:eastAsia="es-ES"/>
        </w:rPr>
        <w:t xml:space="preserve"> </w:t>
      </w:r>
      <w:r w:rsidRPr="0074170B">
        <w:rPr>
          <w:rFonts w:ascii="ITC Avant Garde" w:hAnsi="ITC Avant Garde"/>
          <w:bCs/>
          <w:color w:val="000000"/>
        </w:rPr>
        <w:t>en términos de lo dispuesto por los artículos 66 y 75, párrafo segundo de la Ley, en virtud de que ésta es la que confiere el derecho de prestar todo tipo de servicios de telecomunicaciones y radiodifusión.</w:t>
      </w:r>
    </w:p>
    <w:p w14:paraId="72B6BC39" w14:textId="77777777" w:rsidR="005C33DF" w:rsidRPr="0074170B" w:rsidRDefault="005C33DF">
      <w:pPr>
        <w:suppressAutoHyphens/>
        <w:spacing w:after="0"/>
        <w:ind w:right="-62"/>
        <w:jc w:val="both"/>
        <w:rPr>
          <w:rFonts w:ascii="ITC Avant Garde" w:eastAsia="Times New Roman" w:hAnsi="ITC Avant Garde"/>
          <w:b/>
          <w:bCs/>
          <w:kern w:val="1"/>
          <w:lang w:val="es-ES" w:eastAsia="ar-SA"/>
        </w:rPr>
      </w:pPr>
    </w:p>
    <w:p w14:paraId="2A274B67" w14:textId="719B88BB" w:rsidR="00C94F41" w:rsidRPr="0074170B" w:rsidRDefault="00E555C2" w:rsidP="00C94F41">
      <w:pPr>
        <w:autoSpaceDE w:val="0"/>
        <w:autoSpaceDN w:val="0"/>
        <w:adjustRightInd w:val="0"/>
        <w:spacing w:after="0"/>
        <w:jc w:val="both"/>
        <w:rPr>
          <w:rFonts w:ascii="ITC Avant Garde" w:hAnsi="ITC Avant Garde"/>
          <w:bCs/>
          <w:color w:val="000000"/>
        </w:rPr>
      </w:pPr>
      <w:r w:rsidRPr="0074170B">
        <w:rPr>
          <w:rFonts w:ascii="ITC Avant Garde" w:eastAsia="Times New Roman" w:hAnsi="ITC Avant Garde"/>
          <w:b/>
          <w:bCs/>
          <w:kern w:val="1"/>
          <w:lang w:val="es-ES" w:eastAsia="ar-SA"/>
        </w:rPr>
        <w:t>Quinto.</w:t>
      </w:r>
      <w:r w:rsidR="003B12D3" w:rsidRPr="0074170B">
        <w:rPr>
          <w:rFonts w:ascii="ITC Avant Garde" w:eastAsia="Times New Roman" w:hAnsi="ITC Avant Garde"/>
          <w:bCs/>
          <w:kern w:val="1"/>
          <w:lang w:val="es-ES" w:eastAsia="ar-SA"/>
        </w:rPr>
        <w:t xml:space="preserve">- </w:t>
      </w:r>
      <w:r w:rsidR="003B12D3" w:rsidRPr="0074170B">
        <w:rPr>
          <w:rFonts w:ascii="ITC Avant Garde" w:eastAsia="Times New Roman" w:hAnsi="ITC Avant Garde"/>
          <w:b/>
          <w:bCs/>
          <w:kern w:val="1"/>
          <w:lang w:val="es-ES" w:eastAsia="ar-SA"/>
        </w:rPr>
        <w:t xml:space="preserve">Vigencia de la concesión para uso </w:t>
      </w:r>
      <w:r w:rsidR="004D7DEF" w:rsidRPr="0074170B">
        <w:rPr>
          <w:rFonts w:ascii="ITC Avant Garde" w:eastAsia="Times New Roman" w:hAnsi="ITC Avant Garde"/>
          <w:b/>
          <w:bCs/>
          <w:kern w:val="1"/>
          <w:lang w:val="es-ES" w:eastAsia="ar-SA"/>
        </w:rPr>
        <w:t>comercial</w:t>
      </w:r>
      <w:r w:rsidR="003B12D3" w:rsidRPr="0074170B">
        <w:rPr>
          <w:rFonts w:ascii="ITC Avant Garde" w:eastAsia="Times New Roman" w:hAnsi="ITC Avant Garde"/>
          <w:b/>
          <w:bCs/>
          <w:kern w:val="1"/>
          <w:lang w:val="es-ES" w:eastAsia="ar-SA"/>
        </w:rPr>
        <w:t>.</w:t>
      </w:r>
      <w:r w:rsidR="003B12D3" w:rsidRPr="0074170B">
        <w:rPr>
          <w:rFonts w:ascii="ITC Avant Garde" w:hAnsi="ITC Avant Garde"/>
          <w:bCs/>
        </w:rPr>
        <w:t xml:space="preserve"> En términos de lo dispuesto por </w:t>
      </w:r>
      <w:r w:rsidR="007D0728" w:rsidRPr="0074170B">
        <w:rPr>
          <w:rFonts w:ascii="ITC Avant Garde" w:hAnsi="ITC Avant Garde"/>
          <w:bCs/>
        </w:rPr>
        <w:t>los</w:t>
      </w:r>
      <w:r w:rsidR="003B12D3" w:rsidRPr="0074170B">
        <w:rPr>
          <w:rFonts w:ascii="ITC Avant Garde" w:hAnsi="ITC Avant Garde"/>
          <w:bCs/>
        </w:rPr>
        <w:t xml:space="preserve"> artículo</w:t>
      </w:r>
      <w:r w:rsidR="007D0728" w:rsidRPr="0074170B">
        <w:rPr>
          <w:rFonts w:ascii="ITC Avant Garde" w:hAnsi="ITC Avant Garde"/>
          <w:bCs/>
        </w:rPr>
        <w:t>s 72 y</w:t>
      </w:r>
      <w:r w:rsidR="003B12D3" w:rsidRPr="0074170B">
        <w:rPr>
          <w:rFonts w:ascii="ITC Avant Garde" w:hAnsi="ITC Avant Garde"/>
          <w:bCs/>
        </w:rPr>
        <w:t xml:space="preserve"> </w:t>
      </w:r>
      <w:r w:rsidR="004D7DEF" w:rsidRPr="0074170B">
        <w:rPr>
          <w:rFonts w:ascii="ITC Avant Garde" w:hAnsi="ITC Avant Garde"/>
          <w:bCs/>
        </w:rPr>
        <w:t>75</w:t>
      </w:r>
      <w:r w:rsidR="003B12D3" w:rsidRPr="0074170B">
        <w:rPr>
          <w:rFonts w:ascii="ITC Avant Garde" w:hAnsi="ITC Avant Garde"/>
          <w:bCs/>
        </w:rPr>
        <w:t xml:space="preserve"> de la</w:t>
      </w:r>
      <w:r w:rsidR="003B12D3" w:rsidRPr="0074170B">
        <w:rPr>
          <w:rFonts w:ascii="ITC Avant Garde" w:hAnsi="ITC Avant Garde"/>
          <w:bCs/>
          <w:color w:val="000000"/>
          <w:lang w:eastAsia="es-MX"/>
        </w:rPr>
        <w:t xml:space="preserve"> L</w:t>
      </w:r>
      <w:r w:rsidR="00B53BF5" w:rsidRPr="0074170B">
        <w:rPr>
          <w:rFonts w:ascii="ITC Avant Garde" w:hAnsi="ITC Avant Garde"/>
          <w:bCs/>
          <w:color w:val="000000"/>
          <w:lang w:eastAsia="es-MX"/>
        </w:rPr>
        <w:t>ey</w:t>
      </w:r>
      <w:r w:rsidR="003B12D3" w:rsidRPr="0074170B">
        <w:rPr>
          <w:rFonts w:ascii="ITC Avant Garde" w:hAnsi="ITC Avant Garde"/>
          <w:bCs/>
          <w:color w:val="000000"/>
          <w:lang w:eastAsia="es-MX"/>
        </w:rPr>
        <w:t xml:space="preserve">, la vigencia de </w:t>
      </w:r>
      <w:r w:rsidR="007D0728" w:rsidRPr="0074170B">
        <w:rPr>
          <w:rFonts w:ascii="ITC Avant Garde" w:hAnsi="ITC Avant Garde"/>
          <w:bCs/>
          <w:color w:val="000000"/>
          <w:lang w:eastAsia="es-MX"/>
        </w:rPr>
        <w:t xml:space="preserve">la concesión única y </w:t>
      </w:r>
      <w:r w:rsidR="003B12D3" w:rsidRPr="0074170B">
        <w:rPr>
          <w:rFonts w:ascii="ITC Avant Garde" w:hAnsi="ITC Avant Garde"/>
          <w:bCs/>
          <w:color w:val="000000"/>
          <w:lang w:eastAsia="es-MX"/>
        </w:rPr>
        <w:t xml:space="preserve">las concesiones sobre el espectro radioeléctrico para uso </w:t>
      </w:r>
      <w:r w:rsidR="004D7DEF" w:rsidRPr="0074170B">
        <w:rPr>
          <w:rFonts w:ascii="ITC Avant Garde" w:hAnsi="ITC Avant Garde"/>
          <w:bCs/>
          <w:color w:val="000000"/>
          <w:lang w:eastAsia="es-MX"/>
        </w:rPr>
        <w:t>comercial</w:t>
      </w:r>
      <w:r w:rsidR="003B12D3" w:rsidRPr="0074170B">
        <w:rPr>
          <w:rFonts w:ascii="ITC Avant Garde" w:hAnsi="ITC Avant Garde"/>
          <w:bCs/>
          <w:color w:val="000000"/>
          <w:lang w:eastAsia="es-MX"/>
        </w:rPr>
        <w:t>, será</w:t>
      </w:r>
      <w:r w:rsidR="007D0728" w:rsidRPr="0074170B">
        <w:rPr>
          <w:rFonts w:ascii="ITC Avant Garde" w:hAnsi="ITC Avant Garde"/>
          <w:bCs/>
          <w:color w:val="000000"/>
          <w:lang w:eastAsia="es-MX"/>
        </w:rPr>
        <w:t>n</w:t>
      </w:r>
      <w:r w:rsidR="003B12D3" w:rsidRPr="0074170B">
        <w:rPr>
          <w:rFonts w:ascii="ITC Avant Garde" w:hAnsi="ITC Avant Garde"/>
          <w:bCs/>
          <w:color w:val="000000"/>
          <w:lang w:eastAsia="es-MX"/>
        </w:rPr>
        <w:t xml:space="preserve"> hasta por</w:t>
      </w:r>
      <w:r w:rsidR="007D0728" w:rsidRPr="0074170B">
        <w:rPr>
          <w:rFonts w:ascii="ITC Avant Garde" w:hAnsi="ITC Avant Garde"/>
          <w:bCs/>
          <w:color w:val="000000"/>
          <w:lang w:eastAsia="es-MX"/>
        </w:rPr>
        <w:t xml:space="preserve"> 30 (treinta) y</w:t>
      </w:r>
      <w:r w:rsidR="003B12D3" w:rsidRPr="0074170B">
        <w:rPr>
          <w:rFonts w:ascii="ITC Avant Garde" w:hAnsi="ITC Avant Garde"/>
          <w:bCs/>
          <w:color w:val="000000"/>
          <w:lang w:eastAsia="es-MX"/>
        </w:rPr>
        <w:t xml:space="preserve"> </w:t>
      </w:r>
      <w:r w:rsidR="00F106E9" w:rsidRPr="0074170B">
        <w:rPr>
          <w:rFonts w:ascii="ITC Avant Garde" w:hAnsi="ITC Avant Garde"/>
          <w:bCs/>
          <w:color w:val="000000"/>
          <w:lang w:eastAsia="es-MX"/>
        </w:rPr>
        <w:t>20</w:t>
      </w:r>
      <w:r w:rsidR="003B12D3" w:rsidRPr="0074170B">
        <w:rPr>
          <w:rFonts w:ascii="ITC Avant Garde" w:hAnsi="ITC Avant Garde"/>
          <w:bCs/>
          <w:color w:val="000000"/>
          <w:lang w:eastAsia="es-MX"/>
        </w:rPr>
        <w:t xml:space="preserve"> (</w:t>
      </w:r>
      <w:r w:rsidR="00F106E9" w:rsidRPr="0074170B">
        <w:rPr>
          <w:rFonts w:ascii="ITC Avant Garde" w:hAnsi="ITC Avant Garde"/>
          <w:bCs/>
          <w:color w:val="000000"/>
          <w:lang w:eastAsia="es-MX"/>
        </w:rPr>
        <w:t>veinte</w:t>
      </w:r>
      <w:r w:rsidR="003B12D3" w:rsidRPr="0074170B">
        <w:rPr>
          <w:rFonts w:ascii="ITC Avant Garde" w:hAnsi="ITC Avant Garde"/>
          <w:bCs/>
          <w:color w:val="000000"/>
          <w:lang w:eastAsia="es-MX"/>
        </w:rPr>
        <w:t>) años</w:t>
      </w:r>
      <w:r w:rsidR="007D0728" w:rsidRPr="0074170B">
        <w:rPr>
          <w:rFonts w:ascii="ITC Avant Garde" w:hAnsi="ITC Avant Garde"/>
          <w:bCs/>
          <w:color w:val="000000"/>
          <w:lang w:eastAsia="es-MX"/>
        </w:rPr>
        <w:t xml:space="preserve"> respectivamente</w:t>
      </w:r>
      <w:r w:rsidR="00E52635" w:rsidRPr="0074170B">
        <w:rPr>
          <w:rFonts w:ascii="ITC Avant Garde" w:hAnsi="ITC Avant Garde"/>
          <w:bCs/>
          <w:color w:val="000000"/>
          <w:lang w:eastAsia="es-MX"/>
        </w:rPr>
        <w:t xml:space="preserve">, </w:t>
      </w:r>
      <w:r w:rsidR="002D2FC2" w:rsidRPr="0074170B">
        <w:rPr>
          <w:rFonts w:ascii="ITC Avant Garde" w:hAnsi="ITC Avant Garde"/>
          <w:bCs/>
          <w:color w:val="000000"/>
          <w:lang w:eastAsia="es-MX"/>
        </w:rPr>
        <w:t>por lo que</w:t>
      </w:r>
      <w:r w:rsidR="00E52635" w:rsidRPr="0074170B">
        <w:rPr>
          <w:rFonts w:ascii="ITC Avant Garde" w:hAnsi="ITC Avant Garde"/>
          <w:bCs/>
          <w:color w:val="000000"/>
        </w:rPr>
        <w:t xml:space="preserve"> se considera que la concesión</w:t>
      </w:r>
      <w:r w:rsidR="00CB2A73" w:rsidRPr="0074170B">
        <w:rPr>
          <w:rFonts w:ascii="ITC Avant Garde" w:hAnsi="ITC Avant Garde"/>
          <w:bCs/>
          <w:color w:val="000000"/>
        </w:rPr>
        <w:t xml:space="preserve"> </w:t>
      </w:r>
      <w:r w:rsidR="005F06CC" w:rsidRPr="0074170B">
        <w:rPr>
          <w:rFonts w:ascii="ITC Avant Garde" w:eastAsia="Times New Roman" w:hAnsi="ITC Avant Garde"/>
          <w:lang w:val="es-ES_tradnl" w:eastAsia="es-ES"/>
        </w:rPr>
        <w:t>para usar</w:t>
      </w:r>
      <w:r w:rsidR="00C94F41" w:rsidRPr="0074170B">
        <w:rPr>
          <w:rFonts w:ascii="ITC Avant Garde" w:eastAsia="Times New Roman" w:hAnsi="ITC Avant Garde"/>
          <w:lang w:val="es-ES_tradnl" w:eastAsia="es-ES"/>
        </w:rPr>
        <w:t>,</w:t>
      </w:r>
      <w:r w:rsidR="005F06CC" w:rsidRPr="0074170B">
        <w:rPr>
          <w:rFonts w:ascii="ITC Avant Garde" w:eastAsia="Times New Roman" w:hAnsi="ITC Avant Garde"/>
          <w:lang w:val="es-ES_tradnl" w:eastAsia="es-ES"/>
        </w:rPr>
        <w:t xml:space="preserve"> aprovechar</w:t>
      </w:r>
      <w:r w:rsidR="00C94F41" w:rsidRPr="0074170B">
        <w:rPr>
          <w:rFonts w:ascii="ITC Avant Garde" w:eastAsia="Times New Roman" w:hAnsi="ITC Avant Garde"/>
          <w:lang w:val="es-ES_tradnl" w:eastAsia="es-ES"/>
        </w:rPr>
        <w:t xml:space="preserve"> y explotar</w:t>
      </w:r>
      <w:r w:rsidR="005F06CC" w:rsidRPr="0074170B">
        <w:rPr>
          <w:rFonts w:ascii="ITC Avant Garde" w:eastAsia="Times New Roman" w:hAnsi="ITC Avant Garde"/>
          <w:lang w:val="es-ES_tradnl" w:eastAsia="es-ES"/>
        </w:rPr>
        <w:t xml:space="preserve"> bandas de frecuencia del espectro radioeléctrico</w:t>
      </w:r>
      <w:r w:rsidR="00C94F41" w:rsidRPr="0074170B">
        <w:rPr>
          <w:rFonts w:ascii="ITC Avant Garde" w:eastAsia="Times New Roman" w:hAnsi="ITC Avant Garde"/>
          <w:lang w:val="es-ES_tradnl" w:eastAsia="es-ES"/>
        </w:rPr>
        <w:t xml:space="preserve"> </w:t>
      </w:r>
      <w:r w:rsidR="005F06CC" w:rsidRPr="0074170B">
        <w:rPr>
          <w:rFonts w:ascii="ITC Avant Garde" w:eastAsia="Times New Roman" w:hAnsi="ITC Avant Garde"/>
          <w:lang w:val="es-ES_tradnl" w:eastAsia="es-ES"/>
        </w:rPr>
        <w:t xml:space="preserve">para uso </w:t>
      </w:r>
      <w:r w:rsidR="00A35297" w:rsidRPr="0074170B">
        <w:rPr>
          <w:rFonts w:ascii="ITC Avant Garde" w:eastAsia="Times New Roman" w:hAnsi="ITC Avant Garde"/>
          <w:lang w:val="es-ES_tradnl" w:eastAsia="es-ES"/>
        </w:rPr>
        <w:t>comercial</w:t>
      </w:r>
      <w:r w:rsidR="00C94F41" w:rsidRPr="0074170B">
        <w:rPr>
          <w:rFonts w:ascii="ITC Avant Garde" w:eastAsia="Times New Roman" w:hAnsi="ITC Avant Garde"/>
          <w:lang w:val="es-ES_tradnl" w:eastAsia="es-ES"/>
        </w:rPr>
        <w:t xml:space="preserve"> se otorgue con una </w:t>
      </w:r>
      <w:r w:rsidR="00E52635" w:rsidRPr="0074170B">
        <w:rPr>
          <w:rFonts w:ascii="ITC Avant Garde" w:hAnsi="ITC Avant Garde"/>
          <w:bCs/>
          <w:color w:val="000000"/>
        </w:rPr>
        <w:t xml:space="preserve">vigencia de </w:t>
      </w:r>
      <w:r w:rsidR="009800F1" w:rsidRPr="0074170B">
        <w:rPr>
          <w:rFonts w:ascii="ITC Avant Garde" w:eastAsia="Times New Roman" w:hAnsi="ITC Avant Garde"/>
          <w:bCs/>
          <w:kern w:val="1"/>
          <w:lang w:eastAsia="ar-SA"/>
        </w:rPr>
        <w:t>20</w:t>
      </w:r>
      <w:r w:rsidR="00891612" w:rsidRPr="0074170B">
        <w:rPr>
          <w:rFonts w:ascii="ITC Avant Garde" w:eastAsia="Times New Roman" w:hAnsi="ITC Avant Garde"/>
          <w:bCs/>
          <w:kern w:val="1"/>
          <w:lang w:eastAsia="ar-SA"/>
        </w:rPr>
        <w:t xml:space="preserve"> (</w:t>
      </w:r>
      <w:r w:rsidR="009800F1" w:rsidRPr="0074170B">
        <w:rPr>
          <w:rFonts w:ascii="ITC Avant Garde" w:eastAsia="Times New Roman" w:hAnsi="ITC Avant Garde"/>
          <w:bCs/>
          <w:kern w:val="1"/>
          <w:lang w:eastAsia="ar-SA"/>
        </w:rPr>
        <w:t>veinte</w:t>
      </w:r>
      <w:r w:rsidR="00891612" w:rsidRPr="0074170B">
        <w:rPr>
          <w:rFonts w:ascii="ITC Avant Garde" w:eastAsia="Times New Roman" w:hAnsi="ITC Avant Garde"/>
          <w:bCs/>
          <w:kern w:val="1"/>
          <w:lang w:eastAsia="ar-SA"/>
        </w:rPr>
        <w:t>) años</w:t>
      </w:r>
      <w:r w:rsidR="00E52635" w:rsidRPr="0074170B">
        <w:rPr>
          <w:rFonts w:ascii="ITC Avant Garde" w:hAnsi="ITC Avant Garde"/>
          <w:bCs/>
          <w:color w:val="000000"/>
        </w:rPr>
        <w:t xml:space="preserve"> contad</w:t>
      </w:r>
      <w:r w:rsidR="00477DE0" w:rsidRPr="0074170B">
        <w:rPr>
          <w:rFonts w:ascii="ITC Avant Garde" w:hAnsi="ITC Avant Garde"/>
          <w:bCs/>
          <w:color w:val="000000"/>
        </w:rPr>
        <w:t>a</w:t>
      </w:r>
      <w:r w:rsidR="00E52635" w:rsidRPr="0074170B">
        <w:rPr>
          <w:rFonts w:ascii="ITC Avant Garde" w:hAnsi="ITC Avant Garde"/>
          <w:bCs/>
          <w:color w:val="000000"/>
        </w:rPr>
        <w:t xml:space="preserve"> a partir </w:t>
      </w:r>
      <w:r w:rsidR="002B2F18" w:rsidRPr="0074170B">
        <w:rPr>
          <w:rFonts w:ascii="ITC Avant Garde" w:hAnsi="ITC Avant Garde"/>
          <w:bCs/>
          <w:color w:val="000000"/>
        </w:rPr>
        <w:t>de</w:t>
      </w:r>
      <w:r w:rsidR="00F32C77" w:rsidRPr="0074170B">
        <w:rPr>
          <w:rFonts w:ascii="ITC Avant Garde" w:hAnsi="ITC Avant Garde"/>
          <w:bCs/>
          <w:color w:val="000000"/>
        </w:rPr>
        <w:t>l</w:t>
      </w:r>
      <w:r w:rsidR="00C551CA" w:rsidRPr="0074170B">
        <w:rPr>
          <w:rFonts w:ascii="ITC Avant Garde" w:hAnsi="ITC Avant Garde"/>
          <w:bCs/>
          <w:color w:val="000000"/>
        </w:rPr>
        <w:t xml:space="preserve"> </w:t>
      </w:r>
      <w:r w:rsidR="00477DE0" w:rsidRPr="0074170B">
        <w:rPr>
          <w:rFonts w:ascii="ITC Avant Garde" w:hAnsi="ITC Avant Garde"/>
          <w:bCs/>
          <w:color w:val="000000"/>
        </w:rPr>
        <w:t>día 1</w:t>
      </w:r>
      <w:r w:rsidR="00A24EBE" w:rsidRPr="0074170B">
        <w:rPr>
          <w:rFonts w:ascii="ITC Avant Garde" w:hAnsi="ITC Avant Garde"/>
          <w:bCs/>
          <w:color w:val="000000"/>
        </w:rPr>
        <w:t>7</w:t>
      </w:r>
      <w:r w:rsidR="00477DE0" w:rsidRPr="0074170B">
        <w:rPr>
          <w:rFonts w:ascii="ITC Avant Garde" w:hAnsi="ITC Avant Garde"/>
          <w:bCs/>
          <w:color w:val="000000"/>
        </w:rPr>
        <w:t xml:space="preserve"> de agosto de 2009 y </w:t>
      </w:r>
      <w:r w:rsidR="00C551CA" w:rsidRPr="0074170B">
        <w:rPr>
          <w:rFonts w:ascii="ITC Avant Garde" w:hAnsi="ITC Avant Garde"/>
          <w:bCs/>
          <w:color w:val="000000"/>
        </w:rPr>
        <w:t xml:space="preserve">vencimiento </w:t>
      </w:r>
      <w:r w:rsidR="00477DE0" w:rsidRPr="0074170B">
        <w:rPr>
          <w:rFonts w:ascii="ITC Avant Garde" w:hAnsi="ITC Avant Garde"/>
          <w:bCs/>
          <w:color w:val="000000"/>
        </w:rPr>
        <w:t>al 17 de agosto de 2029</w:t>
      </w:r>
      <w:r w:rsidR="00E52635" w:rsidRPr="0074170B">
        <w:rPr>
          <w:rFonts w:ascii="ITC Avant Garde" w:hAnsi="ITC Avant Garde"/>
          <w:bCs/>
          <w:color w:val="000000"/>
        </w:rPr>
        <w:t>.</w:t>
      </w:r>
      <w:r w:rsidR="00C94F41" w:rsidRPr="0074170B">
        <w:rPr>
          <w:rFonts w:ascii="ITC Avant Garde" w:hAnsi="ITC Avant Garde"/>
          <w:bCs/>
          <w:color w:val="000000"/>
        </w:rPr>
        <w:t xml:space="preserve"> En tanto que el título de concesión única para uso comercial tendrá una vigencia de 30 (treinta) años, contados a partir de la </w:t>
      </w:r>
      <w:r w:rsidR="009E686D" w:rsidRPr="0074170B">
        <w:rPr>
          <w:rFonts w:ascii="ITC Avant Garde" w:hAnsi="ITC Avant Garde"/>
          <w:bCs/>
          <w:color w:val="000000"/>
        </w:rPr>
        <w:t xml:space="preserve">misma </w:t>
      </w:r>
      <w:r w:rsidR="00C94F41" w:rsidRPr="0074170B">
        <w:rPr>
          <w:rFonts w:ascii="ITC Avant Garde" w:hAnsi="ITC Avant Garde"/>
          <w:bCs/>
          <w:color w:val="000000"/>
        </w:rPr>
        <w:t>fecha.</w:t>
      </w:r>
    </w:p>
    <w:p w14:paraId="3F1E9AD5" w14:textId="77777777" w:rsidR="00C94F41" w:rsidRPr="0074170B" w:rsidRDefault="00C94F41">
      <w:pPr>
        <w:autoSpaceDE w:val="0"/>
        <w:autoSpaceDN w:val="0"/>
        <w:adjustRightInd w:val="0"/>
        <w:spacing w:after="0"/>
        <w:jc w:val="both"/>
        <w:rPr>
          <w:rFonts w:ascii="ITC Avant Garde" w:hAnsi="ITC Avant Garde"/>
          <w:bCs/>
          <w:color w:val="000000"/>
        </w:rPr>
      </w:pPr>
    </w:p>
    <w:p w14:paraId="06AE0EF3" w14:textId="17190233" w:rsidR="005A1290" w:rsidRPr="0074170B" w:rsidRDefault="005A1290">
      <w:pPr>
        <w:autoSpaceDE w:val="0"/>
        <w:autoSpaceDN w:val="0"/>
        <w:adjustRightInd w:val="0"/>
        <w:spacing w:after="0"/>
        <w:jc w:val="both"/>
        <w:rPr>
          <w:rFonts w:ascii="ITC Avant Garde" w:hAnsi="ITC Avant Garde"/>
          <w:bCs/>
          <w:color w:val="000000"/>
        </w:rPr>
      </w:pPr>
      <w:r w:rsidRPr="0074170B">
        <w:rPr>
          <w:rFonts w:ascii="ITC Avant Garde" w:hAnsi="ITC Avant Garde"/>
          <w:bCs/>
          <w:color w:val="000000"/>
        </w:rPr>
        <w:t>Al respecto, es importante resaltar que la vigencia propuesta,</w:t>
      </w:r>
      <w:r w:rsidR="004E262A" w:rsidRPr="0074170B">
        <w:rPr>
          <w:rFonts w:ascii="ITC Avant Garde" w:hAnsi="ITC Avant Garde"/>
          <w:bCs/>
          <w:color w:val="000000"/>
        </w:rPr>
        <w:t xml:space="preserve"> </w:t>
      </w:r>
      <w:r w:rsidR="005437FE" w:rsidRPr="0074170B">
        <w:rPr>
          <w:rFonts w:ascii="ITC Avant Garde" w:hAnsi="ITC Avant Garde"/>
          <w:bCs/>
          <w:color w:val="000000"/>
        </w:rPr>
        <w:t xml:space="preserve">se ajusta a </w:t>
      </w:r>
      <w:r w:rsidR="00817977" w:rsidRPr="0074170B">
        <w:rPr>
          <w:rFonts w:ascii="ITC Avant Garde" w:hAnsi="ITC Avant Garde"/>
          <w:bCs/>
          <w:color w:val="000000"/>
        </w:rPr>
        <w:t>lo</w:t>
      </w:r>
      <w:r w:rsidR="005437FE" w:rsidRPr="0074170B">
        <w:rPr>
          <w:rFonts w:ascii="ITC Avant Garde" w:hAnsi="ITC Avant Garde"/>
          <w:bCs/>
          <w:color w:val="000000"/>
        </w:rPr>
        <w:t xml:space="preserve"> estipulado en </w:t>
      </w:r>
      <w:r w:rsidR="00817977" w:rsidRPr="0074170B">
        <w:rPr>
          <w:rFonts w:ascii="ITC Avant Garde" w:hAnsi="ITC Avant Garde"/>
          <w:bCs/>
          <w:color w:val="000000"/>
        </w:rPr>
        <w:t>la Ley, toda vez que se trata de un nuevo acto de otorgamiento</w:t>
      </w:r>
      <w:r w:rsidR="00D337BE" w:rsidRPr="0074170B">
        <w:rPr>
          <w:rFonts w:ascii="ITC Avant Garde" w:hAnsi="ITC Avant Garde"/>
          <w:bCs/>
          <w:color w:val="000000"/>
        </w:rPr>
        <w:t xml:space="preserve"> regulado de manera</w:t>
      </w:r>
      <w:r w:rsidR="00817977" w:rsidRPr="0074170B">
        <w:rPr>
          <w:rFonts w:ascii="ITC Avant Garde" w:hAnsi="ITC Avant Garde"/>
          <w:bCs/>
          <w:color w:val="000000"/>
        </w:rPr>
        <w:t xml:space="preserve"> distint</w:t>
      </w:r>
      <w:r w:rsidR="00D337BE" w:rsidRPr="0074170B">
        <w:rPr>
          <w:rFonts w:ascii="ITC Avant Garde" w:hAnsi="ITC Avant Garde"/>
          <w:bCs/>
          <w:color w:val="000000"/>
        </w:rPr>
        <w:t>a</w:t>
      </w:r>
      <w:r w:rsidR="00817977" w:rsidRPr="0074170B">
        <w:rPr>
          <w:rFonts w:ascii="ITC Avant Garde" w:hAnsi="ITC Avant Garde"/>
          <w:bCs/>
          <w:color w:val="000000"/>
        </w:rPr>
        <w:t xml:space="preserve"> al anterior marco legal</w:t>
      </w:r>
      <w:r w:rsidR="00D337BE" w:rsidRPr="0074170B">
        <w:rPr>
          <w:rFonts w:ascii="ITC Avant Garde" w:hAnsi="ITC Avant Garde"/>
          <w:bCs/>
          <w:color w:val="000000"/>
        </w:rPr>
        <w:t>, por lo que se considera que no existe impedimento alguno para que el Instituto conforme a sus atribuciones conferidas establezca un nuevo periodo de vigencia</w:t>
      </w:r>
      <w:r w:rsidR="003B31E2" w:rsidRPr="0074170B">
        <w:rPr>
          <w:rFonts w:ascii="ITC Avant Garde" w:hAnsi="ITC Avant Garde"/>
          <w:bCs/>
          <w:color w:val="000000"/>
        </w:rPr>
        <w:t xml:space="preserve"> de las concesiones a otorgar.</w:t>
      </w:r>
    </w:p>
    <w:p w14:paraId="0730DA12" w14:textId="77777777" w:rsidR="00AB09EF" w:rsidRPr="0074170B" w:rsidRDefault="00AB09EF">
      <w:pPr>
        <w:autoSpaceDE w:val="0"/>
        <w:autoSpaceDN w:val="0"/>
        <w:adjustRightInd w:val="0"/>
        <w:spacing w:after="0"/>
        <w:jc w:val="both"/>
        <w:rPr>
          <w:rFonts w:ascii="ITC Avant Garde" w:hAnsi="ITC Avant Garde"/>
          <w:bCs/>
          <w:color w:val="000000"/>
        </w:rPr>
      </w:pPr>
    </w:p>
    <w:p w14:paraId="77933DF7" w14:textId="00F76505" w:rsidR="00AB09EF" w:rsidRPr="0074170B" w:rsidRDefault="00E555C2">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b/>
          <w:bCs/>
          <w:kern w:val="1"/>
          <w:lang w:val="es-ES" w:eastAsia="ar-SA"/>
        </w:rPr>
        <w:t>Sexto.</w:t>
      </w:r>
      <w:r w:rsidRPr="0074170B">
        <w:rPr>
          <w:rFonts w:ascii="ITC Avant Garde" w:eastAsia="Times New Roman" w:hAnsi="ITC Avant Garde"/>
          <w:bCs/>
          <w:kern w:val="1"/>
          <w:lang w:val="es-ES" w:eastAsia="ar-SA"/>
        </w:rPr>
        <w:t xml:space="preserve">- </w:t>
      </w:r>
      <w:r w:rsidR="00AB09EF" w:rsidRPr="0074170B">
        <w:rPr>
          <w:rFonts w:ascii="ITC Avant Garde" w:eastAsia="Times New Roman" w:hAnsi="ITC Avant Garde"/>
          <w:b/>
          <w:kern w:val="1"/>
          <w:lang w:val="es-ES" w:eastAsia="ar-SA"/>
        </w:rPr>
        <w:t xml:space="preserve">Contraprestación. </w:t>
      </w:r>
      <w:r w:rsidR="00AB09EF" w:rsidRPr="0074170B">
        <w:rPr>
          <w:rFonts w:ascii="ITC Avant Garde" w:eastAsia="Times New Roman" w:hAnsi="ITC Avant Garde"/>
          <w:kern w:val="1"/>
          <w:lang w:val="es-ES_tradnl" w:eastAsia="ar-SA"/>
        </w:rPr>
        <w:t>L</w:t>
      </w:r>
      <w:r w:rsidR="00AB09EF" w:rsidRPr="0074170B">
        <w:rPr>
          <w:rFonts w:ascii="ITC Avant Garde" w:eastAsia="Times New Roman" w:hAnsi="ITC Avant Garde"/>
          <w:kern w:val="1"/>
          <w:lang w:val="es-ES" w:eastAsia="ar-SA"/>
        </w:rPr>
        <w:t>a frecuencia objeto de</w:t>
      </w:r>
      <w:r w:rsidR="00EE781B" w:rsidRPr="0074170B">
        <w:rPr>
          <w:rFonts w:ascii="ITC Avant Garde" w:eastAsia="Times New Roman" w:hAnsi="ITC Avant Garde"/>
          <w:kern w:val="1"/>
          <w:lang w:val="es-ES" w:eastAsia="ar-SA"/>
        </w:rPr>
        <w:t xml:space="preserve"> concesión</w:t>
      </w:r>
      <w:r w:rsidR="00AB09EF" w:rsidRPr="0074170B">
        <w:rPr>
          <w:rFonts w:ascii="ITC Avant Garde" w:eastAsia="Times New Roman" w:hAnsi="ITC Avant Garde"/>
          <w:kern w:val="1"/>
          <w:lang w:val="es-ES" w:eastAsia="ar-SA"/>
        </w:rPr>
        <w:t xml:space="preserve"> en términos de los </w:t>
      </w:r>
      <w:r w:rsidR="00AB09EF" w:rsidRPr="0074170B">
        <w:rPr>
          <w:rFonts w:ascii="ITC Avant Garde" w:eastAsia="Times New Roman" w:hAnsi="ITC Avant Garde"/>
          <w:kern w:val="1"/>
          <w:lang w:val="es-ES_tradnl" w:eastAsia="ar-SA"/>
        </w:rPr>
        <w:t>párrafos cuarto y sexto del artículo 27 de la Constitución,</w:t>
      </w:r>
      <w:r w:rsidR="00AB09EF" w:rsidRPr="0074170B">
        <w:rPr>
          <w:rFonts w:ascii="ITC Avant Garde" w:eastAsia="Times New Roman" w:hAnsi="ITC Avant Garde"/>
          <w:kern w:val="1"/>
          <w:lang w:val="es-ES" w:eastAsia="ar-SA"/>
        </w:rPr>
        <w:t xml:space="preserve"> constituye </w:t>
      </w:r>
      <w:r w:rsidR="00AB09EF" w:rsidRPr="0074170B">
        <w:rPr>
          <w:rFonts w:ascii="ITC Avant Garde" w:eastAsia="Times New Roman" w:hAnsi="ITC Avant Garde"/>
          <w:kern w:val="1"/>
          <w:lang w:val="es-ES_tradnl" w:eastAsia="ar-SA"/>
        </w:rPr>
        <w:t xml:space="preserve">un bien del dominio directo </w:t>
      </w:r>
      <w:r w:rsidR="00AB09EF" w:rsidRPr="0074170B">
        <w:rPr>
          <w:rFonts w:ascii="ITC Avant Garde" w:eastAsia="Times New Roman" w:hAnsi="ITC Avant Garde"/>
          <w:kern w:val="1"/>
          <w:lang w:val="es-ES_tradnl" w:eastAsia="ar-SA"/>
        </w:rPr>
        <w:lastRenderedPageBreak/>
        <w:t>de la Nación, cuyo uso, aprovechamiento o explotación puede ser otorgado en concesión a los particulares para prestar el servicio público de radiodifusión.</w:t>
      </w:r>
      <w:bookmarkStart w:id="0" w:name="0_1"/>
      <w:bookmarkStart w:id="1" w:name="0_2"/>
      <w:bookmarkStart w:id="2" w:name="0_3"/>
      <w:bookmarkStart w:id="3" w:name="0_4"/>
      <w:bookmarkEnd w:id="0"/>
      <w:bookmarkEnd w:id="1"/>
      <w:bookmarkEnd w:id="2"/>
      <w:bookmarkEnd w:id="3"/>
    </w:p>
    <w:p w14:paraId="66BD2391" w14:textId="77777777" w:rsidR="00AB09EF" w:rsidRPr="0074170B" w:rsidRDefault="00AB09EF">
      <w:pPr>
        <w:suppressAutoHyphens/>
        <w:spacing w:after="0"/>
        <w:ind w:right="-62"/>
        <w:jc w:val="both"/>
        <w:rPr>
          <w:rFonts w:ascii="ITC Avant Garde" w:eastAsia="Times New Roman" w:hAnsi="ITC Avant Garde"/>
          <w:kern w:val="1"/>
          <w:lang w:val="es-ES_tradnl" w:eastAsia="ar-SA"/>
        </w:rPr>
      </w:pPr>
    </w:p>
    <w:p w14:paraId="1F0FA4A7" w14:textId="5870BCE5" w:rsidR="00204D0A" w:rsidRPr="0074170B" w:rsidRDefault="00204D0A" w:rsidP="00204D0A">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El espacio aéreo </w:t>
      </w:r>
      <w:r w:rsidRPr="0074170B">
        <w:rPr>
          <w:rFonts w:ascii="ITC Avant Garde" w:eastAsia="Times New Roman" w:hAnsi="ITC Avant Garde"/>
          <w:kern w:val="1"/>
          <w:lang w:val="es-ES" w:eastAsia="ar-SA"/>
        </w:rPr>
        <w:t xml:space="preserve">es el medio en </w:t>
      </w:r>
      <w:r w:rsidR="006472B5" w:rsidRPr="0074170B">
        <w:rPr>
          <w:rFonts w:ascii="ITC Avant Garde" w:eastAsia="Times New Roman" w:hAnsi="ITC Avant Garde"/>
          <w:kern w:val="1"/>
          <w:lang w:val="es-ES" w:eastAsia="ar-SA"/>
        </w:rPr>
        <w:t xml:space="preserve">el </w:t>
      </w:r>
      <w:r w:rsidRPr="0074170B">
        <w:rPr>
          <w:rFonts w:ascii="ITC Avant Garde" w:eastAsia="Times New Roman" w:hAnsi="ITC Avant Garde"/>
          <w:kern w:val="1"/>
          <w:lang w:val="es-ES" w:eastAsia="ar-SA"/>
        </w:rPr>
        <w:t xml:space="preserve">que se propagan las ondas electromagnéticas, que se utilizan para la difusión de ideas, señales, signos o imágenes, mediante la instalación, funcionamiento y operación de estaciones de radio y televisión, </w:t>
      </w:r>
      <w:r w:rsidRPr="0074170B">
        <w:rPr>
          <w:rFonts w:ascii="ITC Avant Garde" w:eastAsia="Times New Roman" w:hAnsi="ITC Avant Garde"/>
          <w:kern w:val="1"/>
          <w:lang w:val="es-ES_tradnl" w:eastAsia="ar-SA"/>
        </w:rPr>
        <w:t xml:space="preserve">es decir, el espectro radioeléctrico, conforme a lo establecido en el artículo 134 de la propia Constitución, constituye un recurso económico del Estado, al efecto dicho precepto establece: </w:t>
      </w:r>
    </w:p>
    <w:p w14:paraId="7F2307B8" w14:textId="77777777" w:rsidR="00204D0A" w:rsidRPr="0074170B" w:rsidRDefault="00204D0A">
      <w:pPr>
        <w:suppressAutoHyphens/>
        <w:spacing w:after="0"/>
        <w:ind w:right="-62"/>
        <w:jc w:val="both"/>
        <w:rPr>
          <w:rFonts w:ascii="ITC Avant Garde" w:eastAsia="Times New Roman" w:hAnsi="ITC Avant Garde"/>
          <w:kern w:val="1"/>
          <w:lang w:val="es-ES_tradnl" w:eastAsia="ar-SA"/>
        </w:rPr>
      </w:pPr>
    </w:p>
    <w:p w14:paraId="5DFF8501" w14:textId="77777777" w:rsidR="006472B5" w:rsidRPr="008A6155" w:rsidRDefault="006472B5" w:rsidP="006472B5">
      <w:pPr>
        <w:suppressAutoHyphens/>
        <w:spacing w:after="0"/>
        <w:ind w:left="567" w:right="425"/>
        <w:jc w:val="both"/>
        <w:rPr>
          <w:rFonts w:ascii="ITC Avant Garde" w:eastAsia="Times New Roman" w:hAnsi="ITC Avant Garde"/>
          <w:i/>
          <w:kern w:val="1"/>
          <w:sz w:val="18"/>
          <w:lang w:eastAsia="ar-SA"/>
        </w:rPr>
      </w:pPr>
      <w:r w:rsidRPr="008A6155">
        <w:rPr>
          <w:rFonts w:ascii="ITC Avant Garde" w:eastAsia="Times New Roman" w:hAnsi="ITC Avant Garde"/>
          <w:b/>
          <w:bCs/>
          <w:i/>
          <w:kern w:val="1"/>
          <w:sz w:val="18"/>
          <w:lang w:eastAsia="ar-SA"/>
        </w:rPr>
        <w:t xml:space="preserve">“Artículo 134. </w:t>
      </w:r>
      <w:r w:rsidRPr="008A6155">
        <w:rPr>
          <w:rFonts w:ascii="ITC Avant Garde" w:eastAsia="Times New Roman" w:hAnsi="ITC Avant Garde"/>
          <w:i/>
          <w:kern w:val="1"/>
          <w:sz w:val="18"/>
          <w:lang w:eastAsia="ar-SA"/>
        </w:rPr>
        <w:t xml:space="preserve">Los recursos económicos de que dispongan la Federación, los estados, los municipios, el Distrito Federal y los órganos político-administrativos de sus demarcaciones territoriales, </w:t>
      </w:r>
      <w:r w:rsidRPr="008A6155">
        <w:rPr>
          <w:rFonts w:ascii="ITC Avant Garde" w:eastAsia="Times New Roman" w:hAnsi="ITC Avant Garde"/>
          <w:b/>
          <w:i/>
          <w:kern w:val="1"/>
          <w:sz w:val="18"/>
          <w:lang w:eastAsia="ar-SA"/>
        </w:rPr>
        <w:t>se administrarán con eficiencia, eficacia, economía, transparencia y honradez para satisfacer los objetivos a los que estén destinados.</w:t>
      </w:r>
      <w:r w:rsidRPr="008A6155">
        <w:rPr>
          <w:rFonts w:ascii="ITC Avant Garde" w:eastAsia="Times New Roman" w:hAnsi="ITC Avant Garde"/>
          <w:i/>
          <w:kern w:val="1"/>
          <w:sz w:val="18"/>
          <w:lang w:eastAsia="ar-SA"/>
        </w:rPr>
        <w:t xml:space="preserve"> </w:t>
      </w:r>
    </w:p>
    <w:p w14:paraId="2E9E539A" w14:textId="77777777" w:rsidR="006472B5" w:rsidRPr="008A6155" w:rsidRDefault="006472B5" w:rsidP="006472B5">
      <w:pPr>
        <w:suppressAutoHyphens/>
        <w:spacing w:after="0"/>
        <w:ind w:left="567" w:right="425"/>
        <w:jc w:val="both"/>
        <w:rPr>
          <w:rFonts w:ascii="ITC Avant Garde" w:eastAsia="Times New Roman" w:hAnsi="ITC Avant Garde"/>
          <w:i/>
          <w:iCs/>
          <w:kern w:val="1"/>
          <w:sz w:val="18"/>
          <w:lang w:eastAsia="ar-SA"/>
        </w:rPr>
      </w:pPr>
    </w:p>
    <w:p w14:paraId="0AFA056D" w14:textId="77777777" w:rsidR="006472B5" w:rsidRPr="008A6155" w:rsidRDefault="006472B5" w:rsidP="006472B5">
      <w:pPr>
        <w:suppressAutoHyphens/>
        <w:spacing w:after="0"/>
        <w:ind w:left="567" w:right="425"/>
        <w:jc w:val="both"/>
        <w:rPr>
          <w:rFonts w:ascii="ITC Avant Garde" w:eastAsia="Times New Roman" w:hAnsi="ITC Avant Garde"/>
          <w:i/>
          <w:iCs/>
          <w:kern w:val="1"/>
          <w:sz w:val="18"/>
          <w:lang w:eastAsia="ar-SA"/>
        </w:rPr>
      </w:pPr>
      <w:r w:rsidRPr="008A6155">
        <w:rPr>
          <w:rFonts w:ascii="ITC Avant Garde" w:eastAsia="Times New Roman" w:hAnsi="ITC Avant Garde"/>
          <w:i/>
          <w:iCs/>
          <w:kern w:val="1"/>
          <w:sz w:val="18"/>
          <w:lang w:eastAsia="ar-SA"/>
        </w:rPr>
        <w:t>…</w:t>
      </w:r>
    </w:p>
    <w:p w14:paraId="34AEEF34" w14:textId="77777777" w:rsidR="006472B5" w:rsidRPr="008A6155" w:rsidRDefault="006472B5" w:rsidP="006472B5">
      <w:pPr>
        <w:suppressAutoHyphens/>
        <w:spacing w:after="0"/>
        <w:ind w:left="567" w:right="425"/>
        <w:jc w:val="both"/>
        <w:rPr>
          <w:rFonts w:ascii="ITC Avant Garde" w:eastAsia="Times New Roman" w:hAnsi="ITC Avant Garde"/>
          <w:i/>
          <w:iCs/>
          <w:kern w:val="1"/>
          <w:sz w:val="18"/>
          <w:lang w:eastAsia="ar-SA"/>
        </w:rPr>
      </w:pPr>
    </w:p>
    <w:p w14:paraId="361B781B" w14:textId="77777777" w:rsidR="006472B5" w:rsidRPr="008A6155" w:rsidRDefault="006472B5" w:rsidP="006472B5">
      <w:pPr>
        <w:suppressAutoHyphens/>
        <w:spacing w:after="0"/>
        <w:ind w:left="567" w:right="425"/>
        <w:jc w:val="both"/>
        <w:rPr>
          <w:rFonts w:ascii="ITC Avant Garde" w:eastAsia="Times New Roman" w:hAnsi="ITC Avant Garde"/>
          <w:i/>
          <w:iCs/>
          <w:kern w:val="1"/>
          <w:sz w:val="18"/>
          <w:lang w:eastAsia="ar-SA"/>
        </w:rPr>
      </w:pPr>
      <w:r w:rsidRPr="008A6155">
        <w:rPr>
          <w:rFonts w:ascii="ITC Avant Garde" w:eastAsia="Times New Roman" w:hAnsi="ITC Avant Garde"/>
          <w:i/>
          <w:iCs/>
          <w:kern w:val="1"/>
          <w:sz w:val="18"/>
          <w:lang w:eastAsia="ar-SA"/>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14:paraId="56DB71F5" w14:textId="77777777" w:rsidR="006472B5" w:rsidRPr="008A6155" w:rsidRDefault="006472B5" w:rsidP="006472B5">
      <w:pPr>
        <w:suppressAutoHyphens/>
        <w:spacing w:after="0"/>
        <w:ind w:left="567" w:right="425"/>
        <w:jc w:val="both"/>
        <w:rPr>
          <w:rFonts w:ascii="ITC Avant Garde" w:eastAsia="Times New Roman" w:hAnsi="ITC Avant Garde"/>
          <w:i/>
          <w:iCs/>
          <w:kern w:val="1"/>
          <w:sz w:val="18"/>
          <w:lang w:eastAsia="ar-SA"/>
        </w:rPr>
      </w:pPr>
    </w:p>
    <w:p w14:paraId="3BAFAF27" w14:textId="77777777" w:rsidR="006472B5" w:rsidRPr="008A6155" w:rsidRDefault="006472B5" w:rsidP="006472B5">
      <w:pPr>
        <w:suppressAutoHyphens/>
        <w:spacing w:after="0"/>
        <w:ind w:left="567" w:right="425"/>
        <w:jc w:val="both"/>
        <w:rPr>
          <w:rFonts w:ascii="ITC Avant Garde" w:eastAsia="Times New Roman" w:hAnsi="ITC Avant Garde"/>
          <w:i/>
          <w:iCs/>
          <w:kern w:val="1"/>
          <w:sz w:val="18"/>
          <w:lang w:eastAsia="ar-SA"/>
        </w:rPr>
      </w:pPr>
      <w:r w:rsidRPr="008A6155">
        <w:rPr>
          <w:rFonts w:ascii="ITC Avant Garde" w:eastAsia="Times New Roman" w:hAnsi="ITC Avant Garde"/>
          <w:i/>
          <w:iCs/>
          <w:kern w:val="1"/>
          <w:sz w:val="18"/>
          <w:lang w:eastAsia="ar-SA"/>
        </w:rPr>
        <w:t xml:space="preserve">Cuando las licitaciones a que hace referencia el párrafo anterior no sean idóneas para asegurar dichas condiciones, </w:t>
      </w:r>
      <w:r w:rsidRPr="008A6155">
        <w:rPr>
          <w:rFonts w:ascii="ITC Avant Garde" w:eastAsia="Times New Roman" w:hAnsi="ITC Avant Garde"/>
          <w:b/>
          <w:i/>
          <w:iCs/>
          <w:kern w:val="1"/>
          <w:sz w:val="18"/>
          <w:lang w:eastAsia="ar-SA"/>
        </w:rPr>
        <w:t>las leyes establecerán las bases, procedimientos, reglas, requisitos y demás elementos para acreditar la economía, eficacia, eficiencia, imparcialidad y honradez que aseguren las mejores condiciones para el Estado.</w:t>
      </w:r>
    </w:p>
    <w:p w14:paraId="5DDF3B44" w14:textId="77777777" w:rsidR="006472B5" w:rsidRPr="008A6155" w:rsidRDefault="006472B5" w:rsidP="006472B5">
      <w:pPr>
        <w:suppressAutoHyphens/>
        <w:spacing w:after="0"/>
        <w:ind w:left="567" w:right="425"/>
        <w:jc w:val="both"/>
        <w:rPr>
          <w:rFonts w:ascii="ITC Avant Garde" w:eastAsia="Times New Roman" w:hAnsi="ITC Avant Garde"/>
          <w:i/>
          <w:iCs/>
          <w:kern w:val="1"/>
          <w:sz w:val="18"/>
          <w:lang w:eastAsia="ar-SA"/>
        </w:rPr>
      </w:pPr>
    </w:p>
    <w:p w14:paraId="57F18036" w14:textId="77777777" w:rsidR="006472B5" w:rsidRPr="008A6155" w:rsidRDefault="006472B5" w:rsidP="006472B5">
      <w:pPr>
        <w:suppressAutoHyphens/>
        <w:spacing w:after="0"/>
        <w:ind w:left="567" w:right="425"/>
        <w:jc w:val="both"/>
        <w:rPr>
          <w:rFonts w:ascii="ITC Avant Garde" w:eastAsia="Times New Roman" w:hAnsi="ITC Avant Garde"/>
          <w:kern w:val="1"/>
          <w:sz w:val="18"/>
          <w:lang w:eastAsia="ar-SA"/>
        </w:rPr>
      </w:pPr>
      <w:r w:rsidRPr="008A6155">
        <w:rPr>
          <w:rFonts w:ascii="ITC Avant Garde" w:eastAsia="Times New Roman" w:hAnsi="ITC Avant Garde"/>
          <w:i/>
          <w:iCs/>
          <w:kern w:val="1"/>
          <w:sz w:val="18"/>
          <w:lang w:eastAsia="ar-SA"/>
        </w:rPr>
        <w:t>...”</w:t>
      </w:r>
      <w:r w:rsidRPr="008A6155">
        <w:rPr>
          <w:rFonts w:ascii="ITC Avant Garde" w:eastAsia="Times New Roman" w:hAnsi="ITC Avant Garde"/>
          <w:kern w:val="1"/>
          <w:sz w:val="18"/>
          <w:lang w:eastAsia="ar-SA"/>
        </w:rPr>
        <w:t xml:space="preserve"> </w:t>
      </w:r>
    </w:p>
    <w:p w14:paraId="26F7CB74" w14:textId="77777777" w:rsidR="00204D0A" w:rsidRPr="0074170B" w:rsidRDefault="00204D0A">
      <w:pPr>
        <w:suppressAutoHyphens/>
        <w:spacing w:after="0"/>
        <w:ind w:right="-62"/>
        <w:jc w:val="both"/>
        <w:rPr>
          <w:rFonts w:ascii="ITC Avant Garde" w:eastAsia="Times New Roman" w:hAnsi="ITC Avant Garde"/>
          <w:kern w:val="1"/>
          <w:lang w:val="es-ES_tradnl" w:eastAsia="ar-SA"/>
        </w:rPr>
      </w:pPr>
    </w:p>
    <w:p w14:paraId="7399147C" w14:textId="0B69F1CE" w:rsidR="006472B5" w:rsidRPr="0074170B" w:rsidRDefault="006472B5" w:rsidP="00252C96">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En ese sentido, es importante señalar que</w:t>
      </w:r>
      <w:r w:rsidRPr="0074170B">
        <w:rPr>
          <w:rFonts w:ascii="ITC Avant Garde" w:eastAsia="Times New Roman" w:hAnsi="ITC Avant Garde"/>
          <w:i/>
          <w:kern w:val="1"/>
          <w:sz w:val="16"/>
          <w:szCs w:val="16"/>
          <w:lang w:eastAsia="ar-SA"/>
        </w:rPr>
        <w:t xml:space="preserve">, </w:t>
      </w:r>
      <w:r w:rsidRPr="0074170B">
        <w:rPr>
          <w:rFonts w:ascii="ITC Avant Garde" w:eastAsia="Times New Roman" w:hAnsi="ITC Avant Garde"/>
          <w:kern w:val="1"/>
          <w:lang w:eastAsia="ar-SA"/>
        </w:rPr>
        <w:t>entendidos los recursos económicos como bienes del dominio de la nación susceptibles de entregarse a cambio de un precio, el espectro radioeléctrico debe considerarse también como recurso económico en su amplia acepción, al que son aplicables los principios contenidos en el citado artículo 134 Constitucional, respecto del género enajenaciones</w:t>
      </w:r>
      <w:r w:rsidR="00252C96" w:rsidRPr="0074170B">
        <w:rPr>
          <w:rFonts w:ascii="ITC Avant Garde" w:eastAsia="Times New Roman" w:hAnsi="ITC Avant Garde"/>
          <w:kern w:val="1"/>
          <w:lang w:eastAsia="ar-SA"/>
        </w:rPr>
        <w:t xml:space="preserve">; por lo que respecto del </w:t>
      </w:r>
      <w:r w:rsidRPr="0074170B">
        <w:rPr>
          <w:rFonts w:ascii="ITC Avant Garde" w:eastAsia="Times New Roman" w:hAnsi="ITC Avant Garde"/>
          <w:kern w:val="1"/>
          <w:lang w:eastAsia="ar-SA"/>
        </w:rPr>
        <w:t>otorgamiento</w:t>
      </w:r>
      <w:r w:rsidR="00252C96" w:rsidRPr="0074170B">
        <w:rPr>
          <w:rFonts w:ascii="ITC Avant Garde" w:eastAsia="Times New Roman" w:hAnsi="ITC Avant Garde"/>
          <w:kern w:val="1"/>
          <w:lang w:eastAsia="ar-SA"/>
        </w:rPr>
        <w:t xml:space="preserve"> de la prórroga</w:t>
      </w:r>
      <w:r w:rsidRPr="0074170B">
        <w:rPr>
          <w:rFonts w:ascii="ITC Avant Garde" w:eastAsia="Times New Roman" w:hAnsi="ITC Avant Garde"/>
          <w:kern w:val="1"/>
          <w:lang w:eastAsia="ar-SA"/>
        </w:rPr>
        <w:t xml:space="preserve"> </w:t>
      </w:r>
      <w:r w:rsidR="00252C96" w:rsidRPr="0074170B">
        <w:rPr>
          <w:rFonts w:ascii="ITC Avant Garde" w:eastAsia="Times New Roman" w:hAnsi="ITC Avant Garde"/>
          <w:kern w:val="1"/>
          <w:lang w:eastAsia="ar-SA"/>
        </w:rPr>
        <w:t xml:space="preserve">de la concesión que </w:t>
      </w:r>
      <w:r w:rsidRPr="0074170B">
        <w:rPr>
          <w:rFonts w:ascii="ITC Avant Garde" w:eastAsia="Times New Roman" w:hAnsi="ITC Avant Garde"/>
          <w:kern w:val="1"/>
          <w:lang w:eastAsia="ar-SA"/>
        </w:rPr>
        <w:t xml:space="preserve">el Estado </w:t>
      </w:r>
      <w:r w:rsidR="00252C96" w:rsidRPr="0074170B">
        <w:rPr>
          <w:rFonts w:ascii="ITC Avant Garde" w:eastAsia="Times New Roman" w:hAnsi="ITC Avant Garde"/>
          <w:kern w:val="1"/>
          <w:lang w:eastAsia="ar-SA"/>
        </w:rPr>
        <w:t xml:space="preserve">realiza, éste </w:t>
      </w:r>
      <w:r w:rsidRPr="0074170B">
        <w:rPr>
          <w:rFonts w:ascii="ITC Avant Garde" w:eastAsia="Times New Roman" w:hAnsi="ITC Avant Garde"/>
          <w:kern w:val="1"/>
          <w:lang w:eastAsia="ar-SA"/>
        </w:rPr>
        <w:t>tiene derecho a recibir una contraprestación económica, máxime que, en el caso que nos ocupa, da lugar a una explotación con un fin comercial.</w:t>
      </w:r>
    </w:p>
    <w:p w14:paraId="39223A27" w14:textId="77777777" w:rsidR="006472B5" w:rsidRPr="0074170B" w:rsidRDefault="006472B5">
      <w:pPr>
        <w:suppressAutoHyphens/>
        <w:spacing w:after="0"/>
        <w:ind w:right="-62"/>
        <w:jc w:val="both"/>
        <w:rPr>
          <w:rFonts w:ascii="ITC Avant Garde" w:eastAsia="Times New Roman" w:hAnsi="ITC Avant Garde"/>
          <w:kern w:val="1"/>
          <w:lang w:val="es-ES_tradnl" w:eastAsia="ar-SA"/>
        </w:rPr>
      </w:pPr>
    </w:p>
    <w:p w14:paraId="70805663" w14:textId="3B392401" w:rsidR="000A3F0B" w:rsidRPr="0074170B" w:rsidRDefault="000A3F0B" w:rsidP="000A3F0B">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Específicamente, el derecho del Estado a recibir una contraprestación económica por el otorgamiento de una concesión que otorga el uso, aprovechamiento y explotación de un bien del dominio directo de la nación, se encuentra establecida en el artículo 17 de la LFRTV, el cual establece lo siguiente: </w:t>
      </w:r>
    </w:p>
    <w:p w14:paraId="529D59BB" w14:textId="77777777" w:rsidR="000A3F0B" w:rsidRPr="008A6155" w:rsidRDefault="000A3F0B" w:rsidP="000A3F0B">
      <w:pPr>
        <w:suppressAutoHyphens/>
        <w:spacing w:after="0"/>
        <w:ind w:left="567" w:right="425"/>
        <w:jc w:val="both"/>
        <w:rPr>
          <w:rFonts w:ascii="ITC Avant Garde" w:eastAsia="Times New Roman" w:hAnsi="ITC Avant Garde"/>
          <w:i/>
          <w:kern w:val="1"/>
          <w:sz w:val="18"/>
          <w:lang w:val="es-ES_tradnl" w:eastAsia="ar-SA"/>
        </w:rPr>
      </w:pPr>
      <w:r w:rsidRPr="008A6155">
        <w:rPr>
          <w:rFonts w:ascii="ITC Avant Garde" w:eastAsia="Times New Roman" w:hAnsi="ITC Avant Garde"/>
          <w:i/>
          <w:kern w:val="1"/>
          <w:sz w:val="18"/>
          <w:lang w:val="es-ES_tradnl" w:eastAsia="ar-SA"/>
        </w:rPr>
        <w:lastRenderedPageBreak/>
        <w:t xml:space="preserve">“Artículo 17. Las concesiones previstas en la presente ley se otorgarán mediante licitación pública. </w:t>
      </w:r>
      <w:r w:rsidRPr="008A6155">
        <w:rPr>
          <w:rFonts w:ascii="ITC Avant Garde" w:eastAsia="Times New Roman" w:hAnsi="ITC Avant Garde"/>
          <w:b/>
          <w:i/>
          <w:kern w:val="1"/>
          <w:sz w:val="18"/>
          <w:u w:val="single"/>
          <w:lang w:val="es-ES_tradnl" w:eastAsia="ar-SA"/>
        </w:rPr>
        <w:t>El Gobierno Federal tendrá derecho a recibir una contraprestación económica por el otorgamiento de la concesión correspondiente.</w:t>
      </w:r>
      <w:r w:rsidRPr="008A6155">
        <w:rPr>
          <w:rFonts w:ascii="ITC Avant Garde" w:eastAsia="Times New Roman" w:hAnsi="ITC Avant Garde"/>
          <w:i/>
          <w:kern w:val="1"/>
          <w:sz w:val="18"/>
          <w:u w:val="single"/>
          <w:lang w:val="es-ES_tradnl" w:eastAsia="ar-SA"/>
        </w:rPr>
        <w:t>”</w:t>
      </w:r>
    </w:p>
    <w:p w14:paraId="79884507" w14:textId="77777777" w:rsidR="000A3F0B" w:rsidRPr="0074170B" w:rsidRDefault="000A3F0B" w:rsidP="000A3F0B">
      <w:pPr>
        <w:suppressAutoHyphens/>
        <w:spacing w:after="0"/>
        <w:ind w:right="-62"/>
        <w:jc w:val="both"/>
        <w:rPr>
          <w:rFonts w:ascii="ITC Avant Garde" w:eastAsia="Times New Roman" w:hAnsi="ITC Avant Garde"/>
          <w:kern w:val="1"/>
          <w:lang w:val="es-ES_tradnl" w:eastAsia="ar-SA"/>
        </w:rPr>
      </w:pPr>
    </w:p>
    <w:p w14:paraId="3B286524" w14:textId="77777777" w:rsidR="000A3F0B" w:rsidRPr="0074170B" w:rsidRDefault="000A3F0B" w:rsidP="000A3F0B">
      <w:pPr>
        <w:suppressAutoHyphens/>
        <w:spacing w:after="0"/>
        <w:ind w:right="-62"/>
        <w:jc w:val="both"/>
        <w:rPr>
          <w:rFonts w:ascii="ITC Avant Garde" w:eastAsia="Times New Roman" w:hAnsi="ITC Avant Garde"/>
          <w:b/>
          <w:kern w:val="1"/>
          <w:lang w:val="es-ES" w:eastAsia="ar-SA"/>
        </w:rPr>
      </w:pPr>
      <w:r w:rsidRPr="0074170B">
        <w:rPr>
          <w:rFonts w:ascii="ITC Avant Garde" w:eastAsia="Times New Roman" w:hAnsi="ITC Avant Garde"/>
          <w:kern w:val="1"/>
          <w:lang w:val="es-ES_tradnl" w:eastAsia="ar-SA"/>
        </w:rPr>
        <w:t xml:space="preserve">Derivado de lo anterior, </w:t>
      </w:r>
      <w:r w:rsidRPr="0074170B">
        <w:rPr>
          <w:rFonts w:ascii="ITC Avant Garde" w:eastAsia="Times New Roman" w:hAnsi="ITC Avant Garde"/>
          <w:kern w:val="1"/>
          <w:lang w:eastAsia="ar-SA"/>
        </w:rPr>
        <w:t xml:space="preserve">es necesario identificar el alcance de dicho precepto en relación con el pago de una contraprestación a favor del Estado </w:t>
      </w:r>
    </w:p>
    <w:p w14:paraId="17BCDE16" w14:textId="77777777" w:rsidR="000A3F0B" w:rsidRPr="0074170B" w:rsidRDefault="000A3F0B" w:rsidP="000A3F0B">
      <w:pPr>
        <w:suppressAutoHyphens/>
        <w:spacing w:after="0"/>
        <w:ind w:left="720" w:right="-62"/>
        <w:jc w:val="both"/>
        <w:rPr>
          <w:rFonts w:ascii="ITC Avant Garde" w:eastAsia="Times New Roman" w:hAnsi="ITC Avant Garde"/>
          <w:i/>
          <w:kern w:val="1"/>
          <w:lang w:val="es-ES_tradnl" w:eastAsia="ar-SA"/>
        </w:rPr>
      </w:pPr>
    </w:p>
    <w:p w14:paraId="43A0BAD3" w14:textId="02CD5334" w:rsidR="000A3F0B" w:rsidRPr="0074170B" w:rsidRDefault="000A3F0B" w:rsidP="000A3F0B">
      <w:pPr>
        <w:suppressAutoHyphens/>
        <w:spacing w:after="0"/>
        <w:ind w:right="-62"/>
        <w:jc w:val="both"/>
        <w:rPr>
          <w:rFonts w:ascii="ITC Avant Garde" w:eastAsia="Times New Roman" w:hAnsi="ITC Avant Garde"/>
          <w:kern w:val="1"/>
          <w:lang w:eastAsia="ar-SA"/>
        </w:rPr>
      </w:pPr>
      <w:r w:rsidRPr="0074170B">
        <w:rPr>
          <w:rFonts w:ascii="ITC Avant Garde" w:eastAsia="Times New Roman" w:hAnsi="ITC Avant Garde"/>
          <w:kern w:val="1"/>
          <w:lang w:eastAsia="ar-SA"/>
        </w:rPr>
        <w:t xml:space="preserve">Al respecto, es importante señalar que el término “otorgamiento”, de acuerdo con el Diccionario de la Real Academia Española deriva del verbo </w:t>
      </w:r>
      <w:r w:rsidRPr="0074170B">
        <w:rPr>
          <w:rFonts w:ascii="ITC Avant Garde" w:eastAsia="Times New Roman" w:hAnsi="ITC Avant Garde"/>
          <w:b/>
          <w:i/>
          <w:kern w:val="1"/>
          <w:lang w:eastAsia="ar-SA"/>
        </w:rPr>
        <w:t>otorgar</w:t>
      </w:r>
      <w:r w:rsidRPr="0074170B">
        <w:rPr>
          <w:rFonts w:ascii="ITC Avant Garde" w:eastAsia="Times New Roman" w:hAnsi="ITC Avant Garde"/>
          <w:kern w:val="1"/>
          <w:lang w:eastAsia="ar-SA"/>
        </w:rPr>
        <w:t>, definido éste como “</w:t>
      </w:r>
      <w:r w:rsidRPr="0074170B">
        <w:rPr>
          <w:rFonts w:ascii="ITC Avant Garde" w:eastAsia="Times New Roman" w:hAnsi="ITC Avant Garde"/>
          <w:i/>
          <w:kern w:val="1"/>
          <w:lang w:eastAsia="ar-SA"/>
        </w:rPr>
        <w:t>consentir, condescender o conceder algo que se pide o se pregunta”</w:t>
      </w:r>
      <w:r w:rsidRPr="0074170B">
        <w:rPr>
          <w:rStyle w:val="Refdenotaalpie"/>
          <w:rFonts w:ascii="ITC Avant Garde" w:eastAsia="Times New Roman" w:hAnsi="ITC Avant Garde"/>
          <w:i/>
          <w:kern w:val="1"/>
          <w:lang w:eastAsia="ar-SA"/>
        </w:rPr>
        <w:footnoteReference w:id="2"/>
      </w:r>
      <w:r w:rsidRPr="0074170B">
        <w:rPr>
          <w:rFonts w:ascii="ITC Avant Garde" w:eastAsia="Times New Roman" w:hAnsi="ITC Avant Garde"/>
          <w:kern w:val="1"/>
          <w:lang w:eastAsia="ar-SA"/>
        </w:rPr>
        <w:t>.</w:t>
      </w:r>
    </w:p>
    <w:p w14:paraId="082BF969" w14:textId="77777777" w:rsidR="000A3F0B" w:rsidRPr="0074170B" w:rsidRDefault="000A3F0B" w:rsidP="000A3F0B">
      <w:pPr>
        <w:suppressAutoHyphens/>
        <w:spacing w:after="0"/>
        <w:ind w:right="-62"/>
        <w:jc w:val="both"/>
        <w:rPr>
          <w:rFonts w:ascii="ITC Avant Garde" w:eastAsia="Times New Roman" w:hAnsi="ITC Avant Garde"/>
          <w:kern w:val="1"/>
          <w:lang w:val="es-ES_tradnl" w:eastAsia="ar-SA"/>
        </w:rPr>
      </w:pPr>
    </w:p>
    <w:p w14:paraId="1A0BF2EF" w14:textId="6035DBC7" w:rsidR="000A3F0B" w:rsidRPr="0074170B" w:rsidRDefault="000A3F0B" w:rsidP="000A3F0B">
      <w:pPr>
        <w:spacing w:after="0"/>
        <w:jc w:val="both"/>
        <w:rPr>
          <w:rFonts w:ascii="ITC Avant Garde" w:hAnsi="ITC Avant Garde"/>
        </w:rPr>
      </w:pPr>
      <w:r w:rsidRPr="0074170B">
        <w:rPr>
          <w:rFonts w:ascii="ITC Avant Garde" w:hAnsi="ITC Avant Garde"/>
        </w:rPr>
        <w:t>Conforme a ello, la acepción “otorgar”, no es limitante a la entrega de nuevas concesiones, sino que se refiere a todo aquel acto mediante el cual el Estado cede el derecho de uso, aprovechamiento y explotación de bienes dominio de la Nación, sea por primera ocasión, como en el caso del otorgamiento de frecuencias de radiodifusión a razón y con motivo de un procedimiento licitatorio, o bien, como es el caso que nos ocupa, a razón de un acto mediante el cual se reitera beneficio del otorgamiento de la misma concesión, es decir, prorroga la autorización para seguir usando, aprovechando y explotando el bien previamente concesionado, (frecuencia atribuida para la prestación del servicio de radiodifusión).</w:t>
      </w:r>
    </w:p>
    <w:p w14:paraId="577380BB" w14:textId="77777777" w:rsidR="000A3F0B" w:rsidRPr="0074170B" w:rsidRDefault="000A3F0B" w:rsidP="000A3F0B">
      <w:pPr>
        <w:spacing w:after="0"/>
        <w:jc w:val="both"/>
        <w:rPr>
          <w:rFonts w:ascii="ITC Avant Garde" w:hAnsi="ITC Avant Garde"/>
        </w:rPr>
      </w:pPr>
    </w:p>
    <w:p w14:paraId="383FFAE2" w14:textId="76D962E5" w:rsidR="000A3F0B" w:rsidRPr="0074170B" w:rsidRDefault="000A3F0B" w:rsidP="000A3F0B">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En ese sentido, el solicitante de la prórroga se encuentra en la misma situación en la que se ubica todo aquel que obtiene por primera vez una concesión, toda vez que no obstante haber sido concesionario de un bien de dominio directo de la Nación no le es reconocido ningún derecho real sobre el bien materia de concesión, toda vez que sólo concede el derecho </w:t>
      </w:r>
      <w:r w:rsidR="00423BC3" w:rsidRPr="0074170B">
        <w:rPr>
          <w:rFonts w:ascii="ITC Avant Garde" w:eastAsia="Times New Roman" w:hAnsi="ITC Avant Garde"/>
          <w:kern w:val="1"/>
          <w:lang w:eastAsia="ar-SA"/>
        </w:rPr>
        <w:t>de</w:t>
      </w:r>
      <w:r w:rsidRPr="0074170B">
        <w:rPr>
          <w:rFonts w:ascii="ITC Avant Garde" w:eastAsia="Times New Roman" w:hAnsi="ITC Avant Garde"/>
          <w:kern w:val="1"/>
          <w:lang w:eastAsia="ar-SA"/>
        </w:rPr>
        <w:t xml:space="preserve"> uso, aprovechamiento o explotación, de acuerdo con las reglas y condiciones que establezcan las leyes y el título de la </w:t>
      </w:r>
      <w:r w:rsidR="008D468B" w:rsidRPr="0074170B">
        <w:rPr>
          <w:rFonts w:ascii="ITC Avant Garde" w:eastAsia="Times New Roman" w:hAnsi="ITC Avant Garde"/>
          <w:kern w:val="1"/>
          <w:lang w:eastAsia="ar-SA"/>
        </w:rPr>
        <w:t>C</w:t>
      </w:r>
      <w:r w:rsidRPr="0074170B">
        <w:rPr>
          <w:rFonts w:ascii="ITC Avant Garde" w:eastAsia="Times New Roman" w:hAnsi="ITC Avant Garde"/>
          <w:kern w:val="1"/>
          <w:lang w:eastAsia="ar-SA"/>
        </w:rPr>
        <w:t>oncesión, dur</w:t>
      </w:r>
      <w:r w:rsidR="00423BC3" w:rsidRPr="0074170B">
        <w:rPr>
          <w:rFonts w:ascii="ITC Avant Garde" w:eastAsia="Times New Roman" w:hAnsi="ITC Avant Garde"/>
          <w:kern w:val="1"/>
          <w:lang w:eastAsia="ar-SA"/>
        </w:rPr>
        <w:t>ante el tiempo en que éste</w:t>
      </w:r>
      <w:r w:rsidRPr="0074170B">
        <w:rPr>
          <w:rFonts w:ascii="ITC Avant Garde" w:eastAsia="Times New Roman" w:hAnsi="ITC Avant Garde"/>
          <w:kern w:val="1"/>
          <w:lang w:eastAsia="ar-SA"/>
        </w:rPr>
        <w:t xml:space="preserve"> se encuentren vigente</w:t>
      </w:r>
      <w:r w:rsidRPr="0074170B">
        <w:rPr>
          <w:rFonts w:ascii="ITC Avant Garde" w:eastAsia="Times New Roman" w:hAnsi="ITC Avant Garde"/>
          <w:kern w:val="1"/>
          <w:lang w:val="es-ES_tradnl" w:eastAsia="ar-SA"/>
        </w:rPr>
        <w:t xml:space="preserve">, ello de conformidad con lo dispuesto en los artículos 3, 6, 7, 8, 13, 16 y 17 de la Ley General de Bienes Nacionales </w:t>
      </w:r>
      <w:r w:rsidR="00423BC3" w:rsidRPr="0074170B">
        <w:rPr>
          <w:rFonts w:ascii="ITC Avant Garde" w:eastAsia="Times New Roman" w:hAnsi="ITC Avant Garde"/>
          <w:kern w:val="1"/>
          <w:lang w:val="es-ES_tradnl" w:eastAsia="ar-SA"/>
        </w:rPr>
        <w:t>en vigor</w:t>
      </w:r>
      <w:r w:rsidRPr="0074170B">
        <w:rPr>
          <w:rFonts w:ascii="ITC Avant Garde" w:eastAsia="Times New Roman" w:hAnsi="ITC Avant Garde"/>
          <w:kern w:val="1"/>
          <w:lang w:val="es-ES_tradnl" w:eastAsia="ar-SA"/>
        </w:rPr>
        <w:t xml:space="preserve"> al momento de la presentación de la solicitud.</w:t>
      </w:r>
    </w:p>
    <w:p w14:paraId="0E7C78DA" w14:textId="77777777" w:rsidR="000A3F0B" w:rsidRPr="0074170B" w:rsidRDefault="000A3F0B" w:rsidP="000A3F0B">
      <w:pPr>
        <w:suppressAutoHyphens/>
        <w:spacing w:after="0"/>
        <w:ind w:right="-62"/>
        <w:jc w:val="both"/>
        <w:rPr>
          <w:rFonts w:ascii="ITC Avant Garde" w:eastAsia="Times New Roman" w:hAnsi="ITC Avant Garde"/>
          <w:kern w:val="1"/>
          <w:lang w:val="es-ES_tradnl" w:eastAsia="ar-SA"/>
        </w:rPr>
      </w:pPr>
    </w:p>
    <w:p w14:paraId="6C5918F1" w14:textId="655F20BF" w:rsidR="00D208B2" w:rsidRPr="0074170B" w:rsidRDefault="00624458" w:rsidP="007B6CF5">
      <w:pPr>
        <w:suppressAutoHyphens/>
        <w:spacing w:after="0"/>
        <w:ind w:right="-62"/>
        <w:jc w:val="both"/>
        <w:rPr>
          <w:rFonts w:ascii="ITC Avant Garde" w:hAnsi="ITC Avant Garde"/>
          <w:kern w:val="1"/>
          <w:lang w:eastAsia="ar-SA"/>
        </w:rPr>
      </w:pPr>
      <w:r w:rsidRPr="0074170B">
        <w:rPr>
          <w:rFonts w:ascii="ITC Avant Garde" w:hAnsi="ITC Avant Garde"/>
          <w:kern w:val="1"/>
          <w:lang w:val="es-ES_tradnl" w:eastAsia="ar-SA"/>
        </w:rPr>
        <w:t>El procedimiento de determinación del pago de una contraprestación por el otorgamiento de una concesión para usar, aprovechar y explotar bandas de frecuencia del espectro radioeléctrico para uso comercial</w:t>
      </w:r>
      <w:r w:rsidR="00D208B2" w:rsidRPr="0074170B">
        <w:rPr>
          <w:rFonts w:ascii="ITC Avant Garde" w:hAnsi="ITC Avant Garde"/>
          <w:kern w:val="1"/>
          <w:lang w:val="es-ES_tradnl" w:eastAsia="ar-SA"/>
        </w:rPr>
        <w:t xml:space="preserve"> debe realizarse </w:t>
      </w:r>
      <w:r w:rsidRPr="0074170B">
        <w:rPr>
          <w:rFonts w:ascii="ITC Avant Garde" w:hAnsi="ITC Avant Garde"/>
          <w:kern w:val="1"/>
          <w:lang w:val="es-ES_tradnl" w:eastAsia="ar-SA"/>
        </w:rPr>
        <w:t xml:space="preserve">conforme al artículo Sexto Transitorio del Decreto de Ley en relación con el segundo párrafo del artículo Séptimo Transitorio del Decreto de Reforma Constitucional, toda vez que </w:t>
      </w:r>
      <w:r w:rsidR="00D208B2" w:rsidRPr="0074170B">
        <w:rPr>
          <w:rFonts w:ascii="ITC Avant Garde" w:hAnsi="ITC Avant Garde"/>
          <w:kern w:val="1"/>
          <w:lang w:val="es-ES_tradnl" w:eastAsia="ar-SA"/>
        </w:rPr>
        <w:t xml:space="preserve">como se indicó en el Considerando Segundo de la presente </w:t>
      </w:r>
      <w:r w:rsidR="0071349B" w:rsidRPr="0074170B">
        <w:rPr>
          <w:rFonts w:ascii="ITC Avant Garde" w:hAnsi="ITC Avant Garde"/>
          <w:kern w:val="1"/>
          <w:lang w:val="es-ES_tradnl" w:eastAsia="ar-SA"/>
        </w:rPr>
        <w:t>R</w:t>
      </w:r>
      <w:r w:rsidR="00D208B2" w:rsidRPr="0074170B">
        <w:rPr>
          <w:rFonts w:ascii="ITC Avant Garde" w:hAnsi="ITC Avant Garde"/>
          <w:kern w:val="1"/>
          <w:lang w:val="es-ES_tradnl" w:eastAsia="ar-SA"/>
        </w:rPr>
        <w:t xml:space="preserve">esolución, </w:t>
      </w:r>
      <w:r w:rsidRPr="0074170B">
        <w:rPr>
          <w:rFonts w:ascii="ITC Avant Garde" w:hAnsi="ITC Avant Garde"/>
          <w:kern w:val="1"/>
          <w:lang w:val="es-ES_tradnl" w:eastAsia="ar-SA"/>
        </w:rPr>
        <w:t xml:space="preserve">la </w:t>
      </w:r>
      <w:r w:rsidR="00F66479" w:rsidRPr="0074170B">
        <w:rPr>
          <w:rFonts w:ascii="ITC Avant Garde" w:hAnsi="ITC Avant Garde"/>
          <w:kern w:val="1"/>
          <w:lang w:val="es-ES_tradnl" w:eastAsia="ar-SA"/>
        </w:rPr>
        <w:t xml:space="preserve">atención y </w:t>
      </w:r>
      <w:r w:rsidR="00D208B2" w:rsidRPr="0074170B">
        <w:rPr>
          <w:rFonts w:ascii="ITC Avant Garde" w:hAnsi="ITC Avant Garde"/>
          <w:kern w:val="1"/>
          <w:lang w:val="es-ES_tradnl" w:eastAsia="ar-SA"/>
        </w:rPr>
        <w:t>análisis de</w:t>
      </w:r>
      <w:r w:rsidR="00F66479" w:rsidRPr="0074170B">
        <w:rPr>
          <w:rFonts w:ascii="ITC Avant Garde" w:hAnsi="ITC Avant Garde"/>
          <w:kern w:val="1"/>
          <w:lang w:val="es-ES_tradnl" w:eastAsia="ar-SA"/>
        </w:rPr>
        <w:t xml:space="preserve"> la solicitud de </w:t>
      </w:r>
      <w:r w:rsidRPr="0074170B">
        <w:rPr>
          <w:rFonts w:ascii="ITC Avant Garde" w:hAnsi="ITC Avant Garde"/>
          <w:kern w:val="1"/>
          <w:lang w:val="es-ES_tradnl" w:eastAsia="ar-SA"/>
        </w:rPr>
        <w:lastRenderedPageBreak/>
        <w:t xml:space="preserve">prórroga de la concesión originaria se </w:t>
      </w:r>
      <w:r w:rsidR="00D208B2" w:rsidRPr="0074170B">
        <w:rPr>
          <w:rFonts w:ascii="ITC Avant Garde" w:hAnsi="ITC Avant Garde"/>
          <w:kern w:val="1"/>
          <w:lang w:val="es-ES_tradnl" w:eastAsia="ar-SA"/>
        </w:rPr>
        <w:t>realiz</w:t>
      </w:r>
      <w:r w:rsidR="00DE356A" w:rsidRPr="0074170B">
        <w:rPr>
          <w:rFonts w:ascii="ITC Avant Garde" w:hAnsi="ITC Avant Garde"/>
          <w:kern w:val="1"/>
          <w:lang w:val="es-ES_tradnl" w:eastAsia="ar-SA"/>
        </w:rPr>
        <w:t xml:space="preserve">ó </w:t>
      </w:r>
      <w:r w:rsidR="00AD0DE5" w:rsidRPr="0074170B">
        <w:rPr>
          <w:rFonts w:ascii="ITC Avant Garde" w:hAnsi="ITC Avant Garde"/>
          <w:kern w:val="1"/>
          <w:lang w:val="es-ES_tradnl" w:eastAsia="ar-SA"/>
        </w:rPr>
        <w:t xml:space="preserve">de conformidad con las </w:t>
      </w:r>
      <w:r w:rsidR="00D208B2" w:rsidRPr="0074170B">
        <w:rPr>
          <w:rFonts w:ascii="ITC Avant Garde" w:eastAsia="Times New Roman" w:hAnsi="ITC Avant Garde"/>
          <w:kern w:val="1"/>
          <w:lang w:eastAsia="ar-SA"/>
        </w:rPr>
        <w:t>disposiciones legal</w:t>
      </w:r>
      <w:r w:rsidR="00AD0DE5" w:rsidRPr="0074170B">
        <w:rPr>
          <w:rFonts w:ascii="ITC Avant Garde" w:eastAsia="Times New Roman" w:hAnsi="ITC Avant Garde"/>
          <w:kern w:val="1"/>
          <w:lang w:eastAsia="ar-SA"/>
        </w:rPr>
        <w:t>es</w:t>
      </w:r>
      <w:r w:rsidR="00D208B2" w:rsidRPr="0074170B">
        <w:rPr>
          <w:rFonts w:ascii="ITC Avant Garde" w:eastAsia="Times New Roman" w:hAnsi="ITC Avant Garde"/>
          <w:kern w:val="1"/>
          <w:lang w:eastAsia="ar-SA"/>
        </w:rPr>
        <w:t xml:space="preserve"> y administrativas aplicables al momento de la presentación de la </w:t>
      </w:r>
      <w:r w:rsidR="006215E6" w:rsidRPr="0074170B">
        <w:rPr>
          <w:rFonts w:ascii="ITC Avant Garde" w:eastAsia="Times New Roman" w:hAnsi="ITC Avant Garde"/>
          <w:kern w:val="1"/>
          <w:lang w:eastAsia="ar-SA"/>
        </w:rPr>
        <w:t>S</w:t>
      </w:r>
      <w:r w:rsidR="00D208B2" w:rsidRPr="0074170B">
        <w:rPr>
          <w:rFonts w:ascii="ITC Avant Garde" w:eastAsia="Times New Roman" w:hAnsi="ITC Avant Garde"/>
          <w:kern w:val="1"/>
          <w:lang w:eastAsia="ar-SA"/>
        </w:rPr>
        <w:t>olicitud.</w:t>
      </w:r>
    </w:p>
    <w:p w14:paraId="6C9CC674" w14:textId="77777777" w:rsidR="00D208B2" w:rsidRPr="0074170B" w:rsidRDefault="00D208B2" w:rsidP="007B6CF5">
      <w:pPr>
        <w:suppressAutoHyphens/>
        <w:spacing w:after="0"/>
        <w:ind w:right="-62"/>
        <w:jc w:val="both"/>
        <w:rPr>
          <w:rFonts w:ascii="ITC Avant Garde" w:hAnsi="ITC Avant Garde"/>
          <w:kern w:val="1"/>
          <w:lang w:eastAsia="ar-SA"/>
        </w:rPr>
      </w:pPr>
    </w:p>
    <w:p w14:paraId="0E3E9BFC" w14:textId="21F75FC2" w:rsidR="00F66479" w:rsidRPr="0074170B" w:rsidRDefault="005259EF">
      <w:pPr>
        <w:suppressAutoHyphens/>
        <w:spacing w:after="0"/>
        <w:ind w:right="-62"/>
        <w:jc w:val="both"/>
        <w:rPr>
          <w:rFonts w:ascii="ITC Avant Garde" w:eastAsia="Times New Roman" w:hAnsi="ITC Avant Garde"/>
          <w:noProof/>
          <w:kern w:val="1"/>
          <w:lang w:val="es-ES" w:eastAsia="ar-SA"/>
        </w:rPr>
      </w:pPr>
      <w:r w:rsidRPr="0074170B">
        <w:rPr>
          <w:rFonts w:ascii="ITC Avant Garde" w:eastAsia="Times New Roman" w:hAnsi="ITC Avant Garde"/>
          <w:kern w:val="1"/>
          <w:lang w:eastAsia="ar-SA"/>
        </w:rPr>
        <w:t>En consecuencia</w:t>
      </w:r>
      <w:r w:rsidR="00D208B2" w:rsidRPr="0074170B">
        <w:rPr>
          <w:rFonts w:ascii="ITC Avant Garde" w:eastAsia="Times New Roman" w:hAnsi="ITC Avant Garde"/>
          <w:kern w:val="1"/>
          <w:lang w:eastAsia="ar-SA"/>
        </w:rPr>
        <w:t>,</w:t>
      </w:r>
      <w:r w:rsidRPr="0074170B">
        <w:rPr>
          <w:rFonts w:ascii="ITC Avant Garde" w:eastAsia="Times New Roman" w:hAnsi="ITC Avant Garde"/>
          <w:kern w:val="1"/>
          <w:lang w:eastAsia="ar-SA"/>
        </w:rPr>
        <w:t xml:space="preserve"> </w:t>
      </w:r>
      <w:r w:rsidR="00AD0DE5" w:rsidRPr="0074170B">
        <w:rPr>
          <w:rFonts w:ascii="ITC Avant Garde" w:eastAsia="Times New Roman" w:hAnsi="ITC Avant Garde"/>
          <w:kern w:val="1"/>
          <w:lang w:eastAsia="ar-SA"/>
        </w:rPr>
        <w:t xml:space="preserve">en ejercicio de </w:t>
      </w:r>
      <w:r w:rsidRPr="0074170B">
        <w:rPr>
          <w:rFonts w:ascii="ITC Avant Garde" w:eastAsia="Times New Roman" w:hAnsi="ITC Avant Garde"/>
          <w:kern w:val="1"/>
          <w:lang w:eastAsia="ar-SA"/>
        </w:rPr>
        <w:t>l</w:t>
      </w:r>
      <w:r w:rsidR="00B55CD7" w:rsidRPr="0074170B">
        <w:rPr>
          <w:rFonts w:ascii="ITC Avant Garde" w:eastAsia="Times New Roman" w:hAnsi="ITC Avant Garde"/>
          <w:kern w:val="1"/>
          <w:lang w:eastAsia="ar-SA"/>
        </w:rPr>
        <w:t xml:space="preserve">as atribuciones establecidas </w:t>
      </w:r>
      <w:r w:rsidR="00E432A2" w:rsidRPr="0074170B">
        <w:rPr>
          <w:rFonts w:ascii="ITC Avant Garde" w:eastAsia="Times New Roman" w:hAnsi="ITC Avant Garde"/>
          <w:kern w:val="1"/>
          <w:lang w:eastAsia="ar-SA"/>
        </w:rPr>
        <w:t xml:space="preserve">el artículo </w:t>
      </w:r>
      <w:r w:rsidR="008A26E3" w:rsidRPr="0074170B">
        <w:rPr>
          <w:rFonts w:ascii="ITC Avant Garde" w:eastAsia="Times New Roman" w:hAnsi="ITC Avant Garde"/>
          <w:kern w:val="1"/>
          <w:lang w:eastAsia="ar-SA"/>
        </w:rPr>
        <w:t>29 fracción VII del Estatuto Orgánico</w:t>
      </w:r>
      <w:r w:rsidR="00F54A69" w:rsidRPr="0074170B">
        <w:rPr>
          <w:rFonts w:ascii="ITC Avant Garde" w:eastAsia="Times New Roman" w:hAnsi="ITC Avant Garde"/>
          <w:kern w:val="1"/>
          <w:lang w:eastAsia="ar-SA"/>
        </w:rPr>
        <w:t>,</w:t>
      </w:r>
      <w:r w:rsidR="00552943" w:rsidRPr="0074170B">
        <w:rPr>
          <w:rFonts w:ascii="ITC Avant Garde" w:eastAsia="Times New Roman" w:hAnsi="ITC Avant Garde"/>
          <w:kern w:val="1"/>
          <w:lang w:eastAsia="ar-SA"/>
        </w:rPr>
        <w:t xml:space="preserve"> la UER solicitó a la S</w:t>
      </w:r>
      <w:r w:rsidR="001245C2" w:rsidRPr="0074170B">
        <w:rPr>
          <w:rFonts w:ascii="ITC Avant Garde" w:eastAsia="Times New Roman" w:hAnsi="ITC Avant Garde"/>
          <w:kern w:val="1"/>
          <w:lang w:eastAsia="ar-SA"/>
        </w:rPr>
        <w:t>H</w:t>
      </w:r>
      <w:r w:rsidR="00AD0DE5" w:rsidRPr="0074170B">
        <w:rPr>
          <w:rFonts w:ascii="ITC Avant Garde" w:eastAsia="Times New Roman" w:hAnsi="ITC Avant Garde"/>
          <w:kern w:val="1"/>
          <w:lang w:eastAsia="ar-SA"/>
        </w:rPr>
        <w:t xml:space="preserve">CP </w:t>
      </w:r>
      <w:r w:rsidR="00552943" w:rsidRPr="0074170B">
        <w:rPr>
          <w:rFonts w:ascii="ITC Avant Garde" w:eastAsia="Times New Roman" w:hAnsi="ITC Avant Garde"/>
          <w:kern w:val="1"/>
          <w:lang w:eastAsia="ar-SA"/>
        </w:rPr>
        <w:t xml:space="preserve">la autorización de los aprovechamientos correspondientes a la prórroga </w:t>
      </w:r>
      <w:r w:rsidR="00552943" w:rsidRPr="0074170B">
        <w:rPr>
          <w:rFonts w:ascii="ITC Avant Garde" w:eastAsia="Times New Roman" w:hAnsi="ITC Avant Garde"/>
          <w:kern w:val="1"/>
          <w:lang w:val="es-ES" w:eastAsia="ar-SA"/>
        </w:rPr>
        <w:t>de la concesión que nos ocupa</w:t>
      </w:r>
      <w:r w:rsidR="00AD0DE5" w:rsidRPr="0074170B">
        <w:rPr>
          <w:rFonts w:ascii="ITC Avant Garde" w:eastAsia="Times New Roman" w:hAnsi="ITC Avant Garde"/>
          <w:kern w:val="1"/>
          <w:lang w:val="es-ES" w:eastAsia="ar-SA"/>
        </w:rPr>
        <w:t xml:space="preserve"> por veinte años;</w:t>
      </w:r>
      <w:r w:rsidR="00552943" w:rsidRPr="0074170B">
        <w:rPr>
          <w:rFonts w:ascii="ITC Avant Garde" w:eastAsia="Times New Roman" w:hAnsi="ITC Avant Garde"/>
          <w:kern w:val="1"/>
          <w:lang w:val="es-ES" w:eastAsia="ar-SA"/>
        </w:rPr>
        <w:t xml:space="preserve"> </w:t>
      </w:r>
      <w:r w:rsidR="00AD0DE5" w:rsidRPr="0074170B">
        <w:rPr>
          <w:rFonts w:ascii="ITC Avant Garde" w:eastAsia="Times New Roman" w:hAnsi="ITC Avant Garde"/>
          <w:kern w:val="1"/>
          <w:lang w:val="es-ES" w:eastAsia="ar-SA"/>
        </w:rPr>
        <w:t xml:space="preserve">en respuesta, </w:t>
      </w:r>
      <w:r w:rsidR="00425F0B" w:rsidRPr="0074170B">
        <w:rPr>
          <w:rFonts w:ascii="ITC Avant Garde" w:hAnsi="ITC Avant Garde"/>
          <w:kern w:val="1"/>
          <w:lang w:eastAsia="ar-SA"/>
        </w:rPr>
        <w:t>mediante</w:t>
      </w:r>
      <w:r w:rsidR="00E3300C" w:rsidRPr="0074170B">
        <w:rPr>
          <w:rFonts w:ascii="ITC Avant Garde" w:hAnsi="ITC Avant Garde"/>
          <w:kern w:val="1"/>
          <w:lang w:eastAsia="ar-SA"/>
        </w:rPr>
        <w:t xml:space="preserve"> oficio No. 349-B-237 del 05 de junio de 2015, emitido por la Unidad de Política de Ingresos no Tributarios de la S</w:t>
      </w:r>
      <w:r w:rsidR="00425F0B" w:rsidRPr="0074170B">
        <w:rPr>
          <w:rFonts w:ascii="ITC Avant Garde" w:hAnsi="ITC Avant Garde"/>
          <w:kern w:val="1"/>
          <w:lang w:eastAsia="ar-SA"/>
        </w:rPr>
        <w:t>HCP,</w:t>
      </w:r>
      <w:r w:rsidR="00E3300C" w:rsidRPr="0074170B">
        <w:rPr>
          <w:rFonts w:ascii="ITC Avant Garde" w:hAnsi="ITC Avant Garde"/>
          <w:kern w:val="1"/>
          <w:lang w:eastAsia="ar-SA"/>
        </w:rPr>
        <w:t xml:space="preserve"> </w:t>
      </w:r>
      <w:r w:rsidR="00AD0DE5" w:rsidRPr="0074170B">
        <w:rPr>
          <w:rFonts w:ascii="ITC Avant Garde" w:hAnsi="ITC Avant Garde"/>
          <w:kern w:val="1"/>
          <w:lang w:eastAsia="ar-SA"/>
        </w:rPr>
        <w:t xml:space="preserve">se </w:t>
      </w:r>
      <w:r w:rsidR="00E3300C" w:rsidRPr="0074170B">
        <w:rPr>
          <w:rFonts w:ascii="ITC Avant Garde" w:hAnsi="ITC Avant Garde"/>
          <w:kern w:val="1"/>
          <w:lang w:eastAsia="ar-SA"/>
        </w:rPr>
        <w:t>autoriz</w:t>
      </w:r>
      <w:r w:rsidR="00425F0B" w:rsidRPr="0074170B">
        <w:rPr>
          <w:rFonts w:ascii="ITC Avant Garde" w:hAnsi="ITC Avant Garde"/>
          <w:kern w:val="1"/>
          <w:lang w:eastAsia="ar-SA"/>
        </w:rPr>
        <w:t>ó</w:t>
      </w:r>
      <w:r w:rsidR="00E3300C" w:rsidRPr="0074170B">
        <w:rPr>
          <w:rFonts w:ascii="ITC Avant Garde" w:hAnsi="ITC Avant Garde"/>
          <w:kern w:val="1"/>
          <w:lang w:eastAsia="ar-SA"/>
        </w:rPr>
        <w:t xml:space="preserve"> el </w:t>
      </w:r>
      <w:r w:rsidR="00425F0B" w:rsidRPr="0074170B">
        <w:rPr>
          <w:rFonts w:ascii="ITC Avant Garde" w:hAnsi="ITC Avant Garde"/>
          <w:kern w:val="1"/>
          <w:lang w:eastAsia="ar-SA"/>
        </w:rPr>
        <w:t>monto propuesto</w:t>
      </w:r>
      <w:r w:rsidR="00E3300C" w:rsidRPr="0074170B">
        <w:rPr>
          <w:rFonts w:ascii="ITC Avant Garde" w:hAnsi="ITC Avant Garde"/>
          <w:kern w:val="1"/>
          <w:lang w:eastAsia="ar-SA"/>
        </w:rPr>
        <w:t xml:space="preserve"> </w:t>
      </w:r>
      <w:r w:rsidR="00AD0DE5" w:rsidRPr="0074170B">
        <w:rPr>
          <w:rFonts w:ascii="ITC Avant Garde" w:hAnsi="ITC Avant Garde"/>
          <w:kern w:val="1"/>
          <w:lang w:eastAsia="ar-SA"/>
        </w:rPr>
        <w:t xml:space="preserve">por concepto de contraprestación </w:t>
      </w:r>
      <w:r w:rsidR="00AB09EF" w:rsidRPr="0074170B">
        <w:rPr>
          <w:rFonts w:ascii="ITC Avant Garde" w:eastAsia="Times New Roman" w:hAnsi="ITC Avant Garde"/>
          <w:kern w:val="1"/>
          <w:lang w:val="es-ES" w:eastAsia="ar-SA"/>
        </w:rPr>
        <w:t xml:space="preserve">que le corresponde cubrir </w:t>
      </w:r>
      <w:r w:rsidR="00A35297" w:rsidRPr="0074170B">
        <w:rPr>
          <w:rFonts w:ascii="ITC Avant Garde" w:eastAsia="Times New Roman" w:hAnsi="ITC Avant Garde"/>
          <w:kern w:val="1"/>
          <w:lang w:val="es-ES" w:eastAsia="ar-SA"/>
        </w:rPr>
        <w:t>al Concesionario</w:t>
      </w:r>
      <w:r w:rsidR="008A26E3" w:rsidRPr="0074170B">
        <w:rPr>
          <w:rFonts w:ascii="ITC Avant Garde" w:eastAsia="Times New Roman" w:hAnsi="ITC Avant Garde"/>
          <w:kern w:val="1"/>
          <w:lang w:val="es-ES" w:eastAsia="ar-SA"/>
        </w:rPr>
        <w:t xml:space="preserve"> por </w:t>
      </w:r>
      <w:r w:rsidR="00AD0DE5" w:rsidRPr="0074170B">
        <w:rPr>
          <w:rFonts w:ascii="ITC Avant Garde" w:eastAsia="Times New Roman" w:hAnsi="ITC Avant Garde"/>
          <w:kern w:val="1"/>
          <w:lang w:val="es-ES" w:eastAsia="ar-SA"/>
        </w:rPr>
        <w:t>el otorgamiento de la prórroga solicitada respecto del uso, aprovechamiento y explotación d</w:t>
      </w:r>
      <w:r w:rsidR="008A26E3" w:rsidRPr="0074170B">
        <w:rPr>
          <w:rFonts w:ascii="ITC Avant Garde" w:eastAsia="Times New Roman" w:hAnsi="ITC Avant Garde"/>
          <w:kern w:val="1"/>
          <w:lang w:val="es-ES" w:eastAsia="ar-SA"/>
        </w:rPr>
        <w:t xml:space="preserve">el canal </w:t>
      </w:r>
      <w:r w:rsidR="00CB08ED" w:rsidRPr="0074170B">
        <w:rPr>
          <w:rFonts w:ascii="ITC Avant Garde" w:eastAsia="Times New Roman" w:hAnsi="ITC Avant Garde"/>
          <w:noProof/>
          <w:kern w:val="1"/>
          <w:lang w:val="es-ES" w:eastAsia="ar-SA"/>
        </w:rPr>
        <w:t>5</w:t>
      </w:r>
      <w:r w:rsidR="005C1E3B" w:rsidRPr="0074170B">
        <w:rPr>
          <w:rFonts w:ascii="ITC Avant Garde" w:eastAsia="Times New Roman" w:hAnsi="ITC Avant Garde"/>
          <w:noProof/>
          <w:kern w:val="1"/>
          <w:lang w:val="es-ES" w:eastAsia="ar-SA"/>
        </w:rPr>
        <w:t xml:space="preserve"> </w:t>
      </w:r>
      <w:r w:rsidR="005C1E3B" w:rsidRPr="0074170B">
        <w:rPr>
          <w:rFonts w:ascii="ITC Avant Garde" w:eastAsia="Times New Roman" w:hAnsi="ITC Avant Garde"/>
          <w:bCs/>
          <w:kern w:val="1"/>
          <w:lang w:val="es-ES" w:eastAsia="ar-SA"/>
        </w:rPr>
        <w:t>(banda de frecuencias 76-82 MHz)</w:t>
      </w:r>
      <w:r w:rsidR="00CB08ED" w:rsidRPr="0074170B">
        <w:rPr>
          <w:rFonts w:ascii="ITC Avant Garde" w:eastAsia="Times New Roman" w:hAnsi="ITC Avant Garde"/>
          <w:noProof/>
          <w:kern w:val="1"/>
          <w:lang w:val="es-ES" w:eastAsia="ar-SA"/>
        </w:rPr>
        <w:t xml:space="preserve"> en Sabinas, Coahuila</w:t>
      </w:r>
      <w:r w:rsidR="00AD0DE5" w:rsidRPr="0074170B">
        <w:rPr>
          <w:rFonts w:ascii="ITC Avant Garde" w:eastAsia="Times New Roman" w:hAnsi="ITC Avant Garde"/>
          <w:noProof/>
          <w:kern w:val="1"/>
          <w:lang w:val="es-ES" w:eastAsia="ar-SA"/>
        </w:rPr>
        <w:t>, para la prestación del servicio de televisión radiodifundida.</w:t>
      </w:r>
    </w:p>
    <w:p w14:paraId="339B5776" w14:textId="42226A14" w:rsidR="00E3300C" w:rsidRPr="0074170B" w:rsidRDefault="00A35297">
      <w:pPr>
        <w:suppressAutoHyphens/>
        <w:spacing w:after="0"/>
        <w:ind w:right="-62"/>
        <w:jc w:val="both"/>
        <w:rPr>
          <w:rFonts w:ascii="ITC Avant Garde" w:eastAsia="Times New Roman" w:hAnsi="ITC Avant Garde"/>
          <w:noProof/>
          <w:kern w:val="1"/>
          <w:lang w:val="es-ES" w:eastAsia="ar-SA"/>
        </w:rPr>
      </w:pPr>
      <w:r w:rsidRPr="0074170B">
        <w:rPr>
          <w:rFonts w:ascii="ITC Avant Garde" w:eastAsia="Times New Roman" w:hAnsi="ITC Avant Garde"/>
          <w:noProof/>
          <w:kern w:val="1"/>
          <w:lang w:val="es-ES" w:eastAsia="ar-SA"/>
        </w:rPr>
        <w:t xml:space="preserve"> </w:t>
      </w:r>
    </w:p>
    <w:p w14:paraId="2470A63F" w14:textId="2668E81E" w:rsidR="00E3300C" w:rsidRPr="0074170B" w:rsidRDefault="00A42CDA">
      <w:pPr>
        <w:spacing w:after="0"/>
        <w:jc w:val="both"/>
        <w:rPr>
          <w:rFonts w:ascii="ITC Avant Garde" w:hAnsi="ITC Avant Garde"/>
          <w:kern w:val="1"/>
          <w:lang w:eastAsia="ar-SA"/>
        </w:rPr>
      </w:pPr>
      <w:r w:rsidRPr="0074170B">
        <w:rPr>
          <w:rFonts w:ascii="ITC Avant Garde" w:eastAsia="Times New Roman" w:hAnsi="ITC Avant Garde"/>
          <w:noProof/>
          <w:kern w:val="1"/>
          <w:lang w:val="es-ES" w:eastAsia="ar-SA"/>
        </w:rPr>
        <w:t xml:space="preserve">En específico, en </w:t>
      </w:r>
      <w:r w:rsidRPr="0074170B">
        <w:rPr>
          <w:rFonts w:ascii="ITC Avant Garde" w:eastAsia="Times New Roman" w:hAnsi="ITC Avant Garde"/>
          <w:kern w:val="1"/>
          <w:lang w:val="es-ES" w:eastAsia="ar-SA"/>
        </w:rPr>
        <w:t>el</w:t>
      </w:r>
      <w:r w:rsidR="00E3300C" w:rsidRPr="0074170B">
        <w:rPr>
          <w:rFonts w:ascii="ITC Avant Garde" w:hAnsi="ITC Avant Garde"/>
          <w:kern w:val="1"/>
          <w:lang w:eastAsia="ar-SA"/>
        </w:rPr>
        <w:t xml:space="preserve"> oficio 349-B-237</w:t>
      </w:r>
      <w:r w:rsidRPr="0074170B">
        <w:rPr>
          <w:rFonts w:ascii="ITC Avant Garde" w:hAnsi="ITC Avant Garde"/>
          <w:kern w:val="1"/>
          <w:lang w:eastAsia="ar-SA"/>
        </w:rPr>
        <w:t xml:space="preserve"> antes citado, la SHCP</w:t>
      </w:r>
      <w:r w:rsidR="00E3300C" w:rsidRPr="0074170B">
        <w:rPr>
          <w:rFonts w:ascii="ITC Avant Garde" w:hAnsi="ITC Avant Garde"/>
          <w:kern w:val="1"/>
          <w:lang w:eastAsia="ar-SA"/>
        </w:rPr>
        <w:t>,</w:t>
      </w:r>
      <w:r w:rsidRPr="0074170B">
        <w:rPr>
          <w:rFonts w:ascii="ITC Avant Garde" w:hAnsi="ITC Avant Garde"/>
          <w:kern w:val="1"/>
          <w:lang w:eastAsia="ar-SA"/>
        </w:rPr>
        <w:t xml:space="preserve"> dispuso </w:t>
      </w:r>
      <w:r w:rsidR="00E3300C" w:rsidRPr="0074170B">
        <w:rPr>
          <w:rFonts w:ascii="ITC Avant Garde" w:hAnsi="ITC Avant Garde"/>
          <w:kern w:val="1"/>
          <w:lang w:eastAsia="ar-SA"/>
        </w:rPr>
        <w:t>lo siguiente:</w:t>
      </w:r>
    </w:p>
    <w:p w14:paraId="4D03E89C" w14:textId="77777777" w:rsidR="00552943" w:rsidRPr="0074170B" w:rsidRDefault="00552943">
      <w:pPr>
        <w:spacing w:after="0"/>
        <w:jc w:val="both"/>
        <w:rPr>
          <w:rFonts w:ascii="ITC Avant Garde" w:hAnsi="ITC Avant Garde"/>
          <w:kern w:val="1"/>
          <w:lang w:eastAsia="ar-SA"/>
        </w:rPr>
      </w:pPr>
    </w:p>
    <w:p w14:paraId="29FF7985" w14:textId="60290473" w:rsidR="00552943" w:rsidRPr="008A6155" w:rsidRDefault="00552943" w:rsidP="00C66BFE">
      <w:pPr>
        <w:spacing w:after="0"/>
        <w:ind w:left="567"/>
        <w:jc w:val="both"/>
        <w:rPr>
          <w:rFonts w:ascii="ITC Avant Garde" w:hAnsi="ITC Avant Garde"/>
          <w:i/>
          <w:kern w:val="1"/>
          <w:sz w:val="18"/>
          <w:lang w:eastAsia="ar-SA"/>
        </w:rPr>
      </w:pPr>
      <w:r w:rsidRPr="008A6155">
        <w:rPr>
          <w:rFonts w:ascii="ITC Avant Garde" w:hAnsi="ITC Avant Garde"/>
          <w:i/>
          <w:kern w:val="1"/>
          <w:sz w:val="18"/>
          <w:lang w:eastAsia="ar-SA"/>
        </w:rPr>
        <w:t>“…</w:t>
      </w:r>
    </w:p>
    <w:p w14:paraId="1E7F1147" w14:textId="77777777" w:rsidR="00A42CDA" w:rsidRPr="008A6155" w:rsidRDefault="00A42CDA">
      <w:pPr>
        <w:spacing w:after="0"/>
        <w:jc w:val="both"/>
        <w:rPr>
          <w:rFonts w:ascii="ITC Avant Garde" w:hAnsi="ITC Avant Garde"/>
          <w:kern w:val="1"/>
          <w:sz w:val="18"/>
          <w:lang w:eastAsia="ar-SA"/>
        </w:rPr>
      </w:pPr>
    </w:p>
    <w:p w14:paraId="01DC796B" w14:textId="209C8A38" w:rsidR="00A42CDA" w:rsidRPr="008A6155" w:rsidRDefault="00A42CDA" w:rsidP="00C66BFE">
      <w:pPr>
        <w:pStyle w:val="Prrafodelista"/>
        <w:numPr>
          <w:ilvl w:val="0"/>
          <w:numId w:val="5"/>
        </w:numPr>
        <w:spacing w:line="276" w:lineRule="auto"/>
        <w:ind w:right="473"/>
        <w:jc w:val="both"/>
        <w:rPr>
          <w:rFonts w:ascii="ITC Avant Garde" w:hAnsi="ITC Avant Garde"/>
          <w:i/>
          <w:kern w:val="1"/>
          <w:sz w:val="20"/>
          <w:lang w:eastAsia="ar-SA"/>
        </w:rPr>
      </w:pPr>
      <w:r w:rsidRPr="008A6155">
        <w:rPr>
          <w:rFonts w:ascii="ITC Avant Garde" w:hAnsi="ITC Avant Garde"/>
          <w:i/>
          <w:kern w:val="1"/>
          <w:sz w:val="18"/>
          <w:szCs w:val="22"/>
          <w:lang w:eastAsia="ar-SA"/>
        </w:rPr>
        <w:t xml:space="preserve">Que el artículo séptimo transitorio del Decreto por el que se reforman y adicionan diversas disposiciones de los artículos 6o., 7o., 27, 28, 73, 78, 94 y 105 de la Constitución Política de los Estados Unidos Mexicanos, en materia de telecomunicaciones señala en su segundo párrafo: “Los procedimientos iniciados con anterioridad a la integración de la Comisión federal de Competencia Económica y del Instituto </w:t>
      </w:r>
      <w:r w:rsidR="004311CD" w:rsidRPr="008A6155">
        <w:rPr>
          <w:rFonts w:ascii="ITC Avant Garde" w:hAnsi="ITC Avant Garde"/>
          <w:i/>
          <w:kern w:val="1"/>
          <w:sz w:val="18"/>
          <w:szCs w:val="22"/>
          <w:lang w:eastAsia="ar-SA"/>
        </w:rPr>
        <w:t>F</w:t>
      </w:r>
      <w:r w:rsidRPr="008A6155">
        <w:rPr>
          <w:rFonts w:ascii="ITC Avant Garde" w:hAnsi="ITC Avant Garde"/>
          <w:i/>
          <w:kern w:val="1"/>
          <w:sz w:val="18"/>
          <w:szCs w:val="22"/>
          <w:lang w:eastAsia="ar-SA"/>
        </w:rPr>
        <w:t>ederal de Telecomu</w:t>
      </w:r>
      <w:r w:rsidR="004311CD" w:rsidRPr="008A6155">
        <w:rPr>
          <w:rFonts w:ascii="ITC Avant Garde" w:hAnsi="ITC Avant Garde"/>
          <w:i/>
          <w:kern w:val="1"/>
          <w:sz w:val="18"/>
          <w:szCs w:val="22"/>
          <w:lang w:eastAsia="ar-SA"/>
        </w:rPr>
        <w:t>n</w:t>
      </w:r>
      <w:r w:rsidRPr="008A6155">
        <w:rPr>
          <w:rFonts w:ascii="ITC Avant Garde" w:hAnsi="ITC Avant Garde"/>
          <w:i/>
          <w:kern w:val="1"/>
          <w:sz w:val="18"/>
          <w:szCs w:val="22"/>
          <w:lang w:eastAsia="ar-SA"/>
        </w:rPr>
        <w:t>icaciones</w:t>
      </w:r>
      <w:r w:rsidR="004311CD" w:rsidRPr="008A6155">
        <w:rPr>
          <w:rFonts w:ascii="ITC Avant Garde" w:hAnsi="ITC Avant Garde"/>
          <w:i/>
          <w:kern w:val="1"/>
          <w:sz w:val="18"/>
          <w:szCs w:val="22"/>
          <w:lang w:eastAsia="ar-SA"/>
        </w:rPr>
        <w:t>, continuarán su trámite ante estos órganos en términos de la legislación aplicable al momento de su inicio”</w:t>
      </w:r>
    </w:p>
    <w:p w14:paraId="11E979DC" w14:textId="77777777" w:rsidR="004311CD" w:rsidRPr="008A6155" w:rsidRDefault="004311CD">
      <w:pPr>
        <w:spacing w:after="0"/>
        <w:ind w:left="567" w:right="473"/>
        <w:jc w:val="both"/>
        <w:rPr>
          <w:rFonts w:ascii="ITC Avant Garde" w:hAnsi="ITC Avant Garde"/>
          <w:i/>
          <w:kern w:val="1"/>
          <w:sz w:val="18"/>
          <w:lang w:eastAsia="ar-SA"/>
        </w:rPr>
      </w:pPr>
    </w:p>
    <w:p w14:paraId="3A5121E7" w14:textId="608E21D5" w:rsidR="005A233E" w:rsidRPr="008A6155" w:rsidRDefault="004311CD" w:rsidP="00C66BFE">
      <w:pPr>
        <w:pStyle w:val="Prrafodelista"/>
        <w:numPr>
          <w:ilvl w:val="0"/>
          <w:numId w:val="5"/>
        </w:numPr>
        <w:spacing w:line="276" w:lineRule="auto"/>
        <w:ind w:right="473"/>
        <w:jc w:val="both"/>
        <w:rPr>
          <w:rFonts w:ascii="ITC Avant Garde" w:hAnsi="ITC Avant Garde"/>
          <w:i/>
          <w:kern w:val="1"/>
          <w:sz w:val="20"/>
          <w:lang w:eastAsia="ar-SA"/>
        </w:rPr>
      </w:pPr>
      <w:r w:rsidRPr="008A6155">
        <w:rPr>
          <w:rFonts w:ascii="ITC Avant Garde" w:hAnsi="ITC Avant Garde"/>
          <w:i/>
          <w:kern w:val="1"/>
          <w:sz w:val="18"/>
          <w:szCs w:val="22"/>
          <w:lang w:eastAsia="ar-SA"/>
        </w:rPr>
        <w:t>Que los montos de los aprovechamientos propuestos por el IFT fueron calculados tomando como referencia los resultados de la más reciente licitación pública que concluyó en 2015</w:t>
      </w:r>
      <w:r w:rsidR="005A233E" w:rsidRPr="008A6155">
        <w:rPr>
          <w:rFonts w:ascii="ITC Avant Garde" w:hAnsi="ITC Avant Garde"/>
          <w:i/>
          <w:kern w:val="1"/>
          <w:sz w:val="18"/>
          <w:szCs w:val="22"/>
          <w:lang w:eastAsia="ar-SA"/>
        </w:rPr>
        <w:t xml:space="preserve"> de canales de transmisión para la prestación del servicio público de televisión radiodifundida digital (Licitación No. IFT-1) en la que resultó ganadora la empresa Cadena Tres, S.A. de C.V. que ofertó 1,808 millones de pesos por una concesión con una vigencia de 20 años de una cadena nacional de 6 MH</w:t>
      </w:r>
      <w:r w:rsidR="000E029B" w:rsidRPr="008A6155">
        <w:rPr>
          <w:rFonts w:ascii="ITC Avant Garde" w:hAnsi="ITC Avant Garde"/>
          <w:i/>
          <w:kern w:val="1"/>
          <w:sz w:val="18"/>
          <w:szCs w:val="22"/>
          <w:lang w:eastAsia="ar-SA"/>
        </w:rPr>
        <w:t>z que equivalen a un pago de 2.8</w:t>
      </w:r>
      <w:r w:rsidR="005A233E" w:rsidRPr="008A6155">
        <w:rPr>
          <w:rFonts w:ascii="ITC Avant Garde" w:hAnsi="ITC Avant Garde"/>
          <w:i/>
          <w:kern w:val="1"/>
          <w:sz w:val="18"/>
          <w:szCs w:val="22"/>
          <w:lang w:eastAsia="ar-SA"/>
        </w:rPr>
        <w:t>35 pesos por MHz por habitante.</w:t>
      </w:r>
    </w:p>
    <w:p w14:paraId="07114397" w14:textId="77777777" w:rsidR="005A233E" w:rsidRPr="008A6155" w:rsidRDefault="005A233E">
      <w:pPr>
        <w:spacing w:after="0"/>
        <w:ind w:left="567" w:right="473"/>
        <w:jc w:val="both"/>
        <w:rPr>
          <w:rFonts w:ascii="ITC Avant Garde" w:hAnsi="ITC Avant Garde"/>
          <w:i/>
          <w:kern w:val="1"/>
          <w:sz w:val="18"/>
          <w:lang w:eastAsia="ar-SA"/>
        </w:rPr>
      </w:pPr>
    </w:p>
    <w:p w14:paraId="47B4CB36" w14:textId="77777777" w:rsidR="000E029B" w:rsidRPr="008A6155" w:rsidRDefault="005A233E" w:rsidP="00C66BFE">
      <w:pPr>
        <w:pStyle w:val="Prrafodelista"/>
        <w:numPr>
          <w:ilvl w:val="0"/>
          <w:numId w:val="5"/>
        </w:numPr>
        <w:spacing w:line="276" w:lineRule="auto"/>
        <w:ind w:right="473"/>
        <w:jc w:val="both"/>
        <w:rPr>
          <w:rFonts w:ascii="ITC Avant Garde" w:hAnsi="ITC Avant Garde"/>
          <w:i/>
          <w:kern w:val="1"/>
          <w:sz w:val="20"/>
          <w:lang w:eastAsia="ar-SA"/>
        </w:rPr>
      </w:pPr>
      <w:r w:rsidRPr="008A6155">
        <w:rPr>
          <w:rFonts w:ascii="ITC Avant Garde" w:hAnsi="ITC Avant Garde"/>
          <w:i/>
          <w:kern w:val="1"/>
          <w:sz w:val="18"/>
          <w:szCs w:val="22"/>
          <w:lang w:eastAsia="ar-SA"/>
        </w:rPr>
        <w:t xml:space="preserve">Que la población de la zona de cobertura de cada concesión fue determinada mediante la suma de la población principal, donde se ubica la estación, y la población de las localidades contenidas dentro de la zona de cobertura delimitada por </w:t>
      </w:r>
      <w:r w:rsidR="000E029B" w:rsidRPr="008A6155">
        <w:rPr>
          <w:rFonts w:ascii="ITC Avant Garde" w:hAnsi="ITC Avant Garde"/>
          <w:i/>
          <w:kern w:val="1"/>
          <w:sz w:val="18"/>
          <w:szCs w:val="22"/>
          <w:lang w:eastAsia="ar-SA"/>
        </w:rPr>
        <w:t>sectores circulares conforme a los radios y aberturas especificados por ese Instituto.</w:t>
      </w:r>
    </w:p>
    <w:p w14:paraId="46EE05B9" w14:textId="77777777" w:rsidR="000E029B" w:rsidRPr="008A6155" w:rsidRDefault="000E029B">
      <w:pPr>
        <w:spacing w:after="0"/>
        <w:ind w:left="567" w:right="473"/>
        <w:jc w:val="both"/>
        <w:rPr>
          <w:rFonts w:ascii="ITC Avant Garde" w:hAnsi="ITC Avant Garde"/>
          <w:i/>
          <w:kern w:val="1"/>
          <w:sz w:val="18"/>
          <w:lang w:eastAsia="ar-SA"/>
        </w:rPr>
      </w:pPr>
    </w:p>
    <w:p w14:paraId="51B554C4" w14:textId="7F83809A" w:rsidR="004311CD" w:rsidRPr="008A6155" w:rsidRDefault="000E029B" w:rsidP="00C66BFE">
      <w:pPr>
        <w:pStyle w:val="Prrafodelista"/>
        <w:numPr>
          <w:ilvl w:val="0"/>
          <w:numId w:val="5"/>
        </w:numPr>
        <w:spacing w:line="276" w:lineRule="auto"/>
        <w:ind w:right="473"/>
        <w:jc w:val="both"/>
        <w:rPr>
          <w:rFonts w:ascii="ITC Avant Garde" w:hAnsi="ITC Avant Garde"/>
          <w:kern w:val="1"/>
          <w:sz w:val="20"/>
          <w:lang w:eastAsia="ar-SA"/>
        </w:rPr>
      </w:pPr>
      <w:r w:rsidRPr="008A6155">
        <w:rPr>
          <w:rFonts w:ascii="ITC Avant Garde" w:hAnsi="ITC Avant Garde"/>
          <w:i/>
          <w:kern w:val="1"/>
          <w:sz w:val="18"/>
          <w:szCs w:val="22"/>
          <w:lang w:eastAsia="ar-SA"/>
        </w:rPr>
        <w:t>Que el otorgamiento de una prórroga de vigencia constituye un nuevo acto de otorgamiento</w:t>
      </w:r>
      <w:r w:rsidR="00F22A5F" w:rsidRPr="008A6155">
        <w:rPr>
          <w:rFonts w:ascii="ITC Avant Garde" w:hAnsi="ITC Avant Garde"/>
          <w:i/>
          <w:kern w:val="1"/>
          <w:sz w:val="18"/>
          <w:szCs w:val="22"/>
          <w:lang w:eastAsia="ar-SA"/>
        </w:rPr>
        <w:t xml:space="preserve"> de una concesión por un plazo determinado, lo cual no implica la renuncia del Gobierno federal al pago de una contraprestación, a la que legítimamente hubiera tenido derecho de haberse concesionado las bandas de frecuencias mediante un procedimiento de licitación pública y, por otra parte, el concesionario, de no otorgarse la prórroga solicitada debiera acudir a dicho </w:t>
      </w:r>
      <w:r w:rsidR="00F22A5F" w:rsidRPr="008A6155">
        <w:rPr>
          <w:rFonts w:ascii="ITC Avant Garde" w:hAnsi="ITC Avant Garde"/>
          <w:i/>
          <w:kern w:val="1"/>
          <w:sz w:val="18"/>
          <w:szCs w:val="22"/>
          <w:lang w:eastAsia="ar-SA"/>
        </w:rPr>
        <w:lastRenderedPageBreak/>
        <w:t>procedimiento de licitación para volver a obtener tales frecuencias pagando una contraprestación por el otorgamiento de la concesión correspondiente.</w:t>
      </w:r>
      <w:r w:rsidR="005A233E" w:rsidRPr="008A6155">
        <w:rPr>
          <w:rFonts w:ascii="ITC Avant Garde" w:hAnsi="ITC Avant Garde"/>
          <w:i/>
          <w:kern w:val="1"/>
          <w:sz w:val="18"/>
          <w:szCs w:val="22"/>
          <w:lang w:eastAsia="ar-SA"/>
        </w:rPr>
        <w:t xml:space="preserve"> </w:t>
      </w:r>
    </w:p>
    <w:p w14:paraId="1B3A15AF" w14:textId="77777777" w:rsidR="000E029B" w:rsidRPr="008A6155" w:rsidRDefault="000E029B">
      <w:pPr>
        <w:spacing w:after="0"/>
        <w:ind w:left="567" w:right="473"/>
        <w:jc w:val="both"/>
        <w:rPr>
          <w:rFonts w:ascii="ITC Avant Garde" w:hAnsi="ITC Avant Garde"/>
          <w:i/>
          <w:kern w:val="1"/>
          <w:sz w:val="18"/>
          <w:lang w:eastAsia="ar-SA"/>
        </w:rPr>
      </w:pPr>
    </w:p>
    <w:p w14:paraId="61FBCC37" w14:textId="2A216341" w:rsidR="00E3300C" w:rsidRPr="008A6155" w:rsidRDefault="00F22A5F">
      <w:pPr>
        <w:spacing w:after="0"/>
        <w:ind w:left="567" w:right="473"/>
        <w:jc w:val="both"/>
        <w:rPr>
          <w:rFonts w:ascii="ITC Avant Garde" w:hAnsi="ITC Avant Garde"/>
          <w:i/>
          <w:kern w:val="1"/>
          <w:sz w:val="18"/>
          <w:lang w:eastAsia="ar-SA"/>
        </w:rPr>
      </w:pPr>
      <w:r w:rsidRPr="008A6155">
        <w:rPr>
          <w:rFonts w:ascii="ITC Avant Garde" w:hAnsi="ITC Avant Garde"/>
          <w:i/>
          <w:kern w:val="1"/>
          <w:sz w:val="18"/>
          <w:lang w:eastAsia="ar-SA"/>
        </w:rPr>
        <w:t xml:space="preserve">Con base en lo anterior, </w:t>
      </w:r>
      <w:r w:rsidR="00E3300C" w:rsidRPr="008A6155">
        <w:rPr>
          <w:rFonts w:ascii="ITC Avant Garde" w:hAnsi="ITC Avant Garde"/>
          <w:i/>
          <w:kern w:val="1"/>
          <w:sz w:val="18"/>
          <w:lang w:eastAsia="ar-SA"/>
        </w:rPr>
        <w:t>esta Secretaría con fundamento en lo establecido en el artículo 31, fracción XI de la Ley Orgánica de la Administración Pública Federal; 38, fracción XXII del Reglamento Interior de la Secretaría de Hacienda y Crédito Público; 10 de la Ley de ingresos de la Federación para el Ejercicio Fiscal de 2015; y 3º del Código Fiscal de la Federación; autoriza al IFT cobrar por concepto de la prórroga por 20 años, por 6 MHz con la cobertura que se señala en el anexo del presente oficio los aprovechamientos siguientes</w:t>
      </w:r>
      <w:r w:rsidRPr="008A6155">
        <w:rPr>
          <w:rFonts w:ascii="ITC Avant Garde" w:hAnsi="ITC Avant Garde"/>
          <w:i/>
          <w:kern w:val="1"/>
          <w:sz w:val="18"/>
          <w:lang w:eastAsia="ar-SA"/>
        </w:rPr>
        <w:t>:</w:t>
      </w:r>
    </w:p>
    <w:p w14:paraId="69E292D2" w14:textId="77777777" w:rsidR="00113EAA" w:rsidRPr="008A6155" w:rsidRDefault="00113EAA">
      <w:pPr>
        <w:spacing w:after="0"/>
        <w:ind w:left="567" w:right="48"/>
        <w:jc w:val="both"/>
        <w:rPr>
          <w:rFonts w:ascii="ITC Avant Garde" w:hAnsi="ITC Avant Garde"/>
          <w:i/>
          <w:kern w:val="1"/>
          <w:sz w:val="18"/>
          <w:lang w:eastAsia="ar-SA"/>
        </w:rPr>
      </w:pPr>
    </w:p>
    <w:tbl>
      <w:tblPr>
        <w:tblStyle w:val="Tablaconcuadrcula"/>
        <w:tblW w:w="0" w:type="auto"/>
        <w:tblInd w:w="1129" w:type="dxa"/>
        <w:tblLook w:val="04A0" w:firstRow="1" w:lastRow="0" w:firstColumn="1" w:lastColumn="0" w:noHBand="0" w:noVBand="1"/>
        <w:tblCaption w:val="Monto del aprovechamiento para Telesistemas de Coahuila, S.A. de C.V."/>
        <w:tblDescription w:val="Proporciona el monto que autoriza al IFT cobrar por concepto de la prórroga por 20 años, le corresponden 4,174,557 pesos."/>
      </w:tblPr>
      <w:tblGrid>
        <w:gridCol w:w="3261"/>
        <w:gridCol w:w="2268"/>
        <w:gridCol w:w="1842"/>
      </w:tblGrid>
      <w:tr w:rsidR="009811BF" w:rsidRPr="0074170B" w14:paraId="125D9506" w14:textId="77777777" w:rsidTr="006A3399">
        <w:trPr>
          <w:tblHeader/>
        </w:trPr>
        <w:tc>
          <w:tcPr>
            <w:tcW w:w="3261" w:type="dxa"/>
            <w:shd w:val="clear" w:color="auto" w:fill="D9D9D9" w:themeFill="background1" w:themeFillShade="D9"/>
            <w:vAlign w:val="center"/>
          </w:tcPr>
          <w:p w14:paraId="4223F200" w14:textId="5E275042" w:rsidR="009811BF" w:rsidRPr="0074170B" w:rsidRDefault="008C5F3B" w:rsidP="006A3399">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Concesionario</w:t>
            </w:r>
          </w:p>
        </w:tc>
        <w:tc>
          <w:tcPr>
            <w:tcW w:w="2268" w:type="dxa"/>
            <w:shd w:val="clear" w:color="auto" w:fill="D9D9D9" w:themeFill="background1" w:themeFillShade="D9"/>
            <w:vAlign w:val="center"/>
          </w:tcPr>
          <w:p w14:paraId="7807BAB2" w14:textId="01FA692E" w:rsidR="008C5F3B" w:rsidRPr="0074170B" w:rsidRDefault="008C5F3B" w:rsidP="006A3399">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Distin</w:t>
            </w:r>
            <w:r w:rsidR="009811BF" w:rsidRPr="0074170B">
              <w:rPr>
                <w:rFonts w:ascii="ITC Avant Garde" w:hAnsi="ITC Avant Garde"/>
                <w:b/>
                <w:i/>
                <w:kern w:val="1"/>
                <w:sz w:val="16"/>
                <w:szCs w:val="16"/>
                <w:lang w:eastAsia="ar-SA"/>
              </w:rPr>
              <w:t>tivo-Frecuencia</w:t>
            </w:r>
          </w:p>
        </w:tc>
        <w:tc>
          <w:tcPr>
            <w:tcW w:w="1842" w:type="dxa"/>
            <w:shd w:val="clear" w:color="auto" w:fill="D9D9D9" w:themeFill="background1" w:themeFillShade="D9"/>
            <w:vAlign w:val="center"/>
          </w:tcPr>
          <w:p w14:paraId="0F9F15D0" w14:textId="77777777" w:rsidR="008C5F3B" w:rsidRPr="0074170B" w:rsidRDefault="009811BF" w:rsidP="006A3399">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Monto del aprovechamiento</w:t>
            </w:r>
          </w:p>
          <w:p w14:paraId="5B92308E" w14:textId="3194AD3F" w:rsidR="009811BF" w:rsidRPr="0074170B" w:rsidRDefault="009811BF" w:rsidP="006A3399">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(pesos)</w:t>
            </w:r>
          </w:p>
        </w:tc>
      </w:tr>
      <w:tr w:rsidR="009811BF" w:rsidRPr="006A3399" w14:paraId="1E834566" w14:textId="77777777" w:rsidTr="00C66BFE">
        <w:trPr>
          <w:trHeight w:val="420"/>
        </w:trPr>
        <w:tc>
          <w:tcPr>
            <w:tcW w:w="3261" w:type="dxa"/>
          </w:tcPr>
          <w:p w14:paraId="2B2ACE10" w14:textId="253ED5C3" w:rsidR="009811BF" w:rsidRPr="006A3399" w:rsidRDefault="009811BF">
            <w:pPr>
              <w:spacing w:after="0"/>
              <w:ind w:right="48"/>
              <w:jc w:val="both"/>
              <w:rPr>
                <w:rFonts w:ascii="ITC Avant Garde" w:hAnsi="ITC Avant Garde"/>
                <w:color w:val="000000"/>
                <w:sz w:val="16"/>
                <w:szCs w:val="16"/>
              </w:rPr>
            </w:pPr>
            <w:proofErr w:type="spellStart"/>
            <w:r w:rsidRPr="006A3399">
              <w:rPr>
                <w:rFonts w:ascii="ITC Avant Garde" w:hAnsi="ITC Avant Garde"/>
                <w:color w:val="000000"/>
                <w:sz w:val="16"/>
                <w:szCs w:val="16"/>
              </w:rPr>
              <w:t>Telesistemas</w:t>
            </w:r>
            <w:proofErr w:type="spellEnd"/>
            <w:r w:rsidRPr="006A3399">
              <w:rPr>
                <w:rFonts w:ascii="ITC Avant Garde" w:hAnsi="ITC Avant Garde"/>
                <w:color w:val="000000"/>
                <w:sz w:val="16"/>
                <w:szCs w:val="16"/>
              </w:rPr>
              <w:t xml:space="preserve"> de Coahuila, S.A. de C.V.</w:t>
            </w:r>
          </w:p>
        </w:tc>
        <w:tc>
          <w:tcPr>
            <w:tcW w:w="2268" w:type="dxa"/>
          </w:tcPr>
          <w:p w14:paraId="205FEB16" w14:textId="77777777" w:rsidR="006A3399" w:rsidRDefault="009811BF" w:rsidP="006A3399">
            <w:pPr>
              <w:spacing w:after="0"/>
              <w:ind w:right="48"/>
              <w:jc w:val="both"/>
              <w:rPr>
                <w:rFonts w:ascii="ITC Avant Garde" w:hAnsi="ITC Avant Garde"/>
                <w:kern w:val="1"/>
                <w:sz w:val="16"/>
                <w:szCs w:val="16"/>
                <w:lang w:eastAsia="ar-SA"/>
              </w:rPr>
            </w:pPr>
            <w:r w:rsidRPr="006A3399">
              <w:rPr>
                <w:rFonts w:ascii="ITC Avant Garde" w:hAnsi="ITC Avant Garde"/>
                <w:kern w:val="1"/>
                <w:sz w:val="16"/>
                <w:szCs w:val="16"/>
                <w:lang w:eastAsia="ar-SA"/>
              </w:rPr>
              <w:t xml:space="preserve">XHSDD </w:t>
            </w:r>
          </w:p>
          <w:p w14:paraId="24300F36" w14:textId="1ACA625E" w:rsidR="008C5F3B" w:rsidRPr="006A3399" w:rsidRDefault="009811BF" w:rsidP="006A3399">
            <w:pPr>
              <w:spacing w:after="0"/>
              <w:ind w:right="48"/>
              <w:jc w:val="both"/>
              <w:rPr>
                <w:rFonts w:ascii="ITC Avant Garde" w:hAnsi="ITC Avant Garde"/>
                <w:kern w:val="1"/>
                <w:sz w:val="16"/>
                <w:szCs w:val="16"/>
                <w:lang w:eastAsia="ar-SA"/>
              </w:rPr>
            </w:pPr>
            <w:r w:rsidRPr="006A3399">
              <w:rPr>
                <w:rFonts w:ascii="ITC Avant Garde" w:hAnsi="ITC Avant Garde"/>
                <w:kern w:val="1"/>
                <w:sz w:val="16"/>
                <w:szCs w:val="16"/>
                <w:lang w:eastAsia="ar-SA"/>
              </w:rPr>
              <w:t>76-82 MHz</w:t>
            </w:r>
          </w:p>
        </w:tc>
        <w:tc>
          <w:tcPr>
            <w:tcW w:w="1842" w:type="dxa"/>
          </w:tcPr>
          <w:p w14:paraId="62C44476" w14:textId="6522E513" w:rsidR="008C5F3B" w:rsidRPr="006A3399" w:rsidRDefault="009811BF" w:rsidP="00C66BFE">
            <w:pPr>
              <w:spacing w:after="0"/>
              <w:ind w:right="48"/>
              <w:jc w:val="right"/>
              <w:rPr>
                <w:rFonts w:ascii="ITC Avant Garde" w:hAnsi="ITC Avant Garde"/>
                <w:kern w:val="1"/>
                <w:sz w:val="16"/>
                <w:szCs w:val="16"/>
                <w:lang w:eastAsia="ar-SA"/>
              </w:rPr>
            </w:pPr>
            <w:r w:rsidRPr="006A3399">
              <w:rPr>
                <w:rFonts w:ascii="ITC Avant Garde" w:eastAsia="Times New Roman" w:hAnsi="ITC Avant Garde"/>
                <w:kern w:val="1"/>
                <w:sz w:val="16"/>
                <w:szCs w:val="16"/>
                <w:lang w:val="es-ES" w:eastAsia="ar-SA"/>
              </w:rPr>
              <w:t>$4,174,557</w:t>
            </w:r>
          </w:p>
        </w:tc>
      </w:tr>
    </w:tbl>
    <w:p w14:paraId="7A67BCF2" w14:textId="77777777" w:rsidR="008C5F3B" w:rsidRPr="0074170B" w:rsidRDefault="008C5F3B">
      <w:pPr>
        <w:spacing w:after="0"/>
        <w:ind w:left="567" w:right="48"/>
        <w:jc w:val="both"/>
        <w:rPr>
          <w:rFonts w:ascii="ITC Avant Garde" w:hAnsi="ITC Avant Garde"/>
          <w:i/>
          <w:kern w:val="1"/>
          <w:lang w:eastAsia="ar-SA"/>
        </w:rPr>
      </w:pPr>
    </w:p>
    <w:p w14:paraId="6D813C85" w14:textId="6FD2E126" w:rsidR="00F22A5F" w:rsidRPr="008A6155" w:rsidRDefault="00F22A5F">
      <w:pPr>
        <w:spacing w:after="0"/>
        <w:ind w:left="567" w:right="473"/>
        <w:jc w:val="both"/>
        <w:rPr>
          <w:rFonts w:ascii="ITC Avant Garde" w:hAnsi="ITC Avant Garde"/>
          <w:i/>
          <w:kern w:val="1"/>
          <w:sz w:val="18"/>
          <w:lang w:eastAsia="ar-SA"/>
        </w:rPr>
      </w:pPr>
      <w:r w:rsidRPr="008A6155">
        <w:rPr>
          <w:rFonts w:ascii="ITC Avant Garde" w:hAnsi="ITC Avant Garde"/>
          <w:i/>
          <w:kern w:val="1"/>
          <w:sz w:val="18"/>
          <w:lang w:eastAsia="ar-SA"/>
        </w:rPr>
        <w:t>El entero del aprovechamiento autorizado mediante el presente oficio deberá realizarse en las oficinas autorizadas por esta Secretaría, mediante la clave de entero correspondiente, en una sola exhibición y previo a la entrega de los títulos de concesión respectivos.</w:t>
      </w:r>
    </w:p>
    <w:p w14:paraId="438210FF" w14:textId="77777777" w:rsidR="00F22A5F" w:rsidRPr="008A6155" w:rsidRDefault="00F22A5F">
      <w:pPr>
        <w:spacing w:after="0"/>
        <w:ind w:left="567" w:right="473"/>
        <w:jc w:val="both"/>
        <w:rPr>
          <w:rFonts w:ascii="ITC Avant Garde" w:hAnsi="ITC Avant Garde"/>
          <w:i/>
          <w:kern w:val="1"/>
          <w:sz w:val="18"/>
          <w:lang w:eastAsia="ar-SA"/>
        </w:rPr>
      </w:pPr>
    </w:p>
    <w:p w14:paraId="1E325292" w14:textId="4C7594A1" w:rsidR="00E3300C" w:rsidRPr="008A6155" w:rsidRDefault="00F22A5F">
      <w:pPr>
        <w:spacing w:after="0"/>
        <w:ind w:left="567" w:right="473"/>
        <w:jc w:val="both"/>
        <w:rPr>
          <w:rFonts w:ascii="ITC Avant Garde" w:hAnsi="ITC Avant Garde"/>
          <w:kern w:val="1"/>
          <w:sz w:val="18"/>
          <w:lang w:eastAsia="ar-SA"/>
        </w:rPr>
      </w:pPr>
      <w:r w:rsidRPr="008A6155">
        <w:rPr>
          <w:rFonts w:ascii="ITC Avant Garde" w:hAnsi="ITC Avant Garde"/>
          <w:i/>
          <w:kern w:val="1"/>
          <w:sz w:val="18"/>
          <w:lang w:eastAsia="ar-SA"/>
        </w:rPr>
        <w:t>L</w:t>
      </w:r>
      <w:r w:rsidR="00E3300C" w:rsidRPr="008A6155">
        <w:rPr>
          <w:rFonts w:ascii="ITC Avant Garde" w:hAnsi="ITC Avant Garde"/>
          <w:i/>
          <w:kern w:val="1"/>
          <w:sz w:val="18"/>
          <w:lang w:eastAsia="ar-SA"/>
        </w:rPr>
        <w:t>os montos calculados para los aprovechamientos autorizados mediante el presente oficio no incluyen el pago al Gobierno Federal por el uso de las frecuencias para proporcionar servicios de telecomunicaciones distintos al de televisión</w:t>
      </w:r>
      <w:r w:rsidRPr="008A6155">
        <w:rPr>
          <w:rFonts w:ascii="ITC Avant Garde" w:hAnsi="ITC Avant Garde"/>
          <w:i/>
          <w:kern w:val="1"/>
          <w:sz w:val="18"/>
          <w:lang w:eastAsia="ar-SA"/>
        </w:rPr>
        <w:t>.”</w:t>
      </w:r>
      <w:r w:rsidRPr="008A6155">
        <w:rPr>
          <w:rFonts w:ascii="ITC Avant Garde" w:hAnsi="ITC Avant Garde"/>
          <w:kern w:val="1"/>
          <w:sz w:val="18"/>
          <w:lang w:eastAsia="ar-SA"/>
        </w:rPr>
        <w:t>.</w:t>
      </w:r>
    </w:p>
    <w:p w14:paraId="27CB438C" w14:textId="77777777" w:rsidR="00E3300C" w:rsidRPr="0074170B" w:rsidRDefault="00E3300C">
      <w:pPr>
        <w:suppressAutoHyphens/>
        <w:spacing w:after="0"/>
        <w:ind w:right="-62"/>
        <w:jc w:val="both"/>
        <w:rPr>
          <w:rFonts w:ascii="ITC Avant Garde" w:eastAsia="Times New Roman" w:hAnsi="ITC Avant Garde"/>
          <w:kern w:val="1"/>
          <w:lang w:val="es-ES" w:eastAsia="ar-SA"/>
        </w:rPr>
      </w:pPr>
    </w:p>
    <w:p w14:paraId="1EE8D8F5" w14:textId="06B0CD8A" w:rsidR="00E3300C" w:rsidRPr="0074170B" w:rsidRDefault="009811BF">
      <w:pPr>
        <w:suppressAutoHyphens/>
        <w:spacing w:after="0"/>
        <w:ind w:right="-62"/>
        <w:jc w:val="both"/>
        <w:rPr>
          <w:rFonts w:ascii="ITC Avant Garde" w:eastAsia="Times New Roman" w:hAnsi="ITC Avant Garde"/>
          <w:kern w:val="1"/>
          <w:lang w:val="es-ES" w:eastAsia="ar-SA"/>
        </w:rPr>
      </w:pPr>
      <w:r w:rsidRPr="0074170B">
        <w:rPr>
          <w:rFonts w:ascii="ITC Avant Garde" w:eastAsia="Times New Roman" w:hAnsi="ITC Avant Garde"/>
          <w:kern w:val="1"/>
          <w:lang w:val="es-ES" w:eastAsia="ar-SA"/>
        </w:rPr>
        <w:t>Derivado de lo transcrito,</w:t>
      </w:r>
      <w:r w:rsidR="00A42CDA" w:rsidRPr="0074170B">
        <w:rPr>
          <w:rFonts w:ascii="ITC Avant Garde" w:eastAsia="Times New Roman" w:hAnsi="ITC Avant Garde"/>
          <w:kern w:val="1"/>
          <w:lang w:val="es-ES" w:eastAsia="ar-SA"/>
        </w:rPr>
        <w:t xml:space="preserve"> conforme a lo autorizado por la SHCP</w:t>
      </w:r>
      <w:r w:rsidRPr="0074170B">
        <w:rPr>
          <w:rFonts w:ascii="ITC Avant Garde" w:eastAsia="Times New Roman" w:hAnsi="ITC Avant Garde"/>
          <w:kern w:val="1"/>
          <w:lang w:val="es-ES" w:eastAsia="ar-SA"/>
        </w:rPr>
        <w:t xml:space="preserve"> </w:t>
      </w:r>
      <w:r w:rsidR="00F37E04" w:rsidRPr="0074170B">
        <w:rPr>
          <w:rFonts w:ascii="ITC Avant Garde" w:eastAsia="Times New Roman" w:hAnsi="ITC Avant Garde"/>
          <w:kern w:val="1"/>
          <w:lang w:val="es-ES" w:eastAsia="ar-SA"/>
        </w:rPr>
        <w:t xml:space="preserve">y considerando que conforme al resultado de la licitación pública que concluyó en 2015 de canales de transmisión para la prestación del servicio público de televisión radiodifundida digital (Licitación No. IFT-1) en la que resultó ganadora la empresa Cadena Tres, S.A. de C.V. , el pago por MHz por habitante corresponde a la cantidad de $2.835 pesos y teniendo en cuenta que dentro del área de cobertura de la estación objeto de la presente resolución se encuentra contenido un total de </w:t>
      </w:r>
      <w:r w:rsidR="00265F6F" w:rsidRPr="0074170B">
        <w:rPr>
          <w:rFonts w:ascii="ITC Avant Garde" w:eastAsia="Times New Roman" w:hAnsi="ITC Avant Garde"/>
          <w:kern w:val="1"/>
          <w:lang w:val="es-ES" w:eastAsia="ar-SA"/>
        </w:rPr>
        <w:t>245,445</w:t>
      </w:r>
      <w:r w:rsidR="00F37E04" w:rsidRPr="0074170B">
        <w:rPr>
          <w:rFonts w:ascii="ITC Avant Garde" w:eastAsia="Times New Roman" w:hAnsi="ITC Avant Garde"/>
          <w:kern w:val="1"/>
          <w:lang w:val="es-ES" w:eastAsia="ar-SA"/>
        </w:rPr>
        <w:t xml:space="preserve"> habitantes</w:t>
      </w:r>
      <w:r w:rsidR="00265F6F" w:rsidRPr="0074170B">
        <w:rPr>
          <w:rFonts w:ascii="ITC Avant Garde" w:eastAsia="Times New Roman" w:hAnsi="ITC Avant Garde"/>
          <w:kern w:val="1"/>
          <w:lang w:val="es-ES" w:eastAsia="ar-SA"/>
        </w:rPr>
        <w:t xml:space="preserve"> y el ancho de banda de un canal de televisión es de 6 </w:t>
      </w:r>
      <w:proofErr w:type="spellStart"/>
      <w:r w:rsidR="00265F6F" w:rsidRPr="0074170B">
        <w:rPr>
          <w:rFonts w:ascii="ITC Avant Garde" w:eastAsia="Times New Roman" w:hAnsi="ITC Avant Garde"/>
          <w:kern w:val="1"/>
          <w:lang w:val="es-ES" w:eastAsia="ar-SA"/>
        </w:rPr>
        <w:t>Mhz</w:t>
      </w:r>
      <w:proofErr w:type="spellEnd"/>
      <w:r w:rsidR="00F37E04" w:rsidRPr="0074170B">
        <w:rPr>
          <w:rFonts w:ascii="ITC Avant Garde" w:eastAsia="Times New Roman" w:hAnsi="ITC Avant Garde"/>
          <w:kern w:val="1"/>
          <w:lang w:val="es-ES" w:eastAsia="ar-SA"/>
        </w:rPr>
        <w:t xml:space="preserve">, por tanto, </w:t>
      </w:r>
      <w:r w:rsidR="00E3300C" w:rsidRPr="0074170B">
        <w:rPr>
          <w:rFonts w:ascii="ITC Avant Garde" w:hAnsi="ITC Avant Garde"/>
          <w:kern w:val="1"/>
          <w:lang w:eastAsia="ar-SA"/>
        </w:rPr>
        <w:t>el monto de</w:t>
      </w:r>
      <w:r w:rsidR="00A42CDA" w:rsidRPr="0074170B">
        <w:rPr>
          <w:rFonts w:ascii="ITC Avant Garde" w:hAnsi="ITC Avant Garde"/>
          <w:kern w:val="1"/>
          <w:lang w:eastAsia="ar-SA"/>
        </w:rPr>
        <w:t xml:space="preserve"> </w:t>
      </w:r>
      <w:r w:rsidR="00E3300C" w:rsidRPr="0074170B">
        <w:rPr>
          <w:rFonts w:ascii="ITC Avant Garde" w:hAnsi="ITC Avant Garde"/>
          <w:kern w:val="1"/>
          <w:lang w:eastAsia="ar-SA"/>
        </w:rPr>
        <w:t>l</w:t>
      </w:r>
      <w:r w:rsidR="00A42CDA" w:rsidRPr="0074170B">
        <w:rPr>
          <w:rFonts w:ascii="ITC Avant Garde" w:hAnsi="ITC Avant Garde"/>
          <w:kern w:val="1"/>
          <w:lang w:eastAsia="ar-SA"/>
        </w:rPr>
        <w:t>a</w:t>
      </w:r>
      <w:r w:rsidR="00E3300C" w:rsidRPr="0074170B">
        <w:rPr>
          <w:rFonts w:ascii="ITC Avant Garde" w:hAnsi="ITC Avant Garde"/>
          <w:kern w:val="1"/>
          <w:lang w:eastAsia="ar-SA"/>
        </w:rPr>
        <w:t xml:space="preserve"> </w:t>
      </w:r>
      <w:r w:rsidR="00A42CDA" w:rsidRPr="0074170B">
        <w:rPr>
          <w:rFonts w:ascii="ITC Avant Garde" w:hAnsi="ITC Avant Garde"/>
          <w:kern w:val="1"/>
          <w:lang w:eastAsia="ar-SA"/>
        </w:rPr>
        <w:t>contraprestación</w:t>
      </w:r>
      <w:r w:rsidR="00E3300C" w:rsidRPr="0074170B">
        <w:rPr>
          <w:rFonts w:ascii="ITC Avant Garde" w:eastAsia="Times New Roman" w:hAnsi="ITC Avant Garde"/>
          <w:kern w:val="1"/>
          <w:lang w:val="es-ES" w:eastAsia="ar-SA"/>
        </w:rPr>
        <w:t xml:space="preserve"> que le corresponde cubrir al Concesionario por l</w:t>
      </w:r>
      <w:r w:rsidR="00CD4824" w:rsidRPr="0074170B">
        <w:rPr>
          <w:rFonts w:ascii="ITC Avant Garde" w:eastAsia="Times New Roman" w:hAnsi="ITC Avant Garde"/>
          <w:kern w:val="1"/>
          <w:lang w:val="es-ES" w:eastAsia="ar-SA"/>
        </w:rPr>
        <w:t xml:space="preserve">a </w:t>
      </w:r>
      <w:r w:rsidR="00F37E04" w:rsidRPr="0074170B">
        <w:rPr>
          <w:rFonts w:ascii="ITC Avant Garde" w:eastAsia="Times New Roman" w:hAnsi="ITC Avant Garde"/>
          <w:kern w:val="1"/>
          <w:lang w:val="es-ES" w:eastAsia="ar-SA"/>
        </w:rPr>
        <w:t xml:space="preserve">banda de </w:t>
      </w:r>
      <w:r w:rsidR="00CD4824" w:rsidRPr="0074170B">
        <w:rPr>
          <w:rFonts w:ascii="ITC Avant Garde" w:eastAsia="Times New Roman" w:hAnsi="ITC Avant Garde"/>
          <w:kern w:val="1"/>
          <w:lang w:val="es-ES" w:eastAsia="ar-SA"/>
        </w:rPr>
        <w:t>frecuencia</w:t>
      </w:r>
      <w:r w:rsidR="00F37E04" w:rsidRPr="0074170B">
        <w:rPr>
          <w:rFonts w:ascii="ITC Avant Garde" w:eastAsia="Times New Roman" w:hAnsi="ITC Avant Garde"/>
          <w:kern w:val="1"/>
          <w:lang w:val="es-ES" w:eastAsia="ar-SA"/>
        </w:rPr>
        <w:t>s</w:t>
      </w:r>
      <w:r w:rsidR="00CD4824" w:rsidRPr="0074170B">
        <w:rPr>
          <w:rFonts w:ascii="ITC Avant Garde" w:eastAsia="Times New Roman" w:hAnsi="ITC Avant Garde"/>
          <w:kern w:val="1"/>
          <w:lang w:val="es-ES" w:eastAsia="ar-SA"/>
        </w:rPr>
        <w:t xml:space="preserve"> 76-82 MHz (</w:t>
      </w:r>
      <w:r w:rsidR="00E3300C" w:rsidRPr="0074170B">
        <w:rPr>
          <w:rFonts w:ascii="ITC Avant Garde" w:eastAsia="Times New Roman" w:hAnsi="ITC Avant Garde"/>
          <w:kern w:val="1"/>
          <w:lang w:val="es-ES" w:eastAsia="ar-SA"/>
        </w:rPr>
        <w:t xml:space="preserve">canal </w:t>
      </w:r>
      <w:r w:rsidR="00E3300C" w:rsidRPr="0074170B">
        <w:rPr>
          <w:rFonts w:ascii="ITC Avant Garde" w:eastAsia="Times New Roman" w:hAnsi="ITC Avant Garde"/>
          <w:noProof/>
          <w:kern w:val="1"/>
          <w:lang w:val="es-ES" w:eastAsia="ar-SA"/>
        </w:rPr>
        <w:t>5</w:t>
      </w:r>
      <w:r w:rsidR="00CD4824" w:rsidRPr="0074170B">
        <w:rPr>
          <w:rFonts w:ascii="ITC Avant Garde" w:eastAsia="Times New Roman" w:hAnsi="ITC Avant Garde"/>
          <w:noProof/>
          <w:kern w:val="1"/>
          <w:lang w:val="es-ES" w:eastAsia="ar-SA"/>
        </w:rPr>
        <w:t>)</w:t>
      </w:r>
      <w:r w:rsidR="00E3300C" w:rsidRPr="0074170B">
        <w:rPr>
          <w:rFonts w:ascii="ITC Avant Garde" w:eastAsia="Times New Roman" w:hAnsi="ITC Avant Garde"/>
          <w:noProof/>
          <w:kern w:val="1"/>
          <w:lang w:val="es-ES" w:eastAsia="ar-SA"/>
        </w:rPr>
        <w:t xml:space="preserve"> en Sabinas, Coahuila</w:t>
      </w:r>
      <w:r w:rsidR="00A42CDA" w:rsidRPr="0074170B">
        <w:rPr>
          <w:rFonts w:ascii="ITC Avant Garde" w:eastAsia="Times New Roman" w:hAnsi="ITC Avant Garde"/>
          <w:noProof/>
          <w:kern w:val="1"/>
          <w:lang w:val="es-ES" w:eastAsia="ar-SA"/>
        </w:rPr>
        <w:t>, distintivo de llamada XHSDD-TV</w:t>
      </w:r>
      <w:r w:rsidR="00E3300C" w:rsidRPr="0074170B">
        <w:rPr>
          <w:rFonts w:ascii="ITC Avant Garde" w:eastAsia="Times New Roman" w:hAnsi="ITC Avant Garde"/>
          <w:noProof/>
          <w:kern w:val="1"/>
          <w:lang w:val="es-ES" w:eastAsia="ar-SA"/>
        </w:rPr>
        <w:t>,</w:t>
      </w:r>
      <w:r w:rsidR="00E3300C" w:rsidRPr="0074170B">
        <w:rPr>
          <w:rFonts w:ascii="ITC Avant Garde" w:hAnsi="ITC Avant Garde"/>
          <w:kern w:val="1"/>
          <w:lang w:eastAsia="ar-SA"/>
        </w:rPr>
        <w:t xml:space="preserve"> </w:t>
      </w:r>
      <w:r w:rsidR="00E3300C" w:rsidRPr="0074170B">
        <w:rPr>
          <w:rFonts w:ascii="ITC Avant Garde" w:eastAsia="Times New Roman" w:hAnsi="ITC Avant Garde"/>
          <w:kern w:val="1"/>
          <w:lang w:val="es-ES" w:eastAsia="ar-SA"/>
        </w:rPr>
        <w:t>asciende a la cantidad de $4,</w:t>
      </w:r>
      <w:r w:rsidR="008662CD" w:rsidRPr="0074170B">
        <w:rPr>
          <w:rFonts w:ascii="ITC Avant Garde" w:eastAsia="Times New Roman" w:hAnsi="ITC Avant Garde"/>
          <w:kern w:val="1"/>
          <w:lang w:val="es-ES" w:eastAsia="ar-SA"/>
        </w:rPr>
        <w:t>1</w:t>
      </w:r>
      <w:r w:rsidR="00CD4824" w:rsidRPr="0074170B">
        <w:rPr>
          <w:rFonts w:ascii="ITC Avant Garde" w:eastAsia="Times New Roman" w:hAnsi="ITC Avant Garde"/>
          <w:kern w:val="1"/>
          <w:lang w:val="es-ES" w:eastAsia="ar-SA"/>
        </w:rPr>
        <w:t>7</w:t>
      </w:r>
      <w:r w:rsidR="00E3300C" w:rsidRPr="0074170B">
        <w:rPr>
          <w:rFonts w:ascii="ITC Avant Garde" w:eastAsia="Times New Roman" w:hAnsi="ITC Avant Garde"/>
          <w:kern w:val="1"/>
          <w:lang w:val="es-ES" w:eastAsia="ar-SA"/>
        </w:rPr>
        <w:t>4,</w:t>
      </w:r>
      <w:r w:rsidR="00CD4824" w:rsidRPr="0074170B">
        <w:rPr>
          <w:rFonts w:ascii="ITC Avant Garde" w:eastAsia="Times New Roman" w:hAnsi="ITC Avant Garde"/>
          <w:kern w:val="1"/>
          <w:lang w:val="es-ES" w:eastAsia="ar-SA"/>
        </w:rPr>
        <w:t>557</w:t>
      </w:r>
      <w:r w:rsidR="00E3300C" w:rsidRPr="0074170B">
        <w:rPr>
          <w:rFonts w:ascii="ITC Avant Garde" w:eastAsia="Times New Roman" w:hAnsi="ITC Avant Garde"/>
          <w:kern w:val="1"/>
          <w:lang w:val="es-ES" w:eastAsia="ar-SA"/>
        </w:rPr>
        <w:t>.00 (cuatro millones ciento se</w:t>
      </w:r>
      <w:r w:rsidR="00CD4824" w:rsidRPr="0074170B">
        <w:rPr>
          <w:rFonts w:ascii="ITC Avant Garde" w:eastAsia="Times New Roman" w:hAnsi="ITC Avant Garde"/>
          <w:kern w:val="1"/>
          <w:lang w:val="es-ES" w:eastAsia="ar-SA"/>
        </w:rPr>
        <w:t>t</w:t>
      </w:r>
      <w:r w:rsidR="00E3300C" w:rsidRPr="0074170B">
        <w:rPr>
          <w:rFonts w:ascii="ITC Avant Garde" w:eastAsia="Times New Roman" w:hAnsi="ITC Avant Garde"/>
          <w:kern w:val="1"/>
          <w:lang w:val="es-ES" w:eastAsia="ar-SA"/>
        </w:rPr>
        <w:t xml:space="preserve">enta y cuatro mil </w:t>
      </w:r>
      <w:r w:rsidR="00CD4824" w:rsidRPr="0074170B">
        <w:rPr>
          <w:rFonts w:ascii="ITC Avant Garde" w:eastAsia="Times New Roman" w:hAnsi="ITC Avant Garde"/>
          <w:kern w:val="1"/>
          <w:lang w:val="es-ES" w:eastAsia="ar-SA"/>
        </w:rPr>
        <w:t>quinientos</w:t>
      </w:r>
      <w:r w:rsidR="008662CD" w:rsidRPr="0074170B">
        <w:rPr>
          <w:rFonts w:ascii="ITC Avant Garde" w:eastAsia="Times New Roman" w:hAnsi="ITC Avant Garde"/>
          <w:kern w:val="1"/>
          <w:lang w:val="es-ES" w:eastAsia="ar-SA"/>
        </w:rPr>
        <w:t xml:space="preserve"> </w:t>
      </w:r>
      <w:r w:rsidR="00E3300C" w:rsidRPr="0074170B">
        <w:rPr>
          <w:rFonts w:ascii="ITC Avant Garde" w:eastAsia="Times New Roman" w:hAnsi="ITC Avant Garde"/>
          <w:kern w:val="1"/>
          <w:lang w:val="es-ES" w:eastAsia="ar-SA"/>
        </w:rPr>
        <w:t xml:space="preserve">cincuenta y </w:t>
      </w:r>
      <w:r w:rsidR="00CD4824" w:rsidRPr="0074170B">
        <w:rPr>
          <w:rFonts w:ascii="ITC Avant Garde" w:eastAsia="Times New Roman" w:hAnsi="ITC Avant Garde"/>
          <w:kern w:val="1"/>
          <w:lang w:val="es-ES" w:eastAsia="ar-SA"/>
        </w:rPr>
        <w:t xml:space="preserve">siete </w:t>
      </w:r>
      <w:r w:rsidR="00E3300C" w:rsidRPr="0074170B">
        <w:rPr>
          <w:rFonts w:ascii="ITC Avant Garde" w:eastAsia="Times New Roman" w:hAnsi="ITC Avant Garde"/>
          <w:kern w:val="1"/>
          <w:lang w:val="es-ES" w:eastAsia="ar-SA"/>
        </w:rPr>
        <w:t>pesos 00/100 M.N.)</w:t>
      </w:r>
      <w:r w:rsidR="00425F0B" w:rsidRPr="0074170B">
        <w:rPr>
          <w:rFonts w:ascii="ITC Avant Garde" w:eastAsia="Times New Roman" w:hAnsi="ITC Avant Garde"/>
          <w:kern w:val="1"/>
          <w:lang w:val="es-ES" w:eastAsia="ar-SA"/>
        </w:rPr>
        <w:t xml:space="preserve">, </w:t>
      </w:r>
      <w:r w:rsidR="00A42CDA" w:rsidRPr="0074170B">
        <w:rPr>
          <w:rFonts w:ascii="ITC Avant Garde" w:eastAsia="Times New Roman" w:hAnsi="ITC Avant Garde"/>
          <w:kern w:val="1"/>
          <w:lang w:val="es-ES" w:eastAsia="ar-SA"/>
        </w:rPr>
        <w:t>y</w:t>
      </w:r>
      <w:r w:rsidR="00425F0B" w:rsidRPr="0074170B">
        <w:rPr>
          <w:rFonts w:ascii="ITC Avant Garde" w:eastAsia="Times New Roman" w:hAnsi="ITC Avant Garde"/>
          <w:kern w:val="1"/>
          <w:lang w:val="es-ES" w:eastAsia="ar-SA"/>
        </w:rPr>
        <w:t xml:space="preserve"> deberá ser </w:t>
      </w:r>
      <w:proofErr w:type="spellStart"/>
      <w:r w:rsidR="00425F0B" w:rsidRPr="0074170B">
        <w:rPr>
          <w:rFonts w:ascii="ITC Avant Garde" w:eastAsia="Times New Roman" w:hAnsi="ITC Avant Garde"/>
          <w:kern w:val="1"/>
          <w:lang w:val="es-ES" w:eastAsia="ar-SA"/>
        </w:rPr>
        <w:t>enterad</w:t>
      </w:r>
      <w:r w:rsidR="00A42CDA" w:rsidRPr="0074170B">
        <w:rPr>
          <w:rFonts w:ascii="ITC Avant Garde" w:eastAsia="Times New Roman" w:hAnsi="ITC Avant Garde"/>
          <w:kern w:val="1"/>
          <w:lang w:val="es-ES" w:eastAsia="ar-SA"/>
        </w:rPr>
        <w:t>o</w:t>
      </w:r>
      <w:proofErr w:type="spellEnd"/>
      <w:r w:rsidR="00425F0B" w:rsidRPr="0074170B">
        <w:rPr>
          <w:rFonts w:ascii="ITC Avant Garde" w:eastAsia="Times New Roman" w:hAnsi="ITC Avant Garde"/>
          <w:kern w:val="1"/>
          <w:lang w:val="es-ES" w:eastAsia="ar-SA"/>
        </w:rPr>
        <w:t xml:space="preserve"> en una sola exhibición y previo a la entrega de los títulos de concesión respectivos.</w:t>
      </w:r>
    </w:p>
    <w:p w14:paraId="3E70B3A9" w14:textId="77777777" w:rsidR="00425F0B" w:rsidRPr="0074170B" w:rsidRDefault="00425F0B">
      <w:pPr>
        <w:suppressAutoHyphens/>
        <w:spacing w:after="0"/>
        <w:ind w:right="-62"/>
        <w:jc w:val="both"/>
        <w:rPr>
          <w:rFonts w:ascii="ITC Avant Garde" w:eastAsia="Times New Roman" w:hAnsi="ITC Avant Garde"/>
          <w:kern w:val="1"/>
          <w:lang w:val="es-ES" w:eastAsia="ar-SA"/>
        </w:rPr>
      </w:pPr>
    </w:p>
    <w:p w14:paraId="056CC5B5" w14:textId="4543F5B6" w:rsidR="00E3300C" w:rsidRPr="0074170B" w:rsidRDefault="00425F0B">
      <w:pPr>
        <w:suppressAutoHyphens/>
        <w:spacing w:after="0"/>
        <w:ind w:right="-62"/>
        <w:jc w:val="both"/>
        <w:rPr>
          <w:rFonts w:ascii="ITC Avant Garde" w:eastAsia="Times New Roman" w:hAnsi="ITC Avant Garde"/>
          <w:kern w:val="1"/>
          <w:lang w:val="es-ES" w:eastAsia="ar-SA"/>
        </w:rPr>
      </w:pPr>
      <w:r w:rsidRPr="0074170B">
        <w:rPr>
          <w:rFonts w:ascii="ITC Avant Garde" w:eastAsia="Times New Roman" w:hAnsi="ITC Avant Garde"/>
          <w:kern w:val="1"/>
          <w:lang w:val="es-ES" w:eastAsia="ar-SA"/>
        </w:rPr>
        <w:t>En consecuencia</w:t>
      </w:r>
      <w:r w:rsidR="00E3300C" w:rsidRPr="0074170B">
        <w:rPr>
          <w:rFonts w:ascii="ITC Avant Garde" w:eastAsia="Times New Roman" w:hAnsi="ITC Avant Garde"/>
          <w:kern w:val="1"/>
          <w:lang w:val="es-ES" w:eastAsia="ar-SA"/>
        </w:rPr>
        <w:t xml:space="preserve">, </w:t>
      </w:r>
      <w:r w:rsidRPr="0074170B">
        <w:rPr>
          <w:rFonts w:ascii="ITC Avant Garde" w:eastAsia="Times New Roman" w:hAnsi="ITC Avant Garde"/>
          <w:kern w:val="1"/>
          <w:lang w:val="es-ES" w:eastAsia="ar-SA"/>
        </w:rPr>
        <w:t xml:space="preserve">el Concesionario </w:t>
      </w:r>
      <w:r w:rsidR="00E3300C" w:rsidRPr="0074170B">
        <w:rPr>
          <w:rFonts w:ascii="ITC Avant Garde" w:eastAsia="Times New Roman" w:hAnsi="ITC Avant Garde"/>
          <w:kern w:val="1"/>
          <w:lang w:val="es-ES" w:eastAsia="ar-SA"/>
        </w:rPr>
        <w:t>debe</w:t>
      </w:r>
      <w:r w:rsidRPr="0074170B">
        <w:rPr>
          <w:rFonts w:ascii="ITC Avant Garde" w:eastAsia="Times New Roman" w:hAnsi="ITC Avant Garde"/>
          <w:kern w:val="1"/>
          <w:lang w:val="es-ES" w:eastAsia="ar-SA"/>
        </w:rPr>
        <w:t>rá ex</w:t>
      </w:r>
      <w:r w:rsidR="00E3300C" w:rsidRPr="0074170B">
        <w:rPr>
          <w:rFonts w:ascii="ITC Avant Garde" w:eastAsia="Times New Roman" w:hAnsi="ITC Avant Garde"/>
          <w:kern w:val="1"/>
          <w:lang w:val="es-ES" w:eastAsia="ar-SA"/>
        </w:rPr>
        <w:t xml:space="preserve">hibir ante este Instituto el comprobante con el que se acredite haber realizado </w:t>
      </w:r>
      <w:r w:rsidRPr="0074170B">
        <w:rPr>
          <w:rFonts w:ascii="ITC Avant Garde" w:eastAsia="Times New Roman" w:hAnsi="ITC Avant Garde"/>
          <w:kern w:val="1"/>
          <w:lang w:val="es-ES" w:eastAsia="ar-SA"/>
        </w:rPr>
        <w:t xml:space="preserve">el pago de la contraprestación en </w:t>
      </w:r>
      <w:r w:rsidR="002512C3" w:rsidRPr="0074170B">
        <w:rPr>
          <w:rFonts w:ascii="ITC Avant Garde" w:eastAsia="Times New Roman" w:hAnsi="ITC Avant Garde"/>
          <w:kern w:val="1"/>
          <w:lang w:val="es-ES" w:eastAsia="ar-SA"/>
        </w:rPr>
        <w:t>cuestión</w:t>
      </w:r>
      <w:r w:rsidR="00E3300C" w:rsidRPr="0074170B">
        <w:rPr>
          <w:rFonts w:ascii="ITC Avant Garde" w:eastAsia="Times New Roman" w:hAnsi="ITC Avant Garde"/>
          <w:kern w:val="1"/>
          <w:lang w:val="es-ES" w:eastAsia="ar-SA"/>
        </w:rPr>
        <w:t xml:space="preserve">, dentro de un </w:t>
      </w:r>
      <w:r w:rsidR="002512C3" w:rsidRPr="0074170B">
        <w:rPr>
          <w:rFonts w:ascii="ITC Avant Garde" w:eastAsia="Times New Roman" w:hAnsi="ITC Avant Garde"/>
          <w:kern w:val="1"/>
          <w:lang w:val="es-ES" w:eastAsia="ar-SA"/>
        </w:rPr>
        <w:t xml:space="preserve">plazo </w:t>
      </w:r>
      <w:r w:rsidR="00E3300C" w:rsidRPr="0074170B">
        <w:rPr>
          <w:rFonts w:ascii="ITC Avant Garde" w:eastAsia="Times New Roman" w:hAnsi="ITC Avant Garde"/>
          <w:kern w:val="1"/>
          <w:lang w:val="es-ES" w:eastAsia="ar-SA"/>
        </w:rPr>
        <w:t xml:space="preserve">de 30 (treinta) días hábiles, contado </w:t>
      </w:r>
      <w:r w:rsidR="007443DD" w:rsidRPr="0074170B">
        <w:rPr>
          <w:rFonts w:ascii="ITC Avant Garde" w:hAnsi="ITC Avant Garde"/>
          <w:bCs/>
          <w:color w:val="000000"/>
          <w:lang w:eastAsia="es-MX"/>
        </w:rPr>
        <w:t>a partir del día siguiente a aquel en que haya surtido efectos la notificación de la presente Resolución</w:t>
      </w:r>
      <w:r w:rsidR="00E3300C" w:rsidRPr="0074170B">
        <w:rPr>
          <w:rFonts w:ascii="ITC Avant Garde" w:eastAsia="Times New Roman" w:hAnsi="ITC Avant Garde"/>
          <w:kern w:val="1"/>
          <w:lang w:val="es-ES" w:eastAsia="ar-SA"/>
        </w:rPr>
        <w:t>.</w:t>
      </w:r>
    </w:p>
    <w:p w14:paraId="38E96A4D" w14:textId="77777777" w:rsidR="00E3300C" w:rsidRPr="0074170B" w:rsidRDefault="00E3300C">
      <w:pPr>
        <w:suppressAutoHyphens/>
        <w:spacing w:after="0"/>
        <w:ind w:right="-62"/>
        <w:jc w:val="both"/>
        <w:rPr>
          <w:rFonts w:ascii="ITC Avant Garde" w:eastAsia="Times New Roman" w:hAnsi="ITC Avant Garde"/>
          <w:kern w:val="1"/>
          <w:lang w:val="es-ES" w:eastAsia="ar-SA"/>
        </w:rPr>
      </w:pPr>
    </w:p>
    <w:p w14:paraId="1DD134C8" w14:textId="69A39D38" w:rsidR="00A14219" w:rsidRPr="0074170B" w:rsidRDefault="00AB09EF">
      <w:pPr>
        <w:autoSpaceDE w:val="0"/>
        <w:autoSpaceDN w:val="0"/>
        <w:adjustRightInd w:val="0"/>
        <w:spacing w:after="0"/>
        <w:jc w:val="both"/>
        <w:rPr>
          <w:rFonts w:ascii="ITC Avant Garde" w:eastAsia="Times New Roman" w:hAnsi="ITC Avant Garde"/>
          <w:kern w:val="1"/>
          <w:lang w:val="es-ES" w:eastAsia="ar-SA"/>
        </w:rPr>
      </w:pPr>
      <w:r w:rsidRPr="0074170B">
        <w:rPr>
          <w:rFonts w:ascii="ITC Avant Garde" w:eastAsia="Times New Roman" w:hAnsi="ITC Avant Garde"/>
          <w:kern w:val="1"/>
          <w:lang w:val="es-ES" w:eastAsia="ar-SA"/>
        </w:rPr>
        <w:lastRenderedPageBreak/>
        <w:t>Una vez que se haya acreditado el pago total de la contraprestación</w:t>
      </w:r>
      <w:r w:rsidR="00A14219" w:rsidRPr="0074170B">
        <w:rPr>
          <w:rFonts w:ascii="ITC Avant Garde" w:eastAsia="Times New Roman" w:hAnsi="ITC Avant Garde"/>
          <w:kern w:val="1"/>
          <w:lang w:val="es-ES" w:eastAsia="ar-SA"/>
        </w:rPr>
        <w:t xml:space="preserve"> y aceptado las condiciones contenidas en los</w:t>
      </w:r>
      <w:r w:rsidR="006E684E">
        <w:rPr>
          <w:rFonts w:ascii="ITC Avant Garde" w:eastAsia="Times New Roman" w:hAnsi="ITC Avant Garde"/>
          <w:kern w:val="1"/>
          <w:lang w:val="es-ES" w:eastAsia="ar-SA"/>
        </w:rPr>
        <w:t xml:space="preserve"> modelos de títulos de concesión contenidos en los</w:t>
      </w:r>
      <w:r w:rsidR="00A14219" w:rsidRPr="0074170B">
        <w:rPr>
          <w:rFonts w:ascii="ITC Avant Garde" w:eastAsia="Times New Roman" w:hAnsi="ITC Avant Garde"/>
          <w:kern w:val="1"/>
          <w:lang w:val="es-ES" w:eastAsia="ar-SA"/>
        </w:rPr>
        <w:t xml:space="preserve"> </w:t>
      </w:r>
      <w:r w:rsidR="00A14219" w:rsidRPr="0074170B">
        <w:rPr>
          <w:rFonts w:ascii="ITC Avant Garde" w:eastAsia="Times New Roman" w:hAnsi="ITC Avant Garde"/>
          <w:b/>
          <w:kern w:val="1"/>
          <w:lang w:val="es-ES" w:eastAsia="ar-SA"/>
        </w:rPr>
        <w:t>Anexos 1 y 2</w:t>
      </w:r>
      <w:r w:rsidR="00A14219" w:rsidRPr="0074170B">
        <w:rPr>
          <w:rFonts w:ascii="ITC Avant Garde" w:eastAsia="Times New Roman" w:hAnsi="ITC Avant Garde"/>
          <w:kern w:val="1"/>
          <w:lang w:val="es-ES" w:eastAsia="ar-SA"/>
        </w:rPr>
        <w:t xml:space="preserve"> de la presente Resolución</w:t>
      </w:r>
      <w:r w:rsidR="00D91639" w:rsidRPr="0074170B">
        <w:rPr>
          <w:rFonts w:ascii="ITC Avant Garde" w:eastAsia="Times New Roman" w:hAnsi="ITC Avant Garde"/>
          <w:kern w:val="1"/>
          <w:lang w:val="es-ES" w:eastAsia="ar-SA"/>
        </w:rPr>
        <w:t>,</w:t>
      </w:r>
      <w:r w:rsidRPr="0074170B">
        <w:rPr>
          <w:rFonts w:ascii="ITC Avant Garde" w:eastAsia="Times New Roman" w:hAnsi="ITC Avant Garde"/>
          <w:kern w:val="1"/>
          <w:lang w:val="es-ES" w:eastAsia="ar-SA"/>
        </w:rPr>
        <w:t xml:space="preserve"> este Instituto procederá a la expedición</w:t>
      </w:r>
      <w:r w:rsidR="00A14219" w:rsidRPr="0074170B">
        <w:rPr>
          <w:rFonts w:ascii="ITC Avant Garde" w:eastAsia="Times New Roman" w:hAnsi="ITC Avant Garde"/>
          <w:kern w:val="1"/>
          <w:lang w:val="es-ES" w:eastAsia="ar-SA"/>
        </w:rPr>
        <w:t xml:space="preserve"> de los</w:t>
      </w:r>
      <w:r w:rsidRPr="0074170B">
        <w:rPr>
          <w:rFonts w:ascii="ITC Avant Garde" w:eastAsia="Times New Roman" w:hAnsi="ITC Avant Garde"/>
          <w:kern w:val="1"/>
          <w:lang w:val="es-ES" w:eastAsia="ar-SA"/>
        </w:rPr>
        <w:t xml:space="preserve"> </w:t>
      </w:r>
      <w:r w:rsidR="00A14219" w:rsidRPr="0074170B">
        <w:rPr>
          <w:rFonts w:ascii="ITC Avant Garde" w:eastAsia="Times New Roman" w:hAnsi="ITC Avant Garde"/>
          <w:bCs/>
          <w:kern w:val="1"/>
          <w:lang w:eastAsia="ar-SA"/>
        </w:rPr>
        <w:t xml:space="preserve">títulos de </w:t>
      </w:r>
      <w:r w:rsidR="00BB382A" w:rsidRPr="0074170B">
        <w:rPr>
          <w:rFonts w:ascii="ITC Avant Garde" w:eastAsia="Times New Roman" w:hAnsi="ITC Avant Garde"/>
          <w:bCs/>
          <w:kern w:val="1"/>
          <w:lang w:eastAsia="ar-SA"/>
        </w:rPr>
        <w:t>C</w:t>
      </w:r>
      <w:r w:rsidR="00A14219" w:rsidRPr="0074170B">
        <w:rPr>
          <w:rFonts w:ascii="ITC Avant Garde" w:eastAsia="Times New Roman" w:hAnsi="ITC Avant Garde"/>
          <w:bCs/>
          <w:kern w:val="1"/>
          <w:lang w:eastAsia="ar-SA"/>
        </w:rPr>
        <w:t xml:space="preserve">oncesión </w:t>
      </w:r>
      <w:r w:rsidR="00A14219" w:rsidRPr="0074170B">
        <w:rPr>
          <w:rFonts w:ascii="ITC Avant Garde" w:eastAsia="Times New Roman" w:hAnsi="ITC Avant Garde"/>
          <w:lang w:val="es-ES_tradnl" w:eastAsia="es-ES"/>
        </w:rPr>
        <w:t xml:space="preserve">para usar, aprovechar y explotar bandas de frecuencia del espectro radioeléctrico para uso comercial </w:t>
      </w:r>
      <w:r w:rsidR="00A14219" w:rsidRPr="0074170B">
        <w:rPr>
          <w:rFonts w:ascii="ITC Avant Garde" w:hAnsi="ITC Avant Garde"/>
          <w:bCs/>
          <w:color w:val="000000" w:themeColor="text1"/>
          <w:lang w:eastAsia="es-MX"/>
        </w:rPr>
        <w:t>y de Concesión Única</w:t>
      </w:r>
      <w:r w:rsidR="00A14219" w:rsidRPr="0074170B">
        <w:rPr>
          <w:rFonts w:ascii="ITC Avant Garde" w:eastAsia="Times New Roman" w:hAnsi="ITC Avant Garde"/>
          <w:bCs/>
          <w:kern w:val="1"/>
          <w:lang w:eastAsia="ar-SA"/>
        </w:rPr>
        <w:t xml:space="preserve"> correspondiente, que se otorguen con motivo de la presente Resolución. Cabe precisar que la </w:t>
      </w:r>
      <w:r w:rsidR="00A14219" w:rsidRPr="0074170B">
        <w:rPr>
          <w:rFonts w:ascii="ITC Avant Garde" w:eastAsia="Times New Roman" w:hAnsi="ITC Avant Garde"/>
          <w:kern w:val="1"/>
          <w:lang w:val="es-ES" w:eastAsia="ar-SA"/>
        </w:rPr>
        <w:t>condición relativa al pago de la contraprestación fijada deberá quedar incorporada en el título de concesión de espectro radioeléctrico.</w:t>
      </w:r>
    </w:p>
    <w:p w14:paraId="062030AB" w14:textId="77777777" w:rsidR="00A14219" w:rsidRPr="0074170B" w:rsidRDefault="00A14219">
      <w:pPr>
        <w:autoSpaceDE w:val="0"/>
        <w:autoSpaceDN w:val="0"/>
        <w:adjustRightInd w:val="0"/>
        <w:spacing w:after="0"/>
        <w:jc w:val="both"/>
        <w:rPr>
          <w:rFonts w:ascii="ITC Avant Garde" w:eastAsia="Times New Roman" w:hAnsi="ITC Avant Garde"/>
          <w:kern w:val="1"/>
          <w:lang w:val="es-ES" w:eastAsia="ar-SA"/>
        </w:rPr>
      </w:pPr>
    </w:p>
    <w:p w14:paraId="78765776" w14:textId="66BB06E7" w:rsidR="003B12D3" w:rsidRPr="0074170B" w:rsidRDefault="003B12D3">
      <w:pPr>
        <w:autoSpaceDE w:val="0"/>
        <w:autoSpaceDN w:val="0"/>
        <w:adjustRightInd w:val="0"/>
        <w:spacing w:after="0"/>
        <w:jc w:val="both"/>
        <w:rPr>
          <w:rFonts w:ascii="ITC Avant Garde" w:hAnsi="ITC Avant Garde" w:cs="Tahoma"/>
          <w:bCs/>
          <w:color w:val="000000"/>
          <w:lang w:eastAsia="es-MX"/>
        </w:rPr>
      </w:pPr>
      <w:r w:rsidRPr="0074170B">
        <w:rPr>
          <w:rFonts w:ascii="ITC Avant Garde" w:eastAsia="Times New Roman" w:hAnsi="ITC Avant Garde"/>
          <w:kern w:val="1"/>
          <w:lang w:val="es-ES" w:eastAsia="ar-SA"/>
        </w:rPr>
        <w:t>Por lo anterior</w:t>
      </w:r>
      <w:r w:rsidR="002B2F18" w:rsidRPr="0074170B">
        <w:rPr>
          <w:rFonts w:ascii="ITC Avant Garde" w:eastAsia="Times New Roman" w:hAnsi="ITC Avant Garde"/>
          <w:kern w:val="1"/>
          <w:lang w:val="es-ES" w:eastAsia="ar-SA"/>
        </w:rPr>
        <w:t>,</w:t>
      </w:r>
      <w:r w:rsidRPr="0074170B">
        <w:rPr>
          <w:rFonts w:ascii="ITC Avant Garde" w:eastAsia="Times New Roman" w:hAnsi="ITC Avant Garde"/>
          <w:kern w:val="1"/>
          <w:lang w:val="es-ES" w:eastAsia="ar-SA"/>
        </w:rPr>
        <w:t xml:space="preserve"> con fundamento en los artículos </w:t>
      </w:r>
      <w:r w:rsidR="008964E0">
        <w:rPr>
          <w:rFonts w:ascii="ITC Avant Garde" w:eastAsia="Times New Roman" w:hAnsi="ITC Avant Garde"/>
          <w:kern w:val="1"/>
          <w:lang w:val="es-ES" w:eastAsia="ar-SA"/>
        </w:rPr>
        <w:t xml:space="preserve">6º Apartado B fracción </w:t>
      </w:r>
      <w:r w:rsidR="009B785B">
        <w:rPr>
          <w:rFonts w:ascii="ITC Avant Garde" w:eastAsia="Times New Roman" w:hAnsi="ITC Avant Garde"/>
          <w:kern w:val="1"/>
          <w:lang w:val="es-ES" w:eastAsia="ar-SA"/>
        </w:rPr>
        <w:t>I</w:t>
      </w:r>
      <w:r w:rsidR="008964E0">
        <w:rPr>
          <w:rFonts w:ascii="ITC Avant Garde" w:eastAsia="Times New Roman" w:hAnsi="ITC Avant Garde"/>
          <w:kern w:val="1"/>
          <w:lang w:val="es-ES" w:eastAsia="ar-SA"/>
        </w:rPr>
        <w:t xml:space="preserve">II, </w:t>
      </w:r>
      <w:r w:rsidRPr="0074170B">
        <w:rPr>
          <w:rFonts w:ascii="ITC Avant Garde" w:eastAsia="Times New Roman" w:hAnsi="ITC Avant Garde"/>
          <w:kern w:val="1"/>
          <w:lang w:val="es-ES" w:eastAsia="ar-SA"/>
        </w:rPr>
        <w:t>28 párrafo</w:t>
      </w:r>
      <w:r w:rsidR="00433CD6" w:rsidRPr="0074170B">
        <w:rPr>
          <w:rFonts w:ascii="ITC Avant Garde" w:eastAsia="Times New Roman" w:hAnsi="ITC Avant Garde"/>
          <w:kern w:val="1"/>
          <w:lang w:val="es-ES" w:eastAsia="ar-SA"/>
        </w:rPr>
        <w:t>s</w:t>
      </w:r>
      <w:r w:rsidRPr="0074170B">
        <w:rPr>
          <w:rFonts w:ascii="ITC Avant Garde" w:eastAsia="Times New Roman" w:hAnsi="ITC Avant Garde"/>
          <w:kern w:val="1"/>
          <w:lang w:val="es-ES" w:eastAsia="ar-SA"/>
        </w:rPr>
        <w:t xml:space="preserve"> décimo quinto</w:t>
      </w:r>
      <w:r w:rsidR="005F06CC" w:rsidRPr="0074170B">
        <w:rPr>
          <w:rFonts w:ascii="ITC Avant Garde" w:eastAsia="Times New Roman" w:hAnsi="ITC Avant Garde"/>
          <w:kern w:val="1"/>
          <w:lang w:val="es-ES" w:eastAsia="ar-SA"/>
        </w:rPr>
        <w:t xml:space="preserve">, décimo sexto y décimo séptimo </w:t>
      </w:r>
      <w:r w:rsidR="008964E0">
        <w:rPr>
          <w:rFonts w:ascii="ITC Avant Garde" w:eastAsia="Times New Roman" w:hAnsi="ITC Avant Garde"/>
          <w:kern w:val="1"/>
          <w:lang w:val="es-ES" w:eastAsia="ar-SA"/>
        </w:rPr>
        <w:t xml:space="preserve"> y 134 </w:t>
      </w:r>
      <w:r w:rsidRPr="0074170B">
        <w:rPr>
          <w:rFonts w:ascii="ITC Avant Garde" w:eastAsia="Times New Roman" w:hAnsi="ITC Avant Garde"/>
          <w:kern w:val="1"/>
          <w:lang w:val="es-ES" w:eastAsia="ar-SA"/>
        </w:rPr>
        <w:t xml:space="preserve">de la Constitución Política de los Estados Unidos Mexicanos; </w:t>
      </w:r>
      <w:r w:rsidR="00CA161B" w:rsidRPr="0074170B">
        <w:rPr>
          <w:rFonts w:ascii="ITC Avant Garde" w:eastAsia="Times New Roman" w:hAnsi="ITC Avant Garde"/>
          <w:kern w:val="1"/>
          <w:lang w:val="es-ES" w:eastAsia="ar-SA"/>
        </w:rPr>
        <w:t>S</w:t>
      </w:r>
      <w:r w:rsidRPr="0074170B">
        <w:rPr>
          <w:rFonts w:ascii="ITC Avant Garde" w:eastAsia="Times New Roman" w:hAnsi="ITC Avant Garde"/>
          <w:kern w:val="1"/>
          <w:lang w:val="es-ES" w:eastAsia="ar-SA"/>
        </w:rPr>
        <w:t xml:space="preserve">éptimo </w:t>
      </w:r>
      <w:r w:rsidR="00CA161B" w:rsidRPr="0074170B">
        <w:rPr>
          <w:rFonts w:ascii="ITC Avant Garde" w:eastAsia="Times New Roman" w:hAnsi="ITC Avant Garde"/>
          <w:kern w:val="1"/>
          <w:lang w:val="es-ES" w:eastAsia="ar-SA"/>
        </w:rPr>
        <w:t>T</w:t>
      </w:r>
      <w:r w:rsidRPr="0074170B">
        <w:rPr>
          <w:rFonts w:ascii="ITC Avant Garde" w:eastAsia="Times New Roman" w:hAnsi="ITC Avant Garde"/>
          <w:kern w:val="1"/>
          <w:lang w:val="es-ES" w:eastAsia="ar-SA"/>
        </w:rPr>
        <w:t>ransitorio</w:t>
      </w:r>
      <w:r w:rsidR="005F06CC" w:rsidRPr="0074170B">
        <w:rPr>
          <w:rFonts w:ascii="ITC Avant Garde" w:eastAsia="Times New Roman" w:hAnsi="ITC Avant Garde"/>
          <w:kern w:val="1"/>
          <w:lang w:val="es-ES" w:eastAsia="ar-SA"/>
        </w:rPr>
        <w:t>s</w:t>
      </w:r>
      <w:r w:rsidRPr="0074170B">
        <w:rPr>
          <w:rFonts w:ascii="ITC Avant Garde" w:eastAsia="Times New Roman" w:hAnsi="ITC Avant Garde"/>
          <w:kern w:val="1"/>
          <w:lang w:val="es-ES" w:eastAsia="ar-SA"/>
        </w:rPr>
        <w:t xml:space="preserve"> del </w:t>
      </w:r>
      <w:r w:rsidR="00433CD6" w:rsidRPr="0074170B">
        <w:rPr>
          <w:rFonts w:ascii="ITC Avant Garde" w:eastAsia="Times New Roman" w:hAnsi="ITC Avant Garde"/>
          <w:kern w:val="1"/>
          <w:lang w:val="es-ES" w:eastAsia="ar-SA"/>
        </w:rPr>
        <w:t>“</w:t>
      </w:r>
      <w:r w:rsidR="008E061F" w:rsidRPr="0074170B">
        <w:rPr>
          <w:rFonts w:ascii="ITC Avant Garde" w:hAnsi="ITC Avant Garde"/>
          <w:lang w:eastAsia="es-MX"/>
        </w:rPr>
        <w:t>Decreto</w:t>
      </w:r>
      <w:r w:rsidR="00170ED2" w:rsidRPr="0074170B">
        <w:rPr>
          <w:rFonts w:ascii="ITC Avant Garde" w:hAnsi="ITC Avant Garde"/>
          <w:lang w:eastAsia="es-MX"/>
        </w:rPr>
        <w:t xml:space="preserve"> </w:t>
      </w:r>
      <w:r w:rsidRPr="0074170B">
        <w:rPr>
          <w:rFonts w:ascii="ITC Avant Garde" w:eastAsia="Times New Roman" w:hAnsi="ITC Avant Garde"/>
          <w:kern w:val="1"/>
          <w:lang w:val="es-ES" w:eastAsia="ar-SA"/>
        </w:rPr>
        <w:t>por el que se reforman y adicionan diversas disposiciones de los artículos 6o., 7o., 27, 28, 73, 78, 94 y 105 de la Constitución Política de los Estados Unidos Mexicanos, en materia de telecomunicaciones</w:t>
      </w:r>
      <w:r w:rsidR="00433CD6" w:rsidRPr="0074170B">
        <w:rPr>
          <w:rFonts w:ascii="ITC Avant Garde" w:eastAsia="Times New Roman" w:hAnsi="ITC Avant Garde"/>
          <w:kern w:val="1"/>
          <w:lang w:val="es-ES" w:eastAsia="ar-SA"/>
        </w:rPr>
        <w:t>”</w:t>
      </w:r>
      <w:r w:rsidRPr="0074170B">
        <w:rPr>
          <w:rFonts w:ascii="ITC Avant Garde" w:eastAsia="Times New Roman" w:hAnsi="ITC Avant Garde"/>
          <w:kern w:val="1"/>
          <w:lang w:val="es-ES" w:eastAsia="ar-SA"/>
        </w:rPr>
        <w:t xml:space="preserve">, publicado en el Diario Oficial de la Federación el 11 de junio de 2013; en relación con </w:t>
      </w:r>
      <w:r w:rsidR="00594512" w:rsidRPr="0074170B">
        <w:rPr>
          <w:rFonts w:ascii="ITC Avant Garde" w:eastAsia="Times New Roman" w:hAnsi="ITC Avant Garde"/>
          <w:kern w:val="1"/>
          <w:lang w:val="es-ES" w:eastAsia="ar-SA"/>
        </w:rPr>
        <w:t>e</w:t>
      </w:r>
      <w:r w:rsidR="002C0A08" w:rsidRPr="0074170B">
        <w:rPr>
          <w:rFonts w:ascii="ITC Avant Garde" w:eastAsia="Times New Roman" w:hAnsi="ITC Avant Garde"/>
          <w:kern w:val="1"/>
          <w:lang w:val="es-ES" w:eastAsia="ar-SA"/>
        </w:rPr>
        <w:t xml:space="preserve">l artículo </w:t>
      </w:r>
      <w:r w:rsidR="00CA161B" w:rsidRPr="0074170B">
        <w:rPr>
          <w:rFonts w:ascii="ITC Avant Garde" w:eastAsia="Times New Roman" w:hAnsi="ITC Avant Garde"/>
          <w:kern w:val="1"/>
          <w:lang w:val="es-ES" w:eastAsia="ar-SA"/>
        </w:rPr>
        <w:t>S</w:t>
      </w:r>
      <w:r w:rsidRPr="0074170B">
        <w:rPr>
          <w:rFonts w:ascii="ITC Avant Garde" w:eastAsia="Times New Roman" w:hAnsi="ITC Avant Garde"/>
          <w:kern w:val="1"/>
          <w:lang w:val="es-ES" w:eastAsia="ar-SA"/>
        </w:rPr>
        <w:t>exto</w:t>
      </w:r>
      <w:r w:rsidR="002C0A08" w:rsidRPr="0074170B">
        <w:rPr>
          <w:rFonts w:ascii="ITC Avant Garde" w:eastAsia="Times New Roman" w:hAnsi="ITC Avant Garde"/>
          <w:kern w:val="1"/>
          <w:lang w:val="es-ES" w:eastAsia="ar-SA"/>
        </w:rPr>
        <w:t xml:space="preserve"> </w:t>
      </w:r>
      <w:r w:rsidR="00CA161B" w:rsidRPr="0074170B">
        <w:rPr>
          <w:rFonts w:ascii="ITC Avant Garde" w:eastAsia="Times New Roman" w:hAnsi="ITC Avant Garde"/>
          <w:kern w:val="1"/>
          <w:lang w:val="es-ES" w:eastAsia="ar-SA"/>
        </w:rPr>
        <w:t>T</w:t>
      </w:r>
      <w:r w:rsidRPr="0074170B">
        <w:rPr>
          <w:rFonts w:ascii="ITC Avant Garde" w:eastAsia="Times New Roman" w:hAnsi="ITC Avant Garde"/>
          <w:kern w:val="1"/>
          <w:lang w:val="es-ES" w:eastAsia="ar-SA"/>
        </w:rPr>
        <w:t xml:space="preserve">ransitorio del </w:t>
      </w:r>
      <w:r w:rsidR="00433CD6" w:rsidRPr="0074170B">
        <w:rPr>
          <w:rFonts w:ascii="ITC Avant Garde" w:eastAsia="Times New Roman" w:hAnsi="ITC Avant Garde"/>
          <w:kern w:val="1"/>
          <w:lang w:val="es-ES" w:eastAsia="ar-SA"/>
        </w:rPr>
        <w:t>“</w:t>
      </w:r>
      <w:r w:rsidR="008E061F" w:rsidRPr="0074170B">
        <w:rPr>
          <w:rFonts w:ascii="ITC Avant Garde" w:hAnsi="ITC Avant Garde"/>
          <w:bCs/>
          <w:color w:val="000000" w:themeColor="text1"/>
          <w:lang w:eastAsia="es-MX"/>
        </w:rPr>
        <w:t>Decreto</w:t>
      </w:r>
      <w:r w:rsidR="00170ED2" w:rsidRPr="0074170B">
        <w:rPr>
          <w:rFonts w:ascii="ITC Avant Garde" w:hAnsi="ITC Avant Garde"/>
          <w:bCs/>
          <w:color w:val="000000" w:themeColor="text1"/>
          <w:lang w:eastAsia="es-MX"/>
        </w:rPr>
        <w:t xml:space="preserve"> </w:t>
      </w:r>
      <w:r w:rsidRPr="0074170B">
        <w:rPr>
          <w:rFonts w:ascii="ITC Avant Garde" w:eastAsia="Times New Roman" w:hAnsi="ITC Avant Garde"/>
          <w:kern w:val="1"/>
          <w:lang w:eastAsia="ar-SA"/>
        </w:rPr>
        <w:t>por el que se expiden la Ley Federal de Telecomunicaciones y Radiodifusión, y la Ley del Sistema Público de Radiodifusión del Estado Mexicano; y se reforman, adicionan y derogan diversas disposiciones en materia de telecomunicaciones y radiodifusión”</w:t>
      </w:r>
      <w:r w:rsidRPr="0074170B">
        <w:rPr>
          <w:rFonts w:ascii="ITC Avant Garde" w:eastAsia="Times New Roman" w:hAnsi="ITC Avant Garde"/>
          <w:kern w:val="1"/>
          <w:lang w:val="es-ES" w:eastAsia="ar-SA"/>
        </w:rPr>
        <w:t>,</w:t>
      </w:r>
      <w:r w:rsidR="00480C3F" w:rsidRPr="0074170B">
        <w:rPr>
          <w:rFonts w:ascii="ITC Avant Garde" w:eastAsia="Times New Roman" w:hAnsi="ITC Avant Garde"/>
          <w:kern w:val="1"/>
          <w:lang w:val="es-ES" w:eastAsia="ar-SA"/>
        </w:rPr>
        <w:t xml:space="preserve"> </w:t>
      </w:r>
      <w:r w:rsidRPr="0074170B">
        <w:rPr>
          <w:rFonts w:ascii="ITC Avant Garde" w:eastAsia="Times New Roman" w:hAnsi="ITC Avant Garde"/>
          <w:kern w:val="1"/>
          <w:lang w:val="es-ES" w:eastAsia="ar-SA"/>
        </w:rPr>
        <w:t xml:space="preserve">publicado en el Diario Oficial de la Federación el 14 de julio de 2014; 1, </w:t>
      </w:r>
      <w:r w:rsidR="005F06CC" w:rsidRPr="0074170B">
        <w:rPr>
          <w:rFonts w:ascii="ITC Avant Garde" w:eastAsia="Times New Roman" w:hAnsi="ITC Avant Garde"/>
          <w:kern w:val="1"/>
          <w:lang w:val="es-ES" w:eastAsia="ar-SA"/>
        </w:rPr>
        <w:t>2,</w:t>
      </w:r>
      <w:r w:rsidR="00384CBE" w:rsidRPr="0074170B">
        <w:rPr>
          <w:rFonts w:ascii="ITC Avant Garde" w:eastAsia="Times New Roman" w:hAnsi="ITC Avant Garde"/>
          <w:kern w:val="1"/>
          <w:lang w:val="es-ES" w:eastAsia="ar-SA"/>
        </w:rPr>
        <w:t xml:space="preserve"> 4, 5, 7, </w:t>
      </w:r>
      <w:r w:rsidR="005F06CC" w:rsidRPr="0074170B">
        <w:rPr>
          <w:rFonts w:ascii="ITC Avant Garde" w:eastAsia="Times New Roman" w:hAnsi="ITC Avant Garde"/>
          <w:kern w:val="1"/>
          <w:lang w:val="es-ES" w:eastAsia="ar-SA"/>
        </w:rPr>
        <w:t>15 fracci</w:t>
      </w:r>
      <w:r w:rsidR="009B785B">
        <w:rPr>
          <w:rFonts w:ascii="ITC Avant Garde" w:eastAsia="Times New Roman" w:hAnsi="ITC Avant Garde"/>
          <w:kern w:val="1"/>
          <w:lang w:val="es-ES" w:eastAsia="ar-SA"/>
        </w:rPr>
        <w:t>ones</w:t>
      </w:r>
      <w:r w:rsidR="005F06CC" w:rsidRPr="0074170B">
        <w:rPr>
          <w:rFonts w:ascii="ITC Avant Garde" w:eastAsia="Times New Roman" w:hAnsi="ITC Avant Garde"/>
          <w:kern w:val="1"/>
          <w:lang w:val="es-ES" w:eastAsia="ar-SA"/>
        </w:rPr>
        <w:t xml:space="preserve"> IV</w:t>
      </w:r>
      <w:r w:rsidR="009B785B">
        <w:rPr>
          <w:rFonts w:ascii="ITC Avant Garde" w:eastAsia="Times New Roman" w:hAnsi="ITC Avant Garde"/>
          <w:kern w:val="1"/>
          <w:lang w:val="es-ES" w:eastAsia="ar-SA"/>
        </w:rPr>
        <w:t xml:space="preserve"> y LVII</w:t>
      </w:r>
      <w:r w:rsidR="005F06CC" w:rsidRPr="0074170B">
        <w:rPr>
          <w:rFonts w:ascii="ITC Avant Garde" w:eastAsia="Times New Roman" w:hAnsi="ITC Avant Garde"/>
          <w:kern w:val="1"/>
          <w:lang w:val="es-ES" w:eastAsia="ar-SA"/>
        </w:rPr>
        <w:t xml:space="preserve">, </w:t>
      </w:r>
      <w:r w:rsidR="004D4D5B">
        <w:rPr>
          <w:rFonts w:ascii="ITC Avant Garde" w:eastAsia="Times New Roman" w:hAnsi="ITC Avant Garde"/>
          <w:kern w:val="1"/>
          <w:lang w:val="es-ES" w:eastAsia="ar-SA"/>
        </w:rPr>
        <w:t xml:space="preserve">16, 17 fracción I, </w:t>
      </w:r>
      <w:r w:rsidRPr="0074170B">
        <w:rPr>
          <w:rFonts w:ascii="ITC Avant Garde" w:eastAsia="Times New Roman" w:hAnsi="ITC Avant Garde"/>
          <w:kern w:val="1"/>
          <w:lang w:val="es-ES" w:eastAsia="ar-SA"/>
        </w:rPr>
        <w:t xml:space="preserve">54, 55 fracción I, 66, 67 fracción </w:t>
      </w:r>
      <w:r w:rsidR="00384CBE" w:rsidRPr="0074170B">
        <w:rPr>
          <w:rFonts w:ascii="ITC Avant Garde" w:eastAsia="Times New Roman" w:hAnsi="ITC Avant Garde"/>
          <w:kern w:val="1"/>
          <w:lang w:val="es-ES" w:eastAsia="ar-SA"/>
        </w:rPr>
        <w:t>I</w:t>
      </w:r>
      <w:r w:rsidRPr="0074170B">
        <w:rPr>
          <w:rFonts w:ascii="ITC Avant Garde" w:eastAsia="Times New Roman" w:hAnsi="ITC Avant Garde"/>
          <w:kern w:val="1"/>
          <w:lang w:val="es-ES" w:eastAsia="ar-SA"/>
        </w:rPr>
        <w:t xml:space="preserve">, </w:t>
      </w:r>
      <w:r w:rsidR="005F06CC" w:rsidRPr="0074170B">
        <w:rPr>
          <w:rFonts w:ascii="ITC Avant Garde" w:eastAsia="Times New Roman" w:hAnsi="ITC Avant Garde"/>
          <w:kern w:val="1"/>
          <w:lang w:val="es-ES" w:eastAsia="ar-SA"/>
        </w:rPr>
        <w:t>71</w:t>
      </w:r>
      <w:r w:rsidRPr="0074170B">
        <w:rPr>
          <w:rFonts w:ascii="ITC Avant Garde" w:eastAsia="Times New Roman" w:hAnsi="ITC Avant Garde"/>
          <w:kern w:val="1"/>
          <w:lang w:val="es-ES" w:eastAsia="ar-SA"/>
        </w:rPr>
        <w:t xml:space="preserve">, </w:t>
      </w:r>
      <w:r w:rsidR="00EB60CE" w:rsidRPr="0074170B">
        <w:rPr>
          <w:rFonts w:ascii="ITC Avant Garde" w:eastAsia="Times New Roman" w:hAnsi="ITC Avant Garde"/>
          <w:kern w:val="1"/>
          <w:lang w:val="es-ES" w:eastAsia="ar-SA"/>
        </w:rPr>
        <w:t xml:space="preserve">72, </w:t>
      </w:r>
      <w:r w:rsidRPr="0074170B">
        <w:rPr>
          <w:rFonts w:ascii="ITC Avant Garde" w:eastAsia="Times New Roman" w:hAnsi="ITC Avant Garde"/>
          <w:kern w:val="1"/>
          <w:lang w:val="es-ES" w:eastAsia="ar-SA"/>
        </w:rPr>
        <w:t>7</w:t>
      </w:r>
      <w:r w:rsidR="00A35297" w:rsidRPr="0074170B">
        <w:rPr>
          <w:rFonts w:ascii="ITC Avant Garde" w:eastAsia="Times New Roman" w:hAnsi="ITC Avant Garde"/>
          <w:kern w:val="1"/>
          <w:lang w:val="es-ES" w:eastAsia="ar-SA"/>
        </w:rPr>
        <w:t>5, 76</w:t>
      </w:r>
      <w:r w:rsidRPr="0074170B">
        <w:rPr>
          <w:rFonts w:ascii="ITC Avant Garde" w:eastAsia="Times New Roman" w:hAnsi="ITC Avant Garde"/>
          <w:kern w:val="1"/>
          <w:lang w:val="es-ES" w:eastAsia="ar-SA"/>
        </w:rPr>
        <w:t xml:space="preserve"> fracción </w:t>
      </w:r>
      <w:r w:rsidR="00384CBE" w:rsidRPr="0074170B">
        <w:rPr>
          <w:rFonts w:ascii="ITC Avant Garde" w:eastAsia="Times New Roman" w:hAnsi="ITC Avant Garde"/>
          <w:kern w:val="1"/>
          <w:lang w:val="es-ES" w:eastAsia="ar-SA"/>
        </w:rPr>
        <w:t>I</w:t>
      </w:r>
      <w:r w:rsidR="002D2FC2" w:rsidRPr="0074170B">
        <w:rPr>
          <w:rFonts w:ascii="ITC Avant Garde" w:eastAsia="Times New Roman" w:hAnsi="ITC Avant Garde"/>
          <w:kern w:val="1"/>
          <w:lang w:val="es-ES" w:eastAsia="ar-SA"/>
        </w:rPr>
        <w:t xml:space="preserve"> y 7</w:t>
      </w:r>
      <w:r w:rsidRPr="0074170B">
        <w:rPr>
          <w:rFonts w:ascii="ITC Avant Garde" w:eastAsia="Times New Roman" w:hAnsi="ITC Avant Garde"/>
          <w:kern w:val="1"/>
          <w:lang w:val="es-ES" w:eastAsia="ar-SA"/>
        </w:rPr>
        <w:t>7</w:t>
      </w:r>
      <w:r w:rsidR="002D2FC2" w:rsidRPr="0074170B">
        <w:rPr>
          <w:rFonts w:ascii="ITC Avant Garde" w:eastAsia="Times New Roman" w:hAnsi="ITC Avant Garde"/>
          <w:kern w:val="1"/>
          <w:lang w:val="es-ES" w:eastAsia="ar-SA"/>
        </w:rPr>
        <w:t xml:space="preserve"> </w:t>
      </w:r>
      <w:r w:rsidRPr="0074170B">
        <w:rPr>
          <w:rFonts w:ascii="ITC Avant Garde" w:eastAsia="Times New Roman" w:hAnsi="ITC Avant Garde"/>
          <w:kern w:val="1"/>
          <w:lang w:val="es-ES" w:eastAsia="ar-SA"/>
        </w:rPr>
        <w:t>de la Ley Federal de Telecomunicaciones y Radiodifusión</w:t>
      </w:r>
      <w:r w:rsidR="00960C5A" w:rsidRPr="0074170B">
        <w:rPr>
          <w:rFonts w:ascii="ITC Avant Garde" w:eastAsia="Times New Roman" w:hAnsi="ITC Avant Garde"/>
          <w:kern w:val="1"/>
          <w:lang w:val="es-ES" w:eastAsia="ar-SA"/>
        </w:rPr>
        <w:t>;</w:t>
      </w:r>
      <w:r w:rsidR="00274EBF" w:rsidRPr="0074170B">
        <w:rPr>
          <w:rFonts w:ascii="ITC Avant Garde" w:hAnsi="ITC Avant Garde" w:cs="Tahoma"/>
          <w:bCs/>
          <w:color w:val="000000"/>
          <w:lang w:eastAsia="es-MX"/>
        </w:rPr>
        <w:t xml:space="preserve"> </w:t>
      </w:r>
      <w:r w:rsidR="002D2FC2" w:rsidRPr="0074170B">
        <w:rPr>
          <w:rFonts w:ascii="ITC Avant Garde" w:hAnsi="ITC Avant Garde" w:cs="Tahoma"/>
          <w:bCs/>
          <w:color w:val="000000"/>
          <w:lang w:eastAsia="es-MX"/>
        </w:rPr>
        <w:t>16</w:t>
      </w:r>
      <w:r w:rsidRPr="0074170B">
        <w:rPr>
          <w:rFonts w:ascii="ITC Avant Garde" w:hAnsi="ITC Avant Garde" w:cs="Tahoma"/>
          <w:bCs/>
          <w:color w:val="000000"/>
          <w:lang w:eastAsia="es-MX"/>
        </w:rPr>
        <w:t xml:space="preserve"> de la Ley Federal de Radio y Televisión</w:t>
      </w:r>
      <w:r w:rsidR="00274EBF" w:rsidRPr="0074170B">
        <w:rPr>
          <w:rFonts w:ascii="ITC Avant Garde" w:eastAsia="Times New Roman" w:hAnsi="ITC Avant Garde"/>
          <w:bCs/>
          <w:kern w:val="1"/>
          <w:lang w:eastAsia="ar-SA"/>
        </w:rPr>
        <w:t>;</w:t>
      </w:r>
      <w:r w:rsidR="00EB60CE" w:rsidRPr="0074170B">
        <w:rPr>
          <w:rFonts w:ascii="ITC Avant Garde" w:eastAsia="Times New Roman" w:hAnsi="ITC Avant Garde"/>
          <w:bCs/>
          <w:kern w:val="1"/>
          <w:lang w:eastAsia="ar-SA"/>
        </w:rPr>
        <w:t xml:space="preserve"> 13 </w:t>
      </w:r>
      <w:r w:rsidR="00732FA2" w:rsidRPr="0074170B">
        <w:rPr>
          <w:rFonts w:ascii="ITC Avant Garde" w:eastAsia="Times New Roman" w:hAnsi="ITC Avant Garde"/>
          <w:bCs/>
          <w:kern w:val="1"/>
          <w:lang w:eastAsia="ar-SA"/>
        </w:rPr>
        <w:t xml:space="preserve">del </w:t>
      </w:r>
      <w:r w:rsidR="00732FA2" w:rsidRPr="0074170B">
        <w:rPr>
          <w:rFonts w:ascii="ITC Avant Garde" w:hAnsi="ITC Avant Garde"/>
          <w:bCs/>
          <w:color w:val="000000"/>
          <w:lang w:eastAsia="es-MX"/>
        </w:rPr>
        <w:t>Reglamento de la Ley Federal de Radio y Televisión, en materia de concesiones, permisos y contenido de las transmisiones de radio y televisión;</w:t>
      </w:r>
      <w:r w:rsidR="00BE7608" w:rsidRPr="0074170B">
        <w:rPr>
          <w:rFonts w:ascii="ITC Avant Garde" w:eastAsia="Times New Roman" w:hAnsi="ITC Avant Garde"/>
          <w:bCs/>
          <w:kern w:val="1"/>
          <w:lang w:eastAsia="ar-SA"/>
        </w:rPr>
        <w:t xml:space="preserve"> </w:t>
      </w:r>
      <w:r w:rsidR="00B53BF5" w:rsidRPr="0074170B">
        <w:rPr>
          <w:rFonts w:ascii="ITC Avant Garde" w:eastAsia="Times New Roman" w:hAnsi="ITC Avant Garde"/>
          <w:bCs/>
          <w:kern w:val="1"/>
          <w:lang w:eastAsia="ar-SA"/>
        </w:rPr>
        <w:t>3, 16 fracción X, 35</w:t>
      </w:r>
      <w:r w:rsidR="00732FA2" w:rsidRPr="0074170B">
        <w:rPr>
          <w:rFonts w:ascii="ITC Avant Garde" w:eastAsia="Times New Roman" w:hAnsi="ITC Avant Garde"/>
          <w:bCs/>
          <w:kern w:val="1"/>
          <w:lang w:eastAsia="ar-SA"/>
        </w:rPr>
        <w:t xml:space="preserve"> fracción I</w:t>
      </w:r>
      <w:r w:rsidR="00B53BF5" w:rsidRPr="0074170B">
        <w:rPr>
          <w:rFonts w:ascii="ITC Avant Garde" w:eastAsia="Times New Roman" w:hAnsi="ITC Avant Garde"/>
          <w:bCs/>
          <w:kern w:val="1"/>
          <w:lang w:eastAsia="ar-SA"/>
        </w:rPr>
        <w:t>, 36</w:t>
      </w:r>
      <w:r w:rsidR="003B31E2" w:rsidRPr="0074170B">
        <w:rPr>
          <w:rFonts w:ascii="ITC Avant Garde" w:eastAsia="Times New Roman" w:hAnsi="ITC Avant Garde"/>
          <w:bCs/>
          <w:kern w:val="1"/>
          <w:lang w:eastAsia="ar-SA"/>
        </w:rPr>
        <w:t>,</w:t>
      </w:r>
      <w:r w:rsidR="00B53BF5" w:rsidRPr="0074170B">
        <w:rPr>
          <w:rFonts w:ascii="ITC Avant Garde" w:eastAsia="Times New Roman" w:hAnsi="ITC Avant Garde"/>
          <w:bCs/>
          <w:kern w:val="1"/>
          <w:lang w:eastAsia="ar-SA"/>
        </w:rPr>
        <w:t xml:space="preserve"> 38</w:t>
      </w:r>
      <w:r w:rsidR="003B31E2" w:rsidRPr="0074170B">
        <w:rPr>
          <w:rFonts w:ascii="ITC Avant Garde" w:eastAsia="Times New Roman" w:hAnsi="ITC Avant Garde"/>
          <w:bCs/>
          <w:kern w:val="1"/>
          <w:lang w:eastAsia="ar-SA"/>
        </w:rPr>
        <w:t xml:space="preserve"> y 57 fracción I</w:t>
      </w:r>
      <w:r w:rsidR="00B53BF5" w:rsidRPr="0074170B">
        <w:rPr>
          <w:rFonts w:ascii="ITC Avant Garde" w:eastAsia="Times New Roman" w:hAnsi="ITC Avant Garde"/>
          <w:bCs/>
          <w:kern w:val="1"/>
          <w:lang w:eastAsia="ar-SA"/>
        </w:rPr>
        <w:t xml:space="preserve"> de la Ley Federal de Procedimiento Administrativo; </w:t>
      </w:r>
      <w:r w:rsidR="00BE7608" w:rsidRPr="0074170B">
        <w:rPr>
          <w:rFonts w:ascii="ITC Avant Garde" w:eastAsia="Times New Roman" w:hAnsi="ITC Avant Garde"/>
          <w:bCs/>
          <w:kern w:val="1"/>
          <w:lang w:eastAsia="ar-SA"/>
        </w:rPr>
        <w:t>y</w:t>
      </w:r>
      <w:r w:rsidRPr="0074170B">
        <w:rPr>
          <w:rFonts w:ascii="ITC Avant Garde" w:eastAsia="Times New Roman" w:hAnsi="ITC Avant Garde"/>
          <w:bCs/>
          <w:kern w:val="1"/>
          <w:lang w:eastAsia="ar-SA"/>
        </w:rPr>
        <w:t xml:space="preserve"> </w:t>
      </w:r>
      <w:r w:rsidRPr="0074170B">
        <w:rPr>
          <w:rFonts w:ascii="ITC Avant Garde" w:eastAsia="Times New Roman" w:hAnsi="ITC Avant Garde"/>
          <w:lang w:eastAsia="es-ES"/>
        </w:rPr>
        <w:t xml:space="preserve">1, 4 fracción I, </w:t>
      </w:r>
      <w:r w:rsidR="005F06CC" w:rsidRPr="0074170B">
        <w:rPr>
          <w:rFonts w:ascii="ITC Avant Garde" w:eastAsia="Times New Roman" w:hAnsi="ITC Avant Garde"/>
          <w:lang w:eastAsia="es-ES"/>
        </w:rPr>
        <w:t>6</w:t>
      </w:r>
      <w:r w:rsidRPr="0074170B">
        <w:rPr>
          <w:rFonts w:ascii="ITC Avant Garde" w:eastAsia="Times New Roman" w:hAnsi="ITC Avant Garde"/>
          <w:lang w:eastAsia="es-ES"/>
        </w:rPr>
        <w:t xml:space="preserve"> </w:t>
      </w:r>
      <w:r w:rsidR="00271EE7" w:rsidRPr="0074170B">
        <w:rPr>
          <w:rFonts w:ascii="ITC Avant Garde" w:eastAsia="Times New Roman" w:hAnsi="ITC Avant Garde"/>
          <w:lang w:eastAsia="es-ES"/>
        </w:rPr>
        <w:t>fracci</w:t>
      </w:r>
      <w:r w:rsidR="00AC60F5">
        <w:rPr>
          <w:rFonts w:ascii="ITC Avant Garde" w:eastAsia="Times New Roman" w:hAnsi="ITC Avant Garde"/>
          <w:lang w:eastAsia="es-ES"/>
        </w:rPr>
        <w:t>ones I y</w:t>
      </w:r>
      <w:r w:rsidR="00271EE7" w:rsidRPr="0074170B">
        <w:rPr>
          <w:rFonts w:ascii="ITC Avant Garde" w:eastAsia="Times New Roman" w:hAnsi="ITC Avant Garde"/>
          <w:lang w:eastAsia="es-ES"/>
        </w:rPr>
        <w:t xml:space="preserve"> XXXVII</w:t>
      </w:r>
      <w:r w:rsidR="00732FA2" w:rsidRPr="0074170B">
        <w:rPr>
          <w:rFonts w:ascii="ITC Avant Garde" w:eastAsia="Times New Roman" w:hAnsi="ITC Avant Garde"/>
          <w:lang w:eastAsia="es-ES"/>
        </w:rPr>
        <w:t>,</w:t>
      </w:r>
      <w:r w:rsidR="00271EE7" w:rsidRPr="0074170B">
        <w:rPr>
          <w:rFonts w:ascii="ITC Avant Garde" w:eastAsia="Times New Roman" w:hAnsi="ITC Avant Garde"/>
          <w:lang w:eastAsia="es-ES"/>
        </w:rPr>
        <w:t xml:space="preserve"> </w:t>
      </w:r>
      <w:r w:rsidR="005F06CC" w:rsidRPr="0074170B">
        <w:rPr>
          <w:rFonts w:ascii="ITC Avant Garde" w:eastAsia="Times New Roman" w:hAnsi="ITC Avant Garde"/>
          <w:lang w:eastAsia="es-ES"/>
        </w:rPr>
        <w:t xml:space="preserve">32 y </w:t>
      </w:r>
      <w:r w:rsidR="002055CE" w:rsidRPr="0074170B">
        <w:rPr>
          <w:rFonts w:ascii="ITC Avant Garde" w:eastAsia="Times New Roman" w:hAnsi="ITC Avant Garde"/>
          <w:lang w:eastAsia="es-ES"/>
        </w:rPr>
        <w:t>34 fracción I</w:t>
      </w:r>
      <w:r w:rsidR="00973B9F" w:rsidRPr="0074170B">
        <w:rPr>
          <w:rFonts w:ascii="ITC Avant Garde" w:eastAsia="Times New Roman" w:hAnsi="ITC Avant Garde"/>
          <w:lang w:eastAsia="es-ES"/>
        </w:rPr>
        <w:t>I</w:t>
      </w:r>
      <w:r w:rsidRPr="0074170B">
        <w:rPr>
          <w:rFonts w:ascii="ITC Avant Garde" w:eastAsia="Times New Roman" w:hAnsi="ITC Avant Garde"/>
          <w:lang w:eastAsia="es-ES"/>
        </w:rPr>
        <w:t xml:space="preserve"> del </w:t>
      </w:r>
      <w:r w:rsidR="0003201D" w:rsidRPr="0074170B">
        <w:rPr>
          <w:rFonts w:ascii="ITC Avant Garde" w:hAnsi="ITC Avant Garde" w:cs="Arial"/>
          <w:kern w:val="1"/>
          <w:lang w:eastAsia="ar-SA"/>
        </w:rPr>
        <w:t>Estatuto Orgánico</w:t>
      </w:r>
      <w:r w:rsidR="0003201D" w:rsidRPr="0074170B">
        <w:rPr>
          <w:rFonts w:ascii="ITC Avant Garde" w:eastAsia="Times New Roman" w:hAnsi="ITC Avant Garde"/>
          <w:lang w:eastAsia="es-ES"/>
        </w:rPr>
        <w:t xml:space="preserve"> </w:t>
      </w:r>
      <w:r w:rsidRPr="0074170B">
        <w:rPr>
          <w:rFonts w:ascii="ITC Avant Garde" w:eastAsia="Times New Roman" w:hAnsi="ITC Avant Garde"/>
          <w:lang w:eastAsia="es-ES"/>
        </w:rPr>
        <w:t>del Instituto Federal de Telecomunicaciones</w:t>
      </w:r>
      <w:r w:rsidRPr="0074170B">
        <w:rPr>
          <w:rFonts w:ascii="ITC Avant Garde" w:hAnsi="ITC Avant Garde" w:cs="Tahoma"/>
          <w:bCs/>
          <w:color w:val="000000"/>
          <w:lang w:eastAsia="es-MX"/>
        </w:rPr>
        <w:t>,</w:t>
      </w:r>
      <w:r w:rsidR="00FF6724" w:rsidRPr="0074170B">
        <w:rPr>
          <w:rFonts w:ascii="ITC Avant Garde" w:hAnsi="ITC Avant Garde" w:cs="Tahoma"/>
          <w:bCs/>
          <w:color w:val="000000"/>
          <w:lang w:eastAsia="es-MX"/>
        </w:rPr>
        <w:t xml:space="preserve"> este órgano autónomo emite los</w:t>
      </w:r>
      <w:r w:rsidRPr="0074170B">
        <w:rPr>
          <w:rFonts w:ascii="ITC Avant Garde" w:hAnsi="ITC Avant Garde" w:cs="Tahoma"/>
          <w:bCs/>
          <w:color w:val="000000"/>
          <w:lang w:eastAsia="es-MX"/>
        </w:rPr>
        <w:t xml:space="preserve"> siguiente</w:t>
      </w:r>
      <w:r w:rsidR="00FF6724" w:rsidRPr="0074170B">
        <w:rPr>
          <w:rFonts w:ascii="ITC Avant Garde" w:hAnsi="ITC Avant Garde" w:cs="Tahoma"/>
          <w:bCs/>
          <w:color w:val="000000"/>
          <w:lang w:eastAsia="es-MX"/>
        </w:rPr>
        <w:t>s</w:t>
      </w:r>
      <w:r w:rsidRPr="0074170B">
        <w:rPr>
          <w:rFonts w:ascii="ITC Avant Garde" w:hAnsi="ITC Avant Garde" w:cs="Tahoma"/>
          <w:bCs/>
          <w:color w:val="000000"/>
          <w:lang w:eastAsia="es-MX"/>
        </w:rPr>
        <w:t>:</w:t>
      </w:r>
    </w:p>
    <w:p w14:paraId="6F064725" w14:textId="77777777" w:rsidR="00D726AC" w:rsidRPr="0074170B" w:rsidRDefault="00D726AC">
      <w:pPr>
        <w:suppressAutoHyphens/>
        <w:spacing w:after="0"/>
        <w:ind w:right="-62"/>
        <w:jc w:val="both"/>
        <w:rPr>
          <w:rFonts w:ascii="ITC Avant Garde" w:eastAsia="Times New Roman" w:hAnsi="ITC Avant Garde"/>
          <w:bCs/>
          <w:kern w:val="1"/>
          <w:lang w:eastAsia="ar-SA"/>
        </w:rPr>
      </w:pPr>
    </w:p>
    <w:p w14:paraId="5EE44B41" w14:textId="77777777" w:rsidR="003B12D3" w:rsidRPr="00C806F0" w:rsidRDefault="00FF6724" w:rsidP="00C806F0">
      <w:pPr>
        <w:pStyle w:val="Ttulo4"/>
        <w:jc w:val="center"/>
        <w:rPr>
          <w:rFonts w:ascii="ITC Avant Garde" w:eastAsia="Times New Roman" w:hAnsi="ITC Avant Garde"/>
          <w:b/>
          <w:i w:val="0"/>
          <w:color w:val="000000" w:themeColor="text1"/>
          <w:kern w:val="1"/>
          <w:lang w:val="es-ES" w:eastAsia="ar-SA"/>
        </w:rPr>
      </w:pPr>
      <w:r w:rsidRPr="00C806F0">
        <w:rPr>
          <w:rFonts w:ascii="ITC Avant Garde" w:hAnsi="ITC Avant Garde"/>
          <w:b/>
          <w:i w:val="0"/>
          <w:color w:val="000000" w:themeColor="text1"/>
        </w:rPr>
        <w:t>RESOLUTIVOS</w:t>
      </w:r>
    </w:p>
    <w:p w14:paraId="7727DD58" w14:textId="77777777" w:rsidR="003B12D3" w:rsidRPr="0074170B" w:rsidRDefault="003B12D3">
      <w:pPr>
        <w:suppressAutoHyphens/>
        <w:spacing w:after="0"/>
        <w:ind w:right="-62"/>
        <w:jc w:val="both"/>
        <w:rPr>
          <w:rFonts w:ascii="ITC Avant Garde" w:eastAsia="Times New Roman" w:hAnsi="ITC Avant Garde"/>
          <w:bCs/>
          <w:kern w:val="1"/>
          <w:lang w:eastAsia="ar-SA"/>
        </w:rPr>
      </w:pPr>
    </w:p>
    <w:p w14:paraId="4F6365EA" w14:textId="771FB636" w:rsidR="00D36194" w:rsidRPr="0074170B" w:rsidRDefault="002B0412">
      <w:pPr>
        <w:suppressAutoHyphens/>
        <w:spacing w:after="0"/>
        <w:ind w:right="-62"/>
        <w:jc w:val="both"/>
        <w:rPr>
          <w:rFonts w:ascii="ITC Avant Garde" w:eastAsia="Times New Roman" w:hAnsi="ITC Avant Garde"/>
          <w:b/>
          <w:bCs/>
          <w:kern w:val="1"/>
          <w:lang w:eastAsia="ar-SA"/>
        </w:rPr>
      </w:pPr>
      <w:r w:rsidRPr="0074170B">
        <w:rPr>
          <w:rFonts w:ascii="ITC Avant Garde" w:eastAsia="Times New Roman" w:hAnsi="ITC Avant Garde"/>
          <w:b/>
          <w:bCs/>
          <w:kern w:val="1"/>
          <w:lang w:eastAsia="ar-SA"/>
        </w:rPr>
        <w:t xml:space="preserve">PRIMERO.- </w:t>
      </w:r>
      <w:r w:rsidR="00D36194" w:rsidRPr="0074170B">
        <w:rPr>
          <w:rFonts w:ascii="ITC Avant Garde" w:eastAsia="Times New Roman" w:hAnsi="ITC Avant Garde"/>
          <w:bCs/>
          <w:kern w:val="1"/>
          <w:lang w:eastAsia="ar-SA"/>
        </w:rPr>
        <w:t>Se resuelve favorablemente la solicitud de prórroga de</w:t>
      </w:r>
      <w:r w:rsidR="006E2E6C" w:rsidRPr="0074170B">
        <w:rPr>
          <w:rFonts w:ascii="ITC Avant Garde" w:eastAsia="Times New Roman" w:hAnsi="ITC Avant Garde"/>
          <w:bCs/>
          <w:kern w:val="1"/>
          <w:lang w:eastAsia="ar-SA"/>
        </w:rPr>
        <w:t xml:space="preserve"> </w:t>
      </w:r>
      <w:r w:rsidR="00D36194" w:rsidRPr="0074170B">
        <w:rPr>
          <w:rFonts w:ascii="ITC Avant Garde" w:eastAsia="Times New Roman" w:hAnsi="ITC Avant Garde"/>
          <w:bCs/>
          <w:kern w:val="1"/>
          <w:lang w:eastAsia="ar-SA"/>
        </w:rPr>
        <w:t>l</w:t>
      </w:r>
      <w:r w:rsidR="006E2E6C" w:rsidRPr="0074170B">
        <w:rPr>
          <w:rFonts w:ascii="ITC Avant Garde" w:eastAsia="Times New Roman" w:hAnsi="ITC Avant Garde"/>
          <w:bCs/>
          <w:kern w:val="1"/>
          <w:lang w:eastAsia="ar-SA"/>
        </w:rPr>
        <w:t>a</w:t>
      </w:r>
      <w:r w:rsidR="00D36194" w:rsidRPr="0074170B">
        <w:rPr>
          <w:rFonts w:ascii="ITC Avant Garde" w:eastAsia="Times New Roman" w:hAnsi="ITC Avant Garde"/>
          <w:bCs/>
          <w:kern w:val="1"/>
          <w:lang w:eastAsia="ar-SA"/>
        </w:rPr>
        <w:t xml:space="preserve"> </w:t>
      </w:r>
      <w:r w:rsidR="006E2E6C" w:rsidRPr="0074170B">
        <w:rPr>
          <w:rFonts w:ascii="ITC Avant Garde" w:eastAsia="Times New Roman" w:hAnsi="ITC Avant Garde"/>
          <w:bCs/>
          <w:kern w:val="1"/>
          <w:lang w:eastAsia="ar-SA"/>
        </w:rPr>
        <w:t xml:space="preserve">Concesión </w:t>
      </w:r>
      <w:r w:rsidR="00D36194" w:rsidRPr="0074170B">
        <w:rPr>
          <w:rFonts w:ascii="ITC Avant Garde" w:eastAsia="Times New Roman" w:hAnsi="ITC Avant Garde"/>
          <w:bCs/>
          <w:kern w:val="1"/>
          <w:lang w:val="es-ES" w:eastAsia="ar-SA"/>
        </w:rPr>
        <w:t xml:space="preserve">para continuar usando con fines </w:t>
      </w:r>
      <w:r w:rsidR="006E2E6C" w:rsidRPr="0074170B">
        <w:rPr>
          <w:rFonts w:ascii="ITC Avant Garde" w:eastAsia="Times New Roman" w:hAnsi="ITC Avant Garde"/>
          <w:bCs/>
          <w:kern w:val="1"/>
          <w:lang w:val="es-ES" w:eastAsia="ar-SA"/>
        </w:rPr>
        <w:t>comerciales</w:t>
      </w:r>
      <w:r w:rsidR="00D36194" w:rsidRPr="0074170B">
        <w:rPr>
          <w:rFonts w:ascii="ITC Avant Garde" w:eastAsia="Times New Roman" w:hAnsi="ITC Avant Garde"/>
          <w:bCs/>
          <w:kern w:val="1"/>
          <w:lang w:val="es-ES" w:eastAsia="ar-SA"/>
        </w:rPr>
        <w:t xml:space="preserve"> </w:t>
      </w:r>
      <w:r w:rsidR="00AD0B64" w:rsidRPr="0074170B">
        <w:rPr>
          <w:rFonts w:ascii="ITC Avant Garde" w:eastAsia="Times New Roman" w:hAnsi="ITC Avant Garde"/>
          <w:bCs/>
          <w:kern w:val="1"/>
          <w:lang w:val="es-ES" w:eastAsia="ar-SA"/>
        </w:rPr>
        <w:t>e</w:t>
      </w:r>
      <w:r w:rsidR="00B96AFF" w:rsidRPr="0074170B">
        <w:rPr>
          <w:rFonts w:ascii="ITC Avant Garde" w:eastAsia="Times New Roman" w:hAnsi="ITC Avant Garde"/>
          <w:bCs/>
          <w:kern w:val="1"/>
          <w:lang w:val="es-ES" w:eastAsia="ar-SA"/>
        </w:rPr>
        <w:t xml:space="preserve">l canal </w:t>
      </w:r>
      <w:r w:rsidR="001B6EB1" w:rsidRPr="0074170B">
        <w:rPr>
          <w:rFonts w:ascii="ITC Avant Garde" w:eastAsia="Times New Roman" w:hAnsi="ITC Avant Garde"/>
          <w:bCs/>
          <w:kern w:val="1"/>
          <w:lang w:val="es-ES" w:eastAsia="ar-SA"/>
        </w:rPr>
        <w:t>5</w:t>
      </w:r>
      <w:r w:rsidR="00732FA2" w:rsidRPr="0074170B">
        <w:rPr>
          <w:rFonts w:ascii="ITC Avant Garde" w:eastAsia="Times New Roman" w:hAnsi="ITC Avant Garde"/>
          <w:bCs/>
          <w:kern w:val="1"/>
          <w:lang w:val="es-ES" w:eastAsia="ar-SA"/>
        </w:rPr>
        <w:t xml:space="preserve"> (</w:t>
      </w:r>
      <w:r w:rsidR="005C1E3B" w:rsidRPr="0074170B">
        <w:rPr>
          <w:rFonts w:ascii="ITC Avant Garde" w:eastAsia="Times New Roman" w:hAnsi="ITC Avant Garde"/>
          <w:bCs/>
          <w:kern w:val="1"/>
          <w:lang w:val="es-ES" w:eastAsia="ar-SA"/>
        </w:rPr>
        <w:t xml:space="preserve">banda de </w:t>
      </w:r>
      <w:r w:rsidR="00732FA2" w:rsidRPr="0074170B">
        <w:rPr>
          <w:rFonts w:ascii="ITC Avant Garde" w:eastAsia="Times New Roman" w:hAnsi="ITC Avant Garde"/>
          <w:bCs/>
          <w:kern w:val="1"/>
          <w:lang w:val="es-ES" w:eastAsia="ar-SA"/>
        </w:rPr>
        <w:t>frecuencia</w:t>
      </w:r>
      <w:r w:rsidR="005C1E3B" w:rsidRPr="0074170B">
        <w:rPr>
          <w:rFonts w:ascii="ITC Avant Garde" w:eastAsia="Times New Roman" w:hAnsi="ITC Avant Garde"/>
          <w:bCs/>
          <w:kern w:val="1"/>
          <w:lang w:val="es-ES" w:eastAsia="ar-SA"/>
        </w:rPr>
        <w:t>s</w:t>
      </w:r>
      <w:r w:rsidR="00732FA2" w:rsidRPr="0074170B">
        <w:rPr>
          <w:rFonts w:ascii="ITC Avant Garde" w:eastAsia="Times New Roman" w:hAnsi="ITC Avant Garde"/>
          <w:bCs/>
          <w:kern w:val="1"/>
          <w:lang w:val="es-ES" w:eastAsia="ar-SA"/>
        </w:rPr>
        <w:t xml:space="preserve"> 76-82 MHz)</w:t>
      </w:r>
      <w:r w:rsidR="00D36194" w:rsidRPr="0074170B">
        <w:rPr>
          <w:rFonts w:ascii="ITC Avant Garde" w:eastAsia="Times New Roman" w:hAnsi="ITC Avant Garde"/>
          <w:bCs/>
          <w:kern w:val="1"/>
          <w:lang w:val="es-ES" w:eastAsia="ar-SA"/>
        </w:rPr>
        <w:t xml:space="preserve">, a través de la estación de </w:t>
      </w:r>
      <w:r w:rsidR="00B96AFF" w:rsidRPr="0074170B">
        <w:rPr>
          <w:rFonts w:ascii="ITC Avant Garde" w:eastAsia="Times New Roman" w:hAnsi="ITC Avant Garde"/>
          <w:bCs/>
          <w:kern w:val="1"/>
          <w:lang w:val="es-ES" w:eastAsia="ar-SA"/>
        </w:rPr>
        <w:t>televisión</w:t>
      </w:r>
      <w:r w:rsidR="00D36194" w:rsidRPr="0074170B">
        <w:rPr>
          <w:rFonts w:ascii="ITC Avant Garde" w:eastAsia="Times New Roman" w:hAnsi="ITC Avant Garde"/>
          <w:bCs/>
          <w:kern w:val="1"/>
          <w:lang w:val="es-ES" w:eastAsia="ar-SA"/>
        </w:rPr>
        <w:t xml:space="preserve"> con distintivo de llamada </w:t>
      </w:r>
      <w:r w:rsidR="001B6EB1" w:rsidRPr="0074170B">
        <w:rPr>
          <w:rFonts w:ascii="ITC Avant Garde" w:hAnsi="ITC Avant Garde"/>
          <w:lang w:eastAsia="es-MX"/>
        </w:rPr>
        <w:t>XHSDD</w:t>
      </w:r>
      <w:r w:rsidR="00390722" w:rsidRPr="0074170B">
        <w:rPr>
          <w:rFonts w:ascii="ITC Avant Garde" w:hAnsi="ITC Avant Garde"/>
          <w:lang w:eastAsia="es-MX"/>
        </w:rPr>
        <w:t>-TV</w:t>
      </w:r>
      <w:r w:rsidR="00D36194" w:rsidRPr="0074170B">
        <w:rPr>
          <w:rFonts w:ascii="ITC Avant Garde" w:eastAsia="Times New Roman" w:hAnsi="ITC Avant Garde"/>
          <w:bCs/>
          <w:kern w:val="1"/>
          <w:lang w:val="es-ES" w:eastAsia="ar-SA"/>
        </w:rPr>
        <w:t xml:space="preserve">, </w:t>
      </w:r>
      <w:r w:rsidR="001B6EB1" w:rsidRPr="0074170B">
        <w:rPr>
          <w:rFonts w:ascii="ITC Avant Garde" w:hAnsi="ITC Avant Garde"/>
          <w:lang w:eastAsia="es-MX"/>
        </w:rPr>
        <w:t>en Sabinas, Coahuila</w:t>
      </w:r>
      <w:r w:rsidR="00B96AFF" w:rsidRPr="0074170B">
        <w:rPr>
          <w:rFonts w:ascii="ITC Avant Garde" w:hAnsi="ITC Avant Garde"/>
          <w:noProof/>
          <w:color w:val="000000"/>
        </w:rPr>
        <w:t>.</w:t>
      </w:r>
    </w:p>
    <w:p w14:paraId="3349A00B" w14:textId="77777777" w:rsidR="00D36194" w:rsidRPr="0074170B" w:rsidRDefault="00D36194">
      <w:pPr>
        <w:suppressAutoHyphens/>
        <w:spacing w:after="0"/>
        <w:ind w:right="-62"/>
        <w:jc w:val="both"/>
        <w:rPr>
          <w:rFonts w:ascii="ITC Avant Garde" w:eastAsia="Times New Roman" w:hAnsi="ITC Avant Garde"/>
          <w:b/>
          <w:bCs/>
          <w:kern w:val="1"/>
          <w:lang w:eastAsia="ar-SA"/>
        </w:rPr>
      </w:pPr>
    </w:p>
    <w:p w14:paraId="2A8D9E43" w14:textId="3004BBED" w:rsidR="002B0412" w:rsidRDefault="00D36194">
      <w:pPr>
        <w:suppressAutoHyphens/>
        <w:spacing w:after="0"/>
        <w:ind w:right="-62"/>
        <w:jc w:val="both"/>
        <w:rPr>
          <w:rFonts w:ascii="ITC Avant Garde" w:eastAsia="Times New Roman" w:hAnsi="ITC Avant Garde"/>
          <w:bCs/>
          <w:kern w:val="1"/>
          <w:lang w:eastAsia="ar-SA"/>
        </w:rPr>
      </w:pPr>
      <w:r w:rsidRPr="0074170B">
        <w:rPr>
          <w:rFonts w:ascii="ITC Avant Garde" w:eastAsia="Times New Roman" w:hAnsi="ITC Avant Garde"/>
          <w:b/>
          <w:bCs/>
          <w:kern w:val="1"/>
          <w:lang w:eastAsia="ar-SA"/>
        </w:rPr>
        <w:t>SEGUNDO.-</w:t>
      </w:r>
      <w:r w:rsidRPr="0074170B">
        <w:rPr>
          <w:rFonts w:ascii="ITC Avant Garde" w:eastAsia="Times New Roman" w:hAnsi="ITC Avant Garde"/>
          <w:bCs/>
          <w:kern w:val="1"/>
          <w:lang w:eastAsia="ar-SA"/>
        </w:rPr>
        <w:t xml:space="preserve"> </w:t>
      </w:r>
      <w:r w:rsidR="002B0412" w:rsidRPr="0074170B">
        <w:rPr>
          <w:rFonts w:ascii="ITC Avant Garde" w:eastAsia="Times New Roman" w:hAnsi="ITC Avant Garde"/>
          <w:bCs/>
          <w:kern w:val="1"/>
          <w:lang w:eastAsia="ar-SA"/>
        </w:rPr>
        <w:t xml:space="preserve">Se otorga </w:t>
      </w:r>
      <w:r w:rsidR="002B0412" w:rsidRPr="0074170B">
        <w:rPr>
          <w:rFonts w:ascii="ITC Avant Garde" w:hAnsi="ITC Avant Garde"/>
          <w:color w:val="000000"/>
        </w:rPr>
        <w:t>a favor de</w:t>
      </w:r>
      <w:r w:rsidR="00B96AFF" w:rsidRPr="0074170B">
        <w:rPr>
          <w:rFonts w:ascii="ITC Avant Garde" w:hAnsi="ITC Avant Garde"/>
          <w:b/>
          <w:color w:val="000000"/>
        </w:rPr>
        <w:t xml:space="preserve"> </w:t>
      </w:r>
      <w:proofErr w:type="spellStart"/>
      <w:r w:rsidR="009C569F" w:rsidRPr="0074170B">
        <w:rPr>
          <w:rFonts w:ascii="ITC Avant Garde" w:hAnsi="ITC Avant Garde"/>
          <w:color w:val="000000"/>
        </w:rPr>
        <w:t>Telesistemas</w:t>
      </w:r>
      <w:proofErr w:type="spellEnd"/>
      <w:r w:rsidR="009C569F" w:rsidRPr="0074170B">
        <w:rPr>
          <w:rFonts w:ascii="ITC Avant Garde" w:hAnsi="ITC Avant Garde"/>
          <w:color w:val="000000"/>
        </w:rPr>
        <w:t xml:space="preserve"> de Coahuila, S.A. de C.V.</w:t>
      </w:r>
      <w:r w:rsidR="002B0412" w:rsidRPr="0074170B">
        <w:rPr>
          <w:rFonts w:ascii="ITC Avant Garde" w:eastAsia="Times New Roman" w:hAnsi="ITC Avant Garde"/>
          <w:bCs/>
          <w:kern w:val="1"/>
          <w:lang w:eastAsia="ar-SA"/>
        </w:rPr>
        <w:t xml:space="preserve"> una </w:t>
      </w:r>
      <w:r w:rsidR="00883810" w:rsidRPr="0074170B">
        <w:rPr>
          <w:rFonts w:ascii="ITC Avant Garde" w:hAnsi="ITC Avant Garde"/>
          <w:bCs/>
          <w:color w:val="000000" w:themeColor="text1"/>
          <w:lang w:eastAsia="es-MX"/>
        </w:rPr>
        <w:t xml:space="preserve">Concesión </w:t>
      </w:r>
      <w:r w:rsidR="002B0412" w:rsidRPr="0074170B">
        <w:rPr>
          <w:rFonts w:ascii="ITC Avant Garde" w:eastAsia="Times New Roman" w:hAnsi="ITC Avant Garde"/>
          <w:lang w:val="es-ES_tradnl" w:eastAsia="es-ES"/>
        </w:rPr>
        <w:t>para usar</w:t>
      </w:r>
      <w:r w:rsidR="00B54680" w:rsidRPr="0074170B">
        <w:rPr>
          <w:rFonts w:ascii="ITC Avant Garde" w:eastAsia="Times New Roman" w:hAnsi="ITC Avant Garde"/>
          <w:lang w:val="es-ES_tradnl" w:eastAsia="es-ES"/>
        </w:rPr>
        <w:t>,</w:t>
      </w:r>
      <w:r w:rsidR="002B0412" w:rsidRPr="0074170B">
        <w:rPr>
          <w:rFonts w:ascii="ITC Avant Garde" w:eastAsia="Times New Roman" w:hAnsi="ITC Avant Garde"/>
          <w:lang w:val="es-ES_tradnl" w:eastAsia="es-ES"/>
        </w:rPr>
        <w:t xml:space="preserve"> aprovechar</w:t>
      </w:r>
      <w:r w:rsidR="00B54680" w:rsidRPr="0074170B">
        <w:rPr>
          <w:rFonts w:ascii="ITC Avant Garde" w:eastAsia="Times New Roman" w:hAnsi="ITC Avant Garde"/>
          <w:lang w:val="es-ES_tradnl" w:eastAsia="es-ES"/>
        </w:rPr>
        <w:t xml:space="preserve"> y explotar </w:t>
      </w:r>
      <w:r w:rsidR="002B0412" w:rsidRPr="0074170B">
        <w:rPr>
          <w:rFonts w:ascii="ITC Avant Garde" w:eastAsia="Times New Roman" w:hAnsi="ITC Avant Garde"/>
          <w:lang w:val="es-ES_tradnl" w:eastAsia="es-ES"/>
        </w:rPr>
        <w:t xml:space="preserve">bandas de frecuencia del espectro radioeléctrico </w:t>
      </w:r>
      <w:r w:rsidR="002B0412" w:rsidRPr="0074170B">
        <w:rPr>
          <w:rFonts w:ascii="ITC Avant Garde" w:hAnsi="ITC Avant Garde"/>
          <w:color w:val="000000"/>
        </w:rPr>
        <w:t xml:space="preserve">para la prestación del servicio público de </w:t>
      </w:r>
      <w:r w:rsidR="00720D40" w:rsidRPr="0074170B">
        <w:rPr>
          <w:rFonts w:ascii="ITC Avant Garde" w:hAnsi="ITC Avant Garde"/>
          <w:color w:val="000000"/>
        </w:rPr>
        <w:t>televisión</w:t>
      </w:r>
      <w:r w:rsidR="002B0412" w:rsidRPr="0074170B">
        <w:rPr>
          <w:rFonts w:ascii="ITC Avant Garde" w:hAnsi="ITC Avant Garde"/>
          <w:color w:val="000000"/>
        </w:rPr>
        <w:t xml:space="preserve"> </w:t>
      </w:r>
      <w:r w:rsidR="002B0412" w:rsidRPr="0074170B">
        <w:rPr>
          <w:rFonts w:ascii="ITC Avant Garde" w:eastAsia="Times New Roman" w:hAnsi="ITC Avant Garde"/>
          <w:bCs/>
          <w:kern w:val="1"/>
          <w:lang w:val="es-ES" w:eastAsia="ar-SA"/>
        </w:rPr>
        <w:t>a través de</w:t>
      </w:r>
      <w:r w:rsidR="00B96AFF" w:rsidRPr="0074170B">
        <w:rPr>
          <w:rFonts w:ascii="ITC Avant Garde" w:eastAsia="Times New Roman" w:hAnsi="ITC Avant Garde"/>
          <w:bCs/>
          <w:kern w:val="1"/>
          <w:lang w:val="es-ES" w:eastAsia="ar-SA"/>
        </w:rPr>
        <w:t>l canal</w:t>
      </w:r>
      <w:r w:rsidR="002B0412" w:rsidRPr="0074170B">
        <w:rPr>
          <w:rFonts w:ascii="ITC Avant Garde" w:eastAsia="Times New Roman" w:hAnsi="ITC Avant Garde"/>
          <w:bCs/>
          <w:kern w:val="1"/>
          <w:lang w:val="es-ES" w:eastAsia="ar-SA"/>
        </w:rPr>
        <w:t xml:space="preserve"> </w:t>
      </w:r>
      <w:r w:rsidR="001B6EB1" w:rsidRPr="0074170B">
        <w:rPr>
          <w:rFonts w:ascii="ITC Avant Garde" w:eastAsia="Times New Roman" w:hAnsi="ITC Avant Garde"/>
          <w:bCs/>
          <w:kern w:val="1"/>
          <w:lang w:val="es-ES" w:eastAsia="ar-SA"/>
        </w:rPr>
        <w:t>5</w:t>
      </w:r>
      <w:r w:rsidR="005C1E3B" w:rsidRPr="0074170B">
        <w:rPr>
          <w:rFonts w:ascii="ITC Avant Garde" w:eastAsia="Times New Roman" w:hAnsi="ITC Avant Garde"/>
          <w:bCs/>
          <w:kern w:val="1"/>
          <w:lang w:val="es-ES" w:eastAsia="ar-SA"/>
        </w:rPr>
        <w:t xml:space="preserve"> (banda de frecuencias 76-82 MHz)</w:t>
      </w:r>
      <w:r w:rsidR="00EB2FE7" w:rsidRPr="0074170B">
        <w:rPr>
          <w:rFonts w:ascii="ITC Avant Garde" w:hAnsi="ITC Avant Garde"/>
          <w:lang w:eastAsia="es-MX"/>
        </w:rPr>
        <w:t>,</w:t>
      </w:r>
      <w:r w:rsidR="00EB2FE7" w:rsidRPr="0074170B" w:rsidDel="00806D3E">
        <w:rPr>
          <w:rFonts w:ascii="ITC Avant Garde" w:eastAsia="Times New Roman" w:hAnsi="ITC Avant Garde"/>
          <w:bCs/>
          <w:kern w:val="1"/>
          <w:lang w:val="es-ES" w:eastAsia="ar-SA"/>
        </w:rPr>
        <w:t xml:space="preserve"> </w:t>
      </w:r>
      <w:r w:rsidR="002B0412" w:rsidRPr="0074170B">
        <w:rPr>
          <w:rFonts w:ascii="ITC Avant Garde" w:eastAsia="Times New Roman" w:hAnsi="ITC Avant Garde"/>
          <w:bCs/>
          <w:kern w:val="1"/>
          <w:lang w:val="es-ES" w:eastAsia="ar-SA"/>
        </w:rPr>
        <w:t xml:space="preserve">con distintivo de llamada </w:t>
      </w:r>
      <w:r w:rsidR="001B6EB1" w:rsidRPr="0074170B">
        <w:rPr>
          <w:rFonts w:ascii="ITC Avant Garde" w:hAnsi="ITC Avant Garde"/>
          <w:lang w:eastAsia="es-MX"/>
        </w:rPr>
        <w:t>XHSDD</w:t>
      </w:r>
      <w:r w:rsidR="00390722" w:rsidRPr="0074170B">
        <w:rPr>
          <w:rFonts w:ascii="ITC Avant Garde" w:hAnsi="ITC Avant Garde"/>
          <w:lang w:eastAsia="es-MX"/>
        </w:rPr>
        <w:t>-TV</w:t>
      </w:r>
      <w:r w:rsidR="002B0412" w:rsidRPr="0074170B">
        <w:rPr>
          <w:rFonts w:ascii="ITC Avant Garde" w:eastAsia="Times New Roman" w:hAnsi="ITC Avant Garde"/>
          <w:bCs/>
          <w:kern w:val="1"/>
          <w:lang w:val="es-ES" w:eastAsia="ar-SA"/>
        </w:rPr>
        <w:t xml:space="preserve">, </w:t>
      </w:r>
      <w:r w:rsidR="001B6EB1" w:rsidRPr="0074170B">
        <w:rPr>
          <w:rFonts w:ascii="ITC Avant Garde" w:hAnsi="ITC Avant Garde"/>
          <w:lang w:eastAsia="es-MX"/>
        </w:rPr>
        <w:t>en Sabinas, Coahuila</w:t>
      </w:r>
      <w:r w:rsidR="00B96AFF" w:rsidRPr="0074170B">
        <w:rPr>
          <w:rFonts w:ascii="ITC Avant Garde" w:eastAsia="Times New Roman" w:hAnsi="ITC Avant Garde"/>
          <w:bCs/>
          <w:kern w:val="1"/>
          <w:lang w:val="es-ES" w:eastAsia="ar-SA"/>
        </w:rPr>
        <w:t xml:space="preserve">, </w:t>
      </w:r>
      <w:r w:rsidR="002B0412" w:rsidRPr="0074170B">
        <w:rPr>
          <w:rFonts w:ascii="ITC Avant Garde" w:eastAsia="Times New Roman" w:hAnsi="ITC Avant Garde"/>
          <w:bCs/>
          <w:kern w:val="1"/>
          <w:lang w:val="es-ES" w:eastAsia="ar-SA"/>
        </w:rPr>
        <w:t xml:space="preserve">así como una </w:t>
      </w:r>
      <w:r w:rsidR="002B0412" w:rsidRPr="0074170B">
        <w:rPr>
          <w:rFonts w:ascii="ITC Avant Garde" w:eastAsia="Times New Roman" w:hAnsi="ITC Avant Garde"/>
          <w:bCs/>
          <w:kern w:val="1"/>
          <w:lang w:val="es-ES" w:eastAsia="ar-SA"/>
        </w:rPr>
        <w:lastRenderedPageBreak/>
        <w:t xml:space="preserve">Concesión Única, ambas de Uso </w:t>
      </w:r>
      <w:r w:rsidR="006E2E6C" w:rsidRPr="0074170B">
        <w:rPr>
          <w:rFonts w:ascii="ITC Avant Garde" w:eastAsia="Times New Roman" w:hAnsi="ITC Avant Garde"/>
          <w:bCs/>
          <w:kern w:val="1"/>
          <w:lang w:val="es-ES" w:eastAsia="ar-SA"/>
        </w:rPr>
        <w:t>Comercial</w:t>
      </w:r>
      <w:r w:rsidR="002B0412" w:rsidRPr="0074170B">
        <w:rPr>
          <w:rFonts w:ascii="ITC Avant Garde" w:eastAsia="Times New Roman" w:hAnsi="ITC Avant Garde"/>
          <w:bCs/>
          <w:kern w:val="1"/>
          <w:lang w:val="es-ES" w:eastAsia="ar-SA"/>
        </w:rPr>
        <w:t>, con una vigencia</w:t>
      </w:r>
      <w:r w:rsidR="002B0412" w:rsidRPr="0074170B">
        <w:rPr>
          <w:rFonts w:ascii="ITC Avant Garde" w:eastAsia="Times New Roman" w:hAnsi="ITC Avant Garde"/>
          <w:bCs/>
          <w:kern w:val="1"/>
          <w:lang w:eastAsia="ar-SA"/>
        </w:rPr>
        <w:t xml:space="preserve"> de </w:t>
      </w:r>
      <w:r w:rsidR="00A24EBE" w:rsidRPr="0074170B">
        <w:rPr>
          <w:rFonts w:ascii="ITC Avant Garde" w:eastAsia="Times New Roman" w:hAnsi="ITC Avant Garde"/>
          <w:bCs/>
          <w:kern w:val="1"/>
          <w:lang w:eastAsia="ar-SA"/>
        </w:rPr>
        <w:t>20</w:t>
      </w:r>
      <w:r w:rsidR="002B0412" w:rsidRPr="0074170B">
        <w:rPr>
          <w:rFonts w:ascii="ITC Avant Garde" w:eastAsia="Times New Roman" w:hAnsi="ITC Avant Garde"/>
          <w:bCs/>
          <w:kern w:val="1"/>
          <w:lang w:eastAsia="ar-SA"/>
        </w:rPr>
        <w:t xml:space="preserve"> (</w:t>
      </w:r>
      <w:r w:rsidR="00A24EBE" w:rsidRPr="0074170B">
        <w:rPr>
          <w:rFonts w:ascii="ITC Avant Garde" w:eastAsia="Times New Roman" w:hAnsi="ITC Avant Garde"/>
          <w:bCs/>
          <w:kern w:val="1"/>
          <w:lang w:eastAsia="ar-SA"/>
        </w:rPr>
        <w:t>veinte</w:t>
      </w:r>
      <w:r w:rsidR="002B0412" w:rsidRPr="0074170B">
        <w:rPr>
          <w:rFonts w:ascii="ITC Avant Garde" w:eastAsia="Times New Roman" w:hAnsi="ITC Avant Garde"/>
          <w:bCs/>
          <w:kern w:val="1"/>
          <w:lang w:eastAsia="ar-SA"/>
        </w:rPr>
        <w:t>)</w:t>
      </w:r>
      <w:r w:rsidR="005C1E3B" w:rsidRPr="0074170B">
        <w:rPr>
          <w:rFonts w:ascii="ITC Avant Garde" w:eastAsia="Times New Roman" w:hAnsi="ITC Avant Garde"/>
          <w:bCs/>
          <w:kern w:val="1"/>
          <w:lang w:eastAsia="ar-SA"/>
        </w:rPr>
        <w:t xml:space="preserve"> y 30 (treinta)</w:t>
      </w:r>
      <w:r w:rsidR="002B0412" w:rsidRPr="0074170B">
        <w:rPr>
          <w:rFonts w:ascii="ITC Avant Garde" w:eastAsia="Times New Roman" w:hAnsi="ITC Avant Garde"/>
          <w:bCs/>
          <w:kern w:val="1"/>
          <w:lang w:eastAsia="ar-SA"/>
        </w:rPr>
        <w:t xml:space="preserve"> años</w:t>
      </w:r>
      <w:r w:rsidR="005C1E3B" w:rsidRPr="0074170B">
        <w:rPr>
          <w:rFonts w:ascii="ITC Avant Garde" w:eastAsia="Times New Roman" w:hAnsi="ITC Avant Garde"/>
          <w:bCs/>
          <w:kern w:val="1"/>
          <w:lang w:eastAsia="ar-SA"/>
        </w:rPr>
        <w:t>,</w:t>
      </w:r>
      <w:r w:rsidR="002B0412" w:rsidRPr="0074170B">
        <w:rPr>
          <w:rFonts w:ascii="ITC Avant Garde" w:eastAsia="Times New Roman" w:hAnsi="ITC Avant Garde"/>
          <w:bCs/>
          <w:kern w:val="1"/>
          <w:lang w:eastAsia="ar-SA"/>
        </w:rPr>
        <w:t xml:space="preserve"> </w:t>
      </w:r>
      <w:r w:rsidR="005C1E3B" w:rsidRPr="0074170B">
        <w:rPr>
          <w:rFonts w:ascii="ITC Avant Garde" w:eastAsia="Times New Roman" w:hAnsi="ITC Avant Garde"/>
          <w:bCs/>
          <w:kern w:val="1"/>
          <w:lang w:eastAsia="ar-SA"/>
        </w:rPr>
        <w:t xml:space="preserve">respectivamente, </w:t>
      </w:r>
      <w:r w:rsidR="001E6AAA" w:rsidRPr="0074170B">
        <w:rPr>
          <w:rFonts w:ascii="ITC Avant Garde" w:hAnsi="ITC Avant Garde"/>
          <w:bCs/>
          <w:color w:val="000000"/>
        </w:rPr>
        <w:t xml:space="preserve">contados a partir del </w:t>
      </w:r>
      <w:r w:rsidR="008B021E" w:rsidRPr="0074170B">
        <w:rPr>
          <w:rFonts w:ascii="ITC Avant Garde" w:hAnsi="ITC Avant Garde"/>
          <w:lang w:eastAsia="es-MX"/>
        </w:rPr>
        <w:t>17 de agosto de 2009</w:t>
      </w:r>
      <w:r w:rsidR="00213F2E">
        <w:rPr>
          <w:rFonts w:ascii="ITC Avant Garde" w:hAnsi="ITC Avant Garde"/>
          <w:lang w:eastAsia="es-MX"/>
        </w:rPr>
        <w:t xml:space="preserve">, </w:t>
      </w:r>
      <w:r w:rsidR="00213F2E" w:rsidRPr="00C9045F">
        <w:rPr>
          <w:rFonts w:ascii="ITC Avant Garde" w:eastAsia="Times New Roman" w:hAnsi="ITC Avant Garde"/>
          <w:bCs/>
          <w:kern w:val="1"/>
          <w:lang w:eastAsia="ar-SA"/>
        </w:rPr>
        <w:t xml:space="preserve">conforme a los términos establecidos en </w:t>
      </w:r>
      <w:r w:rsidR="00213F2E">
        <w:rPr>
          <w:rFonts w:ascii="ITC Avant Garde" w:eastAsia="Times New Roman" w:hAnsi="ITC Avant Garde"/>
          <w:bCs/>
          <w:kern w:val="1"/>
          <w:lang w:eastAsia="ar-SA"/>
        </w:rPr>
        <w:t>los</w:t>
      </w:r>
      <w:r w:rsidR="00213F2E" w:rsidRPr="00C9045F">
        <w:rPr>
          <w:rFonts w:ascii="ITC Avant Garde" w:eastAsia="Times New Roman" w:hAnsi="ITC Avant Garde"/>
          <w:bCs/>
          <w:kern w:val="1"/>
          <w:lang w:eastAsia="ar-SA"/>
        </w:rPr>
        <w:t xml:space="preserve"> </w:t>
      </w:r>
      <w:r w:rsidR="00213F2E" w:rsidRPr="00BA2062">
        <w:rPr>
          <w:rFonts w:ascii="ITC Avant Garde" w:eastAsia="Times New Roman" w:hAnsi="ITC Avant Garde"/>
          <w:bCs/>
          <w:kern w:val="1"/>
          <w:lang w:eastAsia="ar-SA"/>
        </w:rPr>
        <w:t>Resolutivos siguientes</w:t>
      </w:r>
      <w:r w:rsidR="00883810" w:rsidRPr="00BA2062">
        <w:rPr>
          <w:rFonts w:ascii="ITC Avant Garde" w:eastAsia="Times New Roman" w:hAnsi="ITC Avant Garde"/>
          <w:bCs/>
          <w:kern w:val="1"/>
          <w:lang w:eastAsia="ar-SA"/>
        </w:rPr>
        <w:t>.</w:t>
      </w:r>
    </w:p>
    <w:p w14:paraId="559239D2" w14:textId="77777777" w:rsidR="002B3936" w:rsidRDefault="002B3936">
      <w:pPr>
        <w:suppressAutoHyphens/>
        <w:spacing w:after="0"/>
        <w:ind w:right="-62"/>
        <w:jc w:val="both"/>
        <w:rPr>
          <w:rFonts w:ascii="ITC Avant Garde" w:eastAsia="Times New Roman" w:hAnsi="ITC Avant Garde"/>
          <w:bCs/>
          <w:kern w:val="1"/>
          <w:lang w:eastAsia="ar-SA"/>
        </w:rPr>
      </w:pPr>
    </w:p>
    <w:p w14:paraId="57E3C2E1" w14:textId="7522D2AC" w:rsidR="00931D32" w:rsidRDefault="00D36194" w:rsidP="002B3936">
      <w:pPr>
        <w:suppressAutoHyphens/>
        <w:spacing w:after="0"/>
        <w:ind w:right="-62"/>
        <w:jc w:val="both"/>
        <w:rPr>
          <w:rFonts w:ascii="ITC Avant Garde" w:eastAsia="Times New Roman" w:hAnsi="ITC Avant Garde"/>
          <w:kern w:val="1"/>
          <w:lang w:val="es-ES" w:eastAsia="ar-SA"/>
        </w:rPr>
      </w:pPr>
      <w:r w:rsidRPr="0074170B">
        <w:rPr>
          <w:rFonts w:ascii="ITC Avant Garde" w:eastAsia="Times New Roman" w:hAnsi="ITC Avant Garde"/>
          <w:b/>
          <w:bCs/>
          <w:kern w:val="1"/>
          <w:lang w:eastAsia="ar-SA"/>
        </w:rPr>
        <w:t>TERCERO</w:t>
      </w:r>
      <w:r w:rsidR="002B0412" w:rsidRPr="0074170B">
        <w:rPr>
          <w:rFonts w:ascii="ITC Avant Garde" w:eastAsia="Times New Roman" w:hAnsi="ITC Avant Garde"/>
          <w:b/>
          <w:bCs/>
          <w:kern w:val="1"/>
          <w:lang w:eastAsia="ar-SA"/>
        </w:rPr>
        <w:t xml:space="preserve">.- </w:t>
      </w:r>
      <w:r w:rsidR="002B3936" w:rsidRPr="0074170B">
        <w:rPr>
          <w:rFonts w:ascii="ITC Avant Garde" w:eastAsia="Times New Roman" w:hAnsi="ITC Avant Garde"/>
          <w:bCs/>
          <w:kern w:val="1"/>
          <w:lang w:eastAsia="ar-SA"/>
        </w:rPr>
        <w:t xml:space="preserve">Se instruye a la Unidad de Concesiones y Servicios a notificar personalmente a </w:t>
      </w:r>
      <w:proofErr w:type="spellStart"/>
      <w:r w:rsidR="002B3936" w:rsidRPr="0074170B">
        <w:rPr>
          <w:rFonts w:ascii="ITC Avant Garde" w:eastAsia="Times New Roman" w:hAnsi="ITC Avant Garde"/>
          <w:bCs/>
          <w:kern w:val="1"/>
          <w:lang w:eastAsia="ar-SA"/>
        </w:rPr>
        <w:t>Telesistemas</w:t>
      </w:r>
      <w:proofErr w:type="spellEnd"/>
      <w:r w:rsidR="002B3936" w:rsidRPr="0074170B">
        <w:rPr>
          <w:rFonts w:ascii="ITC Avant Garde" w:eastAsia="Times New Roman" w:hAnsi="ITC Avant Garde"/>
          <w:bCs/>
          <w:kern w:val="1"/>
          <w:lang w:eastAsia="ar-SA"/>
        </w:rPr>
        <w:t xml:space="preserve"> de Coahuila, S.A. de C.V. </w:t>
      </w:r>
      <w:r w:rsidR="00931D32">
        <w:rPr>
          <w:rFonts w:ascii="ITC Avant Garde" w:eastAsia="Times New Roman" w:hAnsi="ITC Avant Garde"/>
          <w:bCs/>
          <w:kern w:val="1"/>
          <w:lang w:eastAsia="ar-SA"/>
        </w:rPr>
        <w:t xml:space="preserve">el contenido de </w:t>
      </w:r>
      <w:r w:rsidR="002B3936" w:rsidRPr="0074170B">
        <w:rPr>
          <w:rFonts w:ascii="ITC Avant Garde" w:eastAsia="Times New Roman" w:hAnsi="ITC Avant Garde"/>
          <w:bCs/>
          <w:kern w:val="1"/>
          <w:lang w:eastAsia="ar-SA"/>
        </w:rPr>
        <w:t>la presente Resolución</w:t>
      </w:r>
      <w:r w:rsidR="00931D32">
        <w:rPr>
          <w:rFonts w:ascii="ITC Avant Garde" w:eastAsia="Times New Roman" w:hAnsi="ITC Avant Garde"/>
          <w:bCs/>
          <w:kern w:val="1"/>
          <w:lang w:eastAsia="ar-SA"/>
        </w:rPr>
        <w:t xml:space="preserve">, así como las nuevas </w:t>
      </w:r>
      <w:r w:rsidR="002B3936" w:rsidRPr="0074170B">
        <w:rPr>
          <w:rFonts w:ascii="ITC Avant Garde" w:eastAsia="Times New Roman" w:hAnsi="ITC Avant Garde"/>
          <w:bCs/>
          <w:kern w:val="1"/>
          <w:lang w:eastAsia="ar-SA"/>
        </w:rPr>
        <w:t xml:space="preserve"> </w:t>
      </w:r>
      <w:r w:rsidR="002B3936" w:rsidRPr="0074170B">
        <w:rPr>
          <w:rFonts w:ascii="ITC Avant Garde" w:eastAsia="Times New Roman" w:hAnsi="ITC Avant Garde"/>
          <w:kern w:val="1"/>
          <w:lang w:val="es-ES" w:eastAsia="ar-SA"/>
        </w:rPr>
        <w:t xml:space="preserve">condiciones </w:t>
      </w:r>
      <w:r w:rsidR="00931D32">
        <w:rPr>
          <w:rFonts w:ascii="ITC Avant Garde" w:eastAsia="Times New Roman" w:hAnsi="ITC Avant Garde"/>
          <w:kern w:val="1"/>
          <w:lang w:val="es-ES" w:eastAsia="ar-SA"/>
        </w:rPr>
        <w:t xml:space="preserve">establecidas en los </w:t>
      </w:r>
      <w:r w:rsidR="00521C45">
        <w:rPr>
          <w:rFonts w:ascii="ITC Avant Garde" w:eastAsia="Times New Roman" w:hAnsi="ITC Avant Garde"/>
          <w:kern w:val="1"/>
          <w:lang w:val="es-ES" w:eastAsia="ar-SA"/>
        </w:rPr>
        <w:t>modelos</w:t>
      </w:r>
      <w:r w:rsidR="00931D32">
        <w:rPr>
          <w:rFonts w:ascii="ITC Avant Garde" w:eastAsia="Times New Roman" w:hAnsi="ITC Avant Garde"/>
          <w:kern w:val="1"/>
          <w:lang w:val="es-ES" w:eastAsia="ar-SA"/>
        </w:rPr>
        <w:t xml:space="preserve"> de títulos de Concesión señalados en el Resolutivo </w:t>
      </w:r>
      <w:r w:rsidR="00931D32" w:rsidRPr="00BA2062">
        <w:rPr>
          <w:rFonts w:ascii="ITC Avant Garde" w:eastAsia="Times New Roman" w:hAnsi="ITC Avant Garde"/>
          <w:kern w:val="1"/>
          <w:lang w:val="es-ES" w:eastAsia="ar-SA"/>
        </w:rPr>
        <w:t>Segundo</w:t>
      </w:r>
      <w:r w:rsidR="00931D32">
        <w:rPr>
          <w:rFonts w:ascii="ITC Avant Garde" w:eastAsia="Times New Roman" w:hAnsi="ITC Avant Garde"/>
          <w:kern w:val="1"/>
          <w:lang w:val="es-ES" w:eastAsia="ar-SA"/>
        </w:rPr>
        <w:t xml:space="preserve"> </w:t>
      </w:r>
      <w:r w:rsidR="002B3936" w:rsidRPr="0074170B">
        <w:rPr>
          <w:rFonts w:ascii="ITC Avant Garde" w:eastAsia="Times New Roman" w:hAnsi="ITC Avant Garde"/>
          <w:kern w:val="1"/>
          <w:lang w:val="es-ES" w:eastAsia="ar-SA"/>
        </w:rPr>
        <w:t xml:space="preserve">contenidas en los </w:t>
      </w:r>
      <w:r w:rsidR="002B3936" w:rsidRPr="0074170B">
        <w:rPr>
          <w:rFonts w:ascii="ITC Avant Garde" w:eastAsia="Times New Roman" w:hAnsi="ITC Avant Garde"/>
          <w:b/>
          <w:kern w:val="1"/>
          <w:lang w:val="es-ES" w:eastAsia="ar-SA"/>
        </w:rPr>
        <w:t>Anexos 1 y 2</w:t>
      </w:r>
      <w:r w:rsidR="002B3936" w:rsidRPr="0074170B">
        <w:rPr>
          <w:rFonts w:ascii="ITC Avant Garde" w:eastAsia="Times New Roman" w:hAnsi="ITC Avant Garde"/>
          <w:kern w:val="1"/>
          <w:lang w:val="es-ES" w:eastAsia="ar-SA"/>
        </w:rPr>
        <w:t xml:space="preserve"> de la presente Resolución</w:t>
      </w:r>
      <w:r w:rsidR="00931D32">
        <w:rPr>
          <w:rFonts w:ascii="ITC Avant Garde" w:eastAsia="Times New Roman" w:hAnsi="ITC Avant Garde"/>
          <w:kern w:val="1"/>
          <w:lang w:val="es-ES" w:eastAsia="ar-SA"/>
        </w:rPr>
        <w:t xml:space="preserve">, a efecto de </w:t>
      </w:r>
      <w:r w:rsidR="00213F2E">
        <w:rPr>
          <w:rFonts w:ascii="ITC Avant Garde" w:eastAsia="Times New Roman" w:hAnsi="ITC Avant Garde"/>
          <w:kern w:val="1"/>
          <w:lang w:val="es-ES" w:eastAsia="ar-SA"/>
        </w:rPr>
        <w:t>recabar</w:t>
      </w:r>
      <w:r w:rsidR="00931D32">
        <w:rPr>
          <w:rFonts w:ascii="ITC Avant Garde" w:eastAsia="Times New Roman" w:hAnsi="ITC Avant Garde"/>
          <w:kern w:val="1"/>
          <w:lang w:val="es-ES" w:eastAsia="ar-SA"/>
        </w:rPr>
        <w:t xml:space="preserve"> de dicha </w:t>
      </w:r>
      <w:r w:rsidR="00521C45">
        <w:rPr>
          <w:rFonts w:ascii="ITC Avant Garde" w:eastAsia="Times New Roman" w:hAnsi="ITC Avant Garde"/>
          <w:kern w:val="1"/>
          <w:lang w:val="es-ES" w:eastAsia="ar-SA"/>
        </w:rPr>
        <w:t>concesionaria</w:t>
      </w:r>
      <w:r w:rsidR="00931D32">
        <w:rPr>
          <w:rFonts w:ascii="ITC Avant Garde" w:eastAsia="Times New Roman" w:hAnsi="ITC Avant Garde"/>
          <w:kern w:val="1"/>
          <w:lang w:val="es-ES" w:eastAsia="ar-SA"/>
        </w:rPr>
        <w:t>, en un plazo no mayor a 30 (treinta) días hábiles contados a partir de</w:t>
      </w:r>
      <w:r w:rsidR="007E047A">
        <w:rPr>
          <w:rFonts w:ascii="ITC Avant Garde" w:eastAsia="Times New Roman" w:hAnsi="ITC Avant Garde"/>
          <w:kern w:val="1"/>
          <w:lang w:val="es-ES" w:eastAsia="ar-SA"/>
        </w:rPr>
        <w:t xml:space="preserve">l día siguiente a aquel en </w:t>
      </w:r>
      <w:r w:rsidR="00931D32">
        <w:rPr>
          <w:rFonts w:ascii="ITC Avant Garde" w:eastAsia="Times New Roman" w:hAnsi="ITC Avant Garde"/>
          <w:kern w:val="1"/>
          <w:lang w:val="es-ES" w:eastAsia="ar-SA"/>
        </w:rPr>
        <w:t xml:space="preserve">que </w:t>
      </w:r>
      <w:r w:rsidR="007E047A">
        <w:rPr>
          <w:rFonts w:ascii="ITC Avant Garde" w:eastAsia="Times New Roman" w:hAnsi="ITC Avant Garde"/>
          <w:kern w:val="1"/>
          <w:lang w:val="es-ES" w:eastAsia="ar-SA"/>
        </w:rPr>
        <w:t xml:space="preserve">haya </w:t>
      </w:r>
      <w:r w:rsidR="00931D32">
        <w:rPr>
          <w:rFonts w:ascii="ITC Avant Garde" w:eastAsia="Times New Roman" w:hAnsi="ITC Avant Garde"/>
          <w:kern w:val="1"/>
          <w:lang w:val="es-ES" w:eastAsia="ar-SA"/>
        </w:rPr>
        <w:t>surt</w:t>
      </w:r>
      <w:r w:rsidR="007E047A">
        <w:rPr>
          <w:rFonts w:ascii="ITC Avant Garde" w:eastAsia="Times New Roman" w:hAnsi="ITC Avant Garde"/>
          <w:kern w:val="1"/>
          <w:lang w:val="es-ES" w:eastAsia="ar-SA"/>
        </w:rPr>
        <w:t>ido</w:t>
      </w:r>
      <w:r w:rsidR="00931D32">
        <w:rPr>
          <w:rFonts w:ascii="ITC Avant Garde" w:eastAsia="Times New Roman" w:hAnsi="ITC Avant Garde"/>
          <w:kern w:val="1"/>
          <w:lang w:val="es-ES" w:eastAsia="ar-SA"/>
        </w:rPr>
        <w:t xml:space="preserve"> efectos la notificación respectiva, su aceptación expresa e indubitable de las nuevas condiciones.</w:t>
      </w:r>
    </w:p>
    <w:p w14:paraId="6CACA020" w14:textId="77777777" w:rsidR="00FA3503" w:rsidRDefault="00FA3503" w:rsidP="002B3936">
      <w:pPr>
        <w:suppressAutoHyphens/>
        <w:spacing w:after="0"/>
        <w:ind w:right="-62"/>
        <w:jc w:val="both"/>
        <w:rPr>
          <w:rFonts w:ascii="ITC Avant Garde" w:eastAsia="Times New Roman" w:hAnsi="ITC Avant Garde"/>
          <w:kern w:val="1"/>
          <w:lang w:val="es-ES" w:eastAsia="ar-SA"/>
        </w:rPr>
      </w:pPr>
    </w:p>
    <w:p w14:paraId="68C4D6F2" w14:textId="0D5D25F9" w:rsidR="00366839" w:rsidRDefault="00366839" w:rsidP="00366839">
      <w:pPr>
        <w:suppressAutoHyphens/>
        <w:spacing w:after="0"/>
        <w:ind w:right="-62"/>
        <w:jc w:val="both"/>
        <w:rPr>
          <w:rFonts w:ascii="ITC Avant Garde" w:eastAsia="Times New Roman" w:hAnsi="ITC Avant Garde"/>
          <w:kern w:val="1"/>
          <w:lang w:val="es-ES" w:eastAsia="ar-SA"/>
        </w:rPr>
      </w:pPr>
      <w:r w:rsidRPr="0074170B">
        <w:rPr>
          <w:rFonts w:ascii="ITC Avant Garde" w:eastAsia="Times New Roman" w:hAnsi="ITC Avant Garde"/>
          <w:bCs/>
          <w:kern w:val="1"/>
          <w:lang w:eastAsia="ar-SA"/>
        </w:rPr>
        <w:t>Asimismo, se deberá notificar como parte integrante el oficio de autorización de la correspondiente contraprestación emitido por la Secretaría de Hacienda y Crédito Público descrito en el cuerpo de la presente Resolución.</w:t>
      </w:r>
    </w:p>
    <w:p w14:paraId="7829BAD5" w14:textId="77777777" w:rsidR="00366839" w:rsidRDefault="00366839" w:rsidP="002B3936">
      <w:pPr>
        <w:suppressAutoHyphens/>
        <w:spacing w:after="0"/>
        <w:ind w:right="-62"/>
        <w:jc w:val="both"/>
        <w:rPr>
          <w:rFonts w:ascii="ITC Avant Garde" w:eastAsia="Times New Roman" w:hAnsi="ITC Avant Garde"/>
          <w:kern w:val="1"/>
          <w:lang w:val="es-ES" w:eastAsia="ar-SA"/>
        </w:rPr>
      </w:pPr>
    </w:p>
    <w:p w14:paraId="7B8EC3BE" w14:textId="1532DFC7" w:rsidR="00FA3503" w:rsidRDefault="00FA3503" w:rsidP="002B3936">
      <w:pPr>
        <w:suppressAutoHyphens/>
        <w:spacing w:after="0"/>
        <w:ind w:right="-62"/>
        <w:jc w:val="both"/>
        <w:rPr>
          <w:rFonts w:ascii="ITC Avant Garde" w:eastAsia="Times New Roman" w:hAnsi="ITC Avant Garde"/>
          <w:kern w:val="1"/>
          <w:lang w:val="es-ES" w:eastAsia="ar-SA"/>
        </w:rPr>
      </w:pPr>
      <w:r>
        <w:rPr>
          <w:rFonts w:ascii="ITC Avant Garde" w:eastAsia="Times New Roman" w:hAnsi="ITC Avant Garde"/>
          <w:kern w:val="1"/>
          <w:lang w:val="es-ES" w:eastAsia="ar-SA"/>
        </w:rPr>
        <w:t xml:space="preserve">En caso de que no se reciba por parte de </w:t>
      </w:r>
      <w:proofErr w:type="spellStart"/>
      <w:r w:rsidRPr="0074170B">
        <w:rPr>
          <w:rFonts w:ascii="ITC Avant Garde" w:hAnsi="ITC Avant Garde"/>
          <w:color w:val="000000"/>
        </w:rPr>
        <w:t>Telesistemas</w:t>
      </w:r>
      <w:proofErr w:type="spellEnd"/>
      <w:r w:rsidRPr="0074170B">
        <w:rPr>
          <w:rFonts w:ascii="ITC Avant Garde" w:hAnsi="ITC Avant Garde"/>
          <w:color w:val="000000"/>
        </w:rPr>
        <w:t xml:space="preserve"> de Coahuila, S.A. de C.V</w:t>
      </w:r>
      <w:r w:rsidR="003F5D3E">
        <w:rPr>
          <w:rFonts w:ascii="ITC Avant Garde" w:eastAsia="Times New Roman" w:hAnsi="ITC Avant Garde"/>
          <w:bCs/>
          <w:kern w:val="1"/>
          <w:lang w:eastAsia="ar-SA"/>
        </w:rPr>
        <w:t>.</w:t>
      </w:r>
      <w:r>
        <w:rPr>
          <w:rFonts w:ascii="ITC Avant Garde" w:eastAsia="Times New Roman" w:hAnsi="ITC Avant Garde"/>
          <w:bCs/>
          <w:kern w:val="1"/>
          <w:lang w:eastAsia="ar-SA"/>
        </w:rPr>
        <w:t xml:space="preserve"> la aceptación referida, dentro del plazo establecido para tales efectos, la presente Resolución quedará sin efectos.</w:t>
      </w:r>
    </w:p>
    <w:p w14:paraId="4D52DF66" w14:textId="77777777" w:rsidR="00931D32" w:rsidRDefault="00931D32" w:rsidP="002B3936">
      <w:pPr>
        <w:suppressAutoHyphens/>
        <w:spacing w:after="0"/>
        <w:ind w:right="-62"/>
        <w:jc w:val="both"/>
        <w:rPr>
          <w:rFonts w:ascii="ITC Avant Garde" w:eastAsia="Times New Roman" w:hAnsi="ITC Avant Garde"/>
          <w:kern w:val="1"/>
          <w:lang w:val="es-ES" w:eastAsia="ar-SA"/>
        </w:rPr>
      </w:pPr>
    </w:p>
    <w:p w14:paraId="7F512DD5" w14:textId="327E92E9" w:rsidR="00931D32" w:rsidRDefault="00931D32" w:rsidP="002B3936">
      <w:pPr>
        <w:suppressAutoHyphens/>
        <w:spacing w:after="0"/>
        <w:ind w:right="-62"/>
        <w:jc w:val="both"/>
        <w:rPr>
          <w:rFonts w:ascii="ITC Avant Garde" w:eastAsia="Times New Roman" w:hAnsi="ITC Avant Garde"/>
          <w:kern w:val="1"/>
          <w:lang w:val="es-ES" w:eastAsia="ar-SA"/>
        </w:rPr>
      </w:pPr>
      <w:r w:rsidRPr="00D50138">
        <w:rPr>
          <w:rFonts w:ascii="ITC Avant Garde" w:eastAsia="Times New Roman" w:hAnsi="ITC Avant Garde"/>
          <w:b/>
          <w:kern w:val="1"/>
          <w:lang w:val="es-ES" w:eastAsia="ar-SA"/>
        </w:rPr>
        <w:t>CUARTO</w:t>
      </w:r>
      <w:r>
        <w:rPr>
          <w:rFonts w:ascii="ITC Avant Garde" w:eastAsia="Times New Roman" w:hAnsi="ITC Avant Garde"/>
          <w:kern w:val="1"/>
          <w:lang w:val="es-ES" w:eastAsia="ar-SA"/>
        </w:rPr>
        <w:t xml:space="preserve">.- Dentro del mismo plazo señalado en el Resolutivo </w:t>
      </w:r>
      <w:r w:rsidRPr="00256FF9">
        <w:rPr>
          <w:rFonts w:ascii="ITC Avant Garde" w:eastAsia="Times New Roman" w:hAnsi="ITC Avant Garde"/>
          <w:kern w:val="1"/>
          <w:lang w:val="es-ES" w:eastAsia="ar-SA"/>
        </w:rPr>
        <w:t>Tercero</w:t>
      </w:r>
      <w:r>
        <w:rPr>
          <w:rFonts w:ascii="ITC Avant Garde" w:eastAsia="Times New Roman" w:hAnsi="ITC Avant Garde"/>
          <w:kern w:val="1"/>
          <w:lang w:val="es-ES" w:eastAsia="ar-SA"/>
        </w:rPr>
        <w:t xml:space="preserve"> </w:t>
      </w:r>
      <w:proofErr w:type="spellStart"/>
      <w:r w:rsidRPr="0074170B">
        <w:rPr>
          <w:rFonts w:ascii="ITC Avant Garde" w:hAnsi="ITC Avant Garde"/>
          <w:color w:val="000000"/>
        </w:rPr>
        <w:t>Telesistemas</w:t>
      </w:r>
      <w:proofErr w:type="spellEnd"/>
      <w:r w:rsidRPr="0074170B">
        <w:rPr>
          <w:rFonts w:ascii="ITC Avant Garde" w:hAnsi="ITC Avant Garde"/>
          <w:color w:val="000000"/>
        </w:rPr>
        <w:t xml:space="preserve"> de Coahuila, S.A. de C.V</w:t>
      </w:r>
      <w:r w:rsidR="00256FF9">
        <w:rPr>
          <w:rFonts w:ascii="ITC Avant Garde" w:eastAsia="Times New Roman" w:hAnsi="ITC Avant Garde"/>
          <w:bCs/>
          <w:kern w:val="1"/>
          <w:lang w:eastAsia="ar-SA"/>
        </w:rPr>
        <w:t>.</w:t>
      </w:r>
      <w:r>
        <w:rPr>
          <w:rFonts w:ascii="ITC Avant Garde" w:eastAsia="Times New Roman" w:hAnsi="ITC Avant Garde"/>
          <w:bCs/>
          <w:kern w:val="1"/>
          <w:lang w:eastAsia="ar-SA"/>
        </w:rPr>
        <w:t xml:space="preserve"> deberá exhibir el comprobante de pago del aprovechamiento autorizado por la Secretaría de Hacienda y Crédito Público, por un monto de </w:t>
      </w:r>
      <w:r w:rsidRPr="0074170B">
        <w:rPr>
          <w:rFonts w:ascii="ITC Avant Garde" w:eastAsia="Times New Roman" w:hAnsi="ITC Avant Garde"/>
          <w:kern w:val="1"/>
          <w:lang w:val="es-ES" w:eastAsia="ar-SA"/>
        </w:rPr>
        <w:t>$4,174,557.00 (cuatro millones ciento setenta y cuatro mil quinientos cincuenta y siete pesos 00/100 M.N.)</w:t>
      </w:r>
      <w:r w:rsidR="005A0B59">
        <w:rPr>
          <w:rFonts w:ascii="ITC Avant Garde" w:eastAsia="Times New Roman" w:hAnsi="ITC Avant Garde"/>
          <w:kern w:val="1"/>
          <w:lang w:val="es-ES" w:eastAsia="ar-SA"/>
        </w:rPr>
        <w:t xml:space="preserve"> por concepto de contraprestación</w:t>
      </w:r>
      <w:r>
        <w:rPr>
          <w:rFonts w:ascii="ITC Avant Garde" w:eastAsia="Times New Roman" w:hAnsi="ITC Avant Garde"/>
          <w:kern w:val="1"/>
          <w:lang w:val="es-ES" w:eastAsia="ar-SA"/>
        </w:rPr>
        <w:t>.</w:t>
      </w:r>
    </w:p>
    <w:p w14:paraId="26DACB5E" w14:textId="77777777" w:rsidR="00FA3503" w:rsidRDefault="00FA3503" w:rsidP="002B3936">
      <w:pPr>
        <w:suppressAutoHyphens/>
        <w:spacing w:after="0"/>
        <w:ind w:right="-62"/>
        <w:jc w:val="both"/>
        <w:rPr>
          <w:rFonts w:ascii="ITC Avant Garde" w:eastAsia="Times New Roman" w:hAnsi="ITC Avant Garde"/>
          <w:kern w:val="1"/>
          <w:lang w:val="es-ES" w:eastAsia="ar-SA"/>
        </w:rPr>
      </w:pPr>
    </w:p>
    <w:p w14:paraId="19441F66" w14:textId="4AC93A39" w:rsidR="00FA3503" w:rsidRPr="00BA2062" w:rsidRDefault="00FA3503" w:rsidP="002B3936">
      <w:pPr>
        <w:suppressAutoHyphens/>
        <w:spacing w:after="0"/>
        <w:ind w:right="-62"/>
        <w:jc w:val="both"/>
        <w:rPr>
          <w:rFonts w:ascii="ITC Avant Garde" w:eastAsia="Times New Roman" w:hAnsi="ITC Avant Garde"/>
          <w:kern w:val="1"/>
          <w:lang w:val="es-ES" w:eastAsia="ar-SA"/>
        </w:rPr>
      </w:pPr>
      <w:r w:rsidRPr="00D50138">
        <w:rPr>
          <w:rFonts w:ascii="ITC Avant Garde" w:eastAsia="Times New Roman" w:hAnsi="ITC Avant Garde"/>
          <w:b/>
          <w:kern w:val="1"/>
          <w:lang w:val="es-ES" w:eastAsia="ar-SA"/>
        </w:rPr>
        <w:t>QUINTO</w:t>
      </w:r>
      <w:r>
        <w:rPr>
          <w:rFonts w:ascii="ITC Avant Garde" w:eastAsia="Times New Roman" w:hAnsi="ITC Avant Garde"/>
          <w:kern w:val="1"/>
          <w:lang w:val="es-ES" w:eastAsia="ar-SA"/>
        </w:rPr>
        <w:t xml:space="preserve">.- En caso de que </w:t>
      </w:r>
      <w:proofErr w:type="spellStart"/>
      <w:r w:rsidRPr="0074170B">
        <w:rPr>
          <w:rFonts w:ascii="ITC Avant Garde" w:hAnsi="ITC Avant Garde"/>
          <w:color w:val="000000"/>
        </w:rPr>
        <w:t>Telesistemas</w:t>
      </w:r>
      <w:proofErr w:type="spellEnd"/>
      <w:r w:rsidRPr="0074170B">
        <w:rPr>
          <w:rFonts w:ascii="ITC Avant Garde" w:hAnsi="ITC Avant Garde"/>
          <w:color w:val="000000"/>
        </w:rPr>
        <w:t xml:space="preserve"> de Coahuila, S.A. de C.V</w:t>
      </w:r>
      <w:r>
        <w:rPr>
          <w:rFonts w:ascii="ITC Avant Garde" w:eastAsia="Times New Roman" w:hAnsi="ITC Avant Garde"/>
          <w:bCs/>
          <w:kern w:val="1"/>
          <w:lang w:eastAsia="ar-SA"/>
        </w:rPr>
        <w:t xml:space="preserve">., no dé cumplimiento a lo señalado en los Resolutivos </w:t>
      </w:r>
      <w:r w:rsidRPr="00BA2062">
        <w:rPr>
          <w:rFonts w:ascii="ITC Avant Garde" w:eastAsia="Times New Roman" w:hAnsi="ITC Avant Garde"/>
          <w:bCs/>
          <w:kern w:val="1"/>
          <w:lang w:eastAsia="ar-SA"/>
        </w:rPr>
        <w:t xml:space="preserve">Tercero y Cuarto, la presente Resolución quedará sin efectos y el </w:t>
      </w:r>
      <w:r w:rsidRPr="00BA2062">
        <w:rPr>
          <w:rFonts w:ascii="ITC Avant Garde" w:eastAsia="Times New Roman" w:hAnsi="ITC Avant Garde"/>
          <w:bCs/>
          <w:kern w:val="1"/>
          <w:lang w:val="es-ES" w:eastAsia="ar-SA"/>
        </w:rPr>
        <w:t>canal</w:t>
      </w:r>
      <w:r w:rsidR="00792EA0" w:rsidRPr="00BA2062">
        <w:rPr>
          <w:rFonts w:ascii="ITC Avant Garde" w:eastAsia="Times New Roman" w:hAnsi="ITC Avant Garde"/>
          <w:bCs/>
          <w:kern w:val="1"/>
          <w:lang w:val="es-ES" w:eastAsia="ar-SA"/>
        </w:rPr>
        <w:t xml:space="preserve"> </w:t>
      </w:r>
      <w:r w:rsidR="009E7A5D" w:rsidRPr="00BA2062">
        <w:rPr>
          <w:rFonts w:ascii="ITC Avant Garde" w:eastAsia="Times New Roman" w:hAnsi="ITC Avant Garde"/>
          <w:bCs/>
          <w:kern w:val="1"/>
          <w:lang w:val="es-ES" w:eastAsia="ar-SA"/>
        </w:rPr>
        <w:t>(</w:t>
      </w:r>
      <w:r w:rsidRPr="00BA2062">
        <w:rPr>
          <w:rFonts w:ascii="ITC Avant Garde" w:eastAsia="Times New Roman" w:hAnsi="ITC Avant Garde"/>
          <w:bCs/>
          <w:kern w:val="1"/>
          <w:lang w:val="es-ES" w:eastAsia="ar-SA"/>
        </w:rPr>
        <w:t>banda de frecuencias</w:t>
      </w:r>
      <w:r w:rsidR="009E7A5D" w:rsidRPr="00BA2062">
        <w:rPr>
          <w:rFonts w:ascii="ITC Avant Garde" w:eastAsia="Times New Roman" w:hAnsi="ITC Avant Garde"/>
          <w:bCs/>
          <w:kern w:val="1"/>
          <w:lang w:val="es-ES" w:eastAsia="ar-SA"/>
        </w:rPr>
        <w:t>)</w:t>
      </w:r>
      <w:r w:rsidRPr="00BA2062">
        <w:rPr>
          <w:rFonts w:ascii="ITC Avant Garde" w:eastAsia="Times New Roman" w:hAnsi="ITC Avant Garde"/>
          <w:bCs/>
          <w:kern w:val="1"/>
          <w:lang w:eastAsia="ar-SA"/>
        </w:rPr>
        <w:t xml:space="preserve"> que le fue asignad</w:t>
      </w:r>
      <w:r w:rsidR="009E7A5D" w:rsidRPr="00BA2062">
        <w:rPr>
          <w:rFonts w:ascii="ITC Avant Garde" w:eastAsia="Times New Roman" w:hAnsi="ITC Avant Garde"/>
          <w:bCs/>
          <w:kern w:val="1"/>
          <w:lang w:eastAsia="ar-SA"/>
        </w:rPr>
        <w:t>o</w:t>
      </w:r>
      <w:r w:rsidRPr="00BA2062">
        <w:rPr>
          <w:rFonts w:ascii="ITC Avant Garde" w:eastAsia="Times New Roman" w:hAnsi="ITC Avant Garde"/>
          <w:bCs/>
          <w:kern w:val="1"/>
          <w:lang w:eastAsia="ar-SA"/>
        </w:rPr>
        <w:t xml:space="preserve"> revertirá a favor de la Nación, sin perjuicio de que el Instituto Federal de Telecomunicaciones pueda ejercer las atribuciones de verificación, supervisión y, en su caso, sanción que correspondan.</w:t>
      </w:r>
    </w:p>
    <w:p w14:paraId="68584627" w14:textId="77777777" w:rsidR="00931D32" w:rsidRPr="00BA2062" w:rsidRDefault="00931D32" w:rsidP="002B3936">
      <w:pPr>
        <w:suppressAutoHyphens/>
        <w:spacing w:after="0"/>
        <w:ind w:right="-62"/>
        <w:jc w:val="both"/>
        <w:rPr>
          <w:rFonts w:ascii="ITC Avant Garde" w:eastAsia="Times New Roman" w:hAnsi="ITC Avant Garde"/>
          <w:kern w:val="1"/>
          <w:lang w:val="es-ES" w:eastAsia="ar-SA"/>
        </w:rPr>
      </w:pPr>
    </w:p>
    <w:p w14:paraId="5D3422F3" w14:textId="24CB68C3" w:rsidR="00C803BF" w:rsidRDefault="00C803BF" w:rsidP="002B3936">
      <w:pPr>
        <w:suppressAutoHyphens/>
        <w:spacing w:after="0"/>
        <w:ind w:right="-62"/>
        <w:jc w:val="both"/>
        <w:rPr>
          <w:rFonts w:ascii="ITC Avant Garde" w:eastAsia="Times New Roman" w:hAnsi="ITC Avant Garde"/>
          <w:kern w:val="1"/>
          <w:lang w:val="es-ES" w:eastAsia="ar-SA"/>
        </w:rPr>
      </w:pPr>
      <w:r w:rsidRPr="00BA2062">
        <w:rPr>
          <w:rFonts w:ascii="ITC Avant Garde" w:eastAsia="Times New Roman" w:hAnsi="ITC Avant Garde"/>
          <w:b/>
          <w:kern w:val="1"/>
          <w:lang w:val="es-ES" w:eastAsia="ar-SA"/>
        </w:rPr>
        <w:t>SEXT</w:t>
      </w:r>
      <w:r w:rsidR="00EE6ED1" w:rsidRPr="00BA2062">
        <w:rPr>
          <w:rFonts w:ascii="ITC Avant Garde" w:eastAsia="Times New Roman" w:hAnsi="ITC Avant Garde"/>
          <w:b/>
          <w:kern w:val="1"/>
          <w:lang w:val="es-ES" w:eastAsia="ar-SA"/>
        </w:rPr>
        <w:t>O</w:t>
      </w:r>
      <w:r w:rsidRPr="00BA2062">
        <w:rPr>
          <w:rFonts w:ascii="ITC Avant Garde" w:eastAsia="Times New Roman" w:hAnsi="ITC Avant Garde"/>
          <w:kern w:val="1"/>
          <w:lang w:val="es-ES" w:eastAsia="ar-SA"/>
        </w:rPr>
        <w:t>.- Una vez satisfecho lo establecido en los Resolutivos Tercero y Cuarto, el</w:t>
      </w:r>
      <w:r w:rsidRPr="00BA2062">
        <w:rPr>
          <w:rFonts w:ascii="ITC Avant Garde" w:eastAsia="Times New Roman" w:hAnsi="ITC Avant Garde"/>
          <w:bCs/>
          <w:kern w:val="1"/>
          <w:lang w:eastAsia="ar-SA"/>
        </w:rPr>
        <w:t xml:space="preserve"> Comisionado Presidente del Instituto, con base en las facultades que le confiere el artículo 14 fracción X del </w:t>
      </w:r>
      <w:r w:rsidRPr="00BA2062">
        <w:rPr>
          <w:rFonts w:ascii="ITC Avant Garde" w:eastAsia="Times New Roman" w:hAnsi="ITC Avant Garde"/>
          <w:lang w:eastAsia="es-ES"/>
        </w:rPr>
        <w:t>Estatuto Orgánico del Instituto Federal de Telecomunicaciones</w:t>
      </w:r>
      <w:r w:rsidRPr="0074170B">
        <w:rPr>
          <w:rFonts w:ascii="ITC Avant Garde" w:eastAsia="Times New Roman" w:hAnsi="ITC Avant Garde"/>
          <w:bCs/>
          <w:kern w:val="1"/>
          <w:lang w:eastAsia="ar-SA"/>
        </w:rPr>
        <w:t xml:space="preserve">, suscribirá los títulos de Concesión </w:t>
      </w:r>
      <w:r w:rsidRPr="0074170B">
        <w:rPr>
          <w:rFonts w:ascii="ITC Avant Garde" w:eastAsia="Times New Roman" w:hAnsi="ITC Avant Garde"/>
          <w:lang w:val="es-ES_tradnl" w:eastAsia="es-ES"/>
        </w:rPr>
        <w:t>para usar, aprovechar y explotar bandas de frecuencia del espectro radioeléctrico para uso comercial</w:t>
      </w:r>
      <w:r w:rsidRPr="0074170B">
        <w:rPr>
          <w:rFonts w:ascii="ITC Avant Garde" w:hAnsi="ITC Avant Garde"/>
          <w:bCs/>
          <w:color w:val="000000" w:themeColor="text1"/>
          <w:lang w:eastAsia="es-MX"/>
        </w:rPr>
        <w:t xml:space="preserve"> y de Concesión Única</w:t>
      </w:r>
      <w:r w:rsidRPr="0074170B">
        <w:rPr>
          <w:rFonts w:ascii="ITC Avant Garde" w:eastAsia="Times New Roman" w:hAnsi="ITC Avant Garde"/>
          <w:bCs/>
          <w:kern w:val="1"/>
          <w:lang w:eastAsia="ar-SA"/>
        </w:rPr>
        <w:t xml:space="preserve"> correspondiente, que se otorguen con motivo de la presente Resolución.</w:t>
      </w:r>
    </w:p>
    <w:p w14:paraId="7E806103" w14:textId="77777777" w:rsidR="008964E0" w:rsidRDefault="008964E0">
      <w:pPr>
        <w:suppressAutoHyphens/>
        <w:spacing w:after="0"/>
        <w:ind w:right="-62"/>
        <w:jc w:val="both"/>
        <w:rPr>
          <w:rFonts w:ascii="ITC Avant Garde" w:eastAsia="Times New Roman" w:hAnsi="ITC Avant Garde"/>
          <w:bCs/>
          <w:kern w:val="1"/>
          <w:lang w:eastAsia="ar-SA"/>
        </w:rPr>
      </w:pPr>
    </w:p>
    <w:p w14:paraId="1388C8E9" w14:textId="796790CE" w:rsidR="00495D0D" w:rsidRDefault="00C803BF">
      <w:pPr>
        <w:suppressAutoHyphens/>
        <w:spacing w:after="0"/>
        <w:ind w:right="-62"/>
        <w:jc w:val="both"/>
        <w:rPr>
          <w:rFonts w:ascii="ITC Avant Garde" w:eastAsia="Times New Roman" w:hAnsi="ITC Avant Garde"/>
          <w:bCs/>
          <w:kern w:val="1"/>
          <w:lang w:eastAsia="ar-SA"/>
        </w:rPr>
      </w:pPr>
      <w:r w:rsidRPr="00D50138">
        <w:rPr>
          <w:rFonts w:ascii="ITC Avant Garde" w:eastAsia="Times New Roman" w:hAnsi="ITC Avant Garde"/>
          <w:b/>
          <w:bCs/>
          <w:kern w:val="1"/>
          <w:lang w:eastAsia="ar-SA"/>
        </w:rPr>
        <w:lastRenderedPageBreak/>
        <w:t>SÉPTIM</w:t>
      </w:r>
      <w:r w:rsidR="00EE6ED1" w:rsidRPr="00D50138">
        <w:rPr>
          <w:rFonts w:ascii="ITC Avant Garde" w:eastAsia="Times New Roman" w:hAnsi="ITC Avant Garde"/>
          <w:b/>
          <w:bCs/>
          <w:kern w:val="1"/>
          <w:lang w:eastAsia="ar-SA"/>
        </w:rPr>
        <w:t>O</w:t>
      </w:r>
      <w:r>
        <w:rPr>
          <w:rFonts w:ascii="ITC Avant Garde" w:eastAsia="Times New Roman" w:hAnsi="ITC Avant Garde"/>
          <w:bCs/>
          <w:kern w:val="1"/>
          <w:lang w:eastAsia="ar-SA"/>
        </w:rPr>
        <w:t xml:space="preserve">.- </w:t>
      </w:r>
      <w:r w:rsidR="002239E7">
        <w:rPr>
          <w:rFonts w:ascii="ITC Avant Garde" w:eastAsia="Times New Roman" w:hAnsi="ITC Avant Garde"/>
          <w:bCs/>
          <w:kern w:val="1"/>
          <w:lang w:eastAsia="ar-SA"/>
        </w:rPr>
        <w:t xml:space="preserve">Se instruye a la </w:t>
      </w:r>
      <w:r w:rsidR="002239E7" w:rsidRPr="0074170B">
        <w:rPr>
          <w:rFonts w:ascii="ITC Avant Garde" w:eastAsia="Times New Roman" w:hAnsi="ITC Avant Garde"/>
          <w:bCs/>
          <w:kern w:val="1"/>
          <w:lang w:eastAsia="ar-SA"/>
        </w:rPr>
        <w:t>Unidad de Concesiones y Servicios</w:t>
      </w:r>
      <w:r w:rsidR="002239E7">
        <w:rPr>
          <w:rFonts w:ascii="ITC Avant Garde" w:eastAsia="Times New Roman" w:hAnsi="ITC Avant Garde"/>
          <w:bCs/>
          <w:kern w:val="1"/>
          <w:lang w:eastAsia="ar-SA"/>
        </w:rPr>
        <w:t xml:space="preserve"> a </w:t>
      </w:r>
      <w:r w:rsidR="002239E7" w:rsidRPr="004429E4">
        <w:rPr>
          <w:rFonts w:ascii="ITC Avant Garde" w:eastAsia="Times New Roman" w:hAnsi="ITC Avant Garde"/>
          <w:bCs/>
          <w:kern w:val="1"/>
          <w:lang w:eastAsia="ar-SA"/>
        </w:rPr>
        <w:t>realizar la entrega de</w:t>
      </w:r>
      <w:r w:rsidR="002239E7">
        <w:rPr>
          <w:rFonts w:ascii="ITC Avant Garde" w:eastAsia="Times New Roman" w:hAnsi="ITC Avant Garde"/>
          <w:bCs/>
          <w:kern w:val="1"/>
          <w:lang w:eastAsia="ar-SA"/>
        </w:rPr>
        <w:t xml:space="preserve"> </w:t>
      </w:r>
      <w:r w:rsidR="002239E7" w:rsidRPr="004429E4">
        <w:rPr>
          <w:rFonts w:ascii="ITC Avant Garde" w:eastAsia="Times New Roman" w:hAnsi="ITC Avant Garde"/>
          <w:bCs/>
          <w:kern w:val="1"/>
          <w:lang w:eastAsia="ar-SA"/>
        </w:rPr>
        <w:t xml:space="preserve">los títulos de </w:t>
      </w:r>
      <w:r w:rsidR="002239E7" w:rsidRPr="0074170B">
        <w:rPr>
          <w:rFonts w:ascii="ITC Avant Garde" w:hAnsi="ITC Avant Garde"/>
          <w:bCs/>
          <w:color w:val="000000" w:themeColor="text1"/>
          <w:lang w:eastAsia="es-MX"/>
        </w:rPr>
        <w:t xml:space="preserve">Concesión </w:t>
      </w:r>
      <w:r w:rsidR="002239E7" w:rsidRPr="0074170B">
        <w:rPr>
          <w:rFonts w:ascii="ITC Avant Garde" w:eastAsia="Times New Roman" w:hAnsi="ITC Avant Garde"/>
          <w:lang w:val="es-ES_tradnl" w:eastAsia="es-ES"/>
        </w:rPr>
        <w:t>para usar, aprovechar y explotar bandas de frecuencia del espectro radioeléctrico</w:t>
      </w:r>
      <w:r w:rsidR="002239E7" w:rsidRPr="004429E4">
        <w:rPr>
          <w:rFonts w:ascii="ITC Avant Garde" w:hAnsi="ITC Avant Garde"/>
          <w:bCs/>
          <w:color w:val="000000" w:themeColor="text1"/>
          <w:lang w:eastAsia="es-MX"/>
        </w:rPr>
        <w:t xml:space="preserve"> y de Concesión Única</w:t>
      </w:r>
      <w:r w:rsidR="002239E7" w:rsidRPr="004429E4">
        <w:rPr>
          <w:rFonts w:ascii="ITC Avant Garde" w:eastAsia="Times New Roman" w:hAnsi="ITC Avant Garde"/>
          <w:bCs/>
          <w:kern w:val="1"/>
          <w:lang w:eastAsia="ar-SA"/>
        </w:rPr>
        <w:t xml:space="preserve"> que se otorguen con motivo de la presente Resolución, previo</w:t>
      </w:r>
      <w:r w:rsidR="002239E7">
        <w:rPr>
          <w:rFonts w:ascii="ITC Avant Garde" w:eastAsia="Times New Roman" w:hAnsi="ITC Avant Garde"/>
          <w:bCs/>
          <w:kern w:val="1"/>
          <w:lang w:eastAsia="ar-SA"/>
        </w:rPr>
        <w:t xml:space="preserve"> pago de los derechos a que se refiere el artículo 125 fracción VI de la Ley Federal de Derechos, respecto a la expedición del título de concesión del espectro radioeléctrico; así como de los aprovechamientos de conformidad con el Acuerdo del Pleno del Instituto Federal de Telecomunicaciones P/IFT/EXT/131114/228 de fecha 13 de noviembre de 2014, o el Acuerdo que lo sustituya, por la expedición del Título de Concesión Única.</w:t>
      </w:r>
    </w:p>
    <w:p w14:paraId="01904D51" w14:textId="0B0DC442" w:rsidR="00495D0D" w:rsidRPr="0074170B" w:rsidRDefault="00495D0D">
      <w:pPr>
        <w:suppressAutoHyphens/>
        <w:spacing w:after="0"/>
        <w:ind w:right="-62"/>
        <w:jc w:val="both"/>
        <w:rPr>
          <w:rFonts w:ascii="ITC Avant Garde" w:eastAsia="Times New Roman" w:hAnsi="ITC Avant Garde"/>
          <w:bCs/>
          <w:kern w:val="1"/>
          <w:lang w:eastAsia="ar-SA"/>
        </w:rPr>
      </w:pPr>
    </w:p>
    <w:p w14:paraId="380732F3" w14:textId="38D6825E" w:rsidR="00F35E12" w:rsidRPr="0074170B" w:rsidRDefault="00ED2724">
      <w:pPr>
        <w:suppressAutoHyphens/>
        <w:spacing w:after="0"/>
        <w:ind w:right="-62"/>
        <w:jc w:val="both"/>
        <w:rPr>
          <w:rFonts w:ascii="ITC Avant Garde" w:eastAsia="Times New Roman" w:hAnsi="ITC Avant Garde"/>
          <w:bCs/>
          <w:kern w:val="1"/>
          <w:lang w:eastAsia="ar-SA"/>
        </w:rPr>
      </w:pPr>
      <w:r>
        <w:rPr>
          <w:rFonts w:ascii="ITC Avant Garde" w:eastAsia="Times New Roman" w:hAnsi="ITC Avant Garde"/>
          <w:b/>
          <w:bCs/>
          <w:kern w:val="2"/>
          <w:lang w:eastAsia="ar-SA"/>
        </w:rPr>
        <w:t>OCTAVO</w:t>
      </w:r>
      <w:r w:rsidR="00F35E12" w:rsidRPr="0074170B">
        <w:rPr>
          <w:rFonts w:ascii="ITC Avant Garde" w:eastAsia="Times New Roman" w:hAnsi="ITC Avant Garde"/>
          <w:b/>
          <w:bCs/>
          <w:kern w:val="2"/>
          <w:lang w:eastAsia="ar-SA"/>
        </w:rPr>
        <w:t>.-</w:t>
      </w:r>
      <w:r w:rsidR="00F35E12" w:rsidRPr="0074170B">
        <w:rPr>
          <w:rFonts w:ascii="ITC Avant Garde" w:eastAsia="Times New Roman" w:hAnsi="ITC Avant Garde"/>
          <w:bCs/>
          <w:kern w:val="2"/>
          <w:lang w:eastAsia="ar-SA"/>
        </w:rPr>
        <w:t xml:space="preserve"> Remítanse en su oportunidad los títul</w:t>
      </w:r>
      <w:bookmarkStart w:id="4" w:name="_GoBack"/>
      <w:bookmarkEnd w:id="4"/>
      <w:r w:rsidR="00F35E12" w:rsidRPr="0074170B">
        <w:rPr>
          <w:rFonts w:ascii="ITC Avant Garde" w:eastAsia="Times New Roman" w:hAnsi="ITC Avant Garde"/>
          <w:bCs/>
          <w:kern w:val="2"/>
          <w:lang w:eastAsia="ar-SA"/>
        </w:rPr>
        <w:t>os de concesión a que se refiere el Resolutivo anterior para su inscripción en el Registro Público de Concesiones.</w:t>
      </w:r>
    </w:p>
    <w:p w14:paraId="4CEA9916" w14:textId="77777777" w:rsidR="002B0412" w:rsidRPr="0074170B" w:rsidRDefault="002B0412">
      <w:pPr>
        <w:suppressAutoHyphens/>
        <w:spacing w:after="0"/>
        <w:ind w:right="-62"/>
        <w:jc w:val="both"/>
        <w:rPr>
          <w:rFonts w:ascii="ITC Avant Garde" w:eastAsia="Times New Roman" w:hAnsi="ITC Avant Garde"/>
          <w:b/>
          <w:bCs/>
          <w:kern w:val="1"/>
          <w:lang w:eastAsia="ar-SA"/>
        </w:rPr>
      </w:pPr>
    </w:p>
    <w:p w14:paraId="41504EF8" w14:textId="77777777" w:rsidR="00230E2F" w:rsidRPr="00230E2F" w:rsidRDefault="00230E2F" w:rsidP="00230E2F">
      <w:pPr>
        <w:spacing w:after="0" w:line="240" w:lineRule="auto"/>
        <w:ind w:right="44"/>
        <w:jc w:val="both"/>
        <w:rPr>
          <w:rFonts w:ascii="ITC Avant Garde" w:eastAsiaTheme="minorHAnsi" w:hAnsi="ITC Avant Garde"/>
          <w:sz w:val="13"/>
          <w:szCs w:val="13"/>
        </w:rPr>
      </w:pPr>
      <w:r w:rsidRPr="00230E2F">
        <w:rPr>
          <w:rFonts w:ascii="ITC Avant Garde" w:hAnsi="ITC Avant Garde"/>
          <w:sz w:val="13"/>
          <w:szCs w:val="13"/>
        </w:rPr>
        <w:t xml:space="preserve">La presente Resolución fue aprobada por el Pleno del Instituto Federal de Telecomunicaciones en su XXIV Sesión Ordinaria celebrada el 23 de octubre de 2015, en lo general por unanimidad de votos de los Comisionados Gabriel Oswaldo Contreras Saldívar, Luis Fernando </w:t>
      </w:r>
      <w:proofErr w:type="spellStart"/>
      <w:r w:rsidRPr="00230E2F">
        <w:rPr>
          <w:rFonts w:ascii="ITC Avant Garde" w:hAnsi="ITC Avant Garde"/>
          <w:sz w:val="13"/>
          <w:szCs w:val="13"/>
        </w:rPr>
        <w:t>Borjón</w:t>
      </w:r>
      <w:proofErr w:type="spellEnd"/>
      <w:r w:rsidRPr="00230E2F">
        <w:rPr>
          <w:rFonts w:ascii="ITC Avant Garde" w:hAnsi="ITC Avant Garde"/>
          <w:sz w:val="13"/>
          <w:szCs w:val="13"/>
        </w:rPr>
        <w:t xml:space="preserve"> Figueroa, Ernesto Estrada González, Adriana Sofía </w:t>
      </w:r>
      <w:proofErr w:type="spellStart"/>
      <w:r w:rsidRPr="00230E2F">
        <w:rPr>
          <w:rFonts w:ascii="ITC Avant Garde" w:hAnsi="ITC Avant Garde"/>
          <w:sz w:val="13"/>
          <w:szCs w:val="13"/>
        </w:rPr>
        <w:t>Labardini</w:t>
      </w:r>
      <w:proofErr w:type="spellEnd"/>
      <w:r w:rsidRPr="00230E2F">
        <w:rPr>
          <w:rFonts w:ascii="ITC Avant Garde" w:hAnsi="ITC Avant Garde"/>
          <w:sz w:val="13"/>
          <w:szCs w:val="13"/>
        </w:rPr>
        <w:t xml:space="preserve"> </w:t>
      </w:r>
      <w:proofErr w:type="spellStart"/>
      <w:r w:rsidRPr="00230E2F">
        <w:rPr>
          <w:rFonts w:ascii="ITC Avant Garde" w:hAnsi="ITC Avant Garde"/>
          <w:sz w:val="13"/>
          <w:szCs w:val="13"/>
        </w:rPr>
        <w:t>Inzunza</w:t>
      </w:r>
      <w:proofErr w:type="spellEnd"/>
      <w:r w:rsidRPr="00230E2F">
        <w:rPr>
          <w:rFonts w:ascii="ITC Avant Garde" w:hAnsi="ITC Avant Garde"/>
          <w:sz w:val="13"/>
          <w:szCs w:val="13"/>
        </w:rPr>
        <w:t xml:space="preserve">, María Elena </w:t>
      </w:r>
      <w:proofErr w:type="spellStart"/>
      <w:r w:rsidRPr="00230E2F">
        <w:rPr>
          <w:rFonts w:ascii="ITC Avant Garde" w:hAnsi="ITC Avant Garde"/>
          <w:sz w:val="13"/>
          <w:szCs w:val="13"/>
        </w:rPr>
        <w:t>Estavillo</w:t>
      </w:r>
      <w:proofErr w:type="spellEnd"/>
      <w:r w:rsidRPr="00230E2F">
        <w:rPr>
          <w:rFonts w:ascii="ITC Avant Garde" w:hAnsi="ITC Avant Garde"/>
          <w:sz w:val="13"/>
          <w:szCs w:val="13"/>
        </w:rPr>
        <w:t xml:space="preserve"> Flores, Mario Germán </w:t>
      </w:r>
      <w:proofErr w:type="spellStart"/>
      <w:r w:rsidRPr="00230E2F">
        <w:rPr>
          <w:rFonts w:ascii="ITC Avant Garde" w:hAnsi="ITC Avant Garde"/>
          <w:sz w:val="13"/>
          <w:szCs w:val="13"/>
        </w:rPr>
        <w:t>Fromow</w:t>
      </w:r>
      <w:proofErr w:type="spellEnd"/>
      <w:r w:rsidRPr="00230E2F">
        <w:rPr>
          <w:rFonts w:ascii="ITC Avant Garde" w:hAnsi="ITC Avant Garde"/>
          <w:sz w:val="13"/>
          <w:szCs w:val="13"/>
        </w:rPr>
        <w:t xml:space="preserve"> Rangel y Adolfo Cuevas Teja.</w:t>
      </w:r>
    </w:p>
    <w:p w14:paraId="29579B31" w14:textId="01B84901" w:rsidR="00230E2F" w:rsidRPr="00230E2F" w:rsidRDefault="00230E2F" w:rsidP="00230E2F">
      <w:pPr>
        <w:spacing w:after="0" w:line="240" w:lineRule="auto"/>
        <w:ind w:right="44"/>
        <w:jc w:val="both"/>
        <w:rPr>
          <w:rFonts w:ascii="ITC Avant Garde" w:hAnsi="ITC Avant Garde"/>
          <w:sz w:val="13"/>
          <w:szCs w:val="13"/>
        </w:rPr>
      </w:pPr>
      <w:r w:rsidRPr="00230E2F">
        <w:rPr>
          <w:rFonts w:ascii="ITC Avant Garde" w:hAnsi="ITC Avant Garde"/>
          <w:sz w:val="13"/>
          <w:szCs w:val="13"/>
        </w:rPr>
        <w:t xml:space="preserve">El Comisionado Adolfo Cuevas Teja manifestó voto en contra del Resolutivo Segundo en lo referente a la vigencia retroactiva de la concesión única, así como del Resolutivo Séptimo por lo que hace al cobro de aprovechamientos en términos del </w:t>
      </w:r>
      <w:r w:rsidR="00FB5C4F">
        <w:rPr>
          <w:rFonts w:ascii="ITC Avant Garde" w:hAnsi="ITC Avant Garde"/>
          <w:sz w:val="13"/>
          <w:szCs w:val="13"/>
        </w:rPr>
        <w:t>A</w:t>
      </w:r>
      <w:r w:rsidRPr="00230E2F">
        <w:rPr>
          <w:rFonts w:ascii="ITC Avant Garde" w:hAnsi="ITC Avant Garde"/>
          <w:sz w:val="13"/>
          <w:szCs w:val="13"/>
        </w:rPr>
        <w:t xml:space="preserve">cuerdo P/IFT/EXT/131114/228. </w:t>
      </w:r>
    </w:p>
    <w:p w14:paraId="36E23D4E" w14:textId="77777777" w:rsidR="00230E2F" w:rsidRPr="00230E2F" w:rsidRDefault="00230E2F" w:rsidP="00230E2F">
      <w:pPr>
        <w:spacing w:after="0" w:line="240" w:lineRule="auto"/>
        <w:ind w:right="44"/>
        <w:jc w:val="both"/>
        <w:rPr>
          <w:rFonts w:ascii="ITC Avant Garde" w:hAnsi="ITC Avant Garde"/>
          <w:sz w:val="13"/>
          <w:szCs w:val="13"/>
        </w:rPr>
      </w:pPr>
      <w:r w:rsidRPr="00230E2F">
        <w:rPr>
          <w:rFonts w:ascii="ITC Avant Garde" w:hAnsi="ITC Avant Garde"/>
          <w:sz w:val="13"/>
          <w:szCs w:val="13"/>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P/IFT/231015/479.</w:t>
      </w:r>
    </w:p>
    <w:p w14:paraId="6A16A994" w14:textId="5DD20C1B" w:rsidR="00C806F0" w:rsidRPr="006A3399" w:rsidRDefault="00230E2F" w:rsidP="00C806F0">
      <w:pPr>
        <w:spacing w:after="0" w:line="240" w:lineRule="auto"/>
        <w:ind w:right="44"/>
        <w:jc w:val="both"/>
        <w:rPr>
          <w:rFonts w:ascii="ITC Avant Garde" w:hAnsi="ITC Avant Garde"/>
          <w:sz w:val="13"/>
          <w:szCs w:val="13"/>
        </w:rPr>
      </w:pPr>
      <w:r w:rsidRPr="00230E2F">
        <w:rPr>
          <w:rFonts w:ascii="ITC Avant Garde" w:hAnsi="ITC Avant Garde"/>
          <w:sz w:val="13"/>
          <w:szCs w:val="13"/>
        </w:rPr>
        <w:t xml:space="preserve">El Comisionado Luis Fernando </w:t>
      </w:r>
      <w:proofErr w:type="spellStart"/>
      <w:r w:rsidRPr="00230E2F">
        <w:rPr>
          <w:rFonts w:ascii="ITC Avant Garde" w:hAnsi="ITC Avant Garde"/>
          <w:sz w:val="13"/>
          <w:szCs w:val="13"/>
        </w:rPr>
        <w:t>Borjón</w:t>
      </w:r>
      <w:proofErr w:type="spellEnd"/>
      <w:r w:rsidRPr="00230E2F">
        <w:rPr>
          <w:rFonts w:ascii="ITC Avant Garde" w:hAnsi="ITC Avant Garde"/>
          <w:sz w:val="13"/>
          <w:szCs w:val="13"/>
        </w:rPr>
        <w:t xml:space="preserve"> Figueroa, previendo su ausencia justificada a la sesión, emitió su voto razonado a favor por escrito, de conformidad con el artículo 45, tercer párrafo, de la Ley Federal de Telecomunicaciones y Radiodifusión; y artículo 8, segundo párrafo, del Estatuto Orgánico del Instituto Federal de Telecomunicaciones.</w:t>
      </w:r>
    </w:p>
    <w:sectPr w:rsidR="00C806F0" w:rsidRPr="006A3399" w:rsidSect="00BA2062">
      <w:headerReference w:type="even" r:id="rId8"/>
      <w:footerReference w:type="default" r:id="rId9"/>
      <w:headerReference w:type="first" r:id="rId10"/>
      <w:type w:val="continuous"/>
      <w:pgSz w:w="12240" w:h="15840"/>
      <w:pgMar w:top="2269"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F350C" w14:textId="77777777" w:rsidR="003E0701" w:rsidRDefault="003E0701">
      <w:pPr>
        <w:spacing w:after="0" w:line="240" w:lineRule="auto"/>
      </w:pPr>
      <w:r>
        <w:separator/>
      </w:r>
    </w:p>
  </w:endnote>
  <w:endnote w:type="continuationSeparator" w:id="0">
    <w:p w14:paraId="30DB6431" w14:textId="77777777" w:rsidR="003E0701" w:rsidRDefault="003E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E2201" w14:textId="0387DB75" w:rsidR="00006EB8" w:rsidRPr="00BA2062" w:rsidRDefault="00006EB8" w:rsidP="00BA2062">
    <w:pPr>
      <w:pStyle w:val="Piedepgina"/>
      <w:jc w:val="right"/>
      <w:rPr>
        <w:rFonts w:ascii="ITC Avant Garde" w:hAnsi="ITC Avant Garde"/>
        <w:sz w:val="18"/>
        <w:szCs w:val="14"/>
      </w:rPr>
    </w:pPr>
    <w:r w:rsidRPr="00BA2062">
      <w:rPr>
        <w:rFonts w:ascii="ITC Avant Garde" w:hAnsi="ITC Avant Garde"/>
        <w:sz w:val="18"/>
        <w:szCs w:val="14"/>
      </w:rPr>
      <w:fldChar w:fldCharType="begin"/>
    </w:r>
    <w:r w:rsidRPr="00BA2062">
      <w:rPr>
        <w:rFonts w:ascii="ITC Avant Garde" w:hAnsi="ITC Avant Garde"/>
        <w:sz w:val="18"/>
        <w:szCs w:val="14"/>
      </w:rPr>
      <w:instrText xml:space="preserve"> PAGE </w:instrText>
    </w:r>
    <w:r w:rsidRPr="00BA2062">
      <w:rPr>
        <w:rFonts w:ascii="ITC Avant Garde" w:hAnsi="ITC Avant Garde"/>
        <w:sz w:val="18"/>
        <w:szCs w:val="14"/>
      </w:rPr>
      <w:fldChar w:fldCharType="separate"/>
    </w:r>
    <w:r w:rsidR="006A3399">
      <w:rPr>
        <w:rFonts w:ascii="ITC Avant Garde" w:hAnsi="ITC Avant Garde"/>
        <w:noProof/>
        <w:sz w:val="18"/>
        <w:szCs w:val="14"/>
      </w:rPr>
      <w:t>18</w:t>
    </w:r>
    <w:r w:rsidRPr="00BA2062">
      <w:rPr>
        <w:rFonts w:ascii="ITC Avant Garde" w:hAnsi="ITC Avant Garde"/>
        <w:sz w:val="18"/>
        <w:szCs w:val="14"/>
      </w:rPr>
      <w:fldChar w:fldCharType="end"/>
    </w:r>
  </w:p>
  <w:p w14:paraId="55BB6C69" w14:textId="77777777" w:rsidR="00006EB8" w:rsidRDefault="00006EB8" w:rsidP="00F82DE5">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A97BA" w14:textId="77777777" w:rsidR="003E0701" w:rsidRDefault="003E0701">
      <w:pPr>
        <w:spacing w:after="0" w:line="240" w:lineRule="auto"/>
      </w:pPr>
      <w:r>
        <w:separator/>
      </w:r>
    </w:p>
  </w:footnote>
  <w:footnote w:type="continuationSeparator" w:id="0">
    <w:p w14:paraId="60A07624" w14:textId="77777777" w:rsidR="003E0701" w:rsidRDefault="003E0701">
      <w:pPr>
        <w:spacing w:after="0" w:line="240" w:lineRule="auto"/>
      </w:pPr>
      <w:r>
        <w:continuationSeparator/>
      </w:r>
    </w:p>
  </w:footnote>
  <w:footnote w:id="1">
    <w:p w14:paraId="73BBA6A4" w14:textId="75E63CB9" w:rsidR="00006EB8" w:rsidRPr="007B6CF5" w:rsidRDefault="00006EB8" w:rsidP="00C66BFE">
      <w:pPr>
        <w:pStyle w:val="Textonotapie"/>
        <w:jc w:val="both"/>
        <w:rPr>
          <w:rFonts w:ascii="ITC Avant Garde" w:hAnsi="ITC Avant Garde"/>
          <w:sz w:val="16"/>
          <w:szCs w:val="16"/>
        </w:rPr>
      </w:pPr>
      <w:r w:rsidRPr="007B6CF5">
        <w:rPr>
          <w:rStyle w:val="Refdenotaalpie"/>
          <w:rFonts w:ascii="ITC Avant Garde" w:hAnsi="ITC Avant Garde"/>
          <w:sz w:val="16"/>
          <w:szCs w:val="16"/>
        </w:rPr>
        <w:footnoteRef/>
      </w:r>
      <w:r w:rsidRPr="007B6CF5">
        <w:rPr>
          <w:rFonts w:ascii="ITC Avant Garde" w:hAnsi="ITC Avant Garde"/>
          <w:sz w:val="16"/>
          <w:szCs w:val="16"/>
        </w:rPr>
        <w:t xml:space="preserve"> La fecha límite para la presentación de la solicitud de refrendo </w:t>
      </w:r>
      <w:r w:rsidR="00C7525F" w:rsidRPr="007B6CF5">
        <w:rPr>
          <w:rFonts w:ascii="ITC Avant Garde" w:hAnsi="ITC Avant Garde"/>
          <w:sz w:val="16"/>
          <w:szCs w:val="16"/>
        </w:rPr>
        <w:t>fue</w:t>
      </w:r>
      <w:r w:rsidRPr="007B6CF5">
        <w:rPr>
          <w:rFonts w:ascii="ITC Avant Garde" w:hAnsi="ITC Avant Garde"/>
          <w:sz w:val="16"/>
          <w:szCs w:val="16"/>
        </w:rPr>
        <w:t xml:space="preserve"> el día 16 de agosto de 2008, sin embargo, toda vez que dicha fecha fue</w:t>
      </w:r>
      <w:r w:rsidR="00C7525F" w:rsidRPr="007B6CF5">
        <w:rPr>
          <w:rFonts w:ascii="ITC Avant Garde" w:hAnsi="ITC Avant Garde"/>
          <w:sz w:val="16"/>
          <w:szCs w:val="16"/>
        </w:rPr>
        <w:t xml:space="preserve"> un día</w:t>
      </w:r>
      <w:r w:rsidRPr="007B6CF5">
        <w:rPr>
          <w:rFonts w:ascii="ITC Avant Garde" w:hAnsi="ITC Avant Garde"/>
          <w:sz w:val="16"/>
          <w:szCs w:val="16"/>
        </w:rPr>
        <w:t xml:space="preserve"> inhábil, conforme al párrafo segundo del artículo 29 de la Ley Federal de Procedimiento Administrativo se entiende que el término para el cumplimiento del requisito de presentación de la solicitud se </w:t>
      </w:r>
      <w:r w:rsidR="00264D4A">
        <w:rPr>
          <w:rFonts w:ascii="ITC Avant Garde" w:hAnsi="ITC Avant Garde"/>
          <w:sz w:val="16"/>
          <w:szCs w:val="16"/>
        </w:rPr>
        <w:t>ext</w:t>
      </w:r>
      <w:r w:rsidR="0089542A">
        <w:rPr>
          <w:rFonts w:ascii="ITC Avant Garde" w:hAnsi="ITC Avant Garde"/>
          <w:sz w:val="16"/>
          <w:szCs w:val="16"/>
        </w:rPr>
        <w:t>end</w:t>
      </w:r>
      <w:r w:rsidR="007330C3">
        <w:rPr>
          <w:rFonts w:ascii="ITC Avant Garde" w:hAnsi="ITC Avant Garde"/>
          <w:sz w:val="16"/>
          <w:szCs w:val="16"/>
        </w:rPr>
        <w:t>ió</w:t>
      </w:r>
      <w:r w:rsidRPr="007B6CF5">
        <w:rPr>
          <w:rFonts w:ascii="ITC Avant Garde" w:hAnsi="ITC Avant Garde"/>
          <w:sz w:val="16"/>
          <w:szCs w:val="16"/>
        </w:rPr>
        <w:t xml:space="preserve"> al día hábil siguiente, es decir, el 18 de agosto de 2008.</w:t>
      </w:r>
    </w:p>
  </w:footnote>
  <w:footnote w:id="2">
    <w:p w14:paraId="7C01C16E" w14:textId="77777777" w:rsidR="000A3F0B" w:rsidRPr="000D1572" w:rsidRDefault="000A3F0B" w:rsidP="000A3F0B">
      <w:pPr>
        <w:pStyle w:val="Textonotapie"/>
        <w:rPr>
          <w:rFonts w:ascii="ITC Avant Garde" w:hAnsi="ITC Avant Garde"/>
          <w:sz w:val="18"/>
          <w:szCs w:val="18"/>
        </w:rPr>
      </w:pPr>
      <w:r w:rsidRPr="000D1572">
        <w:rPr>
          <w:rStyle w:val="Refdenotaalpie"/>
          <w:rFonts w:ascii="ITC Avant Garde" w:hAnsi="ITC Avant Garde"/>
          <w:sz w:val="18"/>
          <w:szCs w:val="18"/>
        </w:rPr>
        <w:footnoteRef/>
      </w:r>
      <w:r w:rsidRPr="000D1572">
        <w:rPr>
          <w:rFonts w:ascii="ITC Avant Garde" w:hAnsi="ITC Avant Garde"/>
          <w:sz w:val="18"/>
          <w:szCs w:val="18"/>
        </w:rPr>
        <w:t xml:space="preserve"> http://lema.rae.es/drae/?val=otorgamiento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E3774" w14:textId="77777777" w:rsidR="00006EB8" w:rsidRDefault="003E0701">
    <w:pPr>
      <w:pStyle w:val="Encabezado"/>
    </w:pPr>
    <w:r>
      <w:rPr>
        <w:noProof/>
        <w:lang w:eastAsia="es-MX"/>
      </w:rPr>
      <w:pict w14:anchorId="0E790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4721" w14:textId="77777777" w:rsidR="00006EB8" w:rsidRDefault="003E0701">
    <w:pPr>
      <w:pStyle w:val="Encabezado"/>
    </w:pPr>
    <w:r>
      <w:rPr>
        <w:noProof/>
        <w:lang w:eastAsia="es-MX"/>
      </w:rPr>
      <w:pict w14:anchorId="64521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1"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1842AD"/>
    <w:multiLevelType w:val="hybridMultilevel"/>
    <w:tmpl w:val="FD6A7948"/>
    <w:lvl w:ilvl="0" w:tplc="E86AAAE8">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6C40675"/>
    <w:multiLevelType w:val="hybridMultilevel"/>
    <w:tmpl w:val="09B0E4B0"/>
    <w:lvl w:ilvl="0" w:tplc="A45CE75A">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196E26"/>
    <w:multiLevelType w:val="hybridMultilevel"/>
    <w:tmpl w:val="D73489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790F14"/>
    <w:multiLevelType w:val="hybridMultilevel"/>
    <w:tmpl w:val="320A1B2A"/>
    <w:lvl w:ilvl="0" w:tplc="D938E54C">
      <w:start w:val="1"/>
      <w:numFmt w:val="bullet"/>
      <w:lvlText w:val="-"/>
      <w:lvlJc w:val="left"/>
      <w:pPr>
        <w:ind w:left="720" w:hanging="360"/>
      </w:pPr>
      <w:rPr>
        <w:rFonts w:ascii="ITC Avant Garde" w:eastAsia="Calibri" w:hAnsi="ITC Avant Gard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7A77D6"/>
    <w:multiLevelType w:val="hybridMultilevel"/>
    <w:tmpl w:val="1B5267A0"/>
    <w:lvl w:ilvl="0" w:tplc="446078BA">
      <w:start w:val="7"/>
      <w:numFmt w:val="bullet"/>
      <w:lvlText w:val="-"/>
      <w:lvlJc w:val="left"/>
      <w:pPr>
        <w:ind w:left="644" w:hanging="360"/>
      </w:pPr>
      <w:rPr>
        <w:rFonts w:ascii="ITC Avant Garde" w:eastAsia="Times New Roman" w:hAnsi="ITC Avant Garde"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 w15:restartNumberingAfterBreak="0">
    <w:nsid w:val="39135F39"/>
    <w:multiLevelType w:val="hybridMultilevel"/>
    <w:tmpl w:val="CE4E1E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6AE53F8"/>
    <w:multiLevelType w:val="hybridMultilevel"/>
    <w:tmpl w:val="8F38D940"/>
    <w:lvl w:ilvl="0" w:tplc="723CF452">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65495EAD"/>
    <w:multiLevelType w:val="hybridMultilevel"/>
    <w:tmpl w:val="B03A313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5A7"/>
    <w:rsid w:val="00000DDA"/>
    <w:rsid w:val="00004BAC"/>
    <w:rsid w:val="00005D42"/>
    <w:rsid w:val="00006C4C"/>
    <w:rsid w:val="00006EB8"/>
    <w:rsid w:val="0000729D"/>
    <w:rsid w:val="00013859"/>
    <w:rsid w:val="00015C4A"/>
    <w:rsid w:val="0002236A"/>
    <w:rsid w:val="00027A59"/>
    <w:rsid w:val="00031DE3"/>
    <w:rsid w:val="0003201D"/>
    <w:rsid w:val="00033B48"/>
    <w:rsid w:val="00037461"/>
    <w:rsid w:val="00041CC3"/>
    <w:rsid w:val="00043B61"/>
    <w:rsid w:val="0004410C"/>
    <w:rsid w:val="000448C3"/>
    <w:rsid w:val="000464AF"/>
    <w:rsid w:val="00047BD5"/>
    <w:rsid w:val="00055629"/>
    <w:rsid w:val="0005737F"/>
    <w:rsid w:val="000608F2"/>
    <w:rsid w:val="000615F5"/>
    <w:rsid w:val="00062CC9"/>
    <w:rsid w:val="000642BB"/>
    <w:rsid w:val="000663DF"/>
    <w:rsid w:val="00070035"/>
    <w:rsid w:val="000706C1"/>
    <w:rsid w:val="0007100A"/>
    <w:rsid w:val="0007105C"/>
    <w:rsid w:val="00071577"/>
    <w:rsid w:val="0007304B"/>
    <w:rsid w:val="00076425"/>
    <w:rsid w:val="00081580"/>
    <w:rsid w:val="00084543"/>
    <w:rsid w:val="0008519B"/>
    <w:rsid w:val="00086058"/>
    <w:rsid w:val="00087659"/>
    <w:rsid w:val="000925F0"/>
    <w:rsid w:val="00093812"/>
    <w:rsid w:val="000962AB"/>
    <w:rsid w:val="000A0619"/>
    <w:rsid w:val="000A0D5C"/>
    <w:rsid w:val="000A16FF"/>
    <w:rsid w:val="000A3F0B"/>
    <w:rsid w:val="000A3FD1"/>
    <w:rsid w:val="000A62AB"/>
    <w:rsid w:val="000A7F1E"/>
    <w:rsid w:val="000B16DD"/>
    <w:rsid w:val="000B2B8F"/>
    <w:rsid w:val="000B3B65"/>
    <w:rsid w:val="000B4A40"/>
    <w:rsid w:val="000B62DF"/>
    <w:rsid w:val="000C1FCB"/>
    <w:rsid w:val="000C2181"/>
    <w:rsid w:val="000C5788"/>
    <w:rsid w:val="000C5FF5"/>
    <w:rsid w:val="000C73B0"/>
    <w:rsid w:val="000D0071"/>
    <w:rsid w:val="000D58E4"/>
    <w:rsid w:val="000D59A6"/>
    <w:rsid w:val="000D59FA"/>
    <w:rsid w:val="000D6A95"/>
    <w:rsid w:val="000D6B8B"/>
    <w:rsid w:val="000D74A8"/>
    <w:rsid w:val="000E029B"/>
    <w:rsid w:val="000E0FDA"/>
    <w:rsid w:val="000E3643"/>
    <w:rsid w:val="000F1390"/>
    <w:rsid w:val="000F404B"/>
    <w:rsid w:val="000F4728"/>
    <w:rsid w:val="000F4BAD"/>
    <w:rsid w:val="000F5442"/>
    <w:rsid w:val="000F6E8F"/>
    <w:rsid w:val="00101027"/>
    <w:rsid w:val="001038CD"/>
    <w:rsid w:val="00103F85"/>
    <w:rsid w:val="001045D6"/>
    <w:rsid w:val="00104E6A"/>
    <w:rsid w:val="001107E7"/>
    <w:rsid w:val="00111B41"/>
    <w:rsid w:val="00111D3F"/>
    <w:rsid w:val="00113EAA"/>
    <w:rsid w:val="00117C8D"/>
    <w:rsid w:val="00122842"/>
    <w:rsid w:val="00123A81"/>
    <w:rsid w:val="00124166"/>
    <w:rsid w:val="001245C2"/>
    <w:rsid w:val="0012635D"/>
    <w:rsid w:val="0013027C"/>
    <w:rsid w:val="00131267"/>
    <w:rsid w:val="00132719"/>
    <w:rsid w:val="001353C1"/>
    <w:rsid w:val="0013715B"/>
    <w:rsid w:val="00142AC9"/>
    <w:rsid w:val="00142FFC"/>
    <w:rsid w:val="0014308D"/>
    <w:rsid w:val="001512A2"/>
    <w:rsid w:val="001512F2"/>
    <w:rsid w:val="001616E1"/>
    <w:rsid w:val="00164E70"/>
    <w:rsid w:val="00166997"/>
    <w:rsid w:val="0017085C"/>
    <w:rsid w:val="00170ED2"/>
    <w:rsid w:val="001715A7"/>
    <w:rsid w:val="00172139"/>
    <w:rsid w:val="001726C5"/>
    <w:rsid w:val="00172784"/>
    <w:rsid w:val="00172EB4"/>
    <w:rsid w:val="001762D7"/>
    <w:rsid w:val="00177727"/>
    <w:rsid w:val="00181D02"/>
    <w:rsid w:val="00182D65"/>
    <w:rsid w:val="001834AE"/>
    <w:rsid w:val="00184A7F"/>
    <w:rsid w:val="001866FE"/>
    <w:rsid w:val="0018780B"/>
    <w:rsid w:val="001904F0"/>
    <w:rsid w:val="001908E5"/>
    <w:rsid w:val="0019281C"/>
    <w:rsid w:val="0019320E"/>
    <w:rsid w:val="0019414E"/>
    <w:rsid w:val="0019432F"/>
    <w:rsid w:val="00195C57"/>
    <w:rsid w:val="00196FB7"/>
    <w:rsid w:val="001976CE"/>
    <w:rsid w:val="001A084F"/>
    <w:rsid w:val="001A262C"/>
    <w:rsid w:val="001A3819"/>
    <w:rsid w:val="001A4318"/>
    <w:rsid w:val="001A594C"/>
    <w:rsid w:val="001B099B"/>
    <w:rsid w:val="001B245F"/>
    <w:rsid w:val="001B4917"/>
    <w:rsid w:val="001B6EB1"/>
    <w:rsid w:val="001D05EB"/>
    <w:rsid w:val="001D171E"/>
    <w:rsid w:val="001D1E68"/>
    <w:rsid w:val="001D2684"/>
    <w:rsid w:val="001D7EDB"/>
    <w:rsid w:val="001E24E7"/>
    <w:rsid w:val="001E2592"/>
    <w:rsid w:val="001E29AE"/>
    <w:rsid w:val="001E58A0"/>
    <w:rsid w:val="001E6227"/>
    <w:rsid w:val="001E6881"/>
    <w:rsid w:val="001E6AAA"/>
    <w:rsid w:val="001E77A8"/>
    <w:rsid w:val="001F0137"/>
    <w:rsid w:val="001F0357"/>
    <w:rsid w:val="001F1B6E"/>
    <w:rsid w:val="001F3874"/>
    <w:rsid w:val="001F5050"/>
    <w:rsid w:val="00204D0A"/>
    <w:rsid w:val="002055CE"/>
    <w:rsid w:val="00205C48"/>
    <w:rsid w:val="00206ABF"/>
    <w:rsid w:val="00211064"/>
    <w:rsid w:val="00212470"/>
    <w:rsid w:val="00213E41"/>
    <w:rsid w:val="00213F2E"/>
    <w:rsid w:val="00214533"/>
    <w:rsid w:val="002151CD"/>
    <w:rsid w:val="002164E2"/>
    <w:rsid w:val="002174B7"/>
    <w:rsid w:val="00221719"/>
    <w:rsid w:val="002239E7"/>
    <w:rsid w:val="0022450E"/>
    <w:rsid w:val="00230E2F"/>
    <w:rsid w:val="00232305"/>
    <w:rsid w:val="00232AE7"/>
    <w:rsid w:val="00232B8F"/>
    <w:rsid w:val="00232E6C"/>
    <w:rsid w:val="00233E86"/>
    <w:rsid w:val="002368EB"/>
    <w:rsid w:val="002410C8"/>
    <w:rsid w:val="00246551"/>
    <w:rsid w:val="00250C18"/>
    <w:rsid w:val="002512C3"/>
    <w:rsid w:val="00252102"/>
    <w:rsid w:val="00252C96"/>
    <w:rsid w:val="00253544"/>
    <w:rsid w:val="00254575"/>
    <w:rsid w:val="00254BE3"/>
    <w:rsid w:val="00255DB9"/>
    <w:rsid w:val="00256FF9"/>
    <w:rsid w:val="00257C9B"/>
    <w:rsid w:val="00261C92"/>
    <w:rsid w:val="0026248F"/>
    <w:rsid w:val="00263260"/>
    <w:rsid w:val="00263F9C"/>
    <w:rsid w:val="00264D4A"/>
    <w:rsid w:val="00265F6F"/>
    <w:rsid w:val="0026749A"/>
    <w:rsid w:val="00271EE7"/>
    <w:rsid w:val="00272943"/>
    <w:rsid w:val="00273321"/>
    <w:rsid w:val="00274EBF"/>
    <w:rsid w:val="00275A93"/>
    <w:rsid w:val="00277F56"/>
    <w:rsid w:val="00280402"/>
    <w:rsid w:val="00280E5B"/>
    <w:rsid w:val="00280E75"/>
    <w:rsid w:val="00281887"/>
    <w:rsid w:val="00281E95"/>
    <w:rsid w:val="002828D6"/>
    <w:rsid w:val="0028293D"/>
    <w:rsid w:val="002842B4"/>
    <w:rsid w:val="00284E5F"/>
    <w:rsid w:val="00286796"/>
    <w:rsid w:val="0029368E"/>
    <w:rsid w:val="00293B05"/>
    <w:rsid w:val="002A0F3D"/>
    <w:rsid w:val="002B0412"/>
    <w:rsid w:val="002B2F18"/>
    <w:rsid w:val="002B3936"/>
    <w:rsid w:val="002B3F36"/>
    <w:rsid w:val="002B487C"/>
    <w:rsid w:val="002C094D"/>
    <w:rsid w:val="002C0A08"/>
    <w:rsid w:val="002C1B7E"/>
    <w:rsid w:val="002C5385"/>
    <w:rsid w:val="002D1030"/>
    <w:rsid w:val="002D2282"/>
    <w:rsid w:val="002D2473"/>
    <w:rsid w:val="002D2551"/>
    <w:rsid w:val="002D2FC2"/>
    <w:rsid w:val="002D562A"/>
    <w:rsid w:val="002D5FD6"/>
    <w:rsid w:val="002D6190"/>
    <w:rsid w:val="002E18E4"/>
    <w:rsid w:val="002E3C70"/>
    <w:rsid w:val="002E4A70"/>
    <w:rsid w:val="002E7EF5"/>
    <w:rsid w:val="002F0A89"/>
    <w:rsid w:val="002F295E"/>
    <w:rsid w:val="002F35FD"/>
    <w:rsid w:val="002F68B4"/>
    <w:rsid w:val="00300FDE"/>
    <w:rsid w:val="00306A6C"/>
    <w:rsid w:val="00306E31"/>
    <w:rsid w:val="00307446"/>
    <w:rsid w:val="0031117D"/>
    <w:rsid w:val="003142BC"/>
    <w:rsid w:val="003161ED"/>
    <w:rsid w:val="0031695B"/>
    <w:rsid w:val="003213AB"/>
    <w:rsid w:val="003215E6"/>
    <w:rsid w:val="00321FC1"/>
    <w:rsid w:val="00322D2C"/>
    <w:rsid w:val="00322D6F"/>
    <w:rsid w:val="00327D96"/>
    <w:rsid w:val="00330AA4"/>
    <w:rsid w:val="00332120"/>
    <w:rsid w:val="00332C40"/>
    <w:rsid w:val="003345B8"/>
    <w:rsid w:val="003364B4"/>
    <w:rsid w:val="003420E9"/>
    <w:rsid w:val="00346AD0"/>
    <w:rsid w:val="00352AF5"/>
    <w:rsid w:val="003534F6"/>
    <w:rsid w:val="00353C3C"/>
    <w:rsid w:val="00355900"/>
    <w:rsid w:val="00355E04"/>
    <w:rsid w:val="00356CFC"/>
    <w:rsid w:val="00362A50"/>
    <w:rsid w:val="003632DB"/>
    <w:rsid w:val="00366839"/>
    <w:rsid w:val="0036710F"/>
    <w:rsid w:val="00372A6F"/>
    <w:rsid w:val="00382B44"/>
    <w:rsid w:val="00384CBE"/>
    <w:rsid w:val="00385942"/>
    <w:rsid w:val="00387571"/>
    <w:rsid w:val="00387C69"/>
    <w:rsid w:val="00390584"/>
    <w:rsid w:val="00390722"/>
    <w:rsid w:val="0039083A"/>
    <w:rsid w:val="00393C17"/>
    <w:rsid w:val="0039700F"/>
    <w:rsid w:val="003A0100"/>
    <w:rsid w:val="003A0B2A"/>
    <w:rsid w:val="003A0E15"/>
    <w:rsid w:val="003A251D"/>
    <w:rsid w:val="003A5CF7"/>
    <w:rsid w:val="003A5DCD"/>
    <w:rsid w:val="003A63A8"/>
    <w:rsid w:val="003B12D3"/>
    <w:rsid w:val="003B25BA"/>
    <w:rsid w:val="003B31E2"/>
    <w:rsid w:val="003B6B6A"/>
    <w:rsid w:val="003C0CF2"/>
    <w:rsid w:val="003C175B"/>
    <w:rsid w:val="003C1C63"/>
    <w:rsid w:val="003C3A4A"/>
    <w:rsid w:val="003C41F1"/>
    <w:rsid w:val="003C4D33"/>
    <w:rsid w:val="003C6B6C"/>
    <w:rsid w:val="003D1D71"/>
    <w:rsid w:val="003D3B78"/>
    <w:rsid w:val="003D4D1D"/>
    <w:rsid w:val="003D6022"/>
    <w:rsid w:val="003D67EE"/>
    <w:rsid w:val="003D6B93"/>
    <w:rsid w:val="003D7BA1"/>
    <w:rsid w:val="003D7E6E"/>
    <w:rsid w:val="003E03C0"/>
    <w:rsid w:val="003E0701"/>
    <w:rsid w:val="003E0C0A"/>
    <w:rsid w:val="003E2B20"/>
    <w:rsid w:val="003E3685"/>
    <w:rsid w:val="003E3A95"/>
    <w:rsid w:val="003E3AEF"/>
    <w:rsid w:val="003E5544"/>
    <w:rsid w:val="003E74AB"/>
    <w:rsid w:val="003E7BB4"/>
    <w:rsid w:val="003F0DDC"/>
    <w:rsid w:val="003F1FE8"/>
    <w:rsid w:val="003F21E0"/>
    <w:rsid w:val="003F5D3E"/>
    <w:rsid w:val="004022E2"/>
    <w:rsid w:val="00402D13"/>
    <w:rsid w:val="00403078"/>
    <w:rsid w:val="00403DD3"/>
    <w:rsid w:val="004078FF"/>
    <w:rsid w:val="00411C50"/>
    <w:rsid w:val="00415721"/>
    <w:rsid w:val="004229CE"/>
    <w:rsid w:val="0042339F"/>
    <w:rsid w:val="00423BC3"/>
    <w:rsid w:val="00424EC0"/>
    <w:rsid w:val="00425222"/>
    <w:rsid w:val="00425BC8"/>
    <w:rsid w:val="00425F0B"/>
    <w:rsid w:val="004266DF"/>
    <w:rsid w:val="004273C4"/>
    <w:rsid w:val="004311CD"/>
    <w:rsid w:val="00433CD6"/>
    <w:rsid w:val="004353AD"/>
    <w:rsid w:val="00435890"/>
    <w:rsid w:val="00437C48"/>
    <w:rsid w:val="00440539"/>
    <w:rsid w:val="00441043"/>
    <w:rsid w:val="00444925"/>
    <w:rsid w:val="00444FC8"/>
    <w:rsid w:val="00444FE1"/>
    <w:rsid w:val="00445427"/>
    <w:rsid w:val="004472F1"/>
    <w:rsid w:val="00450AAB"/>
    <w:rsid w:val="004538BD"/>
    <w:rsid w:val="00457166"/>
    <w:rsid w:val="00460A42"/>
    <w:rsid w:val="00464B9C"/>
    <w:rsid w:val="00464C88"/>
    <w:rsid w:val="00465AE6"/>
    <w:rsid w:val="00471441"/>
    <w:rsid w:val="00472148"/>
    <w:rsid w:val="00472A27"/>
    <w:rsid w:val="00477DE0"/>
    <w:rsid w:val="00480C3F"/>
    <w:rsid w:val="00482B8A"/>
    <w:rsid w:val="00482D6D"/>
    <w:rsid w:val="004848ED"/>
    <w:rsid w:val="00486C59"/>
    <w:rsid w:val="004916EC"/>
    <w:rsid w:val="004919B8"/>
    <w:rsid w:val="004937DB"/>
    <w:rsid w:val="00495D0D"/>
    <w:rsid w:val="004966A6"/>
    <w:rsid w:val="004A313B"/>
    <w:rsid w:val="004A3279"/>
    <w:rsid w:val="004A33EF"/>
    <w:rsid w:val="004A435B"/>
    <w:rsid w:val="004A5376"/>
    <w:rsid w:val="004A5A77"/>
    <w:rsid w:val="004B1516"/>
    <w:rsid w:val="004B1601"/>
    <w:rsid w:val="004B174D"/>
    <w:rsid w:val="004B2D32"/>
    <w:rsid w:val="004C0D32"/>
    <w:rsid w:val="004C27AD"/>
    <w:rsid w:val="004C4AB6"/>
    <w:rsid w:val="004C6A0F"/>
    <w:rsid w:val="004C6FBA"/>
    <w:rsid w:val="004D1FA7"/>
    <w:rsid w:val="004D2F71"/>
    <w:rsid w:val="004D3DB2"/>
    <w:rsid w:val="004D4155"/>
    <w:rsid w:val="004D4C81"/>
    <w:rsid w:val="004D4D5B"/>
    <w:rsid w:val="004D4F3C"/>
    <w:rsid w:val="004D775D"/>
    <w:rsid w:val="004D7DEF"/>
    <w:rsid w:val="004E262A"/>
    <w:rsid w:val="004E30EC"/>
    <w:rsid w:val="004E5660"/>
    <w:rsid w:val="004F2B87"/>
    <w:rsid w:val="004F2DD4"/>
    <w:rsid w:val="004F400E"/>
    <w:rsid w:val="004F4262"/>
    <w:rsid w:val="004F4494"/>
    <w:rsid w:val="004F69DE"/>
    <w:rsid w:val="004F6BEC"/>
    <w:rsid w:val="004F7458"/>
    <w:rsid w:val="005020D7"/>
    <w:rsid w:val="00507480"/>
    <w:rsid w:val="00510A0D"/>
    <w:rsid w:val="00512EA7"/>
    <w:rsid w:val="00513D8C"/>
    <w:rsid w:val="00514981"/>
    <w:rsid w:val="00521C45"/>
    <w:rsid w:val="00522742"/>
    <w:rsid w:val="0052377C"/>
    <w:rsid w:val="00523A95"/>
    <w:rsid w:val="005259EF"/>
    <w:rsid w:val="00535A46"/>
    <w:rsid w:val="00536F4A"/>
    <w:rsid w:val="00542393"/>
    <w:rsid w:val="00542AC4"/>
    <w:rsid w:val="00543346"/>
    <w:rsid w:val="005437FE"/>
    <w:rsid w:val="005440C5"/>
    <w:rsid w:val="00545955"/>
    <w:rsid w:val="005472BB"/>
    <w:rsid w:val="00552943"/>
    <w:rsid w:val="005646E5"/>
    <w:rsid w:val="00566D0C"/>
    <w:rsid w:val="00566DEC"/>
    <w:rsid w:val="005714BE"/>
    <w:rsid w:val="005721BB"/>
    <w:rsid w:val="00575468"/>
    <w:rsid w:val="00575970"/>
    <w:rsid w:val="00575EC0"/>
    <w:rsid w:val="0058111E"/>
    <w:rsid w:val="00582DC7"/>
    <w:rsid w:val="00583610"/>
    <w:rsid w:val="005836E2"/>
    <w:rsid w:val="0058497A"/>
    <w:rsid w:val="005867C1"/>
    <w:rsid w:val="00590BC0"/>
    <w:rsid w:val="00594512"/>
    <w:rsid w:val="00594A56"/>
    <w:rsid w:val="005A0698"/>
    <w:rsid w:val="005A0B59"/>
    <w:rsid w:val="005A1290"/>
    <w:rsid w:val="005A1302"/>
    <w:rsid w:val="005A1630"/>
    <w:rsid w:val="005A233E"/>
    <w:rsid w:val="005A5A95"/>
    <w:rsid w:val="005B1AAC"/>
    <w:rsid w:val="005B5319"/>
    <w:rsid w:val="005B5BAE"/>
    <w:rsid w:val="005B6C30"/>
    <w:rsid w:val="005B777C"/>
    <w:rsid w:val="005C1E3B"/>
    <w:rsid w:val="005C208A"/>
    <w:rsid w:val="005C240D"/>
    <w:rsid w:val="005C33DF"/>
    <w:rsid w:val="005C5B6B"/>
    <w:rsid w:val="005C7D74"/>
    <w:rsid w:val="005C7F6C"/>
    <w:rsid w:val="005D0452"/>
    <w:rsid w:val="005D1143"/>
    <w:rsid w:val="005D3BD5"/>
    <w:rsid w:val="005D790D"/>
    <w:rsid w:val="005E1104"/>
    <w:rsid w:val="005E2287"/>
    <w:rsid w:val="005E75DA"/>
    <w:rsid w:val="005F06CC"/>
    <w:rsid w:val="005F0A49"/>
    <w:rsid w:val="005F23D5"/>
    <w:rsid w:val="005F26A3"/>
    <w:rsid w:val="005F28FC"/>
    <w:rsid w:val="005F31DB"/>
    <w:rsid w:val="005F3E21"/>
    <w:rsid w:val="005F583E"/>
    <w:rsid w:val="005F68CF"/>
    <w:rsid w:val="00600613"/>
    <w:rsid w:val="00600F11"/>
    <w:rsid w:val="00605054"/>
    <w:rsid w:val="0061182C"/>
    <w:rsid w:val="0061219F"/>
    <w:rsid w:val="0061293F"/>
    <w:rsid w:val="0061423B"/>
    <w:rsid w:val="00614823"/>
    <w:rsid w:val="006175EB"/>
    <w:rsid w:val="006215E6"/>
    <w:rsid w:val="00621AEF"/>
    <w:rsid w:val="00624458"/>
    <w:rsid w:val="00625444"/>
    <w:rsid w:val="00631452"/>
    <w:rsid w:val="006314E7"/>
    <w:rsid w:val="0063186B"/>
    <w:rsid w:val="00636803"/>
    <w:rsid w:val="00636DE1"/>
    <w:rsid w:val="00640494"/>
    <w:rsid w:val="00640A59"/>
    <w:rsid w:val="00640A66"/>
    <w:rsid w:val="00645F37"/>
    <w:rsid w:val="006465B5"/>
    <w:rsid w:val="00646E13"/>
    <w:rsid w:val="00646E56"/>
    <w:rsid w:val="00646EEE"/>
    <w:rsid w:val="006472B5"/>
    <w:rsid w:val="00647C2C"/>
    <w:rsid w:val="00651493"/>
    <w:rsid w:val="00656CDB"/>
    <w:rsid w:val="00660721"/>
    <w:rsid w:val="00661024"/>
    <w:rsid w:val="0066119D"/>
    <w:rsid w:val="006622BF"/>
    <w:rsid w:val="00662C35"/>
    <w:rsid w:val="00663429"/>
    <w:rsid w:val="00663901"/>
    <w:rsid w:val="006664EC"/>
    <w:rsid w:val="00666B32"/>
    <w:rsid w:val="00667E94"/>
    <w:rsid w:val="00670175"/>
    <w:rsid w:val="00670A1E"/>
    <w:rsid w:val="006725FF"/>
    <w:rsid w:val="0068162B"/>
    <w:rsid w:val="0068318B"/>
    <w:rsid w:val="00685BAD"/>
    <w:rsid w:val="00685FE2"/>
    <w:rsid w:val="00687907"/>
    <w:rsid w:val="00687C63"/>
    <w:rsid w:val="006958A6"/>
    <w:rsid w:val="00695E84"/>
    <w:rsid w:val="00696A16"/>
    <w:rsid w:val="006A2EDB"/>
    <w:rsid w:val="006A3399"/>
    <w:rsid w:val="006A3A93"/>
    <w:rsid w:val="006A4544"/>
    <w:rsid w:val="006B1CC7"/>
    <w:rsid w:val="006B3F70"/>
    <w:rsid w:val="006B3FAF"/>
    <w:rsid w:val="006B44C1"/>
    <w:rsid w:val="006B49F6"/>
    <w:rsid w:val="006B6546"/>
    <w:rsid w:val="006B6E49"/>
    <w:rsid w:val="006C0EB0"/>
    <w:rsid w:val="006C348E"/>
    <w:rsid w:val="006C6278"/>
    <w:rsid w:val="006C6A6C"/>
    <w:rsid w:val="006D0763"/>
    <w:rsid w:val="006D3453"/>
    <w:rsid w:val="006D61D0"/>
    <w:rsid w:val="006D73FE"/>
    <w:rsid w:val="006D7CA6"/>
    <w:rsid w:val="006D7D0C"/>
    <w:rsid w:val="006E0475"/>
    <w:rsid w:val="006E098A"/>
    <w:rsid w:val="006E1A34"/>
    <w:rsid w:val="006E2E6C"/>
    <w:rsid w:val="006E4AA0"/>
    <w:rsid w:val="006E684E"/>
    <w:rsid w:val="006F0490"/>
    <w:rsid w:val="006F189C"/>
    <w:rsid w:val="006F254D"/>
    <w:rsid w:val="006F5C04"/>
    <w:rsid w:val="00700A5B"/>
    <w:rsid w:val="00703A36"/>
    <w:rsid w:val="00703F81"/>
    <w:rsid w:val="00706FD8"/>
    <w:rsid w:val="0071349B"/>
    <w:rsid w:val="0071734D"/>
    <w:rsid w:val="00720D40"/>
    <w:rsid w:val="007249F6"/>
    <w:rsid w:val="00724CE2"/>
    <w:rsid w:val="0073071C"/>
    <w:rsid w:val="00732FA2"/>
    <w:rsid w:val="007330C3"/>
    <w:rsid w:val="00734074"/>
    <w:rsid w:val="0073478C"/>
    <w:rsid w:val="007352BD"/>
    <w:rsid w:val="007352D6"/>
    <w:rsid w:val="007368E2"/>
    <w:rsid w:val="007403A0"/>
    <w:rsid w:val="007415AB"/>
    <w:rsid w:val="0074170B"/>
    <w:rsid w:val="007443DD"/>
    <w:rsid w:val="007449E4"/>
    <w:rsid w:val="0074638D"/>
    <w:rsid w:val="00746DAC"/>
    <w:rsid w:val="00747CAC"/>
    <w:rsid w:val="00747CBC"/>
    <w:rsid w:val="007502AC"/>
    <w:rsid w:val="0075119B"/>
    <w:rsid w:val="0075130F"/>
    <w:rsid w:val="007519E9"/>
    <w:rsid w:val="00752155"/>
    <w:rsid w:val="00764086"/>
    <w:rsid w:val="00765D89"/>
    <w:rsid w:val="00766B36"/>
    <w:rsid w:val="00766C86"/>
    <w:rsid w:val="00766CA9"/>
    <w:rsid w:val="00767EE0"/>
    <w:rsid w:val="007724B9"/>
    <w:rsid w:val="00772826"/>
    <w:rsid w:val="00773EBC"/>
    <w:rsid w:val="00776D0C"/>
    <w:rsid w:val="00776FB9"/>
    <w:rsid w:val="00782145"/>
    <w:rsid w:val="00782DEE"/>
    <w:rsid w:val="00790433"/>
    <w:rsid w:val="00791770"/>
    <w:rsid w:val="00792EA0"/>
    <w:rsid w:val="00794AF1"/>
    <w:rsid w:val="00795ABC"/>
    <w:rsid w:val="00795CA8"/>
    <w:rsid w:val="00796C37"/>
    <w:rsid w:val="007A0F0C"/>
    <w:rsid w:val="007A174D"/>
    <w:rsid w:val="007A1A50"/>
    <w:rsid w:val="007A4CC1"/>
    <w:rsid w:val="007A7760"/>
    <w:rsid w:val="007B057A"/>
    <w:rsid w:val="007B3379"/>
    <w:rsid w:val="007B459F"/>
    <w:rsid w:val="007B4719"/>
    <w:rsid w:val="007B502F"/>
    <w:rsid w:val="007B5F6E"/>
    <w:rsid w:val="007B6CF5"/>
    <w:rsid w:val="007B7016"/>
    <w:rsid w:val="007B7AE6"/>
    <w:rsid w:val="007C2CE0"/>
    <w:rsid w:val="007C4D89"/>
    <w:rsid w:val="007C4FFB"/>
    <w:rsid w:val="007C61FC"/>
    <w:rsid w:val="007C6579"/>
    <w:rsid w:val="007C7C47"/>
    <w:rsid w:val="007D0728"/>
    <w:rsid w:val="007D279F"/>
    <w:rsid w:val="007D3C74"/>
    <w:rsid w:val="007D49B5"/>
    <w:rsid w:val="007D7659"/>
    <w:rsid w:val="007E047A"/>
    <w:rsid w:val="007E19D7"/>
    <w:rsid w:val="007E221D"/>
    <w:rsid w:val="007E3415"/>
    <w:rsid w:val="007E4A57"/>
    <w:rsid w:val="007E5DD5"/>
    <w:rsid w:val="007E62B0"/>
    <w:rsid w:val="007E7B65"/>
    <w:rsid w:val="007E7C77"/>
    <w:rsid w:val="007F2C57"/>
    <w:rsid w:val="007F40D8"/>
    <w:rsid w:val="007F55FB"/>
    <w:rsid w:val="007F6055"/>
    <w:rsid w:val="008000A6"/>
    <w:rsid w:val="00801504"/>
    <w:rsid w:val="0080241E"/>
    <w:rsid w:val="008029F1"/>
    <w:rsid w:val="0080303B"/>
    <w:rsid w:val="00806981"/>
    <w:rsid w:val="00806D3E"/>
    <w:rsid w:val="00810332"/>
    <w:rsid w:val="00810D94"/>
    <w:rsid w:val="00813487"/>
    <w:rsid w:val="0081416F"/>
    <w:rsid w:val="00814C71"/>
    <w:rsid w:val="00817943"/>
    <w:rsid w:val="00817977"/>
    <w:rsid w:val="00822517"/>
    <w:rsid w:val="00823B90"/>
    <w:rsid w:val="00825C2A"/>
    <w:rsid w:val="008270C9"/>
    <w:rsid w:val="00827E9F"/>
    <w:rsid w:val="00830449"/>
    <w:rsid w:val="00833F98"/>
    <w:rsid w:val="00835A6B"/>
    <w:rsid w:val="00837864"/>
    <w:rsid w:val="00844115"/>
    <w:rsid w:val="0084473D"/>
    <w:rsid w:val="00845015"/>
    <w:rsid w:val="00847706"/>
    <w:rsid w:val="00850191"/>
    <w:rsid w:val="008502FC"/>
    <w:rsid w:val="008503C0"/>
    <w:rsid w:val="008512AE"/>
    <w:rsid w:val="00851D70"/>
    <w:rsid w:val="00853013"/>
    <w:rsid w:val="00860B03"/>
    <w:rsid w:val="00860D17"/>
    <w:rsid w:val="0086192A"/>
    <w:rsid w:val="00864649"/>
    <w:rsid w:val="008651F9"/>
    <w:rsid w:val="008661C1"/>
    <w:rsid w:val="008662CD"/>
    <w:rsid w:val="00867754"/>
    <w:rsid w:val="00870907"/>
    <w:rsid w:val="00874E7C"/>
    <w:rsid w:val="00875E16"/>
    <w:rsid w:val="00882730"/>
    <w:rsid w:val="00883810"/>
    <w:rsid w:val="0088508E"/>
    <w:rsid w:val="00886964"/>
    <w:rsid w:val="00890D8B"/>
    <w:rsid w:val="0089152E"/>
    <w:rsid w:val="00891612"/>
    <w:rsid w:val="00895306"/>
    <w:rsid w:val="0089542A"/>
    <w:rsid w:val="008964E0"/>
    <w:rsid w:val="008A2655"/>
    <w:rsid w:val="008A26E3"/>
    <w:rsid w:val="008A596C"/>
    <w:rsid w:val="008A6155"/>
    <w:rsid w:val="008A69C3"/>
    <w:rsid w:val="008B021E"/>
    <w:rsid w:val="008B07B0"/>
    <w:rsid w:val="008B1631"/>
    <w:rsid w:val="008B1798"/>
    <w:rsid w:val="008B4094"/>
    <w:rsid w:val="008B423B"/>
    <w:rsid w:val="008B7B76"/>
    <w:rsid w:val="008C3E2A"/>
    <w:rsid w:val="008C41FD"/>
    <w:rsid w:val="008C535F"/>
    <w:rsid w:val="008C5F3B"/>
    <w:rsid w:val="008C7AB9"/>
    <w:rsid w:val="008D2BF7"/>
    <w:rsid w:val="008D468B"/>
    <w:rsid w:val="008E051E"/>
    <w:rsid w:val="008E061F"/>
    <w:rsid w:val="008E111C"/>
    <w:rsid w:val="008E1863"/>
    <w:rsid w:val="008E187D"/>
    <w:rsid w:val="008E74AB"/>
    <w:rsid w:val="008F1943"/>
    <w:rsid w:val="008F40C5"/>
    <w:rsid w:val="008F7935"/>
    <w:rsid w:val="00902374"/>
    <w:rsid w:val="00903A57"/>
    <w:rsid w:val="00911308"/>
    <w:rsid w:val="0091155F"/>
    <w:rsid w:val="00913339"/>
    <w:rsid w:val="00914299"/>
    <w:rsid w:val="00916980"/>
    <w:rsid w:val="00917A0A"/>
    <w:rsid w:val="00923D12"/>
    <w:rsid w:val="009258D3"/>
    <w:rsid w:val="00927BF6"/>
    <w:rsid w:val="009301B6"/>
    <w:rsid w:val="0093041C"/>
    <w:rsid w:val="00931C71"/>
    <w:rsid w:val="00931D32"/>
    <w:rsid w:val="00931D3C"/>
    <w:rsid w:val="00932BE4"/>
    <w:rsid w:val="00935655"/>
    <w:rsid w:val="00935B88"/>
    <w:rsid w:val="00937F78"/>
    <w:rsid w:val="0094040C"/>
    <w:rsid w:val="0094327A"/>
    <w:rsid w:val="009434C8"/>
    <w:rsid w:val="00953D01"/>
    <w:rsid w:val="0095784F"/>
    <w:rsid w:val="00960696"/>
    <w:rsid w:val="00960B8E"/>
    <w:rsid w:val="00960C5A"/>
    <w:rsid w:val="00960D20"/>
    <w:rsid w:val="0096304C"/>
    <w:rsid w:val="00964269"/>
    <w:rsid w:val="009644BF"/>
    <w:rsid w:val="00966237"/>
    <w:rsid w:val="00966AC7"/>
    <w:rsid w:val="009704A3"/>
    <w:rsid w:val="00970D98"/>
    <w:rsid w:val="00970EA0"/>
    <w:rsid w:val="00973B9F"/>
    <w:rsid w:val="00974C28"/>
    <w:rsid w:val="00976D84"/>
    <w:rsid w:val="0097790C"/>
    <w:rsid w:val="009800F1"/>
    <w:rsid w:val="00980C60"/>
    <w:rsid w:val="009811BF"/>
    <w:rsid w:val="00984D74"/>
    <w:rsid w:val="00990F9B"/>
    <w:rsid w:val="0099130F"/>
    <w:rsid w:val="00991D7B"/>
    <w:rsid w:val="00992DFB"/>
    <w:rsid w:val="00996557"/>
    <w:rsid w:val="009A31A3"/>
    <w:rsid w:val="009A35F4"/>
    <w:rsid w:val="009A3E03"/>
    <w:rsid w:val="009A5341"/>
    <w:rsid w:val="009A5460"/>
    <w:rsid w:val="009B13EC"/>
    <w:rsid w:val="009B14F9"/>
    <w:rsid w:val="009B3AED"/>
    <w:rsid w:val="009B7285"/>
    <w:rsid w:val="009B785B"/>
    <w:rsid w:val="009B7CD8"/>
    <w:rsid w:val="009C2A17"/>
    <w:rsid w:val="009C569F"/>
    <w:rsid w:val="009C5F71"/>
    <w:rsid w:val="009D299A"/>
    <w:rsid w:val="009D2BEB"/>
    <w:rsid w:val="009E07C9"/>
    <w:rsid w:val="009E154A"/>
    <w:rsid w:val="009E4BA7"/>
    <w:rsid w:val="009E686D"/>
    <w:rsid w:val="009E7A5D"/>
    <w:rsid w:val="009F010B"/>
    <w:rsid w:val="009F12EA"/>
    <w:rsid w:val="009F1317"/>
    <w:rsid w:val="009F405E"/>
    <w:rsid w:val="009F6C94"/>
    <w:rsid w:val="00A02F35"/>
    <w:rsid w:val="00A04A96"/>
    <w:rsid w:val="00A0577C"/>
    <w:rsid w:val="00A07340"/>
    <w:rsid w:val="00A1046C"/>
    <w:rsid w:val="00A10989"/>
    <w:rsid w:val="00A120A6"/>
    <w:rsid w:val="00A140EE"/>
    <w:rsid w:val="00A14219"/>
    <w:rsid w:val="00A17AD3"/>
    <w:rsid w:val="00A231C5"/>
    <w:rsid w:val="00A23C80"/>
    <w:rsid w:val="00A24EBE"/>
    <w:rsid w:val="00A251A0"/>
    <w:rsid w:val="00A2620F"/>
    <w:rsid w:val="00A3005A"/>
    <w:rsid w:val="00A30196"/>
    <w:rsid w:val="00A32481"/>
    <w:rsid w:val="00A33D6E"/>
    <w:rsid w:val="00A35297"/>
    <w:rsid w:val="00A375CE"/>
    <w:rsid w:val="00A408C8"/>
    <w:rsid w:val="00A42CDA"/>
    <w:rsid w:val="00A43982"/>
    <w:rsid w:val="00A4590A"/>
    <w:rsid w:val="00A51DBB"/>
    <w:rsid w:val="00A52A28"/>
    <w:rsid w:val="00A53999"/>
    <w:rsid w:val="00A53E33"/>
    <w:rsid w:val="00A562E6"/>
    <w:rsid w:val="00A569E2"/>
    <w:rsid w:val="00A57B45"/>
    <w:rsid w:val="00A628E0"/>
    <w:rsid w:val="00A66C14"/>
    <w:rsid w:val="00A66D65"/>
    <w:rsid w:val="00A675CE"/>
    <w:rsid w:val="00A73371"/>
    <w:rsid w:val="00A75832"/>
    <w:rsid w:val="00A76738"/>
    <w:rsid w:val="00A76B02"/>
    <w:rsid w:val="00A805E4"/>
    <w:rsid w:val="00A80E58"/>
    <w:rsid w:val="00A8542A"/>
    <w:rsid w:val="00A856F4"/>
    <w:rsid w:val="00A87B26"/>
    <w:rsid w:val="00A90305"/>
    <w:rsid w:val="00A92309"/>
    <w:rsid w:val="00A970E6"/>
    <w:rsid w:val="00A97E1B"/>
    <w:rsid w:val="00A97F17"/>
    <w:rsid w:val="00AA0331"/>
    <w:rsid w:val="00AA045F"/>
    <w:rsid w:val="00AA1DF0"/>
    <w:rsid w:val="00AA354F"/>
    <w:rsid w:val="00AA47F9"/>
    <w:rsid w:val="00AA4A6B"/>
    <w:rsid w:val="00AA685F"/>
    <w:rsid w:val="00AB038E"/>
    <w:rsid w:val="00AB09EF"/>
    <w:rsid w:val="00AB110B"/>
    <w:rsid w:val="00AB2671"/>
    <w:rsid w:val="00AB2C65"/>
    <w:rsid w:val="00AC0F07"/>
    <w:rsid w:val="00AC2D22"/>
    <w:rsid w:val="00AC3637"/>
    <w:rsid w:val="00AC4459"/>
    <w:rsid w:val="00AC60F5"/>
    <w:rsid w:val="00AC670D"/>
    <w:rsid w:val="00AD0B64"/>
    <w:rsid w:val="00AD0DE5"/>
    <w:rsid w:val="00AD1F4D"/>
    <w:rsid w:val="00AD511B"/>
    <w:rsid w:val="00AD55B0"/>
    <w:rsid w:val="00AD5A35"/>
    <w:rsid w:val="00AD5AC4"/>
    <w:rsid w:val="00AD6678"/>
    <w:rsid w:val="00AE224E"/>
    <w:rsid w:val="00AE420B"/>
    <w:rsid w:val="00AE5A63"/>
    <w:rsid w:val="00AE6596"/>
    <w:rsid w:val="00AF015A"/>
    <w:rsid w:val="00AF180D"/>
    <w:rsid w:val="00AF20EE"/>
    <w:rsid w:val="00AF3331"/>
    <w:rsid w:val="00AF3826"/>
    <w:rsid w:val="00AF4405"/>
    <w:rsid w:val="00AF4B32"/>
    <w:rsid w:val="00AF6389"/>
    <w:rsid w:val="00B00410"/>
    <w:rsid w:val="00B00913"/>
    <w:rsid w:val="00B00D20"/>
    <w:rsid w:val="00B03122"/>
    <w:rsid w:val="00B03274"/>
    <w:rsid w:val="00B0327A"/>
    <w:rsid w:val="00B03AEB"/>
    <w:rsid w:val="00B04A87"/>
    <w:rsid w:val="00B05BCC"/>
    <w:rsid w:val="00B05E1C"/>
    <w:rsid w:val="00B06F5D"/>
    <w:rsid w:val="00B07750"/>
    <w:rsid w:val="00B10604"/>
    <w:rsid w:val="00B1512A"/>
    <w:rsid w:val="00B21F15"/>
    <w:rsid w:val="00B23AA5"/>
    <w:rsid w:val="00B23E12"/>
    <w:rsid w:val="00B25130"/>
    <w:rsid w:val="00B25450"/>
    <w:rsid w:val="00B2734E"/>
    <w:rsid w:val="00B31043"/>
    <w:rsid w:val="00B3694C"/>
    <w:rsid w:val="00B4271C"/>
    <w:rsid w:val="00B446CB"/>
    <w:rsid w:val="00B468D5"/>
    <w:rsid w:val="00B47C33"/>
    <w:rsid w:val="00B50EB3"/>
    <w:rsid w:val="00B51BDC"/>
    <w:rsid w:val="00B52299"/>
    <w:rsid w:val="00B531BD"/>
    <w:rsid w:val="00B53BF5"/>
    <w:rsid w:val="00B54680"/>
    <w:rsid w:val="00B55CD7"/>
    <w:rsid w:val="00B578A2"/>
    <w:rsid w:val="00B6267C"/>
    <w:rsid w:val="00B6336E"/>
    <w:rsid w:val="00B70DC7"/>
    <w:rsid w:val="00B754A6"/>
    <w:rsid w:val="00B77180"/>
    <w:rsid w:val="00B8113F"/>
    <w:rsid w:val="00B8417C"/>
    <w:rsid w:val="00B85C62"/>
    <w:rsid w:val="00B86C15"/>
    <w:rsid w:val="00B86FEB"/>
    <w:rsid w:val="00B87068"/>
    <w:rsid w:val="00B916A3"/>
    <w:rsid w:val="00B95AE9"/>
    <w:rsid w:val="00B96AFF"/>
    <w:rsid w:val="00BA0CA9"/>
    <w:rsid w:val="00BA0F5A"/>
    <w:rsid w:val="00BA2062"/>
    <w:rsid w:val="00BA42A5"/>
    <w:rsid w:val="00BA4B70"/>
    <w:rsid w:val="00BA62D9"/>
    <w:rsid w:val="00BA653A"/>
    <w:rsid w:val="00BB382A"/>
    <w:rsid w:val="00BB4032"/>
    <w:rsid w:val="00BB6176"/>
    <w:rsid w:val="00BB71AA"/>
    <w:rsid w:val="00BB71D9"/>
    <w:rsid w:val="00BB76D5"/>
    <w:rsid w:val="00BC5BFD"/>
    <w:rsid w:val="00BC61D1"/>
    <w:rsid w:val="00BC62DB"/>
    <w:rsid w:val="00BD10FD"/>
    <w:rsid w:val="00BD39C0"/>
    <w:rsid w:val="00BD4EA8"/>
    <w:rsid w:val="00BD5BC1"/>
    <w:rsid w:val="00BD5ED5"/>
    <w:rsid w:val="00BE2D3D"/>
    <w:rsid w:val="00BE4C40"/>
    <w:rsid w:val="00BE694F"/>
    <w:rsid w:val="00BE6DA1"/>
    <w:rsid w:val="00BE707E"/>
    <w:rsid w:val="00BE7608"/>
    <w:rsid w:val="00BF196D"/>
    <w:rsid w:val="00BF3C35"/>
    <w:rsid w:val="00BF42A3"/>
    <w:rsid w:val="00C02024"/>
    <w:rsid w:val="00C02173"/>
    <w:rsid w:val="00C02E9A"/>
    <w:rsid w:val="00C07FD4"/>
    <w:rsid w:val="00C12FC8"/>
    <w:rsid w:val="00C13D3F"/>
    <w:rsid w:val="00C141D4"/>
    <w:rsid w:val="00C17DFD"/>
    <w:rsid w:val="00C233CB"/>
    <w:rsid w:val="00C24F7E"/>
    <w:rsid w:val="00C26514"/>
    <w:rsid w:val="00C2731F"/>
    <w:rsid w:val="00C3017E"/>
    <w:rsid w:val="00C30569"/>
    <w:rsid w:val="00C31107"/>
    <w:rsid w:val="00C31CDA"/>
    <w:rsid w:val="00C337C6"/>
    <w:rsid w:val="00C3453A"/>
    <w:rsid w:val="00C35BE2"/>
    <w:rsid w:val="00C36DF1"/>
    <w:rsid w:val="00C36EB5"/>
    <w:rsid w:val="00C371A7"/>
    <w:rsid w:val="00C37F41"/>
    <w:rsid w:val="00C40DB2"/>
    <w:rsid w:val="00C416ED"/>
    <w:rsid w:val="00C4171F"/>
    <w:rsid w:val="00C42D40"/>
    <w:rsid w:val="00C523DF"/>
    <w:rsid w:val="00C52DFF"/>
    <w:rsid w:val="00C533F8"/>
    <w:rsid w:val="00C54D90"/>
    <w:rsid w:val="00C551CA"/>
    <w:rsid w:val="00C55BE2"/>
    <w:rsid w:val="00C60181"/>
    <w:rsid w:val="00C63A43"/>
    <w:rsid w:val="00C64D66"/>
    <w:rsid w:val="00C663E3"/>
    <w:rsid w:val="00C66BFE"/>
    <w:rsid w:val="00C7289C"/>
    <w:rsid w:val="00C730D0"/>
    <w:rsid w:val="00C7411D"/>
    <w:rsid w:val="00C74A5D"/>
    <w:rsid w:val="00C7518E"/>
    <w:rsid w:val="00C7525F"/>
    <w:rsid w:val="00C75264"/>
    <w:rsid w:val="00C76C79"/>
    <w:rsid w:val="00C77A1F"/>
    <w:rsid w:val="00C803BF"/>
    <w:rsid w:val="00C806F0"/>
    <w:rsid w:val="00C8275A"/>
    <w:rsid w:val="00C84E1B"/>
    <w:rsid w:val="00C86361"/>
    <w:rsid w:val="00C92C76"/>
    <w:rsid w:val="00C94F41"/>
    <w:rsid w:val="00C959D1"/>
    <w:rsid w:val="00CA11C7"/>
    <w:rsid w:val="00CA11D8"/>
    <w:rsid w:val="00CA161B"/>
    <w:rsid w:val="00CA2980"/>
    <w:rsid w:val="00CA2A1B"/>
    <w:rsid w:val="00CB08ED"/>
    <w:rsid w:val="00CB2A73"/>
    <w:rsid w:val="00CB2DC6"/>
    <w:rsid w:val="00CB56A1"/>
    <w:rsid w:val="00CC0E21"/>
    <w:rsid w:val="00CC3885"/>
    <w:rsid w:val="00CD0865"/>
    <w:rsid w:val="00CD4824"/>
    <w:rsid w:val="00CE2414"/>
    <w:rsid w:val="00CE3C49"/>
    <w:rsid w:val="00CE4072"/>
    <w:rsid w:val="00CE500B"/>
    <w:rsid w:val="00CF11DE"/>
    <w:rsid w:val="00CF1659"/>
    <w:rsid w:val="00CF181A"/>
    <w:rsid w:val="00CF3EBF"/>
    <w:rsid w:val="00CF5B36"/>
    <w:rsid w:val="00CF5CC1"/>
    <w:rsid w:val="00CF7568"/>
    <w:rsid w:val="00D00573"/>
    <w:rsid w:val="00D02CE0"/>
    <w:rsid w:val="00D041FE"/>
    <w:rsid w:val="00D06D15"/>
    <w:rsid w:val="00D07E3A"/>
    <w:rsid w:val="00D105E3"/>
    <w:rsid w:val="00D10732"/>
    <w:rsid w:val="00D120C3"/>
    <w:rsid w:val="00D12191"/>
    <w:rsid w:val="00D1242F"/>
    <w:rsid w:val="00D14D9F"/>
    <w:rsid w:val="00D208B2"/>
    <w:rsid w:val="00D22A48"/>
    <w:rsid w:val="00D231E2"/>
    <w:rsid w:val="00D244BD"/>
    <w:rsid w:val="00D25B6D"/>
    <w:rsid w:val="00D26C2B"/>
    <w:rsid w:val="00D30D19"/>
    <w:rsid w:val="00D335AB"/>
    <w:rsid w:val="00D337BE"/>
    <w:rsid w:val="00D33E98"/>
    <w:rsid w:val="00D36194"/>
    <w:rsid w:val="00D4088F"/>
    <w:rsid w:val="00D4131A"/>
    <w:rsid w:val="00D421DA"/>
    <w:rsid w:val="00D43ECC"/>
    <w:rsid w:val="00D44C09"/>
    <w:rsid w:val="00D4693A"/>
    <w:rsid w:val="00D50138"/>
    <w:rsid w:val="00D527A3"/>
    <w:rsid w:val="00D55FAF"/>
    <w:rsid w:val="00D63AA1"/>
    <w:rsid w:val="00D665B7"/>
    <w:rsid w:val="00D6686B"/>
    <w:rsid w:val="00D71872"/>
    <w:rsid w:val="00D726AC"/>
    <w:rsid w:val="00D7700E"/>
    <w:rsid w:val="00D8045E"/>
    <w:rsid w:val="00D809D4"/>
    <w:rsid w:val="00D84E83"/>
    <w:rsid w:val="00D9153C"/>
    <w:rsid w:val="00D91639"/>
    <w:rsid w:val="00D9500B"/>
    <w:rsid w:val="00D95F43"/>
    <w:rsid w:val="00D9786D"/>
    <w:rsid w:val="00DA133E"/>
    <w:rsid w:val="00DA1583"/>
    <w:rsid w:val="00DA2C31"/>
    <w:rsid w:val="00DA2CE4"/>
    <w:rsid w:val="00DA3433"/>
    <w:rsid w:val="00DA49F7"/>
    <w:rsid w:val="00DA56DF"/>
    <w:rsid w:val="00DB0323"/>
    <w:rsid w:val="00DB0B7E"/>
    <w:rsid w:val="00DB2478"/>
    <w:rsid w:val="00DB3B7A"/>
    <w:rsid w:val="00DB4C86"/>
    <w:rsid w:val="00DC00A6"/>
    <w:rsid w:val="00DC187E"/>
    <w:rsid w:val="00DC2C85"/>
    <w:rsid w:val="00DC4FB6"/>
    <w:rsid w:val="00DC5610"/>
    <w:rsid w:val="00DC60BD"/>
    <w:rsid w:val="00DC6BA7"/>
    <w:rsid w:val="00DC7D77"/>
    <w:rsid w:val="00DD30E5"/>
    <w:rsid w:val="00DD3614"/>
    <w:rsid w:val="00DD43F1"/>
    <w:rsid w:val="00DD4939"/>
    <w:rsid w:val="00DD65B3"/>
    <w:rsid w:val="00DD6859"/>
    <w:rsid w:val="00DE0980"/>
    <w:rsid w:val="00DE2CB7"/>
    <w:rsid w:val="00DE356A"/>
    <w:rsid w:val="00DE3CFB"/>
    <w:rsid w:val="00DE50C2"/>
    <w:rsid w:val="00DE5312"/>
    <w:rsid w:val="00DF1835"/>
    <w:rsid w:val="00DF1EA7"/>
    <w:rsid w:val="00DF25AD"/>
    <w:rsid w:val="00DF4F8A"/>
    <w:rsid w:val="00DF7272"/>
    <w:rsid w:val="00DF79DE"/>
    <w:rsid w:val="00E02F1A"/>
    <w:rsid w:val="00E043EE"/>
    <w:rsid w:val="00E04437"/>
    <w:rsid w:val="00E044CB"/>
    <w:rsid w:val="00E05A72"/>
    <w:rsid w:val="00E108C2"/>
    <w:rsid w:val="00E13230"/>
    <w:rsid w:val="00E13745"/>
    <w:rsid w:val="00E13F69"/>
    <w:rsid w:val="00E17C05"/>
    <w:rsid w:val="00E2115D"/>
    <w:rsid w:val="00E3300C"/>
    <w:rsid w:val="00E361BD"/>
    <w:rsid w:val="00E36A13"/>
    <w:rsid w:val="00E375CB"/>
    <w:rsid w:val="00E432A2"/>
    <w:rsid w:val="00E43B82"/>
    <w:rsid w:val="00E50A6F"/>
    <w:rsid w:val="00E52635"/>
    <w:rsid w:val="00E530B7"/>
    <w:rsid w:val="00E53197"/>
    <w:rsid w:val="00E539A5"/>
    <w:rsid w:val="00E5409E"/>
    <w:rsid w:val="00E555C2"/>
    <w:rsid w:val="00E55B3B"/>
    <w:rsid w:val="00E55BC0"/>
    <w:rsid w:val="00E571FD"/>
    <w:rsid w:val="00E60D05"/>
    <w:rsid w:val="00E61A0E"/>
    <w:rsid w:val="00E654D6"/>
    <w:rsid w:val="00E66AB0"/>
    <w:rsid w:val="00E670B5"/>
    <w:rsid w:val="00E679B4"/>
    <w:rsid w:val="00E71982"/>
    <w:rsid w:val="00E721F9"/>
    <w:rsid w:val="00E73F5C"/>
    <w:rsid w:val="00E76A0C"/>
    <w:rsid w:val="00E81642"/>
    <w:rsid w:val="00E82AD2"/>
    <w:rsid w:val="00E83563"/>
    <w:rsid w:val="00E85A79"/>
    <w:rsid w:val="00E902D8"/>
    <w:rsid w:val="00E914FC"/>
    <w:rsid w:val="00E922D9"/>
    <w:rsid w:val="00E924B7"/>
    <w:rsid w:val="00E94178"/>
    <w:rsid w:val="00EA128F"/>
    <w:rsid w:val="00EA1CEF"/>
    <w:rsid w:val="00EA6285"/>
    <w:rsid w:val="00EA6774"/>
    <w:rsid w:val="00EB089F"/>
    <w:rsid w:val="00EB2A52"/>
    <w:rsid w:val="00EB2FE7"/>
    <w:rsid w:val="00EB305C"/>
    <w:rsid w:val="00EB516B"/>
    <w:rsid w:val="00EB60CE"/>
    <w:rsid w:val="00EC3385"/>
    <w:rsid w:val="00EC410D"/>
    <w:rsid w:val="00EC4B2F"/>
    <w:rsid w:val="00EC51BF"/>
    <w:rsid w:val="00EC5B10"/>
    <w:rsid w:val="00ED1E0B"/>
    <w:rsid w:val="00ED2724"/>
    <w:rsid w:val="00ED3231"/>
    <w:rsid w:val="00ED3787"/>
    <w:rsid w:val="00EE3789"/>
    <w:rsid w:val="00EE5355"/>
    <w:rsid w:val="00EE6ED1"/>
    <w:rsid w:val="00EE751B"/>
    <w:rsid w:val="00EE781B"/>
    <w:rsid w:val="00EF537E"/>
    <w:rsid w:val="00EF5538"/>
    <w:rsid w:val="00EF7712"/>
    <w:rsid w:val="00F0000A"/>
    <w:rsid w:val="00F00B4C"/>
    <w:rsid w:val="00F031FD"/>
    <w:rsid w:val="00F05677"/>
    <w:rsid w:val="00F059E3"/>
    <w:rsid w:val="00F067BB"/>
    <w:rsid w:val="00F06C3D"/>
    <w:rsid w:val="00F10337"/>
    <w:rsid w:val="00F103BD"/>
    <w:rsid w:val="00F106E9"/>
    <w:rsid w:val="00F1112E"/>
    <w:rsid w:val="00F11ACE"/>
    <w:rsid w:val="00F1216F"/>
    <w:rsid w:val="00F14D76"/>
    <w:rsid w:val="00F16A4A"/>
    <w:rsid w:val="00F2032D"/>
    <w:rsid w:val="00F22A5F"/>
    <w:rsid w:val="00F267D7"/>
    <w:rsid w:val="00F26853"/>
    <w:rsid w:val="00F26F74"/>
    <w:rsid w:val="00F30E4E"/>
    <w:rsid w:val="00F31F1D"/>
    <w:rsid w:val="00F32C77"/>
    <w:rsid w:val="00F35E12"/>
    <w:rsid w:val="00F37E04"/>
    <w:rsid w:val="00F37E55"/>
    <w:rsid w:val="00F37E76"/>
    <w:rsid w:val="00F4017F"/>
    <w:rsid w:val="00F41058"/>
    <w:rsid w:val="00F422C4"/>
    <w:rsid w:val="00F45BC1"/>
    <w:rsid w:val="00F5202E"/>
    <w:rsid w:val="00F52769"/>
    <w:rsid w:val="00F531B6"/>
    <w:rsid w:val="00F54A69"/>
    <w:rsid w:val="00F57862"/>
    <w:rsid w:val="00F648A0"/>
    <w:rsid w:val="00F64CA8"/>
    <w:rsid w:val="00F66479"/>
    <w:rsid w:val="00F67870"/>
    <w:rsid w:val="00F70326"/>
    <w:rsid w:val="00F7081D"/>
    <w:rsid w:val="00F711DB"/>
    <w:rsid w:val="00F75276"/>
    <w:rsid w:val="00F7638D"/>
    <w:rsid w:val="00F77146"/>
    <w:rsid w:val="00F8097A"/>
    <w:rsid w:val="00F80D55"/>
    <w:rsid w:val="00F812FC"/>
    <w:rsid w:val="00F81E3E"/>
    <w:rsid w:val="00F82DE5"/>
    <w:rsid w:val="00F83815"/>
    <w:rsid w:val="00F84F69"/>
    <w:rsid w:val="00F870D3"/>
    <w:rsid w:val="00F9101F"/>
    <w:rsid w:val="00F943D5"/>
    <w:rsid w:val="00FA05D2"/>
    <w:rsid w:val="00FA07F1"/>
    <w:rsid w:val="00FA18D0"/>
    <w:rsid w:val="00FA3503"/>
    <w:rsid w:val="00FA3CF7"/>
    <w:rsid w:val="00FA54CB"/>
    <w:rsid w:val="00FA5CE0"/>
    <w:rsid w:val="00FA631E"/>
    <w:rsid w:val="00FA6341"/>
    <w:rsid w:val="00FA7B89"/>
    <w:rsid w:val="00FA7C15"/>
    <w:rsid w:val="00FA7E1F"/>
    <w:rsid w:val="00FB09FA"/>
    <w:rsid w:val="00FB222D"/>
    <w:rsid w:val="00FB4AAB"/>
    <w:rsid w:val="00FB58DF"/>
    <w:rsid w:val="00FB5C4F"/>
    <w:rsid w:val="00FB635E"/>
    <w:rsid w:val="00FB7FF8"/>
    <w:rsid w:val="00FC6713"/>
    <w:rsid w:val="00FC7167"/>
    <w:rsid w:val="00FC7534"/>
    <w:rsid w:val="00FC7CF2"/>
    <w:rsid w:val="00FD0EFB"/>
    <w:rsid w:val="00FD13CD"/>
    <w:rsid w:val="00FD342E"/>
    <w:rsid w:val="00FD37C5"/>
    <w:rsid w:val="00FD4163"/>
    <w:rsid w:val="00FD500C"/>
    <w:rsid w:val="00FE0C46"/>
    <w:rsid w:val="00FE0CF3"/>
    <w:rsid w:val="00FE0DDF"/>
    <w:rsid w:val="00FE2B18"/>
    <w:rsid w:val="00FE5834"/>
    <w:rsid w:val="00FE7E9B"/>
    <w:rsid w:val="00FF0A16"/>
    <w:rsid w:val="00FF126D"/>
    <w:rsid w:val="00FF19A6"/>
    <w:rsid w:val="00FF3F1B"/>
    <w:rsid w:val="00FF4638"/>
    <w:rsid w:val="00FF46CA"/>
    <w:rsid w:val="00FF4968"/>
    <w:rsid w:val="00FF4C16"/>
    <w:rsid w:val="00FF6724"/>
    <w:rsid w:val="00FF7720"/>
    <w:rsid w:val="00FF79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6D9A80"/>
  <w15:chartTrackingRefBased/>
  <w15:docId w15:val="{58A8CBE2-0EFD-47D2-8F7C-1766E0EC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5A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C80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80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806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806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715A7"/>
    <w:pPr>
      <w:tabs>
        <w:tab w:val="center" w:pos="4419"/>
        <w:tab w:val="right" w:pos="8838"/>
      </w:tabs>
      <w:spacing w:after="0" w:line="240" w:lineRule="auto"/>
    </w:pPr>
  </w:style>
  <w:style w:type="character" w:customStyle="1" w:styleId="EncabezadoCar">
    <w:name w:val="Encabezado Car"/>
    <w:basedOn w:val="Fuentedeprrafopredeter"/>
    <w:link w:val="Encabezado"/>
    <w:rsid w:val="001715A7"/>
    <w:rPr>
      <w:rFonts w:ascii="Calibri" w:eastAsia="Calibri" w:hAnsi="Calibri" w:cs="Times New Roman"/>
    </w:rPr>
  </w:style>
  <w:style w:type="paragraph" w:styleId="Piedepgina">
    <w:name w:val="footer"/>
    <w:basedOn w:val="Normal"/>
    <w:link w:val="PiedepginaCar"/>
    <w:unhideWhenUsed/>
    <w:rsid w:val="001715A7"/>
    <w:pPr>
      <w:tabs>
        <w:tab w:val="center" w:pos="4419"/>
        <w:tab w:val="right" w:pos="8838"/>
      </w:tabs>
      <w:spacing w:after="0" w:line="240" w:lineRule="auto"/>
    </w:pPr>
  </w:style>
  <w:style w:type="character" w:customStyle="1" w:styleId="PiedepginaCar">
    <w:name w:val="Pie de página Car"/>
    <w:basedOn w:val="Fuentedeprrafopredeter"/>
    <w:link w:val="Piedepgina"/>
    <w:rsid w:val="001715A7"/>
    <w:rPr>
      <w:rFonts w:ascii="Calibri" w:eastAsia="Calibri" w:hAnsi="Calibri" w:cs="Times New Roman"/>
    </w:rPr>
  </w:style>
  <w:style w:type="paragraph" w:styleId="Prrafodelista">
    <w:name w:val="List Paragraph"/>
    <w:basedOn w:val="Normal"/>
    <w:link w:val="PrrafodelistaCar"/>
    <w:uiPriority w:val="34"/>
    <w:qFormat/>
    <w:rsid w:val="001715A7"/>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1715A7"/>
    <w:rPr>
      <w:rFonts w:ascii="Arial" w:eastAsia="Times New Roman" w:hAnsi="Arial" w:cs="Times New Roman"/>
      <w:sz w:val="24"/>
      <w:szCs w:val="20"/>
    </w:rPr>
  </w:style>
  <w:style w:type="paragraph" w:customStyle="1" w:styleId="estilo30">
    <w:name w:val="estilo30"/>
    <w:basedOn w:val="Normal"/>
    <w:rsid w:val="00263F9C"/>
    <w:pPr>
      <w:spacing w:before="100" w:beforeAutospacing="1" w:after="100" w:afterAutospacing="1"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uiPriority w:val="99"/>
    <w:semiHidden/>
    <w:unhideWhenUsed/>
    <w:rsid w:val="0061219F"/>
    <w:rPr>
      <w:sz w:val="16"/>
      <w:szCs w:val="16"/>
    </w:rPr>
  </w:style>
  <w:style w:type="paragraph" w:styleId="Textocomentario">
    <w:name w:val="annotation text"/>
    <w:basedOn w:val="Normal"/>
    <w:link w:val="TextocomentarioCar"/>
    <w:uiPriority w:val="99"/>
    <w:semiHidden/>
    <w:unhideWhenUsed/>
    <w:rsid w:val="006121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1219F"/>
    <w:rPr>
      <w:rFonts w:ascii="Calibri" w:eastAsia="Calibri" w:hAnsi="Calibri" w:cs="Times New Roman"/>
      <w:sz w:val="20"/>
      <w:szCs w:val="20"/>
    </w:rPr>
  </w:style>
  <w:style w:type="paragraph" w:styleId="Textodeglobo">
    <w:name w:val="Balloon Text"/>
    <w:basedOn w:val="Normal"/>
    <w:link w:val="TextodegloboCar"/>
    <w:uiPriority w:val="99"/>
    <w:semiHidden/>
    <w:unhideWhenUsed/>
    <w:rsid w:val="001A59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594C"/>
    <w:rPr>
      <w:rFonts w:ascii="Segoe UI" w:eastAsia="Calibr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61C92"/>
    <w:rPr>
      <w:b/>
      <w:bCs/>
    </w:rPr>
  </w:style>
  <w:style w:type="character" w:customStyle="1" w:styleId="AsuntodelcomentarioCar">
    <w:name w:val="Asunto del comentario Car"/>
    <w:basedOn w:val="TextocomentarioCar"/>
    <w:link w:val="Asuntodelcomentario"/>
    <w:uiPriority w:val="99"/>
    <w:semiHidden/>
    <w:rsid w:val="00261C92"/>
    <w:rPr>
      <w:rFonts w:ascii="Calibri" w:eastAsia="Calibri" w:hAnsi="Calibri" w:cs="Times New Roman"/>
      <w:b/>
      <w:bCs/>
      <w:sz w:val="20"/>
      <w:szCs w:val="20"/>
    </w:rPr>
  </w:style>
  <w:style w:type="paragraph" w:styleId="Textoindependiente">
    <w:name w:val="Body Text"/>
    <w:basedOn w:val="Normal"/>
    <w:link w:val="TextoindependienteCar"/>
    <w:uiPriority w:val="99"/>
    <w:semiHidden/>
    <w:unhideWhenUsed/>
    <w:rsid w:val="005440C5"/>
    <w:pPr>
      <w:spacing w:after="120"/>
    </w:pPr>
  </w:style>
  <w:style w:type="character" w:customStyle="1" w:styleId="TextoindependienteCar">
    <w:name w:val="Texto independiente Car"/>
    <w:basedOn w:val="Fuentedeprrafopredeter"/>
    <w:link w:val="Textoindependiente"/>
    <w:uiPriority w:val="99"/>
    <w:semiHidden/>
    <w:rsid w:val="005440C5"/>
    <w:rPr>
      <w:rFonts w:ascii="Calibri" w:eastAsia="Calibri" w:hAnsi="Calibri" w:cs="Times New Roman"/>
    </w:rPr>
  </w:style>
  <w:style w:type="paragraph" w:styleId="Textonotapie">
    <w:name w:val="footnote text"/>
    <w:basedOn w:val="Normal"/>
    <w:link w:val="TextonotapieCar"/>
    <w:uiPriority w:val="99"/>
    <w:semiHidden/>
    <w:unhideWhenUsed/>
    <w:rsid w:val="0044104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043"/>
    <w:rPr>
      <w:rFonts w:ascii="Calibri" w:eastAsia="Calibri" w:hAnsi="Calibri" w:cs="Times New Roman"/>
      <w:sz w:val="20"/>
      <w:szCs w:val="20"/>
    </w:rPr>
  </w:style>
  <w:style w:type="character" w:styleId="Refdenotaalpie">
    <w:name w:val="footnote reference"/>
    <w:aliases w:val="Ref,de nota al pie,(NECG) Footnote Reference,o,fr,Style 3,Appel note de bas de p,Style 12,Style 124,Ref. de nota al pie 2"/>
    <w:basedOn w:val="Fuentedeprrafopredeter"/>
    <w:uiPriority w:val="99"/>
    <w:unhideWhenUsed/>
    <w:qFormat/>
    <w:rsid w:val="00441043"/>
    <w:rPr>
      <w:vertAlign w:val="superscript"/>
    </w:rPr>
  </w:style>
  <w:style w:type="paragraph" w:styleId="Revisin">
    <w:name w:val="Revision"/>
    <w:hidden/>
    <w:uiPriority w:val="99"/>
    <w:semiHidden/>
    <w:rsid w:val="00DF4F8A"/>
    <w:pPr>
      <w:spacing w:after="0" w:line="240" w:lineRule="auto"/>
    </w:pPr>
    <w:rPr>
      <w:rFonts w:ascii="Calibri" w:eastAsia="Calibri" w:hAnsi="Calibri" w:cs="Times New Roman"/>
    </w:rPr>
  </w:style>
  <w:style w:type="table" w:styleId="Tablaconcuadrcula">
    <w:name w:val="Table Grid"/>
    <w:basedOn w:val="Tablanormal"/>
    <w:uiPriority w:val="39"/>
    <w:rsid w:val="008C5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11308"/>
    <w:rPr>
      <w:color w:val="0563C1" w:themeColor="hyperlink"/>
      <w:u w:val="single"/>
    </w:rPr>
  </w:style>
  <w:style w:type="paragraph" w:customStyle="1" w:styleId="Texto">
    <w:name w:val="Texto"/>
    <w:basedOn w:val="Normal"/>
    <w:link w:val="TextoCar"/>
    <w:rsid w:val="0076408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764086"/>
    <w:rPr>
      <w:rFonts w:ascii="Arial" w:eastAsia="Times New Roman" w:hAnsi="Arial" w:cs="Arial"/>
      <w:sz w:val="18"/>
      <w:szCs w:val="20"/>
      <w:lang w:val="es-ES" w:eastAsia="es-ES"/>
    </w:rPr>
  </w:style>
  <w:style w:type="character" w:customStyle="1" w:styleId="Ttulo1Car">
    <w:name w:val="Título 1 Car"/>
    <w:basedOn w:val="Fuentedeprrafopredeter"/>
    <w:link w:val="Ttulo1"/>
    <w:uiPriority w:val="9"/>
    <w:rsid w:val="00C806F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806F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806F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806F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08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A861A-4563-45BC-B904-6FCC30E0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7182</Words>
  <Characters>39502</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Guzman</dc:creator>
  <cp:keywords/>
  <dc:description/>
  <cp:lastModifiedBy>Maria del Consuelo Gonzalez Moreno</cp:lastModifiedBy>
  <cp:revision>14</cp:revision>
  <cp:lastPrinted>2015-10-16T19:16:00Z</cp:lastPrinted>
  <dcterms:created xsi:type="dcterms:W3CDTF">2015-10-23T04:20:00Z</dcterms:created>
  <dcterms:modified xsi:type="dcterms:W3CDTF">2016-02-23T19:26:00Z</dcterms:modified>
</cp:coreProperties>
</file>