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63002" w14:textId="4AFF5160" w:rsidR="00DB604A" w:rsidRPr="00D70922" w:rsidRDefault="00DB604A" w:rsidP="00D70922">
      <w:pPr>
        <w:pStyle w:val="Ttulo1"/>
        <w:jc w:val="both"/>
        <w:rPr>
          <w:rFonts w:ascii="ITC Avant Garde" w:hAnsi="ITC Avant Garde"/>
          <w:b/>
          <w:noProof/>
          <w:color w:val="auto"/>
          <w:sz w:val="22"/>
          <w:szCs w:val="22"/>
        </w:rPr>
      </w:pPr>
      <w:r w:rsidRPr="00D70922">
        <w:rPr>
          <w:rFonts w:ascii="ITC Avant Garde" w:hAnsi="ITC Avant Garde"/>
          <w:b/>
          <w:color w:val="auto"/>
          <w:sz w:val="22"/>
          <w:szCs w:val="22"/>
          <w:lang w:eastAsia="es-MX"/>
        </w:rPr>
        <w:t xml:space="preserve">RESOLUCIÓN MEDIANTE LA CUAL EL PLENO DEL INSTITUTO FEDERAL DE TELECOMUNICACIONES  </w:t>
      </w:r>
      <w:r w:rsidR="00B661F5" w:rsidRPr="00D70922">
        <w:rPr>
          <w:rFonts w:ascii="ITC Avant Garde" w:hAnsi="ITC Avant Garde"/>
          <w:b/>
          <w:color w:val="auto"/>
          <w:sz w:val="22"/>
          <w:szCs w:val="22"/>
          <w:lang w:eastAsia="es-MX"/>
        </w:rPr>
        <w:t xml:space="preserve">PRORROGA LA VIGENCIA DE LA </w:t>
      </w:r>
      <w:r w:rsidRPr="00D70922">
        <w:rPr>
          <w:rFonts w:ascii="ITC Avant Garde" w:hAnsi="ITC Avant Garde"/>
          <w:b/>
          <w:color w:val="auto"/>
          <w:sz w:val="22"/>
          <w:szCs w:val="22"/>
          <w:lang w:eastAsia="es-MX"/>
        </w:rPr>
        <w:t xml:space="preserve">CONCESIÓN </w:t>
      </w:r>
      <w:r w:rsidRPr="00D70922">
        <w:rPr>
          <w:rFonts w:ascii="ITC Avant Garde" w:hAnsi="ITC Avant Garde"/>
          <w:b/>
          <w:color w:val="auto"/>
          <w:sz w:val="22"/>
          <w:szCs w:val="22"/>
          <w:lang w:val="es-ES_tradnl" w:eastAsia="es-MX"/>
        </w:rPr>
        <w:t xml:space="preserve">PARA USAR, APROVECHAR Y EXPLOTAR BANDAS DE FRECUENCIA DEL ESPECTRO RADIOELÉCTRICO </w:t>
      </w:r>
      <w:r w:rsidR="00B661F5" w:rsidRPr="00D70922">
        <w:rPr>
          <w:rFonts w:ascii="ITC Avant Garde" w:hAnsi="ITC Avant Garde"/>
          <w:b/>
          <w:color w:val="auto"/>
          <w:sz w:val="22"/>
          <w:szCs w:val="22"/>
          <w:lang w:val="es-ES" w:eastAsia="es-MX"/>
        </w:rPr>
        <w:t xml:space="preserve">Y OTORGA UNA </w:t>
      </w:r>
      <w:r w:rsidRPr="00D70922">
        <w:rPr>
          <w:rFonts w:ascii="ITC Avant Garde" w:hAnsi="ITC Avant Garde"/>
          <w:b/>
          <w:color w:val="auto"/>
          <w:sz w:val="22"/>
          <w:szCs w:val="22"/>
          <w:lang w:val="es-ES" w:eastAsia="es-MX"/>
        </w:rPr>
        <w:t xml:space="preserve">CONCESIÓN ÚNICA, AMBAS DE </w:t>
      </w:r>
      <w:r w:rsidRPr="00D70922">
        <w:rPr>
          <w:rFonts w:ascii="ITC Avant Garde" w:hAnsi="ITC Avant Garde"/>
          <w:b/>
          <w:color w:val="auto"/>
          <w:sz w:val="22"/>
          <w:szCs w:val="22"/>
          <w:lang w:val="es-ES_tradnl" w:eastAsia="es-MX"/>
        </w:rPr>
        <w:t xml:space="preserve">USO COMERCIAL </w:t>
      </w:r>
      <w:r w:rsidRPr="00D70922">
        <w:rPr>
          <w:rFonts w:ascii="ITC Avant Garde" w:hAnsi="ITC Avant Garde"/>
          <w:b/>
          <w:color w:val="auto"/>
          <w:sz w:val="22"/>
          <w:szCs w:val="22"/>
          <w:lang w:eastAsia="es-MX"/>
        </w:rPr>
        <w:t xml:space="preserve">PARA LA PRESTACIÓN DEL SERVICIO PÚBLICO DE RADIODIFUSIÓN </w:t>
      </w:r>
      <w:r w:rsidR="005341FE" w:rsidRPr="00D70922">
        <w:rPr>
          <w:rFonts w:ascii="ITC Avant Garde" w:hAnsi="ITC Avant Garde"/>
          <w:b/>
          <w:color w:val="auto"/>
          <w:sz w:val="22"/>
          <w:szCs w:val="22"/>
          <w:lang w:eastAsia="es-MX"/>
        </w:rPr>
        <w:t>SONORA</w:t>
      </w:r>
      <w:r w:rsidRPr="00D70922">
        <w:rPr>
          <w:rFonts w:ascii="ITC Avant Garde" w:hAnsi="ITC Avant Garde"/>
          <w:b/>
          <w:color w:val="auto"/>
          <w:sz w:val="22"/>
          <w:szCs w:val="22"/>
          <w:lang w:eastAsia="es-MX"/>
        </w:rPr>
        <w:t xml:space="preserve"> A FAVOR DE </w:t>
      </w:r>
      <w:r w:rsidR="005341FE" w:rsidRPr="00D70922">
        <w:rPr>
          <w:rFonts w:ascii="ITC Avant Garde" w:hAnsi="ITC Avant Garde"/>
          <w:b/>
          <w:color w:val="auto"/>
          <w:sz w:val="22"/>
          <w:szCs w:val="22"/>
          <w:lang w:eastAsia="es-MX"/>
        </w:rPr>
        <w:t>MULTIESTEREOFÓNICA, S.A. DE C.V.</w:t>
      </w:r>
    </w:p>
    <w:p w14:paraId="486CEE7E" w14:textId="77777777" w:rsidR="00D70922" w:rsidRPr="00D70922" w:rsidRDefault="00D70922" w:rsidP="00D70922">
      <w:pPr>
        <w:pStyle w:val="Ttulo2"/>
        <w:jc w:val="center"/>
        <w:rPr>
          <w:rFonts w:ascii="ITC Avant Garde" w:eastAsia="Times New Roman" w:hAnsi="ITC Avant Garde"/>
          <w:b/>
          <w:color w:val="auto"/>
          <w:kern w:val="1"/>
          <w:sz w:val="22"/>
          <w:szCs w:val="22"/>
          <w:lang w:eastAsia="ar-SA"/>
        </w:rPr>
      </w:pPr>
      <w:r w:rsidRPr="00D70922">
        <w:rPr>
          <w:rFonts w:ascii="ITC Avant Garde" w:eastAsia="Times New Roman" w:hAnsi="ITC Avant Garde"/>
          <w:b/>
          <w:color w:val="auto"/>
          <w:kern w:val="1"/>
          <w:sz w:val="22"/>
          <w:szCs w:val="22"/>
          <w:lang w:eastAsia="ar-SA"/>
        </w:rPr>
        <w:t>ANTECEDENTES</w:t>
      </w:r>
    </w:p>
    <w:p w14:paraId="16063D14" w14:textId="77777777" w:rsidR="00D70922" w:rsidRPr="001626B1" w:rsidRDefault="00D70922" w:rsidP="00D70922">
      <w:pPr>
        <w:spacing w:after="0"/>
        <w:jc w:val="both"/>
        <w:rPr>
          <w:rFonts w:ascii="ITC Avant Garde" w:hAnsi="ITC Avant Garde"/>
          <w:b/>
          <w:kern w:val="1"/>
          <w:lang w:eastAsia="ar-SA"/>
        </w:rPr>
      </w:pPr>
    </w:p>
    <w:p w14:paraId="0861F1ED" w14:textId="77777777" w:rsidR="00D70922" w:rsidRPr="007F5327" w:rsidRDefault="00D70922" w:rsidP="00D70922">
      <w:pPr>
        <w:pStyle w:val="Prrafodelista"/>
        <w:numPr>
          <w:ilvl w:val="0"/>
          <w:numId w:val="13"/>
        </w:numPr>
        <w:spacing w:line="276" w:lineRule="auto"/>
        <w:jc w:val="both"/>
        <w:rPr>
          <w:rFonts w:ascii="ITC Avant Garde" w:hAnsi="ITC Avant Garde"/>
          <w:sz w:val="22"/>
          <w:szCs w:val="22"/>
        </w:rPr>
      </w:pPr>
      <w:r w:rsidRPr="008457E0">
        <w:rPr>
          <w:rFonts w:ascii="ITC Avant Garde" w:hAnsi="ITC Avant Garde"/>
          <w:b/>
          <w:sz w:val="22"/>
          <w:szCs w:val="22"/>
          <w:lang w:eastAsia="es-MX"/>
        </w:rPr>
        <w:t xml:space="preserve">Refrendo de la Concesión. </w:t>
      </w:r>
      <w:r w:rsidRPr="008457E0">
        <w:rPr>
          <w:rFonts w:ascii="ITC Avant Garde" w:hAnsi="ITC Avant Garde"/>
          <w:sz w:val="22"/>
          <w:szCs w:val="22"/>
          <w:lang w:eastAsia="es-MX"/>
        </w:rPr>
        <w:t>El 8 de octubre de 2003, de conformidad con los artículos 1° y 16 y demás relativos a la Ley Federal de Radio y Televisión (en los sucesivo, la “LFRTV”)</w:t>
      </w:r>
      <w:r w:rsidRPr="008457E0">
        <w:rPr>
          <w:rFonts w:ascii="ITC Avant Garde" w:eastAsia="Calibri" w:hAnsi="ITC Avant Garde"/>
          <w:sz w:val="22"/>
          <w:szCs w:val="22"/>
          <w:lang w:eastAsia="es-MX"/>
        </w:rPr>
        <w:t xml:space="preserve">, </w:t>
      </w:r>
      <w:r w:rsidRPr="008457E0">
        <w:rPr>
          <w:rFonts w:ascii="ITC Avant Garde" w:hAnsi="ITC Avant Garde"/>
          <w:sz w:val="22"/>
          <w:szCs w:val="22"/>
          <w:lang w:eastAsia="es-MX"/>
        </w:rPr>
        <w:t xml:space="preserve">y 13 del Reglamento de la Ley Federal de Radio y Televisión en Materia de Concesiones, Permisos y Contenido de las Transmisiones de Radio y Televisión (en lo sucesivo, el “Reglamento”), la Secretaría de Comunicaciones y Transportes (en lo sucesivo, la “SCT”) otorgó a favor de </w:t>
      </w:r>
      <w:proofErr w:type="spellStart"/>
      <w:r w:rsidRPr="008457E0">
        <w:rPr>
          <w:rFonts w:ascii="ITC Avant Garde" w:hAnsi="ITC Avant Garde"/>
          <w:sz w:val="22"/>
          <w:szCs w:val="22"/>
          <w:lang w:eastAsia="es-MX"/>
        </w:rPr>
        <w:t>Multiestereofónica</w:t>
      </w:r>
      <w:proofErr w:type="spellEnd"/>
      <w:r w:rsidRPr="008457E0">
        <w:rPr>
          <w:rFonts w:ascii="ITC Avant Garde" w:hAnsi="ITC Avant Garde"/>
          <w:sz w:val="22"/>
          <w:szCs w:val="22"/>
          <w:lang w:eastAsia="es-MX"/>
        </w:rPr>
        <w:t xml:space="preserve"> S.A. </w:t>
      </w:r>
      <w:r w:rsidRPr="007F5327">
        <w:rPr>
          <w:rFonts w:ascii="ITC Avant Garde" w:hAnsi="ITC Avant Garde"/>
          <w:sz w:val="22"/>
          <w:szCs w:val="22"/>
          <w:lang w:eastAsia="es-MX"/>
        </w:rPr>
        <w:t>de C.V. (en lo sucesivo el “Concesionario”), el Título de Refrendo de la Concesión para continuar usando comercialmente la frecuencia 90.5 MHz, a través de la estación de radio con distintivo</w:t>
      </w:r>
      <w:r w:rsidRPr="008457E0">
        <w:rPr>
          <w:rFonts w:ascii="ITC Avant Garde" w:hAnsi="ITC Avant Garde"/>
          <w:sz w:val="22"/>
          <w:szCs w:val="22"/>
          <w:lang w:eastAsia="es-MX"/>
        </w:rPr>
        <w:t xml:space="preserve"> de llamada XHZIH-FM, en Zihuatanejo, Guerrero, con vigencia de 12 (doce) años, contados a partir del día 28 de junio de 2003 y vencimiento el  27 de junio de 2015 </w:t>
      </w:r>
      <w:r w:rsidRPr="008457E0">
        <w:rPr>
          <w:rFonts w:ascii="ITC Avant Garde" w:hAnsi="ITC Avant Garde"/>
          <w:noProof/>
          <w:sz w:val="22"/>
          <w:szCs w:val="22"/>
        </w:rPr>
        <w:t>(</w:t>
      </w:r>
      <w:r w:rsidRPr="008457E0">
        <w:rPr>
          <w:rFonts w:ascii="ITC Avant Garde" w:hAnsi="ITC Avant Garde"/>
          <w:sz w:val="22"/>
          <w:szCs w:val="22"/>
          <w:lang w:eastAsia="es-MX"/>
        </w:rPr>
        <w:t xml:space="preserve">en lo sucesivo, </w:t>
      </w:r>
      <w:r w:rsidRPr="008457E0">
        <w:rPr>
          <w:rFonts w:ascii="ITC Avant Garde" w:hAnsi="ITC Avant Garde"/>
          <w:noProof/>
          <w:sz w:val="22"/>
          <w:szCs w:val="22"/>
        </w:rPr>
        <w:t>la “Concesión”)</w:t>
      </w:r>
      <w:r w:rsidRPr="008457E0">
        <w:rPr>
          <w:rFonts w:ascii="ITC Avant Garde" w:eastAsia="Calibri" w:hAnsi="ITC Avant Garde"/>
          <w:sz w:val="22"/>
          <w:szCs w:val="22"/>
        </w:rPr>
        <w:t>.</w:t>
      </w:r>
    </w:p>
    <w:p w14:paraId="308AB36B" w14:textId="77777777" w:rsidR="00D70922" w:rsidRPr="008457E0" w:rsidRDefault="00D70922" w:rsidP="00D70922">
      <w:pPr>
        <w:pStyle w:val="Prrafodelista"/>
        <w:spacing w:line="276" w:lineRule="auto"/>
        <w:ind w:left="1080"/>
        <w:jc w:val="both"/>
        <w:rPr>
          <w:rFonts w:ascii="ITC Avant Garde" w:eastAsia="Calibri" w:hAnsi="ITC Avant Garde"/>
          <w:sz w:val="22"/>
          <w:szCs w:val="22"/>
        </w:rPr>
      </w:pPr>
    </w:p>
    <w:p w14:paraId="5411CAB0" w14:textId="77777777" w:rsidR="00D70922" w:rsidRPr="007F5327" w:rsidRDefault="00D70922" w:rsidP="00D70922">
      <w:pPr>
        <w:pStyle w:val="Prrafodelista"/>
        <w:numPr>
          <w:ilvl w:val="0"/>
          <w:numId w:val="13"/>
        </w:numPr>
        <w:spacing w:line="276" w:lineRule="auto"/>
        <w:jc w:val="both"/>
        <w:rPr>
          <w:sz w:val="22"/>
          <w:szCs w:val="22"/>
          <w:lang w:eastAsia="es-MX"/>
        </w:rPr>
      </w:pPr>
      <w:r w:rsidRPr="007F5327">
        <w:rPr>
          <w:rFonts w:ascii="ITC Avant Garde" w:hAnsi="ITC Avant Garde"/>
          <w:b/>
          <w:sz w:val="22"/>
          <w:szCs w:val="22"/>
          <w:lang w:eastAsia="es-MX"/>
        </w:rPr>
        <w:t>Decreto de Reforma Constitucional.</w:t>
      </w:r>
      <w:r w:rsidRPr="007F5327">
        <w:rPr>
          <w:sz w:val="22"/>
          <w:szCs w:val="22"/>
          <w:lang w:eastAsia="es-MX"/>
        </w:rPr>
        <w:t xml:space="preserve"> </w:t>
      </w:r>
      <w:r w:rsidRPr="007F5327">
        <w:rPr>
          <w:rFonts w:ascii="ITC Avant Garde" w:hAnsi="ITC Avant Garde"/>
          <w:sz w:val="22"/>
          <w:szCs w:val="22"/>
          <w:lang w:eastAsia="es-MX"/>
        </w:rPr>
        <w:t xml:space="preserve">Con fecha 11 de junio de 2013 se publicó en el Diario Oficial de la Federación (en lo sucesivo, el “DOF”) el </w:t>
      </w:r>
      <w:r w:rsidRPr="007F5327">
        <w:rPr>
          <w:rFonts w:ascii="ITC Avant Garde" w:hAnsi="ITC Avant Garde"/>
          <w:i/>
          <w:sz w:val="22"/>
          <w:szCs w:val="22"/>
          <w:lang w:eastAsia="es-MX"/>
        </w:rPr>
        <w:t>“Decreto por el que se reforman y adicionan diversas disposiciones de los artículos 6o., 7o., 27, 28, 73, 78, 94 y 105 de la Constitución Política de los Estados Unidos Mexicanos, en materia de telecomunicaciones”</w:t>
      </w:r>
      <w:r w:rsidRPr="007F5327">
        <w:rPr>
          <w:rFonts w:ascii="ITC Avant Garde" w:hAnsi="ITC Avant Garde"/>
          <w:sz w:val="22"/>
          <w:szCs w:val="22"/>
          <w:lang w:eastAsia="es-MX"/>
        </w:rPr>
        <w:t xml:space="preserve"> (en lo sucesivo, el “Decreto de Reforma Constitucional”), mediante el cual se creó el Instituto Federal de Telecomunicaciones (en lo sucesivo, el “Instituto”). </w:t>
      </w:r>
    </w:p>
    <w:p w14:paraId="4999B254" w14:textId="77777777" w:rsidR="00D70922" w:rsidRPr="007F5327" w:rsidRDefault="00D70922" w:rsidP="00D70922">
      <w:pPr>
        <w:pStyle w:val="Prrafodelista"/>
        <w:spacing w:line="276" w:lineRule="auto"/>
        <w:ind w:left="1080"/>
        <w:jc w:val="both"/>
        <w:rPr>
          <w:sz w:val="22"/>
          <w:szCs w:val="22"/>
          <w:lang w:eastAsia="es-MX"/>
        </w:rPr>
      </w:pPr>
    </w:p>
    <w:p w14:paraId="4CB54836" w14:textId="41B84F4E" w:rsidR="00D70922" w:rsidRPr="00D70922" w:rsidRDefault="00D70922" w:rsidP="00D70922">
      <w:pPr>
        <w:pStyle w:val="Prrafodelista"/>
        <w:numPr>
          <w:ilvl w:val="0"/>
          <w:numId w:val="13"/>
        </w:numPr>
        <w:spacing w:before="240" w:line="276" w:lineRule="auto"/>
        <w:jc w:val="both"/>
        <w:rPr>
          <w:rFonts w:ascii="ITC Avant Garde" w:hAnsi="ITC Avant Garde"/>
          <w:sz w:val="22"/>
          <w:szCs w:val="22"/>
          <w:lang w:eastAsia="es-MX"/>
        </w:rPr>
      </w:pPr>
      <w:r w:rsidRPr="00D70922">
        <w:rPr>
          <w:rFonts w:ascii="ITC Avant Garde" w:hAnsi="ITC Avant Garde"/>
          <w:b/>
          <w:sz w:val="22"/>
          <w:szCs w:val="22"/>
          <w:lang w:eastAsia="es-MX"/>
        </w:rPr>
        <w:t>Solicitud de Prórroga.</w:t>
      </w:r>
      <w:r w:rsidRPr="00D70922">
        <w:rPr>
          <w:sz w:val="22"/>
          <w:szCs w:val="22"/>
          <w:lang w:eastAsia="es-MX"/>
        </w:rPr>
        <w:t xml:space="preserve"> </w:t>
      </w:r>
      <w:r w:rsidRPr="00D70922">
        <w:rPr>
          <w:rFonts w:ascii="ITC Avant Garde" w:hAnsi="ITC Avant Garde"/>
          <w:sz w:val="22"/>
          <w:szCs w:val="22"/>
          <w:lang w:eastAsia="es-MX"/>
        </w:rPr>
        <w:t xml:space="preserve">Mediante escrito presentado el 14 de mayo de 2014 ante el Instituto, el Concesionario, por conducto de su representante legal, solicitó la prórroga de vigencia de la Concesión (en la sucesivo, la “Solicitud”) en términos de la LFRTV. </w:t>
      </w:r>
      <w:r w:rsidRPr="00D70922">
        <w:rPr>
          <w:rFonts w:ascii="ITC Avant Garde" w:hAnsi="ITC Avant Garde"/>
          <w:sz w:val="22"/>
          <w:szCs w:val="22"/>
          <w:lang w:eastAsia="es-MX"/>
        </w:rPr>
        <w:tab/>
      </w:r>
    </w:p>
    <w:p w14:paraId="61A00B85" w14:textId="77777777" w:rsidR="00D70922" w:rsidRPr="007F5327" w:rsidRDefault="00D70922" w:rsidP="00D70922">
      <w:pPr>
        <w:pStyle w:val="Prrafodelista"/>
        <w:numPr>
          <w:ilvl w:val="0"/>
          <w:numId w:val="13"/>
        </w:numPr>
        <w:spacing w:before="240" w:line="276" w:lineRule="auto"/>
        <w:jc w:val="both"/>
        <w:rPr>
          <w:rFonts w:ascii="ITC Avant Garde" w:hAnsi="ITC Avant Garde"/>
          <w:sz w:val="22"/>
          <w:szCs w:val="22"/>
          <w:lang w:eastAsia="es-MX"/>
        </w:rPr>
      </w:pPr>
      <w:r w:rsidRPr="007F5327">
        <w:rPr>
          <w:rFonts w:ascii="ITC Avant Garde" w:hAnsi="ITC Avant Garde"/>
          <w:b/>
          <w:sz w:val="22"/>
          <w:szCs w:val="22"/>
          <w:lang w:eastAsia="es-MX"/>
        </w:rPr>
        <w:t>Decreto de Ley.</w:t>
      </w:r>
      <w:r w:rsidRPr="007F5327">
        <w:rPr>
          <w:rFonts w:ascii="ITC Avant Garde" w:hAnsi="ITC Avant Garde"/>
          <w:sz w:val="22"/>
          <w:szCs w:val="22"/>
          <w:lang w:eastAsia="es-MX"/>
        </w:rPr>
        <w:t xml:space="preserve"> El 14 de julio de 2014</w:t>
      </w:r>
      <w:r w:rsidRPr="008457E0">
        <w:rPr>
          <w:rFonts w:ascii="ITC Avant Garde" w:hAnsi="ITC Avant Garde"/>
          <w:sz w:val="22"/>
          <w:szCs w:val="22"/>
          <w:lang w:eastAsia="es-MX"/>
        </w:rPr>
        <w:t>,</w:t>
      </w:r>
      <w:r w:rsidRPr="007F5327">
        <w:rPr>
          <w:rFonts w:ascii="ITC Avant Garde" w:hAnsi="ITC Avant Garde"/>
          <w:sz w:val="22"/>
          <w:szCs w:val="22"/>
          <w:lang w:eastAsia="es-MX"/>
        </w:rPr>
        <w:t xml:space="preserve"> se publicó en el DOF el </w:t>
      </w:r>
      <w:r w:rsidRPr="007F5327">
        <w:rPr>
          <w:rFonts w:ascii="ITC Avant Garde" w:hAnsi="ITC Avant Garde"/>
          <w:i/>
          <w:sz w:val="22"/>
          <w:szCs w:val="22"/>
          <w:lang w:eastAsia="es-MX"/>
        </w:rPr>
        <w:t xml:space="preserve">“Decreto por el que se expiden la Ley Federal de Telecomunicaciones y Radiodifusión, y la Ley del Sistema Público de Radiodifusión del Estado Mexicano; y se reforman, adicionan y derogan diversas disposiciones en materia de </w:t>
      </w:r>
      <w:r w:rsidRPr="007F5327">
        <w:rPr>
          <w:rFonts w:ascii="ITC Avant Garde" w:hAnsi="ITC Avant Garde"/>
          <w:i/>
          <w:sz w:val="22"/>
          <w:szCs w:val="22"/>
          <w:lang w:eastAsia="es-MX"/>
        </w:rPr>
        <w:lastRenderedPageBreak/>
        <w:t>telecomunicaciones y radiodifusión”</w:t>
      </w:r>
      <w:r w:rsidRPr="007F5327">
        <w:rPr>
          <w:rFonts w:ascii="ITC Avant Garde" w:hAnsi="ITC Avant Garde"/>
          <w:sz w:val="22"/>
          <w:szCs w:val="22"/>
          <w:lang w:eastAsia="es-MX"/>
        </w:rPr>
        <w:t xml:space="preserve"> (en lo sucesivo, el “Decreto de Ley”), mismo que entró en vigor el 13 de agosto de 2014.</w:t>
      </w:r>
      <w:r w:rsidRPr="008457E0">
        <w:rPr>
          <w:rFonts w:ascii="ITC Avant Garde" w:hAnsi="ITC Avant Garde"/>
          <w:sz w:val="22"/>
          <w:szCs w:val="22"/>
          <w:lang w:eastAsia="es-MX"/>
        </w:rPr>
        <w:t xml:space="preserve"> </w:t>
      </w:r>
    </w:p>
    <w:p w14:paraId="53E6C73B" w14:textId="77777777" w:rsidR="00D70922" w:rsidRPr="007F5327" w:rsidRDefault="00D70922" w:rsidP="00D70922">
      <w:pPr>
        <w:pStyle w:val="Prrafodelista"/>
        <w:spacing w:line="276" w:lineRule="auto"/>
        <w:ind w:left="1080"/>
        <w:jc w:val="both"/>
        <w:rPr>
          <w:rFonts w:ascii="ITC Avant Garde" w:hAnsi="ITC Avant Garde"/>
          <w:sz w:val="22"/>
          <w:szCs w:val="22"/>
          <w:lang w:eastAsia="es-MX"/>
        </w:rPr>
      </w:pPr>
    </w:p>
    <w:p w14:paraId="5775FB13" w14:textId="77777777" w:rsidR="00D70922" w:rsidRPr="007F5327" w:rsidRDefault="00D70922" w:rsidP="00D70922">
      <w:pPr>
        <w:pStyle w:val="Prrafodelista"/>
        <w:numPr>
          <w:ilvl w:val="0"/>
          <w:numId w:val="13"/>
        </w:numPr>
        <w:spacing w:line="276" w:lineRule="auto"/>
        <w:jc w:val="both"/>
        <w:rPr>
          <w:rFonts w:cs="Arial"/>
          <w:kern w:val="1"/>
          <w:sz w:val="22"/>
          <w:szCs w:val="22"/>
          <w:lang w:eastAsia="ar-SA"/>
        </w:rPr>
      </w:pPr>
      <w:r w:rsidRPr="008457E0">
        <w:rPr>
          <w:rFonts w:ascii="ITC Avant Garde" w:hAnsi="ITC Avant Garde"/>
          <w:b/>
          <w:sz w:val="22"/>
          <w:szCs w:val="22"/>
          <w:lang w:eastAsia="es-MX"/>
        </w:rPr>
        <w:t>Estatuto Orgánico.</w:t>
      </w:r>
      <w:r w:rsidRPr="007F5327">
        <w:rPr>
          <w:kern w:val="1"/>
          <w:sz w:val="22"/>
          <w:szCs w:val="22"/>
          <w:lang w:eastAsia="ar-SA"/>
        </w:rPr>
        <w:t xml:space="preserve"> </w:t>
      </w:r>
      <w:r w:rsidRPr="008457E0">
        <w:rPr>
          <w:rFonts w:ascii="ITC Avant Garde" w:hAnsi="ITC Avant Garde"/>
          <w:sz w:val="22"/>
          <w:szCs w:val="22"/>
          <w:lang w:eastAsia="es-MX"/>
        </w:rPr>
        <w:t xml:space="preserve">El 4 de septiembre de 2014 se publicó en el DOF el </w:t>
      </w:r>
      <w:r w:rsidRPr="008457E0">
        <w:rPr>
          <w:rFonts w:ascii="ITC Avant Garde" w:hAnsi="ITC Avant Garde"/>
          <w:i/>
          <w:sz w:val="22"/>
          <w:szCs w:val="22"/>
          <w:lang w:eastAsia="es-MX"/>
        </w:rPr>
        <w:t>“Estatuto Orgánico del Instituto Federal de Telecomunicaciones”</w:t>
      </w:r>
      <w:r w:rsidRPr="008457E0">
        <w:rPr>
          <w:rFonts w:ascii="ITC Avant Garde" w:hAnsi="ITC Avant Garde"/>
          <w:sz w:val="22"/>
          <w:szCs w:val="22"/>
          <w:lang w:eastAsia="es-MX"/>
        </w:rPr>
        <w:t xml:space="preserve"> (en lo sucesivo, el “Estatuto Orgánico”), el cual entró en vigor el 26 de septiembre de 2014 y se modificó a través del </w:t>
      </w:r>
      <w:r w:rsidRPr="008457E0">
        <w:rPr>
          <w:rFonts w:ascii="ITC Avant Garde" w:hAnsi="ITC Avant Garde"/>
          <w:i/>
          <w:sz w:val="22"/>
          <w:szCs w:val="22"/>
          <w:lang w:eastAsia="es-MX"/>
        </w:rPr>
        <w:t>“Acuerdo por el que se modifica el Estatuto Orgánico del Instituto Federal de Telecomunicaciones”</w:t>
      </w:r>
      <w:r w:rsidRPr="008457E0">
        <w:rPr>
          <w:rFonts w:ascii="ITC Avant Garde" w:hAnsi="ITC Avant Garde"/>
          <w:sz w:val="22"/>
          <w:szCs w:val="22"/>
          <w:lang w:eastAsia="es-MX"/>
        </w:rPr>
        <w:t xml:space="preserve">, publicado en el DOF el 17 de </w:t>
      </w:r>
    </w:p>
    <w:p w14:paraId="642DDD2B" w14:textId="77777777" w:rsidR="00D70922" w:rsidRPr="007F5327" w:rsidRDefault="00D70922" w:rsidP="00D70922">
      <w:pPr>
        <w:pStyle w:val="Prrafodelista"/>
        <w:spacing w:line="276" w:lineRule="auto"/>
        <w:ind w:left="1080"/>
        <w:jc w:val="both"/>
        <w:rPr>
          <w:rFonts w:cs="Arial"/>
          <w:kern w:val="1"/>
          <w:sz w:val="22"/>
          <w:szCs w:val="22"/>
          <w:lang w:eastAsia="ar-SA"/>
        </w:rPr>
      </w:pPr>
      <w:r w:rsidRPr="007F5327">
        <w:rPr>
          <w:rFonts w:ascii="ITC Avant Garde" w:hAnsi="ITC Avant Garde"/>
          <w:sz w:val="22"/>
          <w:szCs w:val="22"/>
          <w:lang w:eastAsia="es-MX"/>
        </w:rPr>
        <w:t>Octubre de 2014.</w:t>
      </w:r>
      <w:r w:rsidRPr="008457E0">
        <w:rPr>
          <w:rFonts w:ascii="ITC Avant Garde" w:hAnsi="ITC Avant Garde"/>
          <w:sz w:val="22"/>
          <w:szCs w:val="22"/>
          <w:lang w:eastAsia="es-MX"/>
        </w:rPr>
        <w:t xml:space="preserve"> </w:t>
      </w:r>
    </w:p>
    <w:p w14:paraId="4E8AAF95" w14:textId="77777777" w:rsidR="00D70922" w:rsidRPr="007F5327" w:rsidRDefault="00D70922" w:rsidP="00D70922">
      <w:pPr>
        <w:pStyle w:val="Prrafodelista"/>
        <w:spacing w:line="276" w:lineRule="auto"/>
        <w:ind w:left="1080"/>
        <w:jc w:val="both"/>
        <w:rPr>
          <w:rFonts w:cs="Arial"/>
          <w:kern w:val="1"/>
          <w:sz w:val="22"/>
          <w:szCs w:val="22"/>
          <w:lang w:eastAsia="ar-SA"/>
        </w:rPr>
      </w:pPr>
    </w:p>
    <w:p w14:paraId="51D9F7F1" w14:textId="26313F75" w:rsidR="00D70922" w:rsidRPr="00D70922" w:rsidRDefault="00D70922" w:rsidP="00D70922">
      <w:pPr>
        <w:pStyle w:val="Prrafodelista"/>
        <w:numPr>
          <w:ilvl w:val="0"/>
          <w:numId w:val="13"/>
        </w:numPr>
        <w:spacing w:before="240" w:line="276" w:lineRule="auto"/>
        <w:jc w:val="both"/>
        <w:rPr>
          <w:rFonts w:ascii="ITC Avant Garde" w:hAnsi="ITC Avant Garde"/>
          <w:kern w:val="1"/>
          <w:sz w:val="22"/>
          <w:szCs w:val="22"/>
          <w:lang w:eastAsia="ar-SA"/>
        </w:rPr>
      </w:pPr>
      <w:r w:rsidRPr="00D70922">
        <w:rPr>
          <w:rFonts w:ascii="ITC Avant Garde" w:hAnsi="ITC Avant Garde"/>
          <w:b/>
          <w:sz w:val="22"/>
          <w:szCs w:val="22"/>
          <w:lang w:eastAsia="es-MX"/>
        </w:rPr>
        <w:t>Solicitud de opinión a la Unidad de Cumplimiento.</w:t>
      </w:r>
      <w:r w:rsidRPr="00D70922">
        <w:rPr>
          <w:rFonts w:ascii="ITC Avant Garde" w:hAnsi="ITC Avant Garde"/>
          <w:kern w:val="1"/>
          <w:sz w:val="22"/>
          <w:szCs w:val="22"/>
          <w:lang w:eastAsia="ar-SA"/>
        </w:rPr>
        <w:t xml:space="preserve"> </w:t>
      </w:r>
      <w:r w:rsidRPr="00D70922">
        <w:rPr>
          <w:rFonts w:ascii="ITC Avant Garde" w:hAnsi="ITC Avant Garde"/>
          <w:sz w:val="22"/>
          <w:szCs w:val="22"/>
          <w:lang w:eastAsia="es-MX"/>
        </w:rPr>
        <w:t>Con oficio IFT/223/UCS/DG-CRAD/464/2014 de 12 de diciembre de 2014, la Unidad de Concesiones y Servicios del Instituto, de conformidad con lo establecido en los artículos 32 y 34 fracción II del Estatuto Orgánico solicitó a la Unidad de Cumplimiento informara el estado que guarda el cumplimiento de las obligaciones de la Concesión.</w:t>
      </w:r>
      <w:r w:rsidRPr="00D70922" w:rsidDel="001A7F18">
        <w:rPr>
          <w:rFonts w:ascii="ITC Avant Garde" w:hAnsi="ITC Avant Garde"/>
          <w:kern w:val="1"/>
          <w:sz w:val="22"/>
          <w:szCs w:val="22"/>
          <w:lang w:eastAsia="ar-SA"/>
        </w:rPr>
        <w:t xml:space="preserve"> </w:t>
      </w:r>
      <w:r w:rsidRPr="00D70922">
        <w:rPr>
          <w:rFonts w:ascii="ITC Avant Garde" w:hAnsi="ITC Avant Garde"/>
          <w:kern w:val="1"/>
          <w:sz w:val="22"/>
          <w:szCs w:val="22"/>
          <w:lang w:eastAsia="ar-SA"/>
        </w:rPr>
        <w:t xml:space="preserve"> </w:t>
      </w:r>
    </w:p>
    <w:p w14:paraId="3209BB4F" w14:textId="77777777" w:rsidR="00D70922" w:rsidRPr="007F5327" w:rsidRDefault="00D70922" w:rsidP="00D70922">
      <w:pPr>
        <w:pStyle w:val="Prrafodelista"/>
        <w:numPr>
          <w:ilvl w:val="0"/>
          <w:numId w:val="13"/>
        </w:numPr>
        <w:spacing w:before="240" w:line="276" w:lineRule="auto"/>
        <w:jc w:val="both"/>
        <w:rPr>
          <w:sz w:val="22"/>
          <w:szCs w:val="22"/>
          <w:lang w:eastAsia="ar-SA"/>
        </w:rPr>
      </w:pPr>
      <w:r w:rsidRPr="007F5327">
        <w:rPr>
          <w:rFonts w:ascii="ITC Avant Garde" w:hAnsi="ITC Avant Garde"/>
          <w:b/>
          <w:sz w:val="22"/>
          <w:szCs w:val="22"/>
          <w:lang w:eastAsia="es-MX"/>
        </w:rPr>
        <w:t>Solicitud a la Unidad de Espectro Radioeléctrico</w:t>
      </w:r>
      <w:r w:rsidRPr="007F5327">
        <w:rPr>
          <w:rFonts w:ascii="ITC Avant Garde" w:hAnsi="ITC Avant Garde"/>
          <w:sz w:val="22"/>
          <w:szCs w:val="22"/>
          <w:lang w:eastAsia="es-MX"/>
        </w:rPr>
        <w:t xml:space="preserve"> </w:t>
      </w:r>
      <w:r w:rsidRPr="007F5327">
        <w:rPr>
          <w:rFonts w:ascii="ITC Avant Garde" w:hAnsi="ITC Avant Garde"/>
          <w:b/>
          <w:sz w:val="22"/>
          <w:szCs w:val="22"/>
          <w:lang w:eastAsia="es-MX"/>
        </w:rPr>
        <w:t>para determinar el monto de la contraprestación</w:t>
      </w:r>
      <w:r w:rsidRPr="008457E0">
        <w:rPr>
          <w:rFonts w:ascii="ITC Avant Garde" w:hAnsi="ITC Avant Garde"/>
          <w:sz w:val="22"/>
          <w:szCs w:val="22"/>
          <w:lang w:eastAsia="es-MX"/>
        </w:rPr>
        <w:t>. C</w:t>
      </w:r>
      <w:r w:rsidRPr="007F5327">
        <w:rPr>
          <w:rFonts w:ascii="ITC Avant Garde" w:hAnsi="ITC Avant Garde"/>
          <w:sz w:val="22"/>
          <w:szCs w:val="22"/>
          <w:lang w:eastAsia="es-MX"/>
        </w:rPr>
        <w:t xml:space="preserve">on oficio IFT/223/UCS/DG-CRAD/776/2015 del 10 de marzo de 2015, la Dirección General de Concesiones de Radiodifusión </w:t>
      </w:r>
      <w:r w:rsidRPr="008457E0">
        <w:rPr>
          <w:rFonts w:ascii="ITC Avant Garde" w:hAnsi="ITC Avant Garde"/>
          <w:sz w:val="22"/>
          <w:szCs w:val="22"/>
          <w:lang w:eastAsia="es-MX"/>
        </w:rPr>
        <w:t xml:space="preserve">adscrita  a la </w:t>
      </w:r>
      <w:r w:rsidRPr="007F5327">
        <w:rPr>
          <w:rFonts w:ascii="ITC Avant Garde" w:hAnsi="ITC Avant Garde"/>
          <w:sz w:val="22"/>
          <w:szCs w:val="22"/>
          <w:lang w:eastAsia="es-MX"/>
        </w:rPr>
        <w:t>U</w:t>
      </w:r>
      <w:r w:rsidRPr="008457E0">
        <w:rPr>
          <w:rFonts w:ascii="ITC Avant Garde" w:hAnsi="ITC Avant Garde"/>
          <w:sz w:val="22"/>
          <w:szCs w:val="22"/>
          <w:lang w:eastAsia="es-MX"/>
        </w:rPr>
        <w:t xml:space="preserve">nidad de </w:t>
      </w:r>
      <w:r w:rsidRPr="007F5327">
        <w:rPr>
          <w:rFonts w:ascii="ITC Avant Garde" w:hAnsi="ITC Avant Garde"/>
          <w:sz w:val="22"/>
          <w:szCs w:val="22"/>
          <w:lang w:eastAsia="es-MX"/>
        </w:rPr>
        <w:t>C</w:t>
      </w:r>
      <w:r w:rsidRPr="008457E0">
        <w:rPr>
          <w:rFonts w:ascii="ITC Avant Garde" w:hAnsi="ITC Avant Garde"/>
          <w:sz w:val="22"/>
          <w:szCs w:val="22"/>
          <w:lang w:eastAsia="es-MX"/>
        </w:rPr>
        <w:t>oncesiones y Servicios</w:t>
      </w:r>
      <w:r w:rsidRPr="007F5327">
        <w:rPr>
          <w:rFonts w:ascii="ITC Avant Garde" w:hAnsi="ITC Avant Garde"/>
          <w:sz w:val="22"/>
          <w:szCs w:val="22"/>
          <w:lang w:eastAsia="es-MX"/>
        </w:rPr>
        <w:t xml:space="preserve">, solicitó a la Unidad de Espectro Radioeléctrico que, en ejercicio de </w:t>
      </w:r>
      <w:r w:rsidRPr="008457E0">
        <w:rPr>
          <w:rFonts w:ascii="ITC Avant Garde" w:hAnsi="ITC Avant Garde"/>
          <w:sz w:val="22"/>
          <w:szCs w:val="22"/>
          <w:lang w:eastAsia="es-MX"/>
        </w:rPr>
        <w:t>las</w:t>
      </w:r>
      <w:r w:rsidRPr="007F5327">
        <w:rPr>
          <w:rFonts w:ascii="ITC Avant Garde" w:hAnsi="ITC Avant Garde"/>
          <w:sz w:val="22"/>
          <w:szCs w:val="22"/>
          <w:lang w:eastAsia="es-MX"/>
        </w:rPr>
        <w:t xml:space="preserve"> facultades </w:t>
      </w:r>
      <w:r w:rsidRPr="008457E0">
        <w:rPr>
          <w:rFonts w:ascii="ITC Avant Garde" w:hAnsi="ITC Avant Garde"/>
          <w:sz w:val="22"/>
          <w:szCs w:val="22"/>
          <w:lang w:eastAsia="es-MX"/>
        </w:rPr>
        <w:t xml:space="preserve">que le confiere </w:t>
      </w:r>
      <w:r w:rsidRPr="007F5327">
        <w:rPr>
          <w:rFonts w:ascii="ITC Avant Garde" w:hAnsi="ITC Avant Garde"/>
          <w:sz w:val="22"/>
          <w:szCs w:val="22"/>
          <w:lang w:eastAsia="es-MX"/>
        </w:rPr>
        <w:t xml:space="preserve">el artículo 29 fracción VII del Estatuto Orgánico, </w:t>
      </w:r>
      <w:r w:rsidRPr="008457E0">
        <w:rPr>
          <w:rFonts w:ascii="ITC Avant Garde" w:hAnsi="ITC Avant Garde"/>
          <w:sz w:val="22"/>
          <w:szCs w:val="22"/>
          <w:lang w:eastAsia="es-MX"/>
        </w:rPr>
        <w:t xml:space="preserve">realice la gestiones necesarias a efectos de que se determine el </w:t>
      </w:r>
      <w:r w:rsidRPr="007F5327">
        <w:rPr>
          <w:rFonts w:ascii="ITC Avant Garde" w:hAnsi="ITC Avant Garde"/>
          <w:sz w:val="22"/>
          <w:szCs w:val="22"/>
          <w:lang w:eastAsia="es-MX"/>
        </w:rPr>
        <w:t xml:space="preserve">monto de la contraprestación </w:t>
      </w:r>
      <w:r w:rsidRPr="008457E0">
        <w:rPr>
          <w:rFonts w:ascii="ITC Avant Garde" w:hAnsi="ITC Avant Garde"/>
          <w:sz w:val="22"/>
          <w:szCs w:val="22"/>
          <w:lang w:eastAsia="es-MX"/>
        </w:rPr>
        <w:t xml:space="preserve">que deberá cubrir el concesionario </w:t>
      </w:r>
      <w:r w:rsidRPr="007F5327">
        <w:rPr>
          <w:rFonts w:ascii="ITC Avant Garde" w:hAnsi="ITC Avant Garde"/>
          <w:sz w:val="22"/>
          <w:szCs w:val="22"/>
          <w:lang w:eastAsia="es-MX"/>
        </w:rPr>
        <w:t xml:space="preserve">con motivo de la </w:t>
      </w:r>
      <w:r w:rsidRPr="008457E0">
        <w:rPr>
          <w:rFonts w:ascii="ITC Avant Garde" w:hAnsi="ITC Avant Garde"/>
          <w:sz w:val="22"/>
          <w:szCs w:val="22"/>
          <w:lang w:eastAsia="es-MX"/>
        </w:rPr>
        <w:t>s</w:t>
      </w:r>
      <w:r w:rsidRPr="007F5327">
        <w:rPr>
          <w:rFonts w:ascii="ITC Avant Garde" w:hAnsi="ITC Avant Garde"/>
          <w:sz w:val="22"/>
          <w:szCs w:val="22"/>
          <w:lang w:eastAsia="es-MX"/>
        </w:rPr>
        <w:t>olicitud de prórroga de vigencia de la Concesión.</w:t>
      </w:r>
    </w:p>
    <w:p w14:paraId="3A63889C" w14:textId="77777777" w:rsidR="00D70922" w:rsidRPr="007F5327" w:rsidRDefault="00D70922" w:rsidP="00D70922">
      <w:pPr>
        <w:pStyle w:val="Prrafodelista"/>
        <w:spacing w:line="276" w:lineRule="auto"/>
        <w:ind w:left="1080"/>
        <w:jc w:val="both"/>
        <w:rPr>
          <w:sz w:val="22"/>
          <w:szCs w:val="22"/>
          <w:lang w:eastAsia="ar-SA"/>
        </w:rPr>
      </w:pPr>
    </w:p>
    <w:p w14:paraId="177CAA62" w14:textId="77777777" w:rsidR="00D70922" w:rsidRPr="007F5327" w:rsidRDefault="00D70922" w:rsidP="00D70922">
      <w:pPr>
        <w:pStyle w:val="Prrafodelista"/>
        <w:numPr>
          <w:ilvl w:val="0"/>
          <w:numId w:val="13"/>
        </w:numPr>
        <w:spacing w:line="276" w:lineRule="auto"/>
        <w:jc w:val="both"/>
        <w:rPr>
          <w:sz w:val="22"/>
          <w:szCs w:val="22"/>
          <w:lang w:eastAsia="ar-SA"/>
        </w:rPr>
      </w:pPr>
      <w:r w:rsidRPr="007F5327">
        <w:rPr>
          <w:rFonts w:ascii="ITC Avant Garde" w:hAnsi="ITC Avant Garde"/>
          <w:b/>
          <w:sz w:val="22"/>
          <w:szCs w:val="22"/>
          <w:lang w:eastAsia="es-MX"/>
        </w:rPr>
        <w:t>Solicitud de opinión a la Unidad de Competencia Económica</w:t>
      </w:r>
      <w:r w:rsidRPr="007F5327">
        <w:rPr>
          <w:sz w:val="22"/>
          <w:szCs w:val="22"/>
          <w:lang w:eastAsia="ar-SA"/>
        </w:rPr>
        <w:t xml:space="preserve">. </w:t>
      </w:r>
      <w:r w:rsidRPr="007F5327">
        <w:rPr>
          <w:rFonts w:ascii="ITC Avant Garde" w:hAnsi="ITC Avant Garde"/>
          <w:sz w:val="22"/>
          <w:szCs w:val="22"/>
          <w:lang w:eastAsia="es-MX"/>
        </w:rPr>
        <w:t xml:space="preserve">Con oficio IFT/223/UCS/DG-CRAD/889/2015 del 26 de marzo de 2015 la Dirección General de Concesiones de Radiodifusión de la </w:t>
      </w:r>
      <w:r w:rsidRPr="008457E0">
        <w:rPr>
          <w:rFonts w:ascii="ITC Avant Garde" w:hAnsi="ITC Avant Garde"/>
          <w:sz w:val="22"/>
          <w:szCs w:val="22"/>
          <w:lang w:eastAsia="es-MX"/>
        </w:rPr>
        <w:t>Unidad de Concesiones y Servicios del Instituto</w:t>
      </w:r>
      <w:r w:rsidRPr="007F5327">
        <w:rPr>
          <w:rFonts w:ascii="ITC Avant Garde" w:hAnsi="ITC Avant Garde"/>
          <w:sz w:val="22"/>
          <w:szCs w:val="22"/>
          <w:lang w:eastAsia="es-MX"/>
        </w:rPr>
        <w:t>, de conformidad con lo establecido en los artículos 32 y 34 fracción II del Estatuto Orgánico, remitió la solicitud de refrendo de vigencia de la Concesión a la Dirección General de Concentraciones y Concesiones de la Unidad de Competencia Económica (en lo sucesivo, la “UCE”) a efecto de que emitiera su opinión en materia de competencia económica.</w:t>
      </w:r>
    </w:p>
    <w:p w14:paraId="24A11FAF" w14:textId="77777777" w:rsidR="00D70922" w:rsidRPr="007F5327" w:rsidRDefault="00D70922" w:rsidP="00D70922">
      <w:pPr>
        <w:pStyle w:val="Prrafodelista"/>
        <w:spacing w:line="276" w:lineRule="auto"/>
        <w:ind w:left="1080"/>
        <w:jc w:val="both"/>
        <w:rPr>
          <w:sz w:val="22"/>
          <w:szCs w:val="22"/>
          <w:lang w:eastAsia="ar-SA"/>
        </w:rPr>
      </w:pPr>
    </w:p>
    <w:p w14:paraId="54494B3F" w14:textId="77777777" w:rsidR="00D70922" w:rsidRPr="007F5327" w:rsidRDefault="00D70922" w:rsidP="00D70922">
      <w:pPr>
        <w:pStyle w:val="Prrafodelista"/>
        <w:numPr>
          <w:ilvl w:val="0"/>
          <w:numId w:val="13"/>
        </w:numPr>
        <w:spacing w:line="276" w:lineRule="auto"/>
        <w:jc w:val="both"/>
        <w:rPr>
          <w:rFonts w:ascii="ITC Avant Garde" w:hAnsi="ITC Avant Garde"/>
          <w:sz w:val="22"/>
          <w:szCs w:val="22"/>
          <w:lang w:eastAsia="es-MX"/>
        </w:rPr>
      </w:pPr>
      <w:r w:rsidRPr="007F5327">
        <w:rPr>
          <w:rFonts w:ascii="ITC Avant Garde" w:hAnsi="ITC Avant Garde"/>
          <w:b/>
          <w:sz w:val="22"/>
          <w:szCs w:val="22"/>
          <w:lang w:eastAsia="es-MX"/>
        </w:rPr>
        <w:t>Opinión en Materia de Cumplimiento de Obligaciones</w:t>
      </w:r>
      <w:r w:rsidRPr="007F5327">
        <w:rPr>
          <w:rFonts w:ascii="ITC Avant Garde" w:hAnsi="ITC Avant Garde"/>
          <w:sz w:val="22"/>
          <w:szCs w:val="22"/>
          <w:lang w:eastAsia="es-MX"/>
        </w:rPr>
        <w:t xml:space="preserve">. Con oficio IFT/225/UC/DGSUV/2055/2015, del 14 de abril de 2015, la Dirección General de Supervisión de la UC emitió el dictamen como resultado de la revisión </w:t>
      </w:r>
      <w:r w:rsidRPr="007F5327">
        <w:rPr>
          <w:rFonts w:ascii="ITC Avant Garde" w:hAnsi="ITC Avant Garde"/>
          <w:sz w:val="22"/>
          <w:szCs w:val="22"/>
          <w:lang w:eastAsia="es-MX"/>
        </w:rPr>
        <w:lastRenderedPageBreak/>
        <w:t>documental del cumplimiento de obligaciones practicado al expediente del Concesionario, en el que se determinó que se encuentra en cumplimiento de las obligaciones derivadas del título de concesión, así como las disposiciones legales y administrativas en materia de radiodifusión.</w:t>
      </w:r>
      <w:r w:rsidRPr="008457E0">
        <w:rPr>
          <w:rFonts w:ascii="ITC Avant Garde" w:hAnsi="ITC Avant Garde"/>
          <w:sz w:val="22"/>
          <w:szCs w:val="22"/>
          <w:lang w:eastAsia="es-MX"/>
        </w:rPr>
        <w:t xml:space="preserve"> </w:t>
      </w:r>
    </w:p>
    <w:p w14:paraId="1AD8A574" w14:textId="77777777" w:rsidR="00D70922" w:rsidRPr="007F5327" w:rsidRDefault="00D70922" w:rsidP="00D70922">
      <w:pPr>
        <w:pStyle w:val="Prrafodelista"/>
        <w:spacing w:line="276" w:lineRule="auto"/>
        <w:ind w:left="1080"/>
        <w:jc w:val="both"/>
        <w:rPr>
          <w:rFonts w:ascii="ITC Avant Garde" w:hAnsi="ITC Avant Garde"/>
          <w:sz w:val="22"/>
          <w:szCs w:val="22"/>
          <w:lang w:eastAsia="es-MX"/>
        </w:rPr>
      </w:pPr>
    </w:p>
    <w:p w14:paraId="0D120D76" w14:textId="7444B669" w:rsidR="00D70922" w:rsidRPr="00D70922" w:rsidRDefault="00D70922" w:rsidP="00DC4A10">
      <w:pPr>
        <w:pStyle w:val="Prrafodelista"/>
        <w:numPr>
          <w:ilvl w:val="0"/>
          <w:numId w:val="13"/>
        </w:numPr>
        <w:spacing w:line="276" w:lineRule="auto"/>
        <w:jc w:val="both"/>
        <w:rPr>
          <w:rFonts w:ascii="ITC Avant Garde" w:hAnsi="ITC Avant Garde"/>
          <w:b/>
          <w:sz w:val="22"/>
          <w:szCs w:val="22"/>
          <w:lang w:eastAsia="es-MX"/>
        </w:rPr>
      </w:pPr>
      <w:r w:rsidRPr="00D70922">
        <w:rPr>
          <w:rFonts w:ascii="ITC Avant Garde" w:hAnsi="ITC Avant Garde"/>
          <w:b/>
          <w:sz w:val="22"/>
          <w:szCs w:val="22"/>
          <w:lang w:eastAsia="es-MX"/>
        </w:rPr>
        <w:t>Contraprestación autorizada por la Secretaría de Hacienda y Crédito Público</w:t>
      </w:r>
      <w:r w:rsidRPr="00D70922">
        <w:rPr>
          <w:rFonts w:ascii="ITC Avant Garde" w:hAnsi="ITC Avant Garde"/>
          <w:sz w:val="22"/>
          <w:szCs w:val="22"/>
          <w:lang w:eastAsia="es-MX"/>
        </w:rPr>
        <w:t xml:space="preserve">. Con oficio IFT/222/UER/194/2015 del 7 de agosto de 2015, la UER remitió a la UCS copia del oficio No. 349-B-278 del 17 de julio de 2015, emitido por la Unidad de Política de Ingresos No Tributarios de la Secretaría de Hacienda y Crédito Público (en lo sucesivo, la “SHCP”) mediante el cual se autoriza el monto del aprovechamiento por concepto de contraprestación que deberá pagar por el otorgamiento de la prórroga de la Concesión en comento.  </w:t>
      </w:r>
    </w:p>
    <w:p w14:paraId="089B2743" w14:textId="49AFFCEA" w:rsidR="00D70922" w:rsidRPr="007F5327" w:rsidRDefault="00D70922" w:rsidP="00D70922">
      <w:pPr>
        <w:pStyle w:val="Prrafodelista"/>
        <w:numPr>
          <w:ilvl w:val="0"/>
          <w:numId w:val="13"/>
        </w:numPr>
        <w:spacing w:line="276" w:lineRule="auto"/>
        <w:jc w:val="both"/>
        <w:rPr>
          <w:rFonts w:ascii="ITC Avant Garde" w:hAnsi="ITC Avant Garde"/>
          <w:sz w:val="22"/>
          <w:szCs w:val="22"/>
          <w:lang w:eastAsia="es-MX"/>
        </w:rPr>
      </w:pPr>
      <w:r w:rsidRPr="008457E0">
        <w:rPr>
          <w:rFonts w:ascii="ITC Avant Garde" w:hAnsi="ITC Avant Garde"/>
          <w:b/>
          <w:sz w:val="22"/>
          <w:szCs w:val="22"/>
          <w:lang w:eastAsia="es-MX"/>
        </w:rPr>
        <w:t>Opinión en Materia de Competencia Económica.</w:t>
      </w:r>
      <w:r w:rsidRPr="008457E0">
        <w:rPr>
          <w:rFonts w:ascii="ITC Avant Garde" w:hAnsi="ITC Avant Garde"/>
          <w:sz w:val="22"/>
          <w:szCs w:val="22"/>
          <w:lang w:eastAsia="es-MX"/>
        </w:rPr>
        <w:t xml:space="preserve"> Con oficio IFT/226/UCE/DG-CCON/175/2015 del 19 de agosto de 2015, la Dirección General de Concentraciones y Concesiones de la Unidad de Competencia Económica emitió opinión en materia de competencia económica respecto a la solicitud de refrendo de prórroga de vigencia de la Concesión, estableciendo que, no se prevé que, en caso de autorizar la prórroga, se generen efectos contrarios al proceso de competencia y libre concurrencia en la prestación de servicio público de radiodifusión.</w:t>
      </w:r>
    </w:p>
    <w:p w14:paraId="433DDC14" w14:textId="77777777" w:rsidR="00D70922" w:rsidRPr="001626B1" w:rsidRDefault="00D70922" w:rsidP="00D70922">
      <w:pPr>
        <w:spacing w:after="0"/>
        <w:jc w:val="both"/>
        <w:rPr>
          <w:rFonts w:ascii="ITC Avant Garde" w:hAnsi="ITC Avant Garde"/>
          <w:b/>
          <w:kern w:val="1"/>
          <w:lang w:eastAsia="ar-SA"/>
        </w:rPr>
      </w:pPr>
    </w:p>
    <w:p w14:paraId="3730C195" w14:textId="77777777" w:rsidR="00D70922" w:rsidRPr="001626B1" w:rsidRDefault="00D70922" w:rsidP="00D70922">
      <w:pPr>
        <w:spacing w:after="0"/>
        <w:jc w:val="both"/>
        <w:rPr>
          <w:rFonts w:ascii="ITC Avant Garde" w:hAnsi="ITC Avant Garde"/>
          <w:bCs/>
          <w:color w:val="000000" w:themeColor="text1"/>
          <w:lang w:eastAsia="es-MX"/>
        </w:rPr>
      </w:pPr>
      <w:r w:rsidRPr="001626B1">
        <w:rPr>
          <w:rFonts w:ascii="ITC Avant Garde" w:hAnsi="ITC Avant Garde"/>
          <w:bCs/>
          <w:color w:val="000000" w:themeColor="text1"/>
          <w:lang w:eastAsia="es-MX"/>
        </w:rPr>
        <w:t>En virtud de los Antecedentes referidos y,</w:t>
      </w:r>
    </w:p>
    <w:p w14:paraId="647F548F" w14:textId="77777777" w:rsidR="00D70922" w:rsidRPr="001626B1" w:rsidRDefault="00D70922" w:rsidP="00D70922">
      <w:pPr>
        <w:spacing w:after="0"/>
        <w:jc w:val="both"/>
        <w:rPr>
          <w:rFonts w:ascii="ITC Avant Garde" w:eastAsia="Times New Roman" w:hAnsi="ITC Avant Garde"/>
          <w:lang w:eastAsia="es-MX"/>
        </w:rPr>
      </w:pPr>
    </w:p>
    <w:p w14:paraId="03DBCD37" w14:textId="77777777" w:rsidR="00D70922" w:rsidRPr="00D70922" w:rsidRDefault="00D70922" w:rsidP="00BF1566">
      <w:pPr>
        <w:pStyle w:val="Ttulo2"/>
        <w:jc w:val="center"/>
        <w:rPr>
          <w:rFonts w:ascii="ITC Avant Garde" w:eastAsia="Times New Roman" w:hAnsi="ITC Avant Garde"/>
          <w:b/>
          <w:color w:val="auto"/>
          <w:sz w:val="22"/>
          <w:szCs w:val="22"/>
          <w:lang w:eastAsia="es-MX"/>
        </w:rPr>
      </w:pPr>
      <w:r w:rsidRPr="00BF1566">
        <w:rPr>
          <w:rFonts w:ascii="ITC Avant Garde" w:eastAsia="Times New Roman" w:hAnsi="ITC Avant Garde"/>
          <w:b/>
          <w:color w:val="auto"/>
          <w:kern w:val="1"/>
          <w:sz w:val="22"/>
          <w:szCs w:val="22"/>
          <w:lang w:eastAsia="ar-SA"/>
        </w:rPr>
        <w:t>CONSIDERANDO</w:t>
      </w:r>
    </w:p>
    <w:p w14:paraId="225C7399" w14:textId="77777777" w:rsidR="00D70922" w:rsidRPr="001626B1" w:rsidRDefault="00D70922" w:rsidP="00D70922">
      <w:pPr>
        <w:spacing w:after="0"/>
        <w:jc w:val="both"/>
        <w:rPr>
          <w:rFonts w:ascii="ITC Avant Garde" w:eastAsia="Times New Roman" w:hAnsi="ITC Avant Garde"/>
          <w:lang w:eastAsia="es-MX"/>
        </w:rPr>
      </w:pPr>
    </w:p>
    <w:p w14:paraId="4FCB8C66" w14:textId="77777777" w:rsidR="00D70922" w:rsidRPr="001626B1" w:rsidRDefault="00D70922" w:rsidP="00D70922">
      <w:pPr>
        <w:spacing w:after="0"/>
        <w:jc w:val="both"/>
        <w:rPr>
          <w:rFonts w:ascii="ITC Avant Garde" w:eastAsia="Times New Roman" w:hAnsi="ITC Avant Garde"/>
          <w:bCs/>
          <w:kern w:val="1"/>
          <w:lang w:val="es-ES" w:eastAsia="ar-SA"/>
        </w:rPr>
      </w:pPr>
      <w:r w:rsidRPr="001626B1">
        <w:rPr>
          <w:rFonts w:ascii="ITC Avant Garde" w:eastAsia="Times New Roman" w:hAnsi="ITC Avant Garde"/>
          <w:b/>
          <w:bCs/>
          <w:kern w:val="1"/>
          <w:lang w:val="es-ES" w:eastAsia="ar-SA"/>
        </w:rPr>
        <w:t>Primero.- Competencia del Instituto.</w:t>
      </w:r>
      <w:r w:rsidRPr="001626B1">
        <w:rPr>
          <w:rFonts w:ascii="ITC Avant Garde" w:eastAsia="Times New Roman" w:hAnsi="ITC Avant Garde"/>
          <w:bCs/>
          <w:kern w:val="1"/>
          <w:lang w:val="es-ES" w:eastAsia="ar-SA"/>
        </w:rPr>
        <w:t xml:space="preserve"> De conformidad con el artículo 28 párrafo décimo quinto de la Constitución Política de los Estados Unidos Mexicanos (en lo sucesivo, la “Constitución”), el Instituto es un órgano autónomo con personalidad jurídica y patrimonio propio, que tiene por objeto el desarrollo eficiente de la radiodifusión y las telecomunicaciones, conforme a lo dispuesto en la propia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Constitución.</w:t>
      </w:r>
    </w:p>
    <w:p w14:paraId="4ED5FA66" w14:textId="77777777" w:rsidR="00D70922" w:rsidRPr="001626B1" w:rsidRDefault="00D70922" w:rsidP="00D70922">
      <w:pPr>
        <w:spacing w:after="0"/>
        <w:jc w:val="both"/>
        <w:rPr>
          <w:rFonts w:ascii="ITC Avant Garde" w:eastAsia="Times New Roman" w:hAnsi="ITC Avant Garde"/>
          <w:bCs/>
          <w:kern w:val="1"/>
          <w:lang w:val="es-ES" w:eastAsia="ar-SA"/>
        </w:rPr>
      </w:pPr>
    </w:p>
    <w:p w14:paraId="01F3F0A0" w14:textId="77777777" w:rsidR="00D70922" w:rsidRPr="001626B1" w:rsidRDefault="00D70922" w:rsidP="00D70922">
      <w:pPr>
        <w:spacing w:after="0"/>
        <w:ind w:right="48"/>
        <w:jc w:val="both"/>
        <w:rPr>
          <w:rFonts w:ascii="ITC Avant Garde" w:eastAsia="Times New Roman" w:hAnsi="ITC Avant Garde"/>
          <w:bCs/>
          <w:kern w:val="1"/>
          <w:lang w:eastAsia="ar-SA"/>
        </w:rPr>
      </w:pPr>
      <w:r w:rsidRPr="001626B1">
        <w:rPr>
          <w:rFonts w:ascii="ITC Avant Garde" w:eastAsia="Times New Roman" w:hAnsi="ITC Avant Garde"/>
          <w:bCs/>
          <w:kern w:val="1"/>
          <w:lang w:val="es-ES" w:eastAsia="ar-SA"/>
        </w:rPr>
        <w:t xml:space="preserve">Por su parte, el párrafo décimo séptimo del artículo 28 de la Constitución dispone que </w:t>
      </w:r>
      <w:r w:rsidRPr="001626B1">
        <w:rPr>
          <w:rFonts w:ascii="ITC Avant Garde" w:eastAsia="Times New Roman" w:hAnsi="ITC Avant Garde"/>
          <w:bCs/>
          <w:kern w:val="1"/>
          <w:lang w:eastAsia="ar-SA"/>
        </w:rPr>
        <w:t>corresponde al Instituto el otorgamiento, la revocación, así como la autorización de cesiones o cambios de control accionario, titularidad u operación de sociedades relacionadas con concesiones en materia de radiodifusión y telecomunicaciones.</w:t>
      </w:r>
    </w:p>
    <w:p w14:paraId="0662EE3D" w14:textId="77777777" w:rsidR="00D70922" w:rsidRPr="001626B1" w:rsidRDefault="00D70922" w:rsidP="00D70922">
      <w:pPr>
        <w:spacing w:after="0"/>
        <w:jc w:val="both"/>
        <w:rPr>
          <w:rFonts w:ascii="ITC Avant Garde" w:eastAsia="Times New Roman" w:hAnsi="ITC Avant Garde"/>
          <w:bCs/>
          <w:kern w:val="1"/>
          <w:lang w:eastAsia="ar-SA"/>
        </w:rPr>
      </w:pPr>
      <w:r w:rsidRPr="001626B1">
        <w:rPr>
          <w:rFonts w:ascii="ITC Avant Garde" w:eastAsia="Times New Roman" w:hAnsi="ITC Avant Garde"/>
          <w:bCs/>
          <w:kern w:val="1"/>
          <w:lang w:val="es-ES" w:eastAsia="ar-SA"/>
        </w:rPr>
        <w:lastRenderedPageBreak/>
        <w:t xml:space="preserve">Asimismo, </w:t>
      </w:r>
      <w:r w:rsidRPr="001626B1">
        <w:rPr>
          <w:rFonts w:ascii="ITC Avant Garde" w:eastAsia="Times New Roman" w:hAnsi="ITC Avant Garde"/>
          <w:bCs/>
          <w:kern w:val="1"/>
          <w:lang w:eastAsia="ar-SA"/>
        </w:rPr>
        <w:t>conforme al artículo 28 párrafo décimo sexto de la Constitución,</w:t>
      </w:r>
      <w:r w:rsidRPr="001626B1">
        <w:rPr>
          <w:rFonts w:ascii="ITC Avant Garde" w:eastAsia="Times New Roman" w:hAnsi="ITC Avant Garde"/>
          <w:bCs/>
          <w:kern w:val="1"/>
          <w:lang w:val="es-ES" w:eastAsia="ar-SA"/>
        </w:rPr>
        <w:t xml:space="preserve">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a la concentración, al </w:t>
      </w:r>
      <w:proofErr w:type="spellStart"/>
      <w:r w:rsidRPr="001626B1">
        <w:rPr>
          <w:rFonts w:ascii="ITC Avant Garde" w:eastAsia="Times New Roman" w:hAnsi="ITC Avant Garde"/>
          <w:bCs/>
          <w:kern w:val="1"/>
          <w:lang w:val="es-ES" w:eastAsia="ar-SA"/>
        </w:rPr>
        <w:t>concesionamiento</w:t>
      </w:r>
      <w:proofErr w:type="spellEnd"/>
      <w:r w:rsidRPr="001626B1">
        <w:rPr>
          <w:rFonts w:ascii="ITC Avant Garde" w:eastAsia="Times New Roman" w:hAnsi="ITC Avant Garde"/>
          <w:bCs/>
          <w:kern w:val="1"/>
          <w:lang w:val="es-ES" w:eastAsia="ar-SA"/>
        </w:rPr>
        <w:t xml:space="preserve"> y a la propiedad cruzada que controle varios medios de comunicación que sean concesionarios de radiodifusión y telecomunicaciones que sirvan a un mismo mercado o zona de cobertura geográfica.</w:t>
      </w:r>
    </w:p>
    <w:p w14:paraId="1C5A51E9" w14:textId="77777777" w:rsidR="00D70922" w:rsidRPr="001626B1" w:rsidRDefault="00D70922" w:rsidP="00D70922">
      <w:pPr>
        <w:spacing w:after="0"/>
        <w:jc w:val="both"/>
        <w:rPr>
          <w:rFonts w:ascii="ITC Avant Garde" w:eastAsia="Times New Roman" w:hAnsi="ITC Avant Garde"/>
          <w:bCs/>
          <w:kern w:val="1"/>
          <w:lang w:eastAsia="ar-SA"/>
        </w:rPr>
      </w:pPr>
    </w:p>
    <w:p w14:paraId="50052782" w14:textId="77777777" w:rsidR="00D70922" w:rsidRPr="001626B1" w:rsidRDefault="00D70922" w:rsidP="00D70922">
      <w:pPr>
        <w:spacing w:after="0"/>
        <w:jc w:val="both"/>
        <w:rPr>
          <w:rFonts w:ascii="ITC Avant Garde" w:eastAsia="Times New Roman" w:hAnsi="ITC Avant Garde"/>
          <w:bCs/>
          <w:kern w:val="1"/>
          <w:lang w:val="es-ES" w:eastAsia="ar-SA"/>
        </w:rPr>
      </w:pPr>
      <w:r w:rsidRPr="001626B1">
        <w:rPr>
          <w:rFonts w:ascii="ITC Avant Garde" w:eastAsia="Times New Roman" w:hAnsi="ITC Avant Garde"/>
          <w:bCs/>
          <w:kern w:val="1"/>
          <w:lang w:val="es-ES" w:eastAsia="ar-SA"/>
        </w:rPr>
        <w:t>El artículo Sexto Transitorio del Decreto de Ley, señala que la atención, trámite y resolución de los asuntos y procedimientos que hayan iniciado previo a la entrada en vigor del mismo, se realizarán en los términos establecidos en el artículo Séptimo Transitorio del Decreto de Reforma Constitucional.</w:t>
      </w:r>
    </w:p>
    <w:p w14:paraId="70C988F1" w14:textId="77777777" w:rsidR="00D70922" w:rsidRPr="001626B1" w:rsidRDefault="00D70922" w:rsidP="00D70922">
      <w:pPr>
        <w:spacing w:after="0"/>
        <w:jc w:val="both"/>
        <w:rPr>
          <w:rFonts w:ascii="ITC Avant Garde" w:eastAsia="Times New Roman" w:hAnsi="ITC Avant Garde"/>
          <w:bCs/>
          <w:kern w:val="1"/>
          <w:lang w:val="es-ES" w:eastAsia="ar-SA"/>
        </w:rPr>
      </w:pPr>
    </w:p>
    <w:p w14:paraId="7E977E7B" w14:textId="77777777" w:rsidR="00D70922" w:rsidRPr="001626B1" w:rsidRDefault="00D70922" w:rsidP="00D70922">
      <w:pPr>
        <w:spacing w:after="0"/>
        <w:jc w:val="both"/>
        <w:rPr>
          <w:rFonts w:ascii="ITC Avant Garde" w:eastAsia="Times New Roman" w:hAnsi="ITC Avant Garde"/>
          <w:bCs/>
          <w:kern w:val="1"/>
          <w:lang w:val="es-ES" w:eastAsia="ar-SA"/>
        </w:rPr>
      </w:pPr>
      <w:r w:rsidRPr="001626B1">
        <w:rPr>
          <w:rFonts w:ascii="ITC Avant Garde" w:eastAsia="Times New Roman" w:hAnsi="ITC Avant Garde"/>
          <w:bCs/>
          <w:kern w:val="1"/>
          <w:lang w:val="es-ES" w:eastAsia="ar-SA"/>
        </w:rPr>
        <w:t>También, el segundo párrafo del artículo Séptimo Transitorio del Decreto de Reforma Constitucional indica que los procedimientos iniciados con anterioridad a la integración del Instituto, como acontece en el presente caso, continuarán su trámite ante este órgano en términos de la legislación aplicable al momento de su inicio.</w:t>
      </w:r>
    </w:p>
    <w:p w14:paraId="14DC3B7C" w14:textId="77777777" w:rsidR="00D70922" w:rsidRPr="001626B1" w:rsidRDefault="00D70922" w:rsidP="00D70922">
      <w:pPr>
        <w:spacing w:after="0"/>
        <w:jc w:val="both"/>
        <w:rPr>
          <w:rFonts w:ascii="ITC Avant Garde" w:eastAsia="Times New Roman" w:hAnsi="ITC Avant Garde"/>
          <w:bCs/>
          <w:kern w:val="1"/>
          <w:lang w:val="es-ES" w:eastAsia="ar-SA"/>
        </w:rPr>
      </w:pPr>
    </w:p>
    <w:p w14:paraId="5FE2AED4" w14:textId="77777777" w:rsidR="00D70922" w:rsidRPr="001626B1" w:rsidRDefault="00D70922" w:rsidP="00D70922">
      <w:pPr>
        <w:spacing w:after="0"/>
        <w:jc w:val="both"/>
        <w:rPr>
          <w:rFonts w:ascii="ITC Avant Garde" w:eastAsia="Times New Roman" w:hAnsi="ITC Avant Garde"/>
          <w:bCs/>
          <w:kern w:val="1"/>
          <w:lang w:eastAsia="ar-SA"/>
        </w:rPr>
      </w:pPr>
      <w:r w:rsidRPr="001626B1">
        <w:rPr>
          <w:rFonts w:ascii="ITC Avant Garde" w:eastAsia="Times New Roman" w:hAnsi="ITC Avant Garde"/>
          <w:bCs/>
          <w:kern w:val="1"/>
          <w:lang w:eastAsia="ar-SA"/>
        </w:rPr>
        <w:t>De igual forma, conforme a lo establecido en los artículos 15 fracción IV y 17 fracción I de la Ley Federal de Telecomunicaciones y Radiodifusión (en lo sucesivo, la “Ley”) y 6 fracciones I y XXXVII del Estatuto Orgánico, corresponde al Pleno del Instituto la facultad de otorgar las concesiones previstas en dicho ordenamiento legal y resolver sobre su prórroga.</w:t>
      </w:r>
    </w:p>
    <w:p w14:paraId="1659F05B" w14:textId="77777777" w:rsidR="00D70922" w:rsidRPr="001626B1" w:rsidRDefault="00D70922" w:rsidP="00D70922">
      <w:pPr>
        <w:spacing w:after="0"/>
        <w:jc w:val="both"/>
        <w:rPr>
          <w:rFonts w:ascii="ITC Avant Garde" w:eastAsia="Times New Roman" w:hAnsi="ITC Avant Garde"/>
          <w:bCs/>
          <w:kern w:val="1"/>
          <w:lang w:eastAsia="ar-SA"/>
        </w:rPr>
      </w:pPr>
    </w:p>
    <w:p w14:paraId="136697C5" w14:textId="77777777" w:rsidR="00D70922" w:rsidRPr="001626B1" w:rsidRDefault="00D70922" w:rsidP="00D70922">
      <w:pPr>
        <w:autoSpaceDE w:val="0"/>
        <w:autoSpaceDN w:val="0"/>
        <w:adjustRightInd w:val="0"/>
        <w:spacing w:after="0"/>
        <w:jc w:val="both"/>
        <w:rPr>
          <w:rFonts w:ascii="ITC Avant Garde" w:eastAsia="Times New Roman" w:hAnsi="ITC Avant Garde"/>
          <w:bCs/>
          <w:kern w:val="1"/>
          <w:lang w:eastAsia="ar-SA"/>
        </w:rPr>
      </w:pPr>
      <w:r w:rsidRPr="001626B1">
        <w:rPr>
          <w:rFonts w:ascii="ITC Avant Garde" w:eastAsia="Times New Roman" w:hAnsi="ITC Avant Garde"/>
          <w:bCs/>
          <w:kern w:val="1"/>
          <w:lang w:eastAsia="ar-SA"/>
        </w:rPr>
        <w:t>Para dichos efectos, conforme a</w:t>
      </w:r>
      <w:r>
        <w:rPr>
          <w:rFonts w:ascii="ITC Avant Garde" w:eastAsia="Times New Roman" w:hAnsi="ITC Avant Garde"/>
          <w:bCs/>
          <w:kern w:val="1"/>
          <w:lang w:eastAsia="ar-SA"/>
        </w:rPr>
        <w:t xml:space="preserve"> </w:t>
      </w:r>
      <w:r w:rsidRPr="001626B1">
        <w:rPr>
          <w:rFonts w:ascii="ITC Avant Garde" w:eastAsia="Times New Roman" w:hAnsi="ITC Avant Garde"/>
          <w:bCs/>
          <w:kern w:val="1"/>
          <w:lang w:eastAsia="ar-SA"/>
        </w:rPr>
        <w:t>l</w:t>
      </w:r>
      <w:r>
        <w:rPr>
          <w:rFonts w:ascii="ITC Avant Garde" w:eastAsia="Times New Roman" w:hAnsi="ITC Avant Garde"/>
          <w:bCs/>
          <w:kern w:val="1"/>
          <w:lang w:eastAsia="ar-SA"/>
        </w:rPr>
        <w:t>os</w:t>
      </w:r>
      <w:r w:rsidRPr="001626B1">
        <w:rPr>
          <w:rFonts w:ascii="ITC Avant Garde" w:eastAsia="Times New Roman" w:hAnsi="ITC Avant Garde"/>
          <w:bCs/>
          <w:kern w:val="1"/>
          <w:lang w:eastAsia="ar-SA"/>
        </w:rPr>
        <w:t xml:space="preserve"> artículo</w:t>
      </w:r>
      <w:r>
        <w:rPr>
          <w:rFonts w:ascii="ITC Avant Garde" w:eastAsia="Times New Roman" w:hAnsi="ITC Avant Garde"/>
          <w:bCs/>
          <w:kern w:val="1"/>
          <w:lang w:eastAsia="ar-SA"/>
        </w:rPr>
        <w:t>s</w:t>
      </w:r>
      <w:r w:rsidRPr="001626B1">
        <w:rPr>
          <w:rFonts w:ascii="ITC Avant Garde" w:eastAsia="Times New Roman" w:hAnsi="ITC Avant Garde"/>
          <w:bCs/>
          <w:kern w:val="1"/>
          <w:lang w:eastAsia="ar-SA"/>
        </w:rPr>
        <w:t xml:space="preserve"> 32 y 34 fracción II del Estatuto Orgánico, </w:t>
      </w:r>
      <w:r>
        <w:rPr>
          <w:rFonts w:ascii="ITC Avant Garde" w:eastAsia="Times New Roman" w:hAnsi="ITC Avant Garde"/>
          <w:bCs/>
          <w:kern w:val="1"/>
          <w:lang w:eastAsia="ar-SA"/>
        </w:rPr>
        <w:t xml:space="preserve">corresponde </w:t>
      </w:r>
      <w:r w:rsidRPr="001626B1">
        <w:rPr>
          <w:rFonts w:ascii="ITC Avant Garde" w:eastAsia="Times New Roman" w:hAnsi="ITC Avant Garde"/>
          <w:bCs/>
          <w:kern w:val="1"/>
          <w:lang w:eastAsia="ar-SA"/>
        </w:rPr>
        <w:t>originariamente a la Unidad de Concesiones y Servicios por conducto de la Dirección General de Concesiones de Radiodifusión, tramitar y evaluar las solicitudes de prórroga de concesiones en materia de radiodifusión para someterlas a consideración del Pleno.</w:t>
      </w:r>
    </w:p>
    <w:p w14:paraId="61D929B2" w14:textId="77777777" w:rsidR="00D70922" w:rsidRPr="001626B1" w:rsidRDefault="00D70922" w:rsidP="00D70922">
      <w:pPr>
        <w:autoSpaceDE w:val="0"/>
        <w:autoSpaceDN w:val="0"/>
        <w:adjustRightInd w:val="0"/>
        <w:spacing w:after="0"/>
        <w:jc w:val="both"/>
        <w:rPr>
          <w:rFonts w:ascii="ITC Avant Garde" w:hAnsi="ITC Avant Garde" w:cs="Tahoma"/>
          <w:bCs/>
          <w:lang w:eastAsia="es-MX"/>
        </w:rPr>
      </w:pPr>
    </w:p>
    <w:p w14:paraId="15C3F2EA" w14:textId="0B16E2E4" w:rsidR="00D70922" w:rsidRDefault="00D70922" w:rsidP="00D70922">
      <w:pPr>
        <w:autoSpaceDE w:val="0"/>
        <w:autoSpaceDN w:val="0"/>
        <w:adjustRightInd w:val="0"/>
        <w:spacing w:after="0"/>
        <w:jc w:val="both"/>
        <w:rPr>
          <w:rFonts w:ascii="ITC Avant Garde" w:eastAsia="Times New Roman" w:hAnsi="ITC Avant Garde"/>
          <w:kern w:val="1"/>
          <w:lang w:val="es-ES" w:eastAsia="ar-SA"/>
        </w:rPr>
      </w:pPr>
      <w:r w:rsidRPr="001626B1">
        <w:rPr>
          <w:rFonts w:ascii="ITC Avant Garde" w:hAnsi="ITC Avant Garde"/>
          <w:bCs/>
        </w:rPr>
        <w:t xml:space="preserve">En este orden de ideas y considerando que el Instituto tiene a su cargo la regulación, promoción y supervisión de las telecomunicaciones y la radiodifusión, así como la facultad </w:t>
      </w:r>
      <w:r w:rsidRPr="001626B1">
        <w:rPr>
          <w:rFonts w:ascii="ITC Avant Garde" w:hAnsi="ITC Avant Garde" w:cs="Tahoma"/>
          <w:bCs/>
          <w:lang w:eastAsia="es-MX"/>
        </w:rPr>
        <w:t xml:space="preserve">para </w:t>
      </w:r>
      <w:r w:rsidRPr="001626B1">
        <w:rPr>
          <w:rFonts w:ascii="ITC Avant Garde" w:eastAsia="Times New Roman" w:hAnsi="ITC Avant Garde"/>
          <w:bCs/>
          <w:kern w:val="1"/>
          <w:lang w:eastAsia="ar-SA"/>
        </w:rPr>
        <w:t xml:space="preserve">resolver sobre la prórroga de </w:t>
      </w:r>
      <w:r w:rsidRPr="001626B1">
        <w:rPr>
          <w:rFonts w:ascii="ITC Avant Garde" w:eastAsia="Times New Roman" w:hAnsi="ITC Avant Garde"/>
          <w:bCs/>
          <w:kern w:val="1"/>
          <w:lang w:val="es-ES_tradnl" w:eastAsia="ar-SA"/>
        </w:rPr>
        <w:t>concesiones</w:t>
      </w:r>
      <w:r w:rsidRPr="001626B1">
        <w:rPr>
          <w:rFonts w:ascii="ITC Avant Garde" w:hAnsi="ITC Avant Garde"/>
          <w:bCs/>
        </w:rPr>
        <w:t>, el Pleno, como órgano máximo de gobierno y decisión del Instituto, se encuentra plenamente facultado para resolver la solicitud de refrendo o prórroga que nos ocupa.</w:t>
      </w:r>
    </w:p>
    <w:p w14:paraId="64113A51" w14:textId="77777777" w:rsidR="00D70922" w:rsidRPr="001626B1" w:rsidRDefault="00D70922" w:rsidP="00D70922">
      <w:pPr>
        <w:autoSpaceDE w:val="0"/>
        <w:autoSpaceDN w:val="0"/>
        <w:adjustRightInd w:val="0"/>
        <w:spacing w:after="0"/>
        <w:jc w:val="both"/>
        <w:rPr>
          <w:rFonts w:ascii="ITC Avant Garde" w:eastAsia="Times New Roman" w:hAnsi="ITC Avant Garde"/>
          <w:kern w:val="1"/>
          <w:lang w:val="es-ES" w:eastAsia="ar-SA"/>
        </w:rPr>
      </w:pPr>
    </w:p>
    <w:p w14:paraId="03F71F27" w14:textId="77777777" w:rsidR="00D70922" w:rsidRPr="001626B1" w:rsidRDefault="00D70922" w:rsidP="00D70922">
      <w:pPr>
        <w:suppressAutoHyphens/>
        <w:spacing w:after="0"/>
        <w:jc w:val="both"/>
        <w:rPr>
          <w:rFonts w:ascii="ITC Avant Garde" w:eastAsia="Times New Roman" w:hAnsi="ITC Avant Garde"/>
          <w:bCs/>
          <w:color w:val="000000"/>
          <w:lang w:eastAsia="es-MX"/>
        </w:rPr>
      </w:pPr>
      <w:r w:rsidRPr="001626B1">
        <w:rPr>
          <w:rFonts w:ascii="ITC Avant Garde" w:eastAsia="Times New Roman" w:hAnsi="ITC Avant Garde"/>
          <w:b/>
          <w:kern w:val="1"/>
          <w:sz w:val="21"/>
          <w:szCs w:val="21"/>
          <w:lang w:val="es-ES" w:eastAsia="ar-SA"/>
        </w:rPr>
        <w:t>Segundo</w:t>
      </w:r>
      <w:r w:rsidRPr="001626B1">
        <w:rPr>
          <w:rFonts w:ascii="ITC Avant Garde" w:eastAsia="Times New Roman" w:hAnsi="ITC Avant Garde"/>
          <w:b/>
          <w:kern w:val="1"/>
          <w:sz w:val="21"/>
          <w:szCs w:val="21"/>
          <w:lang w:eastAsia="ar-SA"/>
        </w:rPr>
        <w:t xml:space="preserve">.- Marco </w:t>
      </w:r>
      <w:r>
        <w:rPr>
          <w:rFonts w:ascii="ITC Avant Garde" w:eastAsia="Times New Roman" w:hAnsi="ITC Avant Garde"/>
          <w:b/>
          <w:kern w:val="1"/>
          <w:sz w:val="21"/>
          <w:szCs w:val="21"/>
          <w:lang w:eastAsia="ar-SA"/>
        </w:rPr>
        <w:t>l</w:t>
      </w:r>
      <w:r w:rsidRPr="001626B1">
        <w:rPr>
          <w:rFonts w:ascii="ITC Avant Garde" w:eastAsia="Times New Roman" w:hAnsi="ITC Avant Garde"/>
          <w:b/>
          <w:kern w:val="1"/>
          <w:sz w:val="21"/>
          <w:szCs w:val="21"/>
          <w:lang w:eastAsia="ar-SA"/>
        </w:rPr>
        <w:t xml:space="preserve">egal </w:t>
      </w:r>
      <w:r>
        <w:rPr>
          <w:rFonts w:ascii="ITC Avant Garde" w:eastAsia="Times New Roman" w:hAnsi="ITC Avant Garde"/>
          <w:b/>
          <w:kern w:val="1"/>
          <w:sz w:val="21"/>
          <w:szCs w:val="21"/>
          <w:lang w:eastAsia="ar-SA"/>
        </w:rPr>
        <w:t xml:space="preserve">general </w:t>
      </w:r>
      <w:r w:rsidRPr="001626B1">
        <w:rPr>
          <w:rFonts w:ascii="ITC Avant Garde" w:eastAsia="Times New Roman" w:hAnsi="ITC Avant Garde"/>
          <w:b/>
          <w:kern w:val="1"/>
          <w:sz w:val="21"/>
          <w:szCs w:val="21"/>
          <w:lang w:eastAsia="ar-SA"/>
        </w:rPr>
        <w:t xml:space="preserve">aplicable al otorgamiento de </w:t>
      </w:r>
      <w:r>
        <w:rPr>
          <w:rFonts w:ascii="ITC Avant Garde" w:eastAsia="Times New Roman" w:hAnsi="ITC Avant Garde"/>
          <w:b/>
          <w:kern w:val="1"/>
          <w:sz w:val="21"/>
          <w:szCs w:val="21"/>
          <w:lang w:eastAsia="ar-SA"/>
        </w:rPr>
        <w:t>prórrogas</w:t>
      </w:r>
      <w:r w:rsidRPr="001626B1">
        <w:rPr>
          <w:rFonts w:ascii="ITC Avant Garde" w:eastAsia="Times New Roman" w:hAnsi="ITC Avant Garde"/>
          <w:b/>
          <w:kern w:val="1"/>
          <w:sz w:val="21"/>
          <w:szCs w:val="21"/>
          <w:lang w:eastAsia="ar-SA"/>
        </w:rPr>
        <w:t xml:space="preserve"> de concesi</w:t>
      </w:r>
      <w:r>
        <w:rPr>
          <w:rFonts w:ascii="ITC Avant Garde" w:eastAsia="Times New Roman" w:hAnsi="ITC Avant Garde"/>
          <w:b/>
          <w:kern w:val="1"/>
          <w:sz w:val="21"/>
          <w:szCs w:val="21"/>
          <w:lang w:eastAsia="ar-SA"/>
        </w:rPr>
        <w:t>o</w:t>
      </w:r>
      <w:r w:rsidRPr="001626B1">
        <w:rPr>
          <w:rFonts w:ascii="ITC Avant Garde" w:eastAsia="Times New Roman" w:hAnsi="ITC Avant Garde"/>
          <w:b/>
          <w:kern w:val="1"/>
          <w:sz w:val="21"/>
          <w:szCs w:val="21"/>
          <w:lang w:eastAsia="ar-SA"/>
        </w:rPr>
        <w:t>n</w:t>
      </w:r>
      <w:r>
        <w:rPr>
          <w:rFonts w:ascii="ITC Avant Garde" w:eastAsia="Times New Roman" w:hAnsi="ITC Avant Garde"/>
          <w:b/>
          <w:kern w:val="1"/>
          <w:sz w:val="21"/>
          <w:szCs w:val="21"/>
          <w:lang w:eastAsia="ar-SA"/>
        </w:rPr>
        <w:t>es</w:t>
      </w:r>
      <w:r w:rsidRPr="001626B1">
        <w:rPr>
          <w:rFonts w:ascii="ITC Avant Garde" w:eastAsia="Times New Roman" w:hAnsi="ITC Avant Garde"/>
          <w:b/>
          <w:kern w:val="1"/>
          <w:sz w:val="21"/>
          <w:szCs w:val="21"/>
          <w:lang w:eastAsia="ar-SA"/>
        </w:rPr>
        <w:t xml:space="preserve">. </w:t>
      </w:r>
      <w:r w:rsidRPr="001626B1">
        <w:rPr>
          <w:rFonts w:ascii="ITC Avant Garde" w:hAnsi="ITC Avant Garde" w:cs="Tahoma"/>
          <w:bCs/>
          <w:color w:val="000000"/>
          <w:lang w:eastAsia="es-MX"/>
        </w:rPr>
        <w:t>El artículo Sexto Transitorio del Decreto de Ley</w:t>
      </w:r>
      <w:r w:rsidRPr="001626B1">
        <w:rPr>
          <w:rFonts w:ascii="ITC Avant Garde" w:eastAsia="Times New Roman" w:hAnsi="ITC Avant Garde"/>
          <w:bCs/>
          <w:color w:val="000000"/>
          <w:lang w:eastAsia="es-MX"/>
        </w:rPr>
        <w:t xml:space="preserve"> establece el tratamiento que deberá darse </w:t>
      </w:r>
      <w:r w:rsidRPr="001626B1">
        <w:rPr>
          <w:rFonts w:ascii="ITC Avant Garde" w:eastAsia="Times New Roman" w:hAnsi="ITC Avant Garde"/>
          <w:bCs/>
          <w:color w:val="000000"/>
          <w:lang w:eastAsia="es-MX"/>
        </w:rPr>
        <w:lastRenderedPageBreak/>
        <w:t>a los asuntos y procedimientos que hayan iniciado con anterioridad a su entrada en vigor, de manera particular, el referido precepto establece:</w:t>
      </w:r>
    </w:p>
    <w:p w14:paraId="3A72D9F5" w14:textId="77777777" w:rsidR="00D70922" w:rsidRPr="001626B1" w:rsidRDefault="00D70922" w:rsidP="00D70922">
      <w:pPr>
        <w:spacing w:after="0"/>
        <w:jc w:val="both"/>
        <w:rPr>
          <w:rFonts w:ascii="ITC Avant Garde" w:eastAsia="Times New Roman" w:hAnsi="ITC Avant Garde"/>
          <w:bCs/>
          <w:color w:val="000000"/>
          <w:lang w:eastAsia="es-MX"/>
        </w:rPr>
      </w:pPr>
    </w:p>
    <w:p w14:paraId="63206E15" w14:textId="77777777" w:rsidR="00D70922" w:rsidRPr="001626B1" w:rsidRDefault="00D70922" w:rsidP="00D70922">
      <w:pPr>
        <w:pStyle w:val="estilo30"/>
        <w:spacing w:before="0" w:beforeAutospacing="0" w:after="0" w:afterAutospacing="0" w:line="276" w:lineRule="auto"/>
        <w:ind w:left="567" w:right="851"/>
        <w:jc w:val="both"/>
        <w:rPr>
          <w:rFonts w:ascii="ITC Avant Garde" w:hAnsi="ITC Avant Garde"/>
          <w:bCs/>
          <w:i/>
          <w:color w:val="000000"/>
          <w:sz w:val="18"/>
          <w:szCs w:val="18"/>
        </w:rPr>
      </w:pPr>
      <w:r w:rsidRPr="001626B1">
        <w:rPr>
          <w:rFonts w:ascii="ITC Avant Garde" w:hAnsi="ITC Avant Garde"/>
          <w:bCs/>
          <w:i/>
          <w:color w:val="000000"/>
          <w:sz w:val="18"/>
          <w:szCs w:val="18"/>
        </w:rPr>
        <w:t>“SEXTO. La atención, trámite y resolución de los asuntos y procedimientos que hayan iniciado previo a la entrada en vigor del presente Decreto, se realizará en los términos establecidos en el artículo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2013. Lo anterior sin perjuicio de lo previsto en el Vigésimo Transitorio del presente Decreto.”</w:t>
      </w:r>
    </w:p>
    <w:p w14:paraId="6E2C12EA" w14:textId="77777777" w:rsidR="00D70922" w:rsidRPr="001626B1" w:rsidRDefault="00D70922" w:rsidP="00D70922">
      <w:pPr>
        <w:spacing w:after="0"/>
        <w:jc w:val="both"/>
        <w:rPr>
          <w:rFonts w:ascii="ITC Avant Garde" w:eastAsia="Times New Roman" w:hAnsi="ITC Avant Garde"/>
          <w:bCs/>
          <w:color w:val="000000"/>
          <w:lang w:eastAsia="es-MX"/>
        </w:rPr>
      </w:pPr>
    </w:p>
    <w:p w14:paraId="2BDE7B71" w14:textId="77777777" w:rsidR="00D70922" w:rsidRPr="001626B1" w:rsidRDefault="00D70922" w:rsidP="00D70922">
      <w:pPr>
        <w:spacing w:after="0"/>
        <w:jc w:val="both"/>
        <w:rPr>
          <w:rFonts w:ascii="ITC Avant Garde" w:eastAsia="Times New Roman" w:hAnsi="ITC Avant Garde"/>
          <w:bCs/>
          <w:color w:val="000000"/>
          <w:lang w:eastAsia="es-MX"/>
        </w:rPr>
      </w:pPr>
      <w:r w:rsidRPr="001626B1">
        <w:rPr>
          <w:rFonts w:ascii="ITC Avant Garde" w:eastAsia="Times New Roman" w:hAnsi="ITC Avant Garde"/>
          <w:bCs/>
          <w:color w:val="000000"/>
          <w:lang w:eastAsia="es-MX"/>
        </w:rPr>
        <w:t>En ese sentido, la atención, trámite y resolución de los procedimientos que se ubiquen en ese supuesto, deberá realizarse conforme a lo señalado en el segundo párrafo del artículo Séptimo Transitorio del Decreto de Reforma Constitucional, mismo que a la letra señala:</w:t>
      </w:r>
    </w:p>
    <w:p w14:paraId="11326F34" w14:textId="77777777" w:rsidR="00D70922" w:rsidRPr="001626B1" w:rsidRDefault="00D70922" w:rsidP="00D70922">
      <w:pPr>
        <w:spacing w:after="0"/>
        <w:jc w:val="both"/>
        <w:rPr>
          <w:rFonts w:ascii="ITC Avant Garde" w:eastAsia="Times New Roman" w:hAnsi="ITC Avant Garde"/>
          <w:bCs/>
          <w:color w:val="000000"/>
          <w:lang w:eastAsia="es-MX"/>
        </w:rPr>
      </w:pPr>
    </w:p>
    <w:p w14:paraId="56E0C680" w14:textId="77777777" w:rsidR="00D70922" w:rsidRPr="001626B1" w:rsidRDefault="00D70922" w:rsidP="00D70922">
      <w:pPr>
        <w:pStyle w:val="estilo30"/>
        <w:spacing w:before="0" w:beforeAutospacing="0" w:after="0" w:afterAutospacing="0" w:line="276" w:lineRule="auto"/>
        <w:ind w:left="567" w:right="899"/>
        <w:jc w:val="both"/>
        <w:rPr>
          <w:rFonts w:ascii="ITC Avant Garde" w:hAnsi="ITC Avant Garde"/>
          <w:bCs/>
          <w:i/>
          <w:color w:val="000000"/>
          <w:sz w:val="18"/>
          <w:szCs w:val="18"/>
        </w:rPr>
      </w:pPr>
      <w:r w:rsidRPr="001626B1">
        <w:rPr>
          <w:rFonts w:ascii="ITC Avant Garde" w:hAnsi="ITC Avant Garde"/>
          <w:bCs/>
          <w:i/>
          <w:color w:val="000000"/>
          <w:sz w:val="18"/>
          <w:szCs w:val="18"/>
        </w:rPr>
        <w:t>“SÉPTIMO. ...</w:t>
      </w:r>
    </w:p>
    <w:p w14:paraId="082C0794" w14:textId="77777777" w:rsidR="00D70922" w:rsidRPr="001626B1" w:rsidRDefault="00D70922" w:rsidP="00D70922">
      <w:pPr>
        <w:pStyle w:val="estilo30"/>
        <w:spacing w:before="0" w:beforeAutospacing="0" w:after="0" w:afterAutospacing="0" w:line="276" w:lineRule="auto"/>
        <w:ind w:left="567" w:right="899"/>
        <w:jc w:val="both"/>
        <w:rPr>
          <w:rFonts w:ascii="ITC Avant Garde" w:hAnsi="ITC Avant Garde"/>
          <w:bCs/>
          <w:i/>
          <w:color w:val="000000"/>
          <w:sz w:val="18"/>
          <w:szCs w:val="18"/>
        </w:rPr>
      </w:pPr>
    </w:p>
    <w:p w14:paraId="1C2B5B89" w14:textId="77777777" w:rsidR="00D70922" w:rsidRPr="001626B1" w:rsidRDefault="00D70922" w:rsidP="00D70922">
      <w:pPr>
        <w:pStyle w:val="estilo30"/>
        <w:spacing w:before="0" w:beforeAutospacing="0" w:after="0" w:afterAutospacing="0" w:line="276" w:lineRule="auto"/>
        <w:ind w:left="567" w:right="899"/>
        <w:jc w:val="both"/>
        <w:rPr>
          <w:rFonts w:ascii="ITC Avant Garde" w:hAnsi="ITC Avant Garde"/>
          <w:bCs/>
          <w:i/>
          <w:color w:val="000000"/>
          <w:sz w:val="18"/>
          <w:szCs w:val="18"/>
        </w:rPr>
      </w:pPr>
      <w:r w:rsidRPr="001626B1">
        <w:rPr>
          <w:rFonts w:ascii="ITC Avant Garde" w:hAnsi="ITC Avant Garde"/>
          <w:bCs/>
          <w:i/>
          <w:color w:val="000000"/>
          <w:sz w:val="18"/>
          <w:szCs w:val="18"/>
        </w:rPr>
        <w:t>Los procedimientos iniciados con anterioridad a la integración de la Comisión Federal de Competencia Económica y del Instituto Federal de Telecomunicaciones, continuarán su trámite ante estos órganos en términos de la legislación aplicable al momento de su inicio. Las resoluciones que recaigan en estos procedimientos, sólo podrán ser impugnadas en términos de lo dispuesto por el presente Decreto mediante juicio de amparo indirecto.</w:t>
      </w:r>
    </w:p>
    <w:p w14:paraId="46635509" w14:textId="77777777" w:rsidR="00D70922" w:rsidRPr="001626B1" w:rsidRDefault="00D70922" w:rsidP="00D70922">
      <w:pPr>
        <w:spacing w:after="0"/>
        <w:ind w:left="567" w:right="899"/>
        <w:contextualSpacing/>
        <w:jc w:val="both"/>
        <w:rPr>
          <w:rFonts w:ascii="ITC Avant Garde" w:eastAsia="Times New Roman" w:hAnsi="ITC Avant Garde"/>
          <w:bCs/>
          <w:i/>
          <w:color w:val="000000"/>
          <w:sz w:val="18"/>
          <w:szCs w:val="18"/>
          <w:lang w:eastAsia="es-MX"/>
        </w:rPr>
      </w:pPr>
    </w:p>
    <w:p w14:paraId="6BC211EF" w14:textId="77777777" w:rsidR="00D70922" w:rsidRPr="001626B1" w:rsidRDefault="00D70922" w:rsidP="00D70922">
      <w:pPr>
        <w:spacing w:after="0"/>
        <w:ind w:left="567" w:right="899"/>
        <w:contextualSpacing/>
        <w:jc w:val="both"/>
        <w:rPr>
          <w:rFonts w:ascii="ITC Avant Garde" w:eastAsia="Times New Roman" w:hAnsi="ITC Avant Garde"/>
          <w:bCs/>
          <w:i/>
          <w:color w:val="000000"/>
          <w:sz w:val="18"/>
          <w:szCs w:val="18"/>
          <w:lang w:eastAsia="es-MX"/>
        </w:rPr>
      </w:pPr>
      <w:r w:rsidRPr="001626B1">
        <w:rPr>
          <w:rFonts w:ascii="ITC Avant Garde" w:eastAsia="Times New Roman" w:hAnsi="ITC Avant Garde"/>
          <w:bCs/>
          <w:i/>
          <w:color w:val="000000"/>
          <w:sz w:val="18"/>
          <w:szCs w:val="18"/>
          <w:lang w:eastAsia="es-MX"/>
        </w:rPr>
        <w:t>...”</w:t>
      </w:r>
    </w:p>
    <w:p w14:paraId="0F36EB99" w14:textId="77777777" w:rsidR="00D70922" w:rsidRDefault="00D70922" w:rsidP="00D70922">
      <w:pPr>
        <w:spacing w:after="0"/>
        <w:jc w:val="both"/>
        <w:rPr>
          <w:rFonts w:ascii="ITC Avant Garde" w:eastAsia="Times New Roman" w:hAnsi="ITC Avant Garde"/>
          <w:bCs/>
          <w:color w:val="000000"/>
          <w:lang w:eastAsia="es-MX"/>
        </w:rPr>
      </w:pPr>
    </w:p>
    <w:p w14:paraId="48F9041B" w14:textId="77777777" w:rsidR="00D70922" w:rsidRPr="001626B1" w:rsidRDefault="00D70922" w:rsidP="00D70922">
      <w:pPr>
        <w:spacing w:after="0"/>
        <w:jc w:val="both"/>
        <w:rPr>
          <w:rFonts w:ascii="ITC Avant Garde" w:eastAsia="Times New Roman" w:hAnsi="ITC Avant Garde"/>
          <w:bCs/>
          <w:color w:val="000000"/>
          <w:lang w:eastAsia="es-MX"/>
        </w:rPr>
      </w:pPr>
      <w:r w:rsidRPr="001626B1">
        <w:rPr>
          <w:rFonts w:ascii="ITC Avant Garde" w:eastAsia="Times New Roman" w:hAnsi="ITC Avant Garde"/>
          <w:bCs/>
          <w:color w:val="000000"/>
          <w:lang w:eastAsia="es-MX"/>
        </w:rPr>
        <w:t>De la interpretación armónica de los artículos referidos, se desprende que el Decreto de Ley al reconocer en disposiciones transitorias la aplicación de la normatividad vigente al momento de la presentación de la solicitud, atiende al principio de no retroactividad de la ley, pues la finalidad de ésta es la no exigibilidad de nuevos requerimientos, por lo cual, para el estudio de las solicitudes para el refrendo o prórroga de concesiones para el uso del espectro radioeléctrico para la prestación del servicio de radiodifusión, resultan aplicables los requisitos establecidos en la</w:t>
      </w:r>
      <w:r w:rsidRPr="001626B1">
        <w:rPr>
          <w:rFonts w:ascii="ITC Avant Garde" w:hAnsi="ITC Avant Garde" w:cs="Tahoma"/>
          <w:bCs/>
          <w:color w:val="000000"/>
          <w:lang w:eastAsia="es-MX"/>
        </w:rPr>
        <w:t xml:space="preserve"> LFRTV </w:t>
      </w:r>
      <w:r w:rsidRPr="001626B1">
        <w:rPr>
          <w:rFonts w:ascii="ITC Avant Garde" w:eastAsia="Times New Roman" w:hAnsi="ITC Avant Garde"/>
          <w:bCs/>
          <w:color w:val="000000"/>
          <w:lang w:eastAsia="es-MX"/>
        </w:rPr>
        <w:t xml:space="preserve">y demás disposiciones aplicables vigentes para </w:t>
      </w:r>
      <w:r>
        <w:rPr>
          <w:rFonts w:ascii="ITC Avant Garde" w:eastAsia="Times New Roman" w:hAnsi="ITC Avant Garde"/>
          <w:bCs/>
          <w:color w:val="000000"/>
          <w:lang w:eastAsia="es-MX"/>
        </w:rPr>
        <w:t xml:space="preserve">en </w:t>
      </w:r>
      <w:r w:rsidRPr="001626B1">
        <w:rPr>
          <w:rFonts w:ascii="ITC Avant Garde" w:eastAsia="Times New Roman" w:hAnsi="ITC Avant Garde"/>
          <w:bCs/>
          <w:color w:val="000000"/>
          <w:lang w:eastAsia="es-MX"/>
        </w:rPr>
        <w:t>el momento del inicio de los trámites respectivos.</w:t>
      </w:r>
    </w:p>
    <w:p w14:paraId="141F4A24" w14:textId="77777777" w:rsidR="00D70922" w:rsidRPr="001626B1" w:rsidRDefault="00D70922" w:rsidP="00D70922">
      <w:pPr>
        <w:suppressAutoHyphens/>
        <w:spacing w:after="0"/>
        <w:jc w:val="both"/>
        <w:rPr>
          <w:rFonts w:ascii="ITC Avant Garde" w:eastAsia="Times New Roman" w:hAnsi="ITC Avant Garde"/>
          <w:b/>
          <w:kern w:val="1"/>
          <w:lang w:eastAsia="ar-SA"/>
        </w:rPr>
      </w:pPr>
    </w:p>
    <w:p w14:paraId="0F6C01C0" w14:textId="77777777" w:rsidR="00D70922" w:rsidRPr="001626B1" w:rsidRDefault="00D70922" w:rsidP="00D70922">
      <w:pPr>
        <w:autoSpaceDE w:val="0"/>
        <w:autoSpaceDN w:val="0"/>
        <w:adjustRightInd w:val="0"/>
        <w:spacing w:after="0"/>
        <w:jc w:val="both"/>
        <w:rPr>
          <w:rFonts w:ascii="ITC Avant Garde" w:eastAsia="Times New Roman" w:hAnsi="ITC Avant Garde"/>
          <w:kern w:val="1"/>
          <w:sz w:val="21"/>
          <w:szCs w:val="21"/>
          <w:lang w:eastAsia="ar-SA"/>
        </w:rPr>
      </w:pPr>
      <w:r w:rsidRPr="001626B1">
        <w:rPr>
          <w:rFonts w:ascii="ITC Avant Garde" w:hAnsi="ITC Avant Garde" w:cs="Tahoma"/>
          <w:bCs/>
          <w:color w:val="000000"/>
          <w:lang w:eastAsia="es-MX"/>
        </w:rPr>
        <w:t>En ese sentido, resulta aplicable el contenido del artículo 16 de la LFRTV</w:t>
      </w:r>
      <w:r>
        <w:rPr>
          <w:rFonts w:ascii="ITC Avant Garde" w:hAnsi="ITC Avant Garde" w:cs="Tahoma"/>
          <w:bCs/>
          <w:color w:val="000000"/>
          <w:lang w:eastAsia="es-MX"/>
        </w:rPr>
        <w:t>, el cual derivado d</w:t>
      </w:r>
      <w:r w:rsidRPr="001626B1">
        <w:rPr>
          <w:rFonts w:ascii="ITC Avant Garde" w:hAnsi="ITC Avant Garde" w:cs="Tahoma"/>
          <w:bCs/>
          <w:color w:val="000000"/>
          <w:lang w:eastAsia="es-MX"/>
        </w:rPr>
        <w:t xml:space="preserve">el artículo 16 de la LFRTV, derivado del </w:t>
      </w:r>
      <w:r w:rsidRPr="001626B1">
        <w:rPr>
          <w:rFonts w:ascii="ITC Avant Garde" w:hAnsi="ITC Avant Garde" w:cs="Tahoma"/>
          <w:bCs/>
          <w:i/>
          <w:color w:val="000000"/>
          <w:lang w:eastAsia="es-MX"/>
        </w:rPr>
        <w:t>“</w:t>
      </w:r>
      <w:r w:rsidRPr="001626B1">
        <w:rPr>
          <w:rFonts w:ascii="ITC Avant Garde" w:hAnsi="ITC Avant Garde" w:cs="Tahoma"/>
          <w:bCs/>
          <w:i/>
          <w:color w:val="000000"/>
          <w:lang w:val="es-ES_tradnl" w:eastAsia="es-MX"/>
        </w:rPr>
        <w:t>Decreto que Reforma, Adiciona y Deroga diversas disposiciones de la Ley Federal de Telecomunicaciones y de la Ley Federal de Radio y Televisión”</w:t>
      </w:r>
      <w:r w:rsidRPr="001626B1">
        <w:rPr>
          <w:rFonts w:ascii="ITC Avant Garde" w:hAnsi="ITC Avant Garde" w:cs="Tahoma"/>
          <w:bCs/>
          <w:color w:val="000000"/>
          <w:lang w:val="es-ES_tradnl" w:eastAsia="es-MX"/>
        </w:rPr>
        <w:t xml:space="preserve">, publicado en el DOF el 11 de abril de 2006, fue modificado </w:t>
      </w:r>
      <w:r w:rsidRPr="001626B1">
        <w:rPr>
          <w:rFonts w:ascii="ITC Avant Garde" w:hAnsi="ITC Avant Garde" w:cs="Tahoma"/>
          <w:bCs/>
          <w:color w:val="000000"/>
          <w:lang w:eastAsia="es-MX"/>
        </w:rPr>
        <w:t xml:space="preserve">a efecto de señalar que al proceso de </w:t>
      </w:r>
      <w:r>
        <w:rPr>
          <w:rFonts w:ascii="ITC Avant Garde" w:hAnsi="ITC Avant Garde" w:cs="Tahoma"/>
          <w:bCs/>
          <w:color w:val="000000"/>
          <w:lang w:eastAsia="es-MX"/>
        </w:rPr>
        <w:t>prórroga</w:t>
      </w:r>
      <w:r w:rsidRPr="001626B1">
        <w:rPr>
          <w:rFonts w:ascii="ITC Avant Garde" w:hAnsi="ITC Avant Garde" w:cs="Tahoma"/>
          <w:bCs/>
          <w:color w:val="000000"/>
          <w:lang w:eastAsia="es-MX"/>
        </w:rPr>
        <w:t xml:space="preserve"> al que puede estar sujeta una concesión no le sería aplicable el procedimiento de licitación establecido en el artículo 17 de la misma, relativo a nuevas concesiones, quedando de la siguiente forma:</w:t>
      </w:r>
    </w:p>
    <w:p w14:paraId="3D8BDED8" w14:textId="77777777" w:rsidR="00D70922" w:rsidRDefault="00D70922" w:rsidP="00D70922">
      <w:pPr>
        <w:suppressAutoHyphens/>
        <w:spacing w:after="0"/>
        <w:jc w:val="both"/>
        <w:rPr>
          <w:rFonts w:ascii="ITC Avant Garde" w:eastAsia="Times New Roman" w:hAnsi="ITC Avant Garde"/>
          <w:kern w:val="1"/>
          <w:sz w:val="21"/>
          <w:szCs w:val="21"/>
          <w:lang w:eastAsia="ar-SA"/>
        </w:rPr>
      </w:pPr>
    </w:p>
    <w:p w14:paraId="39F0D1DF" w14:textId="77777777" w:rsidR="00D70922" w:rsidRPr="001626B1" w:rsidRDefault="00D70922" w:rsidP="00D70922">
      <w:pPr>
        <w:suppressAutoHyphens/>
        <w:spacing w:after="0"/>
        <w:ind w:left="567" w:right="899"/>
        <w:jc w:val="both"/>
        <w:rPr>
          <w:rFonts w:ascii="ITC Avant Garde" w:eastAsia="Times New Roman" w:hAnsi="ITC Avant Garde"/>
          <w:i/>
          <w:kern w:val="1"/>
          <w:sz w:val="18"/>
          <w:szCs w:val="18"/>
          <w:lang w:eastAsia="ar-SA"/>
        </w:rPr>
      </w:pPr>
      <w:r w:rsidRPr="001626B1">
        <w:rPr>
          <w:rFonts w:ascii="ITC Avant Garde" w:eastAsia="Times New Roman" w:hAnsi="ITC Avant Garde"/>
          <w:i/>
          <w:kern w:val="1"/>
          <w:sz w:val="18"/>
          <w:szCs w:val="18"/>
          <w:lang w:eastAsia="ar-SA"/>
        </w:rPr>
        <w:lastRenderedPageBreak/>
        <w:t>"Artículo 16. El término de una concesión será de 20 años y podrá ser refrendada al mismo concesionario que tendrá preferencia sobre terceros. El refrendo de las concesiones, salvo en el caso de renuncia, no estará sujeto al procedimiento del artículo 17 de esta Ley."</w:t>
      </w:r>
    </w:p>
    <w:p w14:paraId="66B023D6" w14:textId="77777777" w:rsidR="00D70922" w:rsidRPr="001626B1" w:rsidRDefault="00D70922" w:rsidP="00D70922">
      <w:pPr>
        <w:suppressAutoHyphens/>
        <w:spacing w:after="0"/>
        <w:jc w:val="both"/>
        <w:rPr>
          <w:rFonts w:ascii="ITC Avant Garde" w:eastAsia="Times New Roman" w:hAnsi="ITC Avant Garde"/>
          <w:kern w:val="1"/>
          <w:sz w:val="21"/>
          <w:szCs w:val="21"/>
          <w:lang w:eastAsia="ar-SA"/>
        </w:rPr>
      </w:pPr>
    </w:p>
    <w:p w14:paraId="0E5BC20E" w14:textId="77777777" w:rsidR="00D70922" w:rsidRPr="001626B1" w:rsidRDefault="00D70922" w:rsidP="00D70922">
      <w:pPr>
        <w:autoSpaceDE w:val="0"/>
        <w:autoSpaceDN w:val="0"/>
        <w:adjustRightInd w:val="0"/>
        <w:spacing w:after="0"/>
        <w:jc w:val="both"/>
        <w:rPr>
          <w:rFonts w:ascii="ITC Avant Garde" w:hAnsi="ITC Avant Garde"/>
          <w:bCs/>
        </w:rPr>
      </w:pPr>
      <w:r w:rsidRPr="001626B1">
        <w:rPr>
          <w:rFonts w:ascii="ITC Avant Garde" w:hAnsi="ITC Avant Garde"/>
          <w:bCs/>
        </w:rPr>
        <w:t xml:space="preserve">Sobre el particular, el 20 de agosto de 2007, fue publicada en el DOF la sentencia relativa a la Acción de Inconstitucionalidad 26/2006, por medio de la cual el Pleno de la Suprema Corte de Justicia de la Nación (en lo sucesivo </w:t>
      </w:r>
      <w:r>
        <w:rPr>
          <w:rFonts w:ascii="ITC Avant Garde" w:hAnsi="ITC Avant Garde"/>
          <w:bCs/>
        </w:rPr>
        <w:t>la “</w:t>
      </w:r>
      <w:r w:rsidRPr="001626B1">
        <w:rPr>
          <w:rFonts w:ascii="ITC Avant Garde" w:hAnsi="ITC Avant Garde"/>
          <w:bCs/>
        </w:rPr>
        <w:t>SCJN</w:t>
      </w:r>
      <w:r>
        <w:rPr>
          <w:rFonts w:ascii="ITC Avant Garde" w:hAnsi="ITC Avant Garde"/>
          <w:bCs/>
        </w:rPr>
        <w:t>”</w:t>
      </w:r>
      <w:r w:rsidRPr="001626B1">
        <w:rPr>
          <w:rFonts w:ascii="ITC Avant Garde" w:hAnsi="ITC Avant Garde"/>
          <w:bCs/>
        </w:rPr>
        <w:t>) resolvió declarar inconstitucionales diversos preceptos de la LFRTV.</w:t>
      </w:r>
    </w:p>
    <w:p w14:paraId="7130497B" w14:textId="77777777" w:rsidR="00D70922" w:rsidRDefault="00D70922" w:rsidP="00D70922">
      <w:pPr>
        <w:autoSpaceDE w:val="0"/>
        <w:autoSpaceDN w:val="0"/>
        <w:adjustRightInd w:val="0"/>
        <w:spacing w:after="0"/>
        <w:jc w:val="both"/>
        <w:rPr>
          <w:rFonts w:ascii="ITC Avant Garde" w:hAnsi="ITC Avant Garde"/>
          <w:bCs/>
        </w:rPr>
      </w:pPr>
    </w:p>
    <w:p w14:paraId="647FEEF0" w14:textId="77777777" w:rsidR="00D70922" w:rsidRPr="001626B1" w:rsidRDefault="00D70922" w:rsidP="00D70922">
      <w:pPr>
        <w:autoSpaceDE w:val="0"/>
        <w:autoSpaceDN w:val="0"/>
        <w:adjustRightInd w:val="0"/>
        <w:spacing w:after="0"/>
        <w:jc w:val="both"/>
        <w:rPr>
          <w:rFonts w:ascii="ITC Avant Garde" w:hAnsi="ITC Avant Garde"/>
          <w:bCs/>
        </w:rPr>
      </w:pPr>
      <w:r w:rsidRPr="001626B1">
        <w:rPr>
          <w:rFonts w:ascii="ITC Avant Garde" w:hAnsi="ITC Avant Garde"/>
          <w:bCs/>
        </w:rPr>
        <w:t>Entre los artículos que la SCJN declaró parcialmente inconstitucionales, se encuentra el artículo 16 de la LFRTV, respecto del cual se suprimieron de nuestro orden jurídico ciertas porciones normativas, para quedar como sigue:</w:t>
      </w:r>
    </w:p>
    <w:p w14:paraId="1AFE65C0" w14:textId="77777777" w:rsidR="00D70922" w:rsidRPr="001626B1" w:rsidRDefault="00D70922" w:rsidP="00D70922">
      <w:pPr>
        <w:suppressAutoHyphens/>
        <w:spacing w:after="0"/>
        <w:jc w:val="both"/>
        <w:rPr>
          <w:rFonts w:ascii="ITC Avant Garde" w:eastAsia="Times New Roman" w:hAnsi="ITC Avant Garde"/>
          <w:kern w:val="1"/>
          <w:sz w:val="21"/>
          <w:szCs w:val="21"/>
          <w:lang w:eastAsia="ar-SA"/>
        </w:rPr>
      </w:pPr>
    </w:p>
    <w:p w14:paraId="2C923431" w14:textId="77777777" w:rsidR="00D70922" w:rsidRPr="00A973FE" w:rsidRDefault="00D70922" w:rsidP="00D70922">
      <w:pPr>
        <w:suppressAutoHyphens/>
        <w:spacing w:after="0"/>
        <w:ind w:left="567" w:right="899"/>
        <w:jc w:val="both"/>
        <w:rPr>
          <w:rFonts w:ascii="ITC Avant Garde" w:eastAsia="Times New Roman" w:hAnsi="ITC Avant Garde"/>
          <w:i/>
          <w:kern w:val="1"/>
          <w:lang w:eastAsia="ar-SA"/>
        </w:rPr>
      </w:pPr>
      <w:r w:rsidRPr="001626B1">
        <w:rPr>
          <w:rFonts w:ascii="ITC Avant Garde" w:eastAsia="Times New Roman" w:hAnsi="ITC Avant Garde"/>
          <w:i/>
          <w:kern w:val="1"/>
          <w:sz w:val="18"/>
          <w:szCs w:val="18"/>
          <w:lang w:eastAsia="ar-SA"/>
        </w:rPr>
        <w:t>"Artículo 16.- Una concesión podrá ser refrendada al mismo concesionario que tendrá preferencia sobre terceros. "</w:t>
      </w:r>
      <w:r w:rsidRPr="001626B1">
        <w:rPr>
          <w:rFonts w:ascii="ITC Avant Garde" w:eastAsia="Times New Roman" w:hAnsi="ITC Avant Garde"/>
          <w:i/>
          <w:kern w:val="1"/>
          <w:sz w:val="18"/>
          <w:szCs w:val="18"/>
          <w:lang w:eastAsia="ar-SA"/>
        </w:rPr>
        <w:cr/>
      </w:r>
    </w:p>
    <w:p w14:paraId="7FE9138A" w14:textId="77777777" w:rsidR="00D70922" w:rsidRPr="001626B1" w:rsidRDefault="00D70922" w:rsidP="00D70922">
      <w:pPr>
        <w:autoSpaceDE w:val="0"/>
        <w:autoSpaceDN w:val="0"/>
        <w:adjustRightInd w:val="0"/>
        <w:spacing w:after="0"/>
        <w:jc w:val="both"/>
        <w:rPr>
          <w:rFonts w:ascii="ITC Avant Garde" w:hAnsi="ITC Avant Garde"/>
          <w:bCs/>
        </w:rPr>
      </w:pPr>
      <w:r w:rsidRPr="001626B1">
        <w:rPr>
          <w:rFonts w:ascii="ITC Avant Garde" w:hAnsi="ITC Avant Garde"/>
          <w:bCs/>
        </w:rPr>
        <w:t>En ese sentido, al haberse declarado la inconstitucionalidad de una porción normativa del citado precepto, relativa al procedimiento aplicable para el otorgamiento del refrendo de concesiones de frecuencias para la prestación del servicio público de radiodifusión, se considera procedente aplicar, por una parte, la porción normativa del referido artículo que fue declarada válida en dicha Acción de Inconstitucionalidad, y por otr</w:t>
      </w:r>
      <w:r>
        <w:rPr>
          <w:rFonts w:ascii="ITC Avant Garde" w:hAnsi="ITC Avant Garde"/>
          <w:bCs/>
        </w:rPr>
        <w:t>a</w:t>
      </w:r>
      <w:r w:rsidRPr="001626B1">
        <w:rPr>
          <w:rFonts w:ascii="ITC Avant Garde" w:hAnsi="ITC Avant Garde"/>
          <w:bCs/>
        </w:rPr>
        <w:t>, a falta de disposición expresa en la LFRTV, el artículo 19 de la Ley Federal de Telecomunicaciones (en lo sucesivo la “LFT”), aplicable en términos de la fracción I, del artículo 7-A de la LFRTV, el cual establece que las concesiones sobre bandas de frecuencias podrán ser prorrogadas hasta por plazos iguales a los originalmente establecidos, siempre que el concesionario; hubiere cumplido con las condiciones previstas en la Concesión que se pretenda prorrogar; lo solicite antes de que inicie la última quinta parte del plazo de la Concesión, y acepte las nuevas condiciones que se establezcan, disposiciones aplicadas en términos del segundo párrafo del artículo Séptimo Transitorio del Decreto de Reforma Constitucional.</w:t>
      </w:r>
    </w:p>
    <w:p w14:paraId="2B9F89DF" w14:textId="77777777" w:rsidR="00D70922" w:rsidRPr="001626B1" w:rsidRDefault="00D70922" w:rsidP="00D70922">
      <w:pPr>
        <w:suppressAutoHyphens/>
        <w:spacing w:after="0"/>
        <w:ind w:right="-62"/>
        <w:jc w:val="both"/>
        <w:rPr>
          <w:rFonts w:ascii="ITC Avant Garde" w:eastAsia="Times New Roman" w:hAnsi="ITC Avant Garde"/>
          <w:kern w:val="1"/>
          <w:sz w:val="21"/>
          <w:szCs w:val="21"/>
          <w:lang w:val="es-ES" w:eastAsia="ar-SA"/>
        </w:rPr>
      </w:pPr>
    </w:p>
    <w:p w14:paraId="227909DA" w14:textId="77777777" w:rsidR="00D70922" w:rsidRPr="001626B1" w:rsidRDefault="00D70922" w:rsidP="00D70922">
      <w:pPr>
        <w:suppressAutoHyphens/>
        <w:spacing w:after="0"/>
        <w:ind w:right="-62"/>
        <w:jc w:val="both"/>
        <w:rPr>
          <w:rFonts w:ascii="ITC Avant Garde" w:eastAsia="Times New Roman" w:hAnsi="ITC Avant Garde"/>
          <w:kern w:val="1"/>
          <w:lang w:val="es-ES_tradnl" w:eastAsia="ar-SA"/>
        </w:rPr>
      </w:pPr>
      <w:r w:rsidRPr="001626B1">
        <w:rPr>
          <w:rFonts w:ascii="ITC Avant Garde" w:hAnsi="ITC Avant Garde" w:cs="Tahoma"/>
          <w:bCs/>
          <w:color w:val="000000"/>
          <w:lang w:eastAsia="es-MX"/>
        </w:rPr>
        <w:t>Aunado a lo antes indicado, conforme a los artículos 27</w:t>
      </w:r>
      <w:r w:rsidRPr="001626B1">
        <w:rPr>
          <w:rFonts w:ascii="ITC Avant Garde" w:eastAsia="Times New Roman" w:hAnsi="ITC Avant Garde"/>
          <w:kern w:val="1"/>
          <w:lang w:val="es-ES" w:eastAsia="ar-SA"/>
        </w:rPr>
        <w:t xml:space="preserve"> </w:t>
      </w:r>
      <w:r w:rsidRPr="001626B1">
        <w:rPr>
          <w:rFonts w:ascii="ITC Avant Garde" w:eastAsia="Times New Roman" w:hAnsi="ITC Avant Garde"/>
          <w:kern w:val="1"/>
          <w:lang w:val="es-ES_tradnl" w:eastAsia="ar-SA"/>
        </w:rPr>
        <w:t>párrafos cuarto y sexto y 134 de la Constitución, el espectro radioeléctrico</w:t>
      </w:r>
      <w:r w:rsidRPr="001626B1">
        <w:rPr>
          <w:rFonts w:ascii="ITC Avant Garde" w:eastAsia="Times New Roman" w:hAnsi="ITC Avant Garde"/>
          <w:kern w:val="1"/>
          <w:lang w:val="es-ES" w:eastAsia="ar-SA"/>
        </w:rPr>
        <w:t xml:space="preserve"> constituye </w:t>
      </w:r>
      <w:r w:rsidRPr="001626B1">
        <w:rPr>
          <w:rFonts w:ascii="ITC Avant Garde" w:eastAsia="Times New Roman" w:hAnsi="ITC Avant Garde"/>
          <w:kern w:val="1"/>
          <w:lang w:val="es-ES_tradnl" w:eastAsia="ar-SA"/>
        </w:rPr>
        <w:t>un bien del dominio directo de la Nación, cuyo uso, aprovechamiento o explotación puede ser otorgado en concesión a los particulares para prestar el servicio público de radiodifusión en el que el Estado tiene derecho a recibir una contraprestación económica.</w:t>
      </w:r>
    </w:p>
    <w:p w14:paraId="187BC1DF" w14:textId="77777777" w:rsidR="00D70922" w:rsidRPr="001626B1" w:rsidRDefault="00D70922" w:rsidP="00D70922">
      <w:pPr>
        <w:suppressAutoHyphens/>
        <w:spacing w:after="0"/>
        <w:ind w:right="-62"/>
        <w:jc w:val="both"/>
        <w:rPr>
          <w:rFonts w:ascii="ITC Avant Garde" w:eastAsia="Times New Roman" w:hAnsi="ITC Avant Garde"/>
          <w:kern w:val="1"/>
          <w:lang w:val="es-ES_tradnl" w:eastAsia="ar-SA"/>
        </w:rPr>
      </w:pPr>
    </w:p>
    <w:p w14:paraId="5EC93B09" w14:textId="77777777" w:rsidR="00D70922" w:rsidRPr="001626B1" w:rsidRDefault="00D70922" w:rsidP="00D70922">
      <w:pPr>
        <w:autoSpaceDE w:val="0"/>
        <w:autoSpaceDN w:val="0"/>
        <w:adjustRightInd w:val="0"/>
        <w:spacing w:after="0"/>
        <w:jc w:val="both"/>
        <w:rPr>
          <w:rFonts w:ascii="ITC Avant Garde" w:eastAsia="Times New Roman" w:hAnsi="ITC Avant Garde"/>
          <w:kern w:val="1"/>
          <w:lang w:val="es-ES_tradnl" w:eastAsia="ar-SA"/>
        </w:rPr>
      </w:pPr>
      <w:r w:rsidRPr="001626B1">
        <w:rPr>
          <w:rFonts w:ascii="ITC Avant Garde" w:hAnsi="ITC Avant Garde" w:cs="Tahoma"/>
          <w:bCs/>
          <w:color w:val="000000"/>
          <w:lang w:eastAsia="es-MX"/>
        </w:rPr>
        <w:t xml:space="preserve">Asimismo, conforme a lo dispuesto en los artículos 29 fracción VII y 50 </w:t>
      </w:r>
      <w:proofErr w:type="gramStart"/>
      <w:r w:rsidRPr="001626B1">
        <w:rPr>
          <w:rFonts w:ascii="ITC Avant Garde" w:hAnsi="ITC Avant Garde" w:cs="Tahoma"/>
          <w:bCs/>
          <w:color w:val="000000"/>
          <w:lang w:eastAsia="es-MX"/>
        </w:rPr>
        <w:t>fracción</w:t>
      </w:r>
      <w:proofErr w:type="gramEnd"/>
      <w:r w:rsidRPr="001626B1">
        <w:rPr>
          <w:rFonts w:ascii="ITC Avant Garde" w:hAnsi="ITC Avant Garde" w:cs="Tahoma"/>
          <w:bCs/>
          <w:color w:val="000000"/>
          <w:lang w:eastAsia="es-MX"/>
        </w:rPr>
        <w:t xml:space="preserve"> XII del Estatuto Orgánico, se requiere la emisión de las opiniones o dictámenes correspondientes de las Unidades de Espectro Radioeléctrico y de Competencia </w:t>
      </w:r>
      <w:r w:rsidRPr="001626B1">
        <w:rPr>
          <w:rFonts w:ascii="ITC Avant Garde" w:hAnsi="ITC Avant Garde" w:cs="Tahoma"/>
          <w:bCs/>
          <w:color w:val="000000"/>
          <w:lang w:eastAsia="es-MX"/>
        </w:rPr>
        <w:lastRenderedPageBreak/>
        <w:t>Económica en el marco de sus respectivas atribuciones en relación con la solicitud que nos ocupa.</w:t>
      </w:r>
    </w:p>
    <w:p w14:paraId="68EABCDB" w14:textId="77777777" w:rsidR="00D70922" w:rsidRPr="001626B1" w:rsidRDefault="00D70922" w:rsidP="00D70922">
      <w:pPr>
        <w:suppressAutoHyphens/>
        <w:spacing w:after="0"/>
        <w:ind w:right="-62"/>
        <w:jc w:val="both"/>
        <w:rPr>
          <w:rFonts w:ascii="ITC Avant Garde" w:eastAsia="Times New Roman" w:hAnsi="ITC Avant Garde"/>
          <w:kern w:val="1"/>
          <w:lang w:val="es-ES_tradnl" w:eastAsia="ar-SA"/>
        </w:rPr>
      </w:pPr>
    </w:p>
    <w:p w14:paraId="105C0FAD" w14:textId="77777777" w:rsidR="00D70922" w:rsidRPr="001626B1" w:rsidRDefault="00D70922" w:rsidP="00D70922">
      <w:pPr>
        <w:autoSpaceDE w:val="0"/>
        <w:autoSpaceDN w:val="0"/>
        <w:adjustRightInd w:val="0"/>
        <w:spacing w:after="0"/>
        <w:jc w:val="both"/>
        <w:rPr>
          <w:rFonts w:ascii="ITC Avant Garde" w:eastAsia="Times New Roman" w:hAnsi="ITC Avant Garde"/>
          <w:kern w:val="1"/>
          <w:sz w:val="21"/>
          <w:szCs w:val="21"/>
          <w:lang w:val="es-ES" w:eastAsia="ar-SA"/>
        </w:rPr>
      </w:pPr>
      <w:r w:rsidRPr="001D3054">
        <w:rPr>
          <w:rFonts w:ascii="ITC Avant Garde" w:hAnsi="ITC Avant Garde" w:cs="Tahoma"/>
          <w:bCs/>
          <w:color w:val="000000"/>
          <w:lang w:eastAsia="es-MX"/>
        </w:rPr>
        <w:t>Cabe destacar que para este tipo de solicitudes debe acatarse el requisito de procedencia establecido por el artículo 124 fr</w:t>
      </w:r>
      <w:r>
        <w:rPr>
          <w:rFonts w:ascii="ITC Avant Garde" w:hAnsi="ITC Avant Garde" w:cs="Tahoma"/>
          <w:bCs/>
          <w:color w:val="000000"/>
          <w:lang w:eastAsia="es-MX"/>
        </w:rPr>
        <w:t xml:space="preserve">acción </w:t>
      </w:r>
      <w:r w:rsidRPr="001D3054">
        <w:rPr>
          <w:rFonts w:ascii="ITC Avant Garde" w:hAnsi="ITC Avant Garde" w:cs="Tahoma"/>
          <w:bCs/>
          <w:color w:val="000000"/>
          <w:lang w:eastAsia="es-MX"/>
        </w:rPr>
        <w:t xml:space="preserve">V de la Ley Federal de Derechos, </w:t>
      </w:r>
      <w:r>
        <w:rPr>
          <w:rFonts w:ascii="ITC Avant Garde" w:hAnsi="ITC Avant Garde" w:cs="Tahoma"/>
          <w:bCs/>
          <w:color w:val="000000"/>
          <w:lang w:eastAsia="es-MX"/>
        </w:rPr>
        <w:t xml:space="preserve">vigente al inicio del trámite, </w:t>
      </w:r>
      <w:r w:rsidRPr="001D3054">
        <w:rPr>
          <w:rFonts w:ascii="ITC Avant Garde" w:hAnsi="ITC Avant Garde" w:cs="Tahoma"/>
          <w:bCs/>
          <w:color w:val="000000"/>
          <w:lang w:eastAsia="es-MX"/>
        </w:rPr>
        <w:t>el cual dispone la obligación de pagar los derechos por el estudio y revisión del cumplimiento de obligaciones de la concesión que se solicita refrendar, como es el caso que nos ocupa.</w:t>
      </w:r>
    </w:p>
    <w:p w14:paraId="36D22BD3" w14:textId="77777777" w:rsidR="00D70922" w:rsidRPr="001626B1" w:rsidRDefault="00D70922" w:rsidP="00D70922">
      <w:pPr>
        <w:autoSpaceDE w:val="0"/>
        <w:autoSpaceDN w:val="0"/>
        <w:adjustRightInd w:val="0"/>
        <w:spacing w:after="0"/>
        <w:jc w:val="both"/>
        <w:rPr>
          <w:rFonts w:ascii="ITC Avant Garde" w:hAnsi="ITC Avant Garde" w:cs="Tahoma"/>
          <w:bCs/>
          <w:color w:val="000000"/>
          <w:lang w:val="es-ES" w:eastAsia="es-MX"/>
        </w:rPr>
      </w:pPr>
    </w:p>
    <w:p w14:paraId="37E81E89" w14:textId="7F866DED" w:rsidR="00D70922" w:rsidRPr="001626B1" w:rsidRDefault="00D70922" w:rsidP="00D70922">
      <w:pPr>
        <w:autoSpaceDE w:val="0"/>
        <w:autoSpaceDN w:val="0"/>
        <w:adjustRightInd w:val="0"/>
        <w:spacing w:after="0"/>
        <w:jc w:val="both"/>
        <w:rPr>
          <w:rFonts w:ascii="ITC Avant Garde" w:eastAsia="Times New Roman" w:hAnsi="ITC Avant Garde"/>
          <w:kern w:val="1"/>
          <w:lang w:eastAsia="ar-SA"/>
        </w:rPr>
      </w:pPr>
      <w:r w:rsidRPr="001626B1">
        <w:rPr>
          <w:rFonts w:ascii="ITC Avant Garde" w:eastAsia="Times New Roman" w:hAnsi="ITC Avant Garde"/>
          <w:b/>
          <w:kern w:val="1"/>
          <w:lang w:val="es-ES" w:eastAsia="ar-SA"/>
        </w:rPr>
        <w:t xml:space="preserve">Tercero.- Análisis de la solicitud de </w:t>
      </w:r>
      <w:r>
        <w:rPr>
          <w:rFonts w:ascii="ITC Avant Garde" w:eastAsia="Times New Roman" w:hAnsi="ITC Avant Garde"/>
          <w:b/>
          <w:kern w:val="1"/>
          <w:lang w:val="es-ES" w:eastAsia="ar-SA"/>
        </w:rPr>
        <w:t>prórroga</w:t>
      </w:r>
      <w:r w:rsidRPr="001626B1">
        <w:rPr>
          <w:rFonts w:ascii="ITC Avant Garde" w:eastAsia="Times New Roman" w:hAnsi="ITC Avant Garde"/>
          <w:b/>
          <w:kern w:val="1"/>
          <w:lang w:val="es-ES" w:eastAsia="ar-SA"/>
        </w:rPr>
        <w:t xml:space="preserve">. </w:t>
      </w:r>
      <w:r w:rsidRPr="001626B1">
        <w:rPr>
          <w:rFonts w:ascii="ITC Avant Garde" w:eastAsia="Times New Roman" w:hAnsi="ITC Avant Garde"/>
          <w:kern w:val="1"/>
          <w:lang w:eastAsia="ar-SA"/>
        </w:rPr>
        <w:t xml:space="preserve">El Concesionario, mediante escrito presentado el </w:t>
      </w:r>
      <w:r w:rsidRPr="001626B1">
        <w:rPr>
          <w:rFonts w:ascii="ITC Avant Garde" w:hAnsi="ITC Avant Garde"/>
          <w:bCs/>
          <w:color w:val="000000"/>
          <w:lang w:eastAsia="es-MX"/>
        </w:rPr>
        <w:t>14 de mayo de 2014</w:t>
      </w:r>
      <w:r w:rsidRPr="001626B1">
        <w:rPr>
          <w:rFonts w:ascii="ITC Avant Garde" w:eastAsia="Times New Roman" w:hAnsi="ITC Avant Garde"/>
          <w:kern w:val="1"/>
          <w:lang w:eastAsia="ar-SA"/>
        </w:rPr>
        <w:t xml:space="preserve">, solicitó el otorgamiento del </w:t>
      </w:r>
      <w:r>
        <w:rPr>
          <w:rFonts w:ascii="ITC Avant Garde" w:eastAsia="Times New Roman" w:hAnsi="ITC Avant Garde"/>
          <w:kern w:val="1"/>
          <w:lang w:eastAsia="ar-SA"/>
        </w:rPr>
        <w:t>de la prórroga sobre</w:t>
      </w:r>
      <w:r w:rsidRPr="001626B1">
        <w:rPr>
          <w:rFonts w:ascii="ITC Avant Garde" w:eastAsia="Times New Roman" w:hAnsi="ITC Avant Garde"/>
          <w:kern w:val="1"/>
          <w:lang w:eastAsia="ar-SA"/>
        </w:rPr>
        <w:t xml:space="preserve"> la Concesión para usar la frecuencia 90.5 MHz</w:t>
      </w:r>
      <w:r w:rsidRPr="001626B1">
        <w:rPr>
          <w:rFonts w:ascii="ITC Avant Garde" w:eastAsia="Times New Roman" w:hAnsi="ITC Avant Garde"/>
          <w:bCs/>
          <w:kern w:val="1"/>
          <w:lang w:val="es-ES" w:eastAsia="ar-SA"/>
        </w:rPr>
        <w:t xml:space="preserve"> </w:t>
      </w:r>
      <w:r w:rsidRPr="001626B1">
        <w:rPr>
          <w:rFonts w:ascii="ITC Avant Garde" w:eastAsia="Times New Roman" w:hAnsi="ITC Avant Garde"/>
          <w:kern w:val="1"/>
          <w:lang w:eastAsia="ar-SA"/>
        </w:rPr>
        <w:t xml:space="preserve">a través de la estación de radio con distintivo de llamada </w:t>
      </w:r>
      <w:r w:rsidRPr="001626B1">
        <w:rPr>
          <w:rFonts w:ascii="ITC Avant Garde" w:hAnsi="ITC Avant Garde"/>
          <w:lang w:eastAsia="es-MX"/>
        </w:rPr>
        <w:t>XHZIH-FM</w:t>
      </w:r>
      <w:r w:rsidRPr="001626B1">
        <w:rPr>
          <w:rFonts w:ascii="ITC Avant Garde" w:eastAsia="Times New Roman" w:hAnsi="ITC Avant Garde"/>
          <w:kern w:val="1"/>
          <w:lang w:eastAsia="ar-SA"/>
        </w:rPr>
        <w:t xml:space="preserve">, </w:t>
      </w:r>
      <w:r w:rsidRPr="001626B1">
        <w:rPr>
          <w:rFonts w:ascii="ITC Avant Garde" w:hAnsi="ITC Avant Garde"/>
          <w:lang w:eastAsia="es-MX"/>
        </w:rPr>
        <w:t>en Zihuatanejo, Guerrero</w:t>
      </w:r>
      <w:r w:rsidRPr="001626B1">
        <w:rPr>
          <w:rFonts w:ascii="ITC Avant Garde" w:eastAsia="Times New Roman" w:hAnsi="ITC Avant Garde"/>
          <w:kern w:val="1"/>
          <w:lang w:eastAsia="ar-SA"/>
        </w:rPr>
        <w:t>, en tal virtud,</w:t>
      </w:r>
      <w:r>
        <w:rPr>
          <w:rFonts w:ascii="ITC Avant Garde" w:eastAsia="Times New Roman" w:hAnsi="ITC Avant Garde"/>
          <w:kern w:val="1"/>
          <w:lang w:eastAsia="ar-SA"/>
        </w:rPr>
        <w:t xml:space="preserve"> la Unidad de Concesiones y Servicios por conducto de la Dirección General de Concesiones de Radiodifusión, realizó el análisis de la solicitud, </w:t>
      </w:r>
      <w:r w:rsidRPr="001626B1">
        <w:rPr>
          <w:rFonts w:ascii="ITC Avant Garde" w:eastAsia="Times New Roman" w:hAnsi="ITC Avant Garde"/>
          <w:kern w:val="1"/>
          <w:lang w:eastAsia="ar-SA"/>
        </w:rPr>
        <w:t>conforme a lo establecido en la Ley en los siguientes términos:</w:t>
      </w:r>
    </w:p>
    <w:p w14:paraId="5EE84249" w14:textId="77777777" w:rsidR="00D70922" w:rsidRPr="001626B1" w:rsidRDefault="00D70922" w:rsidP="00D70922">
      <w:pPr>
        <w:autoSpaceDE w:val="0"/>
        <w:autoSpaceDN w:val="0"/>
        <w:adjustRightInd w:val="0"/>
        <w:spacing w:after="0"/>
        <w:jc w:val="both"/>
        <w:rPr>
          <w:rFonts w:ascii="ITC Avant Garde" w:eastAsia="Times New Roman" w:hAnsi="ITC Avant Garde"/>
          <w:bCs/>
          <w:kern w:val="1"/>
          <w:lang w:eastAsia="ar-SA"/>
        </w:rPr>
      </w:pPr>
    </w:p>
    <w:p w14:paraId="0F43E687" w14:textId="77777777" w:rsidR="00D70922" w:rsidRPr="001626B1" w:rsidRDefault="00D70922" w:rsidP="00D70922">
      <w:pPr>
        <w:pStyle w:val="Prrafodelista"/>
        <w:numPr>
          <w:ilvl w:val="0"/>
          <w:numId w:val="8"/>
        </w:numPr>
        <w:autoSpaceDE w:val="0"/>
        <w:autoSpaceDN w:val="0"/>
        <w:adjustRightInd w:val="0"/>
        <w:spacing w:line="276" w:lineRule="auto"/>
        <w:ind w:right="48"/>
        <w:jc w:val="both"/>
        <w:rPr>
          <w:rFonts w:ascii="ITC Avant Garde" w:hAnsi="ITC Avant Garde"/>
          <w:b/>
          <w:bCs/>
          <w:sz w:val="22"/>
          <w:szCs w:val="22"/>
        </w:rPr>
      </w:pPr>
      <w:r w:rsidRPr="001626B1">
        <w:rPr>
          <w:rFonts w:ascii="ITC Avant Garde" w:hAnsi="ITC Avant Garde"/>
          <w:b/>
          <w:bCs/>
          <w:sz w:val="22"/>
          <w:szCs w:val="22"/>
        </w:rPr>
        <w:t>Cumplimiento de obligaciones</w:t>
      </w:r>
      <w:r w:rsidRPr="001626B1">
        <w:rPr>
          <w:rFonts w:ascii="ITC Avant Garde" w:hAnsi="ITC Avant Garde"/>
          <w:bCs/>
          <w:color w:val="000000"/>
          <w:sz w:val="22"/>
          <w:szCs w:val="22"/>
          <w:lang w:eastAsia="es-MX"/>
        </w:rPr>
        <w:t xml:space="preserve">. </w:t>
      </w:r>
      <w:r w:rsidRPr="001626B1">
        <w:rPr>
          <w:rFonts w:ascii="ITC Avant Garde" w:hAnsi="ITC Avant Garde"/>
          <w:bCs/>
          <w:kern w:val="1"/>
          <w:sz w:val="22"/>
          <w:szCs w:val="22"/>
          <w:lang w:eastAsia="ar-SA"/>
        </w:rPr>
        <w:t>Mediante</w:t>
      </w:r>
      <w:r w:rsidRPr="001626B1">
        <w:rPr>
          <w:rFonts w:ascii="ITC Avant Garde" w:hAnsi="ITC Avant Garde"/>
          <w:bCs/>
          <w:color w:val="000000"/>
          <w:sz w:val="22"/>
          <w:szCs w:val="22"/>
          <w:lang w:eastAsia="es-MX"/>
        </w:rPr>
        <w:t xml:space="preserve"> oficio número </w:t>
      </w:r>
      <w:r w:rsidRPr="001626B1">
        <w:rPr>
          <w:rFonts w:ascii="ITC Avant Garde" w:hAnsi="ITC Avant Garde"/>
          <w:bCs/>
          <w:sz w:val="22"/>
          <w:szCs w:val="22"/>
        </w:rPr>
        <w:t>IFT/225/UC/DGSUV/2055/2015, de fecha 14 de abril de 2015</w:t>
      </w:r>
      <w:r w:rsidRPr="001626B1">
        <w:rPr>
          <w:rFonts w:ascii="ITC Avant Garde" w:hAnsi="ITC Avant Garde"/>
          <w:bCs/>
          <w:color w:val="000000"/>
          <w:sz w:val="22"/>
          <w:szCs w:val="22"/>
          <w:lang w:eastAsia="es-MX"/>
        </w:rPr>
        <w:t xml:space="preserve">, la Dirección General de Supervisión adscrita a la </w:t>
      </w:r>
      <w:r>
        <w:rPr>
          <w:rFonts w:ascii="ITC Avant Garde" w:hAnsi="ITC Avant Garde"/>
          <w:bCs/>
          <w:color w:val="000000"/>
          <w:sz w:val="22"/>
          <w:szCs w:val="22"/>
          <w:lang w:eastAsia="es-MX"/>
        </w:rPr>
        <w:t>Unidad de Cumplimiento</w:t>
      </w:r>
      <w:r w:rsidRPr="001626B1">
        <w:rPr>
          <w:rFonts w:ascii="ITC Avant Garde" w:hAnsi="ITC Avant Garde"/>
          <w:bCs/>
          <w:color w:val="000000"/>
          <w:sz w:val="22"/>
          <w:szCs w:val="22"/>
          <w:lang w:eastAsia="es-MX"/>
        </w:rPr>
        <w:t xml:space="preserve">, </w:t>
      </w:r>
      <w:r w:rsidRPr="001626B1">
        <w:rPr>
          <w:rFonts w:ascii="ITC Avant Garde" w:hAnsi="ITC Avant Garde"/>
          <w:kern w:val="1"/>
          <w:sz w:val="22"/>
          <w:szCs w:val="22"/>
          <w:lang w:eastAsia="ar-SA"/>
        </w:rPr>
        <w:t>emitió el dictamen como resultado de la revisión documental del cumplimiento de obligaciones practicado al expediente del Concesionario, en el que se determinó que se encuentra en total cumplimiento de las obligaciones derivadas del título de concesión, así como las disposiciones legales y administrativas en materia de radiodifusión.</w:t>
      </w:r>
    </w:p>
    <w:p w14:paraId="3AEF941F" w14:textId="77777777" w:rsidR="00D70922" w:rsidRPr="001626B1" w:rsidRDefault="00D70922" w:rsidP="00D70922">
      <w:pPr>
        <w:pStyle w:val="Prrafodelista"/>
        <w:autoSpaceDE w:val="0"/>
        <w:autoSpaceDN w:val="0"/>
        <w:adjustRightInd w:val="0"/>
        <w:spacing w:line="276" w:lineRule="auto"/>
        <w:ind w:left="644" w:right="48"/>
        <w:jc w:val="both"/>
        <w:rPr>
          <w:rFonts w:ascii="ITC Avant Garde" w:hAnsi="ITC Avant Garde"/>
          <w:b/>
          <w:bCs/>
          <w:sz w:val="28"/>
          <w:szCs w:val="28"/>
        </w:rPr>
      </w:pPr>
    </w:p>
    <w:p w14:paraId="14124341" w14:textId="77777777" w:rsidR="00D70922" w:rsidRPr="001626B1" w:rsidRDefault="00D70922" w:rsidP="00D70922">
      <w:pPr>
        <w:pStyle w:val="Prrafodelista"/>
        <w:spacing w:line="276" w:lineRule="auto"/>
        <w:ind w:left="644" w:right="48"/>
        <w:jc w:val="both"/>
        <w:rPr>
          <w:rFonts w:ascii="ITC Avant Garde" w:hAnsi="ITC Avant Garde"/>
          <w:bCs/>
          <w:sz w:val="22"/>
          <w:szCs w:val="22"/>
        </w:rPr>
      </w:pPr>
      <w:r w:rsidRPr="001626B1">
        <w:rPr>
          <w:rFonts w:ascii="ITC Avant Garde" w:hAnsi="ITC Avant Garde"/>
          <w:bCs/>
          <w:sz w:val="22"/>
          <w:szCs w:val="22"/>
        </w:rPr>
        <w:t xml:space="preserve">Con apoyo en el dictamen de la </w:t>
      </w:r>
      <w:r>
        <w:rPr>
          <w:rFonts w:ascii="ITC Avant Garde" w:hAnsi="ITC Avant Garde"/>
          <w:bCs/>
          <w:color w:val="000000"/>
          <w:sz w:val="22"/>
          <w:szCs w:val="22"/>
          <w:lang w:eastAsia="es-MX"/>
        </w:rPr>
        <w:t>Unidad de Cumplimiento</w:t>
      </w:r>
      <w:r w:rsidRPr="001626B1">
        <w:rPr>
          <w:rFonts w:ascii="ITC Avant Garde" w:hAnsi="ITC Avant Garde"/>
          <w:bCs/>
          <w:sz w:val="22"/>
          <w:szCs w:val="22"/>
        </w:rPr>
        <w:t xml:space="preserve">, se </w:t>
      </w:r>
      <w:r>
        <w:rPr>
          <w:rFonts w:ascii="ITC Avant Garde" w:hAnsi="ITC Avant Garde"/>
          <w:bCs/>
          <w:sz w:val="22"/>
          <w:szCs w:val="22"/>
        </w:rPr>
        <w:t xml:space="preserve">tiene por satisfecho el requisito de procedencia relativo al </w:t>
      </w:r>
      <w:r w:rsidRPr="001626B1">
        <w:rPr>
          <w:rFonts w:ascii="ITC Avant Garde" w:hAnsi="ITC Avant Garde"/>
          <w:bCs/>
          <w:sz w:val="22"/>
          <w:szCs w:val="22"/>
        </w:rPr>
        <w:t>cumplimiento de obligaciones.</w:t>
      </w:r>
    </w:p>
    <w:p w14:paraId="1BAACDDC" w14:textId="77777777" w:rsidR="00D70922" w:rsidRPr="001626B1" w:rsidRDefault="00D70922" w:rsidP="00D70922">
      <w:pPr>
        <w:pStyle w:val="Prrafodelista"/>
        <w:spacing w:line="276" w:lineRule="auto"/>
        <w:ind w:left="644" w:right="48"/>
        <w:jc w:val="both"/>
        <w:rPr>
          <w:rFonts w:ascii="ITC Avant Garde" w:hAnsi="ITC Avant Garde"/>
          <w:bCs/>
          <w:sz w:val="22"/>
          <w:szCs w:val="22"/>
        </w:rPr>
      </w:pPr>
    </w:p>
    <w:p w14:paraId="02A84213" w14:textId="633423E4" w:rsidR="00D70922" w:rsidRPr="001626B1" w:rsidRDefault="00D70922" w:rsidP="00D70922">
      <w:pPr>
        <w:pStyle w:val="Prrafodelista"/>
        <w:numPr>
          <w:ilvl w:val="0"/>
          <w:numId w:val="8"/>
        </w:numPr>
        <w:autoSpaceDE w:val="0"/>
        <w:autoSpaceDN w:val="0"/>
        <w:adjustRightInd w:val="0"/>
        <w:spacing w:line="276" w:lineRule="auto"/>
        <w:ind w:right="48"/>
        <w:jc w:val="both"/>
        <w:rPr>
          <w:rFonts w:ascii="ITC Avant Garde" w:hAnsi="ITC Avant Garde"/>
          <w:bCs/>
          <w:sz w:val="22"/>
          <w:szCs w:val="22"/>
        </w:rPr>
      </w:pPr>
      <w:r w:rsidRPr="001626B1">
        <w:rPr>
          <w:rFonts w:ascii="ITC Avant Garde" w:hAnsi="ITC Avant Garde"/>
          <w:b/>
          <w:bCs/>
          <w:sz w:val="22"/>
          <w:szCs w:val="22"/>
        </w:rPr>
        <w:t>Temporalidad.</w:t>
      </w:r>
      <w:r w:rsidRPr="001626B1">
        <w:rPr>
          <w:rFonts w:ascii="ITC Avant Garde" w:hAnsi="ITC Avant Garde"/>
          <w:bCs/>
          <w:sz w:val="22"/>
          <w:szCs w:val="22"/>
        </w:rPr>
        <w:t xml:space="preserve"> Por lo que hace al requisito de procedencia establecido por el referido artículo 19 de la LFT, relativo a que el Concesionario presente la solicitud de prórroga antes de que inicie la última quinta parte de la vigencia de la Concesión, este Instituto considera que no resulta aplicable dicho supuesto, toda vez que de manera particular, es a través de la presente Resolución que se determina la aplicación supletoria del referido precepto, y por tanto, no le es exigible al Concesionario, en razón de que el aludido plazo no era de su conocimiento para efectos de su observancia al momento de presentar la solicitud de refrendo correspondiente. En consecuencia ésta fue presentada en tiempo</w:t>
      </w:r>
      <w:r>
        <w:rPr>
          <w:rFonts w:ascii="ITC Avant Garde" w:hAnsi="ITC Avant Garde"/>
          <w:bCs/>
          <w:sz w:val="22"/>
          <w:szCs w:val="22"/>
        </w:rPr>
        <w:t>,</w:t>
      </w:r>
      <w:r w:rsidRPr="001626B1">
        <w:rPr>
          <w:rFonts w:ascii="ITC Avant Garde" w:hAnsi="ITC Avant Garde"/>
          <w:bCs/>
          <w:sz w:val="22"/>
          <w:szCs w:val="22"/>
        </w:rPr>
        <w:t xml:space="preserve"> ello en razón de que la Solicitud de </w:t>
      </w:r>
      <w:r>
        <w:rPr>
          <w:rFonts w:ascii="ITC Avant Garde" w:hAnsi="ITC Avant Garde"/>
          <w:bCs/>
          <w:sz w:val="22"/>
          <w:szCs w:val="22"/>
        </w:rPr>
        <w:t xml:space="preserve">prórroga </w:t>
      </w:r>
      <w:r w:rsidRPr="001626B1">
        <w:rPr>
          <w:rFonts w:ascii="ITC Avant Garde" w:hAnsi="ITC Avant Garde"/>
          <w:bCs/>
          <w:sz w:val="22"/>
          <w:szCs w:val="22"/>
        </w:rPr>
        <w:t xml:space="preserve">fue </w:t>
      </w:r>
      <w:r>
        <w:rPr>
          <w:rFonts w:ascii="ITC Avant Garde" w:hAnsi="ITC Avant Garde"/>
          <w:bCs/>
          <w:sz w:val="22"/>
          <w:szCs w:val="22"/>
        </w:rPr>
        <w:t>promovida</w:t>
      </w:r>
      <w:r w:rsidRPr="001626B1">
        <w:rPr>
          <w:rFonts w:ascii="ITC Avant Garde" w:hAnsi="ITC Avant Garde"/>
          <w:bCs/>
          <w:sz w:val="22"/>
          <w:szCs w:val="22"/>
        </w:rPr>
        <w:t xml:space="preserve"> el </w:t>
      </w:r>
      <w:r w:rsidRPr="001626B1">
        <w:rPr>
          <w:rFonts w:ascii="ITC Avant Garde" w:hAnsi="ITC Avant Garde"/>
          <w:bCs/>
          <w:color w:val="000000"/>
          <w:sz w:val="22"/>
          <w:szCs w:val="22"/>
          <w:lang w:eastAsia="es-MX"/>
        </w:rPr>
        <w:t>14 de mayo de 2014</w:t>
      </w:r>
      <w:r w:rsidRPr="001626B1">
        <w:rPr>
          <w:rFonts w:ascii="ITC Avant Garde" w:hAnsi="ITC Avant Garde"/>
          <w:bCs/>
          <w:sz w:val="22"/>
          <w:szCs w:val="22"/>
        </w:rPr>
        <w:t xml:space="preserve">, y tomando en consideración que la Concesión fue otorgada con vigencia de </w:t>
      </w:r>
      <w:r w:rsidRPr="001626B1">
        <w:rPr>
          <w:rFonts w:ascii="ITC Avant Garde" w:hAnsi="ITC Avant Garde"/>
          <w:sz w:val="22"/>
          <w:szCs w:val="22"/>
          <w:lang w:eastAsia="es-MX"/>
        </w:rPr>
        <w:t xml:space="preserve">12 (doce) años, contados a partir del día 28 de junio de 2003 y </w:t>
      </w:r>
      <w:r w:rsidRPr="001626B1">
        <w:rPr>
          <w:rFonts w:ascii="ITC Avant Garde" w:hAnsi="ITC Avant Garde"/>
          <w:sz w:val="22"/>
          <w:szCs w:val="22"/>
          <w:lang w:eastAsia="es-MX"/>
        </w:rPr>
        <w:lastRenderedPageBreak/>
        <w:t xml:space="preserve">vencimiento el 27 de junio de 2015, </w:t>
      </w:r>
      <w:r>
        <w:rPr>
          <w:rFonts w:ascii="ITC Avant Garde" w:hAnsi="ITC Avant Garde"/>
          <w:sz w:val="22"/>
          <w:szCs w:val="22"/>
          <w:lang w:eastAsia="es-MX"/>
        </w:rPr>
        <w:t>cuya presentación sucedió</w:t>
      </w:r>
      <w:r w:rsidRPr="001626B1">
        <w:rPr>
          <w:rFonts w:ascii="ITC Avant Garde" w:hAnsi="ITC Avant Garde"/>
          <w:sz w:val="22"/>
          <w:szCs w:val="22"/>
          <w:lang w:eastAsia="es-MX"/>
        </w:rPr>
        <w:t xml:space="preserve"> cuando la Concesión se encontraba vigente</w:t>
      </w:r>
      <w:r w:rsidRPr="001626B1">
        <w:rPr>
          <w:rFonts w:ascii="ITC Avant Garde" w:hAnsi="ITC Avant Garde"/>
          <w:bCs/>
          <w:sz w:val="22"/>
          <w:szCs w:val="22"/>
        </w:rPr>
        <w:t xml:space="preserve">. </w:t>
      </w:r>
    </w:p>
    <w:p w14:paraId="0BFB7B84" w14:textId="77777777" w:rsidR="00D70922" w:rsidRPr="001626B1" w:rsidRDefault="00D70922" w:rsidP="00D70922">
      <w:pPr>
        <w:pStyle w:val="Prrafodelista"/>
        <w:spacing w:line="276" w:lineRule="auto"/>
        <w:ind w:left="644" w:right="48"/>
        <w:jc w:val="both"/>
        <w:rPr>
          <w:rFonts w:ascii="ITC Avant Garde" w:hAnsi="ITC Avant Garde"/>
          <w:bCs/>
          <w:sz w:val="22"/>
          <w:szCs w:val="22"/>
        </w:rPr>
      </w:pPr>
    </w:p>
    <w:p w14:paraId="49BE3BAA" w14:textId="77777777" w:rsidR="00D70922" w:rsidRPr="001626B1" w:rsidRDefault="00D70922" w:rsidP="00D70922">
      <w:pPr>
        <w:pStyle w:val="Prrafodelista"/>
        <w:spacing w:line="276" w:lineRule="auto"/>
        <w:ind w:left="644" w:right="48"/>
        <w:jc w:val="both"/>
        <w:rPr>
          <w:rFonts w:ascii="ITC Avant Garde" w:hAnsi="ITC Avant Garde"/>
          <w:bCs/>
          <w:sz w:val="22"/>
          <w:szCs w:val="22"/>
        </w:rPr>
      </w:pPr>
      <w:r w:rsidRPr="001626B1">
        <w:rPr>
          <w:rFonts w:ascii="ITC Avant Garde" w:hAnsi="ITC Avant Garde"/>
          <w:bCs/>
          <w:sz w:val="22"/>
          <w:szCs w:val="22"/>
        </w:rPr>
        <w:t>Por lo tanto, en el caso concreto, el Concesionario cumplió con el requisito de temporalidad para la presentación de la solicitud.</w:t>
      </w:r>
    </w:p>
    <w:p w14:paraId="2203C8E2" w14:textId="77777777" w:rsidR="00D70922" w:rsidRPr="001626B1" w:rsidRDefault="00D70922" w:rsidP="00D70922">
      <w:pPr>
        <w:pStyle w:val="Prrafodelista"/>
        <w:spacing w:line="276" w:lineRule="auto"/>
        <w:ind w:left="644" w:right="48"/>
        <w:jc w:val="both"/>
        <w:rPr>
          <w:rFonts w:ascii="ITC Avant Garde" w:hAnsi="ITC Avant Garde"/>
          <w:bCs/>
          <w:sz w:val="22"/>
          <w:szCs w:val="22"/>
        </w:rPr>
      </w:pPr>
    </w:p>
    <w:p w14:paraId="063E5262" w14:textId="77777777" w:rsidR="00D70922" w:rsidRPr="001626B1" w:rsidRDefault="00D70922" w:rsidP="00D70922">
      <w:pPr>
        <w:pStyle w:val="Prrafodelista"/>
        <w:numPr>
          <w:ilvl w:val="0"/>
          <w:numId w:val="8"/>
        </w:numPr>
        <w:autoSpaceDE w:val="0"/>
        <w:autoSpaceDN w:val="0"/>
        <w:adjustRightInd w:val="0"/>
        <w:spacing w:line="276" w:lineRule="auto"/>
        <w:ind w:right="48"/>
        <w:jc w:val="both"/>
        <w:rPr>
          <w:rFonts w:ascii="ITC Avant Garde" w:hAnsi="ITC Avant Garde"/>
          <w:bCs/>
          <w:sz w:val="22"/>
          <w:szCs w:val="22"/>
        </w:rPr>
      </w:pPr>
      <w:r w:rsidRPr="001626B1">
        <w:rPr>
          <w:rFonts w:ascii="ITC Avant Garde" w:hAnsi="ITC Avant Garde"/>
          <w:b/>
          <w:bCs/>
          <w:sz w:val="22"/>
          <w:szCs w:val="22"/>
        </w:rPr>
        <w:t>Aceptación de condiciones.</w:t>
      </w:r>
      <w:r w:rsidRPr="001626B1">
        <w:rPr>
          <w:rFonts w:ascii="ITC Avant Garde" w:hAnsi="ITC Avant Garde"/>
          <w:bCs/>
          <w:sz w:val="22"/>
          <w:szCs w:val="22"/>
        </w:rPr>
        <w:t xml:space="preserve"> Por cuanto hace al requisito señalado en el artículo 19 de la LFT, mismo que refiere que el concesionario deberá aceptar las nuevas condiciones que establezca el propio Instituto, se considera que tendrá que hacerse del conocimiento del Concesionario las nuevas condiciones que se establecerán en el Título de Concesión que en su caso se otorgue, ello a efecto de que éste manifieste su conformidad y total aceptación de las mismas, previo a la entrega de dicho instrumento.</w:t>
      </w:r>
    </w:p>
    <w:p w14:paraId="1FEB29A2" w14:textId="77777777" w:rsidR="00D70922" w:rsidRPr="001626B1" w:rsidRDefault="00D70922" w:rsidP="00D70922">
      <w:pPr>
        <w:pStyle w:val="Prrafodelista"/>
        <w:spacing w:line="276" w:lineRule="auto"/>
        <w:ind w:left="284" w:right="48"/>
        <w:jc w:val="both"/>
        <w:rPr>
          <w:rFonts w:ascii="ITC Avant Garde" w:hAnsi="ITC Avant Garde"/>
          <w:b/>
          <w:bCs/>
          <w:sz w:val="22"/>
          <w:szCs w:val="22"/>
        </w:rPr>
      </w:pPr>
    </w:p>
    <w:p w14:paraId="1BA8EFE4" w14:textId="77777777" w:rsidR="00D70922" w:rsidRPr="001626B1" w:rsidRDefault="00D70922" w:rsidP="00D70922">
      <w:pPr>
        <w:suppressAutoHyphens/>
        <w:spacing w:after="0"/>
        <w:ind w:right="-62"/>
        <w:jc w:val="both"/>
        <w:rPr>
          <w:rFonts w:ascii="ITC Avant Garde" w:hAnsi="ITC Avant Garde" w:cs="Tahoma"/>
          <w:bCs/>
          <w:color w:val="000000"/>
          <w:lang w:eastAsia="es-MX"/>
        </w:rPr>
      </w:pPr>
      <w:r w:rsidRPr="001626B1">
        <w:rPr>
          <w:rFonts w:ascii="ITC Avant Garde" w:hAnsi="ITC Avant Garde" w:cs="Tahoma"/>
          <w:bCs/>
          <w:color w:val="000000"/>
          <w:lang w:eastAsia="es-MX"/>
        </w:rPr>
        <w:t xml:space="preserve">Asimismo, </w:t>
      </w:r>
      <w:proofErr w:type="spellStart"/>
      <w:r w:rsidRPr="001626B1">
        <w:rPr>
          <w:rFonts w:ascii="ITC Avant Garde" w:hAnsi="ITC Avant Garde" w:cs="Tahoma"/>
          <w:bCs/>
          <w:color w:val="000000"/>
          <w:lang w:eastAsia="es-MX"/>
        </w:rPr>
        <w:t>Multiestereofónica</w:t>
      </w:r>
      <w:proofErr w:type="spellEnd"/>
      <w:r w:rsidRPr="001626B1">
        <w:rPr>
          <w:rFonts w:ascii="ITC Avant Garde" w:hAnsi="ITC Avant Garde" w:cs="Tahoma"/>
          <w:bCs/>
          <w:color w:val="000000"/>
          <w:lang w:eastAsia="es-MX"/>
        </w:rPr>
        <w:t xml:space="preserve">, S.A. de C.V., adjuntó el comprobante de pago de derechos </w:t>
      </w:r>
      <w:r>
        <w:rPr>
          <w:rFonts w:ascii="ITC Avant Garde" w:hAnsi="ITC Avant Garde" w:cs="Tahoma"/>
          <w:bCs/>
          <w:color w:val="000000"/>
          <w:lang w:eastAsia="es-MX"/>
        </w:rPr>
        <w:t xml:space="preserve">correspondiente al momento en que se presentó la solicitud y conforme a la Ley Federal de Derechos </w:t>
      </w:r>
      <w:r w:rsidRPr="001626B1">
        <w:rPr>
          <w:rFonts w:ascii="ITC Avant Garde" w:hAnsi="ITC Avant Garde" w:cs="Tahoma"/>
          <w:bCs/>
          <w:color w:val="000000"/>
          <w:lang w:eastAsia="es-MX"/>
        </w:rPr>
        <w:t xml:space="preserve">por conceptos de estudio y revisión del cumplimiento de obligaciones de la concesión </w:t>
      </w:r>
      <w:r>
        <w:rPr>
          <w:rFonts w:ascii="ITC Avant Garde" w:hAnsi="ITC Avant Garde" w:cs="Tahoma"/>
          <w:bCs/>
          <w:color w:val="000000"/>
          <w:lang w:eastAsia="es-MX"/>
        </w:rPr>
        <w:t xml:space="preserve">prorrogar, </w:t>
      </w:r>
      <w:r w:rsidRPr="001626B1">
        <w:rPr>
          <w:rFonts w:ascii="ITC Avant Garde" w:hAnsi="ITC Avant Garde" w:cs="Tahoma"/>
          <w:bCs/>
          <w:color w:val="000000"/>
          <w:lang w:eastAsia="es-MX"/>
        </w:rPr>
        <w:t>que se solicita refrendar</w:t>
      </w:r>
      <w:r>
        <w:rPr>
          <w:rFonts w:ascii="ITC Avant Garde" w:hAnsi="ITC Avant Garde" w:cs="Tahoma"/>
          <w:bCs/>
          <w:color w:val="000000"/>
          <w:lang w:eastAsia="es-MX"/>
        </w:rPr>
        <w:t>, así como de expedición del título.</w:t>
      </w:r>
    </w:p>
    <w:p w14:paraId="3B07AE9B" w14:textId="77777777" w:rsidR="00D70922" w:rsidRPr="001626B1" w:rsidRDefault="00D70922" w:rsidP="00D70922">
      <w:pPr>
        <w:suppressAutoHyphens/>
        <w:spacing w:after="0"/>
        <w:ind w:right="-62"/>
        <w:jc w:val="both"/>
        <w:rPr>
          <w:rFonts w:ascii="ITC Avant Garde" w:hAnsi="ITC Avant Garde" w:cs="Tahoma"/>
          <w:bCs/>
          <w:color w:val="000000"/>
          <w:lang w:val="es-ES" w:eastAsia="es-MX"/>
        </w:rPr>
      </w:pPr>
    </w:p>
    <w:p w14:paraId="30C253AA" w14:textId="77777777" w:rsidR="00D70922" w:rsidRPr="001626B1" w:rsidRDefault="00D70922" w:rsidP="00D70922">
      <w:pPr>
        <w:ind w:right="48"/>
        <w:jc w:val="both"/>
        <w:rPr>
          <w:rFonts w:ascii="ITC Avant Garde" w:hAnsi="ITC Avant Garde"/>
          <w:bCs/>
        </w:rPr>
      </w:pPr>
      <w:r w:rsidRPr="001626B1">
        <w:rPr>
          <w:rFonts w:ascii="ITC Avant Garde" w:hAnsi="ITC Avant Garde" w:cs="Tahoma"/>
          <w:bCs/>
          <w:color w:val="000000"/>
          <w:lang w:eastAsia="es-MX"/>
        </w:rPr>
        <w:t xml:space="preserve">Por otro lado, este </w:t>
      </w:r>
      <w:r w:rsidRPr="001626B1">
        <w:rPr>
          <w:rFonts w:ascii="ITC Avant Garde" w:hAnsi="ITC Avant Garde"/>
          <w:bCs/>
        </w:rPr>
        <w:t>Pleno estima que en atención a lo dispuesto en los numerales 6.3 y 6.5 de la “</w:t>
      </w:r>
      <w:r w:rsidRPr="001D3054">
        <w:rPr>
          <w:rFonts w:ascii="ITC Avant Garde" w:hAnsi="ITC Avant Garde"/>
          <w:bCs/>
          <w:i/>
        </w:rPr>
        <w:t>Disposición Técnica IFT-002-2014: Especificaciones y requerimientos mínimos para la instalación y operación de las estaciones de radiodifusión sonora en frecuencia modulada”</w:t>
      </w:r>
      <w:r w:rsidRPr="001626B1">
        <w:rPr>
          <w:rFonts w:ascii="ITC Avant Garde" w:hAnsi="ITC Avant Garde"/>
          <w:bCs/>
        </w:rPr>
        <w:t>, la anchura de la banda ocupada por la estación de radiodifusión sonora de F.M. es de 240 kHz (120 kHz a cada lado de la portadora principal), por tanto, en la medida en que se hace un uso continuo de este ancho de banda para las transmisiones de la señal radiodifundida es que se hace un uso correcto y eficiente del espectro concesionado para tal fin.</w:t>
      </w:r>
    </w:p>
    <w:p w14:paraId="2A10750E" w14:textId="77777777" w:rsidR="00D70922" w:rsidRPr="001626B1" w:rsidRDefault="00D70922" w:rsidP="00D70922">
      <w:pPr>
        <w:suppressAutoHyphens/>
        <w:spacing w:after="0"/>
        <w:ind w:right="-62"/>
        <w:jc w:val="both"/>
        <w:rPr>
          <w:rFonts w:ascii="ITC Avant Garde" w:hAnsi="ITC Avant Garde" w:cs="Tahoma"/>
          <w:bCs/>
          <w:color w:val="000000"/>
          <w:lang w:val="es-ES" w:eastAsia="es-MX"/>
        </w:rPr>
      </w:pPr>
      <w:r w:rsidRPr="001626B1">
        <w:rPr>
          <w:rFonts w:ascii="ITC Avant Garde" w:hAnsi="ITC Avant Garde" w:cs="Tahoma"/>
          <w:bCs/>
          <w:color w:val="000000"/>
          <w:lang w:val="es-ES" w:eastAsia="es-MX"/>
        </w:rPr>
        <w:t xml:space="preserve">De manera particular, el concesionario a través del cumplimiento de su obligación de la presentación de la información a que se refiere el </w:t>
      </w:r>
      <w:r w:rsidRPr="001D3054">
        <w:rPr>
          <w:rFonts w:ascii="ITC Avant Garde" w:hAnsi="ITC Avant Garde" w:cs="Tahoma"/>
          <w:bCs/>
          <w:i/>
          <w:color w:val="000000"/>
          <w:lang w:val="es-ES" w:eastAsia="es-MX"/>
        </w:rPr>
        <w:t xml:space="preserve">“Acuerdo </w:t>
      </w:r>
      <w:r w:rsidRPr="001D3054">
        <w:rPr>
          <w:rFonts w:ascii="ITC Avant Garde" w:hAnsi="ITC Avant Garde" w:cs="Tahoma"/>
          <w:bCs/>
          <w:i/>
          <w:color w:val="000000"/>
          <w:lang w:eastAsia="es-MX"/>
        </w:rPr>
        <w:t>por el que se modifica el Acuerdo por el que se integra en un solo documento, la información técnica, programática, estadística y económica que los concesionarios y permisionarios de radiodifusión deben exhibir anualmente a las secretarías de Comunicaciones y Transportes y de Gobernación, publicado el 30 de abril de 1997”</w:t>
      </w:r>
      <w:r w:rsidRPr="001626B1">
        <w:rPr>
          <w:rFonts w:ascii="ITC Avant Garde" w:hAnsi="ITC Avant Garde" w:cs="Tahoma"/>
          <w:bCs/>
          <w:color w:val="000000"/>
          <w:lang w:val="es-ES" w:eastAsia="es-MX"/>
        </w:rPr>
        <w:t>, da cuenta de la operación que de forma continua ha realizado en la prestación del servicio público de radiodifusión mediante la estación con distintivo de llamada XHZIH-FM, lo cual representa para el Instituto la evaluación de que dicho concesionario ha dado un buen uso del espectro radioeléctrico a la concesión objeto de la prórroga que nos ocupa.</w:t>
      </w:r>
    </w:p>
    <w:p w14:paraId="54675AD3" w14:textId="77777777" w:rsidR="00D70922" w:rsidRPr="001626B1" w:rsidRDefault="00D70922" w:rsidP="00D70922">
      <w:pPr>
        <w:suppressAutoHyphens/>
        <w:spacing w:after="0"/>
        <w:ind w:right="-62"/>
        <w:jc w:val="both"/>
        <w:rPr>
          <w:rFonts w:ascii="ITC Avant Garde" w:eastAsia="Times New Roman" w:hAnsi="ITC Avant Garde"/>
          <w:bCs/>
          <w:color w:val="000000"/>
          <w:lang w:eastAsia="es-MX"/>
        </w:rPr>
      </w:pPr>
    </w:p>
    <w:p w14:paraId="1C142819" w14:textId="77777777" w:rsidR="00D70922" w:rsidRPr="001626B1" w:rsidRDefault="00D70922" w:rsidP="00D70922">
      <w:pPr>
        <w:suppressAutoHyphens/>
        <w:spacing w:after="0"/>
        <w:ind w:right="-62"/>
        <w:jc w:val="both"/>
        <w:rPr>
          <w:rFonts w:ascii="ITC Avant Garde" w:hAnsi="ITC Avant Garde" w:cs="Tahoma"/>
          <w:bCs/>
          <w:color w:val="000000"/>
          <w:lang w:val="es-ES" w:eastAsia="es-MX"/>
        </w:rPr>
      </w:pPr>
      <w:r w:rsidRPr="001626B1">
        <w:rPr>
          <w:rFonts w:ascii="ITC Avant Garde" w:eastAsia="Times New Roman" w:hAnsi="ITC Avant Garde"/>
          <w:bCs/>
          <w:iCs/>
          <w:color w:val="000000"/>
          <w:lang w:val="es-ES" w:eastAsia="es-MX"/>
        </w:rPr>
        <w:lastRenderedPageBreak/>
        <w:t xml:space="preserve">Adicionalmente, se considera que la figura de </w:t>
      </w:r>
      <w:r>
        <w:rPr>
          <w:rFonts w:ascii="ITC Avant Garde" w:eastAsia="Times New Roman" w:hAnsi="ITC Avant Garde"/>
          <w:bCs/>
          <w:iCs/>
          <w:color w:val="000000"/>
          <w:lang w:val="es-ES" w:eastAsia="es-MX"/>
        </w:rPr>
        <w:t>prórroga</w:t>
      </w:r>
      <w:r w:rsidRPr="001626B1">
        <w:rPr>
          <w:rFonts w:ascii="ITC Avant Garde" w:eastAsia="Times New Roman" w:hAnsi="ITC Avant Garde"/>
          <w:bCs/>
          <w:iCs/>
          <w:color w:val="000000"/>
          <w:lang w:val="es-ES" w:eastAsia="es-MX"/>
        </w:rPr>
        <w:t xml:space="preserve"> de </w:t>
      </w:r>
      <w:r>
        <w:rPr>
          <w:rFonts w:ascii="ITC Avant Garde" w:eastAsia="Times New Roman" w:hAnsi="ITC Avant Garde"/>
          <w:bCs/>
          <w:iCs/>
          <w:color w:val="000000"/>
          <w:lang w:val="es-ES" w:eastAsia="es-MX"/>
        </w:rPr>
        <w:t xml:space="preserve">una </w:t>
      </w:r>
      <w:r w:rsidRPr="001626B1">
        <w:rPr>
          <w:rFonts w:ascii="ITC Avant Garde" w:eastAsia="Times New Roman" w:hAnsi="ITC Avant Garde"/>
          <w:bCs/>
          <w:iCs/>
          <w:color w:val="000000"/>
          <w:lang w:val="es-ES" w:eastAsia="es-MX"/>
        </w:rPr>
        <w:t>concesión, reporta beneficios importantes para la continuidad en la prestación de los servicios de radiodifusión, así como incentiva la inversión y el desarrollo tecnológico, además que favorece la generación, mantenimiento y estabilidad de las fuentes de trabajo que genera la operación y funcionamiento de las estaciones de radiodifusión. Esto, sin que represente un menoscabo a las facultades regulatorias de la autoridad, ni restricción a la rectoría del Estado, planeación del espectro radioeléctrico para imprimir dinamismo y crecimiento a la economía, dominio directo de la Nación sobre ciertos bienes relevantes, como lo es el espectro radioeléctrico, puesto que la autoridad reguladora, se encuentra en la aptitud legal de incorporar las condiciones necesarias que estime adecuadas para satisfacer los principios y finalidades a que se refiere el artículo 6° apartado B fracción III de la Constitución en armonía con los objetivos constitucionales que persigue este Instituto, consistente en promover el desarrollo eficiente de la radiodifusión.</w:t>
      </w:r>
      <w:r w:rsidRPr="001626B1">
        <w:rPr>
          <w:rFonts w:ascii="ITC Avant Garde" w:hAnsi="ITC Avant Garde" w:cs="Tahoma"/>
          <w:bCs/>
          <w:color w:val="000000"/>
          <w:lang w:eastAsia="es-MX"/>
        </w:rPr>
        <w:t xml:space="preserve"> </w:t>
      </w:r>
    </w:p>
    <w:p w14:paraId="4C52F995" w14:textId="77777777" w:rsidR="00D70922" w:rsidRPr="001626B1" w:rsidRDefault="00D70922" w:rsidP="00D70922">
      <w:pPr>
        <w:suppressAutoHyphens/>
        <w:spacing w:after="0"/>
        <w:ind w:right="-62"/>
        <w:jc w:val="both"/>
        <w:rPr>
          <w:rFonts w:ascii="ITC Avant Garde" w:eastAsia="Times New Roman" w:hAnsi="ITC Avant Garde"/>
          <w:bCs/>
          <w:iCs/>
          <w:color w:val="000000"/>
          <w:lang w:val="es-ES" w:eastAsia="es-MX"/>
        </w:rPr>
      </w:pPr>
    </w:p>
    <w:p w14:paraId="263DB34E" w14:textId="77777777" w:rsidR="00D70922" w:rsidRPr="001626B1" w:rsidRDefault="00D70922" w:rsidP="00D70922">
      <w:pPr>
        <w:suppressAutoHyphens/>
        <w:spacing w:after="0"/>
        <w:ind w:right="-62"/>
        <w:jc w:val="both"/>
        <w:rPr>
          <w:rFonts w:ascii="ITC Avant Garde" w:eastAsia="Times New Roman" w:hAnsi="ITC Avant Garde"/>
          <w:bCs/>
          <w:color w:val="000000"/>
          <w:lang w:eastAsia="es-MX"/>
        </w:rPr>
      </w:pPr>
      <w:r w:rsidRPr="001626B1">
        <w:rPr>
          <w:rFonts w:ascii="ITC Avant Garde" w:eastAsia="Times New Roman" w:hAnsi="ITC Avant Garde"/>
          <w:bCs/>
          <w:iCs/>
          <w:color w:val="000000"/>
          <w:lang w:val="es-ES" w:eastAsia="es-MX"/>
        </w:rPr>
        <w:t>En conclusión, al haberse satisfecho los</w:t>
      </w:r>
      <w:r w:rsidRPr="001626B1">
        <w:rPr>
          <w:rFonts w:ascii="ITC Avant Garde" w:hAnsi="ITC Avant Garde" w:cs="Tahoma"/>
          <w:bCs/>
          <w:color w:val="000000"/>
          <w:lang w:eastAsia="es-MX"/>
        </w:rPr>
        <w:t xml:space="preserve"> requisitos exigibles, atento a las disposiciones legales y administrativas aplicables, y al no advertirse ninguna causa o impedimento legal, se considera procedente el otorgamiento de</w:t>
      </w:r>
      <w:r w:rsidRPr="001626B1">
        <w:rPr>
          <w:rFonts w:ascii="ITC Avant Garde" w:eastAsia="Times New Roman" w:hAnsi="ITC Avant Garde"/>
          <w:bCs/>
          <w:color w:val="000000"/>
          <w:lang w:eastAsia="es-MX"/>
        </w:rPr>
        <w:t xml:space="preserve"> la prórroga de la Concesión, bajo el entendido, de que el Concesionario deberá aceptar las </w:t>
      </w:r>
      <w:r>
        <w:rPr>
          <w:rFonts w:ascii="ITC Avant Garde" w:eastAsia="Times New Roman" w:hAnsi="ITC Avant Garde"/>
          <w:bCs/>
          <w:color w:val="000000"/>
          <w:lang w:eastAsia="es-MX"/>
        </w:rPr>
        <w:t xml:space="preserve">nuevas </w:t>
      </w:r>
      <w:r w:rsidRPr="001626B1">
        <w:rPr>
          <w:rFonts w:ascii="ITC Avant Garde" w:eastAsia="Times New Roman" w:hAnsi="ITC Avant Garde"/>
          <w:bCs/>
          <w:color w:val="000000"/>
          <w:lang w:eastAsia="es-MX"/>
        </w:rPr>
        <w:t>condiciones</w:t>
      </w:r>
      <w:r>
        <w:rPr>
          <w:rFonts w:ascii="ITC Avant Garde" w:eastAsia="Times New Roman" w:hAnsi="ITC Avant Garde"/>
          <w:bCs/>
          <w:color w:val="000000"/>
          <w:lang w:eastAsia="es-MX"/>
        </w:rPr>
        <w:t xml:space="preserve"> que se establezcan entre las que se encuentra la referida en el considerando Séptimo de la presente resolución</w:t>
      </w:r>
      <w:r w:rsidRPr="001626B1">
        <w:rPr>
          <w:rFonts w:ascii="ITC Avant Garde" w:eastAsia="Times New Roman" w:hAnsi="ITC Avant Garde"/>
          <w:bCs/>
          <w:color w:val="000000"/>
          <w:lang w:eastAsia="es-MX"/>
        </w:rPr>
        <w:t xml:space="preserve"> a que se refiere el Considerando Séptimo de la presente resolución. </w:t>
      </w:r>
    </w:p>
    <w:p w14:paraId="28147993" w14:textId="77777777" w:rsidR="00D70922" w:rsidRPr="001626B1" w:rsidRDefault="00D70922" w:rsidP="00D70922">
      <w:pPr>
        <w:suppressAutoHyphens/>
        <w:spacing w:after="0"/>
        <w:ind w:right="-62"/>
        <w:jc w:val="both"/>
        <w:rPr>
          <w:rFonts w:ascii="ITC Avant Garde" w:eastAsia="Times New Roman" w:hAnsi="ITC Avant Garde"/>
          <w:bCs/>
          <w:color w:val="000000"/>
          <w:lang w:eastAsia="es-MX"/>
        </w:rPr>
      </w:pPr>
    </w:p>
    <w:p w14:paraId="3488C5C2" w14:textId="77777777" w:rsidR="00D70922" w:rsidRPr="001626B1" w:rsidRDefault="00D70922" w:rsidP="00D70922">
      <w:pPr>
        <w:suppressAutoHyphens/>
        <w:spacing w:after="0"/>
        <w:ind w:right="-62"/>
        <w:jc w:val="both"/>
        <w:rPr>
          <w:rFonts w:ascii="ITC Avant Garde" w:hAnsi="ITC Avant Garde"/>
          <w:kern w:val="2"/>
          <w:lang w:eastAsia="ar-SA"/>
        </w:rPr>
      </w:pPr>
      <w:r w:rsidRPr="001626B1">
        <w:rPr>
          <w:rFonts w:ascii="ITC Avant Garde" w:eastAsia="Times New Roman" w:hAnsi="ITC Avant Garde"/>
          <w:b/>
          <w:bCs/>
          <w:color w:val="000000"/>
          <w:lang w:eastAsia="es-MX"/>
        </w:rPr>
        <w:t>Cuarto</w:t>
      </w:r>
      <w:r w:rsidRPr="001626B1">
        <w:rPr>
          <w:rFonts w:ascii="ITC Avant Garde" w:eastAsia="Times New Roman" w:hAnsi="ITC Avant Garde"/>
          <w:bCs/>
          <w:color w:val="000000"/>
          <w:lang w:eastAsia="es-MX"/>
        </w:rPr>
        <w:t xml:space="preserve">.- </w:t>
      </w:r>
      <w:r w:rsidRPr="001626B1">
        <w:rPr>
          <w:rFonts w:ascii="ITC Avant Garde" w:eastAsia="Times New Roman" w:hAnsi="ITC Avant Garde"/>
          <w:b/>
          <w:bCs/>
          <w:color w:val="000000"/>
          <w:lang w:eastAsia="es-MX"/>
        </w:rPr>
        <w:t>Opinión en materia de competencia económica</w:t>
      </w:r>
      <w:r w:rsidRPr="001626B1">
        <w:rPr>
          <w:rFonts w:ascii="ITC Avant Garde" w:eastAsia="Times New Roman" w:hAnsi="ITC Avant Garde"/>
          <w:bCs/>
          <w:color w:val="000000"/>
          <w:lang w:eastAsia="es-MX"/>
        </w:rPr>
        <w:t xml:space="preserve">. De conformidad con el artículo 50 fracción XII del Estatuto Orgánico, la Dirección General de Concentraciones y Concesiones adscrita a la </w:t>
      </w:r>
      <w:r>
        <w:rPr>
          <w:rFonts w:ascii="ITC Avant Garde" w:eastAsia="Times New Roman" w:hAnsi="ITC Avant Garde"/>
          <w:bCs/>
          <w:color w:val="000000"/>
          <w:lang w:eastAsia="es-MX"/>
        </w:rPr>
        <w:t>Unidad de Competencia Económica</w:t>
      </w:r>
      <w:r w:rsidRPr="001626B1">
        <w:rPr>
          <w:rFonts w:ascii="ITC Avant Garde" w:eastAsia="Times New Roman" w:hAnsi="ITC Avant Garde"/>
          <w:bCs/>
          <w:color w:val="000000"/>
          <w:lang w:eastAsia="es-MX"/>
        </w:rPr>
        <w:t xml:space="preserve">, mediante oficio número </w:t>
      </w:r>
      <w:r w:rsidRPr="001626B1">
        <w:rPr>
          <w:rFonts w:ascii="ITC Avant Garde" w:hAnsi="ITC Avant Garde"/>
          <w:kern w:val="2"/>
          <w:lang w:eastAsia="ar-SA"/>
        </w:rPr>
        <w:t>IFT/226/UCE/DG-CCON/175/2015 de fecha 19 de agosto de 2015</w:t>
      </w:r>
      <w:r w:rsidRPr="001626B1">
        <w:rPr>
          <w:rFonts w:ascii="ITC Avant Garde" w:eastAsia="Times New Roman" w:hAnsi="ITC Avant Garde"/>
          <w:bCs/>
          <w:color w:val="000000"/>
          <w:lang w:eastAsia="es-MX"/>
        </w:rPr>
        <w:t xml:space="preserve"> anexó su opinión en materia de competencia económica que en su numeral IV.2, inciso F </w:t>
      </w:r>
      <w:r w:rsidRPr="001626B1">
        <w:rPr>
          <w:rFonts w:ascii="ITC Avant Garde" w:hAnsi="ITC Avant Garde"/>
          <w:bCs/>
          <w:color w:val="000000"/>
          <w:lang w:eastAsia="es-MX"/>
        </w:rPr>
        <w:t>estableció que</w:t>
      </w:r>
      <w:r w:rsidRPr="001626B1">
        <w:rPr>
          <w:rFonts w:ascii="ITC Avant Garde" w:hAnsi="ITC Avant Garde"/>
          <w:kern w:val="2"/>
          <w:lang w:eastAsia="ar-SA"/>
        </w:rPr>
        <w:t>, en caso de autorizar la prórroga,</w:t>
      </w:r>
      <w:r>
        <w:rPr>
          <w:rFonts w:ascii="ITC Avant Garde" w:hAnsi="ITC Avant Garde"/>
          <w:kern w:val="2"/>
          <w:lang w:eastAsia="ar-SA"/>
        </w:rPr>
        <w:t xml:space="preserve"> </w:t>
      </w:r>
      <w:r w:rsidRPr="001626B1">
        <w:rPr>
          <w:rFonts w:ascii="ITC Avant Garde" w:hAnsi="ITC Avant Garde"/>
          <w:kern w:val="2"/>
          <w:lang w:eastAsia="ar-SA"/>
        </w:rPr>
        <w:t>no se prevé que se generen efectos contrarios en el proceso de competencia y libre concurrencia en la prestación de servicio público de radiodifusión.</w:t>
      </w:r>
    </w:p>
    <w:p w14:paraId="7E1776A5" w14:textId="77777777" w:rsidR="00D70922" w:rsidRPr="001626B1" w:rsidRDefault="00D70922" w:rsidP="00D70922">
      <w:pPr>
        <w:suppressAutoHyphens/>
        <w:spacing w:after="0"/>
        <w:ind w:right="-62"/>
        <w:jc w:val="both"/>
        <w:rPr>
          <w:rFonts w:ascii="ITC Avant Garde" w:eastAsia="Times New Roman" w:hAnsi="ITC Avant Garde"/>
          <w:bCs/>
          <w:color w:val="000000"/>
          <w:lang w:eastAsia="es-MX"/>
        </w:rPr>
      </w:pPr>
    </w:p>
    <w:p w14:paraId="652F899B" w14:textId="77777777" w:rsidR="00D70922" w:rsidRDefault="00D70922" w:rsidP="00D70922">
      <w:pPr>
        <w:suppressAutoHyphens/>
        <w:spacing w:after="0"/>
        <w:ind w:right="-62"/>
        <w:jc w:val="both"/>
        <w:rPr>
          <w:rFonts w:ascii="ITC Avant Garde" w:eastAsia="Times New Roman" w:hAnsi="ITC Avant Garde"/>
          <w:bCs/>
          <w:color w:val="000000"/>
          <w:lang w:eastAsia="es-MX"/>
        </w:rPr>
      </w:pPr>
      <w:r w:rsidRPr="001626B1">
        <w:rPr>
          <w:rFonts w:ascii="ITC Avant Garde" w:eastAsia="Times New Roman" w:hAnsi="ITC Avant Garde"/>
          <w:bCs/>
          <w:color w:val="000000"/>
          <w:lang w:eastAsia="es-MX"/>
        </w:rPr>
        <w:t xml:space="preserve">Con base en la información disponible de este Instituto, y en términos de la opinión en materia de competencia económica, </w:t>
      </w:r>
      <w:r>
        <w:rPr>
          <w:rFonts w:ascii="ITC Avant Garde" w:eastAsia="Times New Roman" w:hAnsi="ITC Avant Garde"/>
          <w:bCs/>
          <w:color w:val="000000"/>
          <w:lang w:eastAsia="es-MX"/>
        </w:rPr>
        <w:t xml:space="preserve">referida en el párrafo anterior, este Pleno considera que </w:t>
      </w:r>
      <w:r w:rsidRPr="001626B1">
        <w:rPr>
          <w:rFonts w:ascii="ITC Avant Garde" w:eastAsia="Times New Roman" w:hAnsi="ITC Avant Garde"/>
          <w:bCs/>
          <w:color w:val="000000"/>
          <w:lang w:eastAsia="es-MX"/>
        </w:rPr>
        <w:t xml:space="preserve"> la prórroga de la Concesión no generará efectos contrarios al proceso de competencia y libre concurrencia en la provisión de servicios de radio abierta comercial</w:t>
      </w:r>
      <w:r>
        <w:rPr>
          <w:rFonts w:ascii="ITC Avant Garde" w:eastAsia="Times New Roman" w:hAnsi="ITC Avant Garde"/>
          <w:bCs/>
          <w:color w:val="000000"/>
          <w:lang w:eastAsia="es-MX"/>
        </w:rPr>
        <w:t xml:space="preserve"> y por otro lado,</w:t>
      </w:r>
      <w:r w:rsidRPr="001626B1">
        <w:rPr>
          <w:rFonts w:ascii="ITC Avant Garde" w:eastAsia="Times New Roman" w:hAnsi="ITC Avant Garde"/>
          <w:bCs/>
          <w:color w:val="000000"/>
          <w:lang w:eastAsia="es-MX"/>
        </w:rPr>
        <w:t xml:space="preserve"> contribuiría a lograr el objeto del Instituto consistente en el desarrollo eficiente de las telecomunicaciones y la radiodifusión en condiciones de competencia y libre concurrencia.</w:t>
      </w:r>
    </w:p>
    <w:p w14:paraId="08AB5BE7" w14:textId="77777777" w:rsidR="00A21E07" w:rsidRPr="001626B1" w:rsidRDefault="00A21E07" w:rsidP="00D70922">
      <w:pPr>
        <w:suppressAutoHyphens/>
        <w:spacing w:after="0"/>
        <w:ind w:right="-62"/>
        <w:jc w:val="both"/>
        <w:rPr>
          <w:rFonts w:ascii="ITC Avant Garde" w:eastAsia="Times New Roman" w:hAnsi="ITC Avant Garde"/>
          <w:bCs/>
          <w:color w:val="000000"/>
          <w:lang w:eastAsia="es-MX"/>
        </w:rPr>
      </w:pPr>
    </w:p>
    <w:p w14:paraId="6BBEEE46" w14:textId="77777777" w:rsidR="00D70922" w:rsidRPr="001626B1" w:rsidRDefault="00D70922" w:rsidP="00D70922">
      <w:pPr>
        <w:suppressAutoHyphens/>
        <w:spacing w:after="0"/>
        <w:ind w:right="-62"/>
        <w:jc w:val="both"/>
        <w:rPr>
          <w:rFonts w:ascii="ITC Avant Garde" w:eastAsia="Times New Roman" w:hAnsi="ITC Avant Garde"/>
          <w:bCs/>
          <w:color w:val="000000"/>
          <w:lang w:eastAsia="es-MX"/>
        </w:rPr>
      </w:pPr>
      <w:r w:rsidRPr="001626B1">
        <w:rPr>
          <w:rFonts w:ascii="ITC Avant Garde" w:eastAsia="Times New Roman" w:hAnsi="ITC Avant Garde"/>
          <w:b/>
          <w:bCs/>
          <w:kern w:val="2"/>
          <w:lang w:eastAsia="ar-SA"/>
        </w:rPr>
        <w:t>Quinto.- Concesiones para uso comercial.</w:t>
      </w:r>
      <w:r w:rsidRPr="001626B1">
        <w:rPr>
          <w:rFonts w:ascii="ITC Avant Garde" w:eastAsia="Times New Roman" w:hAnsi="ITC Avant Garde"/>
          <w:bCs/>
          <w:color w:val="000000"/>
          <w:lang w:eastAsia="es-MX"/>
        </w:rPr>
        <w:t xml:space="preserve"> Como se precisó previamente, en el presente procedimiento de prórroga resultan aplicables las disposiciones anteriores al Decreto de </w:t>
      </w:r>
      <w:r w:rsidRPr="001626B1">
        <w:rPr>
          <w:rFonts w:ascii="ITC Avant Garde" w:eastAsia="Times New Roman" w:hAnsi="ITC Avant Garde"/>
          <w:bCs/>
          <w:color w:val="000000"/>
          <w:lang w:eastAsia="es-MX"/>
        </w:rPr>
        <w:lastRenderedPageBreak/>
        <w:t xml:space="preserve">Reforma Constitucional. En tal sentido, si bien fueron satisfechos los requisitos establecidos para la prórroga de la Concesión, el régimen aplicable al otorgamiento del título correspondiente es el previsto en la Ley, en atención a que las condiciones regulatorias que deberá observar el concesionario deben ser acordes a las disposiciones constitucionales y legales vigentes al momento en el que se resuelve su otorgamiento al tratarse de actividades reguladas relacionadas con la prestación de un servicio de interés público; razón por la cual la figura jurídica de refrendo debe equipararse a la de prórroga, conforme al objeto para el cual se solicita su otorgamiento. </w:t>
      </w:r>
    </w:p>
    <w:p w14:paraId="16C7F402" w14:textId="77777777" w:rsidR="00D70922" w:rsidRPr="001626B1" w:rsidRDefault="00D70922" w:rsidP="00D70922">
      <w:pPr>
        <w:spacing w:after="0"/>
        <w:jc w:val="both"/>
        <w:rPr>
          <w:rFonts w:ascii="ITC Avant Garde" w:hAnsi="ITC Avant Garde"/>
          <w:bCs/>
          <w:color w:val="000000"/>
        </w:rPr>
      </w:pPr>
    </w:p>
    <w:p w14:paraId="0FE8BEE1" w14:textId="790BAD94" w:rsidR="00D70922" w:rsidRPr="001626B1" w:rsidRDefault="00D70922" w:rsidP="00D70922">
      <w:pPr>
        <w:spacing w:after="0"/>
        <w:jc w:val="both"/>
        <w:rPr>
          <w:rFonts w:ascii="ITC Avant Garde" w:eastAsia="Times New Roman" w:hAnsi="ITC Avant Garde"/>
          <w:lang w:val="es-ES_tradnl" w:eastAsia="es-ES"/>
        </w:rPr>
      </w:pPr>
      <w:r w:rsidRPr="001626B1">
        <w:rPr>
          <w:rFonts w:ascii="ITC Avant Garde" w:hAnsi="ITC Avant Garde"/>
          <w:bCs/>
          <w:color w:val="000000"/>
        </w:rPr>
        <w:t>En consecuencia, atento a lo expuesto en el párrafo anterior, en razón de haberse satisfecho los requisitos señalados en el Considerando Tercero de la presente Resolución, procede e</w:t>
      </w:r>
      <w:r w:rsidR="00BF1566">
        <w:rPr>
          <w:rFonts w:ascii="ITC Avant Garde" w:hAnsi="ITC Avant Garde"/>
          <w:bCs/>
          <w:color w:val="000000"/>
        </w:rPr>
        <w:t>l otorgamiento de una concesión</w:t>
      </w:r>
      <w:r>
        <w:rPr>
          <w:rFonts w:ascii="ITC Avant Garde" w:hAnsi="ITC Avant Garde"/>
          <w:bCs/>
          <w:color w:val="000000"/>
        </w:rPr>
        <w:t xml:space="preserve"> </w:t>
      </w:r>
      <w:r w:rsidRPr="001626B1">
        <w:rPr>
          <w:rFonts w:ascii="ITC Avant Garde" w:hAnsi="ITC Avant Garde"/>
          <w:bCs/>
          <w:color w:val="000000"/>
        </w:rPr>
        <w:t xml:space="preserve">sobre </w:t>
      </w:r>
      <w:r w:rsidRPr="001626B1">
        <w:rPr>
          <w:rFonts w:ascii="ITC Avant Garde" w:eastAsia="Times New Roman" w:hAnsi="ITC Avant Garde"/>
          <w:bCs/>
          <w:color w:val="000000"/>
          <w:lang w:eastAsia="es-MX"/>
        </w:rPr>
        <w:t xml:space="preserve">el espectro radioeléctrico </w:t>
      </w:r>
      <w:r>
        <w:rPr>
          <w:rFonts w:ascii="ITC Avant Garde" w:eastAsia="Times New Roman" w:hAnsi="ITC Avant Garde"/>
          <w:bCs/>
          <w:color w:val="000000"/>
          <w:lang w:eastAsia="es-MX"/>
        </w:rPr>
        <w:t xml:space="preserve">de </w:t>
      </w:r>
      <w:r>
        <w:rPr>
          <w:rFonts w:ascii="ITC Avant Garde" w:hAnsi="ITC Avant Garde"/>
          <w:bCs/>
          <w:color w:val="000000"/>
        </w:rPr>
        <w:t xml:space="preserve">uso comercial </w:t>
      </w:r>
      <w:r w:rsidRPr="001626B1">
        <w:rPr>
          <w:rFonts w:ascii="ITC Avant Garde" w:hAnsi="ITC Avant Garde"/>
          <w:bCs/>
          <w:color w:val="000000"/>
        </w:rPr>
        <w:t>toda</w:t>
      </w:r>
      <w:r w:rsidRPr="001626B1">
        <w:rPr>
          <w:rFonts w:ascii="ITC Avant Garde" w:eastAsia="Times New Roman" w:hAnsi="ITC Avant Garde"/>
          <w:bCs/>
          <w:color w:val="000000"/>
          <w:lang w:eastAsia="es-MX"/>
        </w:rPr>
        <w:t xml:space="preserve"> vez que el uso, aprovechamiento y explotación de las bandas de frecuencia del espectro radioeléctrico </w:t>
      </w:r>
      <w:r>
        <w:rPr>
          <w:rFonts w:ascii="ITC Avant Garde" w:eastAsia="Times New Roman" w:hAnsi="ITC Avant Garde"/>
          <w:bCs/>
          <w:color w:val="000000"/>
          <w:lang w:eastAsia="es-MX"/>
        </w:rPr>
        <w:t xml:space="preserve">que realiza el concesionario </w:t>
      </w:r>
      <w:r w:rsidRPr="001626B1">
        <w:rPr>
          <w:rFonts w:ascii="ITC Avant Garde" w:eastAsia="Times New Roman" w:hAnsi="ITC Avant Garde"/>
          <w:bCs/>
          <w:color w:val="000000"/>
          <w:lang w:eastAsia="es-MX"/>
        </w:rPr>
        <w:t xml:space="preserve">tiene fines de lucro, </w:t>
      </w:r>
      <w:r w:rsidRPr="001626B1">
        <w:rPr>
          <w:rFonts w:ascii="ITC Avant Garde" w:eastAsia="Times New Roman" w:hAnsi="ITC Avant Garde"/>
          <w:lang w:val="es-ES_tradnl" w:eastAsia="es-ES"/>
        </w:rPr>
        <w:t xml:space="preserve">en términos de lo dispuesto por el artículo 76 fracción I de la Ley. </w:t>
      </w:r>
    </w:p>
    <w:p w14:paraId="6EEF8285" w14:textId="77777777" w:rsidR="00D70922" w:rsidRPr="001626B1" w:rsidRDefault="00D70922" w:rsidP="00D70922">
      <w:pPr>
        <w:suppressAutoHyphens/>
        <w:spacing w:after="0"/>
        <w:ind w:right="-62"/>
        <w:jc w:val="both"/>
        <w:rPr>
          <w:rFonts w:ascii="ITC Avant Garde" w:eastAsia="Times New Roman" w:hAnsi="ITC Avant Garde"/>
          <w:bCs/>
          <w:color w:val="000000"/>
          <w:lang w:eastAsia="es-MX"/>
        </w:rPr>
      </w:pPr>
    </w:p>
    <w:p w14:paraId="756F1EC6" w14:textId="77777777" w:rsidR="00D70922" w:rsidRPr="001626B1" w:rsidRDefault="00D70922" w:rsidP="00D70922">
      <w:pPr>
        <w:suppressAutoHyphens/>
        <w:spacing w:after="0"/>
        <w:ind w:right="-62"/>
        <w:jc w:val="both"/>
        <w:rPr>
          <w:rFonts w:ascii="ITC Avant Garde" w:hAnsi="ITC Avant Garde"/>
          <w:bCs/>
          <w:color w:val="000000"/>
        </w:rPr>
      </w:pPr>
      <w:r w:rsidRPr="001626B1">
        <w:rPr>
          <w:rFonts w:ascii="ITC Avant Garde" w:eastAsia="Times New Roman" w:hAnsi="ITC Avant Garde"/>
          <w:lang w:val="es-ES_tradnl" w:eastAsia="es-ES"/>
        </w:rPr>
        <w:t xml:space="preserve">Asimismo, se considera procedente otorgar en este acto administrativo, una concesión única para uso comercial </w:t>
      </w:r>
      <w:r w:rsidRPr="001626B1">
        <w:rPr>
          <w:rFonts w:ascii="ITC Avant Garde" w:hAnsi="ITC Avant Garde"/>
          <w:bCs/>
          <w:color w:val="000000"/>
        </w:rPr>
        <w:t>en términos de lo dispuesto por los artículos 66 y 75, párrafo segundo de la Ley, en virtud de que ésta es la que confiere el derecho de prestar todo tipo de servicios de telecomunicaciones y radiodifusión.</w:t>
      </w:r>
    </w:p>
    <w:p w14:paraId="42FC98E0" w14:textId="77777777" w:rsidR="00D70922" w:rsidRPr="001626B1" w:rsidRDefault="00D70922" w:rsidP="00D70922">
      <w:pPr>
        <w:suppressAutoHyphens/>
        <w:spacing w:after="0"/>
        <w:ind w:right="-62"/>
        <w:jc w:val="both"/>
        <w:rPr>
          <w:rFonts w:ascii="ITC Avant Garde" w:eastAsia="Times New Roman" w:hAnsi="ITC Avant Garde"/>
          <w:b/>
          <w:bCs/>
          <w:kern w:val="1"/>
          <w:lang w:val="es-ES" w:eastAsia="ar-SA"/>
        </w:rPr>
      </w:pPr>
    </w:p>
    <w:p w14:paraId="6F81A875" w14:textId="77777777" w:rsidR="00D70922" w:rsidRPr="001626B1" w:rsidRDefault="00D70922" w:rsidP="00D70922">
      <w:pPr>
        <w:autoSpaceDE w:val="0"/>
        <w:autoSpaceDN w:val="0"/>
        <w:adjustRightInd w:val="0"/>
        <w:spacing w:after="0"/>
        <w:jc w:val="both"/>
        <w:rPr>
          <w:rFonts w:ascii="ITC Avant Garde" w:hAnsi="ITC Avant Garde"/>
          <w:bCs/>
          <w:color w:val="000000"/>
        </w:rPr>
      </w:pPr>
      <w:r w:rsidRPr="001626B1">
        <w:rPr>
          <w:rFonts w:ascii="ITC Avant Garde" w:eastAsia="Times New Roman" w:hAnsi="ITC Avant Garde"/>
          <w:b/>
          <w:bCs/>
          <w:kern w:val="1"/>
          <w:lang w:val="es-ES" w:eastAsia="ar-SA"/>
        </w:rPr>
        <w:t>Sexto.</w:t>
      </w:r>
      <w:r w:rsidRPr="001626B1">
        <w:rPr>
          <w:rFonts w:ascii="ITC Avant Garde" w:eastAsia="Times New Roman" w:hAnsi="ITC Avant Garde"/>
          <w:bCs/>
          <w:kern w:val="1"/>
          <w:lang w:val="es-ES" w:eastAsia="ar-SA"/>
        </w:rPr>
        <w:t xml:space="preserve">- </w:t>
      </w:r>
      <w:r w:rsidRPr="001626B1">
        <w:rPr>
          <w:rFonts w:ascii="ITC Avant Garde" w:eastAsia="Times New Roman" w:hAnsi="ITC Avant Garde"/>
          <w:b/>
          <w:bCs/>
          <w:kern w:val="1"/>
          <w:lang w:val="es-ES" w:eastAsia="ar-SA"/>
        </w:rPr>
        <w:t>Vigencia de la concesión para uso comercial.</w:t>
      </w:r>
      <w:r w:rsidRPr="001626B1">
        <w:rPr>
          <w:rFonts w:ascii="ITC Avant Garde" w:hAnsi="ITC Avant Garde"/>
          <w:bCs/>
        </w:rPr>
        <w:t xml:space="preserve"> En términos de lo dispuesto por los artículos 72 y 75 de la</w:t>
      </w:r>
      <w:r w:rsidRPr="001626B1">
        <w:rPr>
          <w:rFonts w:ascii="ITC Avant Garde" w:hAnsi="ITC Avant Garde"/>
          <w:bCs/>
          <w:color w:val="000000"/>
          <w:lang w:eastAsia="es-MX"/>
        </w:rPr>
        <w:t xml:space="preserve"> Ley, la vigencia de la concesión única y las concesiones sobre el espectro radioeléctrico para uso comercial, serán hasta por 30 (treinta) y 20 (veinte) años respectivamente, por lo que</w:t>
      </w:r>
      <w:r w:rsidRPr="001626B1">
        <w:rPr>
          <w:rFonts w:ascii="ITC Avant Garde" w:hAnsi="ITC Avant Garde"/>
          <w:bCs/>
          <w:color w:val="000000"/>
        </w:rPr>
        <w:t xml:space="preserve"> se considera que la concesión </w:t>
      </w:r>
      <w:r w:rsidRPr="001626B1">
        <w:rPr>
          <w:rFonts w:ascii="ITC Avant Garde" w:eastAsia="Times New Roman" w:hAnsi="ITC Avant Garde"/>
          <w:lang w:val="es-ES_tradnl" w:eastAsia="es-ES"/>
        </w:rPr>
        <w:t xml:space="preserve">para usar, aprovechar y explotar bandas de frecuencia del espectro radioeléctrico para uso comercial se otorgue con una </w:t>
      </w:r>
      <w:r w:rsidRPr="001626B1">
        <w:rPr>
          <w:rFonts w:ascii="ITC Avant Garde" w:hAnsi="ITC Avant Garde"/>
          <w:bCs/>
          <w:color w:val="000000"/>
        </w:rPr>
        <w:t xml:space="preserve">vigencia de </w:t>
      </w:r>
      <w:r w:rsidRPr="001626B1">
        <w:rPr>
          <w:rFonts w:ascii="ITC Avant Garde" w:eastAsia="Times New Roman" w:hAnsi="ITC Avant Garde"/>
          <w:bCs/>
          <w:kern w:val="1"/>
          <w:lang w:eastAsia="ar-SA"/>
        </w:rPr>
        <w:t>20 (veinte) años</w:t>
      </w:r>
      <w:r w:rsidRPr="001626B1">
        <w:rPr>
          <w:rFonts w:ascii="ITC Avant Garde" w:hAnsi="ITC Avant Garde"/>
          <w:bCs/>
          <w:color w:val="000000"/>
        </w:rPr>
        <w:t xml:space="preserve"> contada a partir del día </w:t>
      </w:r>
      <w:r w:rsidRPr="001626B1">
        <w:rPr>
          <w:rFonts w:ascii="ITC Avant Garde" w:hAnsi="ITC Avant Garde"/>
          <w:lang w:eastAsia="es-MX"/>
        </w:rPr>
        <w:t>28 de junio de 2015</w:t>
      </w:r>
      <w:r w:rsidRPr="001626B1">
        <w:rPr>
          <w:rFonts w:ascii="ITC Avant Garde" w:hAnsi="ITC Avant Garde"/>
          <w:bCs/>
          <w:color w:val="000000"/>
        </w:rPr>
        <w:t xml:space="preserve"> y vencimiento al </w:t>
      </w:r>
      <w:r w:rsidRPr="001626B1">
        <w:rPr>
          <w:rFonts w:ascii="ITC Avant Garde" w:hAnsi="ITC Avant Garde"/>
          <w:lang w:eastAsia="es-MX"/>
        </w:rPr>
        <w:t>28 de junio de 2035</w:t>
      </w:r>
      <w:r w:rsidRPr="001626B1">
        <w:rPr>
          <w:rFonts w:ascii="ITC Avant Garde" w:hAnsi="ITC Avant Garde"/>
          <w:bCs/>
          <w:color w:val="000000"/>
        </w:rPr>
        <w:t>. En tanto que el título de concesión única para uso comercial tendrá una vigencia de 30 (treinta) años, contados a partir de la misma fecha.</w:t>
      </w:r>
    </w:p>
    <w:p w14:paraId="5C287D99" w14:textId="77777777" w:rsidR="00D70922" w:rsidRPr="001626B1" w:rsidRDefault="00D70922" w:rsidP="00D70922">
      <w:pPr>
        <w:autoSpaceDE w:val="0"/>
        <w:autoSpaceDN w:val="0"/>
        <w:adjustRightInd w:val="0"/>
        <w:spacing w:after="0"/>
        <w:jc w:val="both"/>
        <w:rPr>
          <w:rFonts w:ascii="ITC Avant Garde" w:hAnsi="ITC Avant Garde"/>
          <w:bCs/>
          <w:color w:val="000000"/>
        </w:rPr>
      </w:pPr>
    </w:p>
    <w:p w14:paraId="18674268" w14:textId="77777777" w:rsidR="00D70922" w:rsidRPr="001626B1" w:rsidRDefault="00D70922" w:rsidP="00D70922">
      <w:pPr>
        <w:autoSpaceDE w:val="0"/>
        <w:autoSpaceDN w:val="0"/>
        <w:adjustRightInd w:val="0"/>
        <w:spacing w:after="0"/>
        <w:jc w:val="both"/>
        <w:rPr>
          <w:rFonts w:ascii="ITC Avant Garde" w:hAnsi="ITC Avant Garde"/>
          <w:bCs/>
          <w:color w:val="000000"/>
        </w:rPr>
      </w:pPr>
      <w:r w:rsidRPr="001626B1">
        <w:rPr>
          <w:rFonts w:ascii="ITC Avant Garde" w:hAnsi="ITC Avant Garde"/>
          <w:bCs/>
          <w:color w:val="000000"/>
        </w:rPr>
        <w:t>Al respecto, es importante resaltar que la vigencia propuesta, se ajusta a lo estipulado en la Ley, toda vez que se trata de un nuevo acto de otorgamiento regulado de manera distinta al anterior marco legal, por lo que se considera que no existe impedimento alguno para que el Instituto conforme a sus atribuciones conferidas establezca un nuevo periodo de vigencia de las concesiones a otorgar.</w:t>
      </w:r>
    </w:p>
    <w:p w14:paraId="4C6B51DE" w14:textId="77777777" w:rsidR="00D70922" w:rsidRPr="001626B1" w:rsidRDefault="00D70922" w:rsidP="00D70922">
      <w:pPr>
        <w:autoSpaceDE w:val="0"/>
        <w:autoSpaceDN w:val="0"/>
        <w:adjustRightInd w:val="0"/>
        <w:spacing w:after="0"/>
        <w:jc w:val="both"/>
        <w:rPr>
          <w:rFonts w:ascii="ITC Avant Garde" w:hAnsi="ITC Avant Garde"/>
          <w:bCs/>
          <w:color w:val="000000"/>
        </w:rPr>
      </w:pPr>
    </w:p>
    <w:p w14:paraId="4C30936E" w14:textId="77777777" w:rsidR="00D70922" w:rsidRPr="001626B1" w:rsidRDefault="00D70922" w:rsidP="00D70922">
      <w:pPr>
        <w:suppressAutoHyphens/>
        <w:spacing w:after="0"/>
        <w:ind w:right="-62"/>
        <w:jc w:val="both"/>
        <w:rPr>
          <w:rFonts w:ascii="ITC Avant Garde" w:eastAsia="Times New Roman" w:hAnsi="ITC Avant Garde"/>
          <w:kern w:val="1"/>
          <w:lang w:val="es-ES_tradnl" w:eastAsia="ar-SA"/>
        </w:rPr>
      </w:pPr>
      <w:r w:rsidRPr="001626B1">
        <w:rPr>
          <w:rFonts w:ascii="ITC Avant Garde" w:eastAsia="Times New Roman" w:hAnsi="ITC Avant Garde"/>
          <w:b/>
          <w:bCs/>
          <w:kern w:val="1"/>
          <w:lang w:val="es-ES" w:eastAsia="ar-SA"/>
        </w:rPr>
        <w:t>Séptimo.</w:t>
      </w:r>
      <w:r w:rsidRPr="001626B1">
        <w:rPr>
          <w:rFonts w:ascii="ITC Avant Garde" w:eastAsia="Times New Roman" w:hAnsi="ITC Avant Garde"/>
          <w:bCs/>
          <w:kern w:val="1"/>
          <w:lang w:val="es-ES" w:eastAsia="ar-SA"/>
        </w:rPr>
        <w:t xml:space="preserve">- </w:t>
      </w:r>
      <w:r w:rsidRPr="001626B1">
        <w:rPr>
          <w:rFonts w:ascii="ITC Avant Garde" w:eastAsia="Times New Roman" w:hAnsi="ITC Avant Garde"/>
          <w:b/>
          <w:kern w:val="1"/>
          <w:lang w:val="es-ES" w:eastAsia="ar-SA"/>
        </w:rPr>
        <w:t xml:space="preserve">Contraprestación. </w:t>
      </w:r>
      <w:r w:rsidRPr="001626B1">
        <w:rPr>
          <w:rFonts w:ascii="ITC Avant Garde" w:eastAsia="Times New Roman" w:hAnsi="ITC Avant Garde"/>
          <w:kern w:val="1"/>
          <w:lang w:val="es-ES_tradnl" w:eastAsia="ar-SA"/>
        </w:rPr>
        <w:t>L</w:t>
      </w:r>
      <w:r w:rsidRPr="001626B1">
        <w:rPr>
          <w:rFonts w:ascii="ITC Avant Garde" w:eastAsia="Times New Roman" w:hAnsi="ITC Avant Garde"/>
          <w:kern w:val="1"/>
          <w:lang w:val="es-ES" w:eastAsia="ar-SA"/>
        </w:rPr>
        <w:t xml:space="preserve">a banda de frecuencias del espectro radioeléctrico objeto de la Concesión, en términos de los </w:t>
      </w:r>
      <w:r w:rsidRPr="001626B1">
        <w:rPr>
          <w:rFonts w:ascii="ITC Avant Garde" w:eastAsia="Times New Roman" w:hAnsi="ITC Avant Garde"/>
          <w:kern w:val="1"/>
          <w:lang w:val="es-ES_tradnl" w:eastAsia="ar-SA"/>
        </w:rPr>
        <w:t>párrafos cuarto y sexto del artículo 27 de la Constitución,</w:t>
      </w:r>
      <w:r w:rsidRPr="001626B1">
        <w:rPr>
          <w:rFonts w:ascii="ITC Avant Garde" w:eastAsia="Times New Roman" w:hAnsi="ITC Avant Garde"/>
          <w:kern w:val="1"/>
          <w:lang w:val="es-ES" w:eastAsia="ar-SA"/>
        </w:rPr>
        <w:t xml:space="preserve"> constituye </w:t>
      </w:r>
      <w:r w:rsidRPr="001626B1">
        <w:rPr>
          <w:rFonts w:ascii="ITC Avant Garde" w:eastAsia="Times New Roman" w:hAnsi="ITC Avant Garde"/>
          <w:kern w:val="1"/>
          <w:lang w:val="es-ES_tradnl" w:eastAsia="ar-SA"/>
        </w:rPr>
        <w:t xml:space="preserve">un bien del dominio directo de la Nación, cuyo uso, </w:t>
      </w:r>
      <w:r w:rsidRPr="001626B1">
        <w:rPr>
          <w:rFonts w:ascii="ITC Avant Garde" w:eastAsia="Times New Roman" w:hAnsi="ITC Avant Garde"/>
          <w:kern w:val="1"/>
          <w:lang w:val="es-ES_tradnl" w:eastAsia="ar-SA"/>
        </w:rPr>
        <w:lastRenderedPageBreak/>
        <w:t>aprovechamiento o explotación puede ser otorgado en concesión a los particulares para prestar el servicio público de radiodifusión.</w:t>
      </w:r>
      <w:bookmarkStart w:id="0" w:name="0_1"/>
      <w:bookmarkStart w:id="1" w:name="0_2"/>
      <w:bookmarkStart w:id="2" w:name="0_3"/>
      <w:bookmarkStart w:id="3" w:name="0_4"/>
      <w:bookmarkEnd w:id="0"/>
      <w:bookmarkEnd w:id="1"/>
      <w:bookmarkEnd w:id="2"/>
      <w:bookmarkEnd w:id="3"/>
    </w:p>
    <w:p w14:paraId="7E94BE5F" w14:textId="77777777" w:rsidR="00D70922" w:rsidRPr="001626B1" w:rsidRDefault="00D70922" w:rsidP="00D70922">
      <w:pPr>
        <w:suppressAutoHyphens/>
        <w:spacing w:after="0"/>
        <w:ind w:right="-62"/>
        <w:jc w:val="both"/>
        <w:rPr>
          <w:rFonts w:ascii="ITC Avant Garde" w:eastAsia="Times New Roman" w:hAnsi="ITC Avant Garde"/>
          <w:kern w:val="1"/>
          <w:lang w:val="es-ES_tradnl" w:eastAsia="ar-SA"/>
        </w:rPr>
      </w:pPr>
    </w:p>
    <w:p w14:paraId="2B58336E" w14:textId="77777777" w:rsidR="00D70922" w:rsidRPr="001626B1" w:rsidRDefault="00D70922" w:rsidP="00D70922">
      <w:pPr>
        <w:suppressAutoHyphens/>
        <w:spacing w:after="0"/>
        <w:ind w:right="-62"/>
        <w:jc w:val="both"/>
        <w:rPr>
          <w:rFonts w:ascii="ITC Avant Garde" w:eastAsia="Times New Roman" w:hAnsi="ITC Avant Garde"/>
          <w:kern w:val="1"/>
          <w:lang w:val="es-ES_tradnl" w:eastAsia="ar-SA"/>
        </w:rPr>
      </w:pPr>
      <w:r w:rsidRPr="001626B1">
        <w:rPr>
          <w:rFonts w:ascii="ITC Avant Garde" w:eastAsia="Times New Roman" w:hAnsi="ITC Avant Garde"/>
          <w:kern w:val="1"/>
          <w:lang w:val="es-ES_tradnl" w:eastAsia="ar-SA"/>
        </w:rPr>
        <w:t xml:space="preserve">El espacio aéreo </w:t>
      </w:r>
      <w:r w:rsidRPr="001626B1">
        <w:rPr>
          <w:rFonts w:ascii="ITC Avant Garde" w:eastAsia="Times New Roman" w:hAnsi="ITC Avant Garde"/>
          <w:kern w:val="1"/>
          <w:lang w:val="es-ES" w:eastAsia="ar-SA"/>
        </w:rPr>
        <w:t xml:space="preserve">es el medio en el que se propagan las ondas electromagnéticas, que se utilizan para la difusión de ideas, señales, signos o imágenes, mediante la instalación, funcionamiento y operación de estaciones de radio y televisión, </w:t>
      </w:r>
      <w:r w:rsidRPr="001626B1">
        <w:rPr>
          <w:rFonts w:ascii="ITC Avant Garde" w:eastAsia="Times New Roman" w:hAnsi="ITC Avant Garde"/>
          <w:kern w:val="1"/>
          <w:lang w:val="es-ES_tradnl" w:eastAsia="ar-SA"/>
        </w:rPr>
        <w:t xml:space="preserve">es decir, el espectro radioeléctrico, conforme a lo establecido en el artículo 134 de la propia Constitución, constituye un recurso económico del Estado, al efecto dicho precepto establece: </w:t>
      </w:r>
    </w:p>
    <w:p w14:paraId="71B9D29B" w14:textId="77777777" w:rsidR="00D70922" w:rsidRPr="001626B1" w:rsidRDefault="00D70922" w:rsidP="00D70922">
      <w:pPr>
        <w:suppressAutoHyphens/>
        <w:spacing w:after="0"/>
        <w:ind w:right="-62"/>
        <w:jc w:val="both"/>
        <w:rPr>
          <w:rFonts w:ascii="ITC Avant Garde" w:eastAsia="Times New Roman" w:hAnsi="ITC Avant Garde"/>
          <w:kern w:val="1"/>
          <w:lang w:val="es-ES_tradnl" w:eastAsia="ar-SA"/>
        </w:rPr>
      </w:pPr>
    </w:p>
    <w:p w14:paraId="00D187BD" w14:textId="77777777" w:rsidR="00D70922" w:rsidRPr="001626B1" w:rsidRDefault="00D70922" w:rsidP="00D70922">
      <w:pPr>
        <w:suppressAutoHyphens/>
        <w:spacing w:after="0"/>
        <w:ind w:left="567" w:right="425"/>
        <w:jc w:val="both"/>
        <w:rPr>
          <w:rFonts w:ascii="ITC Avant Garde" w:eastAsia="Times New Roman" w:hAnsi="ITC Avant Garde"/>
          <w:i/>
          <w:kern w:val="1"/>
          <w:sz w:val="18"/>
          <w:lang w:eastAsia="ar-SA"/>
        </w:rPr>
      </w:pPr>
      <w:r w:rsidRPr="001626B1">
        <w:rPr>
          <w:rFonts w:ascii="ITC Avant Garde" w:eastAsia="Times New Roman" w:hAnsi="ITC Avant Garde"/>
          <w:b/>
          <w:bCs/>
          <w:i/>
          <w:kern w:val="1"/>
          <w:sz w:val="18"/>
          <w:lang w:eastAsia="ar-SA"/>
        </w:rPr>
        <w:t xml:space="preserve">“Artículo 134. </w:t>
      </w:r>
      <w:r w:rsidRPr="001626B1">
        <w:rPr>
          <w:rFonts w:ascii="ITC Avant Garde" w:eastAsia="Times New Roman" w:hAnsi="ITC Avant Garde"/>
          <w:i/>
          <w:kern w:val="1"/>
          <w:sz w:val="18"/>
          <w:lang w:eastAsia="ar-SA"/>
        </w:rPr>
        <w:t xml:space="preserve">Los recursos económicos de que dispongan la Federación, los estados, los municipios, el Distrito Federal y los órganos político-administrativos de sus demarcaciones territoriales, </w:t>
      </w:r>
      <w:r w:rsidRPr="001626B1">
        <w:rPr>
          <w:rFonts w:ascii="ITC Avant Garde" w:eastAsia="Times New Roman" w:hAnsi="ITC Avant Garde"/>
          <w:b/>
          <w:i/>
          <w:kern w:val="1"/>
          <w:sz w:val="18"/>
          <w:lang w:eastAsia="ar-SA"/>
        </w:rPr>
        <w:t>se administrarán con eficiencia, eficacia, economía, transparencia y honradez para satisfacer los objetivos a los que estén destinados.</w:t>
      </w:r>
      <w:r w:rsidRPr="001626B1">
        <w:rPr>
          <w:rFonts w:ascii="ITC Avant Garde" w:eastAsia="Times New Roman" w:hAnsi="ITC Avant Garde"/>
          <w:i/>
          <w:kern w:val="1"/>
          <w:sz w:val="18"/>
          <w:lang w:eastAsia="ar-SA"/>
        </w:rPr>
        <w:t xml:space="preserve"> </w:t>
      </w:r>
    </w:p>
    <w:p w14:paraId="015101DB" w14:textId="77777777" w:rsidR="00D70922" w:rsidRPr="001626B1" w:rsidRDefault="00D70922" w:rsidP="00D70922">
      <w:pPr>
        <w:suppressAutoHyphens/>
        <w:spacing w:after="0"/>
        <w:ind w:left="567" w:right="425"/>
        <w:jc w:val="both"/>
        <w:rPr>
          <w:rFonts w:ascii="ITC Avant Garde" w:eastAsia="Times New Roman" w:hAnsi="ITC Avant Garde"/>
          <w:i/>
          <w:iCs/>
          <w:kern w:val="1"/>
          <w:sz w:val="18"/>
          <w:lang w:eastAsia="ar-SA"/>
        </w:rPr>
      </w:pPr>
    </w:p>
    <w:p w14:paraId="1BC0D7C6" w14:textId="77777777" w:rsidR="00D70922" w:rsidRPr="001626B1" w:rsidRDefault="00D70922" w:rsidP="00D70922">
      <w:pPr>
        <w:suppressAutoHyphens/>
        <w:spacing w:after="0"/>
        <w:ind w:left="567" w:right="425"/>
        <w:jc w:val="both"/>
        <w:rPr>
          <w:rFonts w:ascii="ITC Avant Garde" w:eastAsia="Times New Roman" w:hAnsi="ITC Avant Garde"/>
          <w:i/>
          <w:iCs/>
          <w:kern w:val="1"/>
          <w:sz w:val="18"/>
          <w:lang w:eastAsia="ar-SA"/>
        </w:rPr>
      </w:pPr>
      <w:r w:rsidRPr="001626B1">
        <w:rPr>
          <w:rFonts w:ascii="ITC Avant Garde" w:eastAsia="Times New Roman" w:hAnsi="ITC Avant Garde"/>
          <w:i/>
          <w:iCs/>
          <w:kern w:val="1"/>
          <w:sz w:val="18"/>
          <w:lang w:eastAsia="ar-SA"/>
        </w:rPr>
        <w:t>…</w:t>
      </w:r>
    </w:p>
    <w:p w14:paraId="50228228" w14:textId="77777777" w:rsidR="00D70922" w:rsidRPr="001626B1" w:rsidRDefault="00D70922" w:rsidP="00D70922">
      <w:pPr>
        <w:suppressAutoHyphens/>
        <w:spacing w:after="0"/>
        <w:ind w:left="567" w:right="425"/>
        <w:jc w:val="both"/>
        <w:rPr>
          <w:rFonts w:ascii="ITC Avant Garde" w:eastAsia="Times New Roman" w:hAnsi="ITC Avant Garde"/>
          <w:i/>
          <w:iCs/>
          <w:kern w:val="1"/>
          <w:sz w:val="18"/>
          <w:lang w:eastAsia="ar-SA"/>
        </w:rPr>
      </w:pPr>
    </w:p>
    <w:p w14:paraId="56E82510" w14:textId="77777777" w:rsidR="00D70922" w:rsidRPr="001626B1" w:rsidRDefault="00D70922" w:rsidP="00D70922">
      <w:pPr>
        <w:suppressAutoHyphens/>
        <w:spacing w:after="0"/>
        <w:ind w:left="567" w:right="425"/>
        <w:jc w:val="both"/>
        <w:rPr>
          <w:rFonts w:ascii="ITC Avant Garde" w:eastAsia="Times New Roman" w:hAnsi="ITC Avant Garde"/>
          <w:i/>
          <w:iCs/>
          <w:kern w:val="1"/>
          <w:sz w:val="18"/>
          <w:lang w:eastAsia="ar-SA"/>
        </w:rPr>
      </w:pPr>
      <w:r w:rsidRPr="001626B1">
        <w:rPr>
          <w:rFonts w:ascii="ITC Avant Garde" w:eastAsia="Times New Roman" w:hAnsi="ITC Avant Garde"/>
          <w:i/>
          <w:iCs/>
          <w:kern w:val="1"/>
          <w:sz w:val="18"/>
          <w:lang w:eastAsia="ar-SA"/>
        </w:rPr>
        <w:t>Las adquisiciones, arrendamientos y enajenaciones de todo tipo de bienes, prestación de servicios de cualquier naturaleza y la contratación de obra que realicen, se adjudicarán o llevarán a cabo a través de licitaciones públicas mediante convocatoria pública para que libremente se presenten proposiciones solventes en sobre cerrado, que será abierto públicamente, a fin de asegurar al Estado las mejores condiciones disponibles en cuanto a precio, calidad, financiamiento, oportunidad y demás circunstancias pertinentes.</w:t>
      </w:r>
    </w:p>
    <w:p w14:paraId="22E2C7F5" w14:textId="77777777" w:rsidR="00D70922" w:rsidRPr="001626B1" w:rsidRDefault="00D70922" w:rsidP="00D70922">
      <w:pPr>
        <w:suppressAutoHyphens/>
        <w:spacing w:after="0"/>
        <w:ind w:left="567" w:right="425"/>
        <w:jc w:val="both"/>
        <w:rPr>
          <w:rFonts w:ascii="ITC Avant Garde" w:eastAsia="Times New Roman" w:hAnsi="ITC Avant Garde"/>
          <w:i/>
          <w:iCs/>
          <w:kern w:val="1"/>
          <w:sz w:val="18"/>
          <w:lang w:eastAsia="ar-SA"/>
        </w:rPr>
      </w:pPr>
    </w:p>
    <w:p w14:paraId="711DC01E" w14:textId="77777777" w:rsidR="00D70922" w:rsidRPr="001626B1" w:rsidRDefault="00D70922" w:rsidP="00D70922">
      <w:pPr>
        <w:suppressAutoHyphens/>
        <w:spacing w:after="0"/>
        <w:ind w:left="567" w:right="425"/>
        <w:jc w:val="both"/>
        <w:rPr>
          <w:rFonts w:ascii="ITC Avant Garde" w:eastAsia="Times New Roman" w:hAnsi="ITC Avant Garde"/>
          <w:i/>
          <w:iCs/>
          <w:kern w:val="1"/>
          <w:sz w:val="18"/>
          <w:lang w:eastAsia="ar-SA"/>
        </w:rPr>
      </w:pPr>
      <w:r w:rsidRPr="001626B1">
        <w:rPr>
          <w:rFonts w:ascii="ITC Avant Garde" w:eastAsia="Times New Roman" w:hAnsi="ITC Avant Garde"/>
          <w:i/>
          <w:iCs/>
          <w:kern w:val="1"/>
          <w:sz w:val="18"/>
          <w:lang w:eastAsia="ar-SA"/>
        </w:rPr>
        <w:t xml:space="preserve">Cuando las licitaciones a que hace referencia el párrafo anterior no sean idóneas para asegurar dichas condiciones, </w:t>
      </w:r>
      <w:r w:rsidRPr="001626B1">
        <w:rPr>
          <w:rFonts w:ascii="ITC Avant Garde" w:eastAsia="Times New Roman" w:hAnsi="ITC Avant Garde"/>
          <w:b/>
          <w:i/>
          <w:iCs/>
          <w:kern w:val="1"/>
          <w:sz w:val="18"/>
          <w:lang w:eastAsia="ar-SA"/>
        </w:rPr>
        <w:t>las leyes establecerán las bases, procedimientos, reglas, requisitos y demás elementos para acreditar la economía, eficacia, eficiencia, imparcialidad y honradez que aseguren las mejores condiciones para el Estado.</w:t>
      </w:r>
    </w:p>
    <w:p w14:paraId="1D602EFE" w14:textId="77777777" w:rsidR="00D70922" w:rsidRPr="001626B1" w:rsidRDefault="00D70922" w:rsidP="00D70922">
      <w:pPr>
        <w:suppressAutoHyphens/>
        <w:spacing w:after="0"/>
        <w:ind w:left="567" w:right="425"/>
        <w:jc w:val="both"/>
        <w:rPr>
          <w:rFonts w:ascii="ITC Avant Garde" w:eastAsia="Times New Roman" w:hAnsi="ITC Avant Garde"/>
          <w:i/>
          <w:iCs/>
          <w:kern w:val="1"/>
          <w:sz w:val="18"/>
          <w:lang w:eastAsia="ar-SA"/>
        </w:rPr>
      </w:pPr>
    </w:p>
    <w:p w14:paraId="0DF795ED" w14:textId="77777777" w:rsidR="00D70922" w:rsidRPr="001626B1" w:rsidRDefault="00D70922" w:rsidP="00D70922">
      <w:pPr>
        <w:suppressAutoHyphens/>
        <w:spacing w:after="0"/>
        <w:ind w:left="567" w:right="425"/>
        <w:jc w:val="both"/>
        <w:rPr>
          <w:rFonts w:ascii="ITC Avant Garde" w:eastAsia="Times New Roman" w:hAnsi="ITC Avant Garde"/>
          <w:kern w:val="1"/>
          <w:sz w:val="18"/>
          <w:lang w:eastAsia="ar-SA"/>
        </w:rPr>
      </w:pPr>
      <w:r w:rsidRPr="001626B1">
        <w:rPr>
          <w:rFonts w:ascii="ITC Avant Garde" w:eastAsia="Times New Roman" w:hAnsi="ITC Avant Garde"/>
          <w:i/>
          <w:iCs/>
          <w:kern w:val="1"/>
          <w:sz w:val="18"/>
          <w:lang w:eastAsia="ar-SA"/>
        </w:rPr>
        <w:t>...”</w:t>
      </w:r>
      <w:r w:rsidRPr="001626B1">
        <w:rPr>
          <w:rFonts w:ascii="ITC Avant Garde" w:eastAsia="Times New Roman" w:hAnsi="ITC Avant Garde"/>
          <w:kern w:val="1"/>
          <w:sz w:val="18"/>
          <w:lang w:eastAsia="ar-SA"/>
        </w:rPr>
        <w:t xml:space="preserve"> </w:t>
      </w:r>
    </w:p>
    <w:p w14:paraId="6E3F5BCB" w14:textId="77777777" w:rsidR="00D70922" w:rsidRPr="001626B1" w:rsidRDefault="00D70922" w:rsidP="00D70922">
      <w:pPr>
        <w:suppressAutoHyphens/>
        <w:spacing w:after="0"/>
        <w:ind w:right="-62"/>
        <w:jc w:val="both"/>
        <w:rPr>
          <w:rFonts w:ascii="ITC Avant Garde" w:eastAsia="Times New Roman" w:hAnsi="ITC Avant Garde"/>
          <w:kern w:val="1"/>
          <w:lang w:val="es-ES_tradnl" w:eastAsia="ar-SA"/>
        </w:rPr>
      </w:pPr>
    </w:p>
    <w:p w14:paraId="0FB16B84" w14:textId="77777777" w:rsidR="00D70922" w:rsidRPr="008457E0" w:rsidRDefault="00D70922" w:rsidP="00D70922">
      <w:pPr>
        <w:suppressAutoHyphens/>
        <w:spacing w:after="0"/>
        <w:ind w:right="-62"/>
        <w:jc w:val="both"/>
        <w:rPr>
          <w:rFonts w:ascii="ITC Avant Garde" w:eastAsia="Times New Roman" w:hAnsi="ITC Avant Garde"/>
          <w:kern w:val="1"/>
          <w:lang w:val="es-ES_tradnl" w:eastAsia="ar-SA"/>
        </w:rPr>
      </w:pPr>
      <w:r w:rsidRPr="008457E0">
        <w:rPr>
          <w:rFonts w:ascii="ITC Avant Garde" w:eastAsia="Times New Roman" w:hAnsi="ITC Avant Garde"/>
          <w:kern w:val="1"/>
          <w:lang w:val="es-ES_tradnl" w:eastAsia="ar-SA"/>
        </w:rPr>
        <w:t>En ese sentido, es importante señalar que</w:t>
      </w:r>
      <w:r w:rsidRPr="007F5327">
        <w:rPr>
          <w:rFonts w:ascii="ITC Avant Garde" w:eastAsia="Times New Roman" w:hAnsi="ITC Avant Garde"/>
          <w:i/>
          <w:kern w:val="1"/>
          <w:lang w:eastAsia="ar-SA"/>
        </w:rPr>
        <w:t xml:space="preserve">, </w:t>
      </w:r>
      <w:r w:rsidRPr="008457E0">
        <w:rPr>
          <w:rFonts w:ascii="ITC Avant Garde" w:eastAsia="Times New Roman" w:hAnsi="ITC Avant Garde"/>
          <w:kern w:val="1"/>
          <w:lang w:eastAsia="ar-SA"/>
        </w:rPr>
        <w:t>entendidos los recursos económicos como bienes del dominio de la nación susceptibles de concesionarse a cambio de un precio, el espectro radioeléctrico debe considerarse también como recurso económico en su amplia acepción, al que son aplicables los principios contenidos en el citado artículo 134 Constitucional, respecto del género enajenaciones; por lo que en el caso del otorgamiento de la prórroga de la concesión que el Estado realiza, éste tiene derecho a recibir una contraprestación económica, máxime que, en el presente supuesto, da lugar a una explotación con fines de lucro.</w:t>
      </w:r>
    </w:p>
    <w:p w14:paraId="247668AB" w14:textId="77777777" w:rsidR="00D70922" w:rsidRPr="008457E0" w:rsidRDefault="00D70922" w:rsidP="00D70922">
      <w:pPr>
        <w:suppressAutoHyphens/>
        <w:spacing w:after="0"/>
        <w:ind w:right="-62"/>
        <w:jc w:val="both"/>
        <w:rPr>
          <w:rFonts w:ascii="ITC Avant Garde" w:eastAsia="Times New Roman" w:hAnsi="ITC Avant Garde"/>
          <w:kern w:val="1"/>
          <w:lang w:val="es-ES_tradnl" w:eastAsia="ar-SA"/>
        </w:rPr>
      </w:pPr>
    </w:p>
    <w:p w14:paraId="6D9A270F" w14:textId="77777777" w:rsidR="00D70922" w:rsidRDefault="00D70922" w:rsidP="00D70922">
      <w:pPr>
        <w:suppressAutoHyphens/>
        <w:spacing w:after="0"/>
        <w:ind w:right="-62"/>
        <w:jc w:val="both"/>
        <w:rPr>
          <w:rFonts w:ascii="ITC Avant Garde" w:eastAsia="Times New Roman" w:hAnsi="ITC Avant Garde"/>
          <w:kern w:val="1"/>
          <w:lang w:val="es-ES_tradnl" w:eastAsia="ar-SA"/>
        </w:rPr>
      </w:pPr>
      <w:r w:rsidRPr="008457E0">
        <w:rPr>
          <w:rFonts w:ascii="ITC Avant Garde" w:eastAsia="Times New Roman" w:hAnsi="ITC Avant Garde"/>
          <w:kern w:val="1"/>
          <w:lang w:val="es-ES_tradnl" w:eastAsia="ar-SA"/>
        </w:rPr>
        <w:t xml:space="preserve">Específicamente, el derecho del Estado a recibir una contraprestación económica por el otorgamiento de una concesión que otorga el uso, aprovechamiento y explotación de un bien del dominio directo de la nación, se encuentra establecido en el artículo 17 de la LFRTV, el cual establece lo siguiente: </w:t>
      </w:r>
    </w:p>
    <w:p w14:paraId="4DD95A77" w14:textId="77777777" w:rsidR="00D70922" w:rsidRPr="008457E0" w:rsidRDefault="00D70922" w:rsidP="00D70922">
      <w:pPr>
        <w:suppressAutoHyphens/>
        <w:spacing w:after="0"/>
        <w:ind w:right="-62"/>
        <w:jc w:val="both"/>
        <w:rPr>
          <w:rFonts w:ascii="ITC Avant Garde" w:eastAsia="Times New Roman" w:hAnsi="ITC Avant Garde"/>
          <w:kern w:val="1"/>
          <w:lang w:val="es-ES_tradnl" w:eastAsia="ar-SA"/>
        </w:rPr>
      </w:pPr>
    </w:p>
    <w:p w14:paraId="2670765A" w14:textId="77777777" w:rsidR="00D70922" w:rsidRDefault="00D70922" w:rsidP="00D70922">
      <w:pPr>
        <w:suppressAutoHyphens/>
        <w:spacing w:after="0"/>
        <w:ind w:left="567" w:right="425"/>
        <w:jc w:val="both"/>
        <w:rPr>
          <w:rFonts w:ascii="ITC Avant Garde" w:eastAsia="Times New Roman" w:hAnsi="ITC Avant Garde"/>
          <w:i/>
          <w:kern w:val="1"/>
          <w:sz w:val="18"/>
          <w:u w:val="single"/>
          <w:lang w:val="es-ES_tradnl" w:eastAsia="ar-SA"/>
        </w:rPr>
      </w:pPr>
      <w:r w:rsidRPr="00160D3D">
        <w:rPr>
          <w:rFonts w:ascii="ITC Avant Garde" w:eastAsia="Times New Roman" w:hAnsi="ITC Avant Garde"/>
          <w:i/>
          <w:kern w:val="1"/>
          <w:sz w:val="18"/>
          <w:lang w:val="es-ES_tradnl" w:eastAsia="ar-SA"/>
        </w:rPr>
        <w:t xml:space="preserve">“Artículo 17. Las concesiones previstas en la presente ley se otorgarán mediante licitación pública. </w:t>
      </w:r>
      <w:r w:rsidRPr="00160D3D">
        <w:rPr>
          <w:rFonts w:ascii="ITC Avant Garde" w:eastAsia="Times New Roman" w:hAnsi="ITC Avant Garde"/>
          <w:b/>
          <w:i/>
          <w:kern w:val="1"/>
          <w:sz w:val="18"/>
          <w:u w:val="single"/>
          <w:lang w:val="es-ES_tradnl" w:eastAsia="ar-SA"/>
        </w:rPr>
        <w:t>El Gobierno Federal tendrá derecho a recibir una contraprestación económica por el otorgamiento de la concesión correspondiente.</w:t>
      </w:r>
      <w:r w:rsidRPr="00160D3D">
        <w:rPr>
          <w:rFonts w:ascii="ITC Avant Garde" w:eastAsia="Times New Roman" w:hAnsi="ITC Avant Garde"/>
          <w:i/>
          <w:kern w:val="1"/>
          <w:sz w:val="18"/>
          <w:u w:val="single"/>
          <w:lang w:val="es-ES_tradnl" w:eastAsia="ar-SA"/>
        </w:rPr>
        <w:t>”</w:t>
      </w:r>
    </w:p>
    <w:p w14:paraId="43791C7C" w14:textId="77777777" w:rsidR="00D70922" w:rsidRDefault="00D70922" w:rsidP="00D70922">
      <w:pPr>
        <w:suppressAutoHyphens/>
        <w:spacing w:after="0"/>
        <w:ind w:left="567" w:right="425"/>
        <w:rPr>
          <w:rFonts w:ascii="ITC Avant Garde" w:eastAsia="Times New Roman" w:hAnsi="ITC Avant Garde"/>
          <w:i/>
          <w:kern w:val="1"/>
          <w:sz w:val="18"/>
          <w:lang w:val="es-ES_tradnl" w:eastAsia="ar-SA"/>
        </w:rPr>
      </w:pPr>
    </w:p>
    <w:p w14:paraId="184686F5" w14:textId="77777777" w:rsidR="00D70922" w:rsidRDefault="00D70922" w:rsidP="00D70922">
      <w:pPr>
        <w:suppressAutoHyphens/>
        <w:spacing w:after="0"/>
        <w:ind w:left="567" w:right="425"/>
        <w:rPr>
          <w:rFonts w:ascii="ITC Avant Garde" w:eastAsia="Times New Roman" w:hAnsi="ITC Avant Garde"/>
          <w:i/>
          <w:kern w:val="1"/>
          <w:sz w:val="18"/>
          <w:lang w:val="es-ES_tradnl" w:eastAsia="ar-SA"/>
        </w:rPr>
      </w:pPr>
      <w:r>
        <w:rPr>
          <w:rFonts w:ascii="ITC Avant Garde" w:eastAsia="Times New Roman" w:hAnsi="ITC Avant Garde"/>
          <w:i/>
          <w:kern w:val="1"/>
          <w:sz w:val="18"/>
          <w:lang w:val="es-ES_tradnl" w:eastAsia="ar-SA"/>
        </w:rPr>
        <w:t>(Énfasis añadido)</w:t>
      </w:r>
    </w:p>
    <w:p w14:paraId="64B42A89" w14:textId="77777777" w:rsidR="00D70922" w:rsidRPr="001626B1" w:rsidRDefault="00D70922" w:rsidP="00D70922">
      <w:pPr>
        <w:suppressAutoHyphens/>
        <w:spacing w:after="0"/>
        <w:ind w:right="-62"/>
        <w:jc w:val="both"/>
        <w:rPr>
          <w:rFonts w:ascii="ITC Avant Garde" w:eastAsia="Times New Roman" w:hAnsi="ITC Avant Garde"/>
          <w:kern w:val="1"/>
          <w:lang w:val="es-ES_tradnl" w:eastAsia="ar-SA"/>
        </w:rPr>
      </w:pPr>
    </w:p>
    <w:p w14:paraId="6ED0B92F" w14:textId="77777777" w:rsidR="00D70922" w:rsidRPr="001626B1" w:rsidRDefault="00D70922" w:rsidP="00D70922">
      <w:pPr>
        <w:suppressAutoHyphens/>
        <w:spacing w:after="0"/>
        <w:ind w:right="-62"/>
        <w:jc w:val="both"/>
        <w:rPr>
          <w:rFonts w:ascii="ITC Avant Garde" w:eastAsia="Times New Roman" w:hAnsi="ITC Avant Garde"/>
          <w:b/>
          <w:kern w:val="1"/>
          <w:lang w:val="es-ES" w:eastAsia="ar-SA"/>
        </w:rPr>
      </w:pPr>
      <w:r w:rsidRPr="001626B1">
        <w:rPr>
          <w:rFonts w:ascii="ITC Avant Garde" w:eastAsia="Times New Roman" w:hAnsi="ITC Avant Garde"/>
          <w:kern w:val="1"/>
          <w:lang w:val="es-ES_tradnl" w:eastAsia="ar-SA"/>
        </w:rPr>
        <w:t xml:space="preserve">Derivado de lo anterior, </w:t>
      </w:r>
      <w:r w:rsidRPr="001626B1">
        <w:rPr>
          <w:rFonts w:ascii="ITC Avant Garde" w:eastAsia="Times New Roman" w:hAnsi="ITC Avant Garde"/>
          <w:kern w:val="1"/>
          <w:lang w:eastAsia="ar-SA"/>
        </w:rPr>
        <w:t xml:space="preserve">es necesario identificar el alcance de dicho precepto en relación con el pago de una contraprestación a favor del Estado. </w:t>
      </w:r>
    </w:p>
    <w:p w14:paraId="585D4419" w14:textId="77777777" w:rsidR="00D70922" w:rsidRPr="001626B1" w:rsidRDefault="00D70922" w:rsidP="00D70922">
      <w:pPr>
        <w:suppressAutoHyphens/>
        <w:spacing w:after="0"/>
        <w:ind w:left="720" w:right="-62"/>
        <w:jc w:val="both"/>
        <w:rPr>
          <w:rFonts w:ascii="ITC Avant Garde" w:eastAsia="Times New Roman" w:hAnsi="ITC Avant Garde"/>
          <w:i/>
          <w:kern w:val="1"/>
          <w:lang w:val="es-ES_tradnl" w:eastAsia="ar-SA"/>
        </w:rPr>
      </w:pPr>
    </w:p>
    <w:p w14:paraId="0D0A4F06" w14:textId="77777777" w:rsidR="00D70922" w:rsidRPr="001626B1" w:rsidRDefault="00D70922" w:rsidP="00D70922">
      <w:pPr>
        <w:suppressAutoHyphens/>
        <w:spacing w:after="0"/>
        <w:ind w:right="-62"/>
        <w:jc w:val="both"/>
        <w:rPr>
          <w:rFonts w:ascii="ITC Avant Garde" w:eastAsia="Times New Roman" w:hAnsi="ITC Avant Garde"/>
          <w:kern w:val="1"/>
          <w:lang w:eastAsia="ar-SA"/>
        </w:rPr>
      </w:pPr>
      <w:r w:rsidRPr="001626B1">
        <w:rPr>
          <w:rFonts w:ascii="ITC Avant Garde" w:eastAsia="Times New Roman" w:hAnsi="ITC Avant Garde"/>
          <w:kern w:val="1"/>
          <w:lang w:eastAsia="ar-SA"/>
        </w:rPr>
        <w:t xml:space="preserve">Al respecto, es importante señalar que el término “otorgamiento”, de acuerdo con el Diccionario de la Real Academia Española deriva del verbo </w:t>
      </w:r>
      <w:r w:rsidRPr="001626B1">
        <w:rPr>
          <w:rFonts w:ascii="ITC Avant Garde" w:eastAsia="Times New Roman" w:hAnsi="ITC Avant Garde"/>
          <w:b/>
          <w:i/>
          <w:kern w:val="1"/>
          <w:lang w:eastAsia="ar-SA"/>
        </w:rPr>
        <w:t>otorgar</w:t>
      </w:r>
      <w:r w:rsidRPr="001626B1">
        <w:rPr>
          <w:rFonts w:ascii="ITC Avant Garde" w:eastAsia="Times New Roman" w:hAnsi="ITC Avant Garde"/>
          <w:kern w:val="1"/>
          <w:lang w:eastAsia="ar-SA"/>
        </w:rPr>
        <w:t>, definido éste como “</w:t>
      </w:r>
      <w:r w:rsidRPr="001626B1">
        <w:rPr>
          <w:rFonts w:ascii="ITC Avant Garde" w:eastAsia="Times New Roman" w:hAnsi="ITC Avant Garde"/>
          <w:i/>
          <w:kern w:val="1"/>
          <w:lang w:eastAsia="ar-SA"/>
        </w:rPr>
        <w:t>consentir, condescender o conceder algo que se pide o se pregunta”</w:t>
      </w:r>
      <w:r w:rsidRPr="001626B1">
        <w:rPr>
          <w:rStyle w:val="Refdenotaalpie"/>
          <w:rFonts w:ascii="ITC Avant Garde" w:eastAsia="Times New Roman" w:hAnsi="ITC Avant Garde"/>
          <w:i/>
          <w:kern w:val="1"/>
          <w:lang w:eastAsia="ar-SA"/>
        </w:rPr>
        <w:footnoteReference w:id="1"/>
      </w:r>
      <w:r w:rsidRPr="001626B1">
        <w:rPr>
          <w:rFonts w:ascii="ITC Avant Garde" w:eastAsia="Times New Roman" w:hAnsi="ITC Avant Garde"/>
          <w:kern w:val="1"/>
          <w:lang w:eastAsia="ar-SA"/>
        </w:rPr>
        <w:t>.</w:t>
      </w:r>
    </w:p>
    <w:p w14:paraId="5F8647C9" w14:textId="77777777" w:rsidR="00D70922" w:rsidRPr="001626B1" w:rsidRDefault="00D70922" w:rsidP="00D70922">
      <w:pPr>
        <w:suppressAutoHyphens/>
        <w:spacing w:after="0"/>
        <w:ind w:right="-62"/>
        <w:jc w:val="both"/>
        <w:rPr>
          <w:rFonts w:ascii="ITC Avant Garde" w:eastAsia="Times New Roman" w:hAnsi="ITC Avant Garde"/>
          <w:kern w:val="1"/>
          <w:lang w:val="es-ES_tradnl" w:eastAsia="ar-SA"/>
        </w:rPr>
      </w:pPr>
    </w:p>
    <w:p w14:paraId="3D7CC31C" w14:textId="77777777" w:rsidR="00D70922" w:rsidRPr="001626B1" w:rsidRDefault="00D70922" w:rsidP="00D70922">
      <w:pPr>
        <w:spacing w:after="0"/>
        <w:jc w:val="both"/>
        <w:rPr>
          <w:rFonts w:ascii="ITC Avant Garde" w:hAnsi="ITC Avant Garde"/>
        </w:rPr>
      </w:pPr>
      <w:r w:rsidRPr="001626B1">
        <w:rPr>
          <w:rFonts w:ascii="ITC Avant Garde" w:hAnsi="ITC Avant Garde"/>
        </w:rPr>
        <w:t>Conforme a ello, la acepción “otorgar”, no es limitante a la entrega de nuevas concesiones, sino que se refiere a todo aquel acto mediante el cual el Estado cede el derecho de uso, aprovechamiento y explotación de bienes dominio de la Nación, sea por primera ocasión, como en el caso del otorgamiento de frecuencias de radiodifusión a razón y con motivo de un procedimiento licitatorio, o bien, como es el caso que nos ocupa, a razón de un acto mediante el cual se reitera beneficio del otorgamiento de la misma concesión, es decir, prorroga la autorización para seguir usando, aprovechando y explotando el bien previamente concesionado (frecuencia atribuida para la prestación del servicio de radiodifusión).</w:t>
      </w:r>
    </w:p>
    <w:p w14:paraId="7655E1E2" w14:textId="77777777" w:rsidR="00D70922" w:rsidRPr="001626B1" w:rsidRDefault="00D70922" w:rsidP="00D70922">
      <w:pPr>
        <w:spacing w:after="0"/>
        <w:jc w:val="both"/>
        <w:rPr>
          <w:rFonts w:ascii="ITC Avant Garde" w:hAnsi="ITC Avant Garde"/>
        </w:rPr>
      </w:pPr>
    </w:p>
    <w:p w14:paraId="57C79DB3" w14:textId="77777777" w:rsidR="00D70922" w:rsidRPr="001626B1" w:rsidRDefault="00D70922" w:rsidP="00D70922">
      <w:pPr>
        <w:suppressAutoHyphens/>
        <w:spacing w:after="0"/>
        <w:ind w:right="-62"/>
        <w:jc w:val="both"/>
        <w:rPr>
          <w:rFonts w:ascii="ITC Avant Garde" w:eastAsia="Times New Roman" w:hAnsi="ITC Avant Garde"/>
          <w:kern w:val="1"/>
          <w:lang w:val="es-ES_tradnl" w:eastAsia="ar-SA"/>
        </w:rPr>
      </w:pPr>
      <w:r w:rsidRPr="001626B1">
        <w:rPr>
          <w:rFonts w:ascii="ITC Avant Garde" w:eastAsia="Times New Roman" w:hAnsi="ITC Avant Garde"/>
          <w:kern w:val="1"/>
          <w:lang w:val="es-ES_tradnl" w:eastAsia="ar-SA"/>
        </w:rPr>
        <w:t xml:space="preserve">En ese sentido, el solicitante de la prórroga se encuentra en la misma situación en la que se ubica todo aquel que obtiene por primera vez una concesión, toda vez que no obstante haber sido concesionario de un bien de dominio directo de la Nación no le es reconocido ningún derecho real sobre el bien materia de concesión, toda vez que sólo concede el derecho </w:t>
      </w:r>
      <w:r w:rsidRPr="001626B1">
        <w:rPr>
          <w:rFonts w:ascii="ITC Avant Garde" w:eastAsia="Times New Roman" w:hAnsi="ITC Avant Garde"/>
          <w:kern w:val="1"/>
          <w:lang w:eastAsia="ar-SA"/>
        </w:rPr>
        <w:t>de uso, aprovechamiento o explotación, de acuerdo con las reglas y condiciones que establezcan las leyes y el título de la Concesión, durante el tiempo en que éste se encuentre vigente</w:t>
      </w:r>
      <w:r w:rsidRPr="001626B1">
        <w:rPr>
          <w:rFonts w:ascii="ITC Avant Garde" w:eastAsia="Times New Roman" w:hAnsi="ITC Avant Garde"/>
          <w:kern w:val="1"/>
          <w:lang w:val="es-ES_tradnl" w:eastAsia="ar-SA"/>
        </w:rPr>
        <w:t>, ello de conformidad con lo dispuesto en los artículos 3, 6, 7, 8, 13, 16 y 17 de la Ley General de Bienes Nacionales en vigor al momento de la presentación de la solicitud.</w:t>
      </w:r>
    </w:p>
    <w:p w14:paraId="1FF9CCF2" w14:textId="77777777" w:rsidR="00D70922" w:rsidRPr="001626B1" w:rsidRDefault="00D70922" w:rsidP="00D70922">
      <w:pPr>
        <w:suppressAutoHyphens/>
        <w:spacing w:after="0"/>
        <w:ind w:right="-62"/>
        <w:jc w:val="both"/>
        <w:rPr>
          <w:rFonts w:ascii="ITC Avant Garde" w:eastAsia="Times New Roman" w:hAnsi="ITC Avant Garde"/>
          <w:kern w:val="1"/>
          <w:lang w:val="es-ES_tradnl" w:eastAsia="ar-SA"/>
        </w:rPr>
      </w:pPr>
    </w:p>
    <w:p w14:paraId="4D382F7D" w14:textId="77777777" w:rsidR="00D70922" w:rsidRPr="001626B1" w:rsidRDefault="00D70922" w:rsidP="00D70922">
      <w:pPr>
        <w:suppressAutoHyphens/>
        <w:spacing w:after="0"/>
        <w:ind w:right="-62"/>
        <w:jc w:val="both"/>
        <w:rPr>
          <w:rFonts w:ascii="ITC Avant Garde" w:hAnsi="ITC Avant Garde"/>
          <w:kern w:val="1"/>
          <w:lang w:eastAsia="ar-SA"/>
        </w:rPr>
      </w:pPr>
      <w:r w:rsidRPr="001626B1">
        <w:rPr>
          <w:rFonts w:ascii="ITC Avant Garde" w:hAnsi="ITC Avant Garde"/>
          <w:kern w:val="1"/>
          <w:lang w:val="es-ES_tradnl" w:eastAsia="ar-SA"/>
        </w:rPr>
        <w:t xml:space="preserve">El procedimiento de determinación del pago de una contraprestación por el otorgamiento de una concesión para usar, aprovechar y explotar bandas de frecuencia del espectro radioeléctrico para uso comercial debe realizarse conforme al artículo Sexto Transitorio del Decreto de Ley en relación con el segundo párrafo del artículo Séptimo Transitorio del Decreto de Reforma Constitucional, toda vez que como se indicó en el </w:t>
      </w:r>
      <w:r w:rsidRPr="001626B1">
        <w:rPr>
          <w:rFonts w:ascii="ITC Avant Garde" w:hAnsi="ITC Avant Garde"/>
          <w:kern w:val="1"/>
          <w:lang w:val="es-ES_tradnl" w:eastAsia="ar-SA"/>
        </w:rPr>
        <w:lastRenderedPageBreak/>
        <w:t xml:space="preserve">Considerando Segundo de la presente Resolución, la atención y análisis de la solicitud de prórroga de la concesión originaria se realizó de conformidad con las </w:t>
      </w:r>
      <w:r w:rsidRPr="001626B1">
        <w:rPr>
          <w:rFonts w:ascii="ITC Avant Garde" w:eastAsia="Times New Roman" w:hAnsi="ITC Avant Garde"/>
          <w:kern w:val="1"/>
          <w:lang w:eastAsia="ar-SA"/>
        </w:rPr>
        <w:t>disposiciones legales y administrativas aplicables al momento de la presentación de la Solicitud.</w:t>
      </w:r>
    </w:p>
    <w:p w14:paraId="7F82A480" w14:textId="77777777" w:rsidR="00D70922" w:rsidRPr="001626B1" w:rsidRDefault="00D70922" w:rsidP="00D70922">
      <w:pPr>
        <w:suppressAutoHyphens/>
        <w:spacing w:after="0"/>
        <w:ind w:right="-62"/>
        <w:jc w:val="both"/>
        <w:rPr>
          <w:rFonts w:ascii="ITC Avant Garde" w:hAnsi="ITC Avant Garde"/>
          <w:kern w:val="1"/>
          <w:lang w:eastAsia="ar-SA"/>
        </w:rPr>
      </w:pPr>
    </w:p>
    <w:p w14:paraId="51EDB763" w14:textId="77777777" w:rsidR="00D70922" w:rsidRPr="001626B1" w:rsidRDefault="00D70922" w:rsidP="00D70922">
      <w:pPr>
        <w:suppressAutoHyphens/>
        <w:spacing w:after="0"/>
        <w:ind w:right="-62"/>
        <w:jc w:val="both"/>
        <w:rPr>
          <w:rFonts w:ascii="ITC Avant Garde" w:eastAsia="Times New Roman" w:hAnsi="ITC Avant Garde"/>
          <w:noProof/>
          <w:kern w:val="1"/>
          <w:lang w:val="es-ES" w:eastAsia="ar-SA"/>
        </w:rPr>
      </w:pPr>
      <w:r w:rsidRPr="001626B1">
        <w:rPr>
          <w:rFonts w:ascii="ITC Avant Garde" w:eastAsia="Times New Roman" w:hAnsi="ITC Avant Garde"/>
          <w:kern w:val="1"/>
          <w:lang w:eastAsia="ar-SA"/>
        </w:rPr>
        <w:t xml:space="preserve">En consecuencia, en ejercicio de las atribuciones establecidas el artículo 29 fracción VII del Estatuto Orgánico, la </w:t>
      </w:r>
      <w:r>
        <w:rPr>
          <w:rFonts w:ascii="ITC Avant Garde" w:eastAsia="Times New Roman" w:hAnsi="ITC Avant Garde"/>
          <w:kern w:val="1"/>
          <w:lang w:eastAsia="ar-SA"/>
        </w:rPr>
        <w:t>Unidad de Espectro Radioeléctrico del Instituto</w:t>
      </w:r>
      <w:r w:rsidRPr="001626B1">
        <w:rPr>
          <w:rFonts w:ascii="ITC Avant Garde" w:eastAsia="Times New Roman" w:hAnsi="ITC Avant Garde"/>
          <w:kern w:val="1"/>
          <w:lang w:eastAsia="ar-SA"/>
        </w:rPr>
        <w:t xml:space="preserve"> solicitó a la SHCP la autorización de los aprovechamientos correspondientes a la prórroga </w:t>
      </w:r>
      <w:r w:rsidRPr="001626B1">
        <w:rPr>
          <w:rFonts w:ascii="ITC Avant Garde" w:eastAsia="Times New Roman" w:hAnsi="ITC Avant Garde"/>
          <w:kern w:val="1"/>
          <w:lang w:val="es-ES" w:eastAsia="ar-SA"/>
        </w:rPr>
        <w:t xml:space="preserve">de la concesión que nos ocupa por veinte años; en respuesta a dicha solicitud, </w:t>
      </w:r>
      <w:r w:rsidRPr="001626B1">
        <w:rPr>
          <w:rFonts w:ascii="ITC Avant Garde" w:hAnsi="ITC Avant Garde"/>
          <w:kern w:val="1"/>
          <w:lang w:eastAsia="ar-SA"/>
        </w:rPr>
        <w:t>mediante oficio No. 349-B-278 del 17 de julio de 2015, emitido por la Unidad de Política de Ingresos No Tributarios de la SHCP, se autorizó el monto</w:t>
      </w:r>
      <w:r>
        <w:rPr>
          <w:rFonts w:ascii="ITC Avant Garde" w:hAnsi="ITC Avant Garde"/>
          <w:kern w:val="1"/>
          <w:lang w:eastAsia="ar-SA"/>
        </w:rPr>
        <w:t xml:space="preserve"> </w:t>
      </w:r>
      <w:r w:rsidRPr="001626B1">
        <w:rPr>
          <w:rFonts w:ascii="ITC Avant Garde" w:hAnsi="ITC Avant Garde"/>
          <w:kern w:val="1"/>
          <w:lang w:eastAsia="ar-SA"/>
        </w:rPr>
        <w:t xml:space="preserve">de los aprovechamientos por concepto de contraprestación </w:t>
      </w:r>
      <w:r w:rsidRPr="001626B1">
        <w:rPr>
          <w:rFonts w:ascii="ITC Avant Garde" w:eastAsia="Times New Roman" w:hAnsi="ITC Avant Garde"/>
          <w:kern w:val="1"/>
          <w:lang w:val="es-ES" w:eastAsia="ar-SA"/>
        </w:rPr>
        <w:t xml:space="preserve">que le corresponde cubrir al Concesionario por el otorgamiento de la prórroga solicitada respecto del uso, aprovechamiento y explotación de </w:t>
      </w:r>
      <w:r w:rsidRPr="001626B1">
        <w:rPr>
          <w:rFonts w:ascii="ITC Avant Garde" w:eastAsia="Times New Roman" w:hAnsi="ITC Avant Garde"/>
          <w:kern w:val="2"/>
          <w:lang w:eastAsia="ar-SA"/>
        </w:rPr>
        <w:t>la frecuencia 90.5</w:t>
      </w:r>
      <w:r w:rsidRPr="001626B1">
        <w:rPr>
          <w:rFonts w:ascii="ITC Avant Garde" w:hAnsi="ITC Avant Garde"/>
          <w:kern w:val="2"/>
          <w:lang w:eastAsia="ar-SA"/>
        </w:rPr>
        <w:t xml:space="preserve"> MHz</w:t>
      </w:r>
      <w:r w:rsidRPr="001626B1">
        <w:rPr>
          <w:rFonts w:ascii="ITC Avant Garde" w:eastAsia="Times New Roman" w:hAnsi="ITC Avant Garde"/>
          <w:noProof/>
          <w:kern w:val="1"/>
          <w:lang w:val="es-ES" w:eastAsia="ar-SA"/>
        </w:rPr>
        <w:t xml:space="preserve"> en Zihuatanejo,</w:t>
      </w:r>
      <w:r>
        <w:rPr>
          <w:rFonts w:ascii="ITC Avant Garde" w:eastAsia="Times New Roman" w:hAnsi="ITC Avant Garde"/>
          <w:noProof/>
          <w:kern w:val="1"/>
          <w:lang w:val="es-ES" w:eastAsia="ar-SA"/>
        </w:rPr>
        <w:t xml:space="preserve"> </w:t>
      </w:r>
      <w:r w:rsidRPr="001626B1">
        <w:rPr>
          <w:rFonts w:ascii="ITC Avant Garde" w:eastAsia="Times New Roman" w:hAnsi="ITC Avant Garde"/>
          <w:noProof/>
          <w:kern w:val="1"/>
          <w:lang w:val="es-ES" w:eastAsia="ar-SA"/>
        </w:rPr>
        <w:t>Guerrero</w:t>
      </w:r>
      <w:r>
        <w:rPr>
          <w:rFonts w:ascii="ITC Avant Garde" w:eastAsia="Times New Roman" w:hAnsi="ITC Avant Garde"/>
          <w:noProof/>
          <w:kern w:val="1"/>
          <w:lang w:val="es-ES" w:eastAsia="ar-SA"/>
        </w:rPr>
        <w:t xml:space="preserve"> , con distintivo de llamada</w:t>
      </w:r>
      <w:r w:rsidRPr="001626B1">
        <w:rPr>
          <w:rFonts w:ascii="ITC Avant Garde" w:eastAsia="Times New Roman" w:hAnsi="ITC Avant Garde"/>
          <w:noProof/>
          <w:kern w:val="1"/>
          <w:lang w:val="es-ES" w:eastAsia="ar-SA"/>
        </w:rPr>
        <w:t xml:space="preserve"> </w:t>
      </w:r>
      <w:r w:rsidRPr="001626B1">
        <w:rPr>
          <w:rFonts w:ascii="ITC Avant Garde" w:hAnsi="ITC Avant Garde"/>
          <w:lang w:eastAsia="es-MX"/>
        </w:rPr>
        <w:t>XHZIH-FM</w:t>
      </w:r>
      <w:r w:rsidRPr="001626B1">
        <w:rPr>
          <w:rFonts w:ascii="ITC Avant Garde" w:eastAsia="Times New Roman" w:hAnsi="ITC Avant Garde"/>
          <w:noProof/>
          <w:kern w:val="1"/>
          <w:lang w:val="es-ES" w:eastAsia="ar-SA"/>
        </w:rPr>
        <w:t xml:space="preserve"> para la prestación del servicio de radiodifusión sonora.</w:t>
      </w:r>
    </w:p>
    <w:p w14:paraId="27A13898" w14:textId="77777777" w:rsidR="00D70922" w:rsidRPr="001626B1" w:rsidRDefault="00D70922" w:rsidP="00D70922">
      <w:pPr>
        <w:suppressAutoHyphens/>
        <w:spacing w:after="0"/>
        <w:ind w:right="-62"/>
        <w:jc w:val="both"/>
        <w:rPr>
          <w:rFonts w:ascii="ITC Avant Garde" w:eastAsia="Times New Roman" w:hAnsi="ITC Avant Garde"/>
          <w:noProof/>
          <w:kern w:val="1"/>
          <w:lang w:val="es-ES" w:eastAsia="ar-SA"/>
        </w:rPr>
      </w:pPr>
    </w:p>
    <w:p w14:paraId="6F04DAB6" w14:textId="77777777" w:rsidR="00D70922" w:rsidRPr="001626B1" w:rsidRDefault="00D70922" w:rsidP="00D70922">
      <w:pPr>
        <w:spacing w:after="0"/>
        <w:jc w:val="both"/>
        <w:rPr>
          <w:rFonts w:ascii="ITC Avant Garde" w:hAnsi="ITC Avant Garde"/>
          <w:kern w:val="1"/>
          <w:lang w:eastAsia="ar-SA"/>
        </w:rPr>
      </w:pPr>
      <w:r w:rsidRPr="001626B1">
        <w:rPr>
          <w:rFonts w:ascii="ITC Avant Garde" w:eastAsia="Times New Roman" w:hAnsi="ITC Avant Garde"/>
          <w:noProof/>
          <w:kern w:val="1"/>
          <w:lang w:val="es-ES" w:eastAsia="ar-SA"/>
        </w:rPr>
        <w:t xml:space="preserve">En específico, en </w:t>
      </w:r>
      <w:r w:rsidRPr="001626B1">
        <w:rPr>
          <w:rFonts w:ascii="ITC Avant Garde" w:eastAsia="Times New Roman" w:hAnsi="ITC Avant Garde"/>
          <w:kern w:val="1"/>
          <w:lang w:val="es-ES" w:eastAsia="ar-SA"/>
        </w:rPr>
        <w:t>el</w:t>
      </w:r>
      <w:r w:rsidRPr="001626B1">
        <w:rPr>
          <w:rFonts w:ascii="ITC Avant Garde" w:hAnsi="ITC Avant Garde"/>
          <w:kern w:val="1"/>
          <w:lang w:eastAsia="ar-SA"/>
        </w:rPr>
        <w:t xml:space="preserve"> oficio No. 349-B-278 antes citado, la SHCP, dispuso lo siguiente:</w:t>
      </w:r>
    </w:p>
    <w:p w14:paraId="28475A80" w14:textId="77777777" w:rsidR="00D70922" w:rsidRPr="001626B1" w:rsidRDefault="00D70922" w:rsidP="00D70922">
      <w:pPr>
        <w:spacing w:after="0"/>
        <w:jc w:val="both"/>
        <w:rPr>
          <w:rFonts w:ascii="ITC Avant Garde" w:hAnsi="ITC Avant Garde"/>
          <w:kern w:val="1"/>
          <w:lang w:eastAsia="ar-SA"/>
        </w:rPr>
      </w:pPr>
    </w:p>
    <w:p w14:paraId="5467A702" w14:textId="77777777" w:rsidR="00D70922" w:rsidRPr="001626B1" w:rsidRDefault="00D70922" w:rsidP="00D70922">
      <w:pPr>
        <w:spacing w:after="0"/>
        <w:ind w:left="567"/>
        <w:jc w:val="both"/>
        <w:rPr>
          <w:rFonts w:ascii="ITC Avant Garde" w:hAnsi="ITC Avant Garde"/>
          <w:i/>
          <w:kern w:val="1"/>
          <w:sz w:val="18"/>
          <w:szCs w:val="18"/>
          <w:lang w:eastAsia="ar-SA"/>
        </w:rPr>
      </w:pPr>
      <w:r w:rsidRPr="001626B1">
        <w:rPr>
          <w:rFonts w:ascii="ITC Avant Garde" w:hAnsi="ITC Avant Garde"/>
          <w:i/>
          <w:kern w:val="1"/>
          <w:sz w:val="18"/>
          <w:szCs w:val="18"/>
          <w:lang w:eastAsia="ar-SA"/>
        </w:rPr>
        <w:t>“…</w:t>
      </w:r>
    </w:p>
    <w:p w14:paraId="277ECEA5" w14:textId="77777777" w:rsidR="00D70922" w:rsidRPr="001626B1" w:rsidRDefault="00D70922" w:rsidP="00D70922">
      <w:pPr>
        <w:spacing w:after="0"/>
        <w:jc w:val="both"/>
        <w:rPr>
          <w:rFonts w:ascii="ITC Avant Garde" w:hAnsi="ITC Avant Garde"/>
          <w:kern w:val="1"/>
          <w:sz w:val="18"/>
          <w:szCs w:val="18"/>
          <w:lang w:eastAsia="ar-SA"/>
        </w:rPr>
      </w:pPr>
    </w:p>
    <w:p w14:paraId="46CA5E64" w14:textId="77777777" w:rsidR="00D70922" w:rsidRPr="001626B1" w:rsidRDefault="00D70922" w:rsidP="00D70922">
      <w:pPr>
        <w:pStyle w:val="Prrafodelista"/>
        <w:numPr>
          <w:ilvl w:val="0"/>
          <w:numId w:val="12"/>
        </w:numPr>
        <w:autoSpaceDE w:val="0"/>
        <w:autoSpaceDN w:val="0"/>
        <w:adjustRightInd w:val="0"/>
        <w:spacing w:line="276" w:lineRule="auto"/>
        <w:ind w:right="473"/>
        <w:jc w:val="both"/>
        <w:rPr>
          <w:rFonts w:ascii="ITC Avant Garde" w:hAnsi="ITC Avant Garde"/>
          <w:i/>
          <w:kern w:val="1"/>
          <w:sz w:val="18"/>
          <w:szCs w:val="18"/>
          <w:lang w:val="es-ES" w:eastAsia="ar-SA"/>
        </w:rPr>
      </w:pPr>
      <w:r w:rsidRPr="001626B1">
        <w:rPr>
          <w:rFonts w:ascii="ITC Avant Garde" w:hAnsi="ITC Avant Garde"/>
          <w:i/>
          <w:kern w:val="1"/>
          <w:sz w:val="18"/>
          <w:szCs w:val="18"/>
          <w:lang w:val="es-ES" w:eastAsia="ar-SA"/>
        </w:rPr>
        <w:t>Que el 11 de junio de 2013, se publicó en el Diario Oficial de la Federación, el Decreto por el que se reforman y adicionan diversas disposiciones de los artículos 6o., 7o., 27, 28, 73, 78, 94 y 105 de la Constitución Política de los Estados Unidos Mexicanos, en materia de telecomunicaciones que, entre otras disposiciones, señala que el Instituto Federal de Telecomunicaciones (IFT) fijará el monto de las contraprestaciones para el otorgamiento de las concesiones, así como por la autorización de servicios vinculados a éstas, previa opinión de la autoridad hacendaria.</w:t>
      </w:r>
    </w:p>
    <w:p w14:paraId="5C9402FC" w14:textId="77777777" w:rsidR="00D70922" w:rsidRPr="001626B1" w:rsidRDefault="00D70922" w:rsidP="00D70922">
      <w:pPr>
        <w:autoSpaceDE w:val="0"/>
        <w:autoSpaceDN w:val="0"/>
        <w:adjustRightInd w:val="0"/>
        <w:spacing w:after="0"/>
        <w:ind w:left="360" w:right="473"/>
        <w:jc w:val="both"/>
        <w:rPr>
          <w:rFonts w:ascii="ITC Avant Garde" w:eastAsia="Times New Roman" w:hAnsi="ITC Avant Garde"/>
          <w:i/>
          <w:kern w:val="1"/>
          <w:sz w:val="18"/>
          <w:szCs w:val="18"/>
          <w:lang w:val="es-ES" w:eastAsia="ar-SA"/>
        </w:rPr>
      </w:pPr>
    </w:p>
    <w:p w14:paraId="35436386" w14:textId="77777777" w:rsidR="00D70922" w:rsidRPr="001626B1" w:rsidRDefault="00D70922" w:rsidP="00D70922">
      <w:pPr>
        <w:pStyle w:val="Prrafodelista"/>
        <w:numPr>
          <w:ilvl w:val="0"/>
          <w:numId w:val="12"/>
        </w:numPr>
        <w:autoSpaceDE w:val="0"/>
        <w:autoSpaceDN w:val="0"/>
        <w:adjustRightInd w:val="0"/>
        <w:spacing w:line="276" w:lineRule="auto"/>
        <w:ind w:right="473"/>
        <w:jc w:val="both"/>
        <w:rPr>
          <w:rFonts w:ascii="ITC Avant Garde" w:hAnsi="ITC Avant Garde"/>
          <w:i/>
          <w:kern w:val="1"/>
          <w:sz w:val="18"/>
          <w:szCs w:val="18"/>
          <w:lang w:val="es-ES" w:eastAsia="ar-SA"/>
        </w:rPr>
      </w:pPr>
      <w:r w:rsidRPr="001626B1">
        <w:rPr>
          <w:rFonts w:ascii="ITC Avant Garde" w:hAnsi="ITC Avant Garde"/>
          <w:i/>
          <w:kern w:val="1"/>
          <w:sz w:val="18"/>
          <w:szCs w:val="18"/>
          <w:lang w:val="es-ES" w:eastAsia="ar-SA"/>
        </w:rPr>
        <w:t>Que el otorgamiento por prórroga de vigencia es un nuevo acto de otorgamiento de una concesión por un plazo determinado, no implica la renuncia del Gobierno Federal al pago de una contraprestación, a la que legítimamente hubiera tenido derecho de haberse concesionado las bandas de frecuencias, mediante un procedimiento de licitación pública y, por su parte, el concesionario, de no otorgarse la prórroga solicitada, debería acudir a dicho procedimiento de licitación para volver a obtener tales frecuencias pagando una contraprestación por el otorgamiento de la concesión correspondiente.</w:t>
      </w:r>
    </w:p>
    <w:p w14:paraId="754DEDAF" w14:textId="77777777" w:rsidR="00D70922" w:rsidRPr="001626B1" w:rsidRDefault="00D70922" w:rsidP="00D70922">
      <w:pPr>
        <w:autoSpaceDE w:val="0"/>
        <w:autoSpaceDN w:val="0"/>
        <w:adjustRightInd w:val="0"/>
        <w:spacing w:after="0"/>
        <w:ind w:right="473"/>
        <w:jc w:val="both"/>
        <w:rPr>
          <w:rFonts w:ascii="ITC Avant Garde" w:eastAsia="Times New Roman" w:hAnsi="ITC Avant Garde"/>
          <w:i/>
          <w:kern w:val="1"/>
          <w:sz w:val="18"/>
          <w:szCs w:val="18"/>
          <w:lang w:val="es-ES" w:eastAsia="ar-SA"/>
        </w:rPr>
      </w:pPr>
    </w:p>
    <w:p w14:paraId="49A442E4" w14:textId="77777777" w:rsidR="00D70922" w:rsidRPr="001626B1" w:rsidRDefault="00D70922" w:rsidP="00D70922">
      <w:pPr>
        <w:pStyle w:val="Prrafodelista"/>
        <w:numPr>
          <w:ilvl w:val="0"/>
          <w:numId w:val="12"/>
        </w:numPr>
        <w:autoSpaceDE w:val="0"/>
        <w:autoSpaceDN w:val="0"/>
        <w:adjustRightInd w:val="0"/>
        <w:spacing w:line="276" w:lineRule="auto"/>
        <w:ind w:right="473"/>
        <w:jc w:val="both"/>
        <w:rPr>
          <w:rFonts w:ascii="ITC Avant Garde" w:hAnsi="ITC Avant Garde"/>
          <w:i/>
          <w:kern w:val="1"/>
          <w:sz w:val="18"/>
          <w:szCs w:val="18"/>
          <w:lang w:val="es-ES" w:eastAsia="ar-SA"/>
        </w:rPr>
      </w:pPr>
      <w:r w:rsidRPr="001626B1">
        <w:rPr>
          <w:rFonts w:ascii="ITC Avant Garde" w:hAnsi="ITC Avant Garde"/>
          <w:i/>
          <w:kern w:val="1"/>
          <w:sz w:val="18"/>
          <w:szCs w:val="18"/>
          <w:lang w:val="es-ES" w:eastAsia="ar-SA"/>
        </w:rPr>
        <w:t>Que el uso, goce, aprovechamiento o explotación de bienes del dominio público debe otorgarse en igualdad de condiciones a todos los concesionarios que se encuentren en las mismas circunstancias y, tratándose del espectro radioeléctrico, es posible establecer contraprestaciones en función del plazo de la concesión, las diferencias geográficas o de población, las características técnicas y ancho de banda y el valor de mercado de cada banda de frecuencias, entre otros aspectos.</w:t>
      </w:r>
    </w:p>
    <w:p w14:paraId="3DA70975" w14:textId="77777777" w:rsidR="00D70922" w:rsidRPr="001626B1" w:rsidRDefault="00D70922" w:rsidP="00D70922">
      <w:pPr>
        <w:autoSpaceDE w:val="0"/>
        <w:autoSpaceDN w:val="0"/>
        <w:adjustRightInd w:val="0"/>
        <w:spacing w:after="0"/>
        <w:ind w:right="473"/>
        <w:jc w:val="both"/>
        <w:rPr>
          <w:rFonts w:ascii="ITC Avant Garde" w:eastAsia="Times New Roman" w:hAnsi="ITC Avant Garde"/>
          <w:i/>
          <w:kern w:val="1"/>
          <w:sz w:val="18"/>
          <w:szCs w:val="18"/>
          <w:lang w:val="es-ES" w:eastAsia="ar-SA"/>
        </w:rPr>
      </w:pPr>
    </w:p>
    <w:p w14:paraId="4C22A52B" w14:textId="77777777" w:rsidR="00D70922" w:rsidRPr="001626B1" w:rsidRDefault="00D70922" w:rsidP="00D70922">
      <w:pPr>
        <w:pStyle w:val="Prrafodelista"/>
        <w:numPr>
          <w:ilvl w:val="0"/>
          <w:numId w:val="12"/>
        </w:numPr>
        <w:autoSpaceDE w:val="0"/>
        <w:autoSpaceDN w:val="0"/>
        <w:adjustRightInd w:val="0"/>
        <w:spacing w:line="276" w:lineRule="auto"/>
        <w:ind w:right="473"/>
        <w:jc w:val="both"/>
        <w:rPr>
          <w:rFonts w:ascii="ITC Avant Garde" w:hAnsi="ITC Avant Garde"/>
          <w:i/>
          <w:kern w:val="1"/>
          <w:sz w:val="18"/>
          <w:szCs w:val="18"/>
          <w:lang w:val="es-ES" w:eastAsia="ar-SA"/>
        </w:rPr>
      </w:pPr>
      <w:r w:rsidRPr="001626B1">
        <w:rPr>
          <w:rFonts w:ascii="ITC Avant Garde" w:hAnsi="ITC Avant Garde"/>
          <w:i/>
          <w:kern w:val="1"/>
          <w:sz w:val="18"/>
          <w:szCs w:val="18"/>
          <w:lang w:val="es-ES" w:eastAsia="ar-SA"/>
        </w:rPr>
        <w:t xml:space="preserve">Que para determinar el monto de los aprovechamientos, se toman en cuenta criterios de eficiencia económica y de saneamiento financiero que establece el artículo 10 de la Ley de Ingresos de la Federación para el Ejercicio Fiscal de 2015; el plazo de vigencia por el que se </w:t>
      </w:r>
      <w:r w:rsidRPr="001626B1">
        <w:rPr>
          <w:rFonts w:ascii="ITC Avant Garde" w:hAnsi="ITC Avant Garde"/>
          <w:i/>
          <w:kern w:val="1"/>
          <w:sz w:val="18"/>
          <w:szCs w:val="18"/>
          <w:lang w:val="es-ES" w:eastAsia="ar-SA"/>
        </w:rPr>
        <w:lastRenderedPageBreak/>
        <w:t>otorgaría la prórroga y los montos cubiertos por otros concesionarios respecto de bandas de frecuencias similares a las que son objeto de prórroga.</w:t>
      </w:r>
    </w:p>
    <w:p w14:paraId="68275064" w14:textId="77777777" w:rsidR="00D70922" w:rsidRPr="001626B1" w:rsidRDefault="00D70922" w:rsidP="00D70922">
      <w:pPr>
        <w:autoSpaceDE w:val="0"/>
        <w:autoSpaceDN w:val="0"/>
        <w:adjustRightInd w:val="0"/>
        <w:spacing w:after="0"/>
        <w:ind w:right="473"/>
        <w:jc w:val="both"/>
        <w:rPr>
          <w:rFonts w:ascii="ITC Avant Garde" w:eastAsia="Times New Roman" w:hAnsi="ITC Avant Garde"/>
          <w:i/>
          <w:kern w:val="1"/>
          <w:sz w:val="18"/>
          <w:szCs w:val="18"/>
          <w:lang w:val="es-ES" w:eastAsia="ar-SA"/>
        </w:rPr>
      </w:pPr>
    </w:p>
    <w:p w14:paraId="4743EA23" w14:textId="77777777" w:rsidR="00D70922" w:rsidRPr="001626B1" w:rsidRDefault="00D70922" w:rsidP="00D70922">
      <w:pPr>
        <w:pStyle w:val="Prrafodelista"/>
        <w:numPr>
          <w:ilvl w:val="0"/>
          <w:numId w:val="12"/>
        </w:numPr>
        <w:autoSpaceDE w:val="0"/>
        <w:autoSpaceDN w:val="0"/>
        <w:adjustRightInd w:val="0"/>
        <w:spacing w:line="276" w:lineRule="auto"/>
        <w:ind w:right="473"/>
        <w:jc w:val="both"/>
        <w:rPr>
          <w:rFonts w:ascii="ITC Avant Garde" w:hAnsi="ITC Avant Garde"/>
          <w:i/>
          <w:kern w:val="1"/>
          <w:sz w:val="18"/>
          <w:szCs w:val="18"/>
          <w:lang w:val="es-ES" w:eastAsia="ar-SA"/>
        </w:rPr>
      </w:pPr>
      <w:r w:rsidRPr="001626B1">
        <w:rPr>
          <w:rFonts w:ascii="ITC Avant Garde" w:hAnsi="ITC Avant Garde"/>
          <w:i/>
          <w:kern w:val="1"/>
          <w:sz w:val="18"/>
          <w:szCs w:val="18"/>
          <w:lang w:val="es-ES" w:eastAsia="ar-SA"/>
        </w:rPr>
        <w:t>Que esta Secretaría considera que las contraprestaciones que se fijen por el otorgamiento de la prórroga de la concesión para el uso, goce, aprovechamiento o explotación de las bandas de frecuencias para el servicio de radiodifusión sonora, deberán tomar en consideración el plazo de la concesión, las diferencias geográficas o de población, si es una estación de AM o de FM, y el valor de mercado de cada banda de frecuencias, además de que podrán ser distintas a las que se fijen a otras bandas de frecuencias, entre otros aspectos.</w:t>
      </w:r>
    </w:p>
    <w:p w14:paraId="137A2A71" w14:textId="77777777" w:rsidR="00D70922" w:rsidRPr="001626B1" w:rsidRDefault="00D70922" w:rsidP="00D70922">
      <w:pPr>
        <w:autoSpaceDE w:val="0"/>
        <w:autoSpaceDN w:val="0"/>
        <w:adjustRightInd w:val="0"/>
        <w:spacing w:after="0"/>
        <w:ind w:right="473"/>
        <w:jc w:val="both"/>
        <w:rPr>
          <w:rFonts w:ascii="ITC Avant Garde" w:eastAsia="Times New Roman" w:hAnsi="ITC Avant Garde"/>
          <w:i/>
          <w:kern w:val="1"/>
          <w:sz w:val="18"/>
          <w:szCs w:val="18"/>
          <w:lang w:val="es-ES" w:eastAsia="ar-SA"/>
        </w:rPr>
      </w:pPr>
    </w:p>
    <w:p w14:paraId="50BAEFD7" w14:textId="77777777" w:rsidR="00D70922" w:rsidRPr="001626B1" w:rsidRDefault="00D70922" w:rsidP="00D70922">
      <w:pPr>
        <w:pStyle w:val="Prrafodelista"/>
        <w:numPr>
          <w:ilvl w:val="0"/>
          <w:numId w:val="12"/>
        </w:numPr>
        <w:autoSpaceDE w:val="0"/>
        <w:autoSpaceDN w:val="0"/>
        <w:adjustRightInd w:val="0"/>
        <w:spacing w:line="276" w:lineRule="auto"/>
        <w:ind w:right="473"/>
        <w:jc w:val="both"/>
        <w:rPr>
          <w:rFonts w:ascii="ITC Avant Garde" w:hAnsi="ITC Avant Garde"/>
          <w:i/>
          <w:kern w:val="1"/>
          <w:sz w:val="18"/>
          <w:szCs w:val="18"/>
          <w:lang w:val="es-ES" w:eastAsia="ar-SA"/>
        </w:rPr>
      </w:pPr>
      <w:r w:rsidRPr="001626B1">
        <w:rPr>
          <w:rFonts w:ascii="ITC Avant Garde" w:hAnsi="ITC Avant Garde"/>
          <w:i/>
          <w:kern w:val="1"/>
          <w:sz w:val="18"/>
          <w:szCs w:val="18"/>
          <w:lang w:val="es-ES" w:eastAsia="ar-SA"/>
        </w:rPr>
        <w:t>Que la contraprestación que se fije por la prórroga de las concesiones de bandas de espectro radioeléctrico para radiodifusión sonora, sea consistente con los principios constitucionales de funcionamiento eficiente de los mercados, máxima cobertura nacional de servicios, derecho a la información y función social de los medios de comunicación, cuidando las obligaciones que tiene el Estado con respecto a la administración de bienes nacionales, en cuanto a que se aseguren las mejores condiciones para el Estado.</w:t>
      </w:r>
    </w:p>
    <w:p w14:paraId="2E8FED30" w14:textId="77777777" w:rsidR="00D70922" w:rsidRPr="001626B1" w:rsidRDefault="00D70922" w:rsidP="00D70922">
      <w:pPr>
        <w:autoSpaceDE w:val="0"/>
        <w:autoSpaceDN w:val="0"/>
        <w:adjustRightInd w:val="0"/>
        <w:spacing w:after="0"/>
        <w:ind w:right="473"/>
        <w:jc w:val="both"/>
        <w:rPr>
          <w:rFonts w:ascii="ITC Avant Garde" w:eastAsia="Times New Roman" w:hAnsi="ITC Avant Garde"/>
          <w:i/>
          <w:kern w:val="1"/>
          <w:sz w:val="18"/>
          <w:szCs w:val="18"/>
          <w:lang w:val="es-ES" w:eastAsia="ar-SA"/>
        </w:rPr>
      </w:pPr>
    </w:p>
    <w:p w14:paraId="628B1B5C" w14:textId="77777777" w:rsidR="00D70922" w:rsidRPr="001626B1" w:rsidRDefault="00D70922" w:rsidP="00D70922">
      <w:pPr>
        <w:pStyle w:val="Prrafodelista"/>
        <w:numPr>
          <w:ilvl w:val="0"/>
          <w:numId w:val="12"/>
        </w:numPr>
        <w:autoSpaceDE w:val="0"/>
        <w:autoSpaceDN w:val="0"/>
        <w:adjustRightInd w:val="0"/>
        <w:spacing w:line="276" w:lineRule="auto"/>
        <w:ind w:right="473"/>
        <w:jc w:val="both"/>
        <w:rPr>
          <w:rFonts w:ascii="ITC Avant Garde" w:hAnsi="ITC Avant Garde"/>
          <w:i/>
          <w:kern w:val="1"/>
          <w:sz w:val="18"/>
          <w:szCs w:val="18"/>
          <w:lang w:val="es-ES" w:eastAsia="ar-SA"/>
        </w:rPr>
      </w:pPr>
      <w:r w:rsidRPr="001626B1">
        <w:rPr>
          <w:rFonts w:ascii="ITC Avant Garde" w:hAnsi="ITC Avant Garde"/>
          <w:i/>
          <w:kern w:val="1"/>
          <w:sz w:val="18"/>
          <w:szCs w:val="18"/>
          <w:lang w:val="es-ES" w:eastAsia="ar-SA"/>
        </w:rPr>
        <w:t>Que se fija un diferente valor para las estaciones de AM que las de FM, considerando que las tarifas por publicidad que cobran las empresas de radiodifusión sonora también son en promedio más bajas en las estaciones de AM.</w:t>
      </w:r>
    </w:p>
    <w:p w14:paraId="0DA578DC" w14:textId="77777777" w:rsidR="00D70922" w:rsidRPr="001626B1" w:rsidRDefault="00D70922" w:rsidP="00D70922">
      <w:pPr>
        <w:pStyle w:val="Prrafodelista"/>
        <w:spacing w:line="276" w:lineRule="auto"/>
        <w:ind w:right="473"/>
        <w:rPr>
          <w:rFonts w:ascii="ITC Avant Garde" w:hAnsi="ITC Avant Garde"/>
          <w:i/>
          <w:kern w:val="1"/>
          <w:sz w:val="18"/>
          <w:szCs w:val="18"/>
          <w:lang w:val="es-ES" w:eastAsia="ar-SA"/>
        </w:rPr>
      </w:pPr>
    </w:p>
    <w:p w14:paraId="201A3AA2" w14:textId="77777777" w:rsidR="00D70922" w:rsidRPr="001626B1" w:rsidRDefault="00D70922" w:rsidP="00D70922">
      <w:pPr>
        <w:pStyle w:val="Prrafodelista"/>
        <w:numPr>
          <w:ilvl w:val="0"/>
          <w:numId w:val="12"/>
        </w:numPr>
        <w:autoSpaceDE w:val="0"/>
        <w:autoSpaceDN w:val="0"/>
        <w:adjustRightInd w:val="0"/>
        <w:spacing w:line="276" w:lineRule="auto"/>
        <w:ind w:right="473"/>
        <w:jc w:val="both"/>
        <w:rPr>
          <w:rFonts w:ascii="ITC Avant Garde" w:hAnsi="ITC Avant Garde"/>
          <w:i/>
          <w:kern w:val="1"/>
          <w:sz w:val="18"/>
          <w:szCs w:val="18"/>
          <w:lang w:val="es-ES" w:eastAsia="ar-SA"/>
        </w:rPr>
      </w:pPr>
      <w:r w:rsidRPr="001626B1">
        <w:rPr>
          <w:rFonts w:ascii="ITC Avant Garde" w:hAnsi="ITC Avant Garde"/>
          <w:i/>
          <w:kern w:val="1"/>
          <w:sz w:val="18"/>
          <w:szCs w:val="18"/>
          <w:lang w:val="es-ES" w:eastAsia="ar-SA"/>
        </w:rPr>
        <w:t xml:space="preserve">Una referencia directa para </w:t>
      </w:r>
      <w:proofErr w:type="spellStart"/>
      <w:r w:rsidRPr="001626B1">
        <w:rPr>
          <w:rFonts w:ascii="ITC Avant Garde" w:hAnsi="ITC Avant Garde"/>
          <w:i/>
          <w:kern w:val="1"/>
          <w:sz w:val="18"/>
          <w:szCs w:val="18"/>
          <w:lang w:val="es-ES" w:eastAsia="ar-SA"/>
        </w:rPr>
        <w:t>valuar</w:t>
      </w:r>
      <w:proofErr w:type="spellEnd"/>
      <w:r w:rsidRPr="001626B1">
        <w:rPr>
          <w:rFonts w:ascii="ITC Avant Garde" w:hAnsi="ITC Avant Garde"/>
          <w:i/>
          <w:kern w:val="1"/>
          <w:sz w:val="18"/>
          <w:szCs w:val="18"/>
          <w:lang w:val="es-ES" w:eastAsia="ar-SA"/>
        </w:rPr>
        <w:t xml:space="preserve"> la radiodifusión sonora son las contraprestaciones pagadas por la prórroga de concesiones de radio y el cambio de estaciones de AM a FM que se llevaron a cabo en México en 2010 y 2011, al no existir información de licitaciones recientes.</w:t>
      </w:r>
    </w:p>
    <w:p w14:paraId="294820DC" w14:textId="77777777" w:rsidR="00D70922" w:rsidRPr="001626B1" w:rsidRDefault="00D70922" w:rsidP="00D70922">
      <w:pPr>
        <w:pStyle w:val="Prrafodelista"/>
        <w:rPr>
          <w:rFonts w:ascii="ITC Avant Garde" w:hAnsi="ITC Avant Garde"/>
          <w:i/>
          <w:kern w:val="1"/>
          <w:sz w:val="18"/>
          <w:szCs w:val="18"/>
          <w:lang w:val="es-ES" w:eastAsia="ar-SA"/>
        </w:rPr>
      </w:pPr>
    </w:p>
    <w:p w14:paraId="4F2160C0" w14:textId="77777777" w:rsidR="00D70922" w:rsidRPr="001626B1" w:rsidRDefault="00D70922" w:rsidP="00D70922">
      <w:pPr>
        <w:pStyle w:val="Prrafodelista"/>
        <w:autoSpaceDE w:val="0"/>
        <w:autoSpaceDN w:val="0"/>
        <w:adjustRightInd w:val="0"/>
        <w:ind w:left="720" w:right="473"/>
        <w:jc w:val="both"/>
        <w:rPr>
          <w:rFonts w:ascii="ITC Avant Garde" w:hAnsi="ITC Avant Garde"/>
          <w:i/>
          <w:kern w:val="1"/>
          <w:sz w:val="18"/>
          <w:szCs w:val="18"/>
          <w:lang w:val="es-ES" w:eastAsia="ar-SA"/>
        </w:rPr>
      </w:pPr>
      <w:r w:rsidRPr="001626B1">
        <w:rPr>
          <w:rFonts w:ascii="ITC Avant Garde" w:hAnsi="ITC Avant Garde"/>
          <w:i/>
          <w:kern w:val="1"/>
          <w:sz w:val="18"/>
          <w:szCs w:val="18"/>
          <w:lang w:val="es-ES" w:eastAsia="ar-SA"/>
        </w:rPr>
        <w:t>…”</w:t>
      </w:r>
    </w:p>
    <w:p w14:paraId="4E8994DE" w14:textId="77777777" w:rsidR="00D70922" w:rsidRDefault="00D70922" w:rsidP="00D70922">
      <w:pPr>
        <w:autoSpaceDE w:val="0"/>
        <w:autoSpaceDN w:val="0"/>
        <w:adjustRightInd w:val="0"/>
        <w:spacing w:after="0"/>
        <w:ind w:right="473"/>
        <w:jc w:val="both"/>
        <w:rPr>
          <w:rFonts w:ascii="ITC Avant Garde" w:eastAsia="Times New Roman" w:hAnsi="ITC Avant Garde"/>
          <w:kern w:val="1"/>
          <w:lang w:val="es-ES" w:eastAsia="ar-SA"/>
        </w:rPr>
      </w:pPr>
    </w:p>
    <w:p w14:paraId="0F20F0CD" w14:textId="77777777" w:rsidR="00D70922" w:rsidRDefault="00D70922" w:rsidP="00D70922">
      <w:pPr>
        <w:autoSpaceDE w:val="0"/>
        <w:autoSpaceDN w:val="0"/>
        <w:adjustRightInd w:val="0"/>
        <w:spacing w:after="0"/>
        <w:ind w:right="473"/>
        <w:jc w:val="both"/>
        <w:rPr>
          <w:rFonts w:ascii="ITC Avant Garde" w:eastAsia="Times New Roman" w:hAnsi="ITC Avant Garde"/>
          <w:kern w:val="1"/>
          <w:lang w:val="es-ES" w:eastAsia="ar-SA"/>
        </w:rPr>
      </w:pPr>
      <w:r w:rsidRPr="001626B1">
        <w:rPr>
          <w:rFonts w:ascii="ITC Avant Garde" w:eastAsia="Times New Roman" w:hAnsi="ITC Avant Garde"/>
          <w:kern w:val="1"/>
          <w:lang w:val="es-ES" w:eastAsia="ar-SA"/>
        </w:rPr>
        <w:t xml:space="preserve">Asimismo continúa señalando; </w:t>
      </w:r>
    </w:p>
    <w:p w14:paraId="7DC2AE61" w14:textId="77777777" w:rsidR="00D70922" w:rsidRPr="001626B1" w:rsidRDefault="00D70922" w:rsidP="00D70922">
      <w:pPr>
        <w:autoSpaceDE w:val="0"/>
        <w:autoSpaceDN w:val="0"/>
        <w:adjustRightInd w:val="0"/>
        <w:spacing w:after="0"/>
        <w:ind w:right="473"/>
        <w:jc w:val="both"/>
        <w:rPr>
          <w:rFonts w:ascii="ITC Avant Garde" w:eastAsia="Times New Roman" w:hAnsi="ITC Avant Garde"/>
          <w:kern w:val="1"/>
          <w:lang w:val="es-ES" w:eastAsia="ar-SA"/>
        </w:rPr>
      </w:pPr>
    </w:p>
    <w:p w14:paraId="30A8AB23" w14:textId="77777777" w:rsidR="00D70922" w:rsidRPr="001626B1" w:rsidRDefault="00D70922" w:rsidP="00D70922">
      <w:pPr>
        <w:autoSpaceDE w:val="0"/>
        <w:autoSpaceDN w:val="0"/>
        <w:adjustRightInd w:val="0"/>
        <w:spacing w:after="0"/>
        <w:ind w:left="426" w:right="473"/>
        <w:jc w:val="both"/>
        <w:rPr>
          <w:rFonts w:ascii="ITC Avant Garde" w:eastAsia="Times New Roman" w:hAnsi="ITC Avant Garde"/>
          <w:i/>
          <w:kern w:val="1"/>
          <w:sz w:val="18"/>
          <w:szCs w:val="18"/>
          <w:lang w:val="es-ES" w:eastAsia="ar-SA"/>
        </w:rPr>
      </w:pPr>
      <w:r w:rsidRPr="001626B1">
        <w:rPr>
          <w:rFonts w:ascii="ITC Avant Garde" w:eastAsia="Times New Roman" w:hAnsi="ITC Avant Garde"/>
          <w:i/>
          <w:kern w:val="1"/>
          <w:sz w:val="18"/>
          <w:szCs w:val="18"/>
          <w:lang w:val="es-ES" w:eastAsia="ar-SA"/>
        </w:rPr>
        <w:t xml:space="preserve">“… </w:t>
      </w:r>
    </w:p>
    <w:p w14:paraId="51BA26C5" w14:textId="77777777" w:rsidR="00D70922" w:rsidRPr="001626B1" w:rsidRDefault="00D70922" w:rsidP="00D70922">
      <w:pPr>
        <w:autoSpaceDE w:val="0"/>
        <w:autoSpaceDN w:val="0"/>
        <w:adjustRightInd w:val="0"/>
        <w:spacing w:after="0"/>
        <w:ind w:left="426" w:right="473"/>
        <w:jc w:val="both"/>
        <w:rPr>
          <w:rFonts w:ascii="ITC Avant Garde" w:eastAsia="Times New Roman" w:hAnsi="ITC Avant Garde"/>
          <w:i/>
          <w:kern w:val="1"/>
          <w:sz w:val="18"/>
          <w:szCs w:val="18"/>
          <w:lang w:val="es-ES" w:eastAsia="ar-SA"/>
        </w:rPr>
      </w:pPr>
      <w:r w:rsidRPr="001626B1">
        <w:rPr>
          <w:rFonts w:ascii="ITC Avant Garde" w:eastAsia="Times New Roman" w:hAnsi="ITC Avant Garde"/>
          <w:i/>
          <w:kern w:val="1"/>
          <w:sz w:val="18"/>
          <w:szCs w:val="18"/>
          <w:lang w:val="es-ES" w:eastAsia="ar-SA"/>
        </w:rPr>
        <w:t>Por ello, se considera procedente utilizar la metodología propuesta por el I Instituto Federal de Telecomunicaciones para el cálculo de las contraprestaciones que se fijarán en las empresas de radiodifusión sonora por la prórroga a 20 años de 32 títulos de concesión de uso comercial para usar, aprovechar y explotar bandas de frecuencias del espectro radioeléctrico, que considera un valor de referencia en pesos por habitante para concesiones de. 12 años de 0.72 pesos para una estación de FM y 0.25 pesos para una estación de AM que para una concesión a 20 años equivalen a 0.90 pesos para una estación de FM y 0.31 pesos para una estación de AM (valores actualizados con el INPC a mayo 2015).</w:t>
      </w:r>
    </w:p>
    <w:p w14:paraId="376359DC" w14:textId="080B0B57" w:rsidR="00D70922" w:rsidRDefault="00D70922" w:rsidP="00D70922">
      <w:pPr>
        <w:autoSpaceDE w:val="0"/>
        <w:autoSpaceDN w:val="0"/>
        <w:adjustRightInd w:val="0"/>
        <w:spacing w:after="0"/>
        <w:ind w:left="426" w:right="473"/>
        <w:jc w:val="both"/>
        <w:rPr>
          <w:rFonts w:ascii="ITC Avant Garde" w:eastAsia="Times New Roman" w:hAnsi="ITC Avant Garde"/>
          <w:i/>
          <w:kern w:val="1"/>
          <w:sz w:val="18"/>
          <w:szCs w:val="18"/>
          <w:lang w:val="es-ES" w:eastAsia="ar-SA"/>
        </w:rPr>
      </w:pPr>
      <w:r w:rsidRPr="001626B1">
        <w:rPr>
          <w:rFonts w:ascii="ITC Avant Garde" w:eastAsia="Times New Roman" w:hAnsi="ITC Avant Garde"/>
          <w:i/>
          <w:kern w:val="1"/>
          <w:sz w:val="18"/>
          <w:szCs w:val="18"/>
          <w:lang w:val="es-ES" w:eastAsia="ar-SA"/>
        </w:rPr>
        <w:t>…”</w:t>
      </w:r>
    </w:p>
    <w:p w14:paraId="01BC38D9" w14:textId="77777777" w:rsidR="00D70922" w:rsidRPr="001626B1" w:rsidRDefault="00D70922" w:rsidP="00D70922">
      <w:pPr>
        <w:autoSpaceDE w:val="0"/>
        <w:autoSpaceDN w:val="0"/>
        <w:adjustRightInd w:val="0"/>
        <w:spacing w:after="0"/>
        <w:ind w:left="426" w:right="473"/>
        <w:jc w:val="both"/>
        <w:rPr>
          <w:rFonts w:ascii="ITC Avant Garde" w:eastAsia="Times New Roman" w:hAnsi="ITC Avant Garde"/>
          <w:i/>
          <w:kern w:val="1"/>
          <w:sz w:val="18"/>
          <w:szCs w:val="18"/>
          <w:lang w:val="es-ES" w:eastAsia="ar-SA"/>
        </w:rPr>
      </w:pPr>
    </w:p>
    <w:p w14:paraId="2CDD8A51" w14:textId="77777777" w:rsidR="00D70922" w:rsidRPr="001626B1" w:rsidRDefault="00D70922" w:rsidP="00D70922">
      <w:pPr>
        <w:autoSpaceDE w:val="0"/>
        <w:autoSpaceDN w:val="0"/>
        <w:adjustRightInd w:val="0"/>
        <w:spacing w:after="0"/>
        <w:ind w:left="426" w:right="473"/>
        <w:jc w:val="both"/>
        <w:rPr>
          <w:rFonts w:ascii="ITC Avant Garde" w:eastAsia="Times New Roman" w:hAnsi="ITC Avant Garde"/>
          <w:i/>
          <w:kern w:val="1"/>
          <w:sz w:val="18"/>
          <w:szCs w:val="18"/>
          <w:lang w:val="es-ES" w:eastAsia="ar-SA"/>
        </w:rPr>
      </w:pPr>
      <w:r w:rsidRPr="001626B1">
        <w:rPr>
          <w:rFonts w:ascii="ITC Avant Garde" w:eastAsia="Times New Roman" w:hAnsi="ITC Avant Garde"/>
          <w:i/>
          <w:kern w:val="1"/>
          <w:sz w:val="18"/>
          <w:szCs w:val="18"/>
          <w:lang w:val="es-ES" w:eastAsia="ar-SA"/>
        </w:rPr>
        <w:t>“Los montos calculados para los aprovechamientos para los que se emite opinión mediante el presente oficio no incluyen el pago al Gobierno Federal por el uso de las frecuencias para proporcionar servicios de telecomunicaciones distintos al de radiodifusión sonora. Tampoco incluyen el cobro correspondiente en el caso de que el IFT autorice cualquier cambio en la concesión que pueda involucrar un incremento en su valor, como lo puede ser una extensión en el plazo, ampliaciones en la zona de cobertura, cambio de frecuencia de AM a FM, entre otros, por lo que ese instituto deberá solicitar a esta Secretaría la opinión correspondiente en el caso de que se realice algún cambio de los antes descritos.”</w:t>
      </w:r>
    </w:p>
    <w:p w14:paraId="4A1002B8" w14:textId="77777777" w:rsidR="00D70922" w:rsidRPr="001626B1" w:rsidRDefault="00D70922" w:rsidP="00D70922">
      <w:pPr>
        <w:spacing w:after="0"/>
        <w:ind w:left="567" w:right="473"/>
        <w:jc w:val="both"/>
        <w:rPr>
          <w:rFonts w:ascii="ITC Avant Garde" w:hAnsi="ITC Avant Garde"/>
          <w:i/>
          <w:kern w:val="1"/>
          <w:sz w:val="18"/>
          <w:lang w:val="es-ES" w:eastAsia="ar-SA"/>
        </w:rPr>
      </w:pPr>
    </w:p>
    <w:p w14:paraId="63452DA6" w14:textId="77777777" w:rsidR="00D70922" w:rsidRPr="001626B1" w:rsidRDefault="00D70922" w:rsidP="00D70922">
      <w:pPr>
        <w:spacing w:after="0"/>
        <w:ind w:right="48"/>
        <w:jc w:val="both"/>
        <w:rPr>
          <w:rFonts w:ascii="ITC Avant Garde" w:hAnsi="ITC Avant Garde"/>
          <w:i/>
          <w:kern w:val="1"/>
          <w:sz w:val="18"/>
          <w:lang w:eastAsia="ar-SA"/>
        </w:rPr>
      </w:pPr>
      <w:r w:rsidRPr="001626B1">
        <w:rPr>
          <w:rFonts w:ascii="ITC Avant Garde" w:hAnsi="ITC Avant Garde"/>
          <w:kern w:val="1"/>
          <w:lang w:val="es-ES" w:eastAsia="ar-SA"/>
        </w:rPr>
        <w:t>En resumen, el procedimiento descrito anteriormente nos reporta por el concepto de contraprestación el monto siguiente:</w:t>
      </w:r>
    </w:p>
    <w:p w14:paraId="6FF52D37" w14:textId="77777777" w:rsidR="00D70922" w:rsidRPr="001626B1" w:rsidRDefault="00D70922" w:rsidP="00D70922">
      <w:pPr>
        <w:spacing w:after="0"/>
        <w:ind w:left="567" w:right="48"/>
        <w:jc w:val="both"/>
        <w:rPr>
          <w:rFonts w:ascii="ITC Avant Garde" w:hAnsi="ITC Avant Garde"/>
          <w:i/>
          <w:kern w:val="1"/>
          <w:lang w:eastAsia="ar-SA"/>
        </w:rPr>
      </w:pPr>
    </w:p>
    <w:tbl>
      <w:tblPr>
        <w:tblStyle w:val="Tablaconcuadrcula1"/>
        <w:tblW w:w="0" w:type="auto"/>
        <w:jc w:val="center"/>
        <w:tblLook w:val="04A0" w:firstRow="1" w:lastRow="0" w:firstColumn="1" w:lastColumn="0" w:noHBand="0" w:noVBand="1"/>
        <w:tblCaption w:val="Monto de contraprestación de la empresa"/>
        <w:tblDescription w:val="Respecto de la empresa Multiestereofónica, S.A. de C.V. yseñala que el monto en pesos es de $ 311,065.&#10;"/>
      </w:tblPr>
      <w:tblGrid>
        <w:gridCol w:w="3261"/>
        <w:gridCol w:w="2126"/>
      </w:tblGrid>
      <w:tr w:rsidR="00D70922" w:rsidRPr="00BF1566" w14:paraId="570F6E2E" w14:textId="77777777" w:rsidTr="00D70922">
        <w:trPr>
          <w:tblHeader/>
          <w:jc w:val="center"/>
        </w:trPr>
        <w:tc>
          <w:tcPr>
            <w:tcW w:w="3261" w:type="dxa"/>
            <w:shd w:val="clear" w:color="auto" w:fill="A6A6A6" w:themeFill="background1" w:themeFillShade="A6"/>
            <w:vAlign w:val="center"/>
          </w:tcPr>
          <w:p w14:paraId="7C2D49A0" w14:textId="38F47E61" w:rsidR="00D70922" w:rsidRPr="00BF1566" w:rsidRDefault="00D70922" w:rsidP="00A21E07">
            <w:pPr>
              <w:spacing w:after="0"/>
              <w:ind w:right="48"/>
              <w:jc w:val="center"/>
              <w:rPr>
                <w:rFonts w:ascii="ITC Avant Garde" w:hAnsi="ITC Avant Garde"/>
                <w:b/>
                <w:kern w:val="1"/>
                <w:sz w:val="18"/>
                <w:szCs w:val="18"/>
                <w:lang w:eastAsia="ar-SA"/>
              </w:rPr>
            </w:pPr>
            <w:r w:rsidRPr="00BF1566">
              <w:rPr>
                <w:rFonts w:ascii="ITC Avant Garde" w:hAnsi="ITC Avant Garde"/>
                <w:b/>
                <w:kern w:val="1"/>
                <w:sz w:val="18"/>
                <w:szCs w:val="18"/>
                <w:lang w:eastAsia="ar-SA"/>
              </w:rPr>
              <w:t>Concesionario</w:t>
            </w:r>
          </w:p>
        </w:tc>
        <w:tc>
          <w:tcPr>
            <w:tcW w:w="2126" w:type="dxa"/>
            <w:shd w:val="clear" w:color="auto" w:fill="A6A6A6" w:themeFill="background1" w:themeFillShade="A6"/>
            <w:vAlign w:val="center"/>
          </w:tcPr>
          <w:p w14:paraId="706E6B18" w14:textId="77777777" w:rsidR="00D70922" w:rsidRPr="00BF1566" w:rsidRDefault="00D70922" w:rsidP="00D77E52">
            <w:pPr>
              <w:spacing w:after="0"/>
              <w:ind w:right="48"/>
              <w:jc w:val="center"/>
              <w:rPr>
                <w:rFonts w:ascii="ITC Avant Garde" w:hAnsi="ITC Avant Garde"/>
                <w:b/>
                <w:kern w:val="1"/>
                <w:sz w:val="18"/>
                <w:szCs w:val="18"/>
                <w:lang w:eastAsia="ar-SA"/>
              </w:rPr>
            </w:pPr>
            <w:r w:rsidRPr="00BF1566">
              <w:rPr>
                <w:rFonts w:ascii="ITC Avant Garde" w:hAnsi="ITC Avant Garde"/>
                <w:b/>
                <w:kern w:val="1"/>
                <w:sz w:val="18"/>
                <w:szCs w:val="18"/>
                <w:lang w:eastAsia="ar-SA"/>
              </w:rPr>
              <w:t>Monto (pesos)</w:t>
            </w:r>
          </w:p>
        </w:tc>
      </w:tr>
      <w:tr w:rsidR="00D70922" w:rsidRPr="00BF1566" w14:paraId="633E2D1E" w14:textId="77777777" w:rsidTr="00D70922">
        <w:trPr>
          <w:trHeight w:val="420"/>
          <w:jc w:val="center"/>
        </w:trPr>
        <w:tc>
          <w:tcPr>
            <w:tcW w:w="3261" w:type="dxa"/>
          </w:tcPr>
          <w:p w14:paraId="4834A2BE" w14:textId="30F16D22" w:rsidR="00D70922" w:rsidRPr="00BF1566" w:rsidRDefault="00D70922" w:rsidP="00D77E52">
            <w:pPr>
              <w:spacing w:after="0"/>
              <w:ind w:right="48"/>
              <w:rPr>
                <w:rFonts w:ascii="ITC Avant Garde" w:hAnsi="ITC Avant Garde"/>
                <w:color w:val="000000"/>
                <w:sz w:val="18"/>
                <w:szCs w:val="18"/>
              </w:rPr>
            </w:pPr>
            <w:proofErr w:type="spellStart"/>
            <w:r w:rsidRPr="00BF1566">
              <w:rPr>
                <w:rFonts w:ascii="ITC Avant Garde" w:hAnsi="ITC Avant Garde"/>
                <w:color w:val="000000"/>
                <w:sz w:val="18"/>
                <w:szCs w:val="18"/>
              </w:rPr>
              <w:t>Multiestereofónica</w:t>
            </w:r>
            <w:proofErr w:type="spellEnd"/>
            <w:r w:rsidRPr="00BF1566">
              <w:rPr>
                <w:rFonts w:ascii="ITC Avant Garde" w:hAnsi="ITC Avant Garde"/>
                <w:color w:val="000000"/>
                <w:sz w:val="18"/>
                <w:szCs w:val="18"/>
              </w:rPr>
              <w:t>, S.A. de C.V.</w:t>
            </w:r>
          </w:p>
        </w:tc>
        <w:tc>
          <w:tcPr>
            <w:tcW w:w="2126" w:type="dxa"/>
          </w:tcPr>
          <w:p w14:paraId="03DA2806" w14:textId="77777777" w:rsidR="00D70922" w:rsidRPr="00BF1566" w:rsidRDefault="00D70922" w:rsidP="00D77E52">
            <w:pPr>
              <w:spacing w:after="0"/>
              <w:ind w:right="48"/>
              <w:jc w:val="center"/>
              <w:rPr>
                <w:rFonts w:ascii="ITC Avant Garde" w:hAnsi="ITC Avant Garde"/>
                <w:kern w:val="1"/>
                <w:sz w:val="18"/>
                <w:szCs w:val="18"/>
                <w:lang w:eastAsia="ar-SA"/>
              </w:rPr>
            </w:pPr>
            <w:r w:rsidRPr="00BF1566">
              <w:rPr>
                <w:rFonts w:ascii="ITC Avant Garde" w:eastAsia="Times New Roman" w:hAnsi="ITC Avant Garde"/>
                <w:kern w:val="1"/>
                <w:sz w:val="18"/>
                <w:szCs w:val="18"/>
                <w:lang w:eastAsia="ar-SA"/>
              </w:rPr>
              <w:t>$ 311,065</w:t>
            </w:r>
          </w:p>
        </w:tc>
      </w:tr>
    </w:tbl>
    <w:p w14:paraId="6355C7EA" w14:textId="77777777" w:rsidR="00D70922" w:rsidRPr="001626B1" w:rsidRDefault="00D70922" w:rsidP="00D70922">
      <w:pPr>
        <w:suppressAutoHyphens/>
        <w:spacing w:after="0"/>
        <w:ind w:right="-62"/>
        <w:jc w:val="both"/>
        <w:rPr>
          <w:rFonts w:ascii="ITC Avant Garde" w:eastAsia="Times New Roman" w:hAnsi="ITC Avant Garde"/>
          <w:kern w:val="1"/>
          <w:lang w:val="es-ES" w:eastAsia="ar-SA"/>
        </w:rPr>
      </w:pPr>
    </w:p>
    <w:p w14:paraId="6CE34B0D" w14:textId="77777777" w:rsidR="00D70922" w:rsidRPr="008457E0" w:rsidRDefault="00D70922" w:rsidP="00D70922">
      <w:pPr>
        <w:suppressAutoHyphens/>
        <w:spacing w:after="0"/>
        <w:ind w:right="-62"/>
        <w:jc w:val="both"/>
        <w:rPr>
          <w:rFonts w:ascii="ITC Avant Garde" w:eastAsia="Times New Roman" w:hAnsi="ITC Avant Garde"/>
          <w:kern w:val="1"/>
          <w:lang w:val="es-ES" w:eastAsia="ar-SA"/>
        </w:rPr>
      </w:pPr>
      <w:r w:rsidRPr="001626B1">
        <w:rPr>
          <w:rFonts w:ascii="ITC Avant Garde" w:eastAsia="Times New Roman" w:hAnsi="ITC Avant Garde"/>
          <w:kern w:val="1"/>
          <w:lang w:val="es-ES" w:eastAsia="ar-SA"/>
        </w:rPr>
        <w:t>Derivado de lo transcrito, para la estación que nos ocupa, atento a lo autorizado por la SHCP, y considerando que conforme a la metodología aplicada</w:t>
      </w:r>
      <w:r w:rsidRPr="001626B1">
        <w:rPr>
          <w:rFonts w:ascii="ITC Avant Garde" w:eastAsia="Times New Roman" w:hAnsi="ITC Avant Garde"/>
          <w:kern w:val="1"/>
          <w:vertAlign w:val="superscript"/>
          <w:lang w:val="es-ES" w:eastAsia="ar-SA"/>
        </w:rPr>
        <w:footnoteReference w:id="2"/>
      </w:r>
      <w:r w:rsidRPr="001626B1">
        <w:rPr>
          <w:rFonts w:ascii="ITC Avant Garde" w:eastAsia="Times New Roman" w:hAnsi="ITC Avant Garde"/>
          <w:kern w:val="1"/>
          <w:lang w:val="es-ES" w:eastAsia="ar-SA"/>
        </w:rPr>
        <w:t xml:space="preserve">, </w:t>
      </w:r>
      <w:r w:rsidRPr="001D3054">
        <w:rPr>
          <w:rFonts w:ascii="ITC Avant Garde" w:eastAsia="Times New Roman" w:hAnsi="ITC Avant Garde"/>
          <w:kern w:val="1"/>
          <w:lang w:val="es-ES" w:eastAsia="ar-SA"/>
        </w:rPr>
        <w:t>se desprende esencialmente</w:t>
      </w:r>
      <w:r w:rsidRPr="001626B1">
        <w:rPr>
          <w:rFonts w:ascii="ITC Avant Garde" w:eastAsia="Times New Roman" w:hAnsi="ITC Avant Garde"/>
          <w:kern w:val="1"/>
          <w:lang w:val="es-ES" w:eastAsia="ar-SA"/>
        </w:rPr>
        <w:t xml:space="preserve"> el pago en pesos por habitante es de 0.90 pesos en FM con una población atendida de 115,226 habitantes con un Factor Técnico de 1, un Factor Económico de 2, una Clase B1 y una vigencia de 20 años, </w:t>
      </w:r>
      <w:r w:rsidRPr="001626B1">
        <w:rPr>
          <w:rFonts w:ascii="ITC Avant Garde" w:eastAsia="Times New Roman" w:hAnsi="ITC Avant Garde"/>
          <w:kern w:val="1"/>
          <w:lang w:eastAsia="ar-SA"/>
        </w:rPr>
        <w:t>el monto de la contraprestación</w:t>
      </w:r>
      <w:r w:rsidRPr="001626B1">
        <w:rPr>
          <w:rFonts w:ascii="ITC Avant Garde" w:eastAsia="Times New Roman" w:hAnsi="ITC Avant Garde"/>
          <w:kern w:val="1"/>
          <w:lang w:val="es-ES" w:eastAsia="ar-SA"/>
        </w:rPr>
        <w:t xml:space="preserve"> que le corresponde cubrir al Concesionario por </w:t>
      </w:r>
      <w:r w:rsidRPr="001626B1">
        <w:rPr>
          <w:rFonts w:ascii="ITC Avant Garde" w:eastAsia="Times New Roman" w:hAnsi="ITC Avant Garde"/>
          <w:kern w:val="2"/>
          <w:lang w:eastAsia="ar-SA"/>
        </w:rPr>
        <w:t>la frecuencia del espectro radioeléctrico 90.5</w:t>
      </w:r>
      <w:r w:rsidRPr="001626B1">
        <w:rPr>
          <w:rFonts w:ascii="ITC Avant Garde" w:hAnsi="ITC Avant Garde"/>
          <w:kern w:val="2"/>
          <w:lang w:eastAsia="ar-SA"/>
        </w:rPr>
        <w:t xml:space="preserve"> MHz</w:t>
      </w:r>
      <w:r w:rsidRPr="001626B1">
        <w:rPr>
          <w:rFonts w:ascii="ITC Avant Garde" w:hAnsi="ITC Avant Garde"/>
          <w:lang w:eastAsia="es-MX"/>
        </w:rPr>
        <w:t xml:space="preserve"> estación de radio con distintivo de llamada XHZIH-FM, en Zihuatanejo, Guerrero,</w:t>
      </w:r>
      <w:r w:rsidRPr="001626B1" w:rsidDel="004A142C">
        <w:rPr>
          <w:rFonts w:ascii="ITC Avant Garde" w:hAnsi="ITC Avant Garde"/>
          <w:lang w:eastAsia="es-MX"/>
        </w:rPr>
        <w:t xml:space="preserve"> </w:t>
      </w:r>
      <w:r w:rsidRPr="001626B1">
        <w:rPr>
          <w:rFonts w:ascii="ITC Avant Garde" w:eastAsia="Times New Roman" w:hAnsi="ITC Avant Garde"/>
          <w:kern w:val="1"/>
          <w:lang w:val="es-ES" w:eastAsia="ar-SA"/>
        </w:rPr>
        <w:t xml:space="preserve">asciende a la cantidad de </w:t>
      </w:r>
      <w:r w:rsidRPr="001626B1">
        <w:rPr>
          <w:rFonts w:ascii="ITC Avant Garde" w:hAnsi="ITC Avant Garde"/>
          <w:lang w:eastAsia="es-MX"/>
        </w:rPr>
        <w:t xml:space="preserve">$311,065.00 </w:t>
      </w:r>
      <w:r w:rsidRPr="001626B1">
        <w:rPr>
          <w:rFonts w:ascii="ITC Avant Garde" w:eastAsia="Times New Roman" w:hAnsi="ITC Avant Garde"/>
          <w:kern w:val="1"/>
          <w:lang w:val="es-ES" w:eastAsia="ar-SA"/>
        </w:rPr>
        <w:t>(trescientos once mil sesenta y cinco pesos 00/100 M</w:t>
      </w:r>
      <w:r w:rsidRPr="008457E0">
        <w:rPr>
          <w:rFonts w:ascii="ITC Avant Garde" w:eastAsia="Times New Roman" w:hAnsi="ITC Avant Garde"/>
          <w:kern w:val="1"/>
          <w:lang w:val="es-ES" w:eastAsia="ar-SA"/>
        </w:rPr>
        <w:t>.N.), cantidad que deberá ser enterada</w:t>
      </w:r>
      <w:r w:rsidRPr="008457E0">
        <w:rPr>
          <w:rFonts w:ascii="ITC Avant Garde" w:hAnsi="ITC Avant Garde"/>
          <w:kern w:val="1"/>
          <w:lang w:eastAsia="ar-SA"/>
        </w:rPr>
        <w:t xml:space="preserve">, </w:t>
      </w:r>
      <w:r w:rsidRPr="008457E0">
        <w:rPr>
          <w:rFonts w:ascii="ITC Avant Garde" w:eastAsia="Times New Roman" w:hAnsi="ITC Avant Garde"/>
          <w:kern w:val="1"/>
          <w:lang w:val="es-ES" w:eastAsia="ar-SA"/>
        </w:rPr>
        <w:t>en una sola exhibición, previo a la entrega de los títulos de concesión respectivos.</w:t>
      </w:r>
    </w:p>
    <w:p w14:paraId="66C312E7" w14:textId="77777777" w:rsidR="00D70922" w:rsidRPr="008457E0" w:rsidRDefault="00D70922" w:rsidP="00D70922">
      <w:pPr>
        <w:suppressAutoHyphens/>
        <w:spacing w:after="0"/>
        <w:ind w:right="-62"/>
        <w:jc w:val="both"/>
        <w:rPr>
          <w:rFonts w:ascii="ITC Avant Garde" w:eastAsia="Times New Roman" w:hAnsi="ITC Avant Garde"/>
          <w:kern w:val="1"/>
          <w:lang w:val="es-ES" w:eastAsia="ar-SA"/>
        </w:rPr>
      </w:pPr>
    </w:p>
    <w:p w14:paraId="64B91862" w14:textId="77777777" w:rsidR="00D70922" w:rsidRPr="008457E0" w:rsidRDefault="00D70922" w:rsidP="00D70922">
      <w:pPr>
        <w:suppressAutoHyphens/>
        <w:spacing w:after="0"/>
        <w:ind w:right="-62"/>
        <w:jc w:val="both"/>
        <w:rPr>
          <w:rFonts w:ascii="ITC Avant Garde" w:eastAsia="Times New Roman" w:hAnsi="ITC Avant Garde"/>
          <w:kern w:val="1"/>
          <w:lang w:val="es-ES" w:eastAsia="ar-SA"/>
        </w:rPr>
      </w:pPr>
      <w:r w:rsidRPr="008457E0">
        <w:rPr>
          <w:rFonts w:ascii="ITC Avant Garde" w:eastAsia="Times New Roman" w:hAnsi="ITC Avant Garde"/>
          <w:kern w:val="1"/>
          <w:lang w:val="es-ES" w:eastAsia="ar-SA"/>
        </w:rPr>
        <w:t>Para dichos efectos, el Concesionario deberá exhibir ante este Instituto el comprobante con el que se acredite haber realizado el pago d</w:t>
      </w:r>
      <w:bookmarkStart w:id="4" w:name="_GoBack"/>
      <w:bookmarkEnd w:id="4"/>
      <w:r w:rsidRPr="008457E0">
        <w:rPr>
          <w:rFonts w:ascii="ITC Avant Garde" w:eastAsia="Times New Roman" w:hAnsi="ITC Avant Garde"/>
          <w:kern w:val="1"/>
          <w:lang w:val="es-ES" w:eastAsia="ar-SA"/>
        </w:rPr>
        <w:t xml:space="preserve">e la contraprestación en cuestión, dentro de un plazo de 30 (treinta) días hábiles, siguientes a la fecha en la cual hayan aceptado en un término de 30 (treinta) días hábiles ante este Instituto las condiciones respectivas y una vez realizada la notificación correspondiente, término este último que transcurrirá </w:t>
      </w:r>
      <w:r w:rsidRPr="008457E0">
        <w:rPr>
          <w:rFonts w:ascii="ITC Avant Garde" w:hAnsi="ITC Avant Garde"/>
          <w:bCs/>
          <w:color w:val="000000"/>
          <w:lang w:eastAsia="es-MX"/>
        </w:rPr>
        <w:t>a partir del día siguiente a aquél en que haya surtido efectos la notificación de la presente Resolución</w:t>
      </w:r>
      <w:r w:rsidRPr="008457E0">
        <w:rPr>
          <w:rFonts w:ascii="ITC Avant Garde" w:eastAsia="Times New Roman" w:hAnsi="ITC Avant Garde"/>
          <w:kern w:val="1"/>
          <w:lang w:val="es-ES" w:eastAsia="ar-SA"/>
        </w:rPr>
        <w:t>.</w:t>
      </w:r>
    </w:p>
    <w:p w14:paraId="2BE95A18" w14:textId="77777777" w:rsidR="00D70922" w:rsidRPr="008457E0" w:rsidRDefault="00D70922" w:rsidP="00D70922">
      <w:pPr>
        <w:suppressAutoHyphens/>
        <w:spacing w:after="0"/>
        <w:ind w:right="-62"/>
        <w:jc w:val="both"/>
        <w:rPr>
          <w:rFonts w:ascii="ITC Avant Garde" w:eastAsia="Times New Roman" w:hAnsi="ITC Avant Garde"/>
          <w:kern w:val="1"/>
          <w:lang w:val="es-ES" w:eastAsia="ar-SA"/>
        </w:rPr>
      </w:pPr>
    </w:p>
    <w:p w14:paraId="3232132D" w14:textId="77777777" w:rsidR="00D70922" w:rsidRDefault="00D70922" w:rsidP="00D70922">
      <w:pPr>
        <w:autoSpaceDE w:val="0"/>
        <w:autoSpaceDN w:val="0"/>
        <w:adjustRightInd w:val="0"/>
        <w:spacing w:after="0"/>
        <w:jc w:val="both"/>
        <w:rPr>
          <w:rFonts w:ascii="ITC Avant Garde" w:eastAsia="Times New Roman" w:hAnsi="ITC Avant Garde"/>
          <w:kern w:val="1"/>
          <w:lang w:val="es-ES" w:eastAsia="ar-SA"/>
        </w:rPr>
      </w:pPr>
      <w:r w:rsidRPr="008457E0">
        <w:rPr>
          <w:rFonts w:ascii="ITC Avant Garde" w:eastAsia="Times New Roman" w:hAnsi="ITC Avant Garde"/>
          <w:kern w:val="1"/>
          <w:lang w:val="es-ES" w:eastAsia="ar-SA"/>
        </w:rPr>
        <w:t xml:space="preserve">Una vez aceptadas las condiciones y acreditado el pago total de la contraprestación contenidos en los modelos de títulos de concesión a que se refieren los </w:t>
      </w:r>
      <w:r w:rsidRPr="008457E0">
        <w:rPr>
          <w:rFonts w:ascii="ITC Avant Garde" w:eastAsia="Times New Roman" w:hAnsi="ITC Avant Garde"/>
          <w:b/>
          <w:kern w:val="1"/>
          <w:lang w:val="es-ES" w:eastAsia="ar-SA"/>
        </w:rPr>
        <w:t>Anexos 1 y 2</w:t>
      </w:r>
      <w:r w:rsidRPr="008457E0">
        <w:rPr>
          <w:rFonts w:ascii="ITC Avant Garde" w:eastAsia="Times New Roman" w:hAnsi="ITC Avant Garde"/>
          <w:kern w:val="1"/>
          <w:lang w:val="es-ES" w:eastAsia="ar-SA"/>
        </w:rPr>
        <w:t xml:space="preserve"> de la presente Resolución, este Instituto procederá a la expedición de los </w:t>
      </w:r>
      <w:r w:rsidRPr="008457E0">
        <w:rPr>
          <w:rFonts w:ascii="ITC Avant Garde" w:eastAsia="Times New Roman" w:hAnsi="ITC Avant Garde"/>
          <w:bCs/>
          <w:kern w:val="1"/>
          <w:lang w:eastAsia="ar-SA"/>
        </w:rPr>
        <w:t xml:space="preserve">títulos de Concesión </w:t>
      </w:r>
      <w:r w:rsidRPr="008457E0">
        <w:rPr>
          <w:rFonts w:ascii="ITC Avant Garde" w:eastAsia="Times New Roman" w:hAnsi="ITC Avant Garde"/>
          <w:lang w:val="es-ES_tradnl" w:eastAsia="es-ES"/>
        </w:rPr>
        <w:t xml:space="preserve">para usar, aprovechar y explotar bandas de frecuencia del espectro radioeléctrico para uso comercial </w:t>
      </w:r>
      <w:r w:rsidRPr="008457E0">
        <w:rPr>
          <w:rFonts w:ascii="ITC Avant Garde" w:hAnsi="ITC Avant Garde"/>
          <w:bCs/>
          <w:color w:val="000000" w:themeColor="text1"/>
          <w:lang w:eastAsia="es-MX"/>
        </w:rPr>
        <w:t>y de Concesión Única</w:t>
      </w:r>
      <w:r w:rsidRPr="008457E0">
        <w:rPr>
          <w:rFonts w:ascii="ITC Avant Garde" w:eastAsia="Times New Roman" w:hAnsi="ITC Avant Garde"/>
          <w:bCs/>
          <w:kern w:val="1"/>
          <w:lang w:eastAsia="ar-SA"/>
        </w:rPr>
        <w:t xml:space="preserve"> correspondiente, que se otorguen con motivo de la presente Resolución. Cabe precisar que la </w:t>
      </w:r>
      <w:r w:rsidRPr="008457E0">
        <w:rPr>
          <w:rFonts w:ascii="ITC Avant Garde" w:eastAsia="Times New Roman" w:hAnsi="ITC Avant Garde"/>
          <w:kern w:val="1"/>
          <w:lang w:val="es-ES" w:eastAsia="ar-SA"/>
        </w:rPr>
        <w:t xml:space="preserve">condición relativa </w:t>
      </w:r>
      <w:r w:rsidRPr="008457E0">
        <w:rPr>
          <w:rFonts w:ascii="ITC Avant Garde" w:eastAsia="Times New Roman" w:hAnsi="ITC Avant Garde"/>
          <w:kern w:val="1"/>
          <w:lang w:val="es-ES" w:eastAsia="ar-SA"/>
        </w:rPr>
        <w:lastRenderedPageBreak/>
        <w:t>al pago de la contraprestación fijada deberá quedar incorporada en el título de concesión de espectro radioeléctrico.</w:t>
      </w:r>
    </w:p>
    <w:p w14:paraId="461671A0" w14:textId="77777777" w:rsidR="00D70922" w:rsidRDefault="00D70922" w:rsidP="00D70922">
      <w:pPr>
        <w:autoSpaceDE w:val="0"/>
        <w:autoSpaceDN w:val="0"/>
        <w:adjustRightInd w:val="0"/>
        <w:spacing w:after="0"/>
        <w:jc w:val="both"/>
        <w:rPr>
          <w:rFonts w:ascii="ITC Avant Garde" w:eastAsia="Times New Roman" w:hAnsi="ITC Avant Garde"/>
          <w:kern w:val="1"/>
          <w:lang w:val="es-ES" w:eastAsia="ar-SA"/>
        </w:rPr>
      </w:pPr>
    </w:p>
    <w:p w14:paraId="6611DD84" w14:textId="77777777" w:rsidR="00D70922" w:rsidRPr="00DF7651" w:rsidRDefault="00D70922" w:rsidP="00D70922">
      <w:pPr>
        <w:jc w:val="both"/>
        <w:rPr>
          <w:rFonts w:ascii="ITC Avant Garde" w:eastAsia="Times New Roman" w:hAnsi="ITC Avant Garde"/>
          <w:lang w:val="es-ES_tradnl" w:eastAsia="es-ES"/>
        </w:rPr>
      </w:pPr>
      <w:r>
        <w:rPr>
          <w:rFonts w:ascii="ITC Avant Garde" w:hAnsi="ITC Avant Garde"/>
          <w:color w:val="000000"/>
          <w:lang w:eastAsia="es-MX"/>
        </w:rPr>
        <w:t>Fi</w:t>
      </w:r>
      <w:proofErr w:type="spellStart"/>
      <w:r w:rsidRPr="00DF7651">
        <w:rPr>
          <w:rFonts w:ascii="ITC Avant Garde" w:eastAsia="Times New Roman" w:hAnsi="ITC Avant Garde"/>
          <w:lang w:val="es-ES_tradnl" w:eastAsia="es-ES"/>
        </w:rPr>
        <w:t>nalmente</w:t>
      </w:r>
      <w:proofErr w:type="spellEnd"/>
      <w:r w:rsidRPr="00DF7651">
        <w:rPr>
          <w:rFonts w:ascii="ITC Avant Garde" w:eastAsia="Times New Roman" w:hAnsi="ITC Avant Garde"/>
          <w:lang w:val="es-ES_tradnl" w:eastAsia="es-ES"/>
        </w:rPr>
        <w:t>, en virtud de que la Ley Federal de Derechos vigente en el dos mil dieciséis,  establece en el artículo 173, el mecanismo aplicable al pago de derechos relativos a diversos actos dados en virtud de los  procedimientos de prórrogas de vigencia de concesiones (telecomunicaciones o radiodifusión), de lo cual, se deduce que la contribución actualmente prevista</w:t>
      </w:r>
      <w:r>
        <w:rPr>
          <w:rFonts w:ascii="ITC Avant Garde" w:eastAsia="Times New Roman" w:hAnsi="ITC Avant Garde"/>
          <w:lang w:val="es-ES_tradnl" w:eastAsia="es-ES"/>
        </w:rPr>
        <w:t xml:space="preserve"> en el numeral citado integra en forma enunciativa más no limitativa una cuota por el </w:t>
      </w:r>
      <w:r w:rsidRPr="00DF7651">
        <w:rPr>
          <w:rFonts w:ascii="ITC Avant Garde" w:eastAsia="Times New Roman" w:hAnsi="ITC Avant Garde"/>
          <w:lang w:val="es-ES_tradnl" w:eastAsia="es-ES"/>
        </w:rPr>
        <w:t xml:space="preserve">pago </w:t>
      </w:r>
      <w:r>
        <w:rPr>
          <w:rFonts w:ascii="ITC Avant Garde" w:eastAsia="Times New Roman" w:hAnsi="ITC Avant Garde"/>
          <w:lang w:val="es-ES_tradnl" w:eastAsia="es-ES"/>
        </w:rPr>
        <w:t>de</w:t>
      </w:r>
      <w:r w:rsidRPr="00DF7651">
        <w:rPr>
          <w:rFonts w:ascii="ITC Avant Garde" w:eastAsia="Times New Roman" w:hAnsi="ITC Avant Garde"/>
          <w:lang w:val="es-ES_tradnl" w:eastAsia="es-ES"/>
        </w:rPr>
        <w:t xml:space="preserve"> </w:t>
      </w:r>
      <w:r>
        <w:rPr>
          <w:rFonts w:ascii="ITC Avant Garde" w:eastAsia="Times New Roman" w:hAnsi="ITC Avant Garde"/>
          <w:lang w:val="es-ES_tradnl" w:eastAsia="es-ES"/>
        </w:rPr>
        <w:t>los servicios por</w:t>
      </w:r>
      <w:r w:rsidRPr="00DF7651">
        <w:rPr>
          <w:rFonts w:ascii="ITC Avant Garde" w:eastAsia="Times New Roman" w:hAnsi="ITC Avant Garde"/>
          <w:lang w:val="es-ES_tradnl" w:eastAsia="es-ES"/>
        </w:rPr>
        <w:t xml:space="preserve"> </w:t>
      </w:r>
      <w:r>
        <w:rPr>
          <w:rFonts w:ascii="ITC Avant Garde" w:eastAsia="Times New Roman" w:hAnsi="ITC Avant Garde"/>
          <w:lang w:val="es-ES_tradnl" w:eastAsia="es-ES"/>
        </w:rPr>
        <w:t xml:space="preserve">el </w:t>
      </w:r>
      <w:r w:rsidRPr="00DF7651">
        <w:rPr>
          <w:rFonts w:ascii="ITC Avant Garde" w:eastAsia="Times New Roman" w:hAnsi="ITC Avant Garde"/>
          <w:lang w:val="es-ES_tradnl" w:eastAsia="es-ES"/>
        </w:rPr>
        <w:t>estudio</w:t>
      </w:r>
      <w:r>
        <w:rPr>
          <w:rFonts w:ascii="ITC Avant Garde" w:eastAsia="Times New Roman" w:hAnsi="ITC Avant Garde"/>
          <w:lang w:val="es-ES_tradnl" w:eastAsia="es-ES"/>
        </w:rPr>
        <w:t xml:space="preserve"> y</w:t>
      </w:r>
      <w:r w:rsidRPr="00DF7651">
        <w:rPr>
          <w:rFonts w:ascii="ITC Avant Garde" w:eastAsia="Times New Roman" w:hAnsi="ITC Avant Garde"/>
          <w:lang w:val="es-ES_tradnl" w:eastAsia="es-ES"/>
        </w:rPr>
        <w:t xml:space="preserve"> prórroga</w:t>
      </w:r>
      <w:r>
        <w:rPr>
          <w:rFonts w:ascii="ITC Avant Garde" w:eastAsia="Times New Roman" w:hAnsi="ITC Avant Garde"/>
          <w:lang w:val="es-ES_tradnl" w:eastAsia="es-ES"/>
        </w:rPr>
        <w:t>, entre otros</w:t>
      </w:r>
      <w:r w:rsidRPr="00DF7651">
        <w:rPr>
          <w:rFonts w:ascii="ITC Avant Garde" w:eastAsia="Times New Roman" w:hAnsi="ITC Avant Garde"/>
          <w:lang w:val="es-ES_tradnl" w:eastAsia="es-ES"/>
        </w:rPr>
        <w:t xml:space="preserve">. Cabe destacar, que en la Ley Federal de Derechos vigente hasta dos mil quince, no estaban integrados </w:t>
      </w:r>
      <w:r>
        <w:rPr>
          <w:rFonts w:ascii="ITC Avant Garde" w:eastAsia="Times New Roman" w:hAnsi="ITC Avant Garde"/>
          <w:lang w:val="es-ES_tradnl" w:eastAsia="es-ES"/>
        </w:rPr>
        <w:t>una sola cuota</w:t>
      </w:r>
      <w:r w:rsidRPr="00DF7651">
        <w:rPr>
          <w:rFonts w:ascii="ITC Avant Garde" w:eastAsia="Times New Roman" w:hAnsi="ITC Avant Garde"/>
          <w:lang w:val="es-ES_tradnl" w:eastAsia="es-ES"/>
        </w:rPr>
        <w:t xml:space="preserve"> los </w:t>
      </w:r>
      <w:r>
        <w:rPr>
          <w:rFonts w:ascii="ITC Avant Garde" w:eastAsia="Times New Roman" w:hAnsi="ITC Avant Garde"/>
          <w:lang w:val="es-ES_tradnl" w:eastAsia="es-ES"/>
        </w:rPr>
        <w:t>derechos derivados de la prestación de los servicios mencionados (</w:t>
      </w:r>
      <w:r w:rsidRPr="00DF7651">
        <w:rPr>
          <w:rFonts w:ascii="ITC Avant Garde" w:eastAsia="Times New Roman" w:hAnsi="ITC Avant Garde"/>
          <w:lang w:val="es-ES_tradnl" w:eastAsia="es-ES"/>
        </w:rPr>
        <w:t>estudio</w:t>
      </w:r>
      <w:r>
        <w:rPr>
          <w:rFonts w:ascii="ITC Avant Garde" w:eastAsia="Times New Roman" w:hAnsi="ITC Avant Garde"/>
          <w:lang w:val="es-ES_tradnl" w:eastAsia="es-ES"/>
        </w:rPr>
        <w:t xml:space="preserve"> y los acaecidos</w:t>
      </w:r>
      <w:r w:rsidRPr="00DF7651">
        <w:rPr>
          <w:rFonts w:ascii="ITC Avant Garde" w:eastAsia="Times New Roman" w:hAnsi="ITC Avant Garde"/>
          <w:lang w:val="es-ES_tradnl" w:eastAsia="es-ES"/>
        </w:rPr>
        <w:t xml:space="preserve"> como consecuencia del otorgamiento de la prórroga de vigencia</w:t>
      </w:r>
      <w:r>
        <w:rPr>
          <w:rFonts w:ascii="ITC Avant Garde" w:eastAsia="Times New Roman" w:hAnsi="ITC Avant Garde"/>
          <w:lang w:val="es-ES_tradnl" w:eastAsia="es-ES"/>
        </w:rPr>
        <w:t>)</w:t>
      </w:r>
      <w:r w:rsidRPr="00DF7651">
        <w:rPr>
          <w:rFonts w:ascii="ITC Avant Garde" w:eastAsia="Times New Roman" w:hAnsi="ITC Avant Garde"/>
          <w:lang w:val="es-ES_tradnl" w:eastAsia="es-ES"/>
        </w:rPr>
        <w:t>.</w:t>
      </w:r>
    </w:p>
    <w:p w14:paraId="566BFB5A" w14:textId="77777777" w:rsidR="00D70922" w:rsidRPr="00DF7651" w:rsidRDefault="00D70922" w:rsidP="00D70922">
      <w:pPr>
        <w:autoSpaceDE w:val="0"/>
        <w:autoSpaceDN w:val="0"/>
        <w:adjustRightInd w:val="0"/>
        <w:spacing w:after="0"/>
        <w:jc w:val="both"/>
        <w:rPr>
          <w:rFonts w:ascii="ITC Avant Garde" w:eastAsia="Times New Roman" w:hAnsi="ITC Avant Garde"/>
          <w:lang w:val="es-ES_tradnl" w:eastAsia="es-ES"/>
        </w:rPr>
      </w:pPr>
      <w:r>
        <w:rPr>
          <w:rFonts w:ascii="ITC Avant Garde" w:eastAsia="Times New Roman" w:hAnsi="ITC Avant Garde"/>
          <w:lang w:val="es-ES_tradnl" w:eastAsia="es-ES"/>
        </w:rPr>
        <w:t xml:space="preserve">Por lo expuesto, </w:t>
      </w:r>
      <w:r w:rsidRPr="00DF7651">
        <w:rPr>
          <w:rFonts w:ascii="ITC Avant Garde" w:eastAsia="Times New Roman" w:hAnsi="ITC Avant Garde"/>
          <w:lang w:val="es-ES_tradnl" w:eastAsia="es-ES"/>
        </w:rPr>
        <w:t xml:space="preserve">actualmente este Instituto se encuentra imposibilitado para desintegrar la contribución en comento, ya que el legislador a la literalidad en el artículo 173 de la Ley citada, integró </w:t>
      </w:r>
      <w:r>
        <w:rPr>
          <w:rFonts w:ascii="ITC Avant Garde" w:eastAsia="Times New Roman" w:hAnsi="ITC Avant Garde"/>
          <w:lang w:val="es-ES_tradnl" w:eastAsia="es-ES"/>
        </w:rPr>
        <w:t>el</w:t>
      </w:r>
      <w:r w:rsidRPr="00DF7651">
        <w:rPr>
          <w:rFonts w:ascii="ITC Avant Garde" w:eastAsia="Times New Roman" w:hAnsi="ITC Avant Garde"/>
          <w:lang w:val="es-ES_tradnl" w:eastAsia="es-ES"/>
        </w:rPr>
        <w:t xml:space="preserve"> tributo multicitado</w:t>
      </w:r>
      <w:r>
        <w:rPr>
          <w:rFonts w:ascii="ITC Avant Garde" w:eastAsia="Times New Roman" w:hAnsi="ITC Avant Garde"/>
          <w:lang w:val="es-ES_tradnl" w:eastAsia="es-ES"/>
        </w:rPr>
        <w:t xml:space="preserve"> en</w:t>
      </w:r>
      <w:r w:rsidRPr="00DF7651">
        <w:rPr>
          <w:rFonts w:ascii="ITC Avant Garde" w:eastAsia="Times New Roman" w:hAnsi="ITC Avant Garde"/>
          <w:lang w:val="es-ES_tradnl" w:eastAsia="es-ES"/>
        </w:rPr>
        <w:t xml:space="preserve"> </w:t>
      </w:r>
      <w:r>
        <w:rPr>
          <w:rFonts w:ascii="ITC Avant Garde" w:eastAsia="Times New Roman" w:hAnsi="ITC Avant Garde"/>
          <w:lang w:val="es-ES_tradnl" w:eastAsia="es-ES"/>
        </w:rPr>
        <w:t>una sola cuota por la prestación de los servicios referidos</w:t>
      </w:r>
      <w:r w:rsidRPr="00DF7651">
        <w:rPr>
          <w:rFonts w:ascii="ITC Avant Garde" w:eastAsia="Times New Roman" w:hAnsi="ITC Avant Garde"/>
          <w:lang w:val="es-ES_tradnl" w:eastAsia="es-ES"/>
        </w:rPr>
        <w:t xml:space="preserve">. </w:t>
      </w:r>
      <w:r>
        <w:rPr>
          <w:rFonts w:ascii="ITC Avant Garde" w:eastAsia="Times New Roman" w:hAnsi="ITC Avant Garde"/>
          <w:lang w:val="es-ES_tradnl" w:eastAsia="es-ES"/>
        </w:rPr>
        <w:t>Por lo anterior,</w:t>
      </w:r>
      <w:r w:rsidRPr="00DF7651">
        <w:rPr>
          <w:rFonts w:ascii="ITC Avant Garde" w:eastAsia="Times New Roman" w:hAnsi="ITC Avant Garde"/>
          <w:lang w:val="es-ES_tradnl" w:eastAsia="es-ES"/>
        </w:rPr>
        <w:t xml:space="preserve"> en observancia al principio de legalidad tributaria que nos constriñe a la exacta aplicación del precepto en cita, se deduce que no es exigible pago alguno por la autorización de la prórroga </w:t>
      </w:r>
      <w:r>
        <w:rPr>
          <w:rFonts w:ascii="ITC Avant Garde" w:eastAsia="Times New Roman" w:hAnsi="ITC Avant Garde"/>
          <w:lang w:val="es-ES_tradnl" w:eastAsia="es-ES"/>
        </w:rPr>
        <w:t>respectiva</w:t>
      </w:r>
      <w:r w:rsidRPr="00DF7651">
        <w:rPr>
          <w:rFonts w:ascii="ITC Avant Garde" w:eastAsia="Times New Roman" w:hAnsi="ITC Avant Garde"/>
          <w:lang w:val="es-ES_tradnl" w:eastAsia="es-ES"/>
        </w:rPr>
        <w:t xml:space="preserve"> o</w:t>
      </w:r>
      <w:r>
        <w:rPr>
          <w:rFonts w:ascii="ITC Avant Garde" w:eastAsia="Times New Roman" w:hAnsi="ITC Avant Garde"/>
          <w:lang w:val="es-ES_tradnl" w:eastAsia="es-ES"/>
        </w:rPr>
        <w:t xml:space="preserve"> por los demás actos que de ella</w:t>
      </w:r>
      <w:r w:rsidRPr="00DF7651">
        <w:rPr>
          <w:rFonts w:ascii="ITC Avant Garde" w:eastAsia="Times New Roman" w:hAnsi="ITC Avant Garde"/>
          <w:lang w:val="es-ES_tradnl" w:eastAsia="es-ES"/>
        </w:rPr>
        <w:t xml:space="preserve"> derivan, máxime que la autorización que subyace al pago de derechos que nos ocupa acontecerá al tenor de la Ley Federal de Derechos vigente</w:t>
      </w:r>
      <w:r>
        <w:rPr>
          <w:rFonts w:ascii="ITC Avant Garde" w:eastAsia="Times New Roman" w:hAnsi="ITC Avant Garde"/>
          <w:lang w:val="es-ES_tradnl" w:eastAsia="es-ES"/>
        </w:rPr>
        <w:t xml:space="preserve"> así como una vez ace</w:t>
      </w:r>
      <w:r w:rsidRPr="00DF7651">
        <w:rPr>
          <w:rFonts w:ascii="ITC Avant Garde" w:eastAsia="Times New Roman" w:hAnsi="ITC Avant Garde"/>
          <w:lang w:val="es-ES_tradnl" w:eastAsia="es-ES"/>
        </w:rPr>
        <w:t>ptadas las condiciones y términos de los títulos de concesión respectivamente.</w:t>
      </w:r>
    </w:p>
    <w:p w14:paraId="079682D7" w14:textId="77777777" w:rsidR="00D70922" w:rsidRPr="0074170B" w:rsidRDefault="00D70922" w:rsidP="00D70922">
      <w:pPr>
        <w:autoSpaceDE w:val="0"/>
        <w:autoSpaceDN w:val="0"/>
        <w:adjustRightInd w:val="0"/>
        <w:spacing w:after="0"/>
        <w:jc w:val="both"/>
        <w:rPr>
          <w:rFonts w:ascii="ITC Avant Garde" w:eastAsia="Times New Roman" w:hAnsi="ITC Avant Garde"/>
          <w:kern w:val="1"/>
          <w:lang w:val="es-ES" w:eastAsia="ar-SA"/>
        </w:rPr>
      </w:pPr>
    </w:p>
    <w:p w14:paraId="34262F19" w14:textId="77777777" w:rsidR="00D70922" w:rsidRPr="0074170B" w:rsidRDefault="00D70922" w:rsidP="00D70922">
      <w:pPr>
        <w:autoSpaceDE w:val="0"/>
        <w:autoSpaceDN w:val="0"/>
        <w:adjustRightInd w:val="0"/>
        <w:spacing w:after="0"/>
        <w:jc w:val="both"/>
        <w:rPr>
          <w:rFonts w:ascii="ITC Avant Garde" w:hAnsi="ITC Avant Garde" w:cs="Tahoma"/>
          <w:bCs/>
          <w:color w:val="000000"/>
          <w:lang w:eastAsia="es-MX"/>
        </w:rPr>
      </w:pPr>
      <w:r w:rsidRPr="0074170B">
        <w:rPr>
          <w:rFonts w:ascii="ITC Avant Garde" w:eastAsia="Times New Roman" w:hAnsi="ITC Avant Garde"/>
          <w:kern w:val="1"/>
          <w:lang w:val="es-ES" w:eastAsia="ar-SA"/>
        </w:rPr>
        <w:t xml:space="preserve">Por lo anterior, con fundamento en los artículos </w:t>
      </w:r>
      <w:r>
        <w:rPr>
          <w:rFonts w:ascii="ITC Avant Garde" w:eastAsia="Times New Roman" w:hAnsi="ITC Avant Garde"/>
          <w:kern w:val="1"/>
          <w:lang w:val="es-ES" w:eastAsia="ar-SA"/>
        </w:rPr>
        <w:t xml:space="preserve">6º Apartado B fracción III, </w:t>
      </w:r>
      <w:r w:rsidRPr="0074170B">
        <w:rPr>
          <w:rFonts w:ascii="ITC Avant Garde" w:eastAsia="Times New Roman" w:hAnsi="ITC Avant Garde"/>
          <w:kern w:val="1"/>
          <w:lang w:val="es-ES" w:eastAsia="ar-SA"/>
        </w:rPr>
        <w:t xml:space="preserve">28 párrafos décimo quinto, décimo sexto y décimo séptimo </w:t>
      </w:r>
      <w:r>
        <w:rPr>
          <w:rFonts w:ascii="ITC Avant Garde" w:eastAsia="Times New Roman" w:hAnsi="ITC Avant Garde"/>
          <w:kern w:val="1"/>
          <w:lang w:val="es-ES" w:eastAsia="ar-SA"/>
        </w:rPr>
        <w:t xml:space="preserve"> y 134 </w:t>
      </w:r>
      <w:r w:rsidRPr="0074170B">
        <w:rPr>
          <w:rFonts w:ascii="ITC Avant Garde" w:eastAsia="Times New Roman" w:hAnsi="ITC Avant Garde"/>
          <w:kern w:val="1"/>
          <w:lang w:val="es-ES" w:eastAsia="ar-SA"/>
        </w:rPr>
        <w:t xml:space="preserve">de la Constitución Política de los Estados Unidos Mexicanos; Séptimo Transitorios del </w:t>
      </w:r>
      <w:r w:rsidRPr="002E6CCA">
        <w:rPr>
          <w:rFonts w:ascii="ITC Avant Garde" w:eastAsia="Times New Roman" w:hAnsi="ITC Avant Garde"/>
          <w:i/>
          <w:kern w:val="1"/>
          <w:lang w:val="es-ES" w:eastAsia="ar-SA"/>
        </w:rPr>
        <w:t>“</w:t>
      </w:r>
      <w:r w:rsidRPr="002E6CCA">
        <w:rPr>
          <w:rFonts w:ascii="ITC Avant Garde" w:hAnsi="ITC Avant Garde"/>
          <w:i/>
          <w:lang w:eastAsia="es-MX"/>
        </w:rPr>
        <w:t xml:space="preserve">Decreto </w:t>
      </w:r>
      <w:r w:rsidRPr="002E6CCA">
        <w:rPr>
          <w:rFonts w:ascii="ITC Avant Garde" w:eastAsia="Times New Roman" w:hAnsi="ITC Avant Garde"/>
          <w:i/>
          <w:kern w:val="1"/>
          <w:lang w:val="es-ES" w:eastAsia="ar-SA"/>
        </w:rPr>
        <w:t>por el que se reforman y adicionan diversas disposiciones de los artículos 6o., 7o., 27, 28, 73, 78, 94 y 105 de la Constitución Política de los Estados Unidos Mexicanos, en materia de telecomunicaciones”</w:t>
      </w:r>
      <w:r w:rsidRPr="0074170B">
        <w:rPr>
          <w:rFonts w:ascii="ITC Avant Garde" w:eastAsia="Times New Roman" w:hAnsi="ITC Avant Garde"/>
          <w:kern w:val="1"/>
          <w:lang w:val="es-ES" w:eastAsia="ar-SA"/>
        </w:rPr>
        <w:t xml:space="preserve">, publicado en el Diario Oficial de la Federación el 11 de junio de 2013; en relación con el artículo Sexto Transitorio del </w:t>
      </w:r>
      <w:r w:rsidRPr="002E6CCA">
        <w:rPr>
          <w:rFonts w:ascii="ITC Avant Garde" w:eastAsia="Times New Roman" w:hAnsi="ITC Avant Garde"/>
          <w:i/>
          <w:kern w:val="1"/>
          <w:lang w:val="es-ES" w:eastAsia="ar-SA"/>
        </w:rPr>
        <w:t>“</w:t>
      </w:r>
      <w:r w:rsidRPr="002E6CCA">
        <w:rPr>
          <w:rFonts w:ascii="ITC Avant Garde" w:hAnsi="ITC Avant Garde"/>
          <w:bCs/>
          <w:i/>
          <w:color w:val="000000" w:themeColor="text1"/>
          <w:lang w:eastAsia="es-MX"/>
        </w:rPr>
        <w:t xml:space="preserve">Decreto </w:t>
      </w:r>
      <w:r w:rsidRPr="002E6CCA">
        <w:rPr>
          <w:rFonts w:ascii="ITC Avant Garde" w:eastAsia="Times New Roman" w:hAnsi="ITC Avant Garde"/>
          <w:i/>
          <w:kern w:val="1"/>
          <w:lang w:eastAsia="ar-SA"/>
        </w:rPr>
        <w:t>por el que se expiden la Ley Federal de Telecomunicaciones y Radiodifusión, y la Ley del Sistema Público de Radiodifusión del Estado Mexicano; y se reforman, adicionan y derogan diversas disposiciones en materia de telecomunicaciones y radiodifusión”</w:t>
      </w:r>
      <w:r w:rsidRPr="0074170B">
        <w:rPr>
          <w:rFonts w:ascii="ITC Avant Garde" w:eastAsia="Times New Roman" w:hAnsi="ITC Avant Garde"/>
          <w:kern w:val="1"/>
          <w:lang w:val="es-ES" w:eastAsia="ar-SA"/>
        </w:rPr>
        <w:t>, publicado en el Diario Oficial de la Federación el 14 de julio de 2014; 1, 2, 4, 5, 7, 15 fracci</w:t>
      </w:r>
      <w:r>
        <w:rPr>
          <w:rFonts w:ascii="ITC Avant Garde" w:eastAsia="Times New Roman" w:hAnsi="ITC Avant Garde"/>
          <w:kern w:val="1"/>
          <w:lang w:val="es-ES" w:eastAsia="ar-SA"/>
        </w:rPr>
        <w:t>ones</w:t>
      </w:r>
      <w:r w:rsidRPr="0074170B">
        <w:rPr>
          <w:rFonts w:ascii="ITC Avant Garde" w:eastAsia="Times New Roman" w:hAnsi="ITC Avant Garde"/>
          <w:kern w:val="1"/>
          <w:lang w:val="es-ES" w:eastAsia="ar-SA"/>
        </w:rPr>
        <w:t xml:space="preserve"> IV</w:t>
      </w:r>
      <w:r>
        <w:rPr>
          <w:rFonts w:ascii="ITC Avant Garde" w:eastAsia="Times New Roman" w:hAnsi="ITC Avant Garde"/>
          <w:kern w:val="1"/>
          <w:lang w:val="es-ES" w:eastAsia="ar-SA"/>
        </w:rPr>
        <w:t xml:space="preserve"> y LVII</w:t>
      </w:r>
      <w:r w:rsidRPr="0074170B">
        <w:rPr>
          <w:rFonts w:ascii="ITC Avant Garde" w:eastAsia="Times New Roman" w:hAnsi="ITC Avant Garde"/>
          <w:kern w:val="1"/>
          <w:lang w:val="es-ES" w:eastAsia="ar-SA"/>
        </w:rPr>
        <w:t xml:space="preserve">, </w:t>
      </w:r>
      <w:r>
        <w:rPr>
          <w:rFonts w:ascii="ITC Avant Garde" w:eastAsia="Times New Roman" w:hAnsi="ITC Avant Garde"/>
          <w:kern w:val="1"/>
          <w:lang w:val="es-ES" w:eastAsia="ar-SA"/>
        </w:rPr>
        <w:t xml:space="preserve">16, 17 fracción I, </w:t>
      </w:r>
      <w:r w:rsidRPr="0074170B">
        <w:rPr>
          <w:rFonts w:ascii="ITC Avant Garde" w:eastAsia="Times New Roman" w:hAnsi="ITC Avant Garde"/>
          <w:kern w:val="1"/>
          <w:lang w:val="es-ES" w:eastAsia="ar-SA"/>
        </w:rPr>
        <w:t>54, 55 fracción I, 66, 67 fracción I, 71, 72, 75, 76 fracción I y 77 de la Ley Federal de Telecomunicaciones y Radiodifusión;</w:t>
      </w:r>
      <w:r w:rsidRPr="0074170B">
        <w:rPr>
          <w:rFonts w:ascii="ITC Avant Garde" w:hAnsi="ITC Avant Garde" w:cs="Tahoma"/>
          <w:bCs/>
          <w:color w:val="000000"/>
          <w:lang w:eastAsia="es-MX"/>
        </w:rPr>
        <w:t xml:space="preserve"> </w:t>
      </w:r>
      <w:r>
        <w:rPr>
          <w:rFonts w:ascii="ITC Avant Garde" w:hAnsi="ITC Avant Garde" w:cs="Tahoma"/>
          <w:bCs/>
          <w:color w:val="000000"/>
          <w:lang w:eastAsia="es-MX"/>
        </w:rPr>
        <w:t xml:space="preserve">7-A fracción I y </w:t>
      </w:r>
      <w:r w:rsidRPr="0074170B">
        <w:rPr>
          <w:rFonts w:ascii="ITC Avant Garde" w:hAnsi="ITC Avant Garde" w:cs="Tahoma"/>
          <w:bCs/>
          <w:color w:val="000000"/>
          <w:lang w:eastAsia="es-MX"/>
        </w:rPr>
        <w:t>16 de la Ley Federal de Radio y Televisión</w:t>
      </w:r>
      <w:r>
        <w:rPr>
          <w:rFonts w:ascii="ITC Avant Garde" w:hAnsi="ITC Avant Garde" w:cs="Tahoma"/>
          <w:bCs/>
          <w:color w:val="000000"/>
          <w:lang w:eastAsia="es-MX"/>
        </w:rPr>
        <w:t>;19 de la Ley Federal de Telecomunicaciones</w:t>
      </w:r>
      <w:r w:rsidRPr="0074170B">
        <w:rPr>
          <w:rFonts w:ascii="ITC Avant Garde" w:hAnsi="ITC Avant Garde"/>
          <w:bCs/>
          <w:color w:val="000000"/>
          <w:lang w:eastAsia="es-MX"/>
        </w:rPr>
        <w:t>;</w:t>
      </w:r>
      <w:r w:rsidRPr="0074170B">
        <w:rPr>
          <w:rFonts w:ascii="ITC Avant Garde" w:eastAsia="Times New Roman" w:hAnsi="ITC Avant Garde"/>
          <w:bCs/>
          <w:kern w:val="1"/>
          <w:lang w:eastAsia="ar-SA"/>
        </w:rPr>
        <w:t xml:space="preserve"> 3, 16 fracción X, 35 fracción I, 36, 38 y 57 fracción I de la Ley Federal de Procedimiento Administrativo; y </w:t>
      </w:r>
      <w:r w:rsidRPr="0074170B">
        <w:rPr>
          <w:rFonts w:ascii="ITC Avant Garde" w:eastAsia="Times New Roman" w:hAnsi="ITC Avant Garde"/>
          <w:lang w:eastAsia="es-ES"/>
        </w:rPr>
        <w:t xml:space="preserve">1, 4 fracción I, 6 </w:t>
      </w:r>
      <w:r w:rsidRPr="0074170B">
        <w:rPr>
          <w:rFonts w:ascii="ITC Avant Garde" w:eastAsia="Times New Roman" w:hAnsi="ITC Avant Garde"/>
          <w:lang w:eastAsia="es-ES"/>
        </w:rPr>
        <w:lastRenderedPageBreak/>
        <w:t>fracci</w:t>
      </w:r>
      <w:r>
        <w:rPr>
          <w:rFonts w:ascii="ITC Avant Garde" w:eastAsia="Times New Roman" w:hAnsi="ITC Avant Garde"/>
          <w:lang w:eastAsia="es-ES"/>
        </w:rPr>
        <w:t>ones I y</w:t>
      </w:r>
      <w:r w:rsidRPr="0074170B">
        <w:rPr>
          <w:rFonts w:ascii="ITC Avant Garde" w:eastAsia="Times New Roman" w:hAnsi="ITC Avant Garde"/>
          <w:lang w:eastAsia="es-ES"/>
        </w:rPr>
        <w:t xml:space="preserve"> XXXVII, 32 y 34 fracción II del </w:t>
      </w:r>
      <w:r w:rsidRPr="0074170B">
        <w:rPr>
          <w:rFonts w:ascii="ITC Avant Garde" w:hAnsi="ITC Avant Garde" w:cs="Arial"/>
          <w:kern w:val="1"/>
          <w:lang w:eastAsia="ar-SA"/>
        </w:rPr>
        <w:t>Estatuto Orgánico</w:t>
      </w:r>
      <w:r w:rsidRPr="0074170B">
        <w:rPr>
          <w:rFonts w:ascii="ITC Avant Garde" w:eastAsia="Times New Roman" w:hAnsi="ITC Avant Garde"/>
          <w:lang w:eastAsia="es-ES"/>
        </w:rPr>
        <w:t xml:space="preserve"> del Instituto Federal de Telecomunicaciones</w:t>
      </w:r>
      <w:r w:rsidRPr="0074170B">
        <w:rPr>
          <w:rFonts w:ascii="ITC Avant Garde" w:hAnsi="ITC Avant Garde" w:cs="Tahoma"/>
          <w:bCs/>
          <w:color w:val="000000"/>
          <w:lang w:eastAsia="es-MX"/>
        </w:rPr>
        <w:t>, este órgano autónomo emite los siguientes:</w:t>
      </w:r>
    </w:p>
    <w:p w14:paraId="19A097FB" w14:textId="77777777" w:rsidR="00D70922" w:rsidRPr="008457E0" w:rsidRDefault="00D70922" w:rsidP="00D70922">
      <w:pPr>
        <w:suppressAutoHyphens/>
        <w:spacing w:after="0"/>
        <w:ind w:right="-62"/>
        <w:jc w:val="both"/>
        <w:rPr>
          <w:rFonts w:ascii="ITC Avant Garde" w:eastAsia="Times New Roman" w:hAnsi="ITC Avant Garde"/>
          <w:bCs/>
          <w:kern w:val="1"/>
          <w:lang w:eastAsia="ar-SA"/>
        </w:rPr>
      </w:pPr>
    </w:p>
    <w:p w14:paraId="40F32943" w14:textId="77777777" w:rsidR="00D70922" w:rsidRPr="00D70922" w:rsidRDefault="00D70922" w:rsidP="00BF1566">
      <w:pPr>
        <w:pStyle w:val="Ttulo2"/>
        <w:jc w:val="center"/>
        <w:rPr>
          <w:rFonts w:ascii="ITC Avant Garde" w:eastAsia="Times New Roman" w:hAnsi="ITC Avant Garde"/>
          <w:b/>
          <w:i/>
          <w:color w:val="auto"/>
          <w:kern w:val="1"/>
          <w:lang w:val="es-ES" w:eastAsia="ar-SA"/>
        </w:rPr>
      </w:pPr>
      <w:r w:rsidRPr="00BF1566">
        <w:rPr>
          <w:rFonts w:ascii="ITC Avant Garde" w:eastAsia="Times New Roman" w:hAnsi="ITC Avant Garde"/>
          <w:b/>
          <w:color w:val="auto"/>
          <w:kern w:val="1"/>
          <w:sz w:val="22"/>
          <w:szCs w:val="22"/>
          <w:lang w:eastAsia="ar-SA"/>
        </w:rPr>
        <w:t>RESOLUTIVOS</w:t>
      </w:r>
    </w:p>
    <w:p w14:paraId="4B82C834" w14:textId="77777777" w:rsidR="00D70922" w:rsidRDefault="00D70922" w:rsidP="00D70922">
      <w:pPr>
        <w:suppressAutoHyphens/>
        <w:spacing w:after="0"/>
        <w:ind w:right="-62"/>
        <w:jc w:val="both"/>
        <w:rPr>
          <w:rFonts w:ascii="ITC Avant Garde" w:eastAsia="Times New Roman" w:hAnsi="ITC Avant Garde"/>
          <w:bCs/>
          <w:kern w:val="1"/>
          <w:lang w:eastAsia="ar-SA"/>
        </w:rPr>
      </w:pPr>
    </w:p>
    <w:p w14:paraId="4AF106DD" w14:textId="2498BF65" w:rsidR="00D70922" w:rsidRDefault="00D70922" w:rsidP="00D70922">
      <w:pPr>
        <w:suppressAutoHyphens/>
        <w:spacing w:after="0"/>
        <w:ind w:right="-62"/>
        <w:jc w:val="both"/>
        <w:rPr>
          <w:rFonts w:ascii="ITC Avant Garde" w:eastAsia="Times New Roman" w:hAnsi="ITC Avant Garde"/>
          <w:b/>
          <w:bCs/>
          <w:kern w:val="1"/>
          <w:lang w:eastAsia="ar-SA"/>
        </w:rPr>
      </w:pPr>
      <w:r w:rsidRPr="008457E0">
        <w:rPr>
          <w:rFonts w:ascii="ITC Avant Garde" w:eastAsia="Times New Roman" w:hAnsi="ITC Avant Garde"/>
          <w:b/>
          <w:bCs/>
          <w:kern w:val="1"/>
          <w:lang w:eastAsia="ar-SA"/>
        </w:rPr>
        <w:t xml:space="preserve">PRIMERO.- </w:t>
      </w:r>
      <w:r w:rsidRPr="008457E0">
        <w:rPr>
          <w:rFonts w:ascii="ITC Avant Garde" w:eastAsia="Times New Roman" w:hAnsi="ITC Avant Garde"/>
          <w:bCs/>
          <w:kern w:val="1"/>
          <w:lang w:eastAsia="ar-SA"/>
        </w:rPr>
        <w:t xml:space="preserve">Se resuelve favorablemente la solicitud de prórroga de concesión presentada por </w:t>
      </w:r>
      <w:proofErr w:type="spellStart"/>
      <w:r w:rsidRPr="008457E0">
        <w:rPr>
          <w:rFonts w:ascii="ITC Avant Garde" w:hAnsi="ITC Avant Garde"/>
          <w:color w:val="000000"/>
        </w:rPr>
        <w:t>Multiestereofónica</w:t>
      </w:r>
      <w:proofErr w:type="spellEnd"/>
      <w:r w:rsidRPr="008457E0">
        <w:rPr>
          <w:rFonts w:ascii="ITC Avant Garde" w:hAnsi="ITC Avant Garde"/>
          <w:color w:val="000000"/>
        </w:rPr>
        <w:t>, S.A. de C.V.</w:t>
      </w:r>
      <w:r w:rsidRPr="008457E0">
        <w:rPr>
          <w:rFonts w:ascii="ITC Avant Garde" w:hAnsi="ITC Avant Garde"/>
          <w:bCs/>
          <w:color w:val="000000"/>
          <w:lang w:eastAsia="es-MX"/>
        </w:rPr>
        <w:t>,</w:t>
      </w:r>
      <w:r w:rsidRPr="008457E0">
        <w:rPr>
          <w:rFonts w:ascii="ITC Avant Garde" w:hAnsi="ITC Avant Garde"/>
          <w:color w:val="000000"/>
        </w:rPr>
        <w:t xml:space="preserve"> </w:t>
      </w:r>
      <w:r w:rsidRPr="008457E0">
        <w:rPr>
          <w:rFonts w:ascii="ITC Avant Garde" w:eastAsia="Times New Roman" w:hAnsi="ITC Avant Garde"/>
          <w:bCs/>
          <w:kern w:val="1"/>
          <w:lang w:val="es-ES" w:eastAsia="ar-SA"/>
        </w:rPr>
        <w:t xml:space="preserve">para continuar usando comercialmente </w:t>
      </w:r>
      <w:r w:rsidRPr="008457E0">
        <w:rPr>
          <w:rFonts w:ascii="ITC Avant Garde" w:eastAsia="Times New Roman" w:hAnsi="ITC Avant Garde"/>
          <w:kern w:val="2"/>
          <w:lang w:eastAsia="ar-SA"/>
        </w:rPr>
        <w:t xml:space="preserve">la frecuencia del espectro radioeléctrico </w:t>
      </w:r>
      <w:r w:rsidRPr="008457E0">
        <w:rPr>
          <w:rFonts w:ascii="ITC Avant Garde" w:eastAsia="Times New Roman" w:hAnsi="ITC Avant Garde"/>
          <w:bCs/>
          <w:kern w:val="1"/>
          <w:lang w:val="es-ES" w:eastAsia="ar-SA"/>
        </w:rPr>
        <w:t xml:space="preserve">90.5 MHz, a través de la estación de radio con distintivo de llamada </w:t>
      </w:r>
      <w:r w:rsidRPr="008457E0">
        <w:rPr>
          <w:rFonts w:ascii="ITC Avant Garde" w:hAnsi="ITC Avant Garde"/>
          <w:lang w:eastAsia="es-MX"/>
        </w:rPr>
        <w:t>XHZIH-FM</w:t>
      </w:r>
      <w:r w:rsidRPr="008457E0">
        <w:rPr>
          <w:rFonts w:ascii="ITC Avant Garde" w:eastAsia="Times New Roman" w:hAnsi="ITC Avant Garde"/>
          <w:bCs/>
          <w:kern w:val="1"/>
          <w:lang w:val="es-ES" w:eastAsia="ar-SA"/>
        </w:rPr>
        <w:t xml:space="preserve">, </w:t>
      </w:r>
      <w:r w:rsidRPr="008457E0">
        <w:rPr>
          <w:rFonts w:ascii="ITC Avant Garde" w:hAnsi="ITC Avant Garde"/>
          <w:lang w:eastAsia="es-MX"/>
        </w:rPr>
        <w:t>en Zihuatanejo, Guerrero.</w:t>
      </w:r>
    </w:p>
    <w:p w14:paraId="1BA11F75" w14:textId="77777777" w:rsidR="00D70922" w:rsidRPr="008457E0" w:rsidRDefault="00D70922" w:rsidP="00D70922">
      <w:pPr>
        <w:suppressAutoHyphens/>
        <w:spacing w:after="0"/>
        <w:ind w:right="-62"/>
        <w:jc w:val="both"/>
        <w:rPr>
          <w:rFonts w:ascii="ITC Avant Garde" w:eastAsia="Times New Roman" w:hAnsi="ITC Avant Garde"/>
          <w:b/>
          <w:bCs/>
          <w:kern w:val="1"/>
          <w:lang w:eastAsia="ar-SA"/>
        </w:rPr>
      </w:pPr>
    </w:p>
    <w:p w14:paraId="3BE64BBB" w14:textId="5593DD2C" w:rsidR="00D70922" w:rsidRDefault="00D70922" w:rsidP="00D70922">
      <w:pPr>
        <w:suppressAutoHyphens/>
        <w:spacing w:after="0"/>
        <w:ind w:right="-62"/>
        <w:jc w:val="both"/>
        <w:rPr>
          <w:rFonts w:ascii="ITC Avant Garde" w:eastAsia="Times New Roman" w:hAnsi="ITC Avant Garde"/>
          <w:bCs/>
          <w:kern w:val="1"/>
          <w:lang w:eastAsia="ar-SA"/>
        </w:rPr>
      </w:pPr>
      <w:r w:rsidRPr="008457E0">
        <w:rPr>
          <w:rFonts w:ascii="ITC Avant Garde" w:eastAsia="Times New Roman" w:hAnsi="ITC Avant Garde"/>
          <w:b/>
          <w:bCs/>
          <w:kern w:val="1"/>
          <w:lang w:eastAsia="ar-SA"/>
        </w:rPr>
        <w:t>SEGUNDO.-</w:t>
      </w:r>
      <w:r w:rsidRPr="008457E0">
        <w:rPr>
          <w:rFonts w:ascii="ITC Avant Garde" w:eastAsia="Times New Roman" w:hAnsi="ITC Avant Garde"/>
          <w:bCs/>
          <w:kern w:val="1"/>
          <w:lang w:eastAsia="ar-SA"/>
        </w:rPr>
        <w:t xml:space="preserve"> Se otorga </w:t>
      </w:r>
      <w:r w:rsidRPr="008457E0">
        <w:rPr>
          <w:rFonts w:ascii="ITC Avant Garde" w:hAnsi="ITC Avant Garde"/>
          <w:color w:val="000000"/>
        </w:rPr>
        <w:t>a favor de</w:t>
      </w:r>
      <w:r w:rsidRPr="008457E0">
        <w:rPr>
          <w:rFonts w:ascii="ITC Avant Garde" w:hAnsi="ITC Avant Garde"/>
          <w:b/>
          <w:color w:val="000000"/>
        </w:rPr>
        <w:t xml:space="preserve"> </w:t>
      </w:r>
      <w:proofErr w:type="spellStart"/>
      <w:r w:rsidRPr="008457E0">
        <w:rPr>
          <w:rFonts w:ascii="ITC Avant Garde" w:hAnsi="ITC Avant Garde"/>
          <w:color w:val="000000"/>
        </w:rPr>
        <w:t>Multiestereofónica</w:t>
      </w:r>
      <w:proofErr w:type="spellEnd"/>
      <w:r w:rsidRPr="008457E0">
        <w:rPr>
          <w:rFonts w:ascii="ITC Avant Garde" w:hAnsi="ITC Avant Garde"/>
          <w:color w:val="000000"/>
        </w:rPr>
        <w:t>, S.A. de C.V.</w:t>
      </w:r>
      <w:r w:rsidRPr="008457E0">
        <w:rPr>
          <w:rFonts w:ascii="ITC Avant Garde" w:hAnsi="ITC Avant Garde"/>
          <w:bCs/>
          <w:color w:val="000000"/>
          <w:lang w:eastAsia="es-MX"/>
        </w:rPr>
        <w:t>,</w:t>
      </w:r>
      <w:r w:rsidRPr="008457E0">
        <w:rPr>
          <w:rFonts w:ascii="ITC Avant Garde" w:hAnsi="ITC Avant Garde"/>
          <w:color w:val="000000"/>
        </w:rPr>
        <w:t xml:space="preserve"> </w:t>
      </w:r>
      <w:r w:rsidRPr="008457E0">
        <w:rPr>
          <w:rFonts w:ascii="ITC Avant Garde" w:eastAsia="Times New Roman" w:hAnsi="ITC Avant Garde"/>
          <w:bCs/>
          <w:kern w:val="1"/>
          <w:lang w:eastAsia="ar-SA"/>
        </w:rPr>
        <w:t xml:space="preserve">una </w:t>
      </w:r>
      <w:r w:rsidRPr="008457E0">
        <w:rPr>
          <w:rFonts w:ascii="ITC Avant Garde" w:hAnsi="ITC Avant Garde"/>
          <w:bCs/>
          <w:color w:val="000000" w:themeColor="text1"/>
          <w:lang w:eastAsia="es-MX"/>
        </w:rPr>
        <w:t xml:space="preserve">Concesión </w:t>
      </w:r>
      <w:r w:rsidRPr="008457E0">
        <w:rPr>
          <w:rFonts w:ascii="ITC Avant Garde" w:hAnsi="ITC Avant Garde"/>
          <w:bCs/>
          <w:color w:val="000000" w:themeColor="text1"/>
          <w:lang w:val="es-ES_tradnl" w:eastAsia="es-MX"/>
        </w:rPr>
        <w:t>para usar, aprovechar y explotar bandas de frecuencias del espectro radioeléctrico</w:t>
      </w:r>
      <w:r w:rsidRPr="008457E0" w:rsidDel="00461581">
        <w:rPr>
          <w:rFonts w:ascii="ITC Avant Garde" w:hAnsi="ITC Avant Garde"/>
          <w:bCs/>
          <w:color w:val="000000" w:themeColor="text1"/>
          <w:lang w:val="es-ES_tradnl" w:eastAsia="es-MX"/>
        </w:rPr>
        <w:t xml:space="preserve"> </w:t>
      </w:r>
      <w:r w:rsidRPr="008457E0">
        <w:rPr>
          <w:rFonts w:ascii="ITC Avant Garde" w:hAnsi="ITC Avant Garde"/>
          <w:color w:val="000000"/>
        </w:rPr>
        <w:t xml:space="preserve">para la prestación del servicio público de radiodifusión sonora </w:t>
      </w:r>
      <w:r w:rsidRPr="008457E0">
        <w:rPr>
          <w:rFonts w:ascii="ITC Avant Garde" w:eastAsia="Times New Roman" w:hAnsi="ITC Avant Garde"/>
          <w:bCs/>
          <w:kern w:val="1"/>
          <w:lang w:val="es-ES" w:eastAsia="ar-SA"/>
        </w:rPr>
        <w:t xml:space="preserve">a través de </w:t>
      </w:r>
      <w:r w:rsidRPr="008457E0">
        <w:rPr>
          <w:rFonts w:ascii="ITC Avant Garde" w:eastAsia="Times New Roman" w:hAnsi="ITC Avant Garde"/>
          <w:kern w:val="2"/>
          <w:lang w:eastAsia="ar-SA"/>
        </w:rPr>
        <w:t xml:space="preserve">la frecuencia </w:t>
      </w:r>
      <w:r w:rsidRPr="008457E0">
        <w:rPr>
          <w:rFonts w:ascii="ITC Avant Garde" w:hAnsi="ITC Avant Garde"/>
          <w:kern w:val="2"/>
          <w:lang w:eastAsia="ar-SA"/>
        </w:rPr>
        <w:t>90.5 MHz</w:t>
      </w:r>
      <w:r w:rsidRPr="008457E0">
        <w:rPr>
          <w:rFonts w:ascii="ITC Avant Garde" w:hAnsi="ITC Avant Garde"/>
          <w:lang w:eastAsia="es-MX"/>
        </w:rPr>
        <w:t>,</w:t>
      </w:r>
      <w:r w:rsidRPr="008457E0" w:rsidDel="00806D3E">
        <w:rPr>
          <w:rFonts w:ascii="ITC Avant Garde" w:eastAsia="Times New Roman" w:hAnsi="ITC Avant Garde"/>
          <w:bCs/>
          <w:kern w:val="1"/>
          <w:lang w:val="es-ES" w:eastAsia="ar-SA"/>
        </w:rPr>
        <w:t xml:space="preserve"> </w:t>
      </w:r>
      <w:r w:rsidRPr="008457E0">
        <w:rPr>
          <w:rFonts w:ascii="ITC Avant Garde" w:eastAsia="Times New Roman" w:hAnsi="ITC Avant Garde"/>
          <w:bCs/>
          <w:kern w:val="1"/>
          <w:lang w:val="es-ES" w:eastAsia="ar-SA"/>
        </w:rPr>
        <w:t xml:space="preserve">con distintivo de llamada </w:t>
      </w:r>
      <w:r w:rsidRPr="008457E0">
        <w:rPr>
          <w:rFonts w:ascii="ITC Avant Garde" w:hAnsi="ITC Avant Garde"/>
          <w:lang w:eastAsia="es-MX"/>
        </w:rPr>
        <w:t>XHZIH-FM</w:t>
      </w:r>
      <w:r w:rsidRPr="008457E0">
        <w:rPr>
          <w:rFonts w:ascii="ITC Avant Garde" w:eastAsia="Times New Roman" w:hAnsi="ITC Avant Garde"/>
          <w:bCs/>
          <w:kern w:val="1"/>
          <w:lang w:val="es-ES" w:eastAsia="ar-SA"/>
        </w:rPr>
        <w:t xml:space="preserve">, </w:t>
      </w:r>
      <w:r w:rsidRPr="008457E0">
        <w:rPr>
          <w:rFonts w:ascii="ITC Avant Garde" w:hAnsi="ITC Avant Garde"/>
          <w:lang w:eastAsia="es-MX"/>
        </w:rPr>
        <w:t>en Zihuatanejo, Guerrero</w:t>
      </w:r>
      <w:r w:rsidRPr="008457E0">
        <w:rPr>
          <w:rFonts w:ascii="ITC Avant Garde" w:eastAsia="Times New Roman" w:hAnsi="ITC Avant Garde"/>
          <w:bCs/>
          <w:kern w:val="1"/>
          <w:lang w:val="es-ES" w:eastAsia="ar-SA"/>
        </w:rPr>
        <w:t xml:space="preserve"> así como una Concesión Única, ambas de Uso Comercial, con una vigencia</w:t>
      </w:r>
      <w:r w:rsidRPr="008457E0">
        <w:rPr>
          <w:rFonts w:ascii="ITC Avant Garde" w:eastAsia="Times New Roman" w:hAnsi="ITC Avant Garde"/>
          <w:bCs/>
          <w:kern w:val="1"/>
          <w:lang w:eastAsia="ar-SA"/>
        </w:rPr>
        <w:t xml:space="preserve"> de 20 (veinte) y 30 (treinta) años, respectivamente, </w:t>
      </w:r>
      <w:r w:rsidRPr="008457E0">
        <w:rPr>
          <w:rFonts w:ascii="ITC Avant Garde" w:hAnsi="ITC Avant Garde"/>
          <w:bCs/>
          <w:color w:val="000000"/>
        </w:rPr>
        <w:t xml:space="preserve">contados a partir del </w:t>
      </w:r>
      <w:r w:rsidRPr="008457E0">
        <w:rPr>
          <w:rFonts w:ascii="ITC Avant Garde" w:hAnsi="ITC Avant Garde"/>
          <w:lang w:eastAsia="es-MX"/>
        </w:rPr>
        <w:t xml:space="preserve">28 de junio de 2015, </w:t>
      </w:r>
      <w:r w:rsidRPr="008457E0">
        <w:rPr>
          <w:rFonts w:ascii="ITC Avant Garde" w:eastAsia="Times New Roman" w:hAnsi="ITC Avant Garde"/>
          <w:bCs/>
          <w:kern w:val="1"/>
          <w:lang w:eastAsia="ar-SA"/>
        </w:rPr>
        <w:t>conforme a los términos establecidos en los Resolutivos siguientes.</w:t>
      </w:r>
    </w:p>
    <w:p w14:paraId="0CF4182F" w14:textId="77777777" w:rsidR="00D70922" w:rsidRPr="008457E0" w:rsidRDefault="00D70922" w:rsidP="00D70922">
      <w:pPr>
        <w:suppressAutoHyphens/>
        <w:spacing w:after="0"/>
        <w:ind w:right="-62"/>
        <w:jc w:val="both"/>
        <w:rPr>
          <w:rFonts w:ascii="ITC Avant Garde" w:eastAsia="Times New Roman" w:hAnsi="ITC Avant Garde"/>
          <w:bCs/>
          <w:kern w:val="1"/>
          <w:lang w:eastAsia="ar-SA"/>
        </w:rPr>
      </w:pPr>
    </w:p>
    <w:p w14:paraId="27BE7DF5" w14:textId="0F2A5FB0" w:rsidR="00D70922" w:rsidRDefault="00D70922" w:rsidP="00D70922">
      <w:pPr>
        <w:suppressAutoHyphens/>
        <w:spacing w:after="0"/>
        <w:ind w:right="-62"/>
        <w:jc w:val="both"/>
        <w:rPr>
          <w:rFonts w:ascii="ITC Avant Garde" w:eastAsia="Times New Roman" w:hAnsi="ITC Avant Garde"/>
          <w:kern w:val="1"/>
          <w:lang w:val="es-ES" w:eastAsia="ar-SA"/>
        </w:rPr>
      </w:pPr>
      <w:r w:rsidRPr="008457E0">
        <w:rPr>
          <w:rFonts w:ascii="ITC Avant Garde" w:eastAsia="Times New Roman" w:hAnsi="ITC Avant Garde"/>
          <w:b/>
          <w:bCs/>
          <w:kern w:val="1"/>
          <w:lang w:eastAsia="ar-SA"/>
        </w:rPr>
        <w:t xml:space="preserve">TERCERO.- </w:t>
      </w:r>
      <w:r w:rsidRPr="008457E0">
        <w:rPr>
          <w:rFonts w:ascii="ITC Avant Garde" w:eastAsia="Times New Roman" w:hAnsi="ITC Avant Garde"/>
          <w:bCs/>
          <w:kern w:val="1"/>
          <w:lang w:eastAsia="ar-SA"/>
        </w:rPr>
        <w:t xml:space="preserve">Se instruye a la Unidad de Concesiones y Servicios a notificar personalmente a </w:t>
      </w:r>
      <w:proofErr w:type="spellStart"/>
      <w:r w:rsidRPr="008457E0">
        <w:rPr>
          <w:rFonts w:ascii="ITC Avant Garde" w:hAnsi="ITC Avant Garde"/>
          <w:color w:val="000000"/>
        </w:rPr>
        <w:t>Multiestereofónica</w:t>
      </w:r>
      <w:proofErr w:type="spellEnd"/>
      <w:r w:rsidRPr="008457E0">
        <w:rPr>
          <w:rFonts w:ascii="ITC Avant Garde" w:hAnsi="ITC Avant Garde"/>
          <w:color w:val="000000"/>
        </w:rPr>
        <w:t>, S.A. de C.V</w:t>
      </w:r>
      <w:r w:rsidRPr="008457E0">
        <w:rPr>
          <w:rFonts w:ascii="ITC Avant Garde" w:eastAsia="Times New Roman" w:hAnsi="ITC Avant Garde"/>
          <w:bCs/>
          <w:kern w:val="1"/>
          <w:lang w:eastAsia="ar-SA"/>
        </w:rPr>
        <w:t>.</w:t>
      </w:r>
      <w:r w:rsidRPr="008457E0">
        <w:rPr>
          <w:rFonts w:ascii="ITC Avant Garde" w:hAnsi="ITC Avant Garde"/>
          <w:bCs/>
          <w:color w:val="000000"/>
          <w:lang w:eastAsia="es-MX"/>
        </w:rPr>
        <w:t xml:space="preserve">, </w:t>
      </w:r>
      <w:r w:rsidRPr="008457E0">
        <w:rPr>
          <w:rFonts w:ascii="ITC Avant Garde" w:eastAsia="Times New Roman" w:hAnsi="ITC Avant Garde"/>
          <w:bCs/>
          <w:kern w:val="1"/>
          <w:lang w:eastAsia="ar-SA"/>
        </w:rPr>
        <w:t xml:space="preserve">el contenido de la presente Resolución, así como las nuevas </w:t>
      </w:r>
      <w:r w:rsidRPr="008457E0">
        <w:rPr>
          <w:rFonts w:ascii="ITC Avant Garde" w:eastAsia="Times New Roman" w:hAnsi="ITC Avant Garde"/>
          <w:kern w:val="1"/>
          <w:lang w:val="es-ES" w:eastAsia="ar-SA"/>
        </w:rPr>
        <w:t xml:space="preserve">condiciones establecidas en los modelos de títulos de Concesión a que se refiere el Resolutivo Segundo contenidas en los </w:t>
      </w:r>
      <w:r w:rsidRPr="008457E0">
        <w:rPr>
          <w:rFonts w:ascii="ITC Avant Garde" w:eastAsia="Times New Roman" w:hAnsi="ITC Avant Garde"/>
          <w:b/>
          <w:kern w:val="1"/>
          <w:lang w:val="es-ES" w:eastAsia="ar-SA"/>
        </w:rPr>
        <w:t>Anexos 1 y 2</w:t>
      </w:r>
      <w:r w:rsidRPr="008457E0">
        <w:rPr>
          <w:rFonts w:ascii="ITC Avant Garde" w:eastAsia="Times New Roman" w:hAnsi="ITC Avant Garde"/>
          <w:kern w:val="1"/>
          <w:lang w:val="es-ES" w:eastAsia="ar-SA"/>
        </w:rPr>
        <w:t xml:space="preserve"> de la presente Resolución, a efecto de recabar de dicha concesionaria, su aceptación expresa e indubitable de las nuevas condiciones en un plano no mayor a 30 (treinta) días hábiles contados a partir del día siguiente a aquel en que haya surtido efectos la notificación respectiva.</w:t>
      </w:r>
    </w:p>
    <w:p w14:paraId="67A5900B" w14:textId="77777777" w:rsidR="00D70922" w:rsidRPr="008457E0" w:rsidRDefault="00D70922" w:rsidP="00D70922">
      <w:pPr>
        <w:suppressAutoHyphens/>
        <w:spacing w:after="0"/>
        <w:ind w:right="-62"/>
        <w:jc w:val="both"/>
        <w:rPr>
          <w:rFonts w:ascii="ITC Avant Garde" w:eastAsia="Times New Roman" w:hAnsi="ITC Avant Garde"/>
          <w:kern w:val="1"/>
          <w:lang w:val="es-ES" w:eastAsia="ar-SA"/>
        </w:rPr>
      </w:pPr>
    </w:p>
    <w:p w14:paraId="70790FDF" w14:textId="13932620" w:rsidR="00D70922" w:rsidRDefault="00D70922" w:rsidP="00D70922">
      <w:pPr>
        <w:suppressAutoHyphens/>
        <w:spacing w:after="0"/>
        <w:ind w:right="-62"/>
        <w:jc w:val="both"/>
        <w:rPr>
          <w:rFonts w:ascii="ITC Avant Garde" w:eastAsia="Times New Roman" w:hAnsi="ITC Avant Garde"/>
          <w:kern w:val="1"/>
          <w:lang w:val="es-ES" w:eastAsia="ar-SA"/>
        </w:rPr>
      </w:pPr>
      <w:r w:rsidRPr="008457E0">
        <w:rPr>
          <w:rFonts w:ascii="ITC Avant Garde" w:eastAsia="Times New Roman" w:hAnsi="ITC Avant Garde"/>
          <w:bCs/>
          <w:kern w:val="1"/>
          <w:lang w:eastAsia="ar-SA"/>
        </w:rPr>
        <w:t>Asimismo, se deberá notificar, como parte integrante de la presente Resolución, el oficio de autorización de la contraprestación emitido por la Secretaría de Hacienda y Crédito Público descrito en el cuerpo de la presente Resolución.</w:t>
      </w:r>
    </w:p>
    <w:p w14:paraId="6F62DA8A" w14:textId="77777777" w:rsidR="00D70922" w:rsidRPr="008457E0" w:rsidRDefault="00D70922" w:rsidP="00D70922">
      <w:pPr>
        <w:suppressAutoHyphens/>
        <w:spacing w:after="0"/>
        <w:ind w:right="-62"/>
        <w:jc w:val="both"/>
        <w:rPr>
          <w:rFonts w:ascii="ITC Avant Garde" w:eastAsia="Times New Roman" w:hAnsi="ITC Avant Garde"/>
          <w:kern w:val="1"/>
          <w:lang w:val="es-ES" w:eastAsia="ar-SA"/>
        </w:rPr>
      </w:pPr>
    </w:p>
    <w:p w14:paraId="0B181C3C" w14:textId="6ED2444D" w:rsidR="00D70922" w:rsidRDefault="00D70922" w:rsidP="00D70922">
      <w:pPr>
        <w:suppressAutoHyphens/>
        <w:spacing w:after="0"/>
        <w:ind w:right="-62"/>
        <w:jc w:val="both"/>
        <w:rPr>
          <w:rFonts w:ascii="ITC Avant Garde" w:eastAsia="Times New Roman" w:hAnsi="ITC Avant Garde"/>
          <w:kern w:val="1"/>
          <w:lang w:val="es-ES" w:eastAsia="ar-SA"/>
        </w:rPr>
      </w:pPr>
      <w:r w:rsidRPr="008457E0">
        <w:rPr>
          <w:rFonts w:ascii="ITC Avant Garde" w:eastAsia="Times New Roman" w:hAnsi="ITC Avant Garde"/>
          <w:b/>
          <w:kern w:val="1"/>
          <w:lang w:val="es-ES" w:eastAsia="ar-SA"/>
        </w:rPr>
        <w:t>CUARTO</w:t>
      </w:r>
      <w:r w:rsidRPr="008457E0">
        <w:rPr>
          <w:rFonts w:ascii="ITC Avant Garde" w:eastAsia="Times New Roman" w:hAnsi="ITC Avant Garde"/>
          <w:kern w:val="1"/>
          <w:lang w:val="es-ES" w:eastAsia="ar-SA"/>
        </w:rPr>
        <w:t xml:space="preserve">.- Una vez aceptadas las condiciones y términos de los títulos de concesión bajo lo determinado en el Resolutivo Tercero, </w:t>
      </w:r>
      <w:proofErr w:type="spellStart"/>
      <w:r w:rsidRPr="008457E0">
        <w:rPr>
          <w:rFonts w:ascii="ITC Avant Garde" w:hAnsi="ITC Avant Garde"/>
          <w:color w:val="000000"/>
        </w:rPr>
        <w:t>Multiestereofónica</w:t>
      </w:r>
      <w:proofErr w:type="spellEnd"/>
      <w:r w:rsidRPr="008457E0">
        <w:rPr>
          <w:rFonts w:ascii="ITC Avant Garde" w:hAnsi="ITC Avant Garde"/>
          <w:color w:val="000000"/>
        </w:rPr>
        <w:t>, S.A. de C.V</w:t>
      </w:r>
      <w:r w:rsidRPr="008457E0">
        <w:rPr>
          <w:rFonts w:ascii="ITC Avant Garde" w:eastAsia="Times New Roman" w:hAnsi="ITC Avant Garde"/>
          <w:bCs/>
          <w:kern w:val="1"/>
          <w:lang w:eastAsia="ar-SA"/>
        </w:rPr>
        <w:t>.</w:t>
      </w:r>
      <w:r w:rsidRPr="008457E0">
        <w:rPr>
          <w:rFonts w:ascii="ITC Avant Garde" w:hAnsi="ITC Avant Garde"/>
          <w:color w:val="000000"/>
        </w:rPr>
        <w:t xml:space="preserve">, </w:t>
      </w:r>
      <w:r w:rsidRPr="008457E0">
        <w:rPr>
          <w:rFonts w:ascii="ITC Avant Garde" w:eastAsia="Times New Roman" w:hAnsi="ITC Avant Garde"/>
          <w:bCs/>
          <w:kern w:val="1"/>
          <w:lang w:eastAsia="ar-SA"/>
        </w:rPr>
        <w:t xml:space="preserve">deberá exhibir el comprobante de pago del aprovechamiento autorizado por la Secretaría de Hacienda y Crédito Público, por un monto de </w:t>
      </w:r>
      <w:r w:rsidRPr="008457E0">
        <w:rPr>
          <w:rFonts w:ascii="ITC Avant Garde" w:hAnsi="ITC Avant Garde"/>
          <w:lang w:eastAsia="es-MX"/>
        </w:rPr>
        <w:t xml:space="preserve">$311,065.00 </w:t>
      </w:r>
      <w:r w:rsidRPr="008457E0">
        <w:rPr>
          <w:rFonts w:ascii="ITC Avant Garde" w:eastAsia="Times New Roman" w:hAnsi="ITC Avant Garde"/>
          <w:kern w:val="1"/>
          <w:lang w:val="es-ES" w:eastAsia="ar-SA"/>
        </w:rPr>
        <w:t>(trescientos once mil sesenta y cinco pesos 00/100 M.N.), por concepto de contraprestación, situación que deberá realizar en un término de 30 (treinta) días hábiles posteriores al cumplimiento de lo establecido en el resolutivo anterior y bajo los extremos expuestos en el Considerando Séptimo de la presente.</w:t>
      </w:r>
    </w:p>
    <w:p w14:paraId="36FFE464" w14:textId="77777777" w:rsidR="00D70922" w:rsidRPr="001626B1" w:rsidRDefault="00D70922" w:rsidP="00D70922">
      <w:pPr>
        <w:suppressAutoHyphens/>
        <w:spacing w:after="0"/>
        <w:ind w:right="-62"/>
        <w:jc w:val="both"/>
        <w:rPr>
          <w:rFonts w:ascii="ITC Avant Garde" w:eastAsia="Times New Roman" w:hAnsi="ITC Avant Garde"/>
          <w:kern w:val="1"/>
          <w:lang w:val="es-ES" w:eastAsia="ar-SA"/>
        </w:rPr>
      </w:pPr>
    </w:p>
    <w:p w14:paraId="4C714273" w14:textId="07A36054" w:rsidR="00D70922" w:rsidRDefault="00D70922" w:rsidP="00D70922">
      <w:pPr>
        <w:suppressAutoHyphens/>
        <w:spacing w:after="0"/>
        <w:ind w:right="-62"/>
        <w:jc w:val="both"/>
        <w:rPr>
          <w:rFonts w:ascii="ITC Avant Garde" w:eastAsia="Times New Roman" w:hAnsi="ITC Avant Garde"/>
          <w:kern w:val="1"/>
          <w:lang w:val="es-ES" w:eastAsia="ar-SA"/>
        </w:rPr>
      </w:pPr>
      <w:r w:rsidRPr="001626B1">
        <w:rPr>
          <w:rFonts w:ascii="ITC Avant Garde" w:eastAsia="Times New Roman" w:hAnsi="ITC Avant Garde"/>
          <w:b/>
          <w:kern w:val="1"/>
          <w:lang w:val="es-ES" w:eastAsia="ar-SA"/>
        </w:rPr>
        <w:lastRenderedPageBreak/>
        <w:t>QUINTO</w:t>
      </w:r>
      <w:r w:rsidRPr="001626B1">
        <w:rPr>
          <w:rFonts w:ascii="ITC Avant Garde" w:eastAsia="Times New Roman" w:hAnsi="ITC Avant Garde"/>
          <w:kern w:val="1"/>
          <w:lang w:val="es-ES" w:eastAsia="ar-SA"/>
        </w:rPr>
        <w:t xml:space="preserve">.- En caso de que </w:t>
      </w:r>
      <w:proofErr w:type="spellStart"/>
      <w:r w:rsidRPr="001626B1">
        <w:rPr>
          <w:rFonts w:ascii="ITC Avant Garde" w:hAnsi="ITC Avant Garde"/>
          <w:color w:val="000000"/>
        </w:rPr>
        <w:t>Multiestereofónica</w:t>
      </w:r>
      <w:proofErr w:type="spellEnd"/>
      <w:r w:rsidRPr="001626B1">
        <w:rPr>
          <w:rFonts w:ascii="ITC Avant Garde" w:hAnsi="ITC Avant Garde"/>
          <w:color w:val="000000"/>
        </w:rPr>
        <w:t>, S.A. de C.V</w:t>
      </w:r>
      <w:r w:rsidRPr="001626B1">
        <w:rPr>
          <w:rFonts w:ascii="ITC Avant Garde" w:eastAsia="Times New Roman" w:hAnsi="ITC Avant Garde"/>
          <w:bCs/>
          <w:kern w:val="1"/>
          <w:lang w:eastAsia="ar-SA"/>
        </w:rPr>
        <w:t>.</w:t>
      </w:r>
      <w:r w:rsidRPr="001626B1">
        <w:rPr>
          <w:rFonts w:ascii="ITC Avant Garde" w:hAnsi="ITC Avant Garde"/>
          <w:bCs/>
          <w:color w:val="000000"/>
          <w:lang w:eastAsia="es-MX"/>
        </w:rPr>
        <w:t xml:space="preserve">, </w:t>
      </w:r>
      <w:r w:rsidRPr="001626B1">
        <w:rPr>
          <w:rFonts w:ascii="ITC Avant Garde" w:eastAsia="Times New Roman" w:hAnsi="ITC Avant Garde"/>
          <w:bCs/>
          <w:kern w:val="1"/>
          <w:lang w:eastAsia="ar-SA"/>
        </w:rPr>
        <w:t xml:space="preserve">no dé cumplimiento a lo señalado en los Resolutivos Tercero y Cuarto, la presente Resolución quedará sin efectos y el </w:t>
      </w:r>
      <w:r w:rsidRPr="001626B1">
        <w:rPr>
          <w:rFonts w:ascii="ITC Avant Garde" w:eastAsia="Times New Roman" w:hAnsi="ITC Avant Garde"/>
          <w:bCs/>
          <w:kern w:val="1"/>
          <w:lang w:val="es-ES" w:eastAsia="ar-SA"/>
        </w:rPr>
        <w:t>canal (banda de frecuencias)</w:t>
      </w:r>
      <w:r w:rsidRPr="001626B1">
        <w:rPr>
          <w:rFonts w:ascii="ITC Avant Garde" w:eastAsia="Times New Roman" w:hAnsi="ITC Avant Garde"/>
          <w:bCs/>
          <w:kern w:val="1"/>
          <w:lang w:eastAsia="ar-SA"/>
        </w:rPr>
        <w:t xml:space="preserve"> que le fue asignado revertirá a favor de la Nación, sin perjuicio de las obligaciones para el uso, aprovechamiento y explotación del espectro radioeléctrico y con independencia de que el Instituto Federal de Telecomunicaciones pueda ejercer las atribuciones de verificación, supervisión y, en su caso, sanción que correspondan.</w:t>
      </w:r>
    </w:p>
    <w:p w14:paraId="300F013B" w14:textId="77777777" w:rsidR="00D70922" w:rsidRPr="001626B1" w:rsidRDefault="00D70922" w:rsidP="00D70922">
      <w:pPr>
        <w:suppressAutoHyphens/>
        <w:spacing w:after="0"/>
        <w:ind w:right="-62"/>
        <w:jc w:val="both"/>
        <w:rPr>
          <w:rFonts w:ascii="ITC Avant Garde" w:eastAsia="Times New Roman" w:hAnsi="ITC Avant Garde"/>
          <w:kern w:val="1"/>
          <w:lang w:val="es-ES" w:eastAsia="ar-SA"/>
        </w:rPr>
      </w:pPr>
    </w:p>
    <w:p w14:paraId="38420AEC" w14:textId="21B318FC" w:rsidR="00D70922" w:rsidRDefault="00D70922" w:rsidP="00D70922">
      <w:pPr>
        <w:suppressAutoHyphens/>
        <w:spacing w:after="0"/>
        <w:ind w:right="-62"/>
        <w:jc w:val="both"/>
        <w:rPr>
          <w:rFonts w:ascii="ITC Avant Garde" w:eastAsia="Times New Roman" w:hAnsi="ITC Avant Garde"/>
          <w:bCs/>
          <w:kern w:val="1"/>
          <w:lang w:eastAsia="ar-SA"/>
        </w:rPr>
      </w:pPr>
      <w:r w:rsidRPr="001626B1">
        <w:rPr>
          <w:rFonts w:ascii="ITC Avant Garde" w:eastAsia="Times New Roman" w:hAnsi="ITC Avant Garde"/>
          <w:b/>
          <w:kern w:val="1"/>
          <w:lang w:val="es-ES" w:eastAsia="ar-SA"/>
        </w:rPr>
        <w:t>SEXTO</w:t>
      </w:r>
      <w:r w:rsidRPr="001626B1">
        <w:rPr>
          <w:rFonts w:ascii="ITC Avant Garde" w:eastAsia="Times New Roman" w:hAnsi="ITC Avant Garde"/>
          <w:kern w:val="1"/>
          <w:lang w:val="es-ES" w:eastAsia="ar-SA"/>
        </w:rPr>
        <w:t>.- Una vez satisfecho lo establecido en los Resolutivos Tercero y Cuarto, el</w:t>
      </w:r>
      <w:r w:rsidRPr="001626B1">
        <w:rPr>
          <w:rFonts w:ascii="ITC Avant Garde" w:eastAsia="Times New Roman" w:hAnsi="ITC Avant Garde"/>
          <w:bCs/>
          <w:kern w:val="1"/>
          <w:lang w:eastAsia="ar-SA"/>
        </w:rPr>
        <w:t xml:space="preserve"> Comisionado Presidente del Instituto, con base en las facultades que le confiere el artículo 14 fracción X del </w:t>
      </w:r>
      <w:r w:rsidRPr="001626B1">
        <w:rPr>
          <w:rFonts w:ascii="ITC Avant Garde" w:eastAsia="Times New Roman" w:hAnsi="ITC Avant Garde"/>
          <w:lang w:eastAsia="es-ES"/>
        </w:rPr>
        <w:t>Estatuto Orgánico del Instituto Federal de Telecomunicaciones</w:t>
      </w:r>
      <w:r w:rsidRPr="001626B1">
        <w:rPr>
          <w:rFonts w:ascii="ITC Avant Garde" w:eastAsia="Times New Roman" w:hAnsi="ITC Avant Garde"/>
          <w:bCs/>
          <w:kern w:val="1"/>
          <w:lang w:eastAsia="ar-SA"/>
        </w:rPr>
        <w:t xml:space="preserve">, suscribirá los títulos de Concesión </w:t>
      </w:r>
      <w:r w:rsidRPr="001626B1">
        <w:rPr>
          <w:rFonts w:ascii="ITC Avant Garde" w:eastAsia="Times New Roman" w:hAnsi="ITC Avant Garde"/>
          <w:bCs/>
          <w:kern w:val="1"/>
          <w:lang w:val="es-ES_tradnl" w:eastAsia="ar-SA"/>
        </w:rPr>
        <w:t>para usar, aprovechar y explotar bandas de frecuencia</w:t>
      </w:r>
      <w:r>
        <w:rPr>
          <w:rFonts w:ascii="ITC Avant Garde" w:eastAsia="Times New Roman" w:hAnsi="ITC Avant Garde"/>
          <w:bCs/>
          <w:kern w:val="1"/>
          <w:lang w:val="es-ES_tradnl" w:eastAsia="ar-SA"/>
        </w:rPr>
        <w:t>s</w:t>
      </w:r>
      <w:r w:rsidRPr="001626B1">
        <w:rPr>
          <w:rFonts w:ascii="ITC Avant Garde" w:eastAsia="Times New Roman" w:hAnsi="ITC Avant Garde"/>
          <w:bCs/>
          <w:kern w:val="1"/>
          <w:lang w:val="es-ES_tradnl" w:eastAsia="ar-SA"/>
        </w:rPr>
        <w:t xml:space="preserve"> d</w:t>
      </w:r>
      <w:r w:rsidRPr="001626B1">
        <w:rPr>
          <w:rFonts w:ascii="ITC Avant Garde" w:eastAsia="Times New Roman" w:hAnsi="ITC Avant Garde"/>
          <w:lang w:val="es-ES_tradnl" w:eastAsia="es-ES"/>
        </w:rPr>
        <w:t>el espectro radioeléctrico para uso comercial</w:t>
      </w:r>
      <w:r w:rsidRPr="001626B1">
        <w:rPr>
          <w:rFonts w:ascii="ITC Avant Garde" w:hAnsi="ITC Avant Garde"/>
          <w:bCs/>
          <w:color w:val="000000" w:themeColor="text1"/>
          <w:lang w:eastAsia="es-MX"/>
        </w:rPr>
        <w:t xml:space="preserve"> y de Concesión Única</w:t>
      </w:r>
      <w:r w:rsidRPr="001626B1">
        <w:rPr>
          <w:rFonts w:ascii="ITC Avant Garde" w:eastAsia="Times New Roman" w:hAnsi="ITC Avant Garde"/>
          <w:bCs/>
          <w:kern w:val="1"/>
          <w:lang w:eastAsia="ar-SA"/>
        </w:rPr>
        <w:t xml:space="preserve"> correspondiente, que se otorguen con motivo de la presente Resolución.</w:t>
      </w:r>
    </w:p>
    <w:p w14:paraId="58A9D2C1" w14:textId="77777777" w:rsidR="00D70922" w:rsidRPr="001626B1" w:rsidRDefault="00D70922" w:rsidP="00D70922">
      <w:pPr>
        <w:suppressAutoHyphens/>
        <w:spacing w:after="0"/>
        <w:ind w:right="-62"/>
        <w:jc w:val="both"/>
        <w:rPr>
          <w:rFonts w:ascii="ITC Avant Garde" w:eastAsia="Times New Roman" w:hAnsi="ITC Avant Garde"/>
          <w:bCs/>
          <w:kern w:val="1"/>
          <w:lang w:eastAsia="ar-SA"/>
        </w:rPr>
      </w:pPr>
    </w:p>
    <w:p w14:paraId="4F81D105" w14:textId="71D22857" w:rsidR="00D70922" w:rsidRDefault="00D70922" w:rsidP="00D70922">
      <w:pPr>
        <w:suppressAutoHyphens/>
        <w:spacing w:after="0"/>
        <w:ind w:right="-62"/>
        <w:jc w:val="both"/>
        <w:rPr>
          <w:rFonts w:ascii="ITC Avant Garde" w:eastAsia="Times New Roman" w:hAnsi="ITC Avant Garde"/>
          <w:bCs/>
          <w:kern w:val="1"/>
          <w:lang w:eastAsia="ar-SA"/>
        </w:rPr>
      </w:pPr>
      <w:r w:rsidRPr="001626B1">
        <w:rPr>
          <w:rFonts w:ascii="ITC Avant Garde" w:eastAsia="Times New Roman" w:hAnsi="ITC Avant Garde"/>
          <w:b/>
          <w:bCs/>
          <w:kern w:val="1"/>
          <w:lang w:eastAsia="ar-SA"/>
        </w:rPr>
        <w:t>SÉPTIMO</w:t>
      </w:r>
      <w:r w:rsidRPr="001626B1">
        <w:rPr>
          <w:rFonts w:ascii="ITC Avant Garde" w:eastAsia="Times New Roman" w:hAnsi="ITC Avant Garde"/>
          <w:bCs/>
          <w:kern w:val="1"/>
          <w:lang w:eastAsia="ar-SA"/>
        </w:rPr>
        <w:t xml:space="preserve">.- Se instruye a la Unidad de Concesiones y Servicios a realizar la entrega de los títulos de </w:t>
      </w:r>
      <w:r w:rsidRPr="001626B1">
        <w:rPr>
          <w:rFonts w:ascii="ITC Avant Garde" w:hAnsi="ITC Avant Garde"/>
          <w:bCs/>
          <w:color w:val="000000" w:themeColor="text1"/>
          <w:lang w:eastAsia="es-MX"/>
        </w:rPr>
        <w:t xml:space="preserve">Concesión </w:t>
      </w:r>
      <w:r w:rsidRPr="001626B1">
        <w:rPr>
          <w:rFonts w:ascii="ITC Avant Garde" w:eastAsia="Times New Roman" w:hAnsi="ITC Avant Garde"/>
          <w:lang w:val="es-ES_tradnl" w:eastAsia="es-ES"/>
        </w:rPr>
        <w:t>para usar, aprovechar y explotar bandas de frecuencia</w:t>
      </w:r>
      <w:r>
        <w:rPr>
          <w:rFonts w:ascii="ITC Avant Garde" w:eastAsia="Times New Roman" w:hAnsi="ITC Avant Garde"/>
          <w:lang w:val="es-ES_tradnl" w:eastAsia="es-ES"/>
        </w:rPr>
        <w:t>s</w:t>
      </w:r>
      <w:r w:rsidRPr="001626B1">
        <w:rPr>
          <w:rFonts w:ascii="ITC Avant Garde" w:eastAsia="Times New Roman" w:hAnsi="ITC Avant Garde"/>
          <w:lang w:val="es-ES_tradnl" w:eastAsia="es-ES"/>
        </w:rPr>
        <w:t xml:space="preserve"> del espectro radioeléctrico</w:t>
      </w:r>
      <w:r w:rsidRPr="001626B1">
        <w:rPr>
          <w:rFonts w:ascii="ITC Avant Garde" w:hAnsi="ITC Avant Garde"/>
          <w:bCs/>
          <w:color w:val="000000" w:themeColor="text1"/>
          <w:lang w:eastAsia="es-MX"/>
        </w:rPr>
        <w:t xml:space="preserve"> y de Concesión Única</w:t>
      </w:r>
      <w:r w:rsidRPr="001626B1">
        <w:rPr>
          <w:rFonts w:ascii="ITC Avant Garde" w:eastAsia="Times New Roman" w:hAnsi="ITC Avant Garde"/>
          <w:bCs/>
          <w:kern w:val="1"/>
          <w:lang w:eastAsia="ar-SA"/>
        </w:rPr>
        <w:t xml:space="preserve"> que se otorguen con motivo de la presente Resolución</w:t>
      </w:r>
      <w:r w:rsidRPr="001D3054">
        <w:rPr>
          <w:rFonts w:ascii="ITC Avant Garde" w:eastAsia="Times New Roman" w:hAnsi="ITC Avant Garde"/>
          <w:bCs/>
          <w:kern w:val="1"/>
          <w:lang w:eastAsia="ar-SA"/>
        </w:rPr>
        <w:t>.</w:t>
      </w:r>
      <w:r>
        <w:rPr>
          <w:rFonts w:ascii="ITC Avant Garde" w:eastAsia="Times New Roman" w:hAnsi="ITC Avant Garde"/>
          <w:bCs/>
          <w:kern w:val="1"/>
          <w:lang w:eastAsia="ar-SA"/>
        </w:rPr>
        <w:t xml:space="preserve"> </w:t>
      </w:r>
    </w:p>
    <w:p w14:paraId="423C8622" w14:textId="77777777" w:rsidR="00D70922" w:rsidRPr="001626B1" w:rsidRDefault="00D70922" w:rsidP="00D70922">
      <w:pPr>
        <w:suppressAutoHyphens/>
        <w:spacing w:after="0"/>
        <w:ind w:right="-62"/>
        <w:jc w:val="both"/>
        <w:rPr>
          <w:rFonts w:ascii="ITC Avant Garde" w:eastAsia="Times New Roman" w:hAnsi="ITC Avant Garde"/>
          <w:bCs/>
          <w:kern w:val="1"/>
          <w:lang w:eastAsia="ar-SA"/>
        </w:rPr>
      </w:pPr>
    </w:p>
    <w:p w14:paraId="00C47AF1" w14:textId="266298A1" w:rsidR="00D70922" w:rsidRDefault="00D70922" w:rsidP="00D70922">
      <w:pPr>
        <w:suppressAutoHyphens/>
        <w:spacing w:after="0"/>
        <w:ind w:right="-62"/>
        <w:jc w:val="both"/>
        <w:rPr>
          <w:rFonts w:ascii="ITC Avant Garde" w:hAnsi="ITC Avant Garde"/>
        </w:rPr>
      </w:pPr>
      <w:r w:rsidRPr="001626B1">
        <w:rPr>
          <w:rFonts w:ascii="ITC Avant Garde" w:eastAsia="Times New Roman" w:hAnsi="ITC Avant Garde"/>
          <w:b/>
          <w:bCs/>
          <w:kern w:val="2"/>
          <w:lang w:eastAsia="ar-SA"/>
        </w:rPr>
        <w:t>OCTAVO.-</w:t>
      </w:r>
      <w:r w:rsidRPr="001626B1">
        <w:rPr>
          <w:rFonts w:ascii="ITC Avant Garde" w:eastAsia="Times New Roman" w:hAnsi="ITC Avant Garde"/>
          <w:bCs/>
          <w:kern w:val="2"/>
          <w:lang w:eastAsia="ar-SA"/>
        </w:rPr>
        <w:t xml:space="preserve"> </w:t>
      </w:r>
      <w:r w:rsidRPr="001626B1">
        <w:rPr>
          <w:rFonts w:ascii="ITC Avant Garde" w:eastAsia="Times New Roman" w:hAnsi="ITC Avant Garde"/>
          <w:bCs/>
          <w:kern w:val="2"/>
          <w:lang w:val="es-ES_tradnl" w:eastAsia="ar-SA"/>
        </w:rPr>
        <w:t xml:space="preserve">Inscríbanse en el Registro Público de Concesiones el </w:t>
      </w:r>
      <w:r w:rsidRPr="001626B1">
        <w:rPr>
          <w:rFonts w:ascii="ITC Avant Garde" w:eastAsia="Times New Roman" w:hAnsi="ITC Avant Garde"/>
          <w:bCs/>
          <w:kern w:val="2"/>
          <w:lang w:eastAsia="ar-SA"/>
        </w:rPr>
        <w:t xml:space="preserve">título de </w:t>
      </w:r>
      <w:r w:rsidRPr="001626B1">
        <w:rPr>
          <w:rFonts w:ascii="ITC Avant Garde" w:eastAsia="Times New Roman" w:hAnsi="ITC Avant Garde"/>
          <w:bCs/>
          <w:kern w:val="2"/>
          <w:lang w:val="es-ES" w:eastAsia="ar-SA"/>
        </w:rPr>
        <w:t>Concesión</w:t>
      </w:r>
      <w:r w:rsidRPr="001626B1">
        <w:rPr>
          <w:rFonts w:ascii="ITC Avant Garde" w:eastAsia="Times New Roman" w:hAnsi="ITC Avant Garde"/>
          <w:bCs/>
          <w:kern w:val="2"/>
          <w:lang w:eastAsia="ar-SA"/>
        </w:rPr>
        <w:t xml:space="preserve"> Única, para la prestación del servicio público de radiodifusión sonora para uso comercial</w:t>
      </w:r>
      <w:r w:rsidRPr="001626B1">
        <w:rPr>
          <w:rFonts w:ascii="ITC Avant Garde" w:eastAsia="Times New Roman" w:hAnsi="ITC Avant Garde"/>
          <w:bCs/>
          <w:kern w:val="2"/>
          <w:lang w:val="es-ES_tradnl" w:eastAsia="ar-SA"/>
        </w:rPr>
        <w:t>, así como el título de concesión para usar, aprovechar y explotar bandas de frecuencias del espectro radioeléctrico para uso comercial a que se refiere la presente Resolución, una vez que sean debidamente notificados y entregados al interesado</w:t>
      </w:r>
    </w:p>
    <w:p w14:paraId="0CAD1A0A" w14:textId="77777777" w:rsidR="00D70922" w:rsidRDefault="00D70922" w:rsidP="00D70922">
      <w:pPr>
        <w:spacing w:after="0"/>
      </w:pPr>
    </w:p>
    <w:p w14:paraId="5C34105E" w14:textId="3CFE6CDE" w:rsidR="00D70922" w:rsidRDefault="00D70922" w:rsidP="00D70922">
      <w:pPr>
        <w:spacing w:after="0" w:line="240" w:lineRule="auto"/>
        <w:jc w:val="both"/>
      </w:pPr>
      <w:r w:rsidRPr="00E05572">
        <w:rPr>
          <w:rFonts w:ascii="ITC Avant Garde" w:hAnsi="ITC Avant Garde"/>
          <w:sz w:val="14"/>
        </w:rPr>
        <w:t xml:space="preserve">La presente Resolución fue aprobada por el Pleno del Instituto Federal de Telecomunicaciones en su II Sesión Ordinaria celebrada el 27 de enero de 2016, por unanimidad de votos de los Comisionados presentes Gabriel Oswaldo Contreras Saldívar, Luis Fernando </w:t>
      </w:r>
      <w:proofErr w:type="spellStart"/>
      <w:r w:rsidRPr="00E05572">
        <w:rPr>
          <w:rFonts w:ascii="ITC Avant Garde" w:hAnsi="ITC Avant Garde"/>
          <w:sz w:val="14"/>
        </w:rPr>
        <w:t>Borjón</w:t>
      </w:r>
      <w:proofErr w:type="spellEnd"/>
      <w:r w:rsidRPr="00E05572">
        <w:rPr>
          <w:rFonts w:ascii="ITC Avant Garde" w:hAnsi="ITC Avant Garde"/>
          <w:sz w:val="14"/>
        </w:rPr>
        <w:t xml:space="preserve"> Figueroa, Ernesto Estrada González, Adriana Sofía </w:t>
      </w:r>
      <w:proofErr w:type="spellStart"/>
      <w:r w:rsidRPr="00E05572">
        <w:rPr>
          <w:rFonts w:ascii="ITC Avant Garde" w:hAnsi="ITC Avant Garde"/>
          <w:sz w:val="14"/>
        </w:rPr>
        <w:t>Labardini</w:t>
      </w:r>
      <w:proofErr w:type="spellEnd"/>
      <w:r w:rsidRPr="00E05572">
        <w:rPr>
          <w:rFonts w:ascii="ITC Avant Garde" w:hAnsi="ITC Avant Garde"/>
          <w:sz w:val="14"/>
        </w:rPr>
        <w:t xml:space="preserve"> </w:t>
      </w:r>
      <w:proofErr w:type="spellStart"/>
      <w:r w:rsidRPr="00E05572">
        <w:rPr>
          <w:rFonts w:ascii="ITC Avant Garde" w:hAnsi="ITC Avant Garde"/>
          <w:sz w:val="14"/>
        </w:rPr>
        <w:t>Inzunza</w:t>
      </w:r>
      <w:proofErr w:type="spellEnd"/>
      <w:r w:rsidRPr="00E05572">
        <w:rPr>
          <w:rFonts w:ascii="ITC Avant Garde" w:hAnsi="ITC Avant Garde"/>
          <w:sz w:val="14"/>
        </w:rPr>
        <w:t xml:space="preserve">, quien manifiesta voto concurrente; María Elena </w:t>
      </w:r>
      <w:proofErr w:type="spellStart"/>
      <w:r w:rsidRPr="00E05572">
        <w:rPr>
          <w:rFonts w:ascii="ITC Avant Garde" w:hAnsi="ITC Avant Garde"/>
          <w:sz w:val="14"/>
        </w:rPr>
        <w:t>Estavillo</w:t>
      </w:r>
      <w:proofErr w:type="spellEnd"/>
      <w:r w:rsidRPr="00E05572">
        <w:rPr>
          <w:rFonts w:ascii="ITC Avant Garde" w:hAnsi="ITC Avant Garde"/>
          <w:sz w:val="14"/>
        </w:rPr>
        <w:t xml:space="preserve"> Flores, quien manifiesta voto concurrente; Mario Germán </w:t>
      </w:r>
      <w:proofErr w:type="spellStart"/>
      <w:r w:rsidRPr="00E05572">
        <w:rPr>
          <w:rFonts w:ascii="ITC Avant Garde" w:hAnsi="ITC Avant Garde"/>
          <w:sz w:val="14"/>
        </w:rPr>
        <w:t>Fromow</w:t>
      </w:r>
      <w:proofErr w:type="spellEnd"/>
      <w:r w:rsidRPr="00E05572">
        <w:rPr>
          <w:rFonts w:ascii="ITC Avant Garde" w:hAnsi="ITC Avant Garde"/>
          <w:sz w:val="14"/>
        </w:rPr>
        <w:t xml:space="preserve"> Rangel; y Adolfo Cuevas Teja, quien manifiesta voto particular concurrente;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P/IFT/270116/24.</w:t>
      </w:r>
    </w:p>
    <w:sectPr w:rsidR="00D70922" w:rsidSect="00A973FE">
      <w:headerReference w:type="even" r:id="rId8"/>
      <w:footerReference w:type="default" r:id="rId9"/>
      <w:headerReference w:type="first" r:id="rId10"/>
      <w:pgSz w:w="12240" w:h="15840"/>
      <w:pgMar w:top="1985" w:right="1418" w:bottom="1276" w:left="1418" w:header="709" w:footer="9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E9DE5" w14:textId="77777777" w:rsidR="00560E22" w:rsidRDefault="00560E22" w:rsidP="00DB604A">
      <w:pPr>
        <w:spacing w:after="0" w:line="240" w:lineRule="auto"/>
      </w:pPr>
      <w:r>
        <w:separator/>
      </w:r>
    </w:p>
  </w:endnote>
  <w:endnote w:type="continuationSeparator" w:id="0">
    <w:p w14:paraId="750D3751" w14:textId="77777777" w:rsidR="00560E22" w:rsidRDefault="00560E22" w:rsidP="00DB6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4667910"/>
      <w:docPartObj>
        <w:docPartGallery w:val="Page Numbers (Bottom of Page)"/>
        <w:docPartUnique/>
      </w:docPartObj>
    </w:sdtPr>
    <w:sdtEndPr>
      <w:rPr>
        <w:rFonts w:ascii="ITC Avant Garde" w:hAnsi="ITC Avant Garde"/>
        <w:b/>
        <w:sz w:val="20"/>
      </w:rPr>
    </w:sdtEndPr>
    <w:sdtContent>
      <w:p w14:paraId="08C0FB32" w14:textId="1024D347" w:rsidR="00A3333C" w:rsidRPr="00E05572" w:rsidRDefault="00A3333C">
        <w:pPr>
          <w:pStyle w:val="Piedepgina"/>
          <w:jc w:val="right"/>
          <w:rPr>
            <w:rFonts w:ascii="ITC Avant Garde" w:hAnsi="ITC Avant Garde"/>
            <w:b/>
            <w:sz w:val="20"/>
          </w:rPr>
        </w:pPr>
        <w:r w:rsidRPr="00E05572">
          <w:rPr>
            <w:rFonts w:ascii="ITC Avant Garde" w:hAnsi="ITC Avant Garde"/>
            <w:b/>
            <w:sz w:val="20"/>
          </w:rPr>
          <w:fldChar w:fldCharType="begin"/>
        </w:r>
        <w:r w:rsidRPr="00E05572">
          <w:rPr>
            <w:rFonts w:ascii="ITC Avant Garde" w:hAnsi="ITC Avant Garde"/>
            <w:b/>
            <w:sz w:val="20"/>
          </w:rPr>
          <w:instrText>PAGE   \* MERGEFORMAT</w:instrText>
        </w:r>
        <w:r w:rsidRPr="00E05572">
          <w:rPr>
            <w:rFonts w:ascii="ITC Avant Garde" w:hAnsi="ITC Avant Garde"/>
            <w:b/>
            <w:sz w:val="20"/>
          </w:rPr>
          <w:fldChar w:fldCharType="separate"/>
        </w:r>
        <w:r w:rsidR="00BF1566" w:rsidRPr="00BF1566">
          <w:rPr>
            <w:rFonts w:ascii="ITC Avant Garde" w:hAnsi="ITC Avant Garde"/>
            <w:b/>
            <w:noProof/>
            <w:sz w:val="20"/>
            <w:lang w:val="es-ES"/>
          </w:rPr>
          <w:t>17</w:t>
        </w:r>
        <w:r w:rsidRPr="00E05572">
          <w:rPr>
            <w:rFonts w:ascii="ITC Avant Garde" w:hAnsi="ITC Avant Garde"/>
            <w:b/>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51F054" w14:textId="77777777" w:rsidR="00560E22" w:rsidRDefault="00560E22" w:rsidP="00DB604A">
      <w:pPr>
        <w:spacing w:after="0" w:line="240" w:lineRule="auto"/>
      </w:pPr>
      <w:r>
        <w:separator/>
      </w:r>
    </w:p>
  </w:footnote>
  <w:footnote w:type="continuationSeparator" w:id="0">
    <w:p w14:paraId="56F64F4C" w14:textId="77777777" w:rsidR="00560E22" w:rsidRDefault="00560E22" w:rsidP="00DB604A">
      <w:pPr>
        <w:spacing w:after="0" w:line="240" w:lineRule="auto"/>
      </w:pPr>
      <w:r>
        <w:continuationSeparator/>
      </w:r>
    </w:p>
  </w:footnote>
  <w:footnote w:id="1">
    <w:p w14:paraId="01A50698" w14:textId="77777777" w:rsidR="00D70922" w:rsidRPr="000D1572" w:rsidRDefault="00D70922" w:rsidP="00D70922">
      <w:pPr>
        <w:pStyle w:val="Textonotapie"/>
        <w:rPr>
          <w:rFonts w:ascii="ITC Avant Garde" w:hAnsi="ITC Avant Garde"/>
          <w:sz w:val="18"/>
          <w:szCs w:val="18"/>
        </w:rPr>
      </w:pPr>
      <w:r w:rsidRPr="000D1572">
        <w:rPr>
          <w:rStyle w:val="Refdenotaalpie"/>
          <w:rFonts w:ascii="ITC Avant Garde" w:hAnsi="ITC Avant Garde"/>
          <w:sz w:val="18"/>
          <w:szCs w:val="18"/>
        </w:rPr>
        <w:footnoteRef/>
      </w:r>
      <w:r w:rsidRPr="000D1572">
        <w:rPr>
          <w:rFonts w:ascii="ITC Avant Garde" w:hAnsi="ITC Avant Garde"/>
          <w:sz w:val="18"/>
          <w:szCs w:val="18"/>
        </w:rPr>
        <w:t xml:space="preserve"> http://lema.rae.es/drae/?val=otorgamiento</w:t>
      </w:r>
    </w:p>
  </w:footnote>
  <w:footnote w:id="2">
    <w:p w14:paraId="32FAB249" w14:textId="77777777" w:rsidR="00D70922" w:rsidRPr="00BA55D2" w:rsidRDefault="00D70922" w:rsidP="00D70922">
      <w:pPr>
        <w:pStyle w:val="Textonotapie"/>
        <w:rPr>
          <w:rFonts w:ascii="ITC Avant Garde" w:hAnsi="ITC Avant Garde"/>
          <w:sz w:val="16"/>
          <w:szCs w:val="16"/>
        </w:rPr>
      </w:pPr>
      <w:r>
        <w:rPr>
          <w:rStyle w:val="Refdenotaalpie"/>
        </w:rPr>
        <w:footnoteRef/>
      </w:r>
      <w:r>
        <w:t xml:space="preserve"> </w:t>
      </w:r>
      <w:r w:rsidRPr="00BA55D2">
        <w:rPr>
          <w:rFonts w:ascii="ITC Avant Garde" w:hAnsi="ITC Avant Garde"/>
          <w:sz w:val="16"/>
          <w:szCs w:val="16"/>
        </w:rPr>
        <w:t>Contraprestación = (VR)</w:t>
      </w:r>
      <w:proofErr w:type="gramStart"/>
      <w:r w:rsidRPr="00BA55D2">
        <w:rPr>
          <w:rFonts w:ascii="ITC Avant Garde" w:hAnsi="ITC Avant Garde"/>
          <w:sz w:val="16"/>
          <w:szCs w:val="16"/>
        </w:rPr>
        <w:t>.(</w:t>
      </w:r>
      <w:proofErr w:type="gramEnd"/>
      <w:r w:rsidRPr="00BA55D2">
        <w:rPr>
          <w:rFonts w:ascii="ITC Avant Garde" w:hAnsi="ITC Avant Garde"/>
          <w:sz w:val="16"/>
          <w:szCs w:val="16"/>
        </w:rPr>
        <w:t>población).(FT+FE).(AVR).</w:t>
      </w:r>
    </w:p>
    <w:p w14:paraId="569675C8" w14:textId="77777777" w:rsidR="00D70922" w:rsidRPr="00BA55D2" w:rsidRDefault="00D70922" w:rsidP="00D70922">
      <w:pPr>
        <w:pStyle w:val="Textonotapie"/>
        <w:rPr>
          <w:rFonts w:ascii="ITC Avant Garde" w:hAnsi="ITC Avant Garde"/>
          <w:sz w:val="16"/>
          <w:szCs w:val="16"/>
        </w:rPr>
      </w:pPr>
    </w:p>
    <w:p w14:paraId="65316823" w14:textId="77777777" w:rsidR="00D70922" w:rsidRPr="00BA55D2" w:rsidRDefault="00D70922" w:rsidP="00D70922">
      <w:pPr>
        <w:pStyle w:val="Textonotapie"/>
        <w:rPr>
          <w:rFonts w:ascii="ITC Avant Garde" w:hAnsi="ITC Avant Garde"/>
          <w:sz w:val="16"/>
          <w:szCs w:val="16"/>
        </w:rPr>
      </w:pPr>
      <w:r w:rsidRPr="00BA55D2">
        <w:rPr>
          <w:rFonts w:ascii="ITC Avant Garde" w:hAnsi="ITC Avant Garde"/>
          <w:sz w:val="16"/>
          <w:szCs w:val="16"/>
        </w:rPr>
        <w:t>Donde:</w:t>
      </w:r>
    </w:p>
    <w:p w14:paraId="3374ED38" w14:textId="77777777" w:rsidR="00D70922" w:rsidRPr="00BA55D2" w:rsidRDefault="00D70922" w:rsidP="00D70922">
      <w:pPr>
        <w:pStyle w:val="Textonotapie"/>
        <w:rPr>
          <w:rFonts w:ascii="ITC Avant Garde" w:hAnsi="ITC Avant Garde"/>
          <w:sz w:val="16"/>
          <w:szCs w:val="16"/>
        </w:rPr>
      </w:pPr>
      <w:r w:rsidRPr="00BA55D2">
        <w:rPr>
          <w:rFonts w:ascii="ITC Avant Garde" w:hAnsi="ITC Avant Garde"/>
          <w:sz w:val="16"/>
          <w:szCs w:val="16"/>
        </w:rPr>
        <w:t>VR= Valor de referencia en pesos por habitante (0.90 pesos FM y 0.31 pesos AM, actualizado a mayo 2015, para una concesión a 20 años).</w:t>
      </w:r>
    </w:p>
    <w:p w14:paraId="27BD4367" w14:textId="77777777" w:rsidR="00D70922" w:rsidRPr="00BA55D2" w:rsidRDefault="00D70922" w:rsidP="00D70922">
      <w:pPr>
        <w:pStyle w:val="Textonotapie"/>
        <w:rPr>
          <w:rFonts w:ascii="ITC Avant Garde" w:hAnsi="ITC Avant Garde"/>
          <w:sz w:val="16"/>
          <w:szCs w:val="16"/>
        </w:rPr>
      </w:pPr>
      <w:r w:rsidRPr="00BA55D2">
        <w:rPr>
          <w:rFonts w:ascii="ITC Avant Garde" w:hAnsi="ITC Avant Garde"/>
          <w:sz w:val="16"/>
          <w:szCs w:val="16"/>
        </w:rPr>
        <w:t>Población= Número de habitantes por la estación concesionada con calidad auditiva.</w:t>
      </w:r>
    </w:p>
    <w:p w14:paraId="22CF99E4" w14:textId="77777777" w:rsidR="00D70922" w:rsidRPr="00BA55D2" w:rsidRDefault="00D70922" w:rsidP="00D70922">
      <w:pPr>
        <w:pStyle w:val="Textonotapie"/>
        <w:rPr>
          <w:rFonts w:ascii="ITC Avant Garde" w:hAnsi="ITC Avant Garde"/>
          <w:sz w:val="16"/>
          <w:szCs w:val="16"/>
        </w:rPr>
      </w:pPr>
      <w:r w:rsidRPr="00BA55D2">
        <w:rPr>
          <w:rFonts w:ascii="ITC Avant Garde" w:hAnsi="ITC Avant Garde"/>
          <w:sz w:val="16"/>
          <w:szCs w:val="16"/>
        </w:rPr>
        <w:t>FT= Factor técnico con valores entre 0.53 y 2.04, en función de la clase de la estación.</w:t>
      </w:r>
    </w:p>
    <w:p w14:paraId="114F80A5" w14:textId="77777777" w:rsidR="00D70922" w:rsidRPr="00BA55D2" w:rsidRDefault="00D70922" w:rsidP="00D70922">
      <w:pPr>
        <w:pStyle w:val="Textonotapie"/>
        <w:rPr>
          <w:rFonts w:ascii="ITC Avant Garde" w:hAnsi="ITC Avant Garde"/>
          <w:sz w:val="16"/>
          <w:szCs w:val="16"/>
        </w:rPr>
      </w:pPr>
      <w:r w:rsidRPr="00BA55D2">
        <w:rPr>
          <w:rFonts w:ascii="ITC Avant Garde" w:hAnsi="ITC Avant Garde"/>
          <w:sz w:val="16"/>
          <w:szCs w:val="16"/>
        </w:rPr>
        <w:t>FE= Factor económico con valores ponderados entre 1 y 2, en función del valor per cápita de la producción bruta de la zona concesionada.</w:t>
      </w:r>
    </w:p>
    <w:p w14:paraId="3206F1FD" w14:textId="77777777" w:rsidR="00D70922" w:rsidRPr="00BA55D2" w:rsidRDefault="00D70922" w:rsidP="00D70922">
      <w:pPr>
        <w:pStyle w:val="Textonotapie"/>
        <w:rPr>
          <w:rFonts w:ascii="ITC Avant Garde" w:hAnsi="ITC Avant Garde"/>
          <w:sz w:val="16"/>
          <w:szCs w:val="16"/>
        </w:rPr>
      </w:pPr>
      <w:r w:rsidRPr="00BA55D2">
        <w:rPr>
          <w:rFonts w:ascii="ITC Avant Garde" w:hAnsi="ITC Avant Garde"/>
          <w:sz w:val="16"/>
          <w:szCs w:val="16"/>
        </w:rPr>
        <w:t>AVR= Años de vigencia restantes (se considera 20 años para la presente prórroga).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6D640" w14:textId="77777777" w:rsidR="00006EB8" w:rsidRDefault="00560E22">
    <w:pPr>
      <w:pStyle w:val="Encabezado"/>
    </w:pPr>
    <w:r>
      <w:rPr>
        <w:noProof/>
        <w:lang w:eastAsia="es-MX"/>
      </w:rPr>
      <w:pict w14:anchorId="55471A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49" type="#_x0000_t75" style="position:absolute;margin-left:0;margin-top:0;width:612pt;height:11in;z-index:-251657216;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52AE5" w14:textId="77777777" w:rsidR="00006EB8" w:rsidRDefault="00560E22">
    <w:pPr>
      <w:pStyle w:val="Encabezado"/>
    </w:pPr>
    <w:r>
      <w:rPr>
        <w:noProof/>
        <w:lang w:eastAsia="es-MX"/>
      </w:rPr>
      <w:pict w14:anchorId="7A21E1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51" type="#_x0000_t75" style="position:absolute;margin-left:0;margin-top:0;width:612pt;height:11in;z-index:-251655168;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B1842AD"/>
    <w:multiLevelType w:val="hybridMultilevel"/>
    <w:tmpl w:val="67A454C2"/>
    <w:lvl w:ilvl="0" w:tplc="E86AAAE8">
      <w:start w:val="1"/>
      <w:numFmt w:val="lowerLetter"/>
      <w:lvlText w:val="%1)"/>
      <w:lvlJc w:val="left"/>
      <w:pPr>
        <w:ind w:left="644" w:hanging="360"/>
      </w:pPr>
      <w:rPr>
        <w:rFonts w:hint="default"/>
        <w:b/>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0F50135F"/>
    <w:multiLevelType w:val="hybridMultilevel"/>
    <w:tmpl w:val="A5D8EBBC"/>
    <w:lvl w:ilvl="0" w:tplc="080A0001">
      <w:start w:val="1"/>
      <w:numFmt w:val="bullet"/>
      <w:lvlText w:val=""/>
      <w:lvlJc w:val="left"/>
      <w:pPr>
        <w:ind w:left="720" w:hanging="360"/>
      </w:pPr>
      <w:rPr>
        <w:rFonts w:ascii="Symbol" w:hAnsi="Symbol" w:hint="default"/>
      </w:rPr>
    </w:lvl>
    <w:lvl w:ilvl="1" w:tplc="3A02C94A">
      <w:start w:val="13"/>
      <w:numFmt w:val="bullet"/>
      <w:lvlText w:val="•"/>
      <w:lvlJc w:val="left"/>
      <w:pPr>
        <w:ind w:left="1440" w:hanging="360"/>
      </w:pPr>
      <w:rPr>
        <w:rFonts w:ascii="ITC Avant Garde" w:eastAsia="Times New Roman" w:hAnsi="ITC Avant Garde" w:cs="Times New Roman"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C40675"/>
    <w:multiLevelType w:val="hybridMultilevel"/>
    <w:tmpl w:val="09B0E4B0"/>
    <w:lvl w:ilvl="0" w:tplc="A45CE75A">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801C52"/>
    <w:multiLevelType w:val="hybridMultilevel"/>
    <w:tmpl w:val="FD6A7948"/>
    <w:lvl w:ilvl="0" w:tplc="E86AAAE8">
      <w:start w:val="1"/>
      <w:numFmt w:val="lowerLetter"/>
      <w:lvlText w:val="%1)"/>
      <w:lvlJc w:val="left"/>
      <w:pPr>
        <w:ind w:left="644" w:hanging="360"/>
      </w:pPr>
      <w:rPr>
        <w:rFonts w:hint="default"/>
        <w:b/>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5" w15:restartNumberingAfterBreak="0">
    <w:nsid w:val="1A196E26"/>
    <w:multiLevelType w:val="hybridMultilevel"/>
    <w:tmpl w:val="D734891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7790F14"/>
    <w:multiLevelType w:val="hybridMultilevel"/>
    <w:tmpl w:val="320A1B2A"/>
    <w:lvl w:ilvl="0" w:tplc="D938E54C">
      <w:start w:val="1"/>
      <w:numFmt w:val="bullet"/>
      <w:lvlText w:val="-"/>
      <w:lvlJc w:val="left"/>
      <w:pPr>
        <w:ind w:left="720" w:hanging="360"/>
      </w:pPr>
      <w:rPr>
        <w:rFonts w:ascii="ITC Avant Garde" w:eastAsia="Calibri" w:hAnsi="ITC Avant Garde"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87A77D6"/>
    <w:multiLevelType w:val="hybridMultilevel"/>
    <w:tmpl w:val="1B5267A0"/>
    <w:lvl w:ilvl="0" w:tplc="446078BA">
      <w:start w:val="7"/>
      <w:numFmt w:val="bullet"/>
      <w:lvlText w:val="-"/>
      <w:lvlJc w:val="left"/>
      <w:pPr>
        <w:ind w:left="644" w:hanging="360"/>
      </w:pPr>
      <w:rPr>
        <w:rFonts w:ascii="ITC Avant Garde" w:eastAsia="Times New Roman" w:hAnsi="ITC Avant Garde" w:cs="Times New Roman"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8" w15:restartNumberingAfterBreak="0">
    <w:nsid w:val="39135F39"/>
    <w:multiLevelType w:val="hybridMultilevel"/>
    <w:tmpl w:val="CE4E1E5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6AE53F8"/>
    <w:multiLevelType w:val="hybridMultilevel"/>
    <w:tmpl w:val="8F38D940"/>
    <w:lvl w:ilvl="0" w:tplc="723CF452">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568B670D"/>
    <w:multiLevelType w:val="hybridMultilevel"/>
    <w:tmpl w:val="ACFCBFE6"/>
    <w:lvl w:ilvl="0" w:tplc="8AD0DA60">
      <w:start w:val="1"/>
      <w:numFmt w:val="upperRoman"/>
      <w:lvlText w:val="%1."/>
      <w:lvlJc w:val="left"/>
      <w:pPr>
        <w:ind w:left="1080" w:hanging="720"/>
      </w:pPr>
      <w:rPr>
        <w:rFonts w:eastAsia="Times New Roman"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5495EAD"/>
    <w:multiLevelType w:val="hybridMultilevel"/>
    <w:tmpl w:val="B03A3130"/>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2" w15:restartNumberingAfterBreak="0">
    <w:nsid w:val="6F51466A"/>
    <w:multiLevelType w:val="hybridMultilevel"/>
    <w:tmpl w:val="FE162C34"/>
    <w:lvl w:ilvl="0" w:tplc="4F889F12">
      <w:start w:val="1"/>
      <w:numFmt w:val="lowerLetter"/>
      <w:lvlText w:val="%1)"/>
      <w:lvlJc w:val="left"/>
      <w:pPr>
        <w:ind w:left="720" w:hanging="360"/>
      </w:pPr>
      <w:rPr>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7"/>
  </w:num>
  <w:num w:numId="5">
    <w:abstractNumId w:val="11"/>
  </w:num>
  <w:num w:numId="6">
    <w:abstractNumId w:val="6"/>
  </w:num>
  <w:num w:numId="7">
    <w:abstractNumId w:val="9"/>
  </w:num>
  <w:num w:numId="8">
    <w:abstractNumId w:val="1"/>
  </w:num>
  <w:num w:numId="9">
    <w:abstractNumId w:val="5"/>
  </w:num>
  <w:num w:numId="10">
    <w:abstractNumId w:val="12"/>
  </w:num>
  <w:num w:numId="11">
    <w:abstractNumId w:val="4"/>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04A"/>
    <w:rsid w:val="00002FF4"/>
    <w:rsid w:val="000066CF"/>
    <w:rsid w:val="00012F4D"/>
    <w:rsid w:val="00013332"/>
    <w:rsid w:val="00016D88"/>
    <w:rsid w:val="00022832"/>
    <w:rsid w:val="00024372"/>
    <w:rsid w:val="0003254E"/>
    <w:rsid w:val="00036C32"/>
    <w:rsid w:val="00040B82"/>
    <w:rsid w:val="00051DC5"/>
    <w:rsid w:val="00054D8D"/>
    <w:rsid w:val="00061800"/>
    <w:rsid w:val="00061AD7"/>
    <w:rsid w:val="00063679"/>
    <w:rsid w:val="00075A7E"/>
    <w:rsid w:val="0008011D"/>
    <w:rsid w:val="00080B42"/>
    <w:rsid w:val="000832AA"/>
    <w:rsid w:val="0008734B"/>
    <w:rsid w:val="000A3C89"/>
    <w:rsid w:val="000B537C"/>
    <w:rsid w:val="000B5632"/>
    <w:rsid w:val="000B747E"/>
    <w:rsid w:val="000C303B"/>
    <w:rsid w:val="000C5785"/>
    <w:rsid w:val="000E12A8"/>
    <w:rsid w:val="000E6D05"/>
    <w:rsid w:val="000E6FC6"/>
    <w:rsid w:val="000F0144"/>
    <w:rsid w:val="0010488C"/>
    <w:rsid w:val="00110779"/>
    <w:rsid w:val="00126E85"/>
    <w:rsid w:val="00137D6D"/>
    <w:rsid w:val="00141A8B"/>
    <w:rsid w:val="00160D3D"/>
    <w:rsid w:val="001626B1"/>
    <w:rsid w:val="00175F84"/>
    <w:rsid w:val="001A0384"/>
    <w:rsid w:val="001A2284"/>
    <w:rsid w:val="001A7F18"/>
    <w:rsid w:val="001B03F8"/>
    <w:rsid w:val="001C0AC4"/>
    <w:rsid w:val="001C5897"/>
    <w:rsid w:val="001D3054"/>
    <w:rsid w:val="001E195E"/>
    <w:rsid w:val="001E3684"/>
    <w:rsid w:val="001E4F9B"/>
    <w:rsid w:val="001F0A43"/>
    <w:rsid w:val="002007C6"/>
    <w:rsid w:val="00205A31"/>
    <w:rsid w:val="00220279"/>
    <w:rsid w:val="002257EB"/>
    <w:rsid w:val="00227F1E"/>
    <w:rsid w:val="0023231E"/>
    <w:rsid w:val="00236F4A"/>
    <w:rsid w:val="002433B3"/>
    <w:rsid w:val="00253DE4"/>
    <w:rsid w:val="00254B5E"/>
    <w:rsid w:val="00263454"/>
    <w:rsid w:val="00270DF1"/>
    <w:rsid w:val="002731B2"/>
    <w:rsid w:val="002828F6"/>
    <w:rsid w:val="00287A44"/>
    <w:rsid w:val="002A77CF"/>
    <w:rsid w:val="002B66C4"/>
    <w:rsid w:val="002C0B63"/>
    <w:rsid w:val="002C4FAD"/>
    <w:rsid w:val="002C5C7A"/>
    <w:rsid w:val="002F4025"/>
    <w:rsid w:val="003048C8"/>
    <w:rsid w:val="00310E5B"/>
    <w:rsid w:val="003433D6"/>
    <w:rsid w:val="003627AB"/>
    <w:rsid w:val="00376EC4"/>
    <w:rsid w:val="00382AFE"/>
    <w:rsid w:val="0038346E"/>
    <w:rsid w:val="003913F6"/>
    <w:rsid w:val="003A1689"/>
    <w:rsid w:val="003B0363"/>
    <w:rsid w:val="003C0106"/>
    <w:rsid w:val="003C1EE6"/>
    <w:rsid w:val="003E2AF6"/>
    <w:rsid w:val="003E69F2"/>
    <w:rsid w:val="003F1013"/>
    <w:rsid w:val="003F3847"/>
    <w:rsid w:val="00400254"/>
    <w:rsid w:val="00406330"/>
    <w:rsid w:val="00426B6A"/>
    <w:rsid w:val="00433943"/>
    <w:rsid w:val="00433A78"/>
    <w:rsid w:val="0044150E"/>
    <w:rsid w:val="00450822"/>
    <w:rsid w:val="00450CC1"/>
    <w:rsid w:val="00457B7D"/>
    <w:rsid w:val="00461581"/>
    <w:rsid w:val="004628F5"/>
    <w:rsid w:val="0046385A"/>
    <w:rsid w:val="00463946"/>
    <w:rsid w:val="004701C2"/>
    <w:rsid w:val="00480779"/>
    <w:rsid w:val="004A0D2B"/>
    <w:rsid w:val="004A358C"/>
    <w:rsid w:val="004C03CE"/>
    <w:rsid w:val="004C57A0"/>
    <w:rsid w:val="004D1197"/>
    <w:rsid w:val="004D2301"/>
    <w:rsid w:val="005025D3"/>
    <w:rsid w:val="00503D75"/>
    <w:rsid w:val="0050400E"/>
    <w:rsid w:val="005200B1"/>
    <w:rsid w:val="005341FE"/>
    <w:rsid w:val="005406CC"/>
    <w:rsid w:val="0055357A"/>
    <w:rsid w:val="00560E22"/>
    <w:rsid w:val="00572133"/>
    <w:rsid w:val="005743AD"/>
    <w:rsid w:val="0057770D"/>
    <w:rsid w:val="00593D2C"/>
    <w:rsid w:val="00594BD9"/>
    <w:rsid w:val="00596F4F"/>
    <w:rsid w:val="005A14CF"/>
    <w:rsid w:val="005A51F2"/>
    <w:rsid w:val="005A6389"/>
    <w:rsid w:val="005B5113"/>
    <w:rsid w:val="005B7CE9"/>
    <w:rsid w:val="005C25AE"/>
    <w:rsid w:val="005C26C5"/>
    <w:rsid w:val="005D5A5A"/>
    <w:rsid w:val="005E337E"/>
    <w:rsid w:val="005E36BE"/>
    <w:rsid w:val="006077F5"/>
    <w:rsid w:val="00612443"/>
    <w:rsid w:val="00615D1F"/>
    <w:rsid w:val="00621F57"/>
    <w:rsid w:val="00632A76"/>
    <w:rsid w:val="00643B1B"/>
    <w:rsid w:val="00653D7B"/>
    <w:rsid w:val="00656D8C"/>
    <w:rsid w:val="006650CC"/>
    <w:rsid w:val="0066563D"/>
    <w:rsid w:val="00676BE7"/>
    <w:rsid w:val="00682FCC"/>
    <w:rsid w:val="00694560"/>
    <w:rsid w:val="006A1001"/>
    <w:rsid w:val="006A2F15"/>
    <w:rsid w:val="006A4D4D"/>
    <w:rsid w:val="006A6693"/>
    <w:rsid w:val="006B0F34"/>
    <w:rsid w:val="006C1F36"/>
    <w:rsid w:val="006C713A"/>
    <w:rsid w:val="006D1851"/>
    <w:rsid w:val="006D4C0F"/>
    <w:rsid w:val="006D4C1A"/>
    <w:rsid w:val="006E5429"/>
    <w:rsid w:val="007034AC"/>
    <w:rsid w:val="00713400"/>
    <w:rsid w:val="00714717"/>
    <w:rsid w:val="007235F1"/>
    <w:rsid w:val="00725205"/>
    <w:rsid w:val="00726E6C"/>
    <w:rsid w:val="00740D15"/>
    <w:rsid w:val="0074718F"/>
    <w:rsid w:val="00751CCF"/>
    <w:rsid w:val="00756511"/>
    <w:rsid w:val="00761F8F"/>
    <w:rsid w:val="007660CB"/>
    <w:rsid w:val="00770AFD"/>
    <w:rsid w:val="00773006"/>
    <w:rsid w:val="00775354"/>
    <w:rsid w:val="00776BB6"/>
    <w:rsid w:val="00777171"/>
    <w:rsid w:val="007838D6"/>
    <w:rsid w:val="007A0243"/>
    <w:rsid w:val="007A3612"/>
    <w:rsid w:val="007A3BDF"/>
    <w:rsid w:val="007A4F4B"/>
    <w:rsid w:val="007A77E7"/>
    <w:rsid w:val="007D4502"/>
    <w:rsid w:val="007E3168"/>
    <w:rsid w:val="007F150D"/>
    <w:rsid w:val="007F1E2B"/>
    <w:rsid w:val="007F5327"/>
    <w:rsid w:val="007F6CB3"/>
    <w:rsid w:val="008043A9"/>
    <w:rsid w:val="00807CD3"/>
    <w:rsid w:val="00820FA1"/>
    <w:rsid w:val="00834973"/>
    <w:rsid w:val="0083715C"/>
    <w:rsid w:val="00842241"/>
    <w:rsid w:val="008457E0"/>
    <w:rsid w:val="0086152A"/>
    <w:rsid w:val="008814F0"/>
    <w:rsid w:val="008863C9"/>
    <w:rsid w:val="008A732E"/>
    <w:rsid w:val="008A7A08"/>
    <w:rsid w:val="008B7B50"/>
    <w:rsid w:val="008D2A62"/>
    <w:rsid w:val="008D7EF7"/>
    <w:rsid w:val="008E411B"/>
    <w:rsid w:val="008E5115"/>
    <w:rsid w:val="008E6DB7"/>
    <w:rsid w:val="008F01AF"/>
    <w:rsid w:val="008F13CD"/>
    <w:rsid w:val="008F158A"/>
    <w:rsid w:val="008F59DC"/>
    <w:rsid w:val="008F7E2D"/>
    <w:rsid w:val="009025ED"/>
    <w:rsid w:val="009146CF"/>
    <w:rsid w:val="009247AD"/>
    <w:rsid w:val="00925B66"/>
    <w:rsid w:val="00926723"/>
    <w:rsid w:val="00936268"/>
    <w:rsid w:val="00937D88"/>
    <w:rsid w:val="00952DD2"/>
    <w:rsid w:val="009616FA"/>
    <w:rsid w:val="00963E07"/>
    <w:rsid w:val="00966E2D"/>
    <w:rsid w:val="00981E60"/>
    <w:rsid w:val="009B24CE"/>
    <w:rsid w:val="009B378D"/>
    <w:rsid w:val="009B6C5C"/>
    <w:rsid w:val="009B6D1F"/>
    <w:rsid w:val="009C034B"/>
    <w:rsid w:val="009E4305"/>
    <w:rsid w:val="009E599E"/>
    <w:rsid w:val="009E7406"/>
    <w:rsid w:val="009F056E"/>
    <w:rsid w:val="009F408D"/>
    <w:rsid w:val="009F698D"/>
    <w:rsid w:val="009F7F57"/>
    <w:rsid w:val="00A157CD"/>
    <w:rsid w:val="00A21D2C"/>
    <w:rsid w:val="00A21E07"/>
    <w:rsid w:val="00A271FC"/>
    <w:rsid w:val="00A3333C"/>
    <w:rsid w:val="00A37A54"/>
    <w:rsid w:val="00A44966"/>
    <w:rsid w:val="00A634D5"/>
    <w:rsid w:val="00A668FA"/>
    <w:rsid w:val="00A75F21"/>
    <w:rsid w:val="00A77757"/>
    <w:rsid w:val="00A973FE"/>
    <w:rsid w:val="00AA40C5"/>
    <w:rsid w:val="00AB4260"/>
    <w:rsid w:val="00AC4E33"/>
    <w:rsid w:val="00AD18D0"/>
    <w:rsid w:val="00AF6CF1"/>
    <w:rsid w:val="00AF7EDA"/>
    <w:rsid w:val="00B01576"/>
    <w:rsid w:val="00B07C66"/>
    <w:rsid w:val="00B1523D"/>
    <w:rsid w:val="00B17744"/>
    <w:rsid w:val="00B22E28"/>
    <w:rsid w:val="00B23FD6"/>
    <w:rsid w:val="00B248C7"/>
    <w:rsid w:val="00B30AAF"/>
    <w:rsid w:val="00B3501A"/>
    <w:rsid w:val="00B53268"/>
    <w:rsid w:val="00B560D1"/>
    <w:rsid w:val="00B56210"/>
    <w:rsid w:val="00B60E00"/>
    <w:rsid w:val="00B65E96"/>
    <w:rsid w:val="00B661F5"/>
    <w:rsid w:val="00B755D2"/>
    <w:rsid w:val="00B77C58"/>
    <w:rsid w:val="00B8224E"/>
    <w:rsid w:val="00B915D1"/>
    <w:rsid w:val="00B96027"/>
    <w:rsid w:val="00B971DD"/>
    <w:rsid w:val="00BA6ECF"/>
    <w:rsid w:val="00BB33E6"/>
    <w:rsid w:val="00BD6E7D"/>
    <w:rsid w:val="00BE4DB7"/>
    <w:rsid w:val="00BF1566"/>
    <w:rsid w:val="00C10787"/>
    <w:rsid w:val="00C11545"/>
    <w:rsid w:val="00C12635"/>
    <w:rsid w:val="00C13ADE"/>
    <w:rsid w:val="00C16155"/>
    <w:rsid w:val="00C200A5"/>
    <w:rsid w:val="00C241FF"/>
    <w:rsid w:val="00C262E7"/>
    <w:rsid w:val="00C312A2"/>
    <w:rsid w:val="00C329FF"/>
    <w:rsid w:val="00C35BE7"/>
    <w:rsid w:val="00C54828"/>
    <w:rsid w:val="00C5680E"/>
    <w:rsid w:val="00C63C30"/>
    <w:rsid w:val="00C654AD"/>
    <w:rsid w:val="00C835FF"/>
    <w:rsid w:val="00C8624B"/>
    <w:rsid w:val="00C87FAE"/>
    <w:rsid w:val="00C9485B"/>
    <w:rsid w:val="00CA11CF"/>
    <w:rsid w:val="00CB03F3"/>
    <w:rsid w:val="00CC0104"/>
    <w:rsid w:val="00CC4125"/>
    <w:rsid w:val="00CC4988"/>
    <w:rsid w:val="00CD04AB"/>
    <w:rsid w:val="00CE540C"/>
    <w:rsid w:val="00CF131A"/>
    <w:rsid w:val="00D17A08"/>
    <w:rsid w:val="00D21E73"/>
    <w:rsid w:val="00D31852"/>
    <w:rsid w:val="00D35D10"/>
    <w:rsid w:val="00D43C09"/>
    <w:rsid w:val="00D44C39"/>
    <w:rsid w:val="00D4518C"/>
    <w:rsid w:val="00D51F6B"/>
    <w:rsid w:val="00D70922"/>
    <w:rsid w:val="00D812B7"/>
    <w:rsid w:val="00D83AF7"/>
    <w:rsid w:val="00DA1638"/>
    <w:rsid w:val="00DA3648"/>
    <w:rsid w:val="00DB0BC8"/>
    <w:rsid w:val="00DB604A"/>
    <w:rsid w:val="00DC726D"/>
    <w:rsid w:val="00DD2FED"/>
    <w:rsid w:val="00DE6A40"/>
    <w:rsid w:val="00DF76D4"/>
    <w:rsid w:val="00E02477"/>
    <w:rsid w:val="00E02FB2"/>
    <w:rsid w:val="00E05572"/>
    <w:rsid w:val="00E06920"/>
    <w:rsid w:val="00E0794C"/>
    <w:rsid w:val="00E1242C"/>
    <w:rsid w:val="00E13909"/>
    <w:rsid w:val="00E1424E"/>
    <w:rsid w:val="00E312DC"/>
    <w:rsid w:val="00E33640"/>
    <w:rsid w:val="00E343F8"/>
    <w:rsid w:val="00E44924"/>
    <w:rsid w:val="00E51A6D"/>
    <w:rsid w:val="00E5274D"/>
    <w:rsid w:val="00E577A8"/>
    <w:rsid w:val="00E711D0"/>
    <w:rsid w:val="00E730C1"/>
    <w:rsid w:val="00E84A5E"/>
    <w:rsid w:val="00E8626D"/>
    <w:rsid w:val="00E86B1B"/>
    <w:rsid w:val="00EA250F"/>
    <w:rsid w:val="00EA3EAE"/>
    <w:rsid w:val="00EB3472"/>
    <w:rsid w:val="00EB55AB"/>
    <w:rsid w:val="00EC2A7D"/>
    <w:rsid w:val="00EC71B9"/>
    <w:rsid w:val="00ED6496"/>
    <w:rsid w:val="00EE0FB9"/>
    <w:rsid w:val="00F12105"/>
    <w:rsid w:val="00F14B6A"/>
    <w:rsid w:val="00F15BD7"/>
    <w:rsid w:val="00F21840"/>
    <w:rsid w:val="00F3085B"/>
    <w:rsid w:val="00F32977"/>
    <w:rsid w:val="00F34EDC"/>
    <w:rsid w:val="00F46209"/>
    <w:rsid w:val="00F50878"/>
    <w:rsid w:val="00F52029"/>
    <w:rsid w:val="00F535DA"/>
    <w:rsid w:val="00F64DDB"/>
    <w:rsid w:val="00F73D22"/>
    <w:rsid w:val="00F8703D"/>
    <w:rsid w:val="00F90776"/>
    <w:rsid w:val="00F9234F"/>
    <w:rsid w:val="00F92D9A"/>
    <w:rsid w:val="00F97DA4"/>
    <w:rsid w:val="00FD341D"/>
    <w:rsid w:val="00FF68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73A675A"/>
  <w15:chartTrackingRefBased/>
  <w15:docId w15:val="{D56A8898-060B-4F55-8665-23AF7B9E9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04A"/>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D709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09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709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709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DB604A"/>
    <w:pPr>
      <w:tabs>
        <w:tab w:val="center" w:pos="4419"/>
        <w:tab w:val="right" w:pos="8838"/>
      </w:tabs>
      <w:spacing w:after="0" w:line="240" w:lineRule="auto"/>
    </w:pPr>
  </w:style>
  <w:style w:type="character" w:customStyle="1" w:styleId="EncabezadoCar">
    <w:name w:val="Encabezado Car"/>
    <w:basedOn w:val="Fuentedeprrafopredeter"/>
    <w:link w:val="Encabezado"/>
    <w:rsid w:val="00DB604A"/>
    <w:rPr>
      <w:rFonts w:ascii="Calibri" w:eastAsia="Calibri" w:hAnsi="Calibri" w:cs="Times New Roman"/>
    </w:rPr>
  </w:style>
  <w:style w:type="paragraph" w:styleId="Piedepgina">
    <w:name w:val="footer"/>
    <w:basedOn w:val="Normal"/>
    <w:link w:val="PiedepginaCar"/>
    <w:uiPriority w:val="99"/>
    <w:unhideWhenUsed/>
    <w:rsid w:val="00DB60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604A"/>
    <w:rPr>
      <w:rFonts w:ascii="Calibri" w:eastAsia="Calibri" w:hAnsi="Calibri" w:cs="Times New Roman"/>
    </w:rPr>
  </w:style>
  <w:style w:type="paragraph" w:styleId="Prrafodelista">
    <w:name w:val="List Paragraph"/>
    <w:basedOn w:val="Normal"/>
    <w:link w:val="PrrafodelistaCar"/>
    <w:uiPriority w:val="34"/>
    <w:qFormat/>
    <w:rsid w:val="00DB604A"/>
    <w:pPr>
      <w:spacing w:after="0" w:line="240" w:lineRule="auto"/>
      <w:ind w:left="708"/>
    </w:pPr>
    <w:rPr>
      <w:rFonts w:ascii="Arial" w:eastAsia="Times New Roman" w:hAnsi="Arial"/>
      <w:sz w:val="24"/>
      <w:szCs w:val="20"/>
    </w:rPr>
  </w:style>
  <w:style w:type="character" w:customStyle="1" w:styleId="PrrafodelistaCar">
    <w:name w:val="Párrafo de lista Car"/>
    <w:link w:val="Prrafodelista"/>
    <w:uiPriority w:val="34"/>
    <w:locked/>
    <w:rsid w:val="00DB604A"/>
    <w:rPr>
      <w:rFonts w:ascii="Arial" w:eastAsia="Times New Roman" w:hAnsi="Arial" w:cs="Times New Roman"/>
      <w:sz w:val="24"/>
      <w:szCs w:val="20"/>
    </w:rPr>
  </w:style>
  <w:style w:type="paragraph" w:customStyle="1" w:styleId="estilo30">
    <w:name w:val="estilo30"/>
    <w:basedOn w:val="Normal"/>
    <w:rsid w:val="00DB604A"/>
    <w:pPr>
      <w:spacing w:before="100" w:beforeAutospacing="1" w:after="100" w:afterAutospacing="1" w:line="240" w:lineRule="auto"/>
    </w:pPr>
    <w:rPr>
      <w:rFonts w:ascii="Times New Roman" w:eastAsia="Times New Roman" w:hAnsi="Times New Roman"/>
      <w:sz w:val="24"/>
      <w:szCs w:val="24"/>
      <w:lang w:eastAsia="es-MX"/>
    </w:rPr>
  </w:style>
  <w:style w:type="character" w:styleId="Refdecomentario">
    <w:name w:val="annotation reference"/>
    <w:basedOn w:val="Fuentedeprrafopredeter"/>
    <w:uiPriority w:val="99"/>
    <w:semiHidden/>
    <w:unhideWhenUsed/>
    <w:rsid w:val="00DB604A"/>
    <w:rPr>
      <w:sz w:val="16"/>
      <w:szCs w:val="16"/>
    </w:rPr>
  </w:style>
  <w:style w:type="paragraph" w:styleId="Textocomentario">
    <w:name w:val="annotation text"/>
    <w:basedOn w:val="Normal"/>
    <w:link w:val="TextocomentarioCar"/>
    <w:uiPriority w:val="99"/>
    <w:semiHidden/>
    <w:unhideWhenUsed/>
    <w:rsid w:val="00DB60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B604A"/>
    <w:rPr>
      <w:rFonts w:ascii="Calibri" w:eastAsia="Calibri" w:hAnsi="Calibri" w:cs="Times New Roman"/>
      <w:sz w:val="20"/>
      <w:szCs w:val="20"/>
    </w:rPr>
  </w:style>
  <w:style w:type="paragraph" w:styleId="Textodeglobo">
    <w:name w:val="Balloon Text"/>
    <w:basedOn w:val="Normal"/>
    <w:link w:val="TextodegloboCar"/>
    <w:uiPriority w:val="99"/>
    <w:semiHidden/>
    <w:unhideWhenUsed/>
    <w:rsid w:val="00DB604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B604A"/>
    <w:rPr>
      <w:rFonts w:ascii="Segoe UI" w:eastAsia="Calibr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DB604A"/>
    <w:rPr>
      <w:b/>
      <w:bCs/>
    </w:rPr>
  </w:style>
  <w:style w:type="character" w:customStyle="1" w:styleId="AsuntodelcomentarioCar">
    <w:name w:val="Asunto del comentario Car"/>
    <w:basedOn w:val="TextocomentarioCar"/>
    <w:link w:val="Asuntodelcomentario"/>
    <w:uiPriority w:val="99"/>
    <w:semiHidden/>
    <w:rsid w:val="00DB604A"/>
    <w:rPr>
      <w:rFonts w:ascii="Calibri" w:eastAsia="Calibri" w:hAnsi="Calibri" w:cs="Times New Roman"/>
      <w:b/>
      <w:bCs/>
      <w:sz w:val="20"/>
      <w:szCs w:val="20"/>
    </w:rPr>
  </w:style>
  <w:style w:type="paragraph" w:styleId="Textoindependiente">
    <w:name w:val="Body Text"/>
    <w:basedOn w:val="Normal"/>
    <w:link w:val="TextoindependienteCar"/>
    <w:uiPriority w:val="99"/>
    <w:semiHidden/>
    <w:unhideWhenUsed/>
    <w:rsid w:val="00DB604A"/>
    <w:pPr>
      <w:spacing w:after="120"/>
    </w:pPr>
  </w:style>
  <w:style w:type="character" w:customStyle="1" w:styleId="TextoindependienteCar">
    <w:name w:val="Texto independiente Car"/>
    <w:basedOn w:val="Fuentedeprrafopredeter"/>
    <w:link w:val="Textoindependiente"/>
    <w:uiPriority w:val="99"/>
    <w:semiHidden/>
    <w:rsid w:val="00DB604A"/>
    <w:rPr>
      <w:rFonts w:ascii="Calibri" w:eastAsia="Calibri" w:hAnsi="Calibri" w:cs="Times New Roman"/>
    </w:rPr>
  </w:style>
  <w:style w:type="paragraph" w:styleId="Textonotapie">
    <w:name w:val="footnote text"/>
    <w:basedOn w:val="Normal"/>
    <w:link w:val="TextonotapieCar"/>
    <w:uiPriority w:val="99"/>
    <w:semiHidden/>
    <w:unhideWhenUsed/>
    <w:rsid w:val="00DB604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B604A"/>
    <w:rPr>
      <w:rFonts w:ascii="Calibri" w:eastAsia="Calibri" w:hAnsi="Calibri" w:cs="Times New Roman"/>
      <w:sz w:val="20"/>
      <w:szCs w:val="20"/>
    </w:rPr>
  </w:style>
  <w:style w:type="character" w:styleId="Refdenotaalpie">
    <w:name w:val="footnote reference"/>
    <w:aliases w:val="Ref,de nota al pie,(NECG) Footnote Reference,o,fr,Style 3,Appel note de bas de p,Style 12,Style 124,Ref. de nota al pie 2"/>
    <w:basedOn w:val="Fuentedeprrafopredeter"/>
    <w:uiPriority w:val="99"/>
    <w:unhideWhenUsed/>
    <w:qFormat/>
    <w:rsid w:val="00DB604A"/>
    <w:rPr>
      <w:vertAlign w:val="superscript"/>
    </w:rPr>
  </w:style>
  <w:style w:type="paragraph" w:styleId="Revisin">
    <w:name w:val="Revision"/>
    <w:hidden/>
    <w:uiPriority w:val="99"/>
    <w:semiHidden/>
    <w:rsid w:val="00DB604A"/>
    <w:pPr>
      <w:spacing w:after="0" w:line="240" w:lineRule="auto"/>
    </w:pPr>
    <w:rPr>
      <w:rFonts w:ascii="Calibri" w:eastAsia="Calibri" w:hAnsi="Calibri" w:cs="Times New Roman"/>
    </w:rPr>
  </w:style>
  <w:style w:type="table" w:styleId="Tablaconcuadrcula">
    <w:name w:val="Table Grid"/>
    <w:basedOn w:val="Tablanormal"/>
    <w:uiPriority w:val="39"/>
    <w:rsid w:val="00DB6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B604A"/>
    <w:rPr>
      <w:color w:val="0563C1" w:themeColor="hyperlink"/>
      <w:u w:val="single"/>
    </w:rPr>
  </w:style>
  <w:style w:type="paragraph" w:customStyle="1" w:styleId="Texto">
    <w:name w:val="Texto"/>
    <w:basedOn w:val="Normal"/>
    <w:link w:val="TextoCar"/>
    <w:rsid w:val="00DB604A"/>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DB604A"/>
    <w:rPr>
      <w:rFonts w:ascii="Arial" w:eastAsia="Times New Roman" w:hAnsi="Arial" w:cs="Arial"/>
      <w:sz w:val="18"/>
      <w:szCs w:val="20"/>
      <w:lang w:val="es-ES" w:eastAsia="es-ES"/>
    </w:rPr>
  </w:style>
  <w:style w:type="table" w:customStyle="1" w:styleId="Tablaconcuadrcula1">
    <w:name w:val="Tabla con cuadrícula1"/>
    <w:basedOn w:val="Tablanormal"/>
    <w:next w:val="Tablaconcuadrcula"/>
    <w:uiPriority w:val="39"/>
    <w:rsid w:val="00A77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7092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7092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7092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D70922"/>
    <w:rPr>
      <w:rFonts w:asciiTheme="majorHAnsi" w:eastAsiaTheme="majorEastAsia" w:hAnsiTheme="majorHAnsi" w:cstheme="majorBidi"/>
      <w:i/>
      <w:iCs/>
      <w:color w:val="2E74B5" w:themeColor="accent1" w:themeShade="BF"/>
    </w:rPr>
  </w:style>
  <w:style w:type="paragraph" w:styleId="Textonotaalfinal">
    <w:name w:val="endnote text"/>
    <w:basedOn w:val="Normal"/>
    <w:link w:val="TextonotaalfinalCar"/>
    <w:uiPriority w:val="99"/>
    <w:semiHidden/>
    <w:unhideWhenUsed/>
    <w:rsid w:val="00A21E0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21E07"/>
    <w:rPr>
      <w:rFonts w:ascii="Calibri" w:eastAsia="Calibri" w:hAnsi="Calibri" w:cs="Times New Roman"/>
      <w:sz w:val="20"/>
      <w:szCs w:val="20"/>
    </w:rPr>
  </w:style>
  <w:style w:type="character" w:styleId="Refdenotaalfinal">
    <w:name w:val="endnote reference"/>
    <w:basedOn w:val="Fuentedeprrafopredeter"/>
    <w:uiPriority w:val="99"/>
    <w:semiHidden/>
    <w:unhideWhenUsed/>
    <w:rsid w:val="00A21E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904E9-ED0E-4444-9C1B-F391E2366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7346</Words>
  <Characters>40406</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Eliuth Ramirez Gonzalez</dc:creator>
  <cp:keywords/>
  <dc:description/>
  <cp:lastModifiedBy>Maria del Consuelo Gonzalez Moreno</cp:lastModifiedBy>
  <cp:revision>15</cp:revision>
  <dcterms:created xsi:type="dcterms:W3CDTF">2016-02-04T00:56:00Z</dcterms:created>
  <dcterms:modified xsi:type="dcterms:W3CDTF">2016-04-26T21:20:00Z</dcterms:modified>
</cp:coreProperties>
</file>