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7" w:rsidRPr="00A02715" w:rsidRDefault="005A5887" w:rsidP="005A5887">
      <w:pPr>
        <w:pStyle w:val="Textoindependiente"/>
        <w:spacing w:after="0" w:line="360" w:lineRule="auto"/>
        <w:jc w:val="center"/>
        <w:rPr>
          <w:rFonts w:ascii="ITC Avant Garde" w:eastAsia="Times New Roman" w:hAnsi="ITC Avant Garde"/>
          <w:b/>
          <w:bCs/>
          <w:color w:val="000000"/>
          <w:sz w:val="20"/>
          <w:szCs w:val="20"/>
          <w:lang w:eastAsia="es-MX"/>
        </w:rPr>
      </w:pPr>
      <w:r w:rsidRPr="00A02715">
        <w:rPr>
          <w:rFonts w:ascii="ITC Avant Garde" w:eastAsia="Times New Roman" w:hAnsi="ITC Avant Garde"/>
          <w:b/>
          <w:bCs/>
          <w:color w:val="000000"/>
          <w:sz w:val="20"/>
          <w:szCs w:val="20"/>
          <w:lang w:eastAsia="es-MX"/>
        </w:rPr>
        <w:t>VERSIÓN PÚBL</w:t>
      </w:r>
      <w:r>
        <w:rPr>
          <w:rFonts w:ascii="ITC Avant Garde" w:eastAsia="Times New Roman" w:hAnsi="ITC Avant Garde"/>
          <w:b/>
          <w:bCs/>
          <w:color w:val="000000"/>
          <w:sz w:val="20"/>
          <w:szCs w:val="20"/>
          <w:lang w:eastAsia="es-MX"/>
        </w:rPr>
        <w:t>ICA DEL ACUERDO P/IFT/270416/209</w:t>
      </w:r>
    </w:p>
    <w:p w:rsidR="005A5887" w:rsidRPr="00A02715" w:rsidRDefault="005A5887" w:rsidP="005A5887">
      <w:pPr>
        <w:pStyle w:val="Textoindependiente"/>
        <w:spacing w:after="0" w:line="360" w:lineRule="auto"/>
        <w:jc w:val="center"/>
        <w:rPr>
          <w:rFonts w:ascii="ITC Avant Garde" w:eastAsia="Times New Roman" w:hAnsi="ITC Avant Garde"/>
          <w:b/>
          <w:bCs/>
          <w:color w:val="000000"/>
          <w:sz w:val="20"/>
          <w:szCs w:val="20"/>
          <w:lang w:eastAsia="es-MX"/>
        </w:rPr>
      </w:pPr>
      <w:r w:rsidRPr="00A02715">
        <w:rPr>
          <w:rFonts w:ascii="ITC Avant Garde" w:eastAsia="Times New Roman" w:hAnsi="ITC Avant Garde"/>
          <w:b/>
          <w:bCs/>
          <w:color w:val="000000"/>
          <w:sz w:val="20"/>
          <w:szCs w:val="20"/>
          <w:lang w:eastAsia="es-MX"/>
        </w:rPr>
        <w:t>DE LA SESIÓN DEL PLENO DEL INSTITUTO FEDERAL DE TELECOMUNICACIONES EN SU XI SESIÓN ORDINARIA DEL 2016, CELEBRADA EL 27 DE ABRIL DE 2016.</w:t>
      </w:r>
    </w:p>
    <w:p w:rsidR="005A5887" w:rsidRPr="00A02715" w:rsidRDefault="005A5887" w:rsidP="005A5887">
      <w:pPr>
        <w:pStyle w:val="Textoindependiente"/>
        <w:spacing w:after="0" w:line="360" w:lineRule="auto"/>
        <w:jc w:val="center"/>
        <w:rPr>
          <w:rFonts w:ascii="ITC Avant Garde" w:eastAsia="Times New Roman" w:hAnsi="ITC Avant Garde"/>
          <w:b/>
          <w:bCs/>
          <w:color w:val="000000"/>
          <w:sz w:val="20"/>
          <w:szCs w:val="20"/>
          <w:lang w:eastAsia="es-MX"/>
        </w:rPr>
      </w:pPr>
    </w:p>
    <w:p w:rsidR="005A5887" w:rsidRPr="004113AF" w:rsidRDefault="005A5887" w:rsidP="004113AF">
      <w:pPr>
        <w:pStyle w:val="Ttulo1"/>
        <w:jc w:val="center"/>
        <w:rPr>
          <w:rFonts w:ascii="ITC Avant Garde" w:hAnsi="ITC Avant Garde"/>
          <w:sz w:val="20"/>
          <w:szCs w:val="20"/>
        </w:rPr>
      </w:pPr>
      <w:r w:rsidRPr="004113AF">
        <w:rPr>
          <w:rFonts w:ascii="ITC Avant Garde" w:hAnsi="ITC Avant Garde"/>
          <w:sz w:val="20"/>
          <w:szCs w:val="20"/>
        </w:rPr>
        <w:t>LEYENDA DE LA CLASIFICACIÓN</w:t>
      </w:r>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Fecha de Clasificación:</w:t>
      </w:r>
      <w:r w:rsidRPr="00A02715">
        <w:rPr>
          <w:rFonts w:ascii="ITC Avant Garde" w:eastAsia="Times New Roman" w:hAnsi="ITC Avant Garde"/>
          <w:bCs/>
          <w:color w:val="000000"/>
          <w:sz w:val="20"/>
          <w:szCs w:val="20"/>
          <w:lang w:eastAsia="es-MX"/>
        </w:rPr>
        <w:t xml:space="preserve"> 27 de abril de 2016. </w:t>
      </w:r>
    </w:p>
    <w:p w:rsidR="005A5887" w:rsidRPr="005B4B17" w:rsidRDefault="005A5887" w:rsidP="005A5887">
      <w:pPr>
        <w:pStyle w:val="Textoindependiente"/>
        <w:spacing w:after="0" w:line="360" w:lineRule="auto"/>
        <w:jc w:val="both"/>
        <w:rPr>
          <w:rFonts w:ascii="ITC Avant Garde" w:hAnsi="ITC Avant Garde"/>
          <w:sz w:val="20"/>
          <w:szCs w:val="20"/>
        </w:rPr>
      </w:pPr>
      <w:r w:rsidRPr="00A02715">
        <w:rPr>
          <w:rFonts w:ascii="ITC Avant Garde" w:eastAsia="Times New Roman" w:hAnsi="ITC Avant Garde"/>
          <w:b/>
          <w:bCs/>
          <w:color w:val="000000"/>
          <w:sz w:val="20"/>
          <w:szCs w:val="20"/>
          <w:lang w:eastAsia="es-MX"/>
        </w:rPr>
        <w:t>Unidad Administrativa:</w:t>
      </w:r>
      <w:r>
        <w:rPr>
          <w:rFonts w:ascii="ITC Avant Garde" w:eastAsia="Times New Roman" w:hAnsi="ITC Avant Garde"/>
          <w:bCs/>
          <w:color w:val="000000"/>
          <w:sz w:val="20"/>
          <w:szCs w:val="20"/>
          <w:lang w:eastAsia="es-MX"/>
        </w:rPr>
        <w:t xml:space="preserve"> </w:t>
      </w:r>
      <w:r w:rsidRPr="000B4366">
        <w:rPr>
          <w:rFonts w:ascii="ITC Avant Garde" w:eastAsia="Times New Roman" w:hAnsi="ITC Avant Garde"/>
          <w:bCs/>
          <w:color w:val="000000"/>
          <w:sz w:val="20"/>
          <w:szCs w:val="20"/>
          <w:lang w:eastAsia="es-MX"/>
        </w:rPr>
        <w:t xml:space="preserve">Secretaría Técnica del Pleno, por contener información Confidencial, de conformidad con los artículos 106, 107 y 111 de la Ley General de Transparencia y Acceso a la </w:t>
      </w:r>
      <w:r>
        <w:rPr>
          <w:rFonts w:ascii="ITC Avant Garde" w:eastAsia="Times New Roman" w:hAnsi="ITC Avant Garde"/>
          <w:bCs/>
          <w:color w:val="000000"/>
          <w:sz w:val="20"/>
          <w:szCs w:val="20"/>
          <w:lang w:eastAsia="es-MX"/>
        </w:rPr>
        <w:t>Información Pública ("LGTAIP</w:t>
      </w:r>
      <w:r w:rsidRPr="000B4366">
        <w:rPr>
          <w:rFonts w:ascii="ITC Avant Garde" w:eastAsia="Times New Roman" w:hAnsi="ITC Avant Garde"/>
          <w:bCs/>
          <w:sz w:val="20"/>
          <w:szCs w:val="20"/>
        </w:rPr>
        <w:t>”), conforme a la versión pública elaborada por la Dirección General de Sanciones y remitida por correo electrónico el 3 de junio de 2016.</w:t>
      </w:r>
      <w:bookmarkStart w:id="0" w:name="_GoBack"/>
      <w:bookmarkEnd w:id="0"/>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Núm. de Resolución:</w:t>
      </w:r>
      <w:r>
        <w:rPr>
          <w:rFonts w:ascii="ITC Avant Garde" w:eastAsia="Times New Roman" w:hAnsi="ITC Avant Garde"/>
          <w:bCs/>
          <w:color w:val="000000"/>
          <w:sz w:val="20"/>
          <w:szCs w:val="20"/>
          <w:lang w:eastAsia="es-MX"/>
        </w:rPr>
        <w:t xml:space="preserve"> P/IFT/270416/209</w:t>
      </w:r>
      <w:r w:rsidR="002E5F02">
        <w:rPr>
          <w:rFonts w:ascii="ITC Avant Garde" w:eastAsia="Times New Roman" w:hAnsi="ITC Avant Garde"/>
          <w:bCs/>
          <w:color w:val="000000"/>
          <w:sz w:val="20"/>
          <w:szCs w:val="20"/>
          <w:lang w:eastAsia="es-MX"/>
        </w:rPr>
        <w:t>.</w:t>
      </w:r>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Descripción del asunto:</w:t>
      </w:r>
      <w:r w:rsidRPr="00A02715">
        <w:rPr>
          <w:rFonts w:ascii="ITC Avant Garde" w:eastAsia="Times New Roman" w:hAnsi="ITC Avant Garde"/>
          <w:bCs/>
          <w:color w:val="000000"/>
          <w:sz w:val="20"/>
          <w:szCs w:val="20"/>
          <w:lang w:eastAsia="es-MX"/>
        </w:rPr>
        <w:t xml:space="preserve"> </w:t>
      </w:r>
      <w:r w:rsidRPr="005A5887">
        <w:rPr>
          <w:rFonts w:ascii="ITC Avant Garde" w:hAnsi="ITC Avant Garde"/>
          <w:color w:val="0D0D0D"/>
          <w:sz w:val="20"/>
          <w:szCs w:val="20"/>
        </w:rPr>
        <w:t xml:space="preserve">Resolución mediante la cual el Pleno del Instituto Federal de Telecomunicaciones impone sanción y declara la pérdida de bienes en beneficio de la nación, derivado del procedimiento administrativo iniciado en contra de </w:t>
      </w:r>
      <w:r w:rsidRPr="00A02715">
        <w:rPr>
          <w:rFonts w:ascii="ITC Avant Garde" w:eastAsia="Times New Roman" w:hAnsi="ITC Avant Garde"/>
          <w:b/>
          <w:bCs/>
          <w:color w:val="0000CC"/>
          <w:sz w:val="20"/>
          <w:szCs w:val="20"/>
          <w:lang w:eastAsia="es-MX"/>
        </w:rPr>
        <w:t>RESERVADO POR LEY</w:t>
      </w:r>
      <w:r w:rsidRPr="005A5887">
        <w:rPr>
          <w:rFonts w:ascii="ITC Avant Garde" w:hAnsi="ITC Avant Garde"/>
          <w:color w:val="0D0D0D"/>
          <w:sz w:val="20"/>
          <w:szCs w:val="20"/>
        </w:rPr>
        <w:t>, en su carácter de propietario del inmueble donde se detectaron las instalaciones y equipos de radiodifusión operando la frecuencia 100.7 MHz, en el Municipio de Huimanguillo, Estado de Tabasco, sin contar con la respectiva concesión, permiso o autorización.</w:t>
      </w:r>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Fundamento legal:</w:t>
      </w:r>
      <w:r w:rsidRPr="00A02715">
        <w:rPr>
          <w:rFonts w:ascii="ITC Avant Garde" w:eastAsia="Times New Roman" w:hAnsi="ITC Avant Garde"/>
          <w:bCs/>
          <w:color w:val="000000"/>
          <w:sz w:val="20"/>
          <w:szCs w:val="20"/>
          <w:lang w:eastAsia="es-MX"/>
        </w:rPr>
        <w:t xml:space="preserve"> </w:t>
      </w:r>
      <w:r>
        <w:rPr>
          <w:rFonts w:ascii="ITC Avant Garde" w:hAnsi="ITC Avant Garde"/>
          <w:sz w:val="20"/>
          <w:szCs w:val="20"/>
        </w:rPr>
        <w:t xml:space="preserve">Confidencial con fundamento en el </w:t>
      </w:r>
      <w:r w:rsidRPr="00DC24DF">
        <w:rPr>
          <w:rFonts w:ascii="ITC Avant Garde" w:hAnsi="ITC Avant Garde"/>
          <w:sz w:val="20"/>
          <w:szCs w:val="20"/>
        </w:rPr>
        <w:t xml:space="preserve">artículo </w:t>
      </w:r>
      <w:r>
        <w:rPr>
          <w:rFonts w:ascii="ITC Avant Garde" w:hAnsi="ITC Avant Garde"/>
          <w:sz w:val="20"/>
          <w:szCs w:val="20"/>
        </w:rPr>
        <w:t>116 de la Ley General de Transparencia y Acceso a la Información Pública.</w:t>
      </w:r>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Motivación:</w:t>
      </w:r>
      <w:r w:rsidRPr="00A02715">
        <w:rPr>
          <w:rFonts w:ascii="ITC Avant Garde" w:eastAsia="Times New Roman" w:hAnsi="ITC Avant Garde"/>
          <w:bCs/>
          <w:color w:val="000000"/>
          <w:sz w:val="20"/>
          <w:szCs w:val="20"/>
          <w:lang w:eastAsia="es-MX"/>
        </w:rPr>
        <w:t xml:space="preserve"> </w:t>
      </w:r>
      <w:r w:rsidRPr="00DE3845">
        <w:rPr>
          <w:rFonts w:ascii="ITC Avant Garde" w:hAnsi="ITC Avant Garde"/>
          <w:sz w:val="20"/>
          <w:szCs w:val="20"/>
        </w:rPr>
        <w:t>Contiene datos personales concernientes a una persona identificada o identificable.</w:t>
      </w:r>
    </w:p>
    <w:p w:rsidR="005A5887" w:rsidRPr="00A02715" w:rsidRDefault="005A5887" w:rsidP="005A5887">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Secciones Confidenciales:</w:t>
      </w:r>
      <w:r w:rsidRPr="00A02715">
        <w:rPr>
          <w:rFonts w:ascii="ITC Avant Garde" w:eastAsia="Times New Roman" w:hAnsi="ITC Avant Garde"/>
          <w:bCs/>
          <w:color w:val="000000"/>
          <w:sz w:val="20"/>
          <w:szCs w:val="20"/>
          <w:lang w:eastAsia="es-MX"/>
        </w:rPr>
        <w:t xml:space="preserve"> </w:t>
      </w:r>
      <w:r w:rsidRPr="00A02715">
        <w:rPr>
          <w:rFonts w:ascii="ITC Avant Garde" w:eastAsia="Times New Roman" w:hAnsi="ITC Avant Garde"/>
          <w:b/>
          <w:bCs/>
          <w:color w:val="0000CC"/>
          <w:sz w:val="20"/>
          <w:szCs w:val="20"/>
          <w:lang w:eastAsia="es-MX"/>
        </w:rPr>
        <w:t>RESERVADO POR LEY</w:t>
      </w:r>
      <w:r w:rsidRPr="00A02715">
        <w:rPr>
          <w:rFonts w:ascii="ITC Avant Garde" w:eastAsia="Times New Roman" w:hAnsi="ITC Avant Garde"/>
          <w:bCs/>
          <w:color w:val="000000"/>
          <w:sz w:val="20"/>
          <w:szCs w:val="20"/>
          <w:lang w:eastAsia="es-MX"/>
        </w:rPr>
        <w:t>.</w:t>
      </w:r>
    </w:p>
    <w:p w:rsidR="005A5887" w:rsidRDefault="005A5887" w:rsidP="005A5887">
      <w:pPr>
        <w:pStyle w:val="Ttulo1"/>
        <w:ind w:right="3544"/>
        <w:rPr>
          <w:rFonts w:ascii="ITC Avant Garde" w:hAnsi="ITC Avant Garde"/>
          <w:sz w:val="22"/>
          <w:szCs w:val="22"/>
        </w:rPr>
        <w:sectPr w:rsidR="005A5887" w:rsidSect="008D66B2">
          <w:headerReference w:type="even" r:id="rId8"/>
          <w:footerReference w:type="default" r:id="rId9"/>
          <w:pgSz w:w="12240" w:h="15840"/>
          <w:pgMar w:top="2127" w:right="1750" w:bottom="1418" w:left="1701" w:header="709" w:footer="992" w:gutter="0"/>
          <w:cols w:space="708"/>
          <w:titlePg/>
          <w:docGrid w:linePitch="360"/>
        </w:sectPr>
      </w:pPr>
    </w:p>
    <w:p w:rsidR="005A5887" w:rsidRDefault="005A5887" w:rsidP="005A5887"/>
    <w:p w:rsidR="006048D0" w:rsidRPr="002E5F02" w:rsidRDefault="005A5887" w:rsidP="004113AF">
      <w:pPr>
        <w:pStyle w:val="Ttulo1"/>
        <w:spacing w:after="0" w:afterAutospacing="0"/>
        <w:rPr>
          <w:rFonts w:ascii="ITC Avant Garde" w:hAnsi="ITC Avant Garde"/>
          <w:color w:val="0000FF"/>
          <w:sz w:val="22"/>
          <w:szCs w:val="22"/>
        </w:rPr>
      </w:pPr>
      <w:r w:rsidRPr="002E5F02">
        <w:rPr>
          <w:rFonts w:ascii="ITC Avant Garde" w:hAnsi="ITC Avant Garde"/>
          <w:color w:val="0000FF"/>
          <w:sz w:val="22"/>
          <w:szCs w:val="22"/>
        </w:rPr>
        <w:t>RESERVADO POR LEY</w:t>
      </w:r>
      <w:r w:rsidR="00D27FF5" w:rsidRPr="002E5F02">
        <w:rPr>
          <w:rFonts w:ascii="ITC Avant Garde" w:hAnsi="ITC Avant Garde"/>
          <w:color w:val="0000FF"/>
          <w:sz w:val="22"/>
          <w:szCs w:val="22"/>
        </w:rPr>
        <w:t xml:space="preserve"> </w:t>
      </w:r>
    </w:p>
    <w:p w:rsidR="00D27FF5" w:rsidRDefault="002A3FF9" w:rsidP="00D86182">
      <w:pPr>
        <w:spacing w:after="0" w:line="240" w:lineRule="auto"/>
        <w:ind w:right="2884"/>
        <w:jc w:val="both"/>
        <w:rPr>
          <w:rFonts w:ascii="ITC Avant Garde" w:hAnsi="ITC Avant Garde" w:cs="Arial"/>
          <w:b/>
        </w:rPr>
      </w:pPr>
      <w:r>
        <w:rPr>
          <w:rFonts w:ascii="ITC Avant Garde" w:hAnsi="ITC Avant Garde" w:cs="Arial"/>
          <w:b/>
        </w:rPr>
        <w:t xml:space="preserve">EN SU CARÁCTER DE </w:t>
      </w:r>
      <w:r w:rsidR="00041D1C">
        <w:rPr>
          <w:rFonts w:ascii="ITC Avant Garde" w:hAnsi="ITC Avant Garde" w:cs="Arial"/>
          <w:b/>
        </w:rPr>
        <w:t xml:space="preserve">PROPIETARIO </w:t>
      </w:r>
      <w:r w:rsidR="002E5F02">
        <w:rPr>
          <w:rFonts w:ascii="ITC Avant Garde" w:hAnsi="ITC Avant Garde" w:cs="Arial"/>
          <w:b/>
        </w:rPr>
        <w:t xml:space="preserve">DEL INMUEBLE </w:t>
      </w:r>
      <w:r w:rsidRPr="00D97601">
        <w:rPr>
          <w:rFonts w:ascii="ITC Avant Garde" w:hAnsi="ITC Avant Garde" w:cs="Arial"/>
          <w:b/>
        </w:rPr>
        <w:t>DONDE SE DETECTARON LAS INSTALACIONES DE LA ESTACIÓN DE RADIODIFUS</w:t>
      </w:r>
      <w:r>
        <w:rPr>
          <w:rFonts w:ascii="ITC Avant Garde" w:hAnsi="ITC Avant Garde" w:cs="Arial"/>
          <w:b/>
        </w:rPr>
        <w:t xml:space="preserve">IÓN QUE OPERA LA FRECUENCIA </w:t>
      </w:r>
      <w:r w:rsidR="00D27FF5">
        <w:rPr>
          <w:rFonts w:ascii="ITC Avant Garde" w:hAnsi="ITC Avant Garde" w:cs="Arial"/>
          <w:b/>
        </w:rPr>
        <w:t>100</w:t>
      </w:r>
      <w:r>
        <w:rPr>
          <w:rFonts w:ascii="ITC Avant Garde" w:hAnsi="ITC Avant Garde" w:cs="Arial"/>
          <w:b/>
        </w:rPr>
        <w:t>.7</w:t>
      </w:r>
      <w:r w:rsidRPr="00D97601">
        <w:rPr>
          <w:rFonts w:ascii="ITC Avant Garde" w:hAnsi="ITC Avant Garde" w:cs="Arial"/>
          <w:b/>
        </w:rPr>
        <w:t xml:space="preserve"> MHZ</w:t>
      </w:r>
    </w:p>
    <w:p w:rsidR="00D86182" w:rsidRPr="00095BC6" w:rsidRDefault="00FD3AC0" w:rsidP="00D86182">
      <w:pPr>
        <w:spacing w:after="0" w:line="240" w:lineRule="auto"/>
        <w:ind w:right="2884"/>
        <w:jc w:val="both"/>
        <w:rPr>
          <w:rFonts w:ascii="ITC Avant Garde" w:hAnsi="ITC Avant Garde"/>
          <w:b/>
          <w:caps/>
        </w:rPr>
      </w:pPr>
      <w:r>
        <w:rPr>
          <w:rFonts w:ascii="ITC Avant Garde" w:hAnsi="ITC Avant Garde"/>
        </w:rPr>
        <w:t>Domicilio Conocido, Localidad de La Libertad, Municipio de Huimanguillo, Estado de Tabasco</w:t>
      </w:r>
      <w:r w:rsidR="00D86182" w:rsidRPr="00D86182">
        <w:rPr>
          <w:rFonts w:ascii="ITC Avant Garde" w:hAnsi="ITC Avant Garde"/>
        </w:rPr>
        <w:t>.</w:t>
      </w:r>
    </w:p>
    <w:p w:rsidR="004F3596" w:rsidRDefault="004F3596" w:rsidP="004F3596">
      <w:pPr>
        <w:pStyle w:val="Textoindependiente"/>
        <w:spacing w:after="0" w:line="360" w:lineRule="auto"/>
        <w:jc w:val="both"/>
        <w:rPr>
          <w:rFonts w:ascii="ITC Avant Garde" w:eastAsia="Times New Roman" w:hAnsi="ITC Avant Garde"/>
          <w:b/>
          <w:bCs/>
          <w:color w:val="000000"/>
          <w:lang w:eastAsia="es-MX"/>
        </w:rPr>
      </w:pPr>
    </w:p>
    <w:p w:rsidR="004F3596" w:rsidRPr="00A15149" w:rsidRDefault="004C0C2C" w:rsidP="00A15149">
      <w:pPr>
        <w:pStyle w:val="Textoindependiente"/>
        <w:spacing w:after="0" w:line="360" w:lineRule="auto"/>
        <w:jc w:val="both"/>
        <w:rPr>
          <w:rFonts w:ascii="ITC Avant Garde" w:hAnsi="ITC Avant Garde"/>
          <w:color w:val="000000"/>
        </w:rPr>
      </w:pPr>
      <w:r>
        <w:rPr>
          <w:rFonts w:ascii="ITC Avant Garde" w:eastAsia="Times New Roman" w:hAnsi="ITC Avant Garde"/>
          <w:b/>
          <w:bCs/>
          <w:color w:val="000000"/>
          <w:lang w:eastAsia="es-MX"/>
        </w:rPr>
        <w:t xml:space="preserve">Ciudad de </w:t>
      </w:r>
      <w:r w:rsidR="00AD7161">
        <w:rPr>
          <w:rFonts w:ascii="ITC Avant Garde" w:eastAsia="Times New Roman" w:hAnsi="ITC Avant Garde"/>
          <w:b/>
          <w:bCs/>
          <w:color w:val="000000"/>
          <w:lang w:eastAsia="es-MX"/>
        </w:rPr>
        <w:t xml:space="preserve">México, a </w:t>
      </w:r>
      <w:r w:rsidR="00760751">
        <w:rPr>
          <w:rFonts w:ascii="ITC Avant Garde" w:eastAsia="Times New Roman" w:hAnsi="ITC Avant Garde"/>
          <w:b/>
          <w:bCs/>
          <w:color w:val="000000"/>
          <w:lang w:eastAsia="es-MX"/>
        </w:rPr>
        <w:t>veintisiete</w:t>
      </w:r>
      <w:r>
        <w:rPr>
          <w:rFonts w:ascii="ITC Avant Garde" w:eastAsia="Times New Roman" w:hAnsi="ITC Avant Garde"/>
          <w:b/>
          <w:bCs/>
          <w:color w:val="000000"/>
          <w:lang w:eastAsia="es-MX"/>
        </w:rPr>
        <w:t xml:space="preserve"> de </w:t>
      </w:r>
      <w:r w:rsidR="009B49D3">
        <w:rPr>
          <w:rFonts w:ascii="ITC Avant Garde" w:eastAsia="Times New Roman" w:hAnsi="ITC Avant Garde"/>
          <w:b/>
          <w:bCs/>
          <w:color w:val="000000"/>
          <w:lang w:eastAsia="es-MX"/>
        </w:rPr>
        <w:t>abril</w:t>
      </w:r>
      <w:r>
        <w:rPr>
          <w:rFonts w:ascii="ITC Avant Garde" w:eastAsia="Times New Roman" w:hAnsi="ITC Avant Garde"/>
          <w:b/>
          <w:bCs/>
          <w:color w:val="000000"/>
          <w:lang w:eastAsia="es-MX"/>
        </w:rPr>
        <w:t xml:space="preserve"> de dos mil</w:t>
      </w:r>
      <w:r w:rsidR="002D2A65">
        <w:rPr>
          <w:rFonts w:ascii="ITC Avant Garde" w:eastAsia="Times New Roman" w:hAnsi="ITC Avant Garde"/>
          <w:b/>
          <w:bCs/>
          <w:color w:val="000000"/>
          <w:lang w:eastAsia="es-MX"/>
        </w:rPr>
        <w:t xml:space="preserve"> dieciséis</w:t>
      </w:r>
      <w:r w:rsidR="004F3596">
        <w:rPr>
          <w:rFonts w:ascii="ITC Avant Garde" w:eastAsia="Times New Roman" w:hAnsi="ITC Avant Garde"/>
          <w:b/>
          <w:bCs/>
          <w:color w:val="000000"/>
          <w:lang w:eastAsia="es-MX"/>
        </w:rPr>
        <w:t>.-</w:t>
      </w:r>
      <w:r w:rsidR="004F3596">
        <w:rPr>
          <w:rFonts w:ascii="ITC Avant Garde" w:eastAsia="Times New Roman" w:hAnsi="ITC Avant Garde"/>
          <w:bCs/>
          <w:color w:val="000000"/>
          <w:lang w:eastAsia="es-MX"/>
        </w:rPr>
        <w:t xml:space="preserve"> Visto para resolver el expediente </w:t>
      </w:r>
      <w:r w:rsidR="008711F2">
        <w:rPr>
          <w:rFonts w:ascii="ITC Avant Garde" w:hAnsi="ITC Avant Garde"/>
          <w:b/>
        </w:rPr>
        <w:t>E-IFT.UC.DG-SAN.V.028</w:t>
      </w:r>
      <w:r w:rsidR="00DC7FBB">
        <w:rPr>
          <w:rFonts w:ascii="ITC Avant Garde" w:hAnsi="ITC Avant Garde"/>
          <w:b/>
        </w:rPr>
        <w:t>9</w:t>
      </w:r>
      <w:r w:rsidR="008711F2">
        <w:rPr>
          <w:rFonts w:ascii="ITC Avant Garde" w:hAnsi="ITC Avant Garde"/>
          <w:b/>
        </w:rPr>
        <w:t>/2015</w:t>
      </w:r>
      <w:r w:rsidR="004F3596">
        <w:rPr>
          <w:rFonts w:ascii="ITC Avant Garde" w:eastAsia="Times New Roman" w:hAnsi="ITC Avant Garde"/>
          <w:bCs/>
          <w:color w:val="000000"/>
          <w:lang w:eastAsia="es-MX"/>
        </w:rPr>
        <w:t xml:space="preserve">, </w:t>
      </w:r>
      <w:r w:rsidR="007C78F4" w:rsidRPr="007607D0">
        <w:rPr>
          <w:rFonts w:ascii="ITC Avant Garde" w:eastAsia="Times New Roman" w:hAnsi="ITC Avant Garde"/>
          <w:bCs/>
          <w:color w:val="000000"/>
          <w:lang w:eastAsia="es-MX"/>
        </w:rPr>
        <w:t>formado con motivo del procedimiento administrativo de imposición de sanci</w:t>
      </w:r>
      <w:r w:rsidR="00454263">
        <w:rPr>
          <w:rFonts w:ascii="ITC Avant Garde" w:eastAsia="Times New Roman" w:hAnsi="ITC Avant Garde"/>
          <w:bCs/>
          <w:color w:val="000000"/>
          <w:lang w:eastAsia="es-MX"/>
        </w:rPr>
        <w:t>ones</w:t>
      </w:r>
      <w:r w:rsidR="007C78F4">
        <w:rPr>
          <w:rFonts w:ascii="ITC Avant Garde" w:eastAsia="Times New Roman" w:hAnsi="ITC Avant Garde"/>
          <w:bCs/>
          <w:color w:val="000000"/>
          <w:lang w:eastAsia="es-MX"/>
        </w:rPr>
        <w:t xml:space="preserve"> y declaratoria de pérdida de bienes, instalaciones y equipos en beneficio de la Nación</w:t>
      </w:r>
      <w:r w:rsidR="007C78F4" w:rsidRPr="007607D0">
        <w:rPr>
          <w:rFonts w:ascii="ITC Avant Garde" w:eastAsia="Times New Roman" w:hAnsi="ITC Avant Garde"/>
          <w:bCs/>
          <w:color w:val="000000"/>
          <w:lang w:eastAsia="es-MX"/>
        </w:rPr>
        <w:t xml:space="preserve">, iniciado </w:t>
      </w:r>
      <w:r w:rsidR="007C78F4">
        <w:rPr>
          <w:rFonts w:ascii="ITC Avant Garde" w:eastAsia="Times New Roman" w:hAnsi="ITC Avant Garde"/>
          <w:bCs/>
          <w:color w:val="000000"/>
          <w:lang w:eastAsia="es-MX"/>
        </w:rPr>
        <w:t>mediante acuerdo de</w:t>
      </w:r>
      <w:r w:rsidR="004F3596">
        <w:rPr>
          <w:rFonts w:ascii="ITC Avant Garde" w:eastAsia="Times New Roman" w:hAnsi="ITC Avant Garde"/>
          <w:bCs/>
          <w:color w:val="000000"/>
          <w:lang w:eastAsia="es-MX"/>
        </w:rPr>
        <w:t xml:space="preserve"> </w:t>
      </w:r>
      <w:r w:rsidR="00094FDF">
        <w:rPr>
          <w:rFonts w:ascii="ITC Avant Garde" w:eastAsia="Times New Roman" w:hAnsi="ITC Avant Garde"/>
          <w:bCs/>
          <w:color w:val="000000"/>
          <w:lang w:eastAsia="es-MX"/>
        </w:rPr>
        <w:t>dieciocho de enero de dos mil dieciséis</w:t>
      </w:r>
      <w:r w:rsidR="00E90B72">
        <w:rPr>
          <w:rFonts w:ascii="ITC Avant Garde" w:eastAsia="Times New Roman" w:hAnsi="ITC Avant Garde"/>
          <w:bCs/>
          <w:color w:val="000000"/>
          <w:lang w:eastAsia="es-MX"/>
        </w:rPr>
        <w:t xml:space="preserve"> y notificado el </w:t>
      </w:r>
      <w:r w:rsidR="00094FDF">
        <w:rPr>
          <w:rFonts w:ascii="ITC Avant Garde" w:eastAsia="Times New Roman" w:hAnsi="ITC Avant Garde"/>
          <w:bCs/>
          <w:color w:val="000000"/>
          <w:lang w:eastAsia="es-MX"/>
        </w:rPr>
        <w:t xml:space="preserve">veinte de enero del </w:t>
      </w:r>
      <w:r w:rsidR="00041D1C">
        <w:rPr>
          <w:rFonts w:ascii="ITC Avant Garde" w:eastAsia="Times New Roman" w:hAnsi="ITC Avant Garde"/>
          <w:bCs/>
          <w:color w:val="000000"/>
          <w:lang w:eastAsia="es-MX"/>
        </w:rPr>
        <w:t>mismo año</w:t>
      </w:r>
      <w:r w:rsidR="004F3596">
        <w:rPr>
          <w:rFonts w:ascii="ITC Avant Garde" w:eastAsia="Times New Roman" w:hAnsi="ITC Avant Garde"/>
          <w:bCs/>
          <w:color w:val="000000"/>
          <w:lang w:eastAsia="es-MX"/>
        </w:rPr>
        <w:t xml:space="preserve"> </w:t>
      </w:r>
      <w:r w:rsidR="007C78F4">
        <w:rPr>
          <w:rFonts w:ascii="ITC Avant Garde" w:eastAsia="Times New Roman" w:hAnsi="ITC Avant Garde"/>
          <w:bCs/>
          <w:color w:val="000000"/>
          <w:lang w:eastAsia="es-MX"/>
        </w:rPr>
        <w:t>por conducto de la Unidad de Cumplimiento del Instituto Federal de Telecomunicaciones (el</w:t>
      </w:r>
      <w:r w:rsidR="0001709A">
        <w:rPr>
          <w:rFonts w:ascii="ITC Avant Garde" w:eastAsia="Times New Roman" w:hAnsi="ITC Avant Garde"/>
          <w:bCs/>
          <w:color w:val="000000"/>
          <w:lang w:eastAsia="es-MX"/>
        </w:rPr>
        <w:t xml:space="preserve"> </w:t>
      </w:r>
      <w:r w:rsidR="0001709A" w:rsidRPr="00DC7A44">
        <w:rPr>
          <w:rFonts w:ascii="ITC Avant Garde" w:eastAsia="Times New Roman" w:hAnsi="ITC Avant Garde"/>
          <w:b/>
          <w:bCs/>
          <w:color w:val="000000"/>
          <w:lang w:eastAsia="es-MX"/>
        </w:rPr>
        <w:t>“IFT”</w:t>
      </w:r>
      <w:r w:rsidR="0001709A">
        <w:rPr>
          <w:rFonts w:ascii="ITC Avant Garde" w:eastAsia="Times New Roman" w:hAnsi="ITC Avant Garde"/>
          <w:bCs/>
          <w:color w:val="000000"/>
          <w:lang w:eastAsia="es-MX"/>
        </w:rPr>
        <w:t xml:space="preserve"> o</w:t>
      </w:r>
      <w:r w:rsidR="007C78F4">
        <w:rPr>
          <w:rFonts w:ascii="ITC Avant Garde" w:eastAsia="Times New Roman" w:hAnsi="ITC Avant Garde"/>
          <w:bCs/>
          <w:color w:val="000000"/>
          <w:lang w:eastAsia="es-MX"/>
        </w:rPr>
        <w:t xml:space="preserve"> </w:t>
      </w:r>
      <w:r w:rsidR="007C78F4" w:rsidRPr="00DC7A44">
        <w:rPr>
          <w:rFonts w:ascii="ITC Avant Garde" w:eastAsia="Times New Roman" w:hAnsi="ITC Avant Garde"/>
          <w:b/>
          <w:bCs/>
          <w:color w:val="000000"/>
          <w:lang w:eastAsia="es-MX"/>
        </w:rPr>
        <w:t>“Instituto”</w:t>
      </w:r>
      <w:r w:rsidR="007C78F4">
        <w:rPr>
          <w:rFonts w:ascii="ITC Avant Garde" w:eastAsia="Times New Roman" w:hAnsi="ITC Avant Garde"/>
          <w:bCs/>
          <w:color w:val="000000"/>
          <w:lang w:eastAsia="es-MX"/>
        </w:rPr>
        <w:t>)</w:t>
      </w:r>
      <w:r w:rsidR="007C78F4" w:rsidRPr="007607D0">
        <w:rPr>
          <w:rFonts w:ascii="ITC Avant Garde" w:eastAsia="Times New Roman" w:hAnsi="ITC Avant Garde"/>
          <w:bCs/>
          <w:color w:val="000000"/>
          <w:lang w:eastAsia="es-MX"/>
        </w:rPr>
        <w:t xml:space="preserve">, </w:t>
      </w:r>
      <w:r w:rsidR="007C78F4">
        <w:rPr>
          <w:rFonts w:ascii="ITC Avant Garde" w:eastAsia="Times New Roman" w:hAnsi="ITC Avant Garde"/>
          <w:bCs/>
          <w:color w:val="000000"/>
          <w:lang w:eastAsia="es-MX"/>
        </w:rPr>
        <w:t xml:space="preserve">en contra </w:t>
      </w:r>
      <w:r w:rsidR="00D86182" w:rsidRPr="00CE442E">
        <w:rPr>
          <w:rFonts w:ascii="ITC Avant Garde" w:hAnsi="ITC Avant Garde"/>
        </w:rPr>
        <w:t>de</w:t>
      </w:r>
      <w:r w:rsidR="00D86182">
        <w:rPr>
          <w:rFonts w:ascii="ITC Avant Garde" w:hAnsi="ITC Avant Garde"/>
        </w:rPr>
        <w:t xml:space="preserve"> </w:t>
      </w:r>
      <w:r w:rsidR="004A0B1D" w:rsidRPr="004A0B1D">
        <w:rPr>
          <w:rFonts w:ascii="ITC Avant Garde" w:eastAsia="Times New Roman" w:hAnsi="ITC Avant Garde"/>
          <w:b/>
          <w:bCs/>
          <w:color w:val="0000CC"/>
          <w:lang w:eastAsia="es-MX"/>
        </w:rPr>
        <w:t>RESERVADO POR LEY</w:t>
      </w:r>
      <w:r w:rsidR="002D2A65" w:rsidRPr="004A0B1D">
        <w:rPr>
          <w:rFonts w:ascii="ITC Avant Garde" w:hAnsi="ITC Avant Garde"/>
          <w:b/>
        </w:rPr>
        <w:t>,</w:t>
      </w:r>
      <w:r w:rsidR="00D86182" w:rsidRPr="00454263">
        <w:rPr>
          <w:rFonts w:ascii="ITC Avant Garde" w:hAnsi="ITC Avant Garde"/>
          <w:b/>
        </w:rPr>
        <w:t xml:space="preserve"> </w:t>
      </w:r>
      <w:r w:rsidR="00D27FF5">
        <w:rPr>
          <w:rFonts w:ascii="ITC Avant Garde" w:hAnsi="ITC Avant Garde" w:cs="Arial"/>
        </w:rPr>
        <w:t xml:space="preserve">presunto </w:t>
      </w:r>
      <w:r w:rsidR="00D27FF5" w:rsidRPr="00056736">
        <w:rPr>
          <w:rFonts w:ascii="ITC Avant Garde" w:hAnsi="ITC Avant Garde" w:cs="Arial"/>
        </w:rPr>
        <w:t>p</w:t>
      </w:r>
      <w:r w:rsidR="00D27FF5">
        <w:rPr>
          <w:rFonts w:ascii="ITC Avant Garde" w:hAnsi="ITC Avant Garde" w:cs="Arial"/>
        </w:rPr>
        <w:t>ropietario</w:t>
      </w:r>
      <w:r w:rsidR="00D27FF5" w:rsidRPr="00056736">
        <w:rPr>
          <w:rFonts w:ascii="ITC Avant Garde" w:hAnsi="ITC Avant Garde" w:cs="Arial"/>
        </w:rPr>
        <w:t xml:space="preserve"> </w:t>
      </w:r>
      <w:r w:rsidR="00D27FF5">
        <w:rPr>
          <w:rFonts w:ascii="ITC Avant Garde" w:hAnsi="ITC Avant Garde" w:cs="Arial"/>
        </w:rPr>
        <w:t>del inmueble donde se detectaron las instalaciones de la estación de radiodifusión que opera</w:t>
      </w:r>
      <w:r w:rsidR="00A455E3">
        <w:rPr>
          <w:rFonts w:ascii="ITC Avant Garde" w:hAnsi="ITC Avant Garde" w:cs="Arial"/>
        </w:rPr>
        <w:t>ba</w:t>
      </w:r>
      <w:r w:rsidR="00D27FF5">
        <w:rPr>
          <w:rFonts w:ascii="ITC Avant Garde" w:hAnsi="ITC Avant Garde" w:cs="Arial"/>
        </w:rPr>
        <w:t xml:space="preserve"> la frecuencia </w:t>
      </w:r>
      <w:r w:rsidR="00D27FF5" w:rsidRPr="00D27FF5">
        <w:rPr>
          <w:rFonts w:ascii="ITC Avant Garde" w:hAnsi="ITC Avant Garde" w:cs="Arial"/>
          <w:b/>
        </w:rPr>
        <w:t xml:space="preserve">100.7 MHz </w:t>
      </w:r>
      <w:r w:rsidR="002A7687" w:rsidRPr="00454263">
        <w:rPr>
          <w:rFonts w:ascii="ITC Avant Garde" w:hAnsi="ITC Avant Garde"/>
        </w:rPr>
        <w:t xml:space="preserve">ubicada en </w:t>
      </w:r>
      <w:r w:rsidR="00BD2E64">
        <w:rPr>
          <w:rFonts w:ascii="ITC Avant Garde" w:hAnsi="ITC Avant Garde"/>
        </w:rPr>
        <w:t>domicilio conocido, Localidad de la Libertad, Municipio de Huimanguillo, Estado de Tabasco</w:t>
      </w:r>
      <w:r w:rsidR="00454263">
        <w:rPr>
          <w:rFonts w:ascii="ITC Avant Garde" w:hAnsi="ITC Avant Garde"/>
        </w:rPr>
        <w:t>,</w:t>
      </w:r>
      <w:r w:rsidR="00582FB3">
        <w:rPr>
          <w:rFonts w:ascii="ITC Avant Garde" w:hAnsi="ITC Avant Garde"/>
        </w:rPr>
        <w:t xml:space="preserve"> cuyas coordenadas en términos del Informe de Radiomonitoreo número IFT/099/2015</w:t>
      </w:r>
      <w:r w:rsidR="00660747">
        <w:rPr>
          <w:rFonts w:ascii="ITC Avant Garde" w:hAnsi="ITC Avant Garde"/>
        </w:rPr>
        <w:t>,</w:t>
      </w:r>
      <w:r w:rsidR="00582FB3">
        <w:rPr>
          <w:rFonts w:ascii="ITC Avant Garde" w:hAnsi="ITC Avant Garde"/>
        </w:rPr>
        <w:t xml:space="preserve"> </w:t>
      </w:r>
      <w:r w:rsidR="004A0B1D" w:rsidRPr="004A0B1D">
        <w:rPr>
          <w:rFonts w:ascii="ITC Avant Garde" w:eastAsia="Times New Roman" w:hAnsi="ITC Avant Garde"/>
          <w:b/>
          <w:bCs/>
          <w:color w:val="0000CC"/>
          <w:lang w:eastAsia="es-MX"/>
        </w:rPr>
        <w:t>RESERVADO POR LEY</w:t>
      </w:r>
      <w:r w:rsidR="00582FB3">
        <w:rPr>
          <w:rFonts w:ascii="ITC Avant Garde" w:hAnsi="ITC Avant Garde"/>
        </w:rPr>
        <w:t>,</w:t>
      </w:r>
      <w:r w:rsidR="004F3596" w:rsidRPr="00A15149">
        <w:rPr>
          <w:rFonts w:ascii="ITC Avant Garde" w:hAnsi="ITC Avant Garde"/>
          <w:b/>
        </w:rPr>
        <w:t xml:space="preserve"> </w:t>
      </w:r>
      <w:r w:rsidR="007C78F4" w:rsidRPr="00702A23">
        <w:rPr>
          <w:rFonts w:ascii="ITC Avant Garde" w:hAnsi="ITC Avant Garde"/>
        </w:rPr>
        <w:t xml:space="preserve">por </w:t>
      </w:r>
      <w:r w:rsidR="007C78F4" w:rsidRPr="00471D6B">
        <w:rPr>
          <w:rFonts w:ascii="ITC Avant Garde" w:hAnsi="ITC Avant Garde"/>
        </w:rPr>
        <w:t>l</w:t>
      </w:r>
      <w:r w:rsidR="00454263">
        <w:rPr>
          <w:rFonts w:ascii="ITC Avant Garde" w:hAnsi="ITC Avant Garde"/>
        </w:rPr>
        <w:t>a</w:t>
      </w:r>
      <w:r w:rsidR="007C78F4" w:rsidRPr="00471D6B">
        <w:rPr>
          <w:rFonts w:ascii="ITC Avant Garde" w:hAnsi="ITC Avant Garde"/>
        </w:rPr>
        <w:t xml:space="preserve"> pr</w:t>
      </w:r>
      <w:r w:rsidR="00454263">
        <w:rPr>
          <w:rFonts w:ascii="ITC Avant Garde" w:hAnsi="ITC Avant Garde"/>
        </w:rPr>
        <w:t>esunta infracción a</w:t>
      </w:r>
      <w:r w:rsidR="007C78F4" w:rsidRPr="00471D6B">
        <w:rPr>
          <w:rFonts w:ascii="ITC Avant Garde" w:hAnsi="ITC Avant Garde"/>
        </w:rPr>
        <w:t>l artículo 66</w:t>
      </w:r>
      <w:r w:rsidR="00B8119C">
        <w:rPr>
          <w:rFonts w:ascii="ITC Avant Garde" w:hAnsi="ITC Avant Garde"/>
        </w:rPr>
        <w:t xml:space="preserve"> en relación con el 75,</w:t>
      </w:r>
      <w:r w:rsidR="007C78F4" w:rsidRPr="00471D6B">
        <w:rPr>
          <w:rFonts w:ascii="ITC Avant Garde" w:hAnsi="ITC Avant Garde"/>
        </w:rPr>
        <w:t xml:space="preserve"> y </w:t>
      </w:r>
      <w:r w:rsidR="00454263">
        <w:rPr>
          <w:rFonts w:ascii="ITC Avant Garde" w:hAnsi="ITC Avant Garde"/>
        </w:rPr>
        <w:t xml:space="preserve">la probable </w:t>
      </w:r>
      <w:r w:rsidR="007C78F4" w:rsidRPr="00471D6B">
        <w:rPr>
          <w:rFonts w:ascii="ITC Avant Garde" w:hAnsi="ITC Avant Garde"/>
        </w:rPr>
        <w:t xml:space="preserve">actualización de la hipótesis normativa prevista en el artículo 305, </w:t>
      </w:r>
      <w:r w:rsidR="00B8119C">
        <w:rPr>
          <w:rFonts w:ascii="ITC Avant Garde" w:hAnsi="ITC Avant Garde"/>
        </w:rPr>
        <w:t>tod</w:t>
      </w:r>
      <w:r w:rsidR="007C78F4" w:rsidRPr="00471D6B">
        <w:rPr>
          <w:rFonts w:ascii="ITC Avant Garde" w:hAnsi="ITC Avant Garde"/>
        </w:rPr>
        <w:t>os de la Ley Federal de Telecomunicaciones y Radiodifusión (</w:t>
      </w:r>
      <w:r w:rsidR="007C78F4">
        <w:rPr>
          <w:rFonts w:ascii="ITC Avant Garde" w:hAnsi="ITC Avant Garde"/>
        </w:rPr>
        <w:t>la “</w:t>
      </w:r>
      <w:proofErr w:type="spellStart"/>
      <w:r w:rsidR="007C78F4" w:rsidRPr="00471D6B">
        <w:rPr>
          <w:rFonts w:ascii="ITC Avant Garde" w:hAnsi="ITC Avant Garde"/>
          <w:b/>
        </w:rPr>
        <w:t>LFTyR</w:t>
      </w:r>
      <w:proofErr w:type="spellEnd"/>
      <w:r w:rsidR="007C78F4">
        <w:rPr>
          <w:rFonts w:ascii="ITC Avant Garde" w:hAnsi="ITC Avant Garde"/>
          <w:b/>
        </w:rPr>
        <w:t>”</w:t>
      </w:r>
      <w:r w:rsidR="007C78F4" w:rsidRPr="00471D6B">
        <w:rPr>
          <w:rFonts w:ascii="ITC Avant Garde" w:hAnsi="ITC Avant Garde"/>
        </w:rPr>
        <w:t>)</w:t>
      </w:r>
      <w:r w:rsidR="007C78F4">
        <w:rPr>
          <w:rFonts w:ascii="ITC Avant Garde" w:hAnsi="ITC Avant Garde"/>
        </w:rPr>
        <w:t>. A</w:t>
      </w:r>
      <w:r w:rsidR="007C78F4" w:rsidRPr="00471D6B">
        <w:rPr>
          <w:rFonts w:ascii="ITC Avant Garde" w:hAnsi="ITC Avant Garde"/>
        </w:rPr>
        <w:t xml:space="preserve">l respecto, se emite la presente </w:t>
      </w:r>
      <w:r w:rsidR="007C78F4">
        <w:rPr>
          <w:rFonts w:ascii="ITC Avant Garde" w:hAnsi="ITC Avant Garde"/>
        </w:rPr>
        <w:t>R</w:t>
      </w:r>
      <w:r w:rsidR="007C78F4" w:rsidRPr="00471D6B">
        <w:rPr>
          <w:rFonts w:ascii="ITC Avant Garde" w:hAnsi="ITC Avant Garde"/>
        </w:rPr>
        <w:t>esolución de conformidad con lo siguiente, y</w:t>
      </w:r>
    </w:p>
    <w:p w:rsidR="004F3596" w:rsidRDefault="004F3596" w:rsidP="004F3596">
      <w:pPr>
        <w:pStyle w:val="Textoindependiente"/>
        <w:spacing w:after="0" w:line="360" w:lineRule="auto"/>
        <w:jc w:val="both"/>
        <w:rPr>
          <w:rFonts w:ascii="ITC Avant Garde" w:eastAsia="Times New Roman" w:hAnsi="ITC Avant Garde"/>
          <w:bCs/>
          <w:color w:val="000000"/>
          <w:lang w:eastAsia="es-MX"/>
        </w:rPr>
      </w:pPr>
    </w:p>
    <w:p w:rsidR="004F3596" w:rsidRPr="004113AF" w:rsidRDefault="004F3596" w:rsidP="004113AF">
      <w:pPr>
        <w:pStyle w:val="Ttulo2"/>
        <w:jc w:val="center"/>
        <w:rPr>
          <w:rFonts w:ascii="ITC Avant Garde" w:eastAsia="Times New Roman" w:hAnsi="ITC Avant Garde"/>
          <w:b/>
          <w:bCs/>
          <w:color w:val="000000"/>
          <w:sz w:val="22"/>
          <w:szCs w:val="22"/>
          <w:lang w:eastAsia="es-MX"/>
        </w:rPr>
      </w:pPr>
      <w:r w:rsidRPr="004113AF">
        <w:rPr>
          <w:rFonts w:ascii="ITC Avant Garde" w:eastAsia="Times New Roman" w:hAnsi="ITC Avant Garde"/>
          <w:b/>
          <w:bCs/>
          <w:color w:val="000000"/>
          <w:sz w:val="22"/>
          <w:szCs w:val="22"/>
          <w:lang w:eastAsia="es-MX"/>
        </w:rPr>
        <w:t>RESULTANDO</w:t>
      </w:r>
    </w:p>
    <w:p w:rsidR="007F49A3" w:rsidRPr="00496C0E" w:rsidRDefault="00E1402E" w:rsidP="00A05C77">
      <w:pPr>
        <w:spacing w:before="240" w:after="0" w:line="360" w:lineRule="auto"/>
        <w:jc w:val="both"/>
        <w:rPr>
          <w:rFonts w:ascii="ITC Avant Garde" w:hAnsi="ITC Avant Garde"/>
        </w:rPr>
      </w:pPr>
      <w:r w:rsidRPr="00496C0E">
        <w:rPr>
          <w:rFonts w:ascii="ITC Avant Garde" w:eastAsia="Times New Roman" w:hAnsi="ITC Avant Garde"/>
          <w:b/>
          <w:bCs/>
          <w:color w:val="000000"/>
          <w:lang w:eastAsia="es-MX"/>
        </w:rPr>
        <w:t>PRIMERO</w:t>
      </w:r>
      <w:r w:rsidR="002F3FD8" w:rsidRPr="00496C0E">
        <w:rPr>
          <w:rFonts w:ascii="ITC Avant Garde" w:eastAsia="Times New Roman" w:hAnsi="ITC Avant Garde"/>
          <w:bCs/>
          <w:color w:val="000000"/>
          <w:lang w:eastAsia="es-MX"/>
        </w:rPr>
        <w:t xml:space="preserve">. </w:t>
      </w:r>
      <w:r w:rsidR="007F49A3" w:rsidRPr="00496C0E">
        <w:rPr>
          <w:rFonts w:ascii="ITC Avant Garde" w:eastAsia="Times New Roman" w:hAnsi="ITC Avant Garde"/>
          <w:bCs/>
          <w:color w:val="000000"/>
          <w:lang w:eastAsia="es-MX"/>
        </w:rPr>
        <w:t xml:space="preserve"> </w:t>
      </w:r>
      <w:r w:rsidR="007F49A3" w:rsidRPr="00496C0E">
        <w:rPr>
          <w:rFonts w:ascii="ITC Avant Garde" w:hAnsi="ITC Avant Garde"/>
        </w:rPr>
        <w:t>Mediante oficio IFT/225/UC/DG-VER/1295/2015 de dieciséis de marzo de dos mil quince, la Dirección General de Verificación (</w:t>
      </w:r>
      <w:r w:rsidR="007F49A3" w:rsidRPr="00496C0E">
        <w:rPr>
          <w:rFonts w:ascii="ITC Avant Garde" w:hAnsi="ITC Avant Garde"/>
          <w:b/>
        </w:rPr>
        <w:t>“DGV”</w:t>
      </w:r>
      <w:r w:rsidR="007F49A3" w:rsidRPr="00496C0E">
        <w:rPr>
          <w:rFonts w:ascii="ITC Avant Garde" w:hAnsi="ITC Avant Garde"/>
        </w:rPr>
        <w:t>) solicitó a la Dirección General Adjunta de Vigilancia del Espectro Radioeléctrico (</w:t>
      </w:r>
      <w:r w:rsidR="007F49A3" w:rsidRPr="00496C0E">
        <w:rPr>
          <w:rFonts w:ascii="ITC Avant Garde" w:hAnsi="ITC Avant Garde"/>
          <w:b/>
        </w:rPr>
        <w:t>“DGAVER”</w:t>
      </w:r>
      <w:r w:rsidR="007F49A3" w:rsidRPr="00496C0E">
        <w:rPr>
          <w:rFonts w:ascii="ITC Avant Garde" w:hAnsi="ITC Avant Garde"/>
        </w:rPr>
        <w:t xml:space="preserve">), realizar trabajos de radiomonitoreo y vigilancia del espectro radioeléctrico a diversas frecuencias de radiodifusión sonora en Frecuencia Modulada (FM), en los Estados </w:t>
      </w:r>
      <w:r w:rsidR="007F49A3" w:rsidRPr="00496C0E">
        <w:rPr>
          <w:rFonts w:ascii="ITC Avant Garde" w:hAnsi="ITC Avant Garde"/>
        </w:rPr>
        <w:lastRenderedPageBreak/>
        <w:t>de Veracruz, Oaxaca y Tabasco, con la finalidad de obtener una pronta ubicación de las estaciones que oper</w:t>
      </w:r>
      <w:r w:rsidR="00041D1C">
        <w:rPr>
          <w:rFonts w:ascii="ITC Avant Garde" w:hAnsi="ITC Avant Garde"/>
        </w:rPr>
        <w:t>a</w:t>
      </w:r>
      <w:r w:rsidR="007F49A3" w:rsidRPr="00496C0E">
        <w:rPr>
          <w:rFonts w:ascii="ITC Avant Garde" w:hAnsi="ITC Avant Garde"/>
        </w:rPr>
        <w:t>n sin concesión o permiso, y ejecutar los operativos para garantizar la suspensión de dichas transmisiones</w:t>
      </w:r>
    </w:p>
    <w:p w:rsidR="007F49A3" w:rsidRPr="00496C0E" w:rsidRDefault="00496C0E" w:rsidP="00A05C77">
      <w:pPr>
        <w:spacing w:before="240" w:after="0" w:line="360" w:lineRule="auto"/>
        <w:jc w:val="both"/>
        <w:rPr>
          <w:rFonts w:ascii="ITC Avant Garde" w:hAnsi="ITC Avant Garde"/>
        </w:rPr>
      </w:pPr>
      <w:r>
        <w:rPr>
          <w:rFonts w:ascii="ITC Avant Garde" w:hAnsi="ITC Avant Garde"/>
          <w:b/>
        </w:rPr>
        <w:t xml:space="preserve">SEGUNDO. </w:t>
      </w:r>
      <w:r w:rsidR="007F49A3" w:rsidRPr="00496C0E">
        <w:rPr>
          <w:rFonts w:ascii="ITC Avant Garde" w:hAnsi="ITC Avant Garde"/>
        </w:rPr>
        <w:t xml:space="preserve">Mediante oficio IFT/225/UC/DGA-VESRE/350/2015 de veintiuno de mayo de dos mil quince, la </w:t>
      </w:r>
      <w:r w:rsidR="007F49A3" w:rsidRPr="00496C0E">
        <w:rPr>
          <w:rFonts w:ascii="ITC Avant Garde" w:hAnsi="ITC Avant Garde"/>
          <w:b/>
        </w:rPr>
        <w:t>DGAVER</w:t>
      </w:r>
      <w:r w:rsidR="007F49A3" w:rsidRPr="00496C0E">
        <w:rPr>
          <w:rFonts w:ascii="ITC Avant Garde" w:hAnsi="ITC Avant Garde"/>
        </w:rPr>
        <w:t xml:space="preserve">, informó a la </w:t>
      </w:r>
      <w:r w:rsidR="007F49A3" w:rsidRPr="00496C0E">
        <w:rPr>
          <w:rFonts w:ascii="ITC Avant Garde" w:hAnsi="ITC Avant Garde"/>
          <w:b/>
        </w:rPr>
        <w:t>DGV</w:t>
      </w:r>
      <w:r w:rsidR="007F49A3" w:rsidRPr="00496C0E">
        <w:rPr>
          <w:rFonts w:ascii="ITC Avant Garde" w:hAnsi="ITC Avant Garde"/>
        </w:rPr>
        <w:t xml:space="preserve"> que derivado de los trabajos de radiomonitoreo y medición de parámetros técnicos al servicio de Radiodifusión en FM, el veintiocho de abril de dos mil quince, personal adscrito a esa Dirección General Adjunta, realizó con apoyo de una unidad móvil equipada con Sistema de Comprobación Técnica de las Emisiones “</w:t>
      </w:r>
      <w:proofErr w:type="spellStart"/>
      <w:r w:rsidR="007F49A3" w:rsidRPr="00496C0E">
        <w:rPr>
          <w:rFonts w:ascii="ITC Avant Garde" w:hAnsi="ITC Avant Garde"/>
        </w:rPr>
        <w:t>Scorpio</w:t>
      </w:r>
      <w:proofErr w:type="spellEnd"/>
      <w:r w:rsidR="007F49A3" w:rsidRPr="00496C0E">
        <w:rPr>
          <w:rFonts w:ascii="ITC Avant Garde" w:hAnsi="ITC Avant Garde"/>
        </w:rPr>
        <w:t xml:space="preserve">”, trabajos de </w:t>
      </w:r>
      <w:proofErr w:type="spellStart"/>
      <w:r w:rsidR="007F49A3" w:rsidRPr="00496C0E">
        <w:rPr>
          <w:rFonts w:ascii="ITC Avant Garde" w:hAnsi="ITC Avant Garde"/>
        </w:rPr>
        <w:t>radiomonitoreo</w:t>
      </w:r>
      <w:proofErr w:type="spellEnd"/>
      <w:r w:rsidR="007F49A3" w:rsidRPr="00496C0E">
        <w:rPr>
          <w:rFonts w:ascii="ITC Avant Garde" w:hAnsi="ITC Avant Garde"/>
        </w:rPr>
        <w:t xml:space="preserve"> y vigilancia del espectro radioeléctrico en diversos puntos de la Ciudad de Huimanguillo, Estado de Tabasco, ubicando una antena transmisora en un predio que parece ser un plantío, en consecuencia no se identificó domicilio exacto, operando en la frecuencia </w:t>
      </w:r>
      <w:r w:rsidR="007F49A3" w:rsidRPr="00496C0E">
        <w:rPr>
          <w:rFonts w:ascii="ITC Avant Garde" w:hAnsi="ITC Avant Garde"/>
          <w:b/>
        </w:rPr>
        <w:t>100.7</w:t>
      </w:r>
      <w:r w:rsidR="007F49A3" w:rsidRPr="00496C0E">
        <w:rPr>
          <w:rFonts w:ascii="ITC Avant Garde" w:hAnsi="ITC Avant Garde"/>
        </w:rPr>
        <w:t xml:space="preserve"> MHz, tal como quedó asentado en el reporte de radiomonitoreo número IFT/099/2015, y los niveles máximos de intensidad de señal fueron localizados en:</w:t>
      </w:r>
    </w:p>
    <w:p w:rsidR="007F49A3" w:rsidRPr="004179EE" w:rsidRDefault="007F49A3" w:rsidP="00A05C77">
      <w:pPr>
        <w:pStyle w:val="Listavistosa-nfasis11"/>
        <w:tabs>
          <w:tab w:val="left" w:pos="9498"/>
          <w:tab w:val="left" w:pos="9923"/>
        </w:tabs>
        <w:spacing w:before="240" w:after="0"/>
        <w:ind w:left="709" w:right="900"/>
        <w:contextualSpacing w:val="0"/>
        <w:jc w:val="both"/>
        <w:rPr>
          <w:rFonts w:ascii="ITC Avant Garde" w:eastAsia="Times New Roman" w:hAnsi="ITC Avant Garde"/>
          <w:sz w:val="20"/>
          <w:szCs w:val="20"/>
          <w:lang w:val="es-ES" w:eastAsia="es-ES"/>
        </w:rPr>
      </w:pPr>
      <w:r w:rsidRPr="004179EE">
        <w:rPr>
          <w:rFonts w:ascii="ITC Avant Garde" w:eastAsia="Times New Roman" w:hAnsi="ITC Avant Garde"/>
          <w:sz w:val="20"/>
          <w:szCs w:val="20"/>
          <w:lang w:val="es-ES" w:eastAsia="es-ES"/>
        </w:rPr>
        <w:t xml:space="preserve">Domicilio conocido, dentro de la localidad de La Libertad, en el Municipio de Huimanguillo, Estado de Tabasco, en las inmediaciones de las coordenadas </w:t>
      </w:r>
      <w:r w:rsidR="004A0B1D" w:rsidRPr="004A0B1D">
        <w:rPr>
          <w:rFonts w:ascii="ITC Avant Garde" w:eastAsia="Times New Roman" w:hAnsi="ITC Avant Garde"/>
          <w:b/>
          <w:bCs/>
          <w:color w:val="0000CC"/>
          <w:lang w:eastAsia="es-MX"/>
        </w:rPr>
        <w:t>RESERVADO POR LEY</w:t>
      </w:r>
      <w:r w:rsidRPr="004A0B1D">
        <w:rPr>
          <w:rFonts w:ascii="ITC Avant Garde" w:eastAsia="Times New Roman" w:hAnsi="ITC Avant Garde"/>
          <w:sz w:val="20"/>
          <w:szCs w:val="20"/>
          <w:lang w:val="es-ES" w:eastAsia="es-ES"/>
        </w:rPr>
        <w:t>.</w:t>
      </w:r>
    </w:p>
    <w:p w:rsidR="007F49A3" w:rsidRPr="00496C0E" w:rsidRDefault="007F49A3" w:rsidP="00A05C77">
      <w:pPr>
        <w:spacing w:before="240" w:after="0" w:line="360" w:lineRule="auto"/>
        <w:jc w:val="both"/>
        <w:rPr>
          <w:rFonts w:ascii="ITC Avant Garde" w:hAnsi="ITC Avant Garde"/>
        </w:rPr>
      </w:pPr>
      <w:r w:rsidRPr="00496C0E">
        <w:rPr>
          <w:rFonts w:ascii="ITC Avant Garde" w:hAnsi="ITC Avant Garde"/>
        </w:rPr>
        <w:t xml:space="preserve">En ese tenor, la </w:t>
      </w:r>
      <w:r w:rsidRPr="00496C0E">
        <w:rPr>
          <w:rFonts w:ascii="ITC Avant Garde" w:hAnsi="ITC Avant Garde"/>
          <w:b/>
        </w:rPr>
        <w:t xml:space="preserve">DGAVER </w:t>
      </w:r>
      <w:r w:rsidRPr="00496C0E">
        <w:rPr>
          <w:rFonts w:ascii="ITC Avant Garde" w:hAnsi="ITC Avant Garde"/>
        </w:rPr>
        <w:t xml:space="preserve">solicitó realizar las acciones necesarias para que se </w:t>
      </w:r>
      <w:r w:rsidR="00041D1C">
        <w:rPr>
          <w:rFonts w:ascii="ITC Avant Garde" w:hAnsi="ITC Avant Garde"/>
        </w:rPr>
        <w:t>llevara a cabo</w:t>
      </w:r>
      <w:r w:rsidR="00041D1C" w:rsidRPr="00496C0E">
        <w:rPr>
          <w:rFonts w:ascii="ITC Avant Garde" w:hAnsi="ITC Avant Garde"/>
        </w:rPr>
        <w:t xml:space="preserve"> </w:t>
      </w:r>
      <w:r w:rsidRPr="00496C0E">
        <w:rPr>
          <w:rFonts w:ascii="ITC Avant Garde" w:hAnsi="ITC Avant Garde"/>
        </w:rPr>
        <w:t xml:space="preserve">la visita de verificación en el domicilio referido, con la finalidad de constatar si </w:t>
      </w:r>
      <w:r w:rsidR="00041D1C">
        <w:rPr>
          <w:rFonts w:ascii="ITC Avant Garde" w:hAnsi="ITC Avant Garde"/>
        </w:rPr>
        <w:t>el</w:t>
      </w:r>
      <w:r w:rsidR="00041D1C" w:rsidRPr="00496C0E">
        <w:rPr>
          <w:rFonts w:ascii="ITC Avant Garde" w:hAnsi="ITC Avant Garde"/>
        </w:rPr>
        <w:t xml:space="preserve"> </w:t>
      </w:r>
      <w:r w:rsidRPr="00496C0E">
        <w:rPr>
          <w:rFonts w:ascii="ITC Avant Garde" w:hAnsi="ITC Avant Garde"/>
        </w:rPr>
        <w:t xml:space="preserve">usuario </w:t>
      </w:r>
      <w:r w:rsidR="00041D1C">
        <w:rPr>
          <w:rFonts w:ascii="ITC Avant Garde" w:hAnsi="ITC Avant Garde"/>
        </w:rPr>
        <w:t xml:space="preserve">de dicha frecuencia </w:t>
      </w:r>
      <w:r w:rsidRPr="00496C0E">
        <w:rPr>
          <w:rFonts w:ascii="ITC Avant Garde" w:hAnsi="ITC Avant Garde"/>
        </w:rPr>
        <w:t>cuenta con el permiso o autorización correspondi</w:t>
      </w:r>
      <w:r w:rsidR="00496C0E">
        <w:rPr>
          <w:rFonts w:ascii="ITC Avant Garde" w:hAnsi="ITC Avant Garde"/>
        </w:rPr>
        <w:t>ente.</w:t>
      </w:r>
    </w:p>
    <w:p w:rsidR="002F3FD8" w:rsidRDefault="00496C0E"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 xml:space="preserve">TERCERO. </w:t>
      </w:r>
      <w:r w:rsidR="00E1402E" w:rsidRPr="00E1402E">
        <w:rPr>
          <w:rFonts w:ascii="ITC Avant Garde" w:eastAsia="Times New Roman" w:hAnsi="ITC Avant Garde"/>
          <w:bCs/>
          <w:color w:val="000000"/>
          <w:lang w:eastAsia="es-MX"/>
        </w:rPr>
        <w:t>Mediante oficio</w:t>
      </w:r>
      <w:r w:rsidR="00A96264" w:rsidRPr="00E1402E">
        <w:rPr>
          <w:rFonts w:ascii="ITC Avant Garde" w:eastAsia="Times New Roman" w:hAnsi="ITC Avant Garde"/>
          <w:bCs/>
          <w:color w:val="000000"/>
          <w:lang w:eastAsia="es-MX"/>
        </w:rPr>
        <w:t xml:space="preserve"> </w:t>
      </w:r>
      <w:r w:rsidR="00A96264">
        <w:rPr>
          <w:rFonts w:ascii="ITC Avant Garde" w:eastAsia="Times New Roman" w:hAnsi="ITC Avant Garde"/>
          <w:b/>
          <w:bCs/>
          <w:color w:val="000000"/>
          <w:lang w:eastAsia="es-MX"/>
        </w:rPr>
        <w:t>IFT/225/UC/DG-VER/29</w:t>
      </w:r>
      <w:r>
        <w:rPr>
          <w:rFonts w:ascii="ITC Avant Garde" w:eastAsia="Times New Roman" w:hAnsi="ITC Avant Garde"/>
          <w:b/>
          <w:bCs/>
          <w:color w:val="000000"/>
          <w:lang w:eastAsia="es-MX"/>
        </w:rPr>
        <w:t>39</w:t>
      </w:r>
      <w:r w:rsidR="00A96264">
        <w:rPr>
          <w:rFonts w:ascii="ITC Avant Garde" w:eastAsia="Times New Roman" w:hAnsi="ITC Avant Garde"/>
          <w:b/>
          <w:bCs/>
          <w:color w:val="000000"/>
          <w:lang w:eastAsia="es-MX"/>
        </w:rPr>
        <w:t>/2015</w:t>
      </w:r>
      <w:r w:rsidR="00A96264" w:rsidRPr="00E1402E">
        <w:rPr>
          <w:rFonts w:ascii="ITC Avant Garde" w:eastAsia="Times New Roman" w:hAnsi="ITC Avant Garde"/>
          <w:b/>
          <w:bCs/>
          <w:color w:val="000000"/>
          <w:lang w:eastAsia="es-MX"/>
        </w:rPr>
        <w:t xml:space="preserve"> </w:t>
      </w:r>
      <w:r w:rsidR="00A96264" w:rsidRPr="00E1402E">
        <w:rPr>
          <w:rFonts w:ascii="ITC Avant Garde" w:eastAsia="Times New Roman" w:hAnsi="ITC Avant Garde"/>
          <w:bCs/>
          <w:color w:val="000000"/>
          <w:lang w:eastAsia="es-MX"/>
        </w:rPr>
        <w:t xml:space="preserve">de </w:t>
      </w:r>
      <w:r w:rsidR="00A96264">
        <w:rPr>
          <w:rFonts w:ascii="ITC Avant Garde" w:eastAsia="Times New Roman" w:hAnsi="ITC Avant Garde"/>
          <w:bCs/>
          <w:color w:val="000000"/>
          <w:lang w:eastAsia="es-MX"/>
        </w:rPr>
        <w:t>doce de agosto de dos mil quince</w:t>
      </w:r>
      <w:r w:rsidR="00A96264" w:rsidRPr="00E1402E">
        <w:rPr>
          <w:rFonts w:ascii="ITC Avant Garde" w:eastAsia="Times New Roman" w:hAnsi="ITC Avant Garde"/>
          <w:bCs/>
          <w:color w:val="000000"/>
          <w:lang w:val="x-none" w:eastAsia="es-MX"/>
        </w:rPr>
        <w:t>, la Dirección General de Verificación</w:t>
      </w:r>
      <w:r w:rsidR="00A96264" w:rsidRPr="00E1402E">
        <w:rPr>
          <w:rFonts w:ascii="ITC Avant Garde" w:eastAsia="Times New Roman" w:hAnsi="ITC Avant Garde"/>
          <w:bCs/>
          <w:color w:val="000000"/>
          <w:lang w:eastAsia="es-MX"/>
        </w:rPr>
        <w:t xml:space="preserve"> (</w:t>
      </w:r>
      <w:r w:rsidR="00A96264" w:rsidRPr="00E1402E">
        <w:rPr>
          <w:rFonts w:ascii="ITC Avant Garde" w:eastAsia="Times New Roman" w:hAnsi="ITC Avant Garde"/>
          <w:b/>
          <w:bCs/>
          <w:color w:val="000000"/>
          <w:lang w:eastAsia="es-MX"/>
        </w:rPr>
        <w:t>“DGV”</w:t>
      </w:r>
      <w:r w:rsidR="00A96264" w:rsidRPr="00E1402E">
        <w:rPr>
          <w:rFonts w:ascii="ITC Avant Garde" w:eastAsia="Times New Roman" w:hAnsi="ITC Avant Garde"/>
          <w:bCs/>
          <w:color w:val="000000"/>
          <w:lang w:eastAsia="es-MX"/>
        </w:rPr>
        <w:t>)</w:t>
      </w:r>
      <w:r w:rsidR="00A96264" w:rsidRPr="00E1402E">
        <w:rPr>
          <w:rFonts w:ascii="ITC Avant Garde" w:eastAsia="Times New Roman" w:hAnsi="ITC Avant Garde"/>
          <w:bCs/>
          <w:color w:val="000000"/>
          <w:lang w:val="x-none" w:eastAsia="es-MX"/>
        </w:rPr>
        <w:t xml:space="preserve"> </w:t>
      </w:r>
      <w:r w:rsidR="00E1402E" w:rsidRPr="00E1402E">
        <w:rPr>
          <w:rFonts w:ascii="ITC Avant Garde" w:eastAsia="Times New Roman" w:hAnsi="ITC Avant Garde"/>
          <w:bCs/>
          <w:color w:val="000000"/>
          <w:lang w:val="x-none" w:eastAsia="es-MX"/>
        </w:rPr>
        <w:t xml:space="preserve"> </w:t>
      </w:r>
      <w:r w:rsidR="00E1402E" w:rsidRPr="00E1402E">
        <w:rPr>
          <w:rFonts w:ascii="ITC Avant Garde" w:eastAsia="Times New Roman" w:hAnsi="ITC Avant Garde"/>
          <w:bCs/>
          <w:color w:val="000000"/>
          <w:lang w:eastAsia="es-MX"/>
        </w:rPr>
        <w:t xml:space="preserve">dependiente de la Unidad de Cumplimiento del </w:t>
      </w:r>
      <w:r w:rsidR="00E1402E" w:rsidRPr="00E1402E">
        <w:rPr>
          <w:rFonts w:ascii="ITC Avant Garde" w:eastAsia="Times New Roman" w:hAnsi="ITC Avant Garde"/>
          <w:b/>
          <w:bCs/>
          <w:color w:val="000000"/>
          <w:lang w:eastAsia="es-MX"/>
        </w:rPr>
        <w:t>IFT</w:t>
      </w:r>
      <w:r w:rsidR="00E1402E" w:rsidRPr="00E1402E">
        <w:rPr>
          <w:rFonts w:ascii="ITC Avant Garde" w:eastAsia="Times New Roman" w:hAnsi="ITC Avant Garde"/>
          <w:bCs/>
          <w:color w:val="000000"/>
          <w:lang w:eastAsia="es-MX"/>
        </w:rPr>
        <w:t xml:space="preserve">, </w:t>
      </w:r>
      <w:r w:rsidR="00A96264" w:rsidRPr="00E1402E">
        <w:rPr>
          <w:rFonts w:ascii="ITC Avant Garde" w:eastAsia="Times New Roman" w:hAnsi="ITC Avant Garde"/>
          <w:bCs/>
          <w:color w:val="000000"/>
          <w:lang w:eastAsia="es-MX"/>
        </w:rPr>
        <w:t xml:space="preserve">ordenó la visita </w:t>
      </w:r>
      <w:r w:rsidR="00A96264" w:rsidRPr="00E1402E">
        <w:rPr>
          <w:rFonts w:ascii="ITC Avant Garde" w:eastAsia="Times New Roman" w:hAnsi="ITC Avant Garde"/>
          <w:bCs/>
          <w:color w:val="000000"/>
          <w:lang w:val="x-none" w:eastAsia="es-MX"/>
        </w:rPr>
        <w:t xml:space="preserve">de inspección-verificación al </w:t>
      </w:r>
      <w:r w:rsidR="00A96264" w:rsidRPr="00E1402E">
        <w:rPr>
          <w:rFonts w:ascii="ITC Avant Garde" w:eastAsia="Times New Roman" w:hAnsi="ITC Avant Garde"/>
          <w:bCs/>
          <w:color w:val="000000"/>
          <w:lang w:eastAsia="es-MX"/>
        </w:rPr>
        <w:t xml:space="preserve">propietario, y/o poseedor y/o responsable, y/o encargado del inmueble, </w:t>
      </w:r>
      <w:r w:rsidR="00A96264">
        <w:rPr>
          <w:rFonts w:ascii="ITC Avant Garde" w:eastAsia="Times New Roman" w:hAnsi="ITC Avant Garde"/>
          <w:bCs/>
          <w:color w:val="000000"/>
          <w:lang w:eastAsia="es-MX"/>
        </w:rPr>
        <w:t>instalaciones y equipos de radiodifusión</w:t>
      </w:r>
      <w:r w:rsidR="00A96264" w:rsidRPr="00E1402E">
        <w:rPr>
          <w:rFonts w:ascii="ITC Avant Garde" w:eastAsia="Times New Roman" w:hAnsi="ITC Avant Garde"/>
          <w:bCs/>
          <w:color w:val="000000"/>
          <w:lang w:val="x-none" w:eastAsia="es-MX"/>
        </w:rPr>
        <w:t xml:space="preserve"> que opera la frecuencia </w:t>
      </w:r>
      <w:r w:rsidR="00DC7FBB">
        <w:rPr>
          <w:rFonts w:ascii="ITC Avant Garde" w:hAnsi="ITC Avant Garde"/>
          <w:b/>
        </w:rPr>
        <w:t>100.7</w:t>
      </w:r>
      <w:r w:rsidR="00A96264" w:rsidRPr="00E1402E">
        <w:rPr>
          <w:rFonts w:ascii="ITC Avant Garde" w:eastAsia="Times New Roman" w:hAnsi="ITC Avant Garde"/>
          <w:b/>
          <w:bCs/>
          <w:color w:val="000000"/>
          <w:lang w:eastAsia="es-MX"/>
        </w:rPr>
        <w:t xml:space="preserve"> MH</w:t>
      </w:r>
      <w:r w:rsidR="00041D1C">
        <w:rPr>
          <w:rFonts w:ascii="ITC Avant Garde" w:eastAsia="Times New Roman" w:hAnsi="ITC Avant Garde"/>
          <w:b/>
          <w:bCs/>
          <w:color w:val="000000"/>
          <w:lang w:eastAsia="es-MX"/>
        </w:rPr>
        <w:t>z</w:t>
      </w:r>
      <w:r w:rsidR="00E1402E" w:rsidRPr="00E1402E">
        <w:rPr>
          <w:rFonts w:ascii="ITC Avant Garde" w:eastAsia="Times New Roman" w:hAnsi="ITC Avant Garde"/>
          <w:bCs/>
          <w:color w:val="000000"/>
          <w:lang w:val="x-none" w:eastAsia="es-MX"/>
        </w:rPr>
        <w:t>,</w:t>
      </w:r>
      <w:r w:rsidR="00A96264">
        <w:rPr>
          <w:rFonts w:ascii="ITC Avant Garde" w:eastAsia="Times New Roman" w:hAnsi="ITC Avant Garde"/>
          <w:bCs/>
          <w:color w:val="000000"/>
          <w:lang w:eastAsia="es-MX"/>
        </w:rPr>
        <w:t>, en el domicilio conocido dentro de la localidad de Libertad, Municipio de Huimanguillo, Estado de Tabasco,</w:t>
      </w:r>
      <w:r w:rsidR="00E1402E" w:rsidRPr="00E1402E">
        <w:rPr>
          <w:rFonts w:ascii="ITC Avant Garde" w:eastAsia="Times New Roman" w:hAnsi="ITC Avant Garde"/>
          <w:bCs/>
          <w:color w:val="000000"/>
          <w:lang w:val="x-none" w:eastAsia="es-MX"/>
        </w:rPr>
        <w:t xml:space="preserve"> con el objeto de </w:t>
      </w:r>
      <w:r w:rsidR="00E1402E" w:rsidRPr="00E1402E">
        <w:rPr>
          <w:rFonts w:ascii="ITC Avant Garde" w:eastAsia="Times New Roman" w:hAnsi="ITC Avant Garde"/>
          <w:bCs/>
          <w:color w:val="000000"/>
          <w:lang w:eastAsia="es-MX"/>
        </w:rPr>
        <w:t>“…</w:t>
      </w:r>
      <w:r w:rsidR="005A1C7B">
        <w:rPr>
          <w:rFonts w:ascii="ITC Avant Garde" w:eastAsia="Times New Roman" w:hAnsi="ITC Avant Garde"/>
          <w:bCs/>
          <w:i/>
          <w:color w:val="000000"/>
          <w:lang w:eastAsia="es-MX"/>
        </w:rPr>
        <w:t xml:space="preserve">constatar y verificar si los equipos y/o </w:t>
      </w:r>
      <w:r w:rsidR="005A1C7B">
        <w:rPr>
          <w:rFonts w:ascii="ITC Avant Garde" w:eastAsia="Times New Roman" w:hAnsi="ITC Avant Garde"/>
          <w:bCs/>
          <w:i/>
          <w:color w:val="000000"/>
          <w:lang w:eastAsia="es-MX"/>
        </w:rPr>
        <w:lastRenderedPageBreak/>
        <w:t xml:space="preserve">sistemas de radiodifusión y/o servicios de radiodifusión de LA VISITADA operan en la frecuencia </w:t>
      </w:r>
      <w:r w:rsidR="00DC7FBB" w:rsidRPr="00496C0E">
        <w:rPr>
          <w:rFonts w:ascii="ITC Avant Garde" w:hAnsi="ITC Avant Garde"/>
          <w:b/>
          <w:i/>
        </w:rPr>
        <w:t>100.7</w:t>
      </w:r>
      <w:r w:rsidR="005A1C7B" w:rsidRPr="00496C0E">
        <w:rPr>
          <w:rFonts w:ascii="ITC Avant Garde" w:eastAsia="Times New Roman" w:hAnsi="ITC Avant Garde"/>
          <w:b/>
          <w:bCs/>
          <w:i/>
          <w:color w:val="000000"/>
          <w:lang w:eastAsia="es-MX"/>
        </w:rPr>
        <w:t xml:space="preserve"> MHz</w:t>
      </w:r>
      <w:r w:rsidR="005A1C7B" w:rsidRPr="00855EA4">
        <w:rPr>
          <w:rFonts w:ascii="ITC Avant Garde" w:eastAsia="Times New Roman" w:hAnsi="ITC Avant Garde"/>
          <w:b/>
          <w:bCs/>
          <w:i/>
          <w:color w:val="000000"/>
          <w:lang w:eastAsia="es-MX"/>
        </w:rPr>
        <w:t xml:space="preserve"> </w:t>
      </w:r>
      <w:r w:rsidR="005A1C7B">
        <w:rPr>
          <w:rFonts w:ascii="ITC Avant Garde" w:eastAsia="Times New Roman" w:hAnsi="ITC Avant Garde"/>
          <w:bCs/>
          <w:i/>
          <w:color w:val="000000"/>
          <w:lang w:eastAsia="es-MX"/>
        </w:rPr>
        <w:t>y en su caso si cuenta con instrumento legal vigente emitido por la Secretaría de Comunicaciones y Transportes</w:t>
      </w:r>
      <w:r w:rsidR="005B1806">
        <w:rPr>
          <w:rFonts w:ascii="ITC Avant Garde" w:eastAsia="Times New Roman" w:hAnsi="ITC Avant Garde"/>
          <w:bCs/>
          <w:i/>
          <w:color w:val="000000"/>
          <w:lang w:eastAsia="es-MX"/>
        </w:rPr>
        <w:t>, la entonces Comisión Federal de Telecomunicaciones o el Instituto Federal de Telecomunicaciones, que justifique su uso legal</w:t>
      </w:r>
      <w:r w:rsidR="00E1402E" w:rsidRPr="00E1402E">
        <w:rPr>
          <w:rFonts w:ascii="ITC Avant Garde" w:eastAsia="Times New Roman" w:hAnsi="ITC Avant Garde"/>
          <w:bCs/>
          <w:color w:val="000000"/>
          <w:lang w:eastAsia="es-MX"/>
        </w:rPr>
        <w:t>…”.</w:t>
      </w:r>
    </w:p>
    <w:p w:rsidR="00D86182" w:rsidRPr="00D86182" w:rsidRDefault="00496C0E"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CUART</w:t>
      </w:r>
      <w:r w:rsidR="00E92912">
        <w:rPr>
          <w:rFonts w:ascii="ITC Avant Garde" w:eastAsia="Times New Roman" w:hAnsi="ITC Avant Garde"/>
          <w:b/>
          <w:bCs/>
          <w:color w:val="000000"/>
          <w:lang w:eastAsia="es-MX"/>
        </w:rPr>
        <w:t>O</w:t>
      </w:r>
      <w:r w:rsidR="00114ACE">
        <w:rPr>
          <w:rFonts w:ascii="ITC Avant Garde" w:eastAsia="Times New Roman" w:hAnsi="ITC Avant Garde"/>
          <w:bCs/>
          <w:color w:val="000000"/>
          <w:lang w:eastAsia="es-MX"/>
        </w:rPr>
        <w:t xml:space="preserve">. </w:t>
      </w:r>
      <w:r w:rsidR="00466734">
        <w:rPr>
          <w:rFonts w:ascii="ITC Avant Garde" w:eastAsia="Times New Roman" w:hAnsi="ITC Avant Garde"/>
          <w:bCs/>
          <w:color w:val="000000"/>
          <w:lang w:eastAsia="es-MX"/>
        </w:rPr>
        <w:t xml:space="preserve">El </w:t>
      </w:r>
      <w:r w:rsidR="00855EA4">
        <w:rPr>
          <w:rFonts w:ascii="ITC Avant Garde" w:eastAsia="Times New Roman" w:hAnsi="ITC Avant Garde"/>
          <w:bCs/>
          <w:color w:val="000000"/>
          <w:lang w:eastAsia="es-MX"/>
        </w:rPr>
        <w:t>trece de agosto de dos mil quince</w:t>
      </w:r>
      <w:r w:rsidR="00466734">
        <w:rPr>
          <w:rFonts w:ascii="ITC Avant Garde" w:eastAsia="Times New Roman" w:hAnsi="ITC Avant Garde"/>
          <w:bCs/>
          <w:color w:val="000000"/>
          <w:lang w:eastAsia="es-MX"/>
        </w:rPr>
        <w:t>, en cumplimiento al oficio precisado en el numeral inmediato anterior,</w:t>
      </w:r>
      <w:r w:rsidR="002D2A65">
        <w:rPr>
          <w:rFonts w:ascii="ITC Avant Garde" w:eastAsia="Times New Roman" w:hAnsi="ITC Avant Garde"/>
          <w:bCs/>
          <w:color w:val="000000"/>
          <w:lang w:eastAsia="es-MX"/>
        </w:rPr>
        <w:t xml:space="preserve"> los C.C. </w:t>
      </w:r>
      <w:r>
        <w:rPr>
          <w:rFonts w:ascii="ITC Avant Garde" w:eastAsia="Times New Roman" w:hAnsi="ITC Avant Garde"/>
          <w:bCs/>
          <w:color w:val="000000"/>
          <w:lang w:eastAsia="es-MX"/>
        </w:rPr>
        <w:t>Diego Javier Anselmo y José Meza Acosta</w:t>
      </w:r>
      <w:r w:rsidR="002D2A65">
        <w:rPr>
          <w:rFonts w:ascii="ITC Avant Garde" w:eastAsia="Times New Roman" w:hAnsi="ITC Avant Garde"/>
          <w:bCs/>
          <w:color w:val="000000"/>
          <w:lang w:eastAsia="es-MX"/>
        </w:rPr>
        <w:t>, en lo sucesivo</w:t>
      </w:r>
      <w:r w:rsidR="00466734">
        <w:rPr>
          <w:rFonts w:ascii="ITC Avant Garde" w:eastAsia="Times New Roman" w:hAnsi="ITC Avant Garde"/>
          <w:bCs/>
          <w:color w:val="000000"/>
          <w:lang w:eastAsia="es-MX"/>
        </w:rPr>
        <w:t xml:space="preserve"> </w:t>
      </w:r>
      <w:r w:rsidR="005B1806">
        <w:rPr>
          <w:rFonts w:ascii="ITC Avant Garde" w:eastAsia="Times New Roman" w:hAnsi="ITC Avant Garde"/>
          <w:b/>
          <w:bCs/>
          <w:color w:val="000000"/>
          <w:lang w:eastAsia="es-MX"/>
        </w:rPr>
        <w:t>LOS</w:t>
      </w:r>
      <w:r w:rsidR="00466734" w:rsidRPr="005B1806">
        <w:rPr>
          <w:rFonts w:ascii="ITC Avant Garde" w:eastAsia="Times New Roman" w:hAnsi="ITC Avant Garde"/>
          <w:b/>
          <w:bCs/>
          <w:color w:val="000000"/>
          <w:lang w:eastAsia="es-MX"/>
        </w:rPr>
        <w:t xml:space="preserve"> VERIFICADOR</w:t>
      </w:r>
      <w:r w:rsidR="005B1806">
        <w:rPr>
          <w:rFonts w:ascii="ITC Avant Garde" w:eastAsia="Times New Roman" w:hAnsi="ITC Avant Garde"/>
          <w:b/>
          <w:bCs/>
          <w:color w:val="000000"/>
          <w:lang w:eastAsia="es-MX"/>
        </w:rPr>
        <w:t>ES</w:t>
      </w:r>
      <w:r w:rsidR="00466734">
        <w:rPr>
          <w:rFonts w:ascii="ITC Avant Garde" w:eastAsia="Times New Roman" w:hAnsi="ITC Avant Garde"/>
          <w:bCs/>
          <w:color w:val="000000"/>
          <w:lang w:eastAsia="es-MX"/>
        </w:rPr>
        <w:t xml:space="preserve"> se constituy</w:t>
      </w:r>
      <w:r w:rsidR="005B1806">
        <w:rPr>
          <w:rFonts w:ascii="ITC Avant Garde" w:eastAsia="Times New Roman" w:hAnsi="ITC Avant Garde"/>
          <w:bCs/>
          <w:color w:val="000000"/>
          <w:lang w:eastAsia="es-MX"/>
        </w:rPr>
        <w:t>eron</w:t>
      </w:r>
      <w:r w:rsidR="00466734">
        <w:rPr>
          <w:rFonts w:ascii="ITC Avant Garde" w:eastAsia="Times New Roman" w:hAnsi="ITC Avant Garde"/>
          <w:bCs/>
          <w:color w:val="000000"/>
          <w:lang w:eastAsia="es-MX"/>
        </w:rPr>
        <w:t xml:space="preserve"> en el domicilio </w:t>
      </w:r>
      <w:r w:rsidR="00066A35">
        <w:rPr>
          <w:rFonts w:ascii="ITC Avant Garde" w:eastAsia="Times New Roman" w:hAnsi="ITC Avant Garde"/>
          <w:bCs/>
          <w:color w:val="000000"/>
          <w:lang w:eastAsia="es-MX"/>
        </w:rPr>
        <w:t>precisado</w:t>
      </w:r>
      <w:r w:rsidR="005B1806" w:rsidRPr="005B1806">
        <w:rPr>
          <w:rFonts w:ascii="ITC Avant Garde" w:eastAsia="Times New Roman" w:hAnsi="ITC Avant Garde"/>
          <w:bCs/>
          <w:color w:val="000000"/>
          <w:lang w:eastAsia="es-MX"/>
        </w:rPr>
        <w:t>,</w:t>
      </w:r>
      <w:r w:rsidR="00466734">
        <w:rPr>
          <w:rFonts w:ascii="ITC Avant Garde" w:eastAsia="Times New Roman" w:hAnsi="ITC Avant Garde"/>
          <w:bCs/>
          <w:color w:val="000000"/>
          <w:lang w:eastAsia="es-MX"/>
        </w:rPr>
        <w:t xml:space="preserve"> levantándose el </w:t>
      </w:r>
      <w:r w:rsidR="005B1806" w:rsidRPr="005B1806">
        <w:rPr>
          <w:rFonts w:ascii="ITC Avant Garde" w:eastAsia="Times New Roman" w:hAnsi="ITC Avant Garde"/>
          <w:bCs/>
          <w:color w:val="000000"/>
          <w:lang w:eastAsia="es-MX"/>
        </w:rPr>
        <w:t xml:space="preserve">acta verificación ordinaria número </w:t>
      </w:r>
      <w:r w:rsidR="00094FDF">
        <w:rPr>
          <w:rFonts w:ascii="ITC Avant Garde" w:eastAsia="Times New Roman" w:hAnsi="ITC Avant Garde"/>
          <w:b/>
          <w:bCs/>
          <w:color w:val="000000"/>
          <w:lang w:eastAsia="es-MX"/>
        </w:rPr>
        <w:t>IFT/DF/DGV/70</w:t>
      </w:r>
      <w:r>
        <w:rPr>
          <w:rFonts w:ascii="ITC Avant Garde" w:eastAsia="Times New Roman" w:hAnsi="ITC Avant Garde"/>
          <w:b/>
          <w:bCs/>
          <w:color w:val="000000"/>
          <w:lang w:eastAsia="es-MX"/>
        </w:rPr>
        <w:t>2</w:t>
      </w:r>
      <w:r w:rsidR="00094FDF">
        <w:rPr>
          <w:rFonts w:ascii="ITC Avant Garde" w:eastAsia="Times New Roman" w:hAnsi="ITC Avant Garde"/>
          <w:b/>
          <w:bCs/>
          <w:color w:val="000000"/>
          <w:lang w:eastAsia="es-MX"/>
        </w:rPr>
        <w:t>/2015</w:t>
      </w:r>
      <w:r w:rsidR="002D2A65" w:rsidRPr="002D2A65">
        <w:rPr>
          <w:rFonts w:ascii="ITC Avant Garde" w:eastAsia="Times New Roman" w:hAnsi="ITC Avant Garde"/>
          <w:bCs/>
          <w:color w:val="000000"/>
          <w:lang w:eastAsia="es-MX"/>
        </w:rPr>
        <w:t xml:space="preserve"> en lo sucesivo el</w:t>
      </w:r>
      <w:r w:rsidR="002D2A65">
        <w:rPr>
          <w:rFonts w:ascii="ITC Avant Garde" w:eastAsia="Times New Roman" w:hAnsi="ITC Avant Garde"/>
          <w:b/>
          <w:bCs/>
          <w:color w:val="000000"/>
          <w:lang w:eastAsia="es-MX"/>
        </w:rPr>
        <w:t xml:space="preserve"> ACTA DE VERIFICACIÓN ORDINARIA,</w:t>
      </w:r>
      <w:r w:rsidR="00466734">
        <w:rPr>
          <w:rFonts w:ascii="ITC Avant Garde" w:eastAsia="Times New Roman" w:hAnsi="ITC Avant Garde"/>
          <w:b/>
          <w:bCs/>
          <w:color w:val="000000"/>
          <w:lang w:eastAsia="es-MX"/>
        </w:rPr>
        <w:t xml:space="preserve"> </w:t>
      </w:r>
      <w:r w:rsidR="00466734" w:rsidRPr="00466734">
        <w:rPr>
          <w:rFonts w:ascii="ITC Avant Garde" w:eastAsia="Times New Roman" w:hAnsi="ITC Avant Garde"/>
          <w:bCs/>
          <w:color w:val="000000"/>
          <w:lang w:eastAsia="es-MX"/>
        </w:rPr>
        <w:t xml:space="preserve">en la cual se </w:t>
      </w:r>
      <w:r w:rsidR="00D86182" w:rsidRPr="00D86182">
        <w:rPr>
          <w:rFonts w:ascii="ITC Avant Garde" w:eastAsia="Times New Roman" w:hAnsi="ITC Avant Garde"/>
          <w:bCs/>
          <w:color w:val="000000"/>
          <w:lang w:eastAsia="es-MX"/>
        </w:rPr>
        <w:t xml:space="preserve">hizo constar que en el inmueble ubicado en </w:t>
      </w:r>
      <w:r w:rsidR="00BD2E64">
        <w:rPr>
          <w:rFonts w:ascii="ITC Avant Garde" w:hAnsi="ITC Avant Garde"/>
        </w:rPr>
        <w:t>domicilio conocido, Localidad de la Libertad, Municipio de Huimanguillo, Estado de Tabasco</w:t>
      </w:r>
      <w:r w:rsidR="00D86182" w:rsidRPr="00D86182">
        <w:rPr>
          <w:rFonts w:ascii="ITC Avant Garde" w:eastAsia="Times New Roman" w:hAnsi="ITC Avant Garde"/>
          <w:bCs/>
          <w:color w:val="000000"/>
          <w:lang w:eastAsia="es-MX"/>
        </w:rPr>
        <w:t xml:space="preserve">, se detectaron equipos de radiodifusión operando </w:t>
      </w:r>
      <w:r w:rsidR="002D2A65">
        <w:rPr>
          <w:rFonts w:ascii="ITC Avant Garde" w:eastAsia="Times New Roman" w:hAnsi="ITC Avant Garde"/>
          <w:bCs/>
          <w:color w:val="000000"/>
          <w:lang w:eastAsia="es-MX"/>
        </w:rPr>
        <w:t xml:space="preserve">en </w:t>
      </w:r>
      <w:r w:rsidR="00D86182" w:rsidRPr="00D86182">
        <w:rPr>
          <w:rFonts w:ascii="ITC Avant Garde" w:eastAsia="Times New Roman" w:hAnsi="ITC Avant Garde"/>
          <w:bCs/>
          <w:color w:val="000000"/>
          <w:lang w:eastAsia="es-MX"/>
        </w:rPr>
        <w:t xml:space="preserve">la frecuencia </w:t>
      </w:r>
      <w:r w:rsidR="00DC7FBB">
        <w:rPr>
          <w:rFonts w:ascii="ITC Avant Garde" w:hAnsi="ITC Avant Garde"/>
          <w:b/>
        </w:rPr>
        <w:t>100.7</w:t>
      </w:r>
      <w:r w:rsidR="004C0C2C">
        <w:rPr>
          <w:rFonts w:ascii="ITC Avant Garde" w:eastAsia="Times New Roman" w:hAnsi="ITC Avant Garde"/>
          <w:b/>
          <w:bCs/>
          <w:color w:val="000000"/>
          <w:lang w:eastAsia="es-MX"/>
        </w:rPr>
        <w:t xml:space="preserve"> MH</w:t>
      </w:r>
      <w:r w:rsidR="00041D1C">
        <w:rPr>
          <w:rFonts w:ascii="ITC Avant Garde" w:eastAsia="Times New Roman" w:hAnsi="ITC Avant Garde"/>
          <w:b/>
          <w:bCs/>
          <w:color w:val="000000"/>
          <w:lang w:eastAsia="es-MX"/>
        </w:rPr>
        <w:t>z</w:t>
      </w:r>
      <w:r w:rsidR="005A70CB">
        <w:rPr>
          <w:rFonts w:ascii="ITC Avant Garde" w:eastAsia="Times New Roman" w:hAnsi="ITC Avant Garde"/>
          <w:b/>
          <w:bCs/>
          <w:color w:val="000000"/>
          <w:lang w:eastAsia="es-MX"/>
        </w:rPr>
        <w:t xml:space="preserve"> </w:t>
      </w:r>
      <w:r w:rsidR="005A70CB" w:rsidRPr="005A70CB">
        <w:rPr>
          <w:rFonts w:ascii="ITC Avant Garde" w:eastAsia="Times New Roman" w:hAnsi="ITC Avant Garde"/>
          <w:bCs/>
          <w:color w:val="000000"/>
          <w:lang w:eastAsia="es-MX"/>
        </w:rPr>
        <w:t>sin contar con la concesión, permiso o autorización correspondiente</w:t>
      </w:r>
      <w:r w:rsidR="00D86182" w:rsidRPr="00D86182">
        <w:rPr>
          <w:rFonts w:ascii="ITC Avant Garde" w:eastAsia="Times New Roman" w:hAnsi="ITC Avant Garde"/>
          <w:bCs/>
          <w:color w:val="000000"/>
          <w:lang w:eastAsia="es-MX"/>
        </w:rPr>
        <w:t>.</w:t>
      </w:r>
    </w:p>
    <w:p w:rsidR="00075092" w:rsidRDefault="009476B9" w:rsidP="00A05C77">
      <w:pPr>
        <w:pStyle w:val="Textoindependiente"/>
        <w:spacing w:before="24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QUINTO</w:t>
      </w:r>
      <w:r w:rsidR="00A96264">
        <w:rPr>
          <w:rFonts w:ascii="ITC Avant Garde" w:eastAsia="Times New Roman" w:hAnsi="ITC Avant Garde"/>
          <w:bCs/>
          <w:color w:val="000000"/>
          <w:lang w:eastAsia="es-MX"/>
        </w:rPr>
        <w:t xml:space="preserve">. </w:t>
      </w:r>
      <w:r w:rsidR="00A96264" w:rsidRPr="00EB0074">
        <w:rPr>
          <w:rFonts w:ascii="ITC Avant Garde" w:eastAsia="Times New Roman" w:hAnsi="ITC Avant Garde"/>
          <w:bCs/>
          <w:color w:val="000000"/>
          <w:lang w:eastAsia="es-MX"/>
        </w:rPr>
        <w:t>Del contenido del acta de verificación</w:t>
      </w:r>
      <w:r w:rsidR="001958ED">
        <w:rPr>
          <w:rFonts w:ascii="ITC Avant Garde" w:eastAsia="Times New Roman" w:hAnsi="ITC Avant Garde"/>
          <w:b/>
          <w:bCs/>
          <w:color w:val="000000"/>
          <w:lang w:eastAsia="es-MX"/>
        </w:rPr>
        <w:t xml:space="preserve"> precisada en el numeral anterior</w:t>
      </w:r>
      <w:r w:rsidR="00A96264" w:rsidRPr="00EB0074">
        <w:rPr>
          <w:rFonts w:ascii="ITC Avant Garde" w:eastAsia="Times New Roman" w:hAnsi="ITC Avant Garde"/>
          <w:b/>
          <w:bCs/>
          <w:color w:val="000000"/>
          <w:lang w:eastAsia="es-MX"/>
        </w:rPr>
        <w:t xml:space="preserve">, </w:t>
      </w:r>
      <w:r w:rsidR="00A96264" w:rsidRPr="00EB0074">
        <w:rPr>
          <w:rFonts w:ascii="ITC Avant Garde" w:eastAsia="Times New Roman" w:hAnsi="ITC Avant Garde"/>
          <w:bCs/>
          <w:color w:val="000000"/>
          <w:lang w:eastAsia="es-MX"/>
        </w:rPr>
        <w:t>se desprende que la persona que atendió la visita</w:t>
      </w:r>
      <w:r w:rsidR="00496C0E">
        <w:rPr>
          <w:rFonts w:ascii="ITC Avant Garde" w:eastAsia="Times New Roman" w:hAnsi="ITC Avant Garde"/>
          <w:bCs/>
          <w:color w:val="000000"/>
          <w:lang w:eastAsia="es-MX"/>
        </w:rPr>
        <w:t xml:space="preserve"> se negó a proporcionar su nombre y manifestó bajo protesta de decir verdad </w:t>
      </w:r>
      <w:r w:rsidR="00496C0E" w:rsidRPr="00496C0E">
        <w:rPr>
          <w:rFonts w:ascii="ITC Avant Garde" w:eastAsia="Times New Roman" w:hAnsi="ITC Avant Garde"/>
          <w:bCs/>
          <w:i/>
          <w:color w:val="000000"/>
          <w:lang w:eastAsia="es-MX"/>
        </w:rPr>
        <w:t xml:space="preserve">“soy ayudante del pastor </w:t>
      </w:r>
      <w:r w:rsidR="004A0B1D" w:rsidRPr="004A0B1D">
        <w:rPr>
          <w:rFonts w:ascii="ITC Avant Garde" w:eastAsia="Times New Roman" w:hAnsi="ITC Avant Garde"/>
          <w:b/>
          <w:bCs/>
          <w:color w:val="0000CC"/>
          <w:lang w:eastAsia="es-MX"/>
        </w:rPr>
        <w:t>RESERVADO POR LEY</w:t>
      </w:r>
      <w:r w:rsidR="00496C0E" w:rsidRPr="00496C0E">
        <w:rPr>
          <w:rFonts w:ascii="ITC Avant Garde" w:eastAsia="Times New Roman" w:hAnsi="ITC Avant Garde"/>
          <w:bCs/>
          <w:i/>
          <w:color w:val="000000"/>
          <w:lang w:eastAsia="es-MX"/>
        </w:rPr>
        <w:t>”</w:t>
      </w:r>
      <w:r w:rsidR="00A96264">
        <w:rPr>
          <w:rFonts w:ascii="ITC Avant Garde" w:eastAsia="Times New Roman" w:hAnsi="ITC Avant Garde"/>
          <w:bCs/>
          <w:color w:val="000000"/>
          <w:lang w:eastAsia="es-MX"/>
        </w:rPr>
        <w:t xml:space="preserve">, </w:t>
      </w:r>
      <w:r w:rsidR="00041D1C">
        <w:rPr>
          <w:rFonts w:ascii="ITC Avant Garde" w:eastAsia="Times New Roman" w:hAnsi="ITC Avant Garde"/>
          <w:bCs/>
          <w:color w:val="000000"/>
          <w:lang w:eastAsia="es-MX"/>
        </w:rPr>
        <w:t>sin exhibir</w:t>
      </w:r>
      <w:r w:rsidR="00496C0E">
        <w:rPr>
          <w:rFonts w:ascii="ITC Avant Garde" w:eastAsia="Times New Roman" w:hAnsi="ITC Avant Garde"/>
          <w:bCs/>
          <w:color w:val="000000"/>
          <w:lang w:eastAsia="es-MX"/>
        </w:rPr>
        <w:t xml:space="preserve"> ningún documento para </w:t>
      </w:r>
      <w:r w:rsidR="00A96264">
        <w:rPr>
          <w:rFonts w:ascii="ITC Avant Garde" w:eastAsia="Times New Roman" w:hAnsi="ITC Avant Garde"/>
          <w:bCs/>
          <w:color w:val="000000"/>
          <w:lang w:eastAsia="es-MX"/>
        </w:rPr>
        <w:t>identifica</w:t>
      </w:r>
      <w:r w:rsidR="00496C0E">
        <w:rPr>
          <w:rFonts w:ascii="ITC Avant Garde" w:eastAsia="Times New Roman" w:hAnsi="ITC Avant Garde"/>
          <w:bCs/>
          <w:color w:val="000000"/>
          <w:lang w:eastAsia="es-MX"/>
        </w:rPr>
        <w:t>rse, toda vez que manifestó lo siguiente: “solo vengo a ayudar al pastor”</w:t>
      </w:r>
      <w:r w:rsidR="00A96264">
        <w:rPr>
          <w:rFonts w:ascii="ITC Avant Garde" w:eastAsia="Times New Roman" w:hAnsi="ITC Avant Garde"/>
          <w:bCs/>
          <w:color w:val="000000"/>
          <w:lang w:eastAsia="es-MX"/>
        </w:rPr>
        <w:t xml:space="preserve">. </w:t>
      </w:r>
      <w:r w:rsidR="00075092">
        <w:rPr>
          <w:rFonts w:ascii="ITC Avant Garde" w:eastAsia="Times New Roman" w:hAnsi="ITC Avant Garde"/>
          <w:bCs/>
          <w:color w:val="000000"/>
          <w:lang w:eastAsia="es-MX"/>
        </w:rPr>
        <w:t xml:space="preserve"> </w:t>
      </w:r>
    </w:p>
    <w:p w:rsidR="00D86182" w:rsidRDefault="009476B9" w:rsidP="00A05C77">
      <w:pPr>
        <w:pStyle w:val="Textoindependiente"/>
        <w:spacing w:before="240" w:after="0" w:line="360" w:lineRule="auto"/>
        <w:jc w:val="both"/>
        <w:rPr>
          <w:rFonts w:ascii="ITC Avant Garde" w:eastAsia="Times New Roman" w:hAnsi="ITC Avant Garde"/>
          <w:b/>
          <w:bCs/>
          <w:color w:val="000000"/>
          <w:lang w:eastAsia="es-MX"/>
        </w:rPr>
      </w:pPr>
      <w:r>
        <w:rPr>
          <w:rFonts w:ascii="ITC Avant Garde" w:eastAsia="Times New Roman" w:hAnsi="ITC Avant Garde"/>
          <w:b/>
          <w:bCs/>
          <w:color w:val="000000"/>
          <w:lang w:eastAsia="es-MX"/>
        </w:rPr>
        <w:t>SEXTO</w:t>
      </w:r>
      <w:r w:rsidR="00FE1FC5">
        <w:rPr>
          <w:rFonts w:ascii="ITC Avant Garde" w:eastAsia="Times New Roman" w:hAnsi="ITC Avant Garde"/>
          <w:b/>
          <w:bCs/>
          <w:color w:val="000000"/>
          <w:lang w:eastAsia="es-MX"/>
        </w:rPr>
        <w:t xml:space="preserve">. </w:t>
      </w:r>
      <w:r w:rsidR="00FE1FC5" w:rsidRPr="006D4348">
        <w:rPr>
          <w:rFonts w:ascii="ITC Avant Garde" w:eastAsia="Times New Roman" w:hAnsi="ITC Avant Garde"/>
          <w:bCs/>
          <w:color w:val="000000"/>
          <w:lang w:eastAsia="es-MX"/>
        </w:rPr>
        <w:t>M</w:t>
      </w:r>
      <w:r w:rsidR="00FE1FC5" w:rsidRPr="00D86182">
        <w:rPr>
          <w:rFonts w:ascii="ITC Avant Garde" w:eastAsia="Times New Roman" w:hAnsi="ITC Avant Garde"/>
          <w:bCs/>
          <w:color w:val="000000"/>
          <w:lang w:eastAsia="es-MX"/>
        </w:rPr>
        <w:t xml:space="preserve">ediante oficio </w:t>
      </w:r>
      <w:r w:rsidR="00FE1FC5" w:rsidRPr="00E92912">
        <w:rPr>
          <w:rFonts w:ascii="ITC Avant Garde" w:eastAsia="Times New Roman" w:hAnsi="ITC Avant Garde"/>
          <w:b/>
          <w:bCs/>
          <w:color w:val="000000"/>
          <w:lang w:eastAsia="es-MX"/>
        </w:rPr>
        <w:t>IFT/225/UC/DG-VER/</w:t>
      </w:r>
      <w:r w:rsidR="00496C0E">
        <w:rPr>
          <w:rFonts w:ascii="ITC Avant Garde" w:eastAsia="Times New Roman" w:hAnsi="ITC Avant Garde"/>
          <w:b/>
          <w:bCs/>
          <w:color w:val="000000"/>
          <w:lang w:eastAsia="es-MX"/>
        </w:rPr>
        <w:t>51</w:t>
      </w:r>
      <w:r w:rsidR="00075092">
        <w:rPr>
          <w:rFonts w:ascii="ITC Avant Garde" w:eastAsia="Times New Roman" w:hAnsi="ITC Avant Garde"/>
          <w:b/>
          <w:bCs/>
          <w:color w:val="000000"/>
          <w:lang w:eastAsia="es-MX"/>
        </w:rPr>
        <w:t>9</w:t>
      </w:r>
      <w:r w:rsidR="00496C0E">
        <w:rPr>
          <w:rFonts w:ascii="ITC Avant Garde" w:eastAsia="Times New Roman" w:hAnsi="ITC Avant Garde"/>
          <w:b/>
          <w:bCs/>
          <w:color w:val="000000"/>
          <w:lang w:eastAsia="es-MX"/>
        </w:rPr>
        <w:t>8</w:t>
      </w:r>
      <w:r w:rsidR="00FE1FC5" w:rsidRPr="00E92912">
        <w:rPr>
          <w:rFonts w:ascii="ITC Avant Garde" w:eastAsia="Times New Roman" w:hAnsi="ITC Avant Garde"/>
          <w:b/>
          <w:bCs/>
          <w:color w:val="000000"/>
          <w:lang w:eastAsia="es-MX"/>
        </w:rPr>
        <w:t xml:space="preserve">/2015 </w:t>
      </w:r>
      <w:r w:rsidR="00FE1FC5" w:rsidRPr="00D86182">
        <w:rPr>
          <w:rFonts w:ascii="ITC Avant Garde" w:eastAsia="Times New Roman" w:hAnsi="ITC Avant Garde"/>
          <w:bCs/>
          <w:color w:val="000000"/>
          <w:lang w:eastAsia="es-MX"/>
        </w:rPr>
        <w:t>de veinti</w:t>
      </w:r>
      <w:r w:rsidR="00496C0E">
        <w:rPr>
          <w:rFonts w:ascii="ITC Avant Garde" w:eastAsia="Times New Roman" w:hAnsi="ITC Avant Garde"/>
          <w:bCs/>
          <w:color w:val="000000"/>
          <w:lang w:eastAsia="es-MX"/>
        </w:rPr>
        <w:t>cinco</w:t>
      </w:r>
      <w:r w:rsidR="00FE1FC5" w:rsidRPr="00D86182">
        <w:rPr>
          <w:rFonts w:ascii="ITC Avant Garde" w:eastAsia="Times New Roman" w:hAnsi="ITC Avant Garde"/>
          <w:bCs/>
          <w:color w:val="000000"/>
          <w:lang w:eastAsia="es-MX"/>
        </w:rPr>
        <w:t xml:space="preserve"> de </w:t>
      </w:r>
      <w:r w:rsidR="00FE1FC5">
        <w:rPr>
          <w:rFonts w:ascii="ITC Avant Garde" w:eastAsia="Times New Roman" w:hAnsi="ITC Avant Garde"/>
          <w:bCs/>
          <w:color w:val="000000"/>
          <w:lang w:eastAsia="es-MX"/>
        </w:rPr>
        <w:t>noviembre</w:t>
      </w:r>
      <w:r w:rsidR="00FE1FC5" w:rsidRPr="00D86182">
        <w:rPr>
          <w:rFonts w:ascii="ITC Avant Garde" w:eastAsia="Times New Roman" w:hAnsi="ITC Avant Garde"/>
          <w:bCs/>
          <w:color w:val="000000"/>
          <w:lang w:eastAsia="es-MX"/>
        </w:rPr>
        <w:t xml:space="preserve"> de dos mil quince, la </w:t>
      </w:r>
      <w:r w:rsidR="00FE1FC5" w:rsidRPr="00860E51">
        <w:rPr>
          <w:rFonts w:ascii="ITC Avant Garde" w:eastAsia="Times New Roman" w:hAnsi="ITC Avant Garde"/>
          <w:b/>
          <w:bCs/>
          <w:color w:val="000000"/>
          <w:lang w:eastAsia="es-MX"/>
        </w:rPr>
        <w:t>DGV</w:t>
      </w:r>
      <w:r w:rsidR="00496C0E">
        <w:rPr>
          <w:rFonts w:ascii="ITC Avant Garde" w:eastAsia="Times New Roman" w:hAnsi="ITC Avant Garde"/>
          <w:b/>
          <w:bCs/>
          <w:color w:val="000000"/>
          <w:lang w:eastAsia="es-MX"/>
        </w:rPr>
        <w:t xml:space="preserve"> </w:t>
      </w:r>
      <w:r w:rsidR="00FE1FC5" w:rsidRPr="00D86182">
        <w:rPr>
          <w:rFonts w:ascii="ITC Avant Garde" w:eastAsia="Times New Roman" w:hAnsi="ITC Avant Garde"/>
          <w:bCs/>
          <w:color w:val="000000"/>
          <w:lang w:eastAsia="es-MX"/>
        </w:rPr>
        <w:t xml:space="preserve">remitió </w:t>
      </w:r>
      <w:r w:rsidR="00FE1FC5">
        <w:rPr>
          <w:rFonts w:ascii="ITC Avant Garde" w:eastAsia="Times New Roman" w:hAnsi="ITC Avant Garde"/>
          <w:bCs/>
          <w:color w:val="000000"/>
          <w:lang w:eastAsia="es-MX"/>
        </w:rPr>
        <w:t xml:space="preserve">al Titular de la Unidad de Cumplimiento </w:t>
      </w:r>
      <w:r w:rsidR="00FE1FC5" w:rsidRPr="00D86182">
        <w:rPr>
          <w:rFonts w:ascii="ITC Avant Garde" w:eastAsia="Times New Roman" w:hAnsi="ITC Avant Garde"/>
          <w:bCs/>
          <w:color w:val="000000"/>
          <w:lang w:eastAsia="es-MX"/>
        </w:rPr>
        <w:t xml:space="preserve">un </w:t>
      </w:r>
      <w:r w:rsidR="00FE1FC5">
        <w:rPr>
          <w:rFonts w:ascii="ITC Avant Garde" w:eastAsia="Times New Roman" w:hAnsi="ITC Avant Garde"/>
          <w:bCs/>
          <w:color w:val="000000"/>
          <w:lang w:eastAsia="es-MX"/>
        </w:rPr>
        <w:t>“</w:t>
      </w:r>
      <w:r w:rsidR="00FE1FC5" w:rsidRPr="006D4348">
        <w:rPr>
          <w:rFonts w:ascii="ITC Avant Garde" w:eastAsia="Times New Roman" w:hAnsi="ITC Avant Garde"/>
          <w:bCs/>
          <w:i/>
          <w:color w:val="000000"/>
          <w:lang w:eastAsia="es-MX"/>
        </w:rPr>
        <w:t xml:space="preserve">Dictamen por el cual se propone el inicio de </w:t>
      </w:r>
      <w:r w:rsidR="00FE1FC5" w:rsidRPr="006D4348">
        <w:rPr>
          <w:rFonts w:ascii="ITC Avant Garde" w:eastAsia="Times New Roman" w:hAnsi="ITC Avant Garde"/>
          <w:b/>
          <w:bCs/>
          <w:i/>
          <w:caps/>
          <w:color w:val="000000"/>
          <w:lang w:eastAsia="es-MX"/>
        </w:rPr>
        <w:t xml:space="preserve">procedimiento administrativo de imposición de sanciONES </w:t>
      </w:r>
      <w:r w:rsidR="00FE1FC5" w:rsidRPr="006D4348">
        <w:rPr>
          <w:rFonts w:ascii="ITC Avant Garde" w:eastAsia="Times New Roman" w:hAnsi="ITC Avant Garde"/>
          <w:bCs/>
          <w:i/>
          <w:color w:val="000000"/>
          <w:lang w:eastAsia="es-MX"/>
        </w:rPr>
        <w:t xml:space="preserve">y la </w:t>
      </w:r>
      <w:r w:rsidR="00FE1FC5" w:rsidRPr="006D4348">
        <w:rPr>
          <w:rFonts w:ascii="ITC Avant Garde" w:eastAsia="Times New Roman" w:hAnsi="ITC Avant Garde"/>
          <w:b/>
          <w:bCs/>
          <w:i/>
          <w:caps/>
          <w:color w:val="000000"/>
          <w:lang w:eastAsia="es-MX"/>
        </w:rPr>
        <w:t>declaratoria de pérdida de bienes, instalaciones y equipos en beneficio de la Nación</w:t>
      </w:r>
      <w:r w:rsidR="00FE1FC5" w:rsidRPr="006D4348">
        <w:rPr>
          <w:rFonts w:ascii="ITC Avant Garde" w:eastAsia="Times New Roman" w:hAnsi="ITC Avant Garde"/>
          <w:bCs/>
          <w:i/>
          <w:color w:val="000000"/>
          <w:lang w:eastAsia="es-MX"/>
        </w:rPr>
        <w:t xml:space="preserve">, en contra del  </w:t>
      </w:r>
      <w:r w:rsidR="00FE1FC5" w:rsidRPr="00476ABD">
        <w:rPr>
          <w:rFonts w:ascii="ITC Avant Garde" w:hAnsi="ITC Avant Garde"/>
          <w:i/>
          <w:caps/>
        </w:rPr>
        <w:t xml:space="preserve">propietario, Y/O POSEEDOR, Y/O responsable, y/o encargado </w:t>
      </w:r>
      <w:r w:rsidR="001B4B08" w:rsidRPr="00476ABD">
        <w:rPr>
          <w:rFonts w:ascii="ITC Avant Garde" w:hAnsi="ITC Avant Garde"/>
          <w:i/>
        </w:rPr>
        <w:t>DE LAS INSTALACIONES Y EQUIPOS DE RADIODIFUSIÓN</w:t>
      </w:r>
      <w:r w:rsidR="001B4B08" w:rsidRPr="006D4348">
        <w:rPr>
          <w:rFonts w:ascii="ITC Avant Garde" w:hAnsi="ITC Avant Garde"/>
          <w:b/>
          <w:i/>
        </w:rPr>
        <w:t xml:space="preserve"> </w:t>
      </w:r>
      <w:r w:rsidR="00FE1FC5" w:rsidRPr="00E92912">
        <w:rPr>
          <w:rFonts w:ascii="ITC Avant Garde" w:hAnsi="ITC Avant Garde"/>
          <w:i/>
        </w:rPr>
        <w:t xml:space="preserve">localizados en el </w:t>
      </w:r>
      <w:r w:rsidR="00FE1FC5">
        <w:rPr>
          <w:rFonts w:ascii="ITC Avant Garde" w:hAnsi="ITC Avant Garde"/>
          <w:i/>
        </w:rPr>
        <w:t>inmueble</w:t>
      </w:r>
      <w:r w:rsidR="00FE1FC5" w:rsidRPr="00E92912">
        <w:rPr>
          <w:rFonts w:ascii="ITC Avant Garde" w:hAnsi="ITC Avant Garde"/>
          <w:i/>
        </w:rPr>
        <w:t xml:space="preserve"> ubicado en</w:t>
      </w:r>
      <w:r w:rsidR="00FE1FC5">
        <w:rPr>
          <w:rFonts w:ascii="ITC Avant Garde" w:hAnsi="ITC Avant Garde"/>
          <w:i/>
        </w:rPr>
        <w:t>:</w:t>
      </w:r>
      <w:r w:rsidR="00FE1FC5" w:rsidRPr="00E92912">
        <w:rPr>
          <w:rFonts w:ascii="ITC Avant Garde" w:hAnsi="ITC Avant Garde"/>
          <w:i/>
        </w:rPr>
        <w:t xml:space="preserve"> </w:t>
      </w:r>
      <w:r w:rsidR="00BD2E64">
        <w:rPr>
          <w:rFonts w:ascii="ITC Avant Garde" w:hAnsi="ITC Avant Garde"/>
          <w:i/>
        </w:rPr>
        <w:t>Domicilio conocido, L</w:t>
      </w:r>
      <w:r w:rsidR="001B4B08">
        <w:rPr>
          <w:rFonts w:ascii="ITC Avant Garde" w:hAnsi="ITC Avant Garde"/>
          <w:i/>
        </w:rPr>
        <w:t>ocalidad de Libertad, Municipio de Huimanguillo, Estado de Tabasco</w:t>
      </w:r>
      <w:r w:rsidR="00FE1FC5" w:rsidRPr="006D4348">
        <w:rPr>
          <w:rFonts w:ascii="ITC Avant Garde" w:hAnsi="ITC Avant Garde"/>
          <w:i/>
        </w:rPr>
        <w:t xml:space="preserve"> (donde se detectaron las instalaciones de la estación de radiodifusión, operando la frecuencia de </w:t>
      </w:r>
      <w:r w:rsidR="00DC7FBB">
        <w:rPr>
          <w:rFonts w:ascii="ITC Avant Garde" w:hAnsi="ITC Avant Garde"/>
          <w:b/>
        </w:rPr>
        <w:t>100.7</w:t>
      </w:r>
      <w:r w:rsidR="00FE1FC5">
        <w:rPr>
          <w:rFonts w:ascii="ITC Avant Garde" w:hAnsi="ITC Avant Garde"/>
          <w:b/>
          <w:i/>
        </w:rPr>
        <w:t xml:space="preserve"> MH</w:t>
      </w:r>
      <w:r w:rsidR="00041D1C">
        <w:rPr>
          <w:rFonts w:ascii="ITC Avant Garde" w:hAnsi="ITC Avant Garde"/>
          <w:b/>
          <w:i/>
        </w:rPr>
        <w:t>z</w:t>
      </w:r>
      <w:r w:rsidR="00FE1FC5" w:rsidRPr="006D4348">
        <w:rPr>
          <w:rFonts w:ascii="ITC Avant Garde" w:hAnsi="ITC Avant Garde"/>
          <w:b/>
          <w:i/>
        </w:rPr>
        <w:t>.</w:t>
      </w:r>
      <w:r w:rsidR="00FE1FC5" w:rsidRPr="006D4348">
        <w:rPr>
          <w:rFonts w:ascii="ITC Avant Garde" w:hAnsi="ITC Avant Garde"/>
          <w:i/>
        </w:rPr>
        <w:t>)</w:t>
      </w:r>
      <w:r w:rsidR="00FE1FC5" w:rsidRPr="006D4348">
        <w:rPr>
          <w:rFonts w:ascii="ITC Avant Garde" w:hAnsi="ITC Avant Garde"/>
          <w:b/>
          <w:i/>
          <w:color w:val="000000"/>
        </w:rPr>
        <w:t xml:space="preserve"> </w:t>
      </w:r>
      <w:r w:rsidR="00FE1FC5" w:rsidRPr="006D4348">
        <w:rPr>
          <w:rFonts w:ascii="ITC Avant Garde" w:hAnsi="ITC Avant Garde"/>
          <w:i/>
        </w:rPr>
        <w:t>por presunta infracción de</w:t>
      </w:r>
      <w:r w:rsidR="00FE1FC5" w:rsidRPr="006D4348">
        <w:rPr>
          <w:rFonts w:ascii="ITC Avant Garde" w:eastAsia="Times New Roman" w:hAnsi="ITC Avant Garde"/>
          <w:bCs/>
          <w:i/>
          <w:color w:val="000000"/>
          <w:lang w:eastAsia="es-MX"/>
        </w:rPr>
        <w:t xml:space="preserve">l </w:t>
      </w:r>
      <w:r w:rsidR="00FE1FC5" w:rsidRPr="006D4348">
        <w:rPr>
          <w:rFonts w:ascii="ITC Avant Garde" w:eastAsia="Times New Roman" w:hAnsi="ITC Avant Garde"/>
          <w:b/>
          <w:bCs/>
          <w:i/>
          <w:color w:val="000000"/>
          <w:lang w:eastAsia="es-MX"/>
        </w:rPr>
        <w:t>artículo 66</w:t>
      </w:r>
      <w:r w:rsidR="00FE1FC5" w:rsidRPr="006D4348">
        <w:rPr>
          <w:rFonts w:ascii="ITC Avant Garde" w:eastAsia="Times New Roman" w:hAnsi="ITC Avant Garde"/>
          <w:bCs/>
          <w:i/>
          <w:color w:val="000000"/>
          <w:lang w:eastAsia="es-MX"/>
        </w:rPr>
        <w:t xml:space="preserve"> </w:t>
      </w:r>
      <w:r w:rsidR="00FE1FC5">
        <w:rPr>
          <w:rFonts w:ascii="ITC Avant Garde" w:eastAsia="Times New Roman" w:hAnsi="ITC Avant Garde"/>
          <w:bCs/>
          <w:i/>
          <w:color w:val="000000"/>
          <w:lang w:eastAsia="es-MX"/>
        </w:rPr>
        <w:t xml:space="preserve">en </w:t>
      </w:r>
      <w:r w:rsidR="00FE1FC5">
        <w:rPr>
          <w:rFonts w:ascii="ITC Avant Garde" w:eastAsia="Times New Roman" w:hAnsi="ITC Avant Garde"/>
          <w:bCs/>
          <w:i/>
          <w:color w:val="000000"/>
          <w:lang w:eastAsia="es-MX"/>
        </w:rPr>
        <w:lastRenderedPageBreak/>
        <w:t xml:space="preserve">relación con el </w:t>
      </w:r>
      <w:r w:rsidR="00FE1FC5" w:rsidRPr="007D7903">
        <w:rPr>
          <w:rFonts w:ascii="ITC Avant Garde" w:eastAsia="Times New Roman" w:hAnsi="ITC Avant Garde"/>
          <w:b/>
          <w:bCs/>
          <w:i/>
          <w:color w:val="000000"/>
          <w:lang w:eastAsia="es-MX"/>
        </w:rPr>
        <w:t>artículo</w:t>
      </w:r>
      <w:r w:rsidR="00FE1FC5">
        <w:rPr>
          <w:rFonts w:ascii="ITC Avant Garde" w:eastAsia="Times New Roman" w:hAnsi="ITC Avant Garde"/>
          <w:bCs/>
          <w:i/>
          <w:color w:val="000000"/>
          <w:lang w:eastAsia="es-MX"/>
        </w:rPr>
        <w:t xml:space="preserve"> </w:t>
      </w:r>
      <w:r w:rsidR="00FE1FC5" w:rsidRPr="007D7903">
        <w:rPr>
          <w:rFonts w:ascii="ITC Avant Garde" w:eastAsia="Times New Roman" w:hAnsi="ITC Avant Garde"/>
          <w:b/>
          <w:bCs/>
          <w:i/>
          <w:color w:val="000000"/>
          <w:lang w:eastAsia="es-MX"/>
        </w:rPr>
        <w:t>75</w:t>
      </w:r>
      <w:r w:rsidR="00FE1FC5">
        <w:rPr>
          <w:rFonts w:ascii="ITC Avant Garde" w:eastAsia="Times New Roman" w:hAnsi="ITC Avant Garde"/>
          <w:bCs/>
          <w:i/>
          <w:color w:val="000000"/>
          <w:lang w:eastAsia="es-MX"/>
        </w:rPr>
        <w:t xml:space="preserve">, </w:t>
      </w:r>
      <w:r w:rsidR="00FE1FC5" w:rsidRPr="006D4348">
        <w:rPr>
          <w:rFonts w:ascii="ITC Avant Garde" w:eastAsia="Times New Roman" w:hAnsi="ITC Avant Garde"/>
          <w:bCs/>
          <w:i/>
          <w:color w:val="000000"/>
          <w:lang w:eastAsia="es-MX"/>
        </w:rPr>
        <w:t xml:space="preserve">y la probable actualización de la hipótesis normativa prevista en el </w:t>
      </w:r>
      <w:r w:rsidR="00FE1FC5" w:rsidRPr="006D4348">
        <w:rPr>
          <w:rFonts w:ascii="ITC Avant Garde" w:eastAsia="Times New Roman" w:hAnsi="ITC Avant Garde"/>
          <w:b/>
          <w:bCs/>
          <w:i/>
          <w:color w:val="000000"/>
          <w:lang w:eastAsia="es-MX"/>
        </w:rPr>
        <w:t>artículo 305</w:t>
      </w:r>
      <w:r w:rsidR="00FE1FC5">
        <w:rPr>
          <w:rFonts w:ascii="ITC Avant Garde" w:eastAsia="Times New Roman" w:hAnsi="ITC Avant Garde"/>
          <w:b/>
          <w:bCs/>
          <w:i/>
          <w:color w:val="000000"/>
          <w:lang w:eastAsia="es-MX"/>
        </w:rPr>
        <w:t xml:space="preserve">, todos </w:t>
      </w:r>
      <w:r w:rsidR="00FE1FC5" w:rsidRPr="006D4348">
        <w:rPr>
          <w:rFonts w:ascii="ITC Avant Garde" w:eastAsia="Times New Roman" w:hAnsi="ITC Avant Garde"/>
          <w:b/>
          <w:bCs/>
          <w:i/>
          <w:color w:val="000000"/>
          <w:lang w:eastAsia="es-MX"/>
        </w:rPr>
        <w:t>de la Ley Federal de Telecomunicaciones y Radiodifusión</w:t>
      </w:r>
      <w:r w:rsidR="00FE1FC5" w:rsidRPr="006D4348">
        <w:rPr>
          <w:rFonts w:ascii="ITC Avant Garde" w:eastAsia="Times New Roman" w:hAnsi="ITC Avant Garde"/>
          <w:bCs/>
          <w:i/>
          <w:color w:val="000000"/>
          <w:lang w:eastAsia="es-MX"/>
        </w:rPr>
        <w:t xml:space="preserve">, derivado de la visita de inspección y verificación que consta en el </w:t>
      </w:r>
      <w:r w:rsidR="00FE1FC5" w:rsidRPr="001B4B08">
        <w:rPr>
          <w:rFonts w:ascii="ITC Avant Garde" w:eastAsia="Times New Roman" w:hAnsi="ITC Avant Garde"/>
          <w:b/>
          <w:bCs/>
          <w:i/>
          <w:color w:val="000000"/>
          <w:lang w:eastAsia="es-MX"/>
        </w:rPr>
        <w:t>A</w:t>
      </w:r>
      <w:r w:rsidR="00FE1FC5" w:rsidRPr="00E92912">
        <w:rPr>
          <w:rFonts w:ascii="ITC Avant Garde" w:eastAsia="Times New Roman" w:hAnsi="ITC Avant Garde"/>
          <w:b/>
          <w:bCs/>
          <w:i/>
          <w:color w:val="000000"/>
          <w:lang w:eastAsia="es-MX"/>
        </w:rPr>
        <w:t xml:space="preserve">cta </w:t>
      </w:r>
      <w:r w:rsidR="00FE1FC5">
        <w:rPr>
          <w:rFonts w:ascii="ITC Avant Garde" w:eastAsia="Times New Roman" w:hAnsi="ITC Avant Garde"/>
          <w:b/>
          <w:bCs/>
          <w:i/>
          <w:color w:val="000000"/>
          <w:lang w:eastAsia="es-MX"/>
        </w:rPr>
        <w:t>V</w:t>
      </w:r>
      <w:r w:rsidR="00FE1FC5" w:rsidRPr="00E92912">
        <w:rPr>
          <w:rFonts w:ascii="ITC Avant Garde" w:eastAsia="Times New Roman" w:hAnsi="ITC Avant Garde"/>
          <w:b/>
          <w:bCs/>
          <w:i/>
          <w:color w:val="000000"/>
          <w:lang w:eastAsia="es-MX"/>
        </w:rPr>
        <w:t xml:space="preserve">erificación ordinaria número </w:t>
      </w:r>
      <w:r w:rsidR="00094FDF">
        <w:rPr>
          <w:rFonts w:ascii="ITC Avant Garde" w:eastAsia="Times New Roman" w:hAnsi="ITC Avant Garde"/>
          <w:b/>
          <w:bCs/>
          <w:i/>
          <w:color w:val="000000"/>
          <w:lang w:eastAsia="es-MX"/>
        </w:rPr>
        <w:t>IFT/DF/DGV/70</w:t>
      </w:r>
      <w:r w:rsidR="00C7077C">
        <w:rPr>
          <w:rFonts w:ascii="ITC Avant Garde" w:eastAsia="Times New Roman" w:hAnsi="ITC Avant Garde"/>
          <w:b/>
          <w:bCs/>
          <w:i/>
          <w:color w:val="000000"/>
          <w:lang w:eastAsia="es-MX"/>
        </w:rPr>
        <w:t>2</w:t>
      </w:r>
      <w:r w:rsidR="00094FDF">
        <w:rPr>
          <w:rFonts w:ascii="ITC Avant Garde" w:eastAsia="Times New Roman" w:hAnsi="ITC Avant Garde"/>
          <w:b/>
          <w:bCs/>
          <w:i/>
          <w:color w:val="000000"/>
          <w:lang w:eastAsia="es-MX"/>
        </w:rPr>
        <w:t>/2015</w:t>
      </w:r>
      <w:r w:rsidR="00FE1FC5" w:rsidRPr="006D4348">
        <w:rPr>
          <w:rFonts w:ascii="ITC Avant Garde" w:eastAsia="Times New Roman" w:hAnsi="ITC Avant Garde"/>
          <w:b/>
          <w:bCs/>
          <w:color w:val="000000"/>
          <w:lang w:eastAsia="es-MX"/>
        </w:rPr>
        <w:t>.</w:t>
      </w:r>
      <w:r w:rsidR="00FE1FC5">
        <w:rPr>
          <w:rFonts w:ascii="ITC Avant Garde" w:eastAsia="Times New Roman" w:hAnsi="ITC Avant Garde"/>
          <w:b/>
          <w:bCs/>
          <w:color w:val="000000"/>
          <w:lang w:eastAsia="es-MX"/>
        </w:rPr>
        <w:t>”</w:t>
      </w:r>
    </w:p>
    <w:p w:rsidR="004F3596" w:rsidRDefault="005F09DA" w:rsidP="00A05C77">
      <w:pPr>
        <w:pStyle w:val="Textoindependiente"/>
        <w:spacing w:before="240" w:after="0" w:line="360" w:lineRule="auto"/>
        <w:jc w:val="both"/>
        <w:rPr>
          <w:rFonts w:ascii="ITC Avant Garde" w:eastAsia="Times New Roman" w:hAnsi="ITC Avant Garde"/>
          <w:b/>
          <w:bCs/>
          <w:color w:val="000000"/>
          <w:lang w:eastAsia="es-MX"/>
        </w:rPr>
      </w:pPr>
      <w:r>
        <w:rPr>
          <w:rFonts w:ascii="ITC Avant Garde" w:eastAsia="Times New Roman" w:hAnsi="ITC Avant Garde"/>
          <w:b/>
          <w:bCs/>
          <w:color w:val="000000"/>
          <w:lang w:eastAsia="es-MX"/>
        </w:rPr>
        <w:t>SÉPTIMO</w:t>
      </w:r>
      <w:r w:rsidR="004F3596">
        <w:rPr>
          <w:rFonts w:ascii="ITC Avant Garde" w:eastAsia="Times New Roman" w:hAnsi="ITC Avant Garde"/>
          <w:bCs/>
          <w:color w:val="000000"/>
          <w:lang w:eastAsia="es-MX"/>
        </w:rPr>
        <w:t>. En virtud de lo anterior, por acuerdo</w:t>
      </w:r>
      <w:r w:rsidR="004F3596">
        <w:rPr>
          <w:rFonts w:ascii="ITC Avant Garde" w:eastAsia="Times New Roman" w:hAnsi="ITC Avant Garde"/>
          <w:b/>
          <w:bCs/>
          <w:color w:val="000000"/>
          <w:lang w:eastAsia="es-MX"/>
        </w:rPr>
        <w:t xml:space="preserve"> </w:t>
      </w:r>
      <w:r w:rsidR="004F3596">
        <w:rPr>
          <w:rFonts w:ascii="ITC Avant Garde" w:eastAsia="Times New Roman" w:hAnsi="ITC Avant Garde"/>
          <w:bCs/>
          <w:color w:val="000000"/>
          <w:lang w:eastAsia="es-MX"/>
        </w:rPr>
        <w:t xml:space="preserve">de </w:t>
      </w:r>
      <w:r w:rsidR="00094FDF">
        <w:rPr>
          <w:rFonts w:ascii="ITC Avant Garde" w:eastAsia="Times New Roman" w:hAnsi="ITC Avant Garde"/>
          <w:bCs/>
          <w:color w:val="000000"/>
          <w:lang w:eastAsia="es-MX"/>
        </w:rPr>
        <w:t>dieciocho de enero de dos mil dieciséis</w:t>
      </w:r>
      <w:r w:rsidR="004F3596">
        <w:rPr>
          <w:rFonts w:ascii="ITC Avant Garde" w:eastAsia="Times New Roman" w:hAnsi="ITC Avant Garde"/>
          <w:bCs/>
          <w:color w:val="000000"/>
          <w:lang w:eastAsia="es-MX"/>
        </w:rPr>
        <w:t xml:space="preserve">, </w:t>
      </w:r>
      <w:r w:rsidR="000166A6">
        <w:rPr>
          <w:rFonts w:ascii="ITC Avant Garde" w:eastAsia="Times New Roman" w:hAnsi="ITC Avant Garde"/>
          <w:bCs/>
          <w:color w:val="000000"/>
          <w:lang w:eastAsia="es-MX"/>
        </w:rPr>
        <w:t xml:space="preserve">el </w:t>
      </w:r>
      <w:r w:rsidR="004F3596" w:rsidRPr="00DC7A44">
        <w:rPr>
          <w:rFonts w:ascii="ITC Avant Garde" w:eastAsia="Times New Roman" w:hAnsi="ITC Avant Garde"/>
          <w:b/>
          <w:bCs/>
          <w:color w:val="000000"/>
          <w:lang w:eastAsia="es-MX"/>
        </w:rPr>
        <w:t>Instituto</w:t>
      </w:r>
      <w:r w:rsidR="004F3596">
        <w:rPr>
          <w:rFonts w:ascii="ITC Avant Garde" w:eastAsia="Times New Roman" w:hAnsi="ITC Avant Garde"/>
          <w:bCs/>
          <w:color w:val="000000"/>
          <w:lang w:eastAsia="es-MX"/>
        </w:rPr>
        <w:t xml:space="preserve"> por conducto del Titular de la Unidad de Cumplimiento inició el procedimiento administrativo de imposición de sanción y declaratoria de pérdida de bienes, instalaciones y equipos en beneficio de la Nación, en contra</w:t>
      </w:r>
      <w:r w:rsidR="004F3596" w:rsidRPr="00A15149">
        <w:rPr>
          <w:rFonts w:ascii="ITC Avant Garde" w:hAnsi="ITC Avant Garde"/>
        </w:rPr>
        <w:t xml:space="preserve"> </w:t>
      </w:r>
      <w:r w:rsidR="004F3596" w:rsidRPr="007427E9">
        <w:rPr>
          <w:rFonts w:ascii="ITC Avant Garde" w:hAnsi="ITC Avant Garde"/>
        </w:rPr>
        <w:t>de</w:t>
      </w:r>
      <w:r w:rsidR="00760751">
        <w:rPr>
          <w:rFonts w:ascii="ITC Avant Garde" w:hAnsi="ITC Avant Garde"/>
        </w:rPr>
        <w:t>l</w:t>
      </w:r>
      <w:r w:rsidR="00CE5B03" w:rsidRPr="000166A6">
        <w:rPr>
          <w:rFonts w:ascii="ITC Avant Garde" w:hAnsi="ITC Avant Garde"/>
          <w:b/>
        </w:rPr>
        <w:t xml:space="preserve"> </w:t>
      </w:r>
      <w:r w:rsidR="00760751" w:rsidRPr="00760751">
        <w:rPr>
          <w:rFonts w:ascii="ITC Avant Garde" w:hAnsi="ITC Avant Garde" w:cs="Arial"/>
        </w:rPr>
        <w:t>PROPIETARIO, Y/O POSEEDOR, Y/O RESPONSABLE, Y/O ENCARGADO DE LAS INSTALACIONES Y EQUIPOS DE RADIODIFUSIÓN localizados en el inmueble ubicado en: Domicilio conocido, Localidad de Libertad, Municipio de Huimanguillo, Estado de Tabasco (donde se detectaron las instalaciones de la estación de radiodifusión, operando la frecuencia de 100.7 MH</w:t>
      </w:r>
      <w:r w:rsidR="00041D1C">
        <w:rPr>
          <w:rFonts w:ascii="ITC Avant Garde" w:hAnsi="ITC Avant Garde" w:cs="Arial"/>
        </w:rPr>
        <w:t>z</w:t>
      </w:r>
      <w:r w:rsidR="00760751" w:rsidRPr="00760751">
        <w:rPr>
          <w:rFonts w:ascii="ITC Avant Garde" w:hAnsi="ITC Avant Garde" w:cs="Arial"/>
        </w:rPr>
        <w:t>.)</w:t>
      </w:r>
      <w:r w:rsidR="000166A6" w:rsidRPr="00760751">
        <w:rPr>
          <w:rFonts w:ascii="ITC Avant Garde" w:eastAsia="Times New Roman" w:hAnsi="ITC Avant Garde"/>
          <w:bCs/>
          <w:color w:val="000000"/>
          <w:lang w:eastAsia="es-MX"/>
        </w:rPr>
        <w:t>,</w:t>
      </w:r>
      <w:r w:rsidR="000166A6">
        <w:rPr>
          <w:rFonts w:ascii="ITC Avant Garde" w:eastAsia="Times New Roman" w:hAnsi="ITC Avant Garde"/>
          <w:b/>
          <w:bCs/>
          <w:color w:val="000000"/>
          <w:lang w:eastAsia="es-MX"/>
        </w:rPr>
        <w:t xml:space="preserve"> </w:t>
      </w:r>
      <w:r w:rsidR="000166A6">
        <w:rPr>
          <w:rFonts w:ascii="ITC Avant Garde" w:eastAsia="Times New Roman" w:hAnsi="ITC Avant Garde"/>
          <w:bCs/>
          <w:color w:val="000000"/>
          <w:lang w:eastAsia="es-MX"/>
        </w:rPr>
        <w:t>por presumirse la infracción al artículo 66</w:t>
      </w:r>
      <w:r w:rsidR="00B8119C">
        <w:rPr>
          <w:rFonts w:ascii="ITC Avant Garde" w:eastAsia="Times New Roman" w:hAnsi="ITC Avant Garde"/>
          <w:bCs/>
          <w:color w:val="000000"/>
          <w:lang w:eastAsia="es-MX"/>
        </w:rPr>
        <w:t xml:space="preserve"> </w:t>
      </w:r>
      <w:r w:rsidR="00B8119C">
        <w:rPr>
          <w:rFonts w:ascii="ITC Avant Garde" w:hAnsi="ITC Avant Garde"/>
        </w:rPr>
        <w:t>en relación con el 75,</w:t>
      </w:r>
      <w:r w:rsidR="000166A6">
        <w:rPr>
          <w:rFonts w:ascii="ITC Avant Garde" w:eastAsia="Times New Roman" w:hAnsi="ITC Avant Garde"/>
          <w:bCs/>
          <w:color w:val="000000"/>
          <w:lang w:eastAsia="es-MX"/>
        </w:rPr>
        <w:t xml:space="preserve"> y la actualización de la hipótesis normativa prevista en el artículo 305, </w:t>
      </w:r>
      <w:r w:rsidR="00B8119C">
        <w:rPr>
          <w:rFonts w:ascii="ITC Avant Garde" w:eastAsia="Times New Roman" w:hAnsi="ITC Avant Garde"/>
          <w:bCs/>
          <w:color w:val="000000"/>
          <w:lang w:eastAsia="es-MX"/>
        </w:rPr>
        <w:t>tod</w:t>
      </w:r>
      <w:r w:rsidR="000166A6">
        <w:rPr>
          <w:rFonts w:ascii="ITC Avant Garde" w:eastAsia="Times New Roman" w:hAnsi="ITC Avant Garde"/>
          <w:bCs/>
          <w:color w:val="000000"/>
          <w:lang w:eastAsia="es-MX"/>
        </w:rPr>
        <w:t xml:space="preserve">os de la </w:t>
      </w:r>
      <w:proofErr w:type="spellStart"/>
      <w:r w:rsidR="000166A6" w:rsidRPr="00DC7A44">
        <w:rPr>
          <w:rFonts w:ascii="ITC Avant Garde" w:eastAsia="Times New Roman" w:hAnsi="ITC Avant Garde"/>
          <w:b/>
          <w:bCs/>
          <w:color w:val="000000"/>
          <w:lang w:eastAsia="es-MX"/>
        </w:rPr>
        <w:t>LFTyR</w:t>
      </w:r>
      <w:proofErr w:type="spellEnd"/>
      <w:r w:rsidR="000166A6">
        <w:rPr>
          <w:rFonts w:ascii="ITC Avant Garde" w:eastAsia="Times New Roman" w:hAnsi="ITC Avant Garde"/>
          <w:bCs/>
          <w:color w:val="000000"/>
          <w:lang w:eastAsia="es-MX"/>
        </w:rPr>
        <w:t xml:space="preserve">, ya que de la propuesta </w:t>
      </w:r>
      <w:r w:rsidR="004F3596">
        <w:rPr>
          <w:rFonts w:ascii="ITC Avant Garde" w:eastAsia="Times New Roman" w:hAnsi="ITC Avant Garde"/>
          <w:bCs/>
          <w:color w:val="000000"/>
          <w:lang w:eastAsia="es-MX"/>
        </w:rPr>
        <w:t xml:space="preserve">de la </w:t>
      </w:r>
      <w:r w:rsidR="004F3596" w:rsidRPr="00A15149">
        <w:rPr>
          <w:rFonts w:ascii="ITC Avant Garde" w:hAnsi="ITC Avant Garde"/>
          <w:b/>
        </w:rPr>
        <w:t>DGV</w:t>
      </w:r>
      <w:r w:rsidR="004F3596" w:rsidRPr="00A15149">
        <w:rPr>
          <w:rFonts w:ascii="ITC Avant Garde" w:hAnsi="ITC Avant Garde"/>
          <w:color w:val="000000"/>
        </w:rPr>
        <w:t>,</w:t>
      </w:r>
      <w:r w:rsidR="004F3596">
        <w:rPr>
          <w:rFonts w:ascii="ITC Avant Garde" w:eastAsia="Times New Roman" w:hAnsi="ITC Avant Garde"/>
          <w:bCs/>
          <w:color w:val="000000"/>
          <w:lang w:eastAsia="es-MX"/>
        </w:rPr>
        <w:t xml:space="preserve"> </w:t>
      </w:r>
      <w:r w:rsidR="000166A6">
        <w:rPr>
          <w:rFonts w:ascii="ITC Avant Garde" w:eastAsia="Times New Roman" w:hAnsi="ITC Avant Garde"/>
          <w:bCs/>
          <w:color w:val="000000"/>
          <w:lang w:eastAsia="es-MX"/>
        </w:rPr>
        <w:t xml:space="preserve">se cuentan con elementos suficientes para acreditar la </w:t>
      </w:r>
      <w:r w:rsidR="00CE5B03">
        <w:rPr>
          <w:rFonts w:ascii="ITC Avant Garde" w:eastAsia="Times New Roman" w:hAnsi="ITC Avant Garde"/>
          <w:bCs/>
          <w:color w:val="000000"/>
          <w:lang w:eastAsia="es-MX"/>
        </w:rPr>
        <w:t>presta</w:t>
      </w:r>
      <w:r w:rsidR="000166A6">
        <w:rPr>
          <w:rFonts w:ascii="ITC Avant Garde" w:eastAsia="Times New Roman" w:hAnsi="ITC Avant Garde"/>
          <w:bCs/>
          <w:color w:val="000000"/>
          <w:lang w:eastAsia="es-MX"/>
        </w:rPr>
        <w:t>ción d</w:t>
      </w:r>
      <w:r w:rsidR="00CE5B03">
        <w:rPr>
          <w:rFonts w:ascii="ITC Avant Garde" w:eastAsia="Times New Roman" w:hAnsi="ITC Avant Garde"/>
          <w:bCs/>
          <w:color w:val="000000"/>
          <w:lang w:eastAsia="es-MX"/>
        </w:rPr>
        <w:t xml:space="preserve">el servicio de radiodifusión </w:t>
      </w:r>
      <w:r w:rsidR="000166A6">
        <w:rPr>
          <w:rFonts w:ascii="ITC Avant Garde" w:eastAsia="Times New Roman" w:hAnsi="ITC Avant Garde"/>
          <w:bCs/>
          <w:color w:val="000000"/>
          <w:lang w:eastAsia="es-MX"/>
        </w:rPr>
        <w:t xml:space="preserve">a través de la operación, uso y explotación de una vía general de comunicación (espectro radioeléctrico) consistente en la </w:t>
      </w:r>
      <w:r w:rsidR="00CE5B03">
        <w:rPr>
          <w:rFonts w:ascii="ITC Avant Garde" w:hAnsi="ITC Avant Garde"/>
        </w:rPr>
        <w:t>frecuencia</w:t>
      </w:r>
      <w:r w:rsidR="004F3596">
        <w:rPr>
          <w:rFonts w:ascii="ITC Avant Garde" w:hAnsi="ITC Avant Garde"/>
          <w:b/>
        </w:rPr>
        <w:t xml:space="preserve"> </w:t>
      </w:r>
      <w:r w:rsidR="00DC7FBB">
        <w:rPr>
          <w:rFonts w:ascii="ITC Avant Garde" w:hAnsi="ITC Avant Garde"/>
          <w:b/>
        </w:rPr>
        <w:t>100.7</w:t>
      </w:r>
      <w:r w:rsidR="004C0C2C">
        <w:rPr>
          <w:rFonts w:ascii="ITC Avant Garde" w:hAnsi="ITC Avant Garde"/>
          <w:b/>
        </w:rPr>
        <w:t xml:space="preserve"> </w:t>
      </w:r>
      <w:r w:rsidR="00041D1C">
        <w:rPr>
          <w:rFonts w:ascii="ITC Avant Garde" w:hAnsi="ITC Avant Garde"/>
          <w:b/>
        </w:rPr>
        <w:t>MHz</w:t>
      </w:r>
      <w:r w:rsidR="004F3596">
        <w:rPr>
          <w:rFonts w:ascii="ITC Avant Garde" w:eastAsia="Times New Roman" w:hAnsi="ITC Avant Garde"/>
          <w:bCs/>
          <w:color w:val="000000"/>
          <w:lang w:eastAsia="es-MX"/>
        </w:rPr>
        <w:t xml:space="preserve"> </w:t>
      </w:r>
      <w:r w:rsidR="000166A6">
        <w:rPr>
          <w:rFonts w:ascii="ITC Avant Garde" w:eastAsia="Times New Roman" w:hAnsi="ITC Avant Garde"/>
          <w:bCs/>
          <w:color w:val="000000"/>
          <w:lang w:eastAsia="es-MX"/>
        </w:rPr>
        <w:t>por parte de</w:t>
      </w:r>
      <w:r w:rsidR="00760751">
        <w:rPr>
          <w:rFonts w:ascii="ITC Avant Garde" w:eastAsia="Times New Roman" w:hAnsi="ITC Avant Garde"/>
          <w:bCs/>
          <w:color w:val="000000"/>
          <w:lang w:eastAsia="es-MX"/>
        </w:rPr>
        <w:t>l</w:t>
      </w:r>
      <w:r w:rsidR="000166A6">
        <w:rPr>
          <w:rFonts w:ascii="ITC Avant Garde" w:eastAsia="Times New Roman" w:hAnsi="ITC Avant Garde"/>
          <w:bCs/>
          <w:color w:val="000000"/>
          <w:lang w:eastAsia="es-MX"/>
        </w:rPr>
        <w:t xml:space="preserve"> </w:t>
      </w:r>
      <w:r w:rsidR="00041D1C">
        <w:rPr>
          <w:rFonts w:ascii="ITC Avant Garde" w:hAnsi="ITC Avant Garde" w:cs="Arial"/>
        </w:rPr>
        <w:t>presunto responsable</w:t>
      </w:r>
      <w:r w:rsidR="00760751" w:rsidRPr="00760751">
        <w:rPr>
          <w:rFonts w:ascii="ITC Avant Garde" w:eastAsia="Times New Roman" w:hAnsi="ITC Avant Garde"/>
          <w:bCs/>
          <w:color w:val="000000"/>
          <w:lang w:eastAsia="es-MX"/>
        </w:rPr>
        <w:t>,</w:t>
      </w:r>
      <w:r w:rsidR="000166A6">
        <w:rPr>
          <w:rFonts w:ascii="ITC Avant Garde" w:eastAsia="Times New Roman" w:hAnsi="ITC Avant Garde"/>
          <w:bCs/>
          <w:color w:val="000000"/>
          <w:lang w:eastAsia="es-MX"/>
        </w:rPr>
        <w:t xml:space="preserve"> </w:t>
      </w:r>
      <w:r w:rsidR="00CE5B03">
        <w:rPr>
          <w:rFonts w:ascii="ITC Avant Garde" w:eastAsia="Times New Roman" w:hAnsi="ITC Avant Garde"/>
          <w:bCs/>
          <w:color w:val="000000"/>
          <w:lang w:eastAsia="es-MX"/>
        </w:rPr>
        <w:t>sin contar con la concesión, permiso o autorización correspondiente, de conformidad con lo establecido en</w:t>
      </w:r>
      <w:r w:rsidR="000166A6">
        <w:rPr>
          <w:rFonts w:ascii="ITC Avant Garde" w:eastAsia="Times New Roman" w:hAnsi="ITC Avant Garde"/>
          <w:bCs/>
          <w:color w:val="000000"/>
          <w:lang w:eastAsia="es-MX"/>
        </w:rPr>
        <w:t xml:space="preserve"> la</w:t>
      </w:r>
      <w:r w:rsidR="00CE5B03">
        <w:rPr>
          <w:rFonts w:ascii="ITC Avant Garde" w:eastAsia="Times New Roman" w:hAnsi="ITC Avant Garde"/>
          <w:bCs/>
          <w:color w:val="000000"/>
          <w:lang w:eastAsia="es-MX"/>
        </w:rPr>
        <w:t xml:space="preserve"> </w:t>
      </w:r>
      <w:proofErr w:type="spellStart"/>
      <w:r w:rsidR="00CE5B03" w:rsidRPr="00DC7A44">
        <w:rPr>
          <w:rFonts w:ascii="ITC Avant Garde" w:eastAsia="Times New Roman" w:hAnsi="ITC Avant Garde"/>
          <w:b/>
          <w:bCs/>
          <w:color w:val="000000"/>
          <w:lang w:eastAsia="es-MX"/>
        </w:rPr>
        <w:t>LFTyR</w:t>
      </w:r>
      <w:proofErr w:type="spellEnd"/>
      <w:r w:rsidR="00CE5B03" w:rsidRPr="000166A6">
        <w:rPr>
          <w:rFonts w:ascii="ITC Avant Garde" w:eastAsia="Times New Roman" w:hAnsi="ITC Avant Garde"/>
          <w:bCs/>
          <w:color w:val="000000"/>
          <w:lang w:eastAsia="es-MX"/>
        </w:rPr>
        <w:t>.</w:t>
      </w:r>
    </w:p>
    <w:p w:rsidR="004F3596" w:rsidRDefault="005F09DA" w:rsidP="00A05C77">
      <w:pPr>
        <w:pStyle w:val="Textoindependiente"/>
        <w:spacing w:before="240" w:after="0" w:line="360" w:lineRule="auto"/>
        <w:jc w:val="both"/>
        <w:rPr>
          <w:rFonts w:ascii="ITC Avant Garde" w:eastAsia="Times New Roman" w:hAnsi="ITC Avant Garde"/>
          <w:bCs/>
          <w:color w:val="000000"/>
          <w:lang w:eastAsia="es-MX"/>
        </w:rPr>
      </w:pPr>
      <w:r w:rsidRPr="001C48B8">
        <w:rPr>
          <w:rFonts w:ascii="ITC Avant Garde" w:eastAsia="Times New Roman" w:hAnsi="ITC Avant Garde"/>
          <w:b/>
          <w:bCs/>
          <w:color w:val="000000"/>
          <w:lang w:eastAsia="es-MX"/>
        </w:rPr>
        <w:t>OCTAVO</w:t>
      </w:r>
      <w:r w:rsidR="004F3596" w:rsidRPr="001C48B8">
        <w:rPr>
          <w:rFonts w:ascii="ITC Avant Garde" w:eastAsia="Times New Roman" w:hAnsi="ITC Avant Garde"/>
          <w:b/>
          <w:bCs/>
          <w:color w:val="000000"/>
          <w:lang w:eastAsia="es-MX"/>
        </w:rPr>
        <w:t xml:space="preserve">. </w:t>
      </w:r>
      <w:r w:rsidR="006048D0" w:rsidRPr="001C48B8">
        <w:rPr>
          <w:rFonts w:ascii="ITC Avant Garde" w:eastAsia="Times New Roman" w:hAnsi="ITC Avant Garde"/>
          <w:bCs/>
          <w:color w:val="000000"/>
          <w:lang w:eastAsia="es-MX"/>
        </w:rPr>
        <w:t xml:space="preserve">El diecinueve de enero de dos mil dieciséis, personal de este Instituto acudió al domicilio que ha quedado precisado a efecto de llevar a cabo la diligencia de notificación del acuerdo de inicio del procedimiento sancionatorio, y en dicho domicilio la notificadora fue atendida por una persona de nombre </w:t>
      </w:r>
      <w:r w:rsidR="004A0B1D" w:rsidRPr="004A0B1D">
        <w:rPr>
          <w:rFonts w:ascii="ITC Avant Garde" w:eastAsia="Times New Roman" w:hAnsi="ITC Avant Garde"/>
          <w:b/>
          <w:bCs/>
          <w:color w:val="0000CC"/>
          <w:lang w:eastAsia="es-MX"/>
        </w:rPr>
        <w:t>RESERVADO POR LEY</w:t>
      </w:r>
      <w:r w:rsidR="00041D1C" w:rsidRPr="001C48B8">
        <w:rPr>
          <w:rFonts w:ascii="ITC Avant Garde" w:eastAsia="Times New Roman" w:hAnsi="ITC Avant Garde"/>
          <w:bCs/>
          <w:color w:val="000000"/>
          <w:lang w:eastAsia="es-MX"/>
        </w:rPr>
        <w:t>, quien manifestó en ese acto ser el propietario del inmueble</w:t>
      </w:r>
      <w:r w:rsidR="004F3596">
        <w:rPr>
          <w:rFonts w:ascii="ITC Avant Garde" w:eastAsia="Times New Roman" w:hAnsi="ITC Avant Garde"/>
          <w:bCs/>
          <w:color w:val="000000"/>
          <w:lang w:eastAsia="es-MX"/>
        </w:rPr>
        <w:t>,</w:t>
      </w:r>
      <w:r w:rsidR="006048D0">
        <w:rPr>
          <w:rFonts w:ascii="ITC Avant Garde" w:eastAsia="Times New Roman" w:hAnsi="ITC Avant Garde"/>
          <w:bCs/>
          <w:color w:val="000000"/>
          <w:lang w:eastAsia="es-MX"/>
        </w:rPr>
        <w:t xml:space="preserve"> por lo que en tal sentido </w:t>
      </w:r>
      <w:r w:rsidR="004F3596">
        <w:rPr>
          <w:rFonts w:ascii="ITC Avant Garde" w:eastAsia="Times New Roman" w:hAnsi="ITC Avant Garde"/>
          <w:bCs/>
          <w:color w:val="000000"/>
          <w:lang w:eastAsia="es-MX"/>
        </w:rPr>
        <w:t xml:space="preserve">se notificó </w:t>
      </w:r>
      <w:r w:rsidR="009F739F">
        <w:rPr>
          <w:rFonts w:ascii="ITC Avant Garde" w:eastAsia="Times New Roman" w:hAnsi="ITC Avant Garde"/>
          <w:bCs/>
          <w:color w:val="000000"/>
          <w:lang w:eastAsia="es-MX"/>
        </w:rPr>
        <w:t>dicho</w:t>
      </w:r>
      <w:r w:rsidR="004F3596">
        <w:rPr>
          <w:rFonts w:ascii="ITC Avant Garde" w:eastAsia="Times New Roman" w:hAnsi="ITC Avant Garde"/>
          <w:bCs/>
          <w:color w:val="000000"/>
          <w:lang w:eastAsia="es-MX"/>
        </w:rPr>
        <w:t xml:space="preserve"> acuerdo de inicio </w:t>
      </w:r>
      <w:r w:rsidR="009F739F">
        <w:rPr>
          <w:rFonts w:ascii="ITC Avant Garde" w:eastAsia="Times New Roman" w:hAnsi="ITC Avant Garde"/>
          <w:bCs/>
          <w:color w:val="000000"/>
          <w:lang w:eastAsia="es-MX"/>
        </w:rPr>
        <w:t>el día veinte del mismo mes y año</w:t>
      </w:r>
      <w:r w:rsidR="004F3596">
        <w:rPr>
          <w:rFonts w:ascii="ITC Avant Garde" w:eastAsia="Times New Roman" w:hAnsi="ITC Avant Garde"/>
          <w:bCs/>
          <w:color w:val="000000"/>
          <w:lang w:eastAsia="es-MX"/>
        </w:rPr>
        <w:t xml:space="preserve">, </w:t>
      </w:r>
      <w:r w:rsidR="00CE5B03">
        <w:rPr>
          <w:rFonts w:ascii="ITC Avant Garde" w:eastAsia="Times New Roman" w:hAnsi="ITC Avant Garde"/>
          <w:bCs/>
          <w:color w:val="000000"/>
          <w:lang w:eastAsia="es-MX"/>
        </w:rPr>
        <w:t>concedi</w:t>
      </w:r>
      <w:r w:rsidR="009D1AEA">
        <w:rPr>
          <w:rFonts w:ascii="ITC Avant Garde" w:eastAsia="Times New Roman" w:hAnsi="ITC Avant Garde"/>
          <w:bCs/>
          <w:color w:val="000000"/>
          <w:lang w:eastAsia="es-MX"/>
        </w:rPr>
        <w:t xml:space="preserve">éndole </w:t>
      </w:r>
      <w:r w:rsidR="00CE5B03" w:rsidRPr="007607D0">
        <w:rPr>
          <w:rFonts w:ascii="ITC Avant Garde" w:eastAsia="Times New Roman" w:hAnsi="ITC Avant Garde"/>
          <w:bCs/>
          <w:color w:val="000000"/>
          <w:lang w:eastAsia="es-MX"/>
        </w:rPr>
        <w:t xml:space="preserve">un plazo de quince días, para que en uso del beneficio de la garantía de audiencia consagrada en </w:t>
      </w:r>
      <w:r w:rsidR="00CE5B03">
        <w:rPr>
          <w:rFonts w:ascii="ITC Avant Garde" w:eastAsia="Times New Roman" w:hAnsi="ITC Avant Garde"/>
          <w:bCs/>
          <w:color w:val="000000"/>
          <w:lang w:eastAsia="es-MX"/>
        </w:rPr>
        <w:t>los</w:t>
      </w:r>
      <w:r w:rsidR="00CE5B03" w:rsidRPr="007607D0">
        <w:rPr>
          <w:rFonts w:ascii="ITC Avant Garde" w:eastAsia="Times New Roman" w:hAnsi="ITC Avant Garde"/>
          <w:bCs/>
          <w:color w:val="000000"/>
          <w:lang w:eastAsia="es-MX"/>
        </w:rPr>
        <w:t xml:space="preserve"> artículo</w:t>
      </w:r>
      <w:r w:rsidR="00CE5B03">
        <w:rPr>
          <w:rFonts w:ascii="ITC Avant Garde" w:eastAsia="Times New Roman" w:hAnsi="ITC Avant Garde"/>
          <w:bCs/>
          <w:color w:val="000000"/>
          <w:lang w:eastAsia="es-MX"/>
        </w:rPr>
        <w:t>s</w:t>
      </w:r>
      <w:r w:rsidR="00CE5B03" w:rsidRPr="007607D0">
        <w:rPr>
          <w:rFonts w:ascii="ITC Avant Garde" w:eastAsia="Times New Roman" w:hAnsi="ITC Avant Garde"/>
          <w:bCs/>
          <w:color w:val="000000"/>
          <w:lang w:eastAsia="es-MX"/>
        </w:rPr>
        <w:t xml:space="preserve"> 14 </w:t>
      </w:r>
      <w:r w:rsidR="007D4C61">
        <w:rPr>
          <w:rFonts w:ascii="ITC Avant Garde" w:eastAsia="Times New Roman" w:hAnsi="ITC Avant Garde"/>
          <w:bCs/>
          <w:color w:val="000000"/>
          <w:lang w:eastAsia="es-MX"/>
        </w:rPr>
        <w:t xml:space="preserve">y 16 </w:t>
      </w:r>
      <w:r w:rsidR="00CE5B03" w:rsidRPr="007607D0">
        <w:rPr>
          <w:rFonts w:ascii="ITC Avant Garde" w:eastAsia="Times New Roman" w:hAnsi="ITC Avant Garde"/>
          <w:bCs/>
          <w:color w:val="000000"/>
          <w:lang w:eastAsia="es-MX"/>
        </w:rPr>
        <w:t xml:space="preserve">de la Constitución Política de los Estados Unidos Mexicanos </w:t>
      </w:r>
      <w:r w:rsidR="00CE5B03" w:rsidRPr="00387569">
        <w:rPr>
          <w:rFonts w:ascii="ITC Avant Garde" w:eastAsia="Times New Roman" w:hAnsi="ITC Avant Garde"/>
          <w:bCs/>
          <w:color w:val="000000"/>
          <w:lang w:eastAsia="es-MX"/>
        </w:rPr>
        <w:t>(</w:t>
      </w:r>
      <w:r w:rsidR="00CE5B03" w:rsidRPr="002D6FCA">
        <w:rPr>
          <w:rFonts w:ascii="ITC Avant Garde" w:eastAsia="Times New Roman" w:hAnsi="ITC Avant Garde"/>
          <w:b/>
          <w:bCs/>
          <w:color w:val="000000"/>
          <w:lang w:eastAsia="es-MX"/>
        </w:rPr>
        <w:t>“CPEUM”</w:t>
      </w:r>
      <w:r w:rsidR="00CE5B03" w:rsidRPr="00387569">
        <w:rPr>
          <w:rFonts w:ascii="ITC Avant Garde" w:eastAsia="Times New Roman" w:hAnsi="ITC Avant Garde"/>
          <w:bCs/>
          <w:color w:val="000000"/>
          <w:lang w:eastAsia="es-MX"/>
        </w:rPr>
        <w:t>)</w:t>
      </w:r>
      <w:r w:rsidR="00CE5B03">
        <w:rPr>
          <w:rFonts w:ascii="ITC Avant Garde" w:eastAsia="Times New Roman" w:hAnsi="ITC Avant Garde"/>
          <w:b/>
          <w:bCs/>
          <w:color w:val="000000"/>
          <w:lang w:eastAsia="es-MX"/>
        </w:rPr>
        <w:t xml:space="preserve"> </w:t>
      </w:r>
      <w:r w:rsidR="00CE5B03" w:rsidRPr="007607D0">
        <w:rPr>
          <w:rFonts w:ascii="ITC Avant Garde" w:eastAsia="Times New Roman" w:hAnsi="ITC Avant Garde"/>
          <w:bCs/>
          <w:color w:val="000000"/>
          <w:lang w:eastAsia="es-MX"/>
        </w:rPr>
        <w:t xml:space="preserve">y 72 de la Ley Federal de </w:t>
      </w:r>
      <w:r w:rsidR="00CE5B03" w:rsidRPr="007607D0">
        <w:rPr>
          <w:rFonts w:ascii="ITC Avant Garde" w:eastAsia="Times New Roman" w:hAnsi="ITC Avant Garde"/>
          <w:bCs/>
          <w:color w:val="000000"/>
          <w:lang w:eastAsia="es-MX"/>
        </w:rPr>
        <w:lastRenderedPageBreak/>
        <w:t>Procedimiento Administrativo (</w:t>
      </w:r>
      <w:r w:rsidR="00CE5B03">
        <w:rPr>
          <w:rFonts w:ascii="ITC Avant Garde" w:eastAsia="Times New Roman" w:hAnsi="ITC Avant Garde"/>
          <w:bCs/>
          <w:color w:val="000000"/>
          <w:lang w:eastAsia="es-MX"/>
        </w:rPr>
        <w:t>“</w:t>
      </w:r>
      <w:r w:rsidR="00CE5B03" w:rsidRPr="007607D0">
        <w:rPr>
          <w:rFonts w:ascii="ITC Avant Garde" w:eastAsia="Times New Roman" w:hAnsi="ITC Avant Garde"/>
          <w:b/>
          <w:bCs/>
          <w:color w:val="000000"/>
          <w:lang w:eastAsia="es-MX"/>
        </w:rPr>
        <w:t>LFPA</w:t>
      </w:r>
      <w:r w:rsidR="00CE5B03">
        <w:rPr>
          <w:rFonts w:ascii="ITC Avant Garde" w:eastAsia="Times New Roman" w:hAnsi="ITC Avant Garde"/>
          <w:b/>
          <w:bCs/>
          <w:color w:val="000000"/>
          <w:lang w:eastAsia="es-MX"/>
        </w:rPr>
        <w:t>”</w:t>
      </w:r>
      <w:r w:rsidR="00CE5B03" w:rsidRPr="007607D0">
        <w:rPr>
          <w:rFonts w:ascii="ITC Avant Garde" w:eastAsia="Times New Roman" w:hAnsi="ITC Avant Garde"/>
          <w:bCs/>
          <w:color w:val="000000"/>
          <w:lang w:eastAsia="es-MX"/>
        </w:rPr>
        <w:t>)</w:t>
      </w:r>
      <w:r w:rsidR="00CE5B03">
        <w:rPr>
          <w:rFonts w:ascii="ITC Avant Garde" w:eastAsia="Times New Roman" w:hAnsi="ITC Avant Garde"/>
          <w:bCs/>
          <w:color w:val="000000"/>
          <w:lang w:eastAsia="es-MX"/>
        </w:rPr>
        <w:t xml:space="preserve"> de aplicación supletoria en términos del artículo 6, fracción IV</w:t>
      </w:r>
      <w:r w:rsidR="00FB0A36">
        <w:rPr>
          <w:rFonts w:ascii="ITC Avant Garde" w:eastAsia="Times New Roman" w:hAnsi="ITC Avant Garde"/>
          <w:bCs/>
          <w:color w:val="000000"/>
          <w:lang w:eastAsia="es-MX"/>
        </w:rPr>
        <w:t>,</w:t>
      </w:r>
      <w:r w:rsidR="00CE5B03">
        <w:rPr>
          <w:rFonts w:ascii="ITC Avant Garde" w:eastAsia="Times New Roman" w:hAnsi="ITC Avant Garde"/>
          <w:bCs/>
          <w:color w:val="000000"/>
          <w:lang w:eastAsia="es-MX"/>
        </w:rPr>
        <w:t xml:space="preserve"> de la </w:t>
      </w:r>
      <w:r w:rsidR="00DC7A44" w:rsidRPr="00DC7A44">
        <w:rPr>
          <w:rFonts w:ascii="ITC Avant Garde" w:eastAsia="Times New Roman" w:hAnsi="ITC Avant Garde"/>
          <w:b/>
          <w:bCs/>
          <w:color w:val="000000"/>
          <w:lang w:eastAsia="es-MX"/>
        </w:rPr>
        <w:t>“</w:t>
      </w:r>
      <w:proofErr w:type="spellStart"/>
      <w:r w:rsidR="00CE5B03" w:rsidRPr="00DC7A44">
        <w:rPr>
          <w:rFonts w:ascii="ITC Avant Garde" w:eastAsia="Times New Roman" w:hAnsi="ITC Avant Garde"/>
          <w:b/>
          <w:bCs/>
          <w:color w:val="000000"/>
          <w:lang w:eastAsia="es-MX"/>
        </w:rPr>
        <w:t>LFTyR</w:t>
      </w:r>
      <w:proofErr w:type="spellEnd"/>
      <w:r w:rsidR="00DC7A44" w:rsidRPr="00DC7A44">
        <w:rPr>
          <w:rFonts w:ascii="ITC Avant Garde" w:eastAsia="Times New Roman" w:hAnsi="ITC Avant Garde"/>
          <w:b/>
          <w:bCs/>
          <w:color w:val="000000"/>
          <w:lang w:eastAsia="es-MX"/>
        </w:rPr>
        <w:t>”</w:t>
      </w:r>
      <w:r w:rsidR="00CE5B03" w:rsidRPr="009D1AEA">
        <w:rPr>
          <w:rFonts w:ascii="ITC Avant Garde" w:eastAsia="Times New Roman" w:hAnsi="ITC Avant Garde"/>
          <w:bCs/>
          <w:color w:val="000000"/>
          <w:lang w:eastAsia="es-MX"/>
        </w:rPr>
        <w:t>,</w:t>
      </w:r>
      <w:r w:rsidR="00CE5B03" w:rsidRPr="007607D0">
        <w:rPr>
          <w:rFonts w:ascii="ITC Avant Garde" w:eastAsia="Times New Roman" w:hAnsi="ITC Avant Garde"/>
          <w:bCs/>
          <w:color w:val="000000"/>
          <w:lang w:eastAsia="es-MX"/>
        </w:rPr>
        <w:t xml:space="preserve"> expusiera lo que a su derecho conviniera y, en su caso aportara las pruebas con </w:t>
      </w:r>
      <w:r w:rsidR="00CE5B03">
        <w:rPr>
          <w:rFonts w:ascii="ITC Avant Garde" w:eastAsia="Times New Roman" w:hAnsi="ITC Avant Garde"/>
          <w:bCs/>
          <w:color w:val="000000"/>
          <w:lang w:eastAsia="es-MX"/>
        </w:rPr>
        <w:t>que contara</w:t>
      </w:r>
      <w:r w:rsidR="004F3596">
        <w:rPr>
          <w:rFonts w:ascii="ITC Avant Garde" w:eastAsia="Times New Roman" w:hAnsi="ITC Avant Garde"/>
          <w:bCs/>
          <w:color w:val="000000"/>
          <w:lang w:eastAsia="es-MX"/>
        </w:rPr>
        <w:t xml:space="preserve">. </w:t>
      </w:r>
    </w:p>
    <w:p w:rsidR="0080259B" w:rsidRDefault="004F3596"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El término concedido</w:t>
      </w:r>
      <w:r w:rsidR="00CE5B03">
        <w:rPr>
          <w:rFonts w:ascii="ITC Avant Garde" w:eastAsia="Times New Roman" w:hAnsi="ITC Avant Garde"/>
          <w:bCs/>
          <w:color w:val="000000"/>
          <w:lang w:eastAsia="es-MX"/>
        </w:rPr>
        <w:t xml:space="preserve"> </w:t>
      </w:r>
      <w:r w:rsidR="00302C6A">
        <w:rPr>
          <w:rFonts w:ascii="ITC Avant Garde" w:eastAsia="Times New Roman" w:hAnsi="ITC Avant Garde"/>
          <w:bCs/>
          <w:color w:val="000000"/>
          <w:lang w:eastAsia="es-MX"/>
        </w:rPr>
        <w:t>en el acuerdo de inicio</w:t>
      </w:r>
      <w:r>
        <w:rPr>
          <w:rFonts w:ascii="ITC Avant Garde" w:eastAsia="Times New Roman" w:hAnsi="ITC Avant Garde"/>
          <w:bCs/>
          <w:color w:val="000000"/>
          <w:lang w:eastAsia="es-MX"/>
        </w:rPr>
        <w:t xml:space="preserve"> </w:t>
      </w:r>
      <w:r w:rsidR="00CE5B03" w:rsidRPr="007607D0">
        <w:rPr>
          <w:rFonts w:ascii="ITC Avant Garde" w:eastAsia="Times New Roman" w:hAnsi="ITC Avant Garde"/>
          <w:bCs/>
          <w:color w:val="000000"/>
          <w:lang w:eastAsia="es-MX"/>
        </w:rPr>
        <w:t xml:space="preserve">para presentar manifestaciones y pruebas </w:t>
      </w:r>
      <w:r w:rsidR="00CE5B03">
        <w:rPr>
          <w:rFonts w:ascii="ITC Avant Garde" w:eastAsia="Times New Roman" w:hAnsi="ITC Avant Garde"/>
          <w:bCs/>
          <w:color w:val="000000"/>
          <w:lang w:eastAsia="es-MX"/>
        </w:rPr>
        <w:t>transcu</w:t>
      </w:r>
      <w:r w:rsidR="00CE5B03" w:rsidRPr="007607D0">
        <w:rPr>
          <w:rFonts w:ascii="ITC Avant Garde" w:eastAsia="Times New Roman" w:hAnsi="ITC Avant Garde"/>
          <w:bCs/>
          <w:color w:val="000000"/>
          <w:lang w:eastAsia="es-MX"/>
        </w:rPr>
        <w:t xml:space="preserve">rrió del </w:t>
      </w:r>
      <w:r w:rsidR="001B4B08">
        <w:rPr>
          <w:rFonts w:ascii="ITC Avant Garde" w:eastAsia="Times New Roman" w:hAnsi="ITC Avant Garde"/>
          <w:bCs/>
          <w:color w:val="000000"/>
          <w:lang w:eastAsia="es-MX"/>
        </w:rPr>
        <w:t>veintiuno</w:t>
      </w:r>
      <w:r w:rsidR="007A6A27">
        <w:rPr>
          <w:rFonts w:ascii="ITC Avant Garde" w:eastAsia="Times New Roman" w:hAnsi="ITC Avant Garde"/>
          <w:bCs/>
          <w:color w:val="000000"/>
          <w:lang w:eastAsia="es-MX"/>
        </w:rPr>
        <w:t xml:space="preserve"> de enero </w:t>
      </w:r>
      <w:r w:rsidR="00DF66AC">
        <w:rPr>
          <w:rFonts w:ascii="ITC Avant Garde" w:eastAsia="Times New Roman" w:hAnsi="ITC Avant Garde"/>
          <w:bCs/>
          <w:color w:val="000000"/>
          <w:lang w:eastAsia="es-MX"/>
        </w:rPr>
        <w:t xml:space="preserve">al </w:t>
      </w:r>
      <w:r w:rsidR="001B4B08">
        <w:rPr>
          <w:rFonts w:ascii="ITC Avant Garde" w:eastAsia="Times New Roman" w:hAnsi="ITC Avant Garde"/>
          <w:bCs/>
          <w:color w:val="000000"/>
          <w:lang w:eastAsia="es-MX"/>
        </w:rPr>
        <w:t>doce</w:t>
      </w:r>
      <w:r w:rsidR="00DF66AC">
        <w:rPr>
          <w:rFonts w:ascii="ITC Avant Garde" w:eastAsia="Times New Roman" w:hAnsi="ITC Avant Garde"/>
          <w:bCs/>
          <w:color w:val="000000"/>
          <w:lang w:eastAsia="es-MX"/>
        </w:rPr>
        <w:t xml:space="preserve"> de febrero </w:t>
      </w:r>
      <w:r w:rsidR="007A6A27">
        <w:rPr>
          <w:rFonts w:ascii="ITC Avant Garde" w:eastAsia="Times New Roman" w:hAnsi="ITC Avant Garde"/>
          <w:bCs/>
          <w:color w:val="000000"/>
          <w:lang w:eastAsia="es-MX"/>
        </w:rPr>
        <w:t>de dos mil dieciséis</w:t>
      </w:r>
      <w:r w:rsidR="00AE6BD0">
        <w:rPr>
          <w:rFonts w:ascii="ITC Avant Garde" w:eastAsia="Times New Roman" w:hAnsi="ITC Avant Garde"/>
          <w:bCs/>
          <w:color w:val="000000"/>
          <w:lang w:eastAsia="es-MX"/>
        </w:rPr>
        <w:t>,</w:t>
      </w:r>
      <w:r w:rsidR="0080259B" w:rsidRPr="0080259B">
        <w:rPr>
          <w:rFonts w:ascii="ITC Avant Garde" w:eastAsia="Times New Roman" w:hAnsi="ITC Avant Garde"/>
          <w:bCs/>
          <w:color w:val="000000"/>
          <w:lang w:eastAsia="es-MX"/>
        </w:rPr>
        <w:t xml:space="preserve"> si</w:t>
      </w:r>
      <w:r w:rsidR="0080259B">
        <w:rPr>
          <w:rFonts w:ascii="ITC Avant Garde" w:eastAsia="Times New Roman" w:hAnsi="ITC Avant Garde"/>
          <w:bCs/>
          <w:color w:val="000000"/>
          <w:lang w:eastAsia="es-MX"/>
        </w:rPr>
        <w:t>n</w:t>
      </w:r>
      <w:r w:rsidR="0080259B" w:rsidRPr="0080259B">
        <w:rPr>
          <w:rFonts w:ascii="ITC Avant Garde" w:eastAsia="Times New Roman" w:hAnsi="ITC Avant Garde"/>
          <w:bCs/>
          <w:color w:val="000000"/>
          <w:lang w:eastAsia="es-MX"/>
        </w:rPr>
        <w:t xml:space="preserve"> considerar los días </w:t>
      </w:r>
      <w:r w:rsidR="00DF66AC">
        <w:rPr>
          <w:rFonts w:ascii="ITC Avant Garde" w:eastAsia="Times New Roman" w:hAnsi="ITC Avant Garde"/>
          <w:bCs/>
          <w:lang w:eastAsia="es-MX"/>
        </w:rPr>
        <w:t>veintitrés, veinticuatro, treinta y treinta y uno de enero</w:t>
      </w:r>
      <w:r w:rsidR="001B4B08">
        <w:rPr>
          <w:rFonts w:ascii="ITC Avant Garde" w:eastAsia="Times New Roman" w:hAnsi="ITC Avant Garde"/>
          <w:bCs/>
          <w:lang w:eastAsia="es-MX"/>
        </w:rPr>
        <w:t>, cinco, seis y siete de febrero</w:t>
      </w:r>
      <w:r w:rsidR="00DF66AC">
        <w:rPr>
          <w:rFonts w:ascii="ITC Avant Garde" w:eastAsia="Times New Roman" w:hAnsi="ITC Avant Garde"/>
          <w:bCs/>
          <w:lang w:eastAsia="es-MX"/>
        </w:rPr>
        <w:t xml:space="preserve"> del de dos mil dieciséis, por ser sábados y domingos</w:t>
      </w:r>
      <w:r w:rsidR="001B4B08">
        <w:rPr>
          <w:rFonts w:ascii="ITC Avant Garde" w:eastAsia="Times New Roman" w:hAnsi="ITC Avant Garde"/>
          <w:bCs/>
          <w:lang w:eastAsia="es-MX"/>
        </w:rPr>
        <w:t xml:space="preserve"> y día inhábil</w:t>
      </w:r>
      <w:r w:rsidR="0080259B" w:rsidRPr="0080259B">
        <w:rPr>
          <w:rFonts w:ascii="ITC Avant Garde" w:eastAsia="Times New Roman" w:hAnsi="ITC Avant Garde"/>
          <w:bCs/>
          <w:color w:val="000000"/>
          <w:lang w:eastAsia="es-MX"/>
        </w:rPr>
        <w:t xml:space="preserve"> en términos del artículo 28 de la </w:t>
      </w:r>
      <w:r w:rsidR="0080259B" w:rsidRPr="00BC6B92">
        <w:rPr>
          <w:rFonts w:ascii="ITC Avant Garde" w:eastAsia="Times New Roman" w:hAnsi="ITC Avant Garde"/>
          <w:b/>
          <w:bCs/>
          <w:color w:val="000000"/>
          <w:lang w:eastAsia="es-MX"/>
        </w:rPr>
        <w:t>LFPA</w:t>
      </w:r>
      <w:r w:rsidR="001B4B08">
        <w:rPr>
          <w:rFonts w:ascii="ITC Avant Garde" w:eastAsia="Times New Roman" w:hAnsi="ITC Avant Garde"/>
          <w:b/>
          <w:bCs/>
          <w:color w:val="000000"/>
          <w:lang w:eastAsia="es-MX"/>
        </w:rPr>
        <w:t xml:space="preserve">, </w:t>
      </w:r>
      <w:r w:rsidR="001B4B08" w:rsidRPr="001B4B08">
        <w:rPr>
          <w:rFonts w:ascii="ITC Avant Garde" w:eastAsia="Times New Roman" w:hAnsi="ITC Avant Garde"/>
          <w:bCs/>
          <w:color w:val="000000"/>
          <w:lang w:eastAsia="es-MX"/>
        </w:rPr>
        <w:t>as</w:t>
      </w:r>
      <w:r w:rsidR="001B4B08">
        <w:rPr>
          <w:rFonts w:ascii="ITC Avant Garde" w:eastAsia="Times New Roman" w:hAnsi="ITC Avant Garde"/>
          <w:bCs/>
          <w:color w:val="000000"/>
          <w:lang w:eastAsia="es-MX"/>
        </w:rPr>
        <w:t xml:space="preserve">imismo, sin considerar el primero de febrero de dos mil dieciséis por </w:t>
      </w:r>
      <w:r w:rsidR="00E7536F">
        <w:rPr>
          <w:rFonts w:ascii="ITC Avant Garde" w:eastAsia="Times New Roman" w:hAnsi="ITC Avant Garde"/>
          <w:bCs/>
          <w:color w:val="000000"/>
          <w:lang w:eastAsia="es-MX"/>
        </w:rPr>
        <w:t xml:space="preserve">encontrarse suspendidas las labores de este Instituto durante ese día en términos del </w:t>
      </w:r>
      <w:r w:rsidR="00E7536F" w:rsidRPr="00FD3AC0">
        <w:rPr>
          <w:rFonts w:ascii="ITC Avant Garde" w:eastAsia="Times New Roman" w:hAnsi="ITC Avant Garde"/>
          <w:bCs/>
          <w:i/>
          <w:color w:val="000000"/>
          <w:lang w:eastAsia="es-MX"/>
        </w:rPr>
        <w:t>“Acuerdo mediante el cual el Pleno del Instituto Federal de Telecomunicaciones aprueba su calendario anual de sesiones ordinarias y el calendario anual de labores para el año 2016 y principios de 2017”</w:t>
      </w:r>
      <w:r w:rsidR="00E7536F">
        <w:rPr>
          <w:rFonts w:ascii="ITC Avant Garde" w:eastAsia="Times New Roman" w:hAnsi="ITC Avant Garde"/>
          <w:bCs/>
          <w:color w:val="000000"/>
          <w:lang w:eastAsia="es-MX"/>
        </w:rPr>
        <w:t xml:space="preserve"> publicado en el Diario Oficial de la Federación el veinticuatro de diciembre de dos mil quince</w:t>
      </w:r>
      <w:r w:rsidR="001709C8">
        <w:rPr>
          <w:rFonts w:ascii="ITC Avant Garde" w:eastAsia="Times New Roman" w:hAnsi="ITC Avant Garde"/>
          <w:bCs/>
          <w:color w:val="000000"/>
          <w:lang w:eastAsia="es-MX"/>
        </w:rPr>
        <w:t>.</w:t>
      </w:r>
    </w:p>
    <w:p w:rsidR="009F04B7" w:rsidRDefault="005F09DA"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NOVENO</w:t>
      </w:r>
      <w:r w:rsidR="00B5621D" w:rsidRPr="0039388A">
        <w:rPr>
          <w:rFonts w:ascii="ITC Avant Garde" w:eastAsia="Times New Roman" w:hAnsi="ITC Avant Garde"/>
          <w:b/>
          <w:bCs/>
          <w:color w:val="000000"/>
          <w:lang w:eastAsia="es-MX"/>
        </w:rPr>
        <w:t xml:space="preserve">. </w:t>
      </w:r>
      <w:r w:rsidR="00370AA1" w:rsidRPr="00370AA1">
        <w:rPr>
          <w:rFonts w:ascii="ITC Avant Garde" w:eastAsia="Times New Roman" w:hAnsi="ITC Avant Garde"/>
          <w:bCs/>
          <w:color w:val="000000"/>
          <w:lang w:eastAsia="es-MX"/>
        </w:rPr>
        <w:t>De las</w:t>
      </w:r>
      <w:r w:rsidR="00370AA1">
        <w:rPr>
          <w:rFonts w:ascii="ITC Avant Garde" w:eastAsia="Times New Roman" w:hAnsi="ITC Avant Garde"/>
          <w:b/>
          <w:bCs/>
          <w:color w:val="000000"/>
          <w:lang w:eastAsia="es-MX"/>
        </w:rPr>
        <w:t xml:space="preserve"> </w:t>
      </w:r>
      <w:r w:rsidR="00B5621D" w:rsidRPr="00B5621D">
        <w:rPr>
          <w:rFonts w:ascii="ITC Avant Garde" w:eastAsia="Times New Roman" w:hAnsi="ITC Avant Garde"/>
          <w:bCs/>
          <w:color w:val="000000"/>
          <w:lang w:eastAsia="es-MX"/>
        </w:rPr>
        <w:t xml:space="preserve">constancias </w:t>
      </w:r>
      <w:r w:rsidR="00370AA1">
        <w:rPr>
          <w:rFonts w:ascii="ITC Avant Garde" w:eastAsia="Times New Roman" w:hAnsi="ITC Avant Garde"/>
          <w:bCs/>
          <w:color w:val="000000"/>
          <w:lang w:eastAsia="es-MX"/>
        </w:rPr>
        <w:t xml:space="preserve">que forman el presente </w:t>
      </w:r>
      <w:r w:rsidR="00B5621D" w:rsidRPr="00B5621D">
        <w:rPr>
          <w:rFonts w:ascii="ITC Avant Garde" w:eastAsia="Times New Roman" w:hAnsi="ITC Avant Garde"/>
          <w:bCs/>
          <w:color w:val="000000"/>
          <w:lang w:eastAsia="es-MX"/>
        </w:rPr>
        <w:t xml:space="preserve">expediente </w:t>
      </w:r>
      <w:r w:rsidR="00370AA1">
        <w:rPr>
          <w:rFonts w:ascii="ITC Avant Garde" w:eastAsia="Times New Roman" w:hAnsi="ITC Avant Garde"/>
          <w:bCs/>
          <w:color w:val="000000"/>
          <w:lang w:eastAsia="es-MX"/>
        </w:rPr>
        <w:t>se observó que</w:t>
      </w:r>
      <w:r w:rsidR="00572E59">
        <w:rPr>
          <w:rFonts w:ascii="ITC Avant Garde" w:eastAsia="Times New Roman" w:hAnsi="ITC Avant Garde"/>
          <w:bCs/>
          <w:color w:val="000000"/>
          <w:lang w:eastAsia="es-MX"/>
        </w:rPr>
        <w:t>,</w:t>
      </w:r>
      <w:r w:rsidR="00B5621D">
        <w:rPr>
          <w:rFonts w:ascii="ITC Avant Garde" w:eastAsia="Times New Roman" w:hAnsi="ITC Avant Garde"/>
          <w:b/>
          <w:bCs/>
          <w:color w:val="000000"/>
          <w:lang w:eastAsia="es-MX"/>
        </w:rPr>
        <w:t xml:space="preserve"> </w:t>
      </w:r>
      <w:r w:rsidR="004A0B1D" w:rsidRPr="004A0B1D">
        <w:rPr>
          <w:rFonts w:ascii="ITC Avant Garde" w:eastAsia="Times New Roman" w:hAnsi="ITC Avant Garde"/>
          <w:b/>
          <w:bCs/>
          <w:color w:val="0000CC"/>
          <w:lang w:eastAsia="es-MX"/>
        </w:rPr>
        <w:t>RESERVADO POR LEY</w:t>
      </w:r>
      <w:r w:rsidR="004A0B1D">
        <w:rPr>
          <w:rFonts w:ascii="ITC Avant Garde" w:hAnsi="ITC Avant Garde" w:cs="Arial"/>
        </w:rPr>
        <w:t xml:space="preserve"> </w:t>
      </w:r>
      <w:r w:rsidR="00041D1C">
        <w:rPr>
          <w:rFonts w:ascii="ITC Avant Garde" w:hAnsi="ITC Avant Garde" w:cs="Arial"/>
        </w:rPr>
        <w:t>ostentándose como responsable</w:t>
      </w:r>
      <w:r w:rsidR="00D27FF5">
        <w:rPr>
          <w:rFonts w:ascii="ITC Avant Garde" w:hAnsi="ITC Avant Garde" w:cs="Arial"/>
        </w:rPr>
        <w:t xml:space="preserve"> del inmueble que se localiza en la localidad de Libertad, Municipio de Huimanguillo del Estado de Tabasco</w:t>
      </w:r>
      <w:r w:rsidR="00041D1C">
        <w:rPr>
          <w:rFonts w:ascii="ITC Avant Garde" w:hAnsi="ITC Avant Garde" w:cs="Arial"/>
        </w:rPr>
        <w:t xml:space="preserve"> donde se detectaron los equipos e instalaciones</w:t>
      </w:r>
      <w:r w:rsidR="00FC1F57">
        <w:rPr>
          <w:rFonts w:ascii="ITC Avant Garde" w:hAnsi="ITC Avant Garde" w:cs="Arial"/>
        </w:rPr>
        <w:t xml:space="preserve"> que operaban la radiodifusora de referencia, no obstante que dicha persona había manifestado ser el propietario de dicho inmueble</w:t>
      </w:r>
      <w:r w:rsidR="00D27FF5">
        <w:rPr>
          <w:rFonts w:ascii="ITC Avant Garde" w:hAnsi="ITC Avant Garde" w:cs="Arial"/>
        </w:rPr>
        <w:t>,</w:t>
      </w:r>
      <w:r w:rsidR="00D27FF5">
        <w:rPr>
          <w:rFonts w:ascii="ITC Avant Garde" w:eastAsia="Times New Roman" w:hAnsi="ITC Avant Garde"/>
          <w:bCs/>
          <w:color w:val="000000"/>
          <w:lang w:eastAsia="es-MX"/>
        </w:rPr>
        <w:t xml:space="preserve"> </w:t>
      </w:r>
      <w:r w:rsidR="00B5621D">
        <w:rPr>
          <w:rFonts w:ascii="ITC Avant Garde" w:eastAsia="Times New Roman" w:hAnsi="ITC Avant Garde"/>
          <w:bCs/>
          <w:color w:val="000000"/>
          <w:lang w:eastAsia="es-MX"/>
        </w:rPr>
        <w:t>present</w:t>
      </w:r>
      <w:r w:rsidR="00370AA1">
        <w:rPr>
          <w:rFonts w:ascii="ITC Avant Garde" w:eastAsia="Times New Roman" w:hAnsi="ITC Avant Garde"/>
          <w:bCs/>
          <w:color w:val="000000"/>
          <w:lang w:eastAsia="es-MX"/>
        </w:rPr>
        <w:t>ó</w:t>
      </w:r>
      <w:r w:rsidR="00B5621D">
        <w:rPr>
          <w:rFonts w:ascii="ITC Avant Garde" w:eastAsia="Times New Roman" w:hAnsi="ITC Avant Garde"/>
          <w:bCs/>
          <w:color w:val="000000"/>
          <w:lang w:eastAsia="es-MX"/>
        </w:rPr>
        <w:t xml:space="preserve"> escrito de manifestaciones y pruebas </w:t>
      </w:r>
      <w:r w:rsidR="009476B9">
        <w:rPr>
          <w:rFonts w:ascii="ITC Avant Garde" w:eastAsia="Times New Roman" w:hAnsi="ITC Avant Garde"/>
          <w:bCs/>
          <w:color w:val="000000"/>
          <w:lang w:eastAsia="es-MX"/>
        </w:rPr>
        <w:t xml:space="preserve">ante oficialía de partes el quince de febrero de dos mil dieciséis, </w:t>
      </w:r>
      <w:r w:rsidR="00E96BE7">
        <w:rPr>
          <w:rFonts w:ascii="ITC Avant Garde" w:eastAsia="Times New Roman" w:hAnsi="ITC Avant Garde"/>
          <w:bCs/>
          <w:color w:val="000000"/>
          <w:lang w:eastAsia="es-MX"/>
        </w:rPr>
        <w:t>el cual fue presentado fuera del</w:t>
      </w:r>
      <w:r w:rsidR="009476B9">
        <w:rPr>
          <w:rFonts w:ascii="ITC Avant Garde" w:eastAsia="Times New Roman" w:hAnsi="ITC Avant Garde"/>
          <w:bCs/>
          <w:color w:val="000000"/>
          <w:lang w:eastAsia="es-MX"/>
        </w:rPr>
        <w:t xml:space="preserve"> plazo de quince días que le fue otorgado</w:t>
      </w:r>
      <w:r w:rsidR="00E96BE7">
        <w:rPr>
          <w:rFonts w:ascii="ITC Avant Garde" w:eastAsia="Times New Roman" w:hAnsi="ITC Avant Garde"/>
          <w:bCs/>
          <w:color w:val="000000"/>
          <w:lang w:eastAsia="es-MX"/>
        </w:rPr>
        <w:t xml:space="preserve"> para tal efecto</w:t>
      </w:r>
      <w:r w:rsidR="009F04B7">
        <w:rPr>
          <w:rFonts w:ascii="ITC Avant Garde" w:eastAsia="Times New Roman" w:hAnsi="ITC Avant Garde"/>
          <w:bCs/>
          <w:color w:val="000000"/>
          <w:lang w:eastAsia="es-MX"/>
        </w:rPr>
        <w:t>.</w:t>
      </w:r>
    </w:p>
    <w:p w:rsidR="00491A7C" w:rsidRPr="00781B91" w:rsidRDefault="009F04B7"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P</w:t>
      </w:r>
      <w:r w:rsidR="00B5621D">
        <w:rPr>
          <w:rFonts w:ascii="ITC Avant Garde" w:eastAsia="Times New Roman" w:hAnsi="ITC Avant Garde"/>
          <w:bCs/>
          <w:color w:val="000000"/>
          <w:lang w:eastAsia="es-MX"/>
        </w:rPr>
        <w:t xml:space="preserve">or lo </w:t>
      </w:r>
      <w:r>
        <w:rPr>
          <w:rFonts w:ascii="ITC Avant Garde" w:eastAsia="Times New Roman" w:hAnsi="ITC Avant Garde"/>
          <w:bCs/>
          <w:color w:val="000000"/>
          <w:lang w:eastAsia="es-MX"/>
        </w:rPr>
        <w:t xml:space="preserve">anterior, </w:t>
      </w:r>
      <w:r w:rsidR="00B5621D">
        <w:rPr>
          <w:rFonts w:ascii="ITC Avant Garde" w:eastAsia="Times New Roman" w:hAnsi="ITC Avant Garde"/>
          <w:bCs/>
          <w:color w:val="000000"/>
          <w:lang w:eastAsia="es-MX"/>
        </w:rPr>
        <w:t>mediante acuerdo</w:t>
      </w:r>
      <w:r>
        <w:rPr>
          <w:rFonts w:ascii="ITC Avant Garde" w:eastAsia="Times New Roman" w:hAnsi="ITC Avant Garde"/>
          <w:bCs/>
          <w:color w:val="000000"/>
          <w:lang w:eastAsia="es-MX"/>
        </w:rPr>
        <w:t xml:space="preserve">s de </w:t>
      </w:r>
      <w:r w:rsidR="00E16E03">
        <w:rPr>
          <w:rFonts w:ascii="ITC Avant Garde" w:eastAsia="Times New Roman" w:hAnsi="ITC Avant Garde"/>
          <w:bCs/>
          <w:color w:val="000000"/>
          <w:lang w:eastAsia="es-MX"/>
        </w:rPr>
        <w:t>dieciséis</w:t>
      </w:r>
      <w:r w:rsidR="00DF66AC">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y de veintinueve de febrero del presente año, </w:t>
      </w:r>
      <w:r w:rsidR="00370AA1">
        <w:rPr>
          <w:rFonts w:ascii="ITC Avant Garde" w:eastAsia="Times New Roman" w:hAnsi="ITC Avant Garde"/>
          <w:bCs/>
          <w:color w:val="000000"/>
          <w:lang w:eastAsia="es-MX"/>
        </w:rPr>
        <w:t>notificado</w:t>
      </w:r>
      <w:r>
        <w:rPr>
          <w:rFonts w:ascii="ITC Avant Garde" w:eastAsia="Times New Roman" w:hAnsi="ITC Avant Garde"/>
          <w:bCs/>
          <w:color w:val="000000"/>
          <w:lang w:eastAsia="es-MX"/>
        </w:rPr>
        <w:t>s</w:t>
      </w:r>
      <w:r w:rsidR="00370AA1">
        <w:rPr>
          <w:rFonts w:ascii="ITC Avant Garde" w:eastAsia="Times New Roman" w:hAnsi="ITC Avant Garde"/>
          <w:bCs/>
          <w:color w:val="000000"/>
          <w:lang w:eastAsia="es-MX"/>
        </w:rPr>
        <w:t xml:space="preserve"> el </w:t>
      </w:r>
      <w:r w:rsidR="00DF66AC">
        <w:rPr>
          <w:rFonts w:ascii="ITC Avant Garde" w:eastAsia="Times New Roman" w:hAnsi="ITC Avant Garde"/>
          <w:bCs/>
          <w:color w:val="000000"/>
          <w:lang w:eastAsia="es-MX"/>
        </w:rPr>
        <w:t>veinti</w:t>
      </w:r>
      <w:r w:rsidR="00E16E03">
        <w:rPr>
          <w:rFonts w:ascii="ITC Avant Garde" w:eastAsia="Times New Roman" w:hAnsi="ITC Avant Garde"/>
          <w:bCs/>
          <w:color w:val="000000"/>
          <w:lang w:eastAsia="es-MX"/>
        </w:rPr>
        <w:t>cinco</w:t>
      </w:r>
      <w:r>
        <w:rPr>
          <w:rFonts w:ascii="ITC Avant Garde" w:eastAsia="Times New Roman" w:hAnsi="ITC Avant Garde"/>
          <w:bCs/>
          <w:color w:val="000000"/>
          <w:lang w:eastAsia="es-MX"/>
        </w:rPr>
        <w:t xml:space="preserve"> </w:t>
      </w:r>
      <w:r w:rsidR="00DF66AC">
        <w:rPr>
          <w:rFonts w:ascii="ITC Avant Garde" w:eastAsia="Times New Roman" w:hAnsi="ITC Avant Garde"/>
          <w:bCs/>
          <w:color w:val="000000"/>
          <w:lang w:eastAsia="es-MX"/>
        </w:rPr>
        <w:t>de febrero de este año</w:t>
      </w:r>
      <w:r>
        <w:rPr>
          <w:rFonts w:ascii="ITC Avant Garde" w:eastAsia="Times New Roman" w:hAnsi="ITC Avant Garde"/>
          <w:bCs/>
          <w:color w:val="000000"/>
          <w:lang w:eastAsia="es-MX"/>
        </w:rPr>
        <w:t xml:space="preserve"> y el siete de marzo </w:t>
      </w:r>
      <w:r w:rsidR="00572E59">
        <w:rPr>
          <w:rFonts w:ascii="ITC Avant Garde" w:eastAsia="Times New Roman" w:hAnsi="ITC Avant Garde"/>
          <w:bCs/>
          <w:color w:val="000000"/>
          <w:lang w:eastAsia="es-MX"/>
        </w:rPr>
        <w:t xml:space="preserve">de dos mil dieciséis </w:t>
      </w:r>
      <w:r w:rsidR="00953FA9">
        <w:rPr>
          <w:rFonts w:ascii="ITC Avant Garde" w:eastAsia="Times New Roman" w:hAnsi="ITC Avant Garde"/>
          <w:bCs/>
          <w:color w:val="000000"/>
          <w:lang w:eastAsia="es-MX"/>
        </w:rPr>
        <w:t>respectivamente</w:t>
      </w:r>
      <w:r w:rsidR="00370AA1">
        <w:rPr>
          <w:rFonts w:ascii="ITC Avant Garde" w:eastAsia="Times New Roman" w:hAnsi="ITC Avant Garde"/>
          <w:bCs/>
          <w:color w:val="000000"/>
          <w:lang w:eastAsia="es-MX"/>
        </w:rPr>
        <w:t xml:space="preserve"> por publicación de lista diaria de notificaciones en </w:t>
      </w:r>
      <w:r w:rsidR="00953FA9">
        <w:rPr>
          <w:rFonts w:ascii="ITC Avant Garde" w:eastAsia="Times New Roman" w:hAnsi="ITC Avant Garde"/>
          <w:bCs/>
          <w:color w:val="000000"/>
          <w:lang w:eastAsia="es-MX"/>
        </w:rPr>
        <w:t>la página de este Instituto</w:t>
      </w:r>
      <w:r w:rsidR="00572E59">
        <w:rPr>
          <w:rFonts w:ascii="ITC Avant Garde" w:eastAsia="Times New Roman" w:hAnsi="ITC Avant Garde"/>
          <w:bCs/>
          <w:color w:val="000000"/>
          <w:lang w:eastAsia="es-MX"/>
        </w:rPr>
        <w:t>:</w:t>
      </w:r>
      <w:r w:rsidR="00953FA9">
        <w:rPr>
          <w:rFonts w:ascii="ITC Avant Garde" w:eastAsia="Times New Roman" w:hAnsi="ITC Avant Garde"/>
          <w:bCs/>
          <w:color w:val="000000"/>
          <w:lang w:eastAsia="es-MX"/>
        </w:rPr>
        <w:t xml:space="preserve"> (i) se </w:t>
      </w:r>
      <w:r w:rsidR="00370AA1">
        <w:rPr>
          <w:rFonts w:ascii="ITC Avant Garde" w:eastAsia="Times New Roman" w:hAnsi="ITC Avant Garde"/>
          <w:bCs/>
          <w:color w:val="000000"/>
          <w:lang w:eastAsia="es-MX"/>
        </w:rPr>
        <w:t xml:space="preserve">hizo efectivo el apercibimiento decretado en el acuerdo de inicio de procedimiento administrativo en que se actúa y </w:t>
      </w:r>
      <w:r w:rsidR="00B5621D">
        <w:rPr>
          <w:rFonts w:ascii="ITC Avant Garde" w:eastAsia="Times New Roman" w:hAnsi="ITC Avant Garde"/>
          <w:bCs/>
          <w:color w:val="000000"/>
          <w:lang w:eastAsia="es-MX"/>
        </w:rPr>
        <w:t xml:space="preserve">se tuvo por perdido </w:t>
      </w:r>
      <w:r w:rsidR="00370AA1">
        <w:rPr>
          <w:rFonts w:ascii="ITC Avant Garde" w:eastAsia="Times New Roman" w:hAnsi="ITC Avant Garde"/>
          <w:bCs/>
          <w:color w:val="000000"/>
          <w:lang w:eastAsia="es-MX"/>
        </w:rPr>
        <w:t>su</w:t>
      </w:r>
      <w:r w:rsidR="00B5621D">
        <w:rPr>
          <w:rFonts w:ascii="ITC Avant Garde" w:eastAsia="Times New Roman" w:hAnsi="ITC Avant Garde"/>
          <w:bCs/>
          <w:color w:val="000000"/>
          <w:lang w:eastAsia="es-MX"/>
        </w:rPr>
        <w:t xml:space="preserve"> derecho </w:t>
      </w:r>
      <w:r w:rsidR="00370AA1">
        <w:rPr>
          <w:rFonts w:ascii="ITC Avant Garde" w:eastAsia="Times New Roman" w:hAnsi="ITC Avant Garde"/>
          <w:bCs/>
          <w:color w:val="000000"/>
          <w:lang w:eastAsia="es-MX"/>
        </w:rPr>
        <w:t>para manifestar lo que a su derecho conviniera y ofrece</w:t>
      </w:r>
      <w:r w:rsidR="002D2A65">
        <w:rPr>
          <w:rFonts w:ascii="ITC Avant Garde" w:eastAsia="Times New Roman" w:hAnsi="ITC Avant Garde"/>
          <w:bCs/>
          <w:color w:val="000000"/>
          <w:lang w:eastAsia="es-MX"/>
        </w:rPr>
        <w:t>r</w:t>
      </w:r>
      <w:r w:rsidR="00370AA1">
        <w:rPr>
          <w:rFonts w:ascii="ITC Avant Garde" w:eastAsia="Times New Roman" w:hAnsi="ITC Avant Garde"/>
          <w:bCs/>
          <w:color w:val="000000"/>
          <w:lang w:eastAsia="es-MX"/>
        </w:rPr>
        <w:t xml:space="preserve"> pruebas </w:t>
      </w:r>
      <w:r w:rsidR="002D2A65">
        <w:rPr>
          <w:rFonts w:ascii="ITC Avant Garde" w:eastAsia="Times New Roman" w:hAnsi="ITC Avant Garde"/>
          <w:bCs/>
          <w:color w:val="000000"/>
          <w:lang w:eastAsia="es-MX"/>
        </w:rPr>
        <w:t>de su intención,</w:t>
      </w:r>
      <w:r w:rsidR="00E96BE7">
        <w:rPr>
          <w:rFonts w:ascii="ITC Avant Garde" w:eastAsia="Times New Roman" w:hAnsi="ITC Avant Garde"/>
          <w:bCs/>
          <w:color w:val="000000"/>
          <w:lang w:eastAsia="es-MX"/>
        </w:rPr>
        <w:t xml:space="preserve"> así mismo, al no haber señalado </w:t>
      </w:r>
      <w:r w:rsidR="00E96BE7">
        <w:rPr>
          <w:rFonts w:ascii="ITC Avant Garde" w:eastAsia="Times New Roman" w:hAnsi="ITC Avant Garde"/>
          <w:bCs/>
          <w:color w:val="000000"/>
          <w:lang w:eastAsia="es-MX"/>
        </w:rPr>
        <w:lastRenderedPageBreak/>
        <w:t xml:space="preserve">domicilio para oír y recibir notificaciones dentro de la sede de este Instituto se le hizo efectivo el apercibimiento contenido en el acuerdo de </w:t>
      </w:r>
      <w:r w:rsidR="002D2A65">
        <w:rPr>
          <w:rFonts w:ascii="ITC Avant Garde" w:eastAsia="Times New Roman" w:hAnsi="ITC Avant Garde"/>
          <w:bCs/>
          <w:color w:val="000000"/>
          <w:lang w:eastAsia="es-MX"/>
        </w:rPr>
        <w:t xml:space="preserve"> </w:t>
      </w:r>
      <w:r w:rsidR="00E96BE7">
        <w:rPr>
          <w:rFonts w:ascii="ITC Avant Garde" w:eastAsia="Times New Roman" w:hAnsi="ITC Avant Garde"/>
          <w:bCs/>
          <w:color w:val="000000"/>
          <w:lang w:eastAsia="es-MX"/>
        </w:rPr>
        <w:t xml:space="preserve">dieciocho de enero de dos mil dieciséis y se ordenó que las notificaciones subsecuentes se le practicaran a través de las listas diarias que al efecto se publican en el Instituto, </w:t>
      </w:r>
      <w:r w:rsidR="00370AA1">
        <w:rPr>
          <w:rFonts w:ascii="ITC Avant Garde" w:eastAsia="Times New Roman" w:hAnsi="ITC Avant Garde"/>
          <w:bCs/>
          <w:color w:val="000000"/>
          <w:lang w:eastAsia="es-MX"/>
        </w:rPr>
        <w:t xml:space="preserve">y por corresponder al estado procesal que guardaba el presente asunto, con fundamento en el artículo 56 de la </w:t>
      </w:r>
      <w:r w:rsidR="00370AA1" w:rsidRPr="00DC7A44">
        <w:rPr>
          <w:rFonts w:ascii="ITC Avant Garde" w:eastAsia="Times New Roman" w:hAnsi="ITC Avant Garde"/>
          <w:b/>
          <w:bCs/>
          <w:color w:val="000000"/>
          <w:lang w:eastAsia="es-MX"/>
        </w:rPr>
        <w:t>LFPA</w:t>
      </w:r>
      <w:r w:rsidR="00370AA1">
        <w:rPr>
          <w:rFonts w:ascii="ITC Avant Garde" w:eastAsia="Times New Roman" w:hAnsi="ITC Avant Garde"/>
          <w:bCs/>
          <w:color w:val="000000"/>
          <w:lang w:eastAsia="es-MX"/>
        </w:rPr>
        <w:t xml:space="preserve">, </w:t>
      </w:r>
      <w:r w:rsidR="00B5621D">
        <w:rPr>
          <w:rFonts w:ascii="ITC Avant Garde" w:eastAsia="Times New Roman" w:hAnsi="ITC Avant Garde"/>
          <w:bCs/>
          <w:color w:val="000000"/>
          <w:lang w:eastAsia="es-MX"/>
        </w:rPr>
        <w:t xml:space="preserve">se pusieron a su disposición </w:t>
      </w:r>
      <w:r w:rsidR="00370AA1">
        <w:rPr>
          <w:rFonts w:ascii="ITC Avant Garde" w:eastAsia="Times New Roman" w:hAnsi="ITC Avant Garde"/>
          <w:bCs/>
          <w:color w:val="000000"/>
          <w:lang w:eastAsia="es-MX"/>
        </w:rPr>
        <w:t xml:space="preserve">los autos del presente expediente </w:t>
      </w:r>
      <w:r w:rsidR="00B5621D">
        <w:rPr>
          <w:rFonts w:ascii="ITC Avant Garde" w:eastAsia="Times New Roman" w:hAnsi="ITC Avant Garde"/>
          <w:bCs/>
          <w:color w:val="000000"/>
          <w:lang w:eastAsia="es-MX"/>
        </w:rPr>
        <w:t xml:space="preserve">para </w:t>
      </w:r>
      <w:r w:rsidR="00370AA1">
        <w:rPr>
          <w:rFonts w:ascii="ITC Avant Garde" w:eastAsia="Times New Roman" w:hAnsi="ITC Avant Garde"/>
          <w:bCs/>
          <w:color w:val="000000"/>
          <w:lang w:eastAsia="es-MX"/>
        </w:rPr>
        <w:t xml:space="preserve">que </w:t>
      </w:r>
      <w:r w:rsidR="00B5621D">
        <w:rPr>
          <w:rFonts w:ascii="ITC Avant Garde" w:eastAsia="Times New Roman" w:hAnsi="ITC Avant Garde"/>
          <w:bCs/>
          <w:color w:val="000000"/>
          <w:lang w:eastAsia="es-MX"/>
        </w:rPr>
        <w:t xml:space="preserve">dentro del término de diez </w:t>
      </w:r>
      <w:r w:rsidR="00370AA1">
        <w:rPr>
          <w:rFonts w:ascii="ITC Avant Garde" w:eastAsia="Times New Roman" w:hAnsi="ITC Avant Garde"/>
          <w:bCs/>
          <w:color w:val="000000"/>
          <w:lang w:eastAsia="es-MX"/>
        </w:rPr>
        <w:t>días hábiles formulara alegatos</w:t>
      </w:r>
      <w:r w:rsidR="00551EDB">
        <w:rPr>
          <w:rFonts w:ascii="ITC Avant Garde" w:eastAsia="Times New Roman" w:hAnsi="ITC Avant Garde"/>
          <w:bCs/>
          <w:color w:val="000000"/>
          <w:lang w:eastAsia="es-MX"/>
        </w:rPr>
        <w:t xml:space="preserve">, </w:t>
      </w:r>
      <w:r w:rsidR="00551EDB" w:rsidRPr="007607D0">
        <w:rPr>
          <w:rFonts w:ascii="ITC Avant Garde" w:eastAsia="Times New Roman" w:hAnsi="ITC Avant Garde"/>
          <w:bCs/>
          <w:color w:val="000000"/>
          <w:lang w:eastAsia="es-MX"/>
        </w:rPr>
        <w:t>en el entendido que transcurrido dicho plazo, con alegatos o sin ellos</w:t>
      </w:r>
      <w:r w:rsidR="007D4C61">
        <w:rPr>
          <w:rFonts w:ascii="ITC Avant Garde" w:eastAsia="Times New Roman" w:hAnsi="ITC Avant Garde"/>
          <w:bCs/>
          <w:color w:val="000000"/>
          <w:lang w:eastAsia="es-MX"/>
        </w:rPr>
        <w:t>,</w:t>
      </w:r>
      <w:r w:rsidR="00551EDB" w:rsidRPr="007607D0">
        <w:rPr>
          <w:rFonts w:ascii="ITC Avant Garde" w:eastAsia="Times New Roman" w:hAnsi="ITC Avant Garde"/>
          <w:bCs/>
          <w:color w:val="000000"/>
          <w:lang w:eastAsia="es-MX"/>
        </w:rPr>
        <w:t xml:space="preserve"> se emitiría la </w:t>
      </w:r>
      <w:r w:rsidR="007D4C61">
        <w:rPr>
          <w:rFonts w:ascii="ITC Avant Garde" w:eastAsia="Times New Roman" w:hAnsi="ITC Avant Garde"/>
          <w:bCs/>
          <w:color w:val="000000"/>
          <w:lang w:eastAsia="es-MX"/>
        </w:rPr>
        <w:t>R</w:t>
      </w:r>
      <w:r w:rsidR="00551EDB" w:rsidRPr="007607D0">
        <w:rPr>
          <w:rFonts w:ascii="ITC Avant Garde" w:eastAsia="Times New Roman" w:hAnsi="ITC Avant Garde"/>
          <w:bCs/>
          <w:color w:val="000000"/>
          <w:lang w:eastAsia="es-MX"/>
        </w:rPr>
        <w:t>esolución que conforme a derecho correspondiera</w:t>
      </w:r>
      <w:r w:rsidR="00953FA9">
        <w:rPr>
          <w:rFonts w:ascii="ITC Avant Garde" w:eastAsia="Times New Roman" w:hAnsi="ITC Avant Garde"/>
          <w:bCs/>
          <w:color w:val="000000"/>
          <w:lang w:eastAsia="es-MX"/>
        </w:rPr>
        <w:t>;  (ii) se dio cuenta de su escrito presentado el quince de febrero de dos mil dieciséis y se hizo de</w:t>
      </w:r>
      <w:r w:rsidR="00FC1F57">
        <w:rPr>
          <w:rFonts w:ascii="ITC Avant Garde" w:eastAsia="Times New Roman" w:hAnsi="ITC Avant Garde"/>
          <w:bCs/>
          <w:color w:val="000000"/>
          <w:lang w:eastAsia="es-MX"/>
        </w:rPr>
        <w:t>l</w:t>
      </w:r>
      <w:r w:rsidR="00953FA9">
        <w:rPr>
          <w:rFonts w:ascii="ITC Avant Garde" w:eastAsia="Times New Roman" w:hAnsi="ITC Avant Garde"/>
          <w:bCs/>
          <w:color w:val="000000"/>
          <w:lang w:eastAsia="es-MX"/>
        </w:rPr>
        <w:t xml:space="preserve"> conocimiento </w:t>
      </w:r>
      <w:r w:rsidR="00D27FF5">
        <w:rPr>
          <w:rFonts w:ascii="ITC Avant Garde" w:eastAsia="Times New Roman" w:hAnsi="ITC Avant Garde"/>
          <w:bCs/>
          <w:color w:val="000000"/>
          <w:lang w:eastAsia="es-MX"/>
        </w:rPr>
        <w:t xml:space="preserve">de </w:t>
      </w:r>
      <w:r w:rsidR="004A0B1D" w:rsidRPr="004A0B1D">
        <w:rPr>
          <w:rFonts w:ascii="ITC Avant Garde" w:eastAsia="Times New Roman" w:hAnsi="ITC Avant Garde"/>
          <w:b/>
          <w:bCs/>
          <w:color w:val="0000CC"/>
          <w:lang w:eastAsia="es-MX"/>
        </w:rPr>
        <w:t>RESERVADO POR LEY</w:t>
      </w:r>
      <w:r w:rsidR="004A0B1D">
        <w:rPr>
          <w:rFonts w:ascii="ITC Avant Garde" w:eastAsia="Times New Roman" w:hAnsi="ITC Avant Garde"/>
          <w:bCs/>
          <w:color w:val="000000"/>
          <w:lang w:eastAsia="es-MX"/>
        </w:rPr>
        <w:t xml:space="preserve"> </w:t>
      </w:r>
      <w:r w:rsidR="00953FA9">
        <w:rPr>
          <w:rFonts w:ascii="ITC Avant Garde" w:eastAsia="Times New Roman" w:hAnsi="ITC Avant Garde"/>
          <w:bCs/>
          <w:color w:val="000000"/>
          <w:lang w:eastAsia="es-MX"/>
        </w:rPr>
        <w:t>que toda vez que el mismo fue presentado en fecha posterior</w:t>
      </w:r>
      <w:r w:rsidR="005F355D">
        <w:rPr>
          <w:rFonts w:ascii="ITC Avant Garde" w:eastAsia="Times New Roman" w:hAnsi="ITC Avant Garde"/>
          <w:bCs/>
          <w:color w:val="000000"/>
          <w:lang w:eastAsia="es-MX"/>
        </w:rPr>
        <w:t>mente</w:t>
      </w:r>
      <w:r w:rsidR="00953FA9">
        <w:rPr>
          <w:rFonts w:ascii="ITC Avant Garde" w:eastAsia="Times New Roman" w:hAnsi="ITC Avant Garde"/>
          <w:bCs/>
          <w:color w:val="000000"/>
          <w:lang w:eastAsia="es-MX"/>
        </w:rPr>
        <w:t xml:space="preserve"> al vencimiento del término otorgado para realizar manifestaciones y pruebas se tenía por </w:t>
      </w:r>
      <w:proofErr w:type="spellStart"/>
      <w:r w:rsidR="00953FA9">
        <w:rPr>
          <w:rFonts w:ascii="ITC Avant Garde" w:eastAsia="Times New Roman" w:hAnsi="ITC Avant Garde"/>
          <w:bCs/>
          <w:color w:val="000000"/>
          <w:lang w:eastAsia="es-MX"/>
        </w:rPr>
        <w:t>precluido</w:t>
      </w:r>
      <w:proofErr w:type="spellEnd"/>
      <w:r w:rsidR="00953FA9">
        <w:rPr>
          <w:rFonts w:ascii="ITC Avant Garde" w:eastAsia="Times New Roman" w:hAnsi="ITC Avant Garde"/>
          <w:bCs/>
          <w:color w:val="000000"/>
          <w:lang w:eastAsia="es-MX"/>
        </w:rPr>
        <w:t xml:space="preserve"> su derecho en términos del proveído de dieciséis de febrero de dos mil dieciséis, no obstante lo anterior, esta Autoridad emitiría la resolución que conforme a derecho corresponda, tomando en consideración todo lo actuando en el expediente</w:t>
      </w:r>
      <w:r w:rsidR="00572E59">
        <w:rPr>
          <w:rFonts w:ascii="ITC Avant Garde" w:eastAsia="Times New Roman" w:hAnsi="ITC Avant Garde"/>
          <w:bCs/>
          <w:color w:val="000000"/>
          <w:lang w:eastAsia="es-MX"/>
        </w:rPr>
        <w:t xml:space="preserve"> en que se actúa</w:t>
      </w:r>
      <w:r w:rsidR="00491A7C" w:rsidRPr="00781B91">
        <w:rPr>
          <w:rFonts w:ascii="ITC Avant Garde" w:eastAsia="Times New Roman" w:hAnsi="ITC Avant Garde"/>
          <w:bCs/>
          <w:color w:val="000000"/>
          <w:lang w:eastAsia="es-MX"/>
        </w:rPr>
        <w:t>.</w:t>
      </w:r>
    </w:p>
    <w:p w:rsidR="00AE6BD0" w:rsidRDefault="005F09DA"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DÉCIMO</w:t>
      </w:r>
      <w:r w:rsidR="00551EDB" w:rsidRPr="00C06261">
        <w:rPr>
          <w:rFonts w:ascii="ITC Avant Garde" w:eastAsia="Times New Roman" w:hAnsi="ITC Avant Garde"/>
          <w:b/>
          <w:bCs/>
          <w:color w:val="000000"/>
          <w:lang w:eastAsia="es-MX"/>
        </w:rPr>
        <w:t>.</w:t>
      </w:r>
      <w:r w:rsidR="00551EDB" w:rsidRPr="00C06261">
        <w:rPr>
          <w:rFonts w:ascii="ITC Avant Garde" w:eastAsia="Times New Roman" w:hAnsi="ITC Avant Garde"/>
          <w:bCs/>
          <w:color w:val="000000"/>
          <w:lang w:eastAsia="es-MX"/>
        </w:rPr>
        <w:t xml:space="preserve"> </w:t>
      </w:r>
      <w:r w:rsidR="00D27FF5">
        <w:rPr>
          <w:rFonts w:ascii="ITC Avant Garde" w:eastAsia="Times New Roman" w:hAnsi="ITC Avant Garde"/>
          <w:bCs/>
          <w:color w:val="000000"/>
          <w:lang w:eastAsia="es-MX"/>
        </w:rPr>
        <w:t>El término concedido a</w:t>
      </w:r>
      <w:r w:rsidR="00AE6BD0">
        <w:rPr>
          <w:rFonts w:ascii="ITC Avant Garde" w:eastAsia="Times New Roman" w:hAnsi="ITC Avant Garde"/>
          <w:bCs/>
          <w:color w:val="000000"/>
          <w:lang w:eastAsia="es-MX"/>
        </w:rPr>
        <w:t xml:space="preserve"> </w:t>
      </w:r>
      <w:r w:rsidR="004A0B1D" w:rsidRPr="004A0B1D">
        <w:rPr>
          <w:rFonts w:ascii="ITC Avant Garde" w:eastAsia="Times New Roman" w:hAnsi="ITC Avant Garde"/>
          <w:b/>
          <w:bCs/>
          <w:color w:val="0000CC"/>
          <w:lang w:eastAsia="es-MX"/>
        </w:rPr>
        <w:t>RESERVADO POR LEY</w:t>
      </w:r>
      <w:r w:rsidR="004A0B1D">
        <w:rPr>
          <w:rFonts w:ascii="ITC Avant Garde" w:eastAsia="Times New Roman" w:hAnsi="ITC Avant Garde"/>
          <w:bCs/>
          <w:color w:val="000000"/>
          <w:lang w:eastAsia="es-MX"/>
        </w:rPr>
        <w:t xml:space="preserve"> </w:t>
      </w:r>
      <w:r w:rsidR="00AE6BD0">
        <w:rPr>
          <w:rFonts w:ascii="ITC Avant Garde" w:eastAsia="Times New Roman" w:hAnsi="ITC Avant Garde"/>
          <w:bCs/>
          <w:color w:val="000000"/>
          <w:lang w:eastAsia="es-MX"/>
        </w:rPr>
        <w:t xml:space="preserve">para presentar alegatos transcurrió del </w:t>
      </w:r>
      <w:r w:rsidR="00DF66AC">
        <w:rPr>
          <w:rFonts w:ascii="ITC Avant Garde" w:eastAsia="Times New Roman" w:hAnsi="ITC Avant Garde"/>
          <w:bCs/>
          <w:color w:val="000000"/>
          <w:lang w:eastAsia="es-MX"/>
        </w:rPr>
        <w:t>veinti</w:t>
      </w:r>
      <w:r w:rsidR="00E16E03">
        <w:rPr>
          <w:rFonts w:ascii="ITC Avant Garde" w:eastAsia="Times New Roman" w:hAnsi="ITC Avant Garde"/>
          <w:bCs/>
          <w:color w:val="000000"/>
          <w:lang w:eastAsia="es-MX"/>
        </w:rPr>
        <w:t>séis</w:t>
      </w:r>
      <w:r w:rsidR="00AE6BD0">
        <w:rPr>
          <w:rFonts w:ascii="ITC Avant Garde" w:eastAsia="Times New Roman" w:hAnsi="ITC Avant Garde"/>
          <w:bCs/>
          <w:color w:val="000000"/>
          <w:lang w:eastAsia="es-MX"/>
        </w:rPr>
        <w:t xml:space="preserve"> de febrero </w:t>
      </w:r>
      <w:r w:rsidR="00DF66AC">
        <w:rPr>
          <w:rFonts w:ascii="ITC Avant Garde" w:eastAsia="Times New Roman" w:hAnsi="ITC Avant Garde"/>
          <w:bCs/>
          <w:color w:val="000000"/>
          <w:lang w:eastAsia="es-MX"/>
        </w:rPr>
        <w:t xml:space="preserve">al </w:t>
      </w:r>
      <w:r w:rsidR="00E16E03">
        <w:rPr>
          <w:rFonts w:ascii="ITC Avant Garde" w:eastAsia="Times New Roman" w:hAnsi="ITC Avant Garde"/>
          <w:bCs/>
          <w:color w:val="000000"/>
          <w:lang w:eastAsia="es-MX"/>
        </w:rPr>
        <w:t>diez</w:t>
      </w:r>
      <w:r w:rsidR="00DF66AC">
        <w:rPr>
          <w:rFonts w:ascii="ITC Avant Garde" w:eastAsia="Times New Roman" w:hAnsi="ITC Avant Garde"/>
          <w:bCs/>
          <w:color w:val="000000"/>
          <w:lang w:eastAsia="es-MX"/>
        </w:rPr>
        <w:t xml:space="preserve"> de marzo </w:t>
      </w:r>
      <w:r w:rsidR="00AE6BD0" w:rsidRPr="00781B91">
        <w:rPr>
          <w:rFonts w:ascii="ITC Avant Garde" w:eastAsia="Times New Roman" w:hAnsi="ITC Avant Garde"/>
          <w:bCs/>
          <w:color w:val="000000"/>
          <w:lang w:eastAsia="es-MX"/>
        </w:rPr>
        <w:t xml:space="preserve">de dos mil </w:t>
      </w:r>
      <w:r w:rsidR="00AE6BD0">
        <w:rPr>
          <w:rFonts w:ascii="ITC Avant Garde" w:eastAsia="Times New Roman" w:hAnsi="ITC Avant Garde"/>
          <w:bCs/>
          <w:color w:val="000000"/>
          <w:lang w:eastAsia="es-MX"/>
        </w:rPr>
        <w:t>dieciséis</w:t>
      </w:r>
      <w:r w:rsidR="0080259B">
        <w:rPr>
          <w:rFonts w:ascii="ITC Avant Garde" w:eastAsia="Times New Roman" w:hAnsi="ITC Avant Garde"/>
          <w:bCs/>
          <w:color w:val="000000"/>
          <w:lang w:eastAsia="es-MX"/>
        </w:rPr>
        <w:t xml:space="preserve">, lo anterior  sin considerar los días </w:t>
      </w:r>
      <w:r w:rsidR="00DF66AC">
        <w:rPr>
          <w:rFonts w:ascii="ITC Avant Garde" w:eastAsia="Times New Roman" w:hAnsi="ITC Avant Garde"/>
          <w:bCs/>
          <w:color w:val="000000"/>
          <w:lang w:eastAsia="es-MX"/>
        </w:rPr>
        <w:t>veinti</w:t>
      </w:r>
      <w:r w:rsidR="0080259B">
        <w:rPr>
          <w:rFonts w:ascii="ITC Avant Garde" w:eastAsia="Times New Roman" w:hAnsi="ITC Avant Garde"/>
          <w:bCs/>
          <w:color w:val="000000"/>
          <w:lang w:eastAsia="es-MX"/>
        </w:rPr>
        <w:t xml:space="preserve">siete </w:t>
      </w:r>
      <w:r w:rsidR="00DF66AC">
        <w:rPr>
          <w:rFonts w:ascii="ITC Avant Garde" w:eastAsia="Times New Roman" w:hAnsi="ITC Avant Garde"/>
          <w:bCs/>
          <w:color w:val="000000"/>
          <w:lang w:eastAsia="es-MX"/>
        </w:rPr>
        <w:t xml:space="preserve">y veintiocho </w:t>
      </w:r>
      <w:r w:rsidR="0080259B">
        <w:rPr>
          <w:rFonts w:ascii="ITC Avant Garde" w:eastAsia="Times New Roman" w:hAnsi="ITC Avant Garde"/>
          <w:bCs/>
          <w:color w:val="000000"/>
          <w:lang w:eastAsia="es-MX"/>
        </w:rPr>
        <w:t>de febrero</w:t>
      </w:r>
      <w:r w:rsidR="00DF66AC">
        <w:rPr>
          <w:rFonts w:ascii="ITC Avant Garde" w:eastAsia="Times New Roman" w:hAnsi="ITC Avant Garde"/>
          <w:bCs/>
          <w:color w:val="000000"/>
          <w:lang w:eastAsia="es-MX"/>
        </w:rPr>
        <w:t>, cinco y seis de marzo</w:t>
      </w:r>
      <w:r w:rsidR="0080259B">
        <w:rPr>
          <w:rFonts w:ascii="ITC Avant Garde" w:eastAsia="Times New Roman" w:hAnsi="ITC Avant Garde"/>
          <w:bCs/>
          <w:color w:val="000000"/>
          <w:lang w:eastAsia="es-MX"/>
        </w:rPr>
        <w:t xml:space="preserve"> de dos mil dieciséis por ser sábados, domingos </w:t>
      </w:r>
      <w:r w:rsidR="0080259B" w:rsidRPr="0080259B">
        <w:rPr>
          <w:rFonts w:ascii="ITC Avant Garde" w:eastAsia="Times New Roman" w:hAnsi="ITC Avant Garde"/>
          <w:bCs/>
          <w:color w:val="000000"/>
          <w:lang w:eastAsia="es-MX"/>
        </w:rPr>
        <w:t xml:space="preserve">en términos del artículo 28 de la </w:t>
      </w:r>
      <w:r w:rsidR="0080259B" w:rsidRPr="009F5099">
        <w:rPr>
          <w:rFonts w:ascii="ITC Avant Garde" w:eastAsia="Times New Roman" w:hAnsi="ITC Avant Garde"/>
          <w:b/>
          <w:bCs/>
          <w:color w:val="000000"/>
          <w:lang w:eastAsia="es-MX"/>
        </w:rPr>
        <w:t>LFPA</w:t>
      </w:r>
      <w:r w:rsidR="00551EDB" w:rsidRPr="00C06261">
        <w:rPr>
          <w:rFonts w:ascii="ITC Avant Garde" w:eastAsia="Times New Roman" w:hAnsi="ITC Avant Garde"/>
          <w:bCs/>
          <w:color w:val="000000"/>
          <w:lang w:eastAsia="es-MX"/>
        </w:rPr>
        <w:t>.</w:t>
      </w:r>
      <w:r w:rsidR="00F82C84">
        <w:rPr>
          <w:rFonts w:ascii="ITC Avant Garde" w:eastAsia="Times New Roman" w:hAnsi="ITC Avant Garde"/>
          <w:bCs/>
          <w:color w:val="000000"/>
          <w:lang w:eastAsia="es-MX"/>
        </w:rPr>
        <w:t xml:space="preserve"> </w:t>
      </w:r>
    </w:p>
    <w:p w:rsidR="008C7A99" w:rsidRPr="00CD48BA" w:rsidRDefault="00F82C84" w:rsidP="00A05C77">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Sin embargo, de las constancias que forman el presente expediente se observa que no presentó sus alegatos, </w:t>
      </w:r>
      <w:r w:rsidR="00A96264">
        <w:rPr>
          <w:rFonts w:ascii="ITC Avant Garde" w:eastAsia="Times New Roman" w:hAnsi="ITC Avant Garde"/>
          <w:bCs/>
          <w:color w:val="000000"/>
          <w:lang w:eastAsia="es-MX"/>
        </w:rPr>
        <w:t xml:space="preserve">por lo que mediante </w:t>
      </w:r>
      <w:r w:rsidR="00A96264" w:rsidRPr="00CD48BA">
        <w:rPr>
          <w:rFonts w:ascii="ITC Avant Garde" w:eastAsia="Times New Roman" w:hAnsi="ITC Avant Garde"/>
          <w:bCs/>
          <w:color w:val="000000"/>
          <w:lang w:eastAsia="es-MX"/>
        </w:rPr>
        <w:t>acuerdo</w:t>
      </w:r>
      <w:r w:rsidR="00A96264">
        <w:rPr>
          <w:rFonts w:ascii="ITC Avant Garde" w:eastAsia="Times New Roman" w:hAnsi="ITC Avant Garde"/>
          <w:bCs/>
          <w:color w:val="000000"/>
          <w:lang w:eastAsia="es-MX"/>
        </w:rPr>
        <w:t xml:space="preserve"> de</w:t>
      </w:r>
      <w:r w:rsidR="00A96264" w:rsidRPr="00CD48BA">
        <w:rPr>
          <w:rFonts w:ascii="ITC Avant Garde" w:eastAsia="Times New Roman" w:hAnsi="ITC Avant Garde"/>
          <w:bCs/>
          <w:color w:val="000000"/>
          <w:lang w:eastAsia="es-MX"/>
        </w:rPr>
        <w:t xml:space="preserve"> </w:t>
      </w:r>
      <w:r w:rsidR="00A96264">
        <w:rPr>
          <w:rFonts w:ascii="ITC Avant Garde" w:eastAsia="Times New Roman" w:hAnsi="ITC Avant Garde"/>
          <w:bCs/>
          <w:color w:val="000000"/>
          <w:lang w:eastAsia="es-MX"/>
        </w:rPr>
        <w:t>catorce</w:t>
      </w:r>
      <w:r w:rsidR="00A96264" w:rsidRPr="006449B8">
        <w:rPr>
          <w:rFonts w:ascii="ITC Avant Garde" w:eastAsia="Times New Roman" w:hAnsi="ITC Avant Garde"/>
          <w:bCs/>
          <w:color w:val="000000"/>
          <w:lang w:eastAsia="es-MX"/>
        </w:rPr>
        <w:t xml:space="preserve"> de marzo</w:t>
      </w:r>
      <w:r w:rsidR="00A96264">
        <w:rPr>
          <w:rFonts w:ascii="ITC Avant Garde" w:eastAsia="Times New Roman" w:hAnsi="ITC Avant Garde"/>
          <w:bCs/>
          <w:color w:val="000000"/>
          <w:lang w:eastAsia="es-MX"/>
        </w:rPr>
        <w:t xml:space="preserve"> de dos mil dieciséis</w:t>
      </w:r>
      <w:r w:rsidR="007B66CF">
        <w:rPr>
          <w:rFonts w:ascii="ITC Avant Garde" w:eastAsia="Times New Roman" w:hAnsi="ITC Avant Garde"/>
          <w:bCs/>
          <w:color w:val="000000"/>
          <w:lang w:eastAsia="es-MX"/>
        </w:rPr>
        <w:t>,</w:t>
      </w:r>
      <w:r w:rsidR="00A417F0">
        <w:rPr>
          <w:rFonts w:ascii="ITC Avant Garde" w:eastAsia="Times New Roman" w:hAnsi="ITC Avant Garde"/>
          <w:bCs/>
          <w:color w:val="000000"/>
          <w:lang w:eastAsia="es-MX"/>
        </w:rPr>
        <w:t xml:space="preserve"> publicado</w:t>
      </w:r>
      <w:r w:rsidR="00A96264">
        <w:rPr>
          <w:rFonts w:ascii="ITC Avant Garde" w:eastAsia="Times New Roman" w:hAnsi="ITC Avant Garde"/>
          <w:bCs/>
          <w:color w:val="000000"/>
          <w:lang w:eastAsia="es-MX"/>
        </w:rPr>
        <w:t xml:space="preserve"> </w:t>
      </w:r>
      <w:r w:rsidR="00A417F0">
        <w:rPr>
          <w:rFonts w:ascii="ITC Avant Garde" w:eastAsia="Times New Roman" w:hAnsi="ITC Avant Garde"/>
          <w:bCs/>
          <w:color w:val="000000"/>
          <w:lang w:eastAsia="es-MX"/>
        </w:rPr>
        <w:t>en la</w:t>
      </w:r>
      <w:r w:rsidR="00A96264">
        <w:rPr>
          <w:rFonts w:ascii="ITC Avant Garde" w:eastAsia="Times New Roman" w:hAnsi="ITC Avant Garde"/>
          <w:bCs/>
          <w:color w:val="000000"/>
          <w:lang w:eastAsia="es-MX"/>
        </w:rPr>
        <w:t xml:space="preserve"> lista </w:t>
      </w:r>
      <w:r w:rsidR="00A417F0">
        <w:rPr>
          <w:rFonts w:ascii="ITC Avant Garde" w:eastAsia="Times New Roman" w:hAnsi="ITC Avant Garde"/>
          <w:bCs/>
          <w:color w:val="000000"/>
          <w:lang w:eastAsia="es-MX"/>
        </w:rPr>
        <w:t>diaria</w:t>
      </w:r>
      <w:r w:rsidR="00A96264">
        <w:rPr>
          <w:rFonts w:ascii="ITC Avant Garde" w:eastAsia="Times New Roman" w:hAnsi="ITC Avant Garde"/>
          <w:bCs/>
          <w:color w:val="000000"/>
          <w:lang w:eastAsia="es-MX"/>
        </w:rPr>
        <w:t xml:space="preserve"> de notificaciones en la </w:t>
      </w:r>
      <w:r w:rsidR="00A417F0">
        <w:rPr>
          <w:rFonts w:ascii="ITC Avant Garde" w:eastAsia="Times New Roman" w:hAnsi="ITC Avant Garde"/>
          <w:bCs/>
          <w:color w:val="000000"/>
          <w:lang w:eastAsia="es-MX"/>
        </w:rPr>
        <w:t>página</w:t>
      </w:r>
      <w:r w:rsidR="00A96264">
        <w:rPr>
          <w:rFonts w:ascii="ITC Avant Garde" w:eastAsia="Times New Roman" w:hAnsi="ITC Avant Garde"/>
          <w:bCs/>
          <w:color w:val="000000"/>
          <w:lang w:eastAsia="es-MX"/>
        </w:rPr>
        <w:t xml:space="preserve"> del Instituto el </w:t>
      </w:r>
      <w:r w:rsidR="00A417F0">
        <w:rPr>
          <w:rFonts w:ascii="ITC Avant Garde" w:eastAsia="Times New Roman" w:hAnsi="ITC Avant Garde"/>
          <w:bCs/>
          <w:color w:val="000000"/>
          <w:lang w:eastAsia="es-MX"/>
        </w:rPr>
        <w:t>quince de marzo de</w:t>
      </w:r>
      <w:r w:rsidR="00FC1F57">
        <w:rPr>
          <w:rFonts w:ascii="ITC Avant Garde" w:eastAsia="Times New Roman" w:hAnsi="ITC Avant Garde"/>
          <w:bCs/>
          <w:color w:val="000000"/>
          <w:lang w:eastAsia="es-MX"/>
        </w:rPr>
        <w:t>l mismo año</w:t>
      </w:r>
      <w:r w:rsidR="007B66CF">
        <w:rPr>
          <w:rFonts w:ascii="ITC Avant Garde" w:eastAsia="Times New Roman" w:hAnsi="ITC Avant Garde"/>
          <w:bCs/>
          <w:color w:val="000000"/>
          <w:lang w:eastAsia="es-MX"/>
        </w:rPr>
        <w:t>,</w:t>
      </w:r>
      <w:r w:rsidRPr="00CD48BA">
        <w:rPr>
          <w:rFonts w:ascii="ITC Avant Garde" w:eastAsia="Times New Roman" w:hAnsi="ITC Avant Garde"/>
          <w:bCs/>
          <w:color w:val="000000"/>
          <w:lang w:eastAsia="es-MX"/>
        </w:rPr>
        <w:t xml:space="preserve"> </w:t>
      </w:r>
      <w:r w:rsidR="004E4D8D">
        <w:rPr>
          <w:rFonts w:ascii="ITC Avant Garde" w:eastAsia="Times New Roman" w:hAnsi="ITC Avant Garde"/>
          <w:bCs/>
          <w:color w:val="000000"/>
          <w:lang w:eastAsia="es-MX"/>
        </w:rPr>
        <w:t>s</w:t>
      </w:r>
      <w:r w:rsidR="00551EDB" w:rsidRPr="00CD48BA">
        <w:rPr>
          <w:rFonts w:ascii="ITC Avant Garde" w:eastAsia="Times New Roman" w:hAnsi="ITC Avant Garde"/>
          <w:bCs/>
          <w:color w:val="000000"/>
          <w:lang w:eastAsia="es-MX"/>
        </w:rPr>
        <w:t xml:space="preserve">e tuvo por </w:t>
      </w:r>
      <w:r w:rsidR="00A85B1C" w:rsidRPr="00CD48BA">
        <w:rPr>
          <w:rFonts w:ascii="ITC Avant Garde" w:eastAsia="Times New Roman" w:hAnsi="ITC Avant Garde"/>
          <w:bCs/>
          <w:color w:val="000000"/>
          <w:lang w:eastAsia="es-MX"/>
        </w:rPr>
        <w:t>p</w:t>
      </w:r>
      <w:r w:rsidR="004E4D8D">
        <w:rPr>
          <w:rFonts w:ascii="ITC Avant Garde" w:eastAsia="Times New Roman" w:hAnsi="ITC Avant Garde"/>
          <w:bCs/>
          <w:color w:val="000000"/>
          <w:lang w:eastAsia="es-MX"/>
        </w:rPr>
        <w:t>erdido su</w:t>
      </w:r>
      <w:r w:rsidR="00551EDB" w:rsidRPr="00CD48BA">
        <w:rPr>
          <w:rFonts w:ascii="ITC Avant Garde" w:eastAsia="Times New Roman" w:hAnsi="ITC Avant Garde"/>
          <w:bCs/>
          <w:color w:val="000000"/>
          <w:lang w:eastAsia="es-MX"/>
        </w:rPr>
        <w:t xml:space="preserve"> derecho para </w:t>
      </w:r>
      <w:r w:rsidR="004E4D8D">
        <w:rPr>
          <w:rFonts w:ascii="ITC Avant Garde" w:eastAsia="Times New Roman" w:hAnsi="ITC Avant Garde"/>
          <w:bCs/>
          <w:color w:val="000000"/>
          <w:lang w:eastAsia="es-MX"/>
        </w:rPr>
        <w:t>ello y por lo tanto fue remitido</w:t>
      </w:r>
      <w:r w:rsidR="002D2A65">
        <w:rPr>
          <w:rFonts w:ascii="ITC Avant Garde" w:eastAsia="Times New Roman" w:hAnsi="ITC Avant Garde"/>
          <w:bCs/>
          <w:color w:val="000000"/>
          <w:lang w:eastAsia="es-MX"/>
        </w:rPr>
        <w:t xml:space="preserve"> el presente expediente</w:t>
      </w:r>
      <w:r w:rsidR="004E4D8D">
        <w:rPr>
          <w:rFonts w:ascii="ITC Avant Garde" w:eastAsia="Times New Roman" w:hAnsi="ITC Avant Garde"/>
          <w:bCs/>
          <w:color w:val="000000"/>
          <w:lang w:eastAsia="es-MX"/>
        </w:rPr>
        <w:t xml:space="preserve"> a este órgano colegiado para la emisión de </w:t>
      </w:r>
      <w:r w:rsidR="00551EDB" w:rsidRPr="00CD48BA">
        <w:rPr>
          <w:rFonts w:ascii="ITC Avant Garde" w:eastAsia="Times New Roman" w:hAnsi="ITC Avant Garde"/>
          <w:bCs/>
          <w:color w:val="000000"/>
          <w:lang w:eastAsia="es-MX"/>
        </w:rPr>
        <w:t xml:space="preserve">la </w:t>
      </w:r>
      <w:r w:rsidR="007D4C61" w:rsidRPr="00CD48BA">
        <w:rPr>
          <w:rFonts w:ascii="ITC Avant Garde" w:eastAsia="Times New Roman" w:hAnsi="ITC Avant Garde"/>
          <w:bCs/>
          <w:color w:val="000000"/>
          <w:lang w:eastAsia="es-MX"/>
        </w:rPr>
        <w:t xml:space="preserve">Resolución </w:t>
      </w:r>
      <w:r w:rsidR="008C7A99">
        <w:rPr>
          <w:rFonts w:ascii="ITC Avant Garde" w:eastAsia="Times New Roman" w:hAnsi="ITC Avant Garde"/>
          <w:bCs/>
          <w:color w:val="000000"/>
          <w:lang w:eastAsia="es-MX"/>
        </w:rPr>
        <w:t>que conforme a derecho resulte procedente.</w:t>
      </w:r>
    </w:p>
    <w:p w:rsidR="009D33DC" w:rsidRDefault="009D33DC" w:rsidP="004F3596">
      <w:pPr>
        <w:pStyle w:val="Textoindependiente"/>
        <w:tabs>
          <w:tab w:val="left" w:pos="851"/>
        </w:tabs>
        <w:spacing w:after="0" w:line="360" w:lineRule="auto"/>
        <w:ind w:left="360"/>
        <w:jc w:val="center"/>
        <w:rPr>
          <w:rFonts w:ascii="ITC Avant Garde" w:eastAsia="Times New Roman" w:hAnsi="ITC Avant Garde"/>
          <w:b/>
          <w:bCs/>
          <w:color w:val="000000"/>
          <w:lang w:eastAsia="es-MX"/>
        </w:rPr>
      </w:pPr>
    </w:p>
    <w:p w:rsidR="004F3596" w:rsidRPr="004113AF" w:rsidRDefault="004F3596" w:rsidP="004113AF">
      <w:pPr>
        <w:pStyle w:val="Ttulo2"/>
        <w:jc w:val="center"/>
        <w:rPr>
          <w:rFonts w:ascii="ITC Avant Garde" w:eastAsia="Times New Roman" w:hAnsi="ITC Avant Garde"/>
          <w:b/>
          <w:bCs/>
          <w:color w:val="000000"/>
          <w:sz w:val="22"/>
          <w:szCs w:val="22"/>
          <w:lang w:eastAsia="es-MX"/>
        </w:rPr>
      </w:pPr>
      <w:r w:rsidRPr="004113AF">
        <w:rPr>
          <w:rFonts w:ascii="ITC Avant Garde" w:eastAsia="Times New Roman" w:hAnsi="ITC Avant Garde"/>
          <w:b/>
          <w:bCs/>
          <w:color w:val="000000"/>
          <w:sz w:val="22"/>
          <w:szCs w:val="22"/>
          <w:lang w:eastAsia="es-MX"/>
        </w:rPr>
        <w:t>CONSIDERANDO</w:t>
      </w:r>
    </w:p>
    <w:p w:rsidR="004F3596" w:rsidRDefault="004F3596"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 xml:space="preserve">PRIMERO. </w:t>
      </w:r>
      <w:r>
        <w:rPr>
          <w:rFonts w:ascii="ITC Avant Garde" w:eastAsia="Times New Roman" w:hAnsi="ITC Avant Garde"/>
          <w:b/>
          <w:bCs/>
          <w:smallCaps/>
          <w:color w:val="000000"/>
          <w:lang w:eastAsia="es-MX"/>
        </w:rPr>
        <w:t>Competencia</w:t>
      </w:r>
      <w:r>
        <w:rPr>
          <w:rFonts w:ascii="ITC Avant Garde" w:eastAsia="Times New Roman" w:hAnsi="ITC Avant Garde"/>
          <w:b/>
          <w:bCs/>
          <w:color w:val="000000"/>
          <w:lang w:eastAsia="es-MX"/>
        </w:rPr>
        <w:t>.</w:t>
      </w:r>
      <w:r>
        <w:rPr>
          <w:rFonts w:ascii="ITC Avant Garde" w:eastAsia="Times New Roman" w:hAnsi="ITC Avant Garde"/>
          <w:bCs/>
          <w:color w:val="000000"/>
          <w:lang w:eastAsia="es-MX"/>
        </w:rPr>
        <w:t xml:space="preserve"> </w:t>
      </w:r>
    </w:p>
    <w:p w:rsidR="004F3596" w:rsidRDefault="00A923BD" w:rsidP="00F547BD">
      <w:pPr>
        <w:pStyle w:val="Textoindependiente"/>
        <w:spacing w:before="240" w:after="0" w:line="360" w:lineRule="auto"/>
        <w:jc w:val="both"/>
        <w:rPr>
          <w:rFonts w:ascii="ITC Avant Garde" w:eastAsia="Times New Roman" w:hAnsi="ITC Avant Garde"/>
          <w:bCs/>
          <w:color w:val="000000"/>
          <w:lang w:eastAsia="es-MX"/>
        </w:rPr>
      </w:pPr>
      <w:r w:rsidRPr="00D851B0">
        <w:rPr>
          <w:rFonts w:ascii="ITC Avant Garde" w:eastAsia="Times New Roman" w:hAnsi="ITC Avant Garde"/>
          <w:bCs/>
          <w:color w:val="000000"/>
          <w:lang w:eastAsia="es-MX"/>
        </w:rPr>
        <w:lastRenderedPageBreak/>
        <w:t xml:space="preserve">El Pleno del </w:t>
      </w:r>
      <w:r>
        <w:rPr>
          <w:rFonts w:ascii="ITC Avant Garde" w:eastAsia="Times New Roman" w:hAnsi="ITC Avant Garde"/>
          <w:bCs/>
          <w:color w:val="000000"/>
          <w:lang w:eastAsia="es-MX"/>
        </w:rPr>
        <w:t xml:space="preserve">Instituto </w:t>
      </w:r>
      <w:r w:rsidRPr="00D851B0">
        <w:rPr>
          <w:rFonts w:ascii="ITC Avant Garde" w:eastAsia="Times New Roman" w:hAnsi="ITC Avant Garde"/>
          <w:bCs/>
          <w:color w:val="000000"/>
          <w:lang w:eastAsia="es-MX"/>
        </w:rPr>
        <w:t>es competente para conocer y resolver el presente procedimiento administrativo de imposición de sanción y declarar la pérdida de bienes, instalaciones y equipos en beneficio de la Nación, con fundamento en los artículos 14,</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 16</w:t>
      </w:r>
      <w:r>
        <w:rPr>
          <w:rFonts w:ascii="ITC Avant Garde" w:eastAsia="Times New Roman" w:hAnsi="ITC Avant Garde"/>
          <w:bCs/>
          <w:color w:val="000000"/>
          <w:lang w:eastAsia="es-MX"/>
        </w:rPr>
        <w:t xml:space="preserve"> y</w:t>
      </w:r>
      <w:r w:rsidRPr="00D851B0">
        <w:rPr>
          <w:rFonts w:ascii="ITC Avant Garde" w:eastAsia="Times New Roman" w:hAnsi="ITC Avant Garde"/>
          <w:bCs/>
          <w:color w:val="000000"/>
          <w:lang w:eastAsia="es-MX"/>
        </w:rPr>
        <w:t xml:space="preserve"> 28</w:t>
      </w:r>
      <w:r>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párrafos, décimo quinto, décimo sexto y vigésimo, fracci</w:t>
      </w:r>
      <w:r w:rsidR="007D4C61">
        <w:rPr>
          <w:rFonts w:ascii="ITC Avant Garde" w:eastAsia="Times New Roman" w:hAnsi="ITC Avant Garde"/>
          <w:bCs/>
          <w:color w:val="000000"/>
          <w:lang w:eastAsia="es-MX"/>
        </w:rPr>
        <w:t>ón</w:t>
      </w:r>
      <w:r w:rsidRPr="00D851B0">
        <w:rPr>
          <w:rFonts w:ascii="ITC Avant Garde" w:eastAsia="Times New Roman" w:hAnsi="ITC Avant Garde"/>
          <w:bCs/>
          <w:color w:val="000000"/>
          <w:lang w:eastAsia="es-MX"/>
        </w:rPr>
        <w:t xml:space="preserve"> I</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de la </w:t>
      </w:r>
      <w:r>
        <w:rPr>
          <w:rFonts w:ascii="ITC Avant Garde" w:eastAsia="Times New Roman" w:hAnsi="ITC Avant Garde"/>
          <w:b/>
          <w:bCs/>
          <w:color w:val="000000"/>
          <w:lang w:eastAsia="es-MX"/>
        </w:rPr>
        <w:t>CPEUM</w:t>
      </w:r>
      <w:r w:rsidRPr="00A923BD">
        <w:rPr>
          <w:rFonts w:ascii="ITC Avant Garde" w:eastAsia="Times New Roman" w:hAnsi="ITC Avant Garde"/>
          <w:bCs/>
          <w:color w:val="000000"/>
          <w:lang w:eastAsia="es-MX"/>
        </w:rPr>
        <w:t>;</w:t>
      </w:r>
      <w:r w:rsidRPr="00D851B0">
        <w:rPr>
          <w:rFonts w:ascii="ITC Avant Garde" w:eastAsia="Times New Roman" w:hAnsi="ITC Avant Garde"/>
          <w:b/>
          <w:bCs/>
          <w:color w:val="000000"/>
          <w:lang w:eastAsia="es-MX"/>
        </w:rPr>
        <w:t xml:space="preserve"> </w:t>
      </w:r>
      <w:r w:rsidRPr="00D851B0">
        <w:rPr>
          <w:rFonts w:ascii="ITC Avant Garde" w:eastAsia="Times New Roman" w:hAnsi="ITC Avant Garde"/>
          <w:bCs/>
          <w:color w:val="000000"/>
          <w:lang w:eastAsia="es-MX"/>
        </w:rPr>
        <w:t>1, 2, 6, fracciones II, IV y VII, 7, 15</w:t>
      </w:r>
      <w:r w:rsidR="00FB0A36">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fracción XXX, 17, penúltimo y último párrafos</w:t>
      </w:r>
      <w:r>
        <w:rPr>
          <w:rFonts w:ascii="ITC Avant Garde" w:eastAsia="Times New Roman" w:hAnsi="ITC Avant Garde"/>
          <w:bCs/>
          <w:color w:val="000000"/>
          <w:lang w:eastAsia="es-MX"/>
        </w:rPr>
        <w:t>, 66,</w:t>
      </w:r>
      <w:r w:rsidRPr="00D851B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75, </w:t>
      </w:r>
      <w:r w:rsidRPr="00D851B0">
        <w:rPr>
          <w:rFonts w:ascii="ITC Avant Garde" w:eastAsia="Times New Roman" w:hAnsi="ITC Avant Garde"/>
          <w:bCs/>
          <w:color w:val="000000"/>
          <w:lang w:eastAsia="es-MX"/>
        </w:rPr>
        <w:t>297</w:t>
      </w:r>
      <w:r>
        <w:rPr>
          <w:rFonts w:ascii="ITC Avant Garde" w:eastAsia="Times New Roman" w:hAnsi="ITC Avant Garde"/>
          <w:bCs/>
          <w:color w:val="000000"/>
          <w:lang w:eastAsia="es-MX"/>
        </w:rPr>
        <w:t>,</w:t>
      </w:r>
      <w:r w:rsidRPr="00CF231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primer párrafo,  298, inciso E), fracción I</w:t>
      </w:r>
      <w:r w:rsidR="002D2A65">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y 305 </w:t>
      </w:r>
      <w:r w:rsidRPr="00D851B0">
        <w:rPr>
          <w:rFonts w:ascii="ITC Avant Garde" w:eastAsia="Times New Roman" w:hAnsi="ITC Avant Garde"/>
          <w:bCs/>
          <w:color w:val="000000"/>
          <w:lang w:eastAsia="es-MX"/>
        </w:rPr>
        <w:t>de la</w:t>
      </w:r>
      <w:r>
        <w:rPr>
          <w:rFonts w:ascii="ITC Avant Garde" w:eastAsia="Times New Roman" w:hAnsi="ITC Avant Garde"/>
          <w:bCs/>
          <w:color w:val="000000"/>
          <w:lang w:eastAsia="es-MX"/>
        </w:rPr>
        <w:t xml:space="preserve"> </w:t>
      </w:r>
      <w:proofErr w:type="spellStart"/>
      <w:r w:rsidRPr="00D851B0">
        <w:rPr>
          <w:rFonts w:ascii="ITC Avant Garde" w:eastAsia="Times New Roman" w:hAnsi="ITC Avant Garde"/>
          <w:b/>
          <w:bCs/>
          <w:color w:val="000000"/>
          <w:lang w:eastAsia="es-MX"/>
        </w:rPr>
        <w:t>LFTyR</w:t>
      </w:r>
      <w:proofErr w:type="spellEnd"/>
      <w:r w:rsidRPr="00A923BD">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w:t>
      </w:r>
      <w:r w:rsidR="007D4C61">
        <w:rPr>
          <w:rFonts w:ascii="ITC Avant Garde" w:eastAsia="Times New Roman" w:hAnsi="ITC Avant Garde"/>
          <w:bCs/>
          <w:color w:val="000000"/>
          <w:lang w:eastAsia="es-MX"/>
        </w:rPr>
        <w:t xml:space="preserve">523 y </w:t>
      </w:r>
      <w:r w:rsidRPr="004E786E">
        <w:rPr>
          <w:rFonts w:ascii="ITC Avant Garde" w:eastAsia="Times New Roman" w:hAnsi="ITC Avant Garde"/>
          <w:bCs/>
          <w:color w:val="000000"/>
          <w:lang w:eastAsia="es-MX"/>
        </w:rPr>
        <w:t>524 de la Ley de Vías Generales de Comunicación</w:t>
      </w:r>
      <w:r w:rsidR="007D4C61">
        <w:rPr>
          <w:rFonts w:ascii="ITC Avant Garde" w:eastAsia="Times New Roman" w:hAnsi="ITC Avant Garde"/>
          <w:bCs/>
          <w:color w:val="000000"/>
          <w:lang w:eastAsia="es-MX"/>
        </w:rPr>
        <w:t xml:space="preserve"> (</w:t>
      </w:r>
      <w:r w:rsidR="007D4C61" w:rsidRPr="002D6FCA">
        <w:rPr>
          <w:rFonts w:ascii="ITC Avant Garde" w:eastAsia="Times New Roman" w:hAnsi="ITC Avant Garde"/>
          <w:b/>
          <w:bCs/>
          <w:color w:val="000000"/>
          <w:lang w:eastAsia="es-MX"/>
        </w:rPr>
        <w:t>“LVGC”</w:t>
      </w:r>
      <w:r>
        <w:rPr>
          <w:rFonts w:ascii="ITC Avant Garde" w:eastAsia="Times New Roman" w:hAnsi="ITC Avant Garde"/>
          <w:bCs/>
          <w:color w:val="000000"/>
          <w:lang w:eastAsia="es-MX"/>
        </w:rPr>
        <w:t>;</w:t>
      </w:r>
      <w:r w:rsidR="007D4C61">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3, 8, 9, 12, 13, </w:t>
      </w:r>
      <w:r>
        <w:rPr>
          <w:rFonts w:ascii="ITC Avant Garde" w:eastAsia="Times New Roman" w:hAnsi="ITC Avant Garde"/>
          <w:bCs/>
          <w:color w:val="000000"/>
          <w:lang w:eastAsia="es-MX"/>
        </w:rPr>
        <w:t xml:space="preserve">14, </w:t>
      </w:r>
      <w:r w:rsidRPr="00D851B0">
        <w:rPr>
          <w:rFonts w:ascii="ITC Avant Garde" w:eastAsia="Times New Roman" w:hAnsi="ITC Avant Garde"/>
          <w:bCs/>
          <w:color w:val="000000"/>
          <w:lang w:eastAsia="es-MX"/>
        </w:rPr>
        <w:t>16</w:t>
      </w:r>
      <w:r w:rsidR="007D4C61">
        <w:rPr>
          <w:rFonts w:ascii="ITC Avant Garde" w:eastAsia="Times New Roman" w:hAnsi="ITC Avant Garde"/>
          <w:bCs/>
          <w:color w:val="000000"/>
          <w:lang w:eastAsia="es-MX"/>
        </w:rPr>
        <w:t xml:space="preserve"> fracción X</w:t>
      </w:r>
      <w:r w:rsidRPr="00D851B0">
        <w:rPr>
          <w:rFonts w:ascii="ITC Avant Garde" w:eastAsia="Times New Roman" w:hAnsi="ITC Avant Garde"/>
          <w:bCs/>
          <w:color w:val="000000"/>
          <w:lang w:eastAsia="es-MX"/>
        </w:rPr>
        <w:t xml:space="preserve">,  28, 49, 50, 59, 70, fracciones II y VI, 72, 73, 74 y 75 de la </w:t>
      </w:r>
      <w:r w:rsidRPr="00D851B0">
        <w:rPr>
          <w:rFonts w:ascii="ITC Avant Garde" w:eastAsia="Times New Roman" w:hAnsi="ITC Avant Garde"/>
          <w:b/>
          <w:bCs/>
          <w:color w:val="000000"/>
          <w:lang w:eastAsia="es-MX"/>
        </w:rPr>
        <w:t>LFPA</w:t>
      </w:r>
      <w:r w:rsidRPr="00A923BD">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y 1, 4, fracción I y 6, fracción XVII</w:t>
      </w:r>
      <w:r w:rsidR="00FB0A36">
        <w:rPr>
          <w:rFonts w:ascii="ITC Avant Garde" w:eastAsia="Times New Roman" w:hAnsi="ITC Avant Garde"/>
          <w:bCs/>
          <w:color w:val="000000"/>
          <w:lang w:eastAsia="es-MX"/>
        </w:rPr>
        <w:t>,</w:t>
      </w:r>
      <w:r w:rsidRPr="00D851B0">
        <w:rPr>
          <w:rFonts w:ascii="ITC Avant Garde" w:eastAsia="Times New Roman" w:hAnsi="ITC Avant Garde"/>
          <w:bCs/>
          <w:color w:val="000000"/>
          <w:lang w:eastAsia="es-MX"/>
        </w:rPr>
        <w:t xml:space="preserve"> del Estatuto Orgánico del Instituto Federal de Telecomunicaciones</w:t>
      </w:r>
      <w:r w:rsidR="008D00C2">
        <w:rPr>
          <w:rFonts w:ascii="ITC Avant Garde" w:eastAsia="Times New Roman" w:hAnsi="ITC Avant Garde"/>
          <w:bCs/>
          <w:color w:val="000000"/>
          <w:lang w:eastAsia="es-MX"/>
        </w:rPr>
        <w:t xml:space="preserve"> (</w:t>
      </w:r>
      <w:r w:rsidR="008D00C2" w:rsidRPr="008D00C2">
        <w:rPr>
          <w:rFonts w:ascii="ITC Avant Garde" w:eastAsia="Times New Roman" w:hAnsi="ITC Avant Garde"/>
          <w:b/>
          <w:bCs/>
          <w:color w:val="000000"/>
          <w:lang w:eastAsia="es-MX"/>
        </w:rPr>
        <w:t>“ESTATUTO”</w:t>
      </w:r>
      <w:r w:rsidR="008D00C2">
        <w:rPr>
          <w:rFonts w:ascii="ITC Avant Garde" w:eastAsia="Times New Roman" w:hAnsi="ITC Avant Garde"/>
          <w:bCs/>
          <w:color w:val="000000"/>
          <w:lang w:eastAsia="es-MX"/>
        </w:rPr>
        <w:t>)</w:t>
      </w:r>
      <w:r w:rsidR="004F3596">
        <w:rPr>
          <w:rFonts w:ascii="ITC Avant Garde" w:eastAsia="Times New Roman" w:hAnsi="ITC Avant Garde"/>
          <w:bCs/>
          <w:color w:val="000000"/>
          <w:lang w:eastAsia="es-MX"/>
        </w:rPr>
        <w:t>.</w:t>
      </w:r>
    </w:p>
    <w:p w:rsidR="004F3596" w:rsidRDefault="004F3596" w:rsidP="00F547BD">
      <w:pPr>
        <w:pStyle w:val="Textoindependiente"/>
        <w:spacing w:before="240" w:after="0" w:line="360" w:lineRule="auto"/>
        <w:jc w:val="both"/>
        <w:rPr>
          <w:rFonts w:ascii="ITC Avant Garde" w:eastAsia="Times New Roman" w:hAnsi="ITC Avant Garde"/>
          <w:b/>
          <w:bCs/>
          <w:smallCaps/>
          <w:color w:val="000000"/>
          <w:lang w:eastAsia="es-MX"/>
        </w:rPr>
      </w:pPr>
      <w:r>
        <w:rPr>
          <w:rFonts w:ascii="ITC Avant Garde" w:eastAsia="Times New Roman" w:hAnsi="ITC Avant Garde"/>
          <w:b/>
          <w:bCs/>
          <w:color w:val="000000"/>
          <w:lang w:eastAsia="es-MX"/>
        </w:rPr>
        <w:t xml:space="preserve">SEGUNDO. </w:t>
      </w:r>
      <w:r>
        <w:rPr>
          <w:rFonts w:ascii="ITC Avant Garde" w:eastAsia="Times New Roman" w:hAnsi="ITC Avant Garde"/>
          <w:b/>
          <w:bCs/>
          <w:smallCaps/>
          <w:color w:val="000000"/>
          <w:lang w:eastAsia="es-MX"/>
        </w:rPr>
        <w:t>Consideración previa</w:t>
      </w:r>
    </w:p>
    <w:p w:rsidR="004F3596" w:rsidRDefault="00A923BD"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La Soberanía del Estado sobre el espacio aéreo situado sobre el territorio nacional, que es el medio en el que se propagan las señales de audio o audio y video asociados mediante la instalación, funcionamiento y operación de estaciones de radio y televisión  se ejerce observando lo dispuesto en los artículos 27 y 28 de la </w:t>
      </w:r>
      <w:r>
        <w:rPr>
          <w:rFonts w:ascii="ITC Avant Garde" w:eastAsia="Times New Roman" w:hAnsi="ITC Avant Garde"/>
          <w:b/>
          <w:bCs/>
          <w:color w:val="000000"/>
          <w:lang w:eastAsia="es-MX"/>
        </w:rPr>
        <w:t>CPEUM</w:t>
      </w:r>
      <w:r>
        <w:rPr>
          <w:rFonts w:ascii="ITC Avant Garde" w:eastAsia="Times New Roman" w:hAnsi="ITC Avant Garde"/>
          <w:bCs/>
          <w:color w:val="000000"/>
          <w:lang w:eastAsia="es-MX"/>
        </w:rPr>
        <w:t xml:space="preserve">, los cuales prevén que el dominio directo de la Nación sobre el espectro radioeléctrico es inalienable e imprescriptible y que la explotación, uso o aprovechamiento de dicho recurso por los particulares o por sociedades constituidas conforme a las leyes mexicanas, sólo puede realizarse mediante títulos de concesión otorgados por el </w:t>
      </w:r>
      <w:r>
        <w:rPr>
          <w:rFonts w:ascii="ITC Avant Garde" w:eastAsia="Times New Roman" w:hAnsi="ITC Avant Garde"/>
          <w:b/>
          <w:bCs/>
          <w:color w:val="000000"/>
          <w:lang w:eastAsia="es-MX"/>
        </w:rPr>
        <w:t xml:space="preserve">IFT </w:t>
      </w:r>
      <w:r>
        <w:rPr>
          <w:rFonts w:ascii="ITC Avant Garde" w:eastAsia="Times New Roman" w:hAnsi="ITC Avant Garde"/>
          <w:bCs/>
          <w:color w:val="000000"/>
          <w:lang w:eastAsia="es-MX"/>
        </w:rPr>
        <w:t>de acuerdo con las reglas y condiciones que establezca la normatividad aplicable en la materia</w:t>
      </w:r>
      <w:r w:rsidR="004F3596">
        <w:rPr>
          <w:rFonts w:ascii="ITC Avant Garde" w:eastAsia="Times New Roman" w:hAnsi="ITC Avant Garde"/>
          <w:bCs/>
          <w:color w:val="000000"/>
          <w:lang w:eastAsia="es-MX"/>
        </w:rPr>
        <w:t>.</w:t>
      </w:r>
    </w:p>
    <w:p w:rsidR="004F3596" w:rsidRDefault="00A923BD"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Asimismo, de conformidad con lo establecido en el artículo 28, párrafos décimo quinto y décimo sexto de la </w:t>
      </w:r>
      <w:r>
        <w:rPr>
          <w:rFonts w:ascii="ITC Avant Garde" w:eastAsia="Times New Roman" w:hAnsi="ITC Avant Garde"/>
          <w:b/>
          <w:bCs/>
          <w:color w:val="000000"/>
          <w:lang w:eastAsia="es-MX"/>
        </w:rPr>
        <w:t>CPEUM</w:t>
      </w:r>
      <w:r>
        <w:rPr>
          <w:rFonts w:ascii="ITC Avant Garde" w:eastAsia="Times New Roman" w:hAnsi="ITC Avant Garde"/>
          <w:bCs/>
          <w:color w:val="000000"/>
          <w:lang w:eastAsia="es-MX"/>
        </w:rPr>
        <w:t xml:space="preserve">, el </w:t>
      </w:r>
      <w:r w:rsidRPr="00DC7A44">
        <w:rPr>
          <w:rFonts w:ascii="ITC Avant Garde" w:eastAsia="Times New Roman" w:hAnsi="ITC Avant Garde"/>
          <w:b/>
          <w:bCs/>
          <w:color w:val="000000"/>
          <w:lang w:eastAsia="es-MX"/>
        </w:rPr>
        <w:t>Instituto</w:t>
      </w:r>
      <w:r>
        <w:rPr>
          <w:rFonts w:ascii="ITC Avant Garde" w:eastAsia="Times New Roman" w:hAnsi="ITC Avant Garde"/>
          <w:bCs/>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 Asimismo, es también la autoridad en materia </w:t>
      </w:r>
      <w:r>
        <w:rPr>
          <w:rFonts w:ascii="ITC Avant Garde" w:eastAsia="Times New Roman" w:hAnsi="ITC Avant Garde"/>
          <w:bCs/>
          <w:color w:val="000000"/>
          <w:lang w:eastAsia="es-MX"/>
        </w:rPr>
        <w:lastRenderedPageBreak/>
        <w:t>de competencia económica de los sectores de radiodifusión y telecomunicaciones</w:t>
      </w:r>
      <w:r w:rsidR="004F3596">
        <w:rPr>
          <w:rFonts w:ascii="ITC Avant Garde" w:eastAsia="Times New Roman" w:hAnsi="ITC Avant Garde"/>
          <w:bCs/>
          <w:color w:val="000000"/>
          <w:lang w:eastAsia="es-MX"/>
        </w:rPr>
        <w:t>.</w:t>
      </w:r>
    </w:p>
    <w:p w:rsidR="004F3596" w:rsidRDefault="004F3596"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Con</w:t>
      </w:r>
      <w:r w:rsidR="002B4750">
        <w:rPr>
          <w:rFonts w:ascii="ITC Avant Garde" w:eastAsia="Times New Roman" w:hAnsi="ITC Avant Garde"/>
          <w:bCs/>
          <w:color w:val="000000"/>
          <w:lang w:eastAsia="es-MX"/>
        </w:rPr>
        <w:t xml:space="preserve">forme a </w:t>
      </w:r>
      <w:r>
        <w:rPr>
          <w:rFonts w:ascii="ITC Avant Garde" w:eastAsia="Times New Roman" w:hAnsi="ITC Avant Garde"/>
          <w:bCs/>
          <w:color w:val="000000"/>
          <w:lang w:eastAsia="es-MX"/>
        </w:rPr>
        <w:t xml:space="preserve">lo anterior, el </w:t>
      </w:r>
      <w:r w:rsidRPr="00DC7A44">
        <w:rPr>
          <w:rFonts w:ascii="ITC Avant Garde" w:eastAsia="Times New Roman" w:hAnsi="ITC Avant Garde"/>
          <w:b/>
          <w:bCs/>
          <w:color w:val="000000"/>
          <w:lang w:eastAsia="es-MX"/>
        </w:rPr>
        <w:t>Instituto</w:t>
      </w:r>
      <w:r>
        <w:rPr>
          <w:rFonts w:ascii="ITC Avant Garde" w:eastAsia="Times New Roman" w:hAnsi="ITC Avant Garde"/>
          <w:bCs/>
          <w:color w:val="000000"/>
          <w:lang w:eastAsia="es-MX"/>
        </w:rPr>
        <w:t xml:space="preserve"> es el encargado de vigilar la debida observancia a lo dispuesto en las concesiones y autorizaciones que se otorguen para el uso, aprovechamiento y explotación de bandas de frecuencias del espectro radioeléctrico,</w:t>
      </w:r>
      <w:r w:rsidRPr="00A15149">
        <w:t xml:space="preserve"> </w:t>
      </w:r>
      <w:r>
        <w:rPr>
          <w:rFonts w:ascii="ITC Avant Garde" w:eastAsia="Times New Roman" w:hAnsi="ITC Avant Garde"/>
          <w:bCs/>
          <w:color w:val="000000"/>
          <w:lang w:eastAsia="es-MX"/>
        </w:rPr>
        <w:t>dedicadas al servicio público de radiodifusión como vehículo de información y de expresión, a fin de asegurar que se realice de conformidad con las disposiciones jurídicas aplicables.</w:t>
      </w:r>
    </w:p>
    <w:p w:rsidR="004F3596" w:rsidRDefault="004F3596"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Bajo esas consideraciones, el ejercicio de las facultades de supervisión y verificación por parte del </w:t>
      </w:r>
      <w:r w:rsidRPr="00A15149">
        <w:rPr>
          <w:rFonts w:ascii="ITC Avant Garde" w:hAnsi="ITC Avant Garde"/>
          <w:b/>
          <w:color w:val="000000"/>
        </w:rPr>
        <w:t>IFT</w:t>
      </w:r>
      <w:r w:rsidR="007D4C61">
        <w:rPr>
          <w:rFonts w:ascii="ITC Avant Garde" w:hAnsi="ITC Avant Garde"/>
          <w:b/>
          <w:color w:val="000000"/>
        </w:rPr>
        <w:t>,</w:t>
      </w:r>
      <w:r>
        <w:rPr>
          <w:rFonts w:ascii="ITC Avant Garde" w:eastAsia="Times New Roman" w:hAnsi="ITC Avant Garde"/>
          <w:bCs/>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rsidR="004F3596" w:rsidRDefault="00A923BD"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hAnsi="ITC Avant Garde"/>
          <w:color w:val="000000"/>
          <w:lang w:eastAsia="es-MX"/>
        </w:rPr>
        <w:t xml:space="preserve">En ese sentido, la Unidad de Cumplimiento en ejercicio de sus facultades, llevó a cabo la sustanciación de un procedimiento y propuso a este Pleno imponer la sanción respectiva, así como declarar la pérdida de bienes, instalaciones y equipos en beneficio de la Nación en contra </w:t>
      </w:r>
      <w:r w:rsidR="00D27FF5">
        <w:rPr>
          <w:rFonts w:ascii="ITC Avant Garde" w:eastAsia="Times New Roman" w:hAnsi="ITC Avant Garde"/>
          <w:bCs/>
          <w:color w:val="000000"/>
          <w:lang w:eastAsia="es-MX"/>
        </w:rPr>
        <w:t xml:space="preserve">de </w:t>
      </w:r>
      <w:r w:rsidR="004A0B1D" w:rsidRPr="004A0B1D">
        <w:rPr>
          <w:rFonts w:ascii="ITC Avant Garde" w:eastAsia="Times New Roman" w:hAnsi="ITC Avant Garde"/>
          <w:b/>
          <w:bCs/>
          <w:color w:val="0000CC"/>
          <w:lang w:eastAsia="es-MX"/>
        </w:rPr>
        <w:t>RESERVADO POR LEY</w:t>
      </w:r>
      <w:r w:rsidR="004F3596" w:rsidRPr="00F64A62">
        <w:rPr>
          <w:rFonts w:ascii="ITC Avant Garde" w:eastAsia="Times New Roman" w:hAnsi="ITC Avant Garde" w:cs="Arial"/>
          <w:i/>
          <w:lang w:eastAsia="es-MX"/>
        </w:rPr>
        <w:t>,</w:t>
      </w:r>
      <w:r w:rsidR="004F3596" w:rsidRPr="00F64A62">
        <w:rPr>
          <w:rFonts w:ascii="ITC Avant Garde" w:eastAsia="Times New Roman" w:hAnsi="ITC Avant Garde"/>
          <w:bCs/>
          <w:kern w:val="32"/>
          <w:lang w:eastAsia="es-MX"/>
        </w:rPr>
        <w:t xml:space="preserve"> </w:t>
      </w:r>
      <w:r w:rsidR="00F64A62" w:rsidRPr="00F64A62">
        <w:rPr>
          <w:rFonts w:ascii="ITC Avant Garde" w:eastAsia="Times New Roman" w:hAnsi="ITC Avant Garde"/>
          <w:bCs/>
          <w:kern w:val="32"/>
          <w:lang w:eastAsia="es-MX"/>
        </w:rPr>
        <w:t xml:space="preserve">al considerar que </w:t>
      </w:r>
      <w:r w:rsidR="00F42CF6">
        <w:rPr>
          <w:rFonts w:ascii="ITC Avant Garde" w:eastAsia="Times New Roman" w:hAnsi="ITC Avant Garde"/>
          <w:bCs/>
          <w:kern w:val="32"/>
          <w:lang w:eastAsia="es-MX"/>
        </w:rPr>
        <w:t xml:space="preserve">con su conducta violó los artículos 66 en relación con el 75 y </w:t>
      </w:r>
      <w:r w:rsidR="00F64A62">
        <w:rPr>
          <w:rFonts w:ascii="ITC Avant Garde" w:eastAsia="Times New Roman" w:hAnsi="ITC Avant Garde"/>
          <w:bCs/>
          <w:color w:val="000000"/>
          <w:lang w:eastAsia="es-MX"/>
        </w:rPr>
        <w:t>se actualizó la hipótesis normativa prevista en el artículo 305</w:t>
      </w:r>
      <w:r w:rsidR="00F42CF6">
        <w:rPr>
          <w:rFonts w:ascii="ITC Avant Garde" w:eastAsia="Times New Roman" w:hAnsi="ITC Avant Garde"/>
          <w:bCs/>
          <w:color w:val="000000"/>
          <w:lang w:eastAsia="es-MX"/>
        </w:rPr>
        <w:t xml:space="preserve">, todos </w:t>
      </w:r>
      <w:r w:rsidR="00F64A62">
        <w:rPr>
          <w:rFonts w:ascii="ITC Avant Garde" w:eastAsia="Times New Roman" w:hAnsi="ITC Avant Garde"/>
          <w:bCs/>
          <w:color w:val="000000"/>
          <w:lang w:eastAsia="es-MX"/>
        </w:rPr>
        <w:t xml:space="preserve"> de la </w:t>
      </w:r>
      <w:proofErr w:type="spellStart"/>
      <w:r w:rsidR="00F64A62" w:rsidRPr="00DC7A44">
        <w:rPr>
          <w:rFonts w:ascii="ITC Avant Garde" w:eastAsia="Times New Roman" w:hAnsi="ITC Avant Garde"/>
          <w:b/>
          <w:bCs/>
          <w:color w:val="000000"/>
          <w:lang w:eastAsia="es-MX"/>
        </w:rPr>
        <w:t>LFTyR</w:t>
      </w:r>
      <w:proofErr w:type="spellEnd"/>
      <w:r w:rsidR="00F64A62">
        <w:rPr>
          <w:rFonts w:ascii="ITC Avant Garde" w:eastAsia="Times New Roman" w:hAnsi="ITC Avant Garde"/>
          <w:bCs/>
          <w:color w:val="000000"/>
          <w:lang w:eastAsia="es-MX"/>
        </w:rPr>
        <w:t>.</w:t>
      </w:r>
    </w:p>
    <w:p w:rsidR="004F3596" w:rsidRDefault="004F3596"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Ahora bien, para determinar la procedencia en la imposición de una sanción, la </w:t>
      </w:r>
      <w:proofErr w:type="spellStart"/>
      <w:r>
        <w:rPr>
          <w:rFonts w:ascii="ITC Avant Garde" w:eastAsia="Times New Roman" w:hAnsi="ITC Avant Garde"/>
          <w:b/>
          <w:bCs/>
          <w:color w:val="000000"/>
          <w:lang w:eastAsia="es-MX"/>
        </w:rPr>
        <w:t>LFTyR</w:t>
      </w:r>
      <w:proofErr w:type="spellEnd"/>
      <w:r>
        <w:rPr>
          <w:rFonts w:ascii="ITC Avant Garde" w:eastAsia="Times New Roman" w:hAnsi="ITC Avant Garde"/>
          <w:bCs/>
          <w:color w:val="000000"/>
          <w:lang w:eastAsia="es-MX"/>
        </w:rPr>
        <w:t xml:space="preserve"> aplicable en el caso en concreto, no sólo establece obligaciones para los concesionarios y permisionario</w:t>
      </w:r>
      <w:r w:rsidR="002D2A65">
        <w:rPr>
          <w:rFonts w:ascii="ITC Avant Garde" w:eastAsia="Times New Roman" w:hAnsi="ITC Avant Garde"/>
          <w:bCs/>
          <w:color w:val="000000"/>
          <w:lang w:eastAsia="es-MX"/>
        </w:rPr>
        <w:t>s</w:t>
      </w:r>
      <w:r w:rsidR="00BF051C">
        <w:rPr>
          <w:rFonts w:ascii="ITC Avant Garde" w:eastAsia="Times New Roman" w:hAnsi="ITC Avant Garde"/>
          <w:bCs/>
          <w:color w:val="000000"/>
          <w:lang w:eastAsia="es-MX"/>
        </w:rPr>
        <w:t xml:space="preserve"> y</w:t>
      </w:r>
      <w:r w:rsidR="007D4C61">
        <w:rPr>
          <w:rFonts w:ascii="ITC Avant Garde" w:eastAsia="Times New Roman" w:hAnsi="ITC Avant Garde"/>
          <w:bCs/>
          <w:color w:val="000000"/>
          <w:lang w:eastAsia="es-MX"/>
        </w:rPr>
        <w:t xml:space="preserve"> para los gobernados en </w:t>
      </w:r>
      <w:r w:rsidR="002D12CD">
        <w:rPr>
          <w:rFonts w:ascii="ITC Avant Garde" w:eastAsia="Times New Roman" w:hAnsi="ITC Avant Garde"/>
          <w:bCs/>
          <w:color w:val="000000"/>
          <w:lang w:eastAsia="es-MX"/>
        </w:rPr>
        <w:t>gen</w:t>
      </w:r>
      <w:r w:rsidR="007D4C61">
        <w:rPr>
          <w:rFonts w:ascii="ITC Avant Garde" w:eastAsia="Times New Roman" w:hAnsi="ITC Avant Garde"/>
          <w:bCs/>
          <w:color w:val="000000"/>
          <w:lang w:eastAsia="es-MX"/>
        </w:rPr>
        <w:t>eral</w:t>
      </w:r>
      <w:r>
        <w:rPr>
          <w:rFonts w:ascii="ITC Avant Garde" w:eastAsia="Times New Roman" w:hAnsi="ITC Avant Garde"/>
          <w:bCs/>
          <w:color w:val="000000"/>
          <w:lang w:eastAsia="es-MX"/>
        </w:rPr>
        <w:t>, sino también señala supuestos de incumplimiento específicos</w:t>
      </w:r>
      <w:r w:rsidR="007D4C61">
        <w:rPr>
          <w:rFonts w:ascii="ITC Avant Garde" w:eastAsia="Times New Roman" w:hAnsi="ITC Avant Garde"/>
          <w:bCs/>
          <w:color w:val="000000"/>
          <w:lang w:eastAsia="es-MX"/>
        </w:rPr>
        <w:t>, así como</w:t>
      </w:r>
      <w:r>
        <w:rPr>
          <w:rFonts w:ascii="ITC Avant Garde" w:eastAsia="Times New Roman" w:hAnsi="ITC Avant Garde"/>
          <w:bCs/>
          <w:color w:val="000000"/>
          <w:lang w:eastAsia="es-MX"/>
        </w:rPr>
        <w:t xml:space="preserve"> las consecuencias jurídicas a las que se harán acreedores en casos de infringir la normatividad en la materia.</w:t>
      </w:r>
    </w:p>
    <w:p w:rsidR="004F3596" w:rsidRDefault="00A923BD"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Es decir, al pretender imponer una sanción, esta autoridad debe analizar minuciosamente la conducta que se le imputa a</w:t>
      </w:r>
      <w:r w:rsidR="00D27FF5">
        <w:rPr>
          <w:rFonts w:ascii="ITC Avant Garde" w:eastAsia="Times New Roman" w:hAnsi="ITC Avant Garde"/>
          <w:bCs/>
          <w:color w:val="000000"/>
          <w:lang w:eastAsia="es-MX"/>
        </w:rPr>
        <w:t xml:space="preserve"> </w:t>
      </w:r>
      <w:r w:rsidR="004A0B1D" w:rsidRPr="004A0B1D">
        <w:rPr>
          <w:rFonts w:ascii="ITC Avant Garde" w:eastAsia="Times New Roman" w:hAnsi="ITC Avant Garde"/>
          <w:b/>
          <w:bCs/>
          <w:color w:val="0000CC"/>
          <w:lang w:eastAsia="es-MX"/>
        </w:rPr>
        <w:t>RESERVADO POR LEY</w:t>
      </w:r>
      <w:r w:rsidR="004A0B1D">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y determinar </w:t>
      </w:r>
      <w:r>
        <w:rPr>
          <w:rFonts w:ascii="ITC Avant Garde" w:eastAsia="Times New Roman" w:hAnsi="ITC Avant Garde"/>
          <w:bCs/>
          <w:color w:val="000000"/>
          <w:lang w:eastAsia="es-MX"/>
        </w:rPr>
        <w:lastRenderedPageBreak/>
        <w:t xml:space="preserve">si la misma es susceptible de ser sancionada en términos del precepto legal </w:t>
      </w:r>
      <w:r w:rsidR="007A1DF2">
        <w:rPr>
          <w:rFonts w:ascii="ITC Avant Garde" w:eastAsia="Times New Roman" w:hAnsi="ITC Avant Garde"/>
          <w:bCs/>
          <w:color w:val="000000"/>
          <w:lang w:eastAsia="es-MX"/>
        </w:rPr>
        <w:t xml:space="preserve">o normativo </w:t>
      </w:r>
      <w:r>
        <w:rPr>
          <w:rFonts w:ascii="ITC Avant Garde" w:eastAsia="Times New Roman" w:hAnsi="ITC Avant Garde"/>
          <w:bCs/>
          <w:color w:val="000000"/>
          <w:lang w:eastAsia="es-MX"/>
        </w:rPr>
        <w:t>que se considera violado</w:t>
      </w:r>
      <w:r w:rsidR="004F3596">
        <w:rPr>
          <w:rFonts w:ascii="ITC Avant Garde" w:eastAsia="Times New Roman" w:hAnsi="ITC Avant Garde"/>
          <w:bCs/>
          <w:color w:val="000000"/>
          <w:lang w:eastAsia="es-MX"/>
        </w:rPr>
        <w:t>.</w:t>
      </w:r>
    </w:p>
    <w:p w:rsidR="004F3596" w:rsidRDefault="004F3596"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proofErr w:type="spellStart"/>
      <w:r>
        <w:rPr>
          <w:rFonts w:ascii="ITC Avant Garde" w:eastAsia="Times New Roman" w:hAnsi="ITC Avant Garde"/>
          <w:bCs/>
          <w:i/>
          <w:color w:val="000000"/>
          <w:lang w:eastAsia="es-MX"/>
        </w:rPr>
        <w:t>ius</w:t>
      </w:r>
      <w:proofErr w:type="spellEnd"/>
      <w:r>
        <w:rPr>
          <w:rFonts w:ascii="ITC Avant Garde" w:eastAsia="Times New Roman" w:hAnsi="ITC Avant Garde"/>
          <w:bCs/>
          <w:i/>
          <w:color w:val="000000"/>
          <w:lang w:eastAsia="es-MX"/>
        </w:rPr>
        <w:t xml:space="preserve"> </w:t>
      </w:r>
      <w:proofErr w:type="spellStart"/>
      <w:r>
        <w:rPr>
          <w:rFonts w:ascii="ITC Avant Garde" w:eastAsia="Times New Roman" w:hAnsi="ITC Avant Garde"/>
          <w:bCs/>
          <w:i/>
          <w:color w:val="000000"/>
          <w:lang w:eastAsia="es-MX"/>
        </w:rPr>
        <w:t>puniendi</w:t>
      </w:r>
      <w:proofErr w:type="spellEnd"/>
      <w:r>
        <w:rPr>
          <w:rFonts w:ascii="ITC Avant Garde" w:eastAsia="Times New Roman" w:hAnsi="ITC Avant Garde"/>
          <w:bCs/>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rsidR="004F3596" w:rsidRDefault="00A923BD" w:rsidP="00F547BD">
      <w:pPr>
        <w:pStyle w:val="Textoindependiente"/>
        <w:spacing w:before="240" w:after="0" w:line="360" w:lineRule="auto"/>
        <w:jc w:val="both"/>
        <w:rPr>
          <w:rFonts w:ascii="ITC Avant Garde" w:eastAsia="Times New Roman" w:hAnsi="ITC Avant Garde"/>
          <w:bCs/>
          <w:color w:val="000000"/>
          <w:lang w:eastAsia="es-MX"/>
        </w:rPr>
      </w:pPr>
      <w:r w:rsidRPr="00BC04B8">
        <w:rPr>
          <w:rFonts w:ascii="ITC Avant Garde" w:eastAsia="Times New Roman" w:hAnsi="ITC Avant Garde"/>
          <w:bCs/>
          <w:color w:val="000000"/>
          <w:lang w:eastAsia="es-MX"/>
        </w:rPr>
        <w:t>En ese sentido</w:t>
      </w:r>
      <w:r>
        <w:rPr>
          <w:rFonts w:ascii="ITC Avant Garde" w:eastAsia="Times New Roman" w:hAnsi="ITC Avant Garde"/>
          <w:bCs/>
          <w:color w:val="000000"/>
          <w:lang w:eastAsia="es-MX"/>
        </w:rPr>
        <w:t>, el derecho administrativo sancionador y el derecho penal al ser manifestaciones de la potestad punitiva del Estado y dada la unidad de éstos, en la interpretación constitucional de los principios del derecho administrativo sancionador</w:t>
      </w:r>
      <w:r w:rsidR="007A1DF2">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debe cuidarse el aducido principio de tipicidad, normalmente referido a la materia penal, haciéndolo extensivo a las infracciones y sanciones administrativas, de modo tal que</w:t>
      </w:r>
      <w:r w:rsidR="007A1DF2">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si cierta disposición administrativa establece una sanción por alguna infracción, la conducta realizada por el afectado debe encuadrar exactamente en la hipótesis normativa previamente establecida, sin que sea lícito ampliar ésta por analogía o por mayoría de razón</w:t>
      </w:r>
      <w:r w:rsidR="004F3596">
        <w:rPr>
          <w:rFonts w:ascii="ITC Avant Garde" w:eastAsia="Times New Roman" w:hAnsi="ITC Avant Garde"/>
          <w:bCs/>
          <w:color w:val="000000"/>
          <w:lang w:eastAsia="es-MX"/>
        </w:rPr>
        <w:t>.</w:t>
      </w:r>
    </w:p>
    <w:p w:rsidR="004F3596" w:rsidRPr="00A15149" w:rsidRDefault="00A923BD" w:rsidP="00F547BD">
      <w:pPr>
        <w:pStyle w:val="Textoindependiente"/>
        <w:spacing w:before="240" w:after="0" w:line="360" w:lineRule="auto"/>
        <w:jc w:val="both"/>
        <w:rPr>
          <w:rFonts w:ascii="ITC Avant Garde" w:hAnsi="ITC Avant Garde"/>
          <w:color w:val="000000"/>
        </w:rPr>
      </w:pPr>
      <w:r w:rsidRPr="00504D4B">
        <w:rPr>
          <w:rFonts w:ascii="ITC Avant Garde" w:eastAsia="Times New Roman" w:hAnsi="ITC Avant Garde"/>
          <w:bCs/>
          <w:color w:val="000000"/>
          <w:lang w:eastAsia="es-MX"/>
        </w:rPr>
        <w:t xml:space="preserve">Así, en la especie se considera que la conducta desplegada por </w:t>
      </w:r>
      <w:r w:rsidR="004A0B1D" w:rsidRPr="004A0B1D">
        <w:rPr>
          <w:rFonts w:ascii="ITC Avant Garde" w:eastAsia="Times New Roman" w:hAnsi="ITC Avant Garde"/>
          <w:b/>
          <w:bCs/>
          <w:color w:val="0000CC"/>
          <w:lang w:eastAsia="es-MX"/>
        </w:rPr>
        <w:t>RESERVADO POR LEY</w:t>
      </w:r>
      <w:r>
        <w:rPr>
          <w:rFonts w:ascii="ITC Avant Garde" w:eastAsia="Times New Roman" w:hAnsi="ITC Avant Garde"/>
          <w:bCs/>
          <w:color w:val="000000"/>
          <w:lang w:eastAsia="es-MX"/>
        </w:rPr>
        <w:t xml:space="preserve"> </w:t>
      </w:r>
      <w:r w:rsidRPr="00504D4B">
        <w:rPr>
          <w:rFonts w:ascii="ITC Avant Garde" w:eastAsia="Times New Roman" w:hAnsi="ITC Avant Garde"/>
          <w:bCs/>
          <w:color w:val="000000"/>
          <w:lang w:eastAsia="es-MX"/>
        </w:rPr>
        <w:t xml:space="preserve">vulnera el contenido </w:t>
      </w:r>
      <w:r>
        <w:rPr>
          <w:rFonts w:ascii="ITC Avant Garde" w:eastAsia="Times New Roman" w:hAnsi="ITC Avant Garde"/>
          <w:bCs/>
          <w:color w:val="000000"/>
          <w:lang w:eastAsia="es-MX"/>
        </w:rPr>
        <w:t>de</w:t>
      </w:r>
      <w:r>
        <w:rPr>
          <w:rFonts w:ascii="ITC Avant Garde" w:hAnsi="ITC Avant Garde"/>
        </w:rPr>
        <w:t xml:space="preserve">l artículo 66 de la propia Ley, que al efecto establece que se requiere de concesión única otorgada por el </w:t>
      </w:r>
      <w:r>
        <w:rPr>
          <w:rFonts w:ascii="ITC Avant Garde" w:hAnsi="ITC Avant Garde"/>
          <w:b/>
        </w:rPr>
        <w:t xml:space="preserve">IFT </w:t>
      </w:r>
      <w:r>
        <w:rPr>
          <w:rFonts w:ascii="ITC Avant Garde" w:hAnsi="ITC Avant Garde"/>
        </w:rPr>
        <w:t>para prestar todo tipo de servicios públicos de telecomunicaciones y radiodifusión</w:t>
      </w:r>
      <w:r w:rsidR="004F3596">
        <w:rPr>
          <w:rFonts w:ascii="ITC Avant Garde" w:hAnsi="ITC Avant Garde"/>
        </w:rPr>
        <w:t>.</w:t>
      </w:r>
      <w:r w:rsidR="004F3596">
        <w:rPr>
          <w:rFonts w:ascii="ITC Avant Garde" w:eastAsia="Times New Roman" w:hAnsi="ITC Avant Garde"/>
          <w:bCs/>
          <w:color w:val="000000"/>
          <w:lang w:eastAsia="es-MX"/>
        </w:rPr>
        <w:t xml:space="preserve"> </w:t>
      </w:r>
    </w:p>
    <w:p w:rsidR="004F3596" w:rsidRPr="00A15149" w:rsidRDefault="004F3596" w:rsidP="00F547BD">
      <w:pPr>
        <w:pStyle w:val="Textoindependiente"/>
        <w:spacing w:before="240" w:after="0" w:line="360" w:lineRule="auto"/>
        <w:jc w:val="both"/>
        <w:rPr>
          <w:rFonts w:ascii="ITC Avant Garde" w:hAnsi="ITC Avant Garde"/>
          <w:color w:val="000000"/>
        </w:rPr>
      </w:pPr>
      <w:r w:rsidRPr="00A15149">
        <w:rPr>
          <w:rFonts w:ascii="ITC Avant Garde" w:hAnsi="ITC Avant Garde"/>
          <w:color w:val="000000"/>
        </w:rPr>
        <w:t>Desde luego, el mencionado precepto dispone lo siguiente:</w:t>
      </w:r>
    </w:p>
    <w:p w:rsidR="004F3596" w:rsidRPr="00A15149" w:rsidRDefault="004F3596" w:rsidP="00F547BD">
      <w:pPr>
        <w:pStyle w:val="Textoindependiente"/>
        <w:spacing w:before="240" w:after="0" w:line="240" w:lineRule="auto"/>
        <w:ind w:left="567" w:right="284"/>
        <w:jc w:val="both"/>
        <w:rPr>
          <w:rFonts w:ascii="ITC Avant Garde" w:hAnsi="ITC Avant Garde"/>
          <w:i/>
          <w:color w:val="000000"/>
          <w:sz w:val="20"/>
        </w:rPr>
      </w:pPr>
      <w:r w:rsidRPr="00A15149">
        <w:rPr>
          <w:rFonts w:ascii="ITC Avant Garde" w:hAnsi="ITC Avant Garde"/>
          <w:i/>
          <w:color w:val="000000"/>
          <w:sz w:val="20"/>
        </w:rPr>
        <w:t>“Artículo 66. Se requerirá concesión única para prestar todo tipo de servicios públicos de telecomunicaciones y radiodifusión.”</w:t>
      </w:r>
    </w:p>
    <w:p w:rsidR="00F72948" w:rsidRPr="00F72948" w:rsidRDefault="00F72948"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Lo anterior, en relación con el artículo 75, de la </w:t>
      </w:r>
      <w:proofErr w:type="spellStart"/>
      <w:r w:rsidRPr="00F72948">
        <w:rPr>
          <w:rFonts w:ascii="ITC Avant Garde" w:eastAsia="Times New Roman" w:hAnsi="ITC Avant Garde"/>
          <w:b/>
          <w:bCs/>
          <w:color w:val="000000"/>
          <w:lang w:eastAsia="es-MX"/>
        </w:rPr>
        <w:t>LFTyR</w:t>
      </w:r>
      <w:proofErr w:type="spellEnd"/>
      <w:r>
        <w:rPr>
          <w:rFonts w:ascii="ITC Avant Garde" w:eastAsia="Times New Roman" w:hAnsi="ITC Avant Garde"/>
          <w:bCs/>
          <w:color w:val="000000"/>
          <w:lang w:eastAsia="es-MX"/>
        </w:rPr>
        <w:t>, el cual dispone que corresponde al Instituto el otorgamiento de concesión para usar, aprovechar y explotar bandas de frecuencia del espectro radioeléctrico.</w:t>
      </w:r>
    </w:p>
    <w:p w:rsidR="004F3596" w:rsidRDefault="009D6790"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lastRenderedPageBreak/>
        <w:t xml:space="preserve">Ahora bien, para efectos de </w:t>
      </w:r>
      <w:r w:rsidR="002A7687">
        <w:rPr>
          <w:rFonts w:ascii="ITC Avant Garde" w:eastAsia="Times New Roman" w:hAnsi="ITC Avant Garde"/>
          <w:bCs/>
          <w:color w:val="000000"/>
          <w:lang w:eastAsia="es-MX"/>
        </w:rPr>
        <w:t>imponer</w:t>
      </w:r>
      <w:r>
        <w:rPr>
          <w:rFonts w:ascii="ITC Avant Garde" w:eastAsia="Times New Roman" w:hAnsi="ITC Avant Garde"/>
          <w:bCs/>
          <w:color w:val="000000"/>
          <w:lang w:eastAsia="es-MX"/>
        </w:rPr>
        <w:t xml:space="preserve"> la sanción</w:t>
      </w:r>
      <w:r w:rsidR="002A7687">
        <w:rPr>
          <w:rFonts w:ascii="ITC Avant Garde" w:eastAsia="Times New Roman" w:hAnsi="ITC Avant Garde"/>
          <w:bCs/>
          <w:color w:val="000000"/>
          <w:lang w:eastAsia="es-MX"/>
        </w:rPr>
        <w:t xml:space="preserve"> que corresponda</w:t>
      </w:r>
      <w:r w:rsidRPr="00504D4B">
        <w:rPr>
          <w:rFonts w:ascii="ITC Avant Garde" w:eastAsia="Times New Roman" w:hAnsi="ITC Avant Garde"/>
          <w:bCs/>
          <w:color w:val="000000"/>
          <w:lang w:eastAsia="es-MX"/>
        </w:rPr>
        <w:t xml:space="preserve">, resulta importante hacer notar que la comisión de </w:t>
      </w:r>
      <w:r>
        <w:rPr>
          <w:rFonts w:ascii="ITC Avant Garde" w:eastAsia="Times New Roman" w:hAnsi="ITC Avant Garde"/>
          <w:bCs/>
          <w:color w:val="000000"/>
          <w:lang w:eastAsia="es-MX"/>
        </w:rPr>
        <w:t>la</w:t>
      </w:r>
      <w:r w:rsidRPr="00504D4B">
        <w:rPr>
          <w:rFonts w:ascii="ITC Avant Garde" w:eastAsia="Times New Roman" w:hAnsi="ITC Avant Garde"/>
          <w:bCs/>
          <w:color w:val="000000"/>
          <w:lang w:eastAsia="es-MX"/>
        </w:rPr>
        <w:t xml:space="preserve"> conducta </w:t>
      </w:r>
      <w:r>
        <w:rPr>
          <w:rFonts w:ascii="ITC Avant Garde" w:eastAsia="Times New Roman" w:hAnsi="ITC Avant Garde"/>
          <w:bCs/>
          <w:color w:val="000000"/>
          <w:lang w:eastAsia="es-MX"/>
        </w:rPr>
        <w:t>antes referida</w:t>
      </w:r>
      <w:r w:rsidR="00EC6953">
        <w:rPr>
          <w:rFonts w:ascii="ITC Avant Garde" w:eastAsia="Times New Roman" w:hAnsi="ITC Avant Garde"/>
          <w:bCs/>
          <w:color w:val="000000"/>
          <w:lang w:eastAsia="es-MX"/>
        </w:rPr>
        <w:t>, es susceptible de ser sancionada en términos de la fracción I</w:t>
      </w:r>
      <w:r w:rsidR="007A1DF2">
        <w:rPr>
          <w:rFonts w:ascii="ITC Avant Garde" w:eastAsia="Times New Roman" w:hAnsi="ITC Avant Garde"/>
          <w:bCs/>
          <w:color w:val="000000"/>
          <w:lang w:eastAsia="es-MX"/>
        </w:rPr>
        <w:t>,</w:t>
      </w:r>
      <w:r w:rsidR="00EC6953">
        <w:rPr>
          <w:rFonts w:ascii="ITC Avant Garde" w:eastAsia="Times New Roman" w:hAnsi="ITC Avant Garde"/>
          <w:bCs/>
          <w:color w:val="000000"/>
          <w:lang w:eastAsia="es-MX"/>
        </w:rPr>
        <w:t xml:space="preserve"> del inciso E del </w:t>
      </w:r>
      <w:r w:rsidR="00EC6953" w:rsidRPr="00504D4B">
        <w:rPr>
          <w:rFonts w:ascii="ITC Avant Garde" w:eastAsia="Times New Roman" w:hAnsi="ITC Avant Garde"/>
          <w:bCs/>
          <w:color w:val="000000"/>
          <w:lang w:eastAsia="es-MX"/>
        </w:rPr>
        <w:t xml:space="preserve">artículo </w:t>
      </w:r>
      <w:r w:rsidR="00EC6953">
        <w:rPr>
          <w:rFonts w:ascii="ITC Avant Garde" w:eastAsia="Times New Roman" w:hAnsi="ITC Avant Garde"/>
          <w:bCs/>
          <w:color w:val="000000"/>
          <w:lang w:eastAsia="es-MX"/>
        </w:rPr>
        <w:t>298</w:t>
      </w:r>
      <w:r w:rsidR="007A1DF2">
        <w:rPr>
          <w:rFonts w:ascii="ITC Avant Garde" w:eastAsia="Times New Roman" w:hAnsi="ITC Avant Garde"/>
          <w:bCs/>
          <w:color w:val="000000"/>
          <w:lang w:eastAsia="es-MX"/>
        </w:rPr>
        <w:t xml:space="preserve">, </w:t>
      </w:r>
      <w:r w:rsidR="00EC6953" w:rsidRPr="00504D4B">
        <w:rPr>
          <w:rFonts w:ascii="ITC Avant Garde" w:eastAsia="Times New Roman" w:hAnsi="ITC Avant Garde"/>
          <w:bCs/>
          <w:color w:val="000000"/>
          <w:lang w:eastAsia="es-MX"/>
        </w:rPr>
        <w:t xml:space="preserve">de la </w:t>
      </w:r>
      <w:proofErr w:type="spellStart"/>
      <w:r w:rsidR="00EC6953" w:rsidRPr="00504D4B">
        <w:rPr>
          <w:rFonts w:ascii="ITC Avant Garde" w:eastAsia="Times New Roman" w:hAnsi="ITC Avant Garde"/>
          <w:b/>
          <w:bCs/>
          <w:color w:val="000000"/>
          <w:lang w:eastAsia="es-MX"/>
        </w:rPr>
        <w:t>LFT</w:t>
      </w:r>
      <w:r w:rsidR="00EC6953">
        <w:rPr>
          <w:rFonts w:ascii="ITC Avant Garde" w:eastAsia="Times New Roman" w:hAnsi="ITC Avant Garde"/>
          <w:b/>
          <w:bCs/>
          <w:color w:val="000000"/>
          <w:lang w:eastAsia="es-MX"/>
        </w:rPr>
        <w:t>yR</w:t>
      </w:r>
      <w:proofErr w:type="spellEnd"/>
      <w:r w:rsidR="00EC6953" w:rsidRPr="00504D4B">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en </w:t>
      </w:r>
      <w:r w:rsidR="002A7687">
        <w:rPr>
          <w:rFonts w:ascii="ITC Avant Garde" w:eastAsia="Times New Roman" w:hAnsi="ITC Avant Garde"/>
          <w:bCs/>
          <w:color w:val="000000"/>
          <w:lang w:eastAsia="es-MX"/>
        </w:rPr>
        <w:t>el</w:t>
      </w:r>
      <w:r>
        <w:rPr>
          <w:rFonts w:ascii="ITC Avant Garde" w:eastAsia="Times New Roman" w:hAnsi="ITC Avant Garde"/>
          <w:bCs/>
          <w:color w:val="000000"/>
          <w:lang w:eastAsia="es-MX"/>
        </w:rPr>
        <w:t xml:space="preserve"> </w:t>
      </w:r>
      <w:r w:rsidR="00EC6953">
        <w:rPr>
          <w:rFonts w:ascii="ITC Avant Garde" w:eastAsia="Times New Roman" w:hAnsi="ITC Avant Garde"/>
          <w:bCs/>
          <w:color w:val="000000"/>
          <w:lang w:eastAsia="es-MX"/>
        </w:rPr>
        <w:t xml:space="preserve">que </w:t>
      </w:r>
      <w:r>
        <w:rPr>
          <w:rFonts w:ascii="ITC Avant Garde" w:eastAsia="Times New Roman" w:hAnsi="ITC Avant Garde"/>
          <w:bCs/>
          <w:color w:val="000000"/>
          <w:lang w:eastAsia="es-MX"/>
        </w:rPr>
        <w:t xml:space="preserve">se </w:t>
      </w:r>
      <w:r w:rsidR="00EC6953">
        <w:rPr>
          <w:rFonts w:ascii="ITC Avant Garde" w:eastAsia="Times New Roman" w:hAnsi="ITC Avant Garde"/>
          <w:bCs/>
          <w:color w:val="000000"/>
          <w:lang w:eastAsia="es-MX"/>
        </w:rPr>
        <w:t>establece que</w:t>
      </w:r>
      <w:r w:rsidR="00EC6953" w:rsidRPr="00504D4B">
        <w:rPr>
          <w:rFonts w:ascii="ITC Avant Garde" w:eastAsia="Times New Roman" w:hAnsi="ITC Avant Garde"/>
          <w:bCs/>
          <w:color w:val="000000"/>
          <w:lang w:eastAsia="es-MX"/>
        </w:rPr>
        <w:t xml:space="preserve"> </w:t>
      </w:r>
      <w:r w:rsidR="00EC6953">
        <w:rPr>
          <w:rFonts w:ascii="ITC Avant Garde" w:eastAsia="Times New Roman" w:hAnsi="ITC Avant Garde"/>
          <w:bCs/>
          <w:color w:val="000000"/>
          <w:lang w:eastAsia="es-MX"/>
        </w:rPr>
        <w:t>la sanción que en su caso procede imponer corresponde a una multa por el equivalente al</w:t>
      </w:r>
      <w:r w:rsidR="00EC6953" w:rsidRPr="00504D4B">
        <w:rPr>
          <w:rFonts w:ascii="ITC Avant Garde" w:eastAsia="Times New Roman" w:hAnsi="ITC Avant Garde"/>
          <w:bCs/>
          <w:color w:val="000000"/>
          <w:lang w:eastAsia="es-MX"/>
        </w:rPr>
        <w:t xml:space="preserve"> </w:t>
      </w:r>
      <w:r w:rsidR="002E5F02" w:rsidRPr="002E5F02">
        <w:rPr>
          <w:rFonts w:ascii="ITC Avant Garde" w:eastAsia="Times New Roman" w:hAnsi="ITC Avant Garde"/>
          <w:b/>
          <w:bCs/>
          <w:color w:val="0000FF"/>
          <w:lang w:eastAsia="es-MX"/>
        </w:rPr>
        <w:t>RESERVADA POR LEY</w:t>
      </w:r>
      <w:r w:rsidR="00EC6953" w:rsidRPr="006F7CFE">
        <w:rPr>
          <w:rFonts w:ascii="ITC Avant Garde" w:eastAsia="Times New Roman" w:hAnsi="ITC Avant Garde"/>
          <w:bCs/>
          <w:color w:val="000000"/>
          <w:lang w:eastAsia="es-MX"/>
        </w:rPr>
        <w:t xml:space="preserve"> hasta </w:t>
      </w:r>
      <w:r w:rsidR="00EC6953">
        <w:rPr>
          <w:rFonts w:ascii="ITC Avant Garde" w:eastAsia="Times New Roman" w:hAnsi="ITC Avant Garde"/>
          <w:bCs/>
          <w:color w:val="000000"/>
          <w:lang w:eastAsia="es-MX"/>
        </w:rPr>
        <w:t xml:space="preserve">el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sidR="00EC6953" w:rsidRPr="006F7CFE">
        <w:rPr>
          <w:rFonts w:ascii="ITC Avant Garde" w:eastAsia="Times New Roman" w:hAnsi="ITC Avant Garde"/>
          <w:bCs/>
          <w:color w:val="000000"/>
          <w:lang w:eastAsia="es-MX"/>
        </w:rPr>
        <w:t xml:space="preserve">de los ingresos </w:t>
      </w:r>
      <w:r w:rsidR="00EC6953">
        <w:rPr>
          <w:rFonts w:ascii="ITC Avant Garde" w:eastAsia="Times New Roman" w:hAnsi="ITC Avant Garde"/>
          <w:bCs/>
          <w:color w:val="000000"/>
          <w:lang w:eastAsia="es-MX"/>
        </w:rPr>
        <w:t xml:space="preserve">acumulables </w:t>
      </w:r>
      <w:r w:rsidR="00EC6953" w:rsidRPr="006F7CFE">
        <w:rPr>
          <w:rFonts w:ascii="ITC Avant Garde" w:eastAsia="Times New Roman" w:hAnsi="ITC Avant Garde"/>
          <w:bCs/>
          <w:color w:val="000000"/>
          <w:lang w:eastAsia="es-MX"/>
        </w:rPr>
        <w:t>de la persona infractora</w:t>
      </w:r>
      <w:r w:rsidR="004F3596">
        <w:rPr>
          <w:rFonts w:ascii="ITC Avant Garde" w:eastAsia="Times New Roman" w:hAnsi="ITC Avant Garde"/>
          <w:bCs/>
          <w:color w:val="000000"/>
          <w:lang w:eastAsia="es-MX"/>
        </w:rPr>
        <w:t xml:space="preserve">. </w:t>
      </w:r>
    </w:p>
    <w:p w:rsidR="009D6790" w:rsidRDefault="009D6790"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 xml:space="preserve">En efecto, </w:t>
      </w:r>
      <w:r w:rsidR="002A7687">
        <w:rPr>
          <w:rFonts w:ascii="ITC Avant Garde" w:eastAsia="Times New Roman" w:hAnsi="ITC Avant Garde"/>
          <w:bCs/>
          <w:color w:val="000000"/>
          <w:lang w:eastAsia="es-MX"/>
        </w:rPr>
        <w:t>el</w:t>
      </w:r>
      <w:r w:rsidRPr="00504D4B">
        <w:rPr>
          <w:rFonts w:ascii="ITC Avant Garde" w:eastAsia="Times New Roman" w:hAnsi="ITC Avant Garde"/>
          <w:bCs/>
          <w:color w:val="000000"/>
          <w:lang w:eastAsia="es-MX"/>
        </w:rPr>
        <w:t xml:space="preserve"> artículo </w:t>
      </w:r>
      <w:r>
        <w:rPr>
          <w:rFonts w:ascii="ITC Avant Garde" w:eastAsia="Times New Roman" w:hAnsi="ITC Avant Garde"/>
          <w:bCs/>
          <w:color w:val="000000"/>
          <w:lang w:eastAsia="es-MX"/>
        </w:rPr>
        <w:t>298</w:t>
      </w:r>
      <w:r w:rsidRPr="00504D4B">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inciso</w:t>
      </w:r>
      <w:r w:rsidRPr="00504D4B">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E)</w:t>
      </w:r>
      <w:r w:rsidRPr="00504D4B">
        <w:rPr>
          <w:rFonts w:ascii="ITC Avant Garde" w:eastAsia="Times New Roman" w:hAnsi="ITC Avant Garde"/>
          <w:bCs/>
          <w:color w:val="000000"/>
          <w:lang w:eastAsia="es-MX"/>
        </w:rPr>
        <w:t xml:space="preserve">, fracción </w:t>
      </w:r>
      <w:r>
        <w:rPr>
          <w:rFonts w:ascii="ITC Avant Garde" w:eastAsia="Times New Roman" w:hAnsi="ITC Avant Garde"/>
          <w:bCs/>
          <w:color w:val="000000"/>
          <w:lang w:eastAsia="es-MX"/>
        </w:rPr>
        <w:t xml:space="preserve">I, </w:t>
      </w:r>
      <w:r w:rsidRPr="00504D4B">
        <w:rPr>
          <w:rFonts w:ascii="ITC Avant Garde" w:eastAsia="Times New Roman" w:hAnsi="ITC Avant Garde"/>
          <w:bCs/>
          <w:color w:val="000000"/>
          <w:lang w:eastAsia="es-MX"/>
        </w:rPr>
        <w:t xml:space="preserve">de la </w:t>
      </w:r>
      <w:proofErr w:type="spellStart"/>
      <w:r w:rsidRPr="00504D4B">
        <w:rPr>
          <w:rFonts w:ascii="ITC Avant Garde" w:eastAsia="Times New Roman" w:hAnsi="ITC Avant Garde"/>
          <w:b/>
          <w:bCs/>
          <w:color w:val="000000"/>
          <w:lang w:eastAsia="es-MX"/>
        </w:rPr>
        <w:t>LFT</w:t>
      </w:r>
      <w:r>
        <w:rPr>
          <w:rFonts w:ascii="ITC Avant Garde" w:eastAsia="Times New Roman" w:hAnsi="ITC Avant Garde"/>
          <w:b/>
          <w:bCs/>
          <w:color w:val="000000"/>
          <w:lang w:eastAsia="es-MX"/>
        </w:rPr>
        <w:t>yR</w:t>
      </w:r>
      <w:proofErr w:type="spellEnd"/>
      <w:r w:rsidRPr="00504D4B">
        <w:rPr>
          <w:rFonts w:ascii="ITC Avant Garde" w:eastAsia="Times New Roman" w:hAnsi="ITC Avant Garde"/>
          <w:bCs/>
          <w:color w:val="000000"/>
          <w:lang w:eastAsia="es-MX"/>
        </w:rPr>
        <w:t>, establece lo siguiente</w:t>
      </w:r>
      <w:r>
        <w:rPr>
          <w:rFonts w:ascii="ITC Avant Garde" w:eastAsia="Times New Roman" w:hAnsi="ITC Avant Garde"/>
          <w:bCs/>
          <w:color w:val="000000"/>
          <w:lang w:eastAsia="es-MX"/>
        </w:rPr>
        <w:t>:</w:t>
      </w:r>
    </w:p>
    <w:p w:rsidR="009D6790" w:rsidRDefault="009D6790" w:rsidP="00F547BD">
      <w:pPr>
        <w:pStyle w:val="Textoindependiente"/>
        <w:spacing w:before="240" w:after="0" w:line="240" w:lineRule="auto"/>
        <w:ind w:left="567" w:right="284"/>
        <w:jc w:val="both"/>
        <w:rPr>
          <w:rFonts w:ascii="ITC Avant Garde" w:hAnsi="ITC Avant Garde"/>
          <w:i/>
          <w:color w:val="000000"/>
          <w:sz w:val="20"/>
          <w:szCs w:val="20"/>
        </w:rPr>
      </w:pPr>
      <w:r>
        <w:rPr>
          <w:rFonts w:ascii="ITC Avant Garde" w:hAnsi="ITC Avant Garde"/>
          <w:i/>
          <w:color w:val="000000"/>
          <w:sz w:val="20"/>
          <w:szCs w:val="20"/>
        </w:rPr>
        <w:t>“</w:t>
      </w:r>
      <w:r>
        <w:rPr>
          <w:rFonts w:ascii="ITC Avant Garde" w:hAnsi="ITC Avant Garde"/>
          <w:b/>
          <w:i/>
          <w:color w:val="000000"/>
          <w:sz w:val="20"/>
          <w:szCs w:val="20"/>
        </w:rPr>
        <w:t>Artículo 298.</w:t>
      </w:r>
      <w:r>
        <w:rPr>
          <w:rFonts w:ascii="ITC Avant Garde" w:hAnsi="ITC Avant Garde"/>
          <w:i/>
          <w:color w:val="000000"/>
          <w:sz w:val="20"/>
          <w:szCs w:val="20"/>
        </w:rPr>
        <w:t xml:space="preserve"> Las infracciones a lo dispuesto en esta Ley y a las disposiciones que deriven de ella, se sancionarán por el Instituto de conformidad con lo siguiente: </w:t>
      </w:r>
    </w:p>
    <w:p w:rsidR="009D6790" w:rsidRDefault="009D6790" w:rsidP="00F547BD">
      <w:pPr>
        <w:pStyle w:val="Textoindependiente"/>
        <w:spacing w:before="240" w:after="0" w:line="240" w:lineRule="auto"/>
        <w:ind w:left="567" w:right="284"/>
        <w:jc w:val="both"/>
        <w:rPr>
          <w:rFonts w:ascii="ITC Avant Garde" w:eastAsia="Times New Roman" w:hAnsi="ITC Avant Garde"/>
          <w:i/>
          <w:sz w:val="20"/>
          <w:szCs w:val="20"/>
          <w:lang w:eastAsia="es-ES"/>
        </w:rPr>
      </w:pPr>
      <w:r>
        <w:rPr>
          <w:rFonts w:ascii="ITC Avant Garde" w:eastAsia="Times New Roman" w:hAnsi="ITC Avant Garde"/>
          <w:i/>
          <w:sz w:val="20"/>
          <w:szCs w:val="20"/>
          <w:lang w:eastAsia="es-ES"/>
        </w:rPr>
        <w:t>[…]</w:t>
      </w:r>
    </w:p>
    <w:p w:rsidR="009D6790" w:rsidRDefault="009D6790" w:rsidP="00F547BD">
      <w:pPr>
        <w:pStyle w:val="Textoindependiente"/>
        <w:spacing w:before="240" w:after="0" w:line="240" w:lineRule="auto"/>
        <w:ind w:left="567" w:right="284"/>
        <w:jc w:val="both"/>
        <w:rPr>
          <w:rFonts w:ascii="ITC Avant Garde" w:hAnsi="ITC Avant Garde"/>
          <w:i/>
          <w:color w:val="000000"/>
          <w:sz w:val="20"/>
          <w:szCs w:val="20"/>
        </w:rPr>
      </w:pPr>
      <w:r>
        <w:rPr>
          <w:rFonts w:ascii="ITC Avant Garde" w:hAnsi="ITC Avant Garde"/>
          <w:i/>
          <w:color w:val="000000"/>
          <w:sz w:val="20"/>
          <w:szCs w:val="20"/>
        </w:rPr>
        <w:t xml:space="preserve">E) Con multa por el equivalente de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Pr>
          <w:rFonts w:ascii="ITC Avant Garde" w:hAnsi="ITC Avant Garde"/>
          <w:i/>
          <w:color w:val="000000"/>
          <w:sz w:val="20"/>
          <w:szCs w:val="20"/>
        </w:rPr>
        <w:t xml:space="preserve">hasta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Pr>
          <w:rFonts w:ascii="ITC Avant Garde" w:hAnsi="ITC Avant Garde"/>
          <w:i/>
          <w:color w:val="000000"/>
          <w:sz w:val="20"/>
          <w:szCs w:val="20"/>
        </w:rPr>
        <w:t>de los ingresos de la persona infractora que:</w:t>
      </w:r>
    </w:p>
    <w:p w:rsidR="009D6790" w:rsidRDefault="009D6790" w:rsidP="00F547BD">
      <w:pPr>
        <w:pStyle w:val="Textoindependiente"/>
        <w:spacing w:before="240" w:after="0" w:line="240" w:lineRule="auto"/>
        <w:ind w:left="567" w:right="284"/>
        <w:jc w:val="both"/>
        <w:rPr>
          <w:rFonts w:ascii="ITC Avant Garde" w:eastAsia="Times New Roman" w:hAnsi="ITC Avant Garde"/>
          <w:bCs/>
          <w:i/>
          <w:color w:val="000000"/>
          <w:sz w:val="20"/>
          <w:szCs w:val="20"/>
          <w:lang w:eastAsia="es-MX"/>
        </w:rPr>
      </w:pPr>
      <w:r>
        <w:rPr>
          <w:rFonts w:ascii="ITC Avant Garde" w:hAnsi="ITC Avant Garde"/>
          <w:i/>
          <w:color w:val="000000"/>
          <w:sz w:val="20"/>
          <w:szCs w:val="20"/>
        </w:rPr>
        <w:t>I. Preste servicios de telecomunicaciones o radiodifusión sin contar con concesión o autorización…</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EA7944">
        <w:rPr>
          <w:rFonts w:ascii="ITC Avant Garde" w:eastAsia="Times New Roman" w:hAnsi="ITC Avant Garde"/>
          <w:bCs/>
          <w:color w:val="000000"/>
          <w:lang w:eastAsia="es-MX"/>
        </w:rPr>
        <w:t xml:space="preserve">Asimismo, </w:t>
      </w:r>
      <w:r w:rsidR="00BF051C">
        <w:rPr>
          <w:rFonts w:ascii="ITC Avant Garde" w:eastAsia="Times New Roman" w:hAnsi="ITC Avant Garde"/>
          <w:bCs/>
          <w:color w:val="000000"/>
          <w:lang w:eastAsia="es-MX"/>
        </w:rPr>
        <w:t xml:space="preserve">cabe señalar </w:t>
      </w:r>
      <w:r w:rsidR="00F64A62">
        <w:rPr>
          <w:rFonts w:ascii="ITC Avant Garde" w:eastAsia="Times New Roman" w:hAnsi="ITC Avant Garde"/>
          <w:bCs/>
          <w:color w:val="000000"/>
          <w:lang w:eastAsia="es-MX"/>
        </w:rPr>
        <w:t xml:space="preserve">que </w:t>
      </w:r>
      <w:r w:rsidRPr="00EA7944">
        <w:rPr>
          <w:rFonts w:ascii="ITC Avant Garde" w:eastAsia="Times New Roman" w:hAnsi="ITC Avant Garde"/>
          <w:bCs/>
          <w:color w:val="000000"/>
          <w:lang w:eastAsia="es-MX"/>
        </w:rPr>
        <w:t xml:space="preserve">la comisión de la conducta en análisis, actualiza la primera de las hipótesis normativas previstas en el artículo 305 de la </w:t>
      </w:r>
      <w:proofErr w:type="spellStart"/>
      <w:r w:rsidRPr="00EA7944">
        <w:rPr>
          <w:rFonts w:ascii="ITC Avant Garde" w:eastAsia="Times New Roman" w:hAnsi="ITC Avant Garde"/>
          <w:b/>
          <w:bCs/>
          <w:color w:val="000000"/>
          <w:lang w:eastAsia="es-MX"/>
        </w:rPr>
        <w:t>LFTyR</w:t>
      </w:r>
      <w:proofErr w:type="spellEnd"/>
      <w:r w:rsidRPr="00EA7944">
        <w:rPr>
          <w:rFonts w:ascii="ITC Avant Garde" w:eastAsia="Times New Roman" w:hAnsi="ITC Avant Garde"/>
          <w:bCs/>
          <w:color w:val="000000"/>
          <w:lang w:eastAsia="es-MX"/>
        </w:rPr>
        <w:t xml:space="preserve">, misma que establece </w:t>
      </w:r>
      <w:r w:rsidR="00A075DC">
        <w:rPr>
          <w:rFonts w:ascii="ITC Avant Garde" w:eastAsia="Times New Roman" w:hAnsi="ITC Avant Garde"/>
          <w:bCs/>
          <w:color w:val="000000"/>
          <w:lang w:eastAsia="es-MX"/>
        </w:rPr>
        <w:t xml:space="preserve">que la prestación de servicios de radiodifusión sin concesión trae </w:t>
      </w:r>
      <w:r w:rsidRPr="00EA7944">
        <w:rPr>
          <w:rFonts w:ascii="ITC Avant Garde" w:eastAsia="Times New Roman" w:hAnsi="ITC Avant Garde"/>
          <w:bCs/>
          <w:color w:val="000000"/>
          <w:lang w:eastAsia="es-MX"/>
        </w:rPr>
        <w:t>como consecuencia la pérdida de</w:t>
      </w:r>
      <w:r w:rsidR="002D2A65">
        <w:rPr>
          <w:rFonts w:ascii="ITC Avant Garde" w:eastAsia="Times New Roman" w:hAnsi="ITC Avant Garde"/>
          <w:bCs/>
          <w:color w:val="000000"/>
          <w:lang w:eastAsia="es-MX"/>
        </w:rPr>
        <w:t xml:space="preserve"> los bienes en beneficio de la N</w:t>
      </w:r>
      <w:r w:rsidRPr="00EA7944">
        <w:rPr>
          <w:rFonts w:ascii="ITC Avant Garde" w:eastAsia="Times New Roman" w:hAnsi="ITC Avant Garde"/>
          <w:bCs/>
          <w:color w:val="000000"/>
          <w:lang w:eastAsia="es-MX"/>
        </w:rPr>
        <w:t>ación. En efecto dicho precepto legal expresamente establece</w:t>
      </w:r>
      <w:r w:rsidR="004F3596">
        <w:rPr>
          <w:rFonts w:ascii="ITC Avant Garde" w:eastAsia="Times New Roman" w:hAnsi="ITC Avant Garde"/>
          <w:bCs/>
          <w:color w:val="000000"/>
          <w:lang w:eastAsia="es-MX"/>
        </w:rPr>
        <w:t>:</w:t>
      </w:r>
    </w:p>
    <w:p w:rsidR="004F3596" w:rsidRDefault="004F3596" w:rsidP="00F547BD">
      <w:pPr>
        <w:pStyle w:val="Textoindependiente"/>
        <w:spacing w:before="240" w:after="0" w:line="240" w:lineRule="auto"/>
        <w:ind w:left="567" w:right="284"/>
        <w:jc w:val="both"/>
        <w:rPr>
          <w:rFonts w:ascii="ITC Avant Garde" w:eastAsia="Times New Roman" w:hAnsi="ITC Avant Garde"/>
          <w:bCs/>
          <w:i/>
          <w:color w:val="000000"/>
          <w:sz w:val="20"/>
          <w:szCs w:val="20"/>
          <w:lang w:eastAsia="es-MX"/>
        </w:rPr>
      </w:pPr>
      <w:r>
        <w:rPr>
          <w:rFonts w:ascii="ITC Avant Garde" w:eastAsia="Times New Roman" w:hAnsi="ITC Avant Garde"/>
          <w:bCs/>
          <w:i/>
          <w:color w:val="000000"/>
          <w:sz w:val="20"/>
          <w:szCs w:val="20"/>
          <w:lang w:eastAsia="es-MX"/>
        </w:rPr>
        <w:t>“</w:t>
      </w:r>
      <w:r>
        <w:rPr>
          <w:rFonts w:ascii="ITC Avant Garde" w:eastAsia="Times New Roman" w:hAnsi="ITC Avant Garde"/>
          <w:b/>
          <w:bCs/>
          <w:i/>
          <w:color w:val="000000"/>
          <w:sz w:val="20"/>
          <w:szCs w:val="20"/>
          <w:lang w:eastAsia="es-MX"/>
        </w:rPr>
        <w:t>Artículo 305.</w:t>
      </w:r>
      <w:r>
        <w:rPr>
          <w:rFonts w:ascii="ITC Avant Garde" w:eastAsia="Times New Roman" w:hAnsi="ITC Avant Garde"/>
          <w:bCs/>
          <w:i/>
          <w:color w:val="000000"/>
          <w:sz w:val="20"/>
          <w:szCs w:val="20"/>
          <w:lang w:eastAsia="es-MX"/>
        </w:rPr>
        <w:t xml:space="preserve"> </w:t>
      </w:r>
      <w:r>
        <w:rPr>
          <w:rFonts w:ascii="ITC Avant Garde" w:eastAsia="Times New Roman" w:hAnsi="ITC Avant Garde"/>
          <w:b/>
          <w:bCs/>
          <w:i/>
          <w:color w:val="000000"/>
          <w:sz w:val="20"/>
          <w:szCs w:val="20"/>
          <w:u w:val="single"/>
          <w:lang w:eastAsia="es-MX"/>
        </w:rPr>
        <w:t>Las personas que presten servicios</w:t>
      </w:r>
      <w:r>
        <w:rPr>
          <w:rFonts w:ascii="ITC Avant Garde" w:eastAsia="Times New Roman" w:hAnsi="ITC Avant Garde"/>
          <w:bCs/>
          <w:i/>
          <w:color w:val="000000"/>
          <w:sz w:val="20"/>
          <w:szCs w:val="20"/>
          <w:lang w:eastAsia="es-MX"/>
        </w:rPr>
        <w:t xml:space="preserve"> de telecomunicaciones o </w:t>
      </w:r>
      <w:r>
        <w:rPr>
          <w:rFonts w:ascii="ITC Avant Garde" w:eastAsia="Times New Roman" w:hAnsi="ITC Avant Garde"/>
          <w:b/>
          <w:bCs/>
          <w:i/>
          <w:color w:val="000000"/>
          <w:sz w:val="20"/>
          <w:szCs w:val="20"/>
          <w:u w:val="single"/>
          <w:lang w:eastAsia="es-MX"/>
        </w:rPr>
        <w:t>de radiodifusión, sin contar con concesión o autorización,</w:t>
      </w:r>
      <w:r>
        <w:rPr>
          <w:rFonts w:ascii="ITC Avant Garde" w:eastAsia="Times New Roman" w:hAnsi="ITC Avant Garde"/>
          <w:bCs/>
          <w:i/>
          <w:color w:val="000000"/>
          <w:sz w:val="20"/>
          <w:szCs w:val="20"/>
          <w:lang w:eastAsia="es-MX"/>
        </w:rPr>
        <w:t xml:space="preserve"> o que por cualquier otro medio invadan u obstruyan las vías generales de comunicación, </w:t>
      </w:r>
      <w:r>
        <w:rPr>
          <w:rFonts w:ascii="ITC Avant Garde" w:eastAsia="Times New Roman" w:hAnsi="ITC Avant Garde"/>
          <w:b/>
          <w:bCs/>
          <w:i/>
          <w:color w:val="000000"/>
          <w:sz w:val="20"/>
          <w:szCs w:val="20"/>
          <w:u w:val="single"/>
          <w:lang w:eastAsia="es-MX"/>
        </w:rPr>
        <w:t>perderán en beneficio de la Nación los bienes, instalaciones y equipos empleados en la comisión de dichas infracciones.</w:t>
      </w:r>
      <w:r>
        <w:rPr>
          <w:rFonts w:ascii="ITC Avant Garde" w:eastAsia="Times New Roman" w:hAnsi="ITC Avant Garde"/>
          <w:bCs/>
          <w:i/>
          <w:color w:val="000000"/>
          <w:sz w:val="20"/>
          <w:szCs w:val="20"/>
          <w:lang w:eastAsia="es-MX"/>
        </w:rPr>
        <w:t>”</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EA7944">
        <w:rPr>
          <w:rFonts w:ascii="ITC Avant Garde" w:eastAsia="Times New Roman" w:hAnsi="ITC Avant Garde"/>
          <w:bCs/>
          <w:color w:val="000000"/>
          <w:lang w:eastAsia="es-MX"/>
        </w:rPr>
        <w:t>De lo anterior</w:t>
      </w:r>
      <w:r w:rsidR="009D6790">
        <w:rPr>
          <w:rFonts w:ascii="ITC Avant Garde" w:eastAsia="Times New Roman" w:hAnsi="ITC Avant Garde"/>
          <w:bCs/>
          <w:color w:val="000000"/>
          <w:lang w:eastAsia="es-MX"/>
        </w:rPr>
        <w:t>,</w:t>
      </w:r>
      <w:r w:rsidRPr="00EA7944">
        <w:rPr>
          <w:rFonts w:ascii="ITC Avant Garde" w:eastAsia="Times New Roman" w:hAnsi="ITC Avant Garde"/>
          <w:bCs/>
          <w:color w:val="000000"/>
          <w:lang w:eastAsia="es-MX"/>
        </w:rPr>
        <w:t xml:space="preserve"> podemos concluir que el principio de tipicidad sólo se cumple cuando en una norma consta una predeterminación tanto de la infracción como de la sanción, es decir que la ley describa un supuesto de hecho determinado que permita predecir las conductas infractoras y las sanciones correspondientes para tal actualización de hechos, situación que se hace patente en el presente asunto</w:t>
      </w:r>
      <w:r w:rsidR="004F3596">
        <w:rPr>
          <w:rFonts w:ascii="ITC Avant Garde" w:eastAsia="Times New Roman" w:hAnsi="ITC Avant Garde"/>
          <w:bCs/>
          <w:color w:val="000000"/>
          <w:lang w:eastAsia="es-MX"/>
        </w:rPr>
        <w:t>.</w:t>
      </w:r>
    </w:p>
    <w:p w:rsidR="004F3596" w:rsidRPr="00A15149" w:rsidRDefault="00EC6953" w:rsidP="00F547BD">
      <w:pPr>
        <w:pStyle w:val="Textoindependiente"/>
        <w:spacing w:before="240" w:after="0" w:line="360" w:lineRule="auto"/>
        <w:jc w:val="both"/>
        <w:rPr>
          <w:rFonts w:ascii="ITC Avant Garde" w:hAnsi="ITC Avant Garde"/>
          <w:i/>
          <w:color w:val="000000"/>
        </w:rPr>
      </w:pPr>
      <w:r w:rsidRPr="00504D4B">
        <w:rPr>
          <w:rFonts w:ascii="ITC Avant Garde" w:eastAsia="Times New Roman" w:hAnsi="ITC Avant Garde"/>
          <w:bCs/>
          <w:color w:val="000000"/>
          <w:lang w:eastAsia="es-MX"/>
        </w:rPr>
        <w:lastRenderedPageBreak/>
        <w:t>Por otra parte, resulta importante mencionar que para el ejercicio de la facultad sancionadora</w:t>
      </w:r>
      <w:r w:rsidR="009D6790">
        <w:rPr>
          <w:rFonts w:ascii="ITC Avant Garde" w:eastAsia="Times New Roman" w:hAnsi="ITC Avant Garde"/>
          <w:bCs/>
          <w:color w:val="000000"/>
          <w:lang w:eastAsia="es-MX"/>
        </w:rPr>
        <w:t>,</w:t>
      </w:r>
      <w:r w:rsidRPr="00504D4B">
        <w:rPr>
          <w:rFonts w:ascii="ITC Avant Garde" w:eastAsia="Times New Roman" w:hAnsi="ITC Avant Garde"/>
          <w:bCs/>
          <w:color w:val="000000"/>
          <w:lang w:eastAsia="es-MX"/>
        </w:rPr>
        <w:t xml:space="preserve"> en el caso de incumplimiento de las disposiciones legales en materia de </w:t>
      </w:r>
      <w:r>
        <w:rPr>
          <w:rFonts w:ascii="ITC Avant Garde" w:eastAsia="Times New Roman" w:hAnsi="ITC Avant Garde"/>
          <w:bCs/>
          <w:color w:val="000000"/>
          <w:lang w:eastAsia="es-MX"/>
        </w:rPr>
        <w:t>radiodifusión</w:t>
      </w:r>
      <w:r w:rsidRPr="00504D4B">
        <w:rPr>
          <w:rFonts w:ascii="ITC Avant Garde" w:eastAsia="Times New Roman" w:hAnsi="ITC Avant Garde"/>
          <w:bCs/>
          <w:color w:val="000000"/>
          <w:lang w:eastAsia="es-MX"/>
        </w:rPr>
        <w:t xml:space="preserve">, el artículo </w:t>
      </w:r>
      <w:r>
        <w:rPr>
          <w:rFonts w:ascii="ITC Avant Garde" w:eastAsia="Times New Roman" w:hAnsi="ITC Avant Garde"/>
          <w:bCs/>
          <w:color w:val="000000"/>
          <w:lang w:eastAsia="es-MX"/>
        </w:rPr>
        <w:t>297, primer párrafo</w:t>
      </w:r>
      <w:r w:rsidR="00FB0A36">
        <w:rPr>
          <w:rFonts w:ascii="ITC Avant Garde" w:eastAsia="Times New Roman" w:hAnsi="ITC Avant Garde"/>
          <w:bCs/>
          <w:color w:val="000000"/>
          <w:lang w:eastAsia="es-MX"/>
        </w:rPr>
        <w:t>,</w:t>
      </w:r>
      <w:r w:rsidRPr="00504D4B">
        <w:rPr>
          <w:rFonts w:ascii="ITC Avant Garde" w:eastAsia="Times New Roman" w:hAnsi="ITC Avant Garde"/>
          <w:bCs/>
          <w:color w:val="000000"/>
          <w:lang w:eastAsia="es-MX"/>
        </w:rPr>
        <w:t xml:space="preserve"> de la </w:t>
      </w:r>
      <w:proofErr w:type="spellStart"/>
      <w:r w:rsidRPr="00504D4B">
        <w:rPr>
          <w:rFonts w:ascii="ITC Avant Garde" w:eastAsia="Times New Roman" w:hAnsi="ITC Avant Garde"/>
          <w:b/>
          <w:bCs/>
          <w:color w:val="000000"/>
          <w:lang w:eastAsia="es-MX"/>
        </w:rPr>
        <w:t>LFT</w:t>
      </w:r>
      <w:r>
        <w:rPr>
          <w:rFonts w:ascii="ITC Avant Garde" w:eastAsia="Times New Roman" w:hAnsi="ITC Avant Garde"/>
          <w:b/>
          <w:bCs/>
          <w:color w:val="000000"/>
          <w:lang w:eastAsia="es-MX"/>
        </w:rPr>
        <w:t>yR</w:t>
      </w:r>
      <w:proofErr w:type="spellEnd"/>
      <w:r w:rsidRPr="00504D4B">
        <w:rPr>
          <w:rFonts w:ascii="ITC Avant Garde" w:eastAsia="Times New Roman" w:hAnsi="ITC Avant Garde"/>
          <w:bCs/>
          <w:color w:val="000000"/>
          <w:lang w:eastAsia="es-MX"/>
        </w:rPr>
        <w:t xml:space="preserve"> establec</w:t>
      </w:r>
      <w:r>
        <w:rPr>
          <w:rFonts w:ascii="ITC Avant Garde" w:eastAsia="Times New Roman" w:hAnsi="ITC Avant Garde"/>
          <w:bCs/>
          <w:color w:val="000000"/>
          <w:lang w:eastAsia="es-MX"/>
        </w:rPr>
        <w:t>e</w:t>
      </w:r>
      <w:r w:rsidRPr="00504D4B">
        <w:rPr>
          <w:rFonts w:ascii="ITC Avant Garde" w:eastAsia="Times New Roman" w:hAnsi="ITC Avant Garde"/>
          <w:bCs/>
          <w:color w:val="000000"/>
          <w:lang w:eastAsia="es-MX"/>
        </w:rPr>
        <w:t xml:space="preserve"> que para la imposición de las sanciones previstas en d</w:t>
      </w:r>
      <w:r>
        <w:rPr>
          <w:rFonts w:ascii="ITC Avant Garde" w:eastAsia="Times New Roman" w:hAnsi="ITC Avant Garde"/>
          <w:bCs/>
          <w:color w:val="000000"/>
          <w:lang w:eastAsia="es-MX"/>
        </w:rPr>
        <w:t>icho cuerpo normativo, se estará</w:t>
      </w:r>
      <w:r w:rsidRPr="00504D4B">
        <w:rPr>
          <w:rFonts w:ascii="ITC Avant Garde" w:eastAsia="Times New Roman" w:hAnsi="ITC Avant Garde"/>
          <w:bCs/>
          <w:color w:val="000000"/>
          <w:lang w:eastAsia="es-MX"/>
        </w:rPr>
        <w:t xml:space="preserve"> a lo previsto por la </w:t>
      </w:r>
      <w:r w:rsidRPr="00504D4B">
        <w:rPr>
          <w:rFonts w:ascii="ITC Avant Garde" w:eastAsia="Times New Roman" w:hAnsi="ITC Avant Garde"/>
          <w:b/>
          <w:bCs/>
          <w:color w:val="000000"/>
          <w:lang w:eastAsia="es-MX"/>
        </w:rPr>
        <w:t>LFPA</w:t>
      </w:r>
      <w:r w:rsidRPr="00504D4B">
        <w:rPr>
          <w:rFonts w:ascii="ITC Avant Garde" w:eastAsia="Times New Roman" w:hAnsi="ITC Avant Garde"/>
          <w:bCs/>
          <w:color w:val="000000"/>
          <w:lang w:eastAsia="es-MX"/>
        </w:rPr>
        <w:t xml:space="preserve">, la cual prevé dentro de su Título Cuarto, </w:t>
      </w:r>
      <w:r>
        <w:rPr>
          <w:rFonts w:ascii="ITC Avant Garde" w:eastAsia="Times New Roman" w:hAnsi="ITC Avant Garde"/>
          <w:bCs/>
          <w:color w:val="000000"/>
          <w:lang w:eastAsia="es-MX"/>
        </w:rPr>
        <w:t xml:space="preserve">Capítulo Único, </w:t>
      </w:r>
      <w:r w:rsidRPr="00504D4B">
        <w:rPr>
          <w:rFonts w:ascii="ITC Avant Garde" w:eastAsia="Times New Roman" w:hAnsi="ITC Avant Garde"/>
          <w:bCs/>
          <w:color w:val="000000"/>
          <w:lang w:eastAsia="es-MX"/>
        </w:rPr>
        <w:t>el procedimiento para la imposición de sanciones</w:t>
      </w:r>
      <w:r>
        <w:rPr>
          <w:rFonts w:ascii="ITC Avant Garde" w:eastAsia="Times New Roman" w:hAnsi="ITC Avant Garde"/>
          <w:bCs/>
          <w:color w:val="000000"/>
          <w:lang w:eastAsia="es-MX"/>
        </w:rPr>
        <w:t xml:space="preserve"> administrativas</w:t>
      </w:r>
      <w:r w:rsidR="004F3596">
        <w:rPr>
          <w:rFonts w:ascii="ITC Avant Garde" w:eastAsia="Times New Roman" w:hAnsi="ITC Avant Garde"/>
          <w:bCs/>
          <w:color w:val="000000"/>
          <w:lang w:eastAsia="es-MX"/>
        </w:rPr>
        <w:t>.</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efecto, los artículos 70 y 72 de dicho ordenamiento, establecen que para la imposición de una sanción, se deben cubrir dos premisas: i) que la sanción se encuentre prevista en la ley y ii) </w:t>
      </w:r>
      <w:r w:rsidRPr="00504D4B">
        <w:rPr>
          <w:rFonts w:ascii="ITC Avant Garde" w:eastAsia="Times New Roman" w:hAnsi="ITC Avant Garde"/>
          <w:bCs/>
          <w:color w:val="000000"/>
          <w:lang w:eastAsia="es-MX"/>
        </w:rPr>
        <w:t>que previ</w:t>
      </w:r>
      <w:r w:rsidR="005F355D">
        <w:rPr>
          <w:rFonts w:ascii="ITC Avant Garde" w:eastAsia="Times New Roman" w:hAnsi="ITC Avant Garde"/>
          <w:bCs/>
          <w:color w:val="000000"/>
          <w:lang w:eastAsia="es-MX"/>
        </w:rPr>
        <w:t>amente</w:t>
      </w:r>
      <w:r w:rsidRPr="00504D4B">
        <w:rPr>
          <w:rFonts w:ascii="ITC Avant Garde" w:eastAsia="Times New Roman" w:hAnsi="ITC Avant Garde"/>
          <w:bCs/>
          <w:color w:val="000000"/>
          <w:lang w:eastAsia="es-MX"/>
        </w:rPr>
        <w:t xml:space="preserve"> a la imposición de la </w:t>
      </w:r>
      <w:r>
        <w:rPr>
          <w:rFonts w:ascii="ITC Avant Garde" w:eastAsia="Times New Roman" w:hAnsi="ITC Avant Garde"/>
          <w:bCs/>
          <w:color w:val="000000"/>
          <w:lang w:eastAsia="es-MX"/>
        </w:rPr>
        <w:t>misma</w:t>
      </w:r>
      <w:r w:rsidRPr="00504D4B">
        <w:rPr>
          <w:rFonts w:ascii="ITC Avant Garde" w:eastAsia="Times New Roman" w:hAnsi="ITC Avant Garde"/>
          <w:bCs/>
          <w:color w:val="000000"/>
          <w:lang w:eastAsia="es-MX"/>
        </w:rPr>
        <w:t>, la autoridad competente notifique a</w:t>
      </w:r>
      <w:r w:rsidR="00572E59">
        <w:rPr>
          <w:rFonts w:ascii="ITC Avant Garde" w:eastAsia="Times New Roman" w:hAnsi="ITC Avant Garde"/>
          <w:bCs/>
          <w:color w:val="000000"/>
          <w:lang w:eastAsia="es-MX"/>
        </w:rPr>
        <w:t xml:space="preserve">l presunto infractor </w:t>
      </w:r>
      <w:r w:rsidRPr="00504D4B">
        <w:rPr>
          <w:rFonts w:ascii="ITC Avant Garde" w:eastAsia="Times New Roman" w:hAnsi="ITC Avant Garde"/>
          <w:bCs/>
          <w:color w:val="000000"/>
          <w:lang w:eastAsia="es-MX"/>
        </w:rPr>
        <w:t>el inicio del procedimiento respectivo</w:t>
      </w:r>
      <w:r>
        <w:rPr>
          <w:rFonts w:ascii="ITC Avant Garde" w:eastAsia="Times New Roman" w:hAnsi="ITC Avant Garde"/>
          <w:bCs/>
          <w:color w:val="000000"/>
          <w:lang w:eastAsia="es-MX"/>
        </w:rPr>
        <w:t xml:space="preserve">, otorgando al efecto un plazo de quince días para que </w:t>
      </w:r>
      <w:r w:rsidR="00572E59">
        <w:rPr>
          <w:rFonts w:ascii="ITC Avant Garde" w:eastAsia="Times New Roman" w:hAnsi="ITC Avant Garde"/>
          <w:bCs/>
          <w:color w:val="000000"/>
          <w:lang w:eastAsia="es-MX"/>
        </w:rPr>
        <w:t>el presunto infractor</w:t>
      </w:r>
      <w:r>
        <w:rPr>
          <w:rFonts w:ascii="ITC Avant Garde" w:eastAsia="Times New Roman" w:hAnsi="ITC Avant Garde"/>
          <w:bCs/>
          <w:color w:val="000000"/>
          <w:lang w:eastAsia="es-MX"/>
        </w:rPr>
        <w:t xml:space="preserve"> exponga lo que a su derecho convenga, y en su caso aporte las pruebas con que cuente</w:t>
      </w:r>
      <w:r w:rsidR="004F3596">
        <w:rPr>
          <w:rFonts w:ascii="ITC Avant Garde" w:eastAsia="Times New Roman" w:hAnsi="ITC Avant Garde"/>
          <w:bCs/>
          <w:color w:val="000000"/>
          <w:lang w:eastAsia="es-MX"/>
        </w:rPr>
        <w:t>.</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C06261">
        <w:rPr>
          <w:rFonts w:ascii="ITC Avant Garde" w:eastAsia="Times New Roman" w:hAnsi="ITC Avant Garde"/>
          <w:bCs/>
          <w:color w:val="000000"/>
          <w:lang w:eastAsia="es-MX"/>
        </w:rPr>
        <w:t>A</w:t>
      </w:r>
      <w:r>
        <w:rPr>
          <w:rFonts w:ascii="ITC Avant Garde" w:eastAsia="Times New Roman" w:hAnsi="ITC Avant Garde"/>
          <w:bCs/>
          <w:color w:val="000000"/>
          <w:lang w:eastAsia="es-MX"/>
        </w:rPr>
        <w:t>sí las cosas, a</w:t>
      </w:r>
      <w:r w:rsidRPr="00C06261">
        <w:rPr>
          <w:rFonts w:ascii="ITC Avant Garde" w:eastAsia="Times New Roman" w:hAnsi="ITC Avant Garde"/>
          <w:bCs/>
          <w:color w:val="000000"/>
          <w:lang w:eastAsia="es-MX"/>
        </w:rPr>
        <w:t>l iniciarse el procedimiento administrativo de imposición de sanción</w:t>
      </w:r>
      <w:r w:rsidR="00572E59">
        <w:rPr>
          <w:rFonts w:ascii="ITC Avant Garde" w:eastAsia="Times New Roman" w:hAnsi="ITC Avant Garde"/>
          <w:bCs/>
          <w:color w:val="000000"/>
          <w:lang w:eastAsia="es-MX"/>
        </w:rPr>
        <w:t xml:space="preserve"> en contra de</w:t>
      </w:r>
      <w:r w:rsidR="00CB4C3F">
        <w:rPr>
          <w:rFonts w:ascii="ITC Avant Garde" w:eastAsia="Times New Roman" w:hAnsi="ITC Avant Garde"/>
          <w:bCs/>
          <w:color w:val="000000"/>
          <w:lang w:eastAsia="es-MX"/>
        </w:rPr>
        <w:t xml:space="preserve"> </w:t>
      </w:r>
      <w:r w:rsidR="004A0B1D" w:rsidRPr="004A0B1D">
        <w:rPr>
          <w:rFonts w:ascii="ITC Avant Garde" w:eastAsia="Times New Roman" w:hAnsi="ITC Avant Garde"/>
          <w:b/>
          <w:bCs/>
          <w:color w:val="0000CC"/>
          <w:lang w:eastAsia="es-MX"/>
        </w:rPr>
        <w:t>RESERVADO POR LEY</w:t>
      </w:r>
      <w:r w:rsidR="00CB4C3F" w:rsidRPr="00CB4C3F">
        <w:rPr>
          <w:rFonts w:ascii="ITC Avant Garde" w:eastAsia="Times New Roman" w:hAnsi="ITC Avant Garde"/>
          <w:b/>
          <w:bCs/>
          <w:color w:val="000000"/>
          <w:lang w:eastAsia="es-MX"/>
        </w:rPr>
        <w:t>,</w:t>
      </w:r>
      <w:r w:rsidR="004F3596" w:rsidRPr="00CB4C3F">
        <w:rPr>
          <w:rFonts w:ascii="ITC Avant Garde" w:eastAsia="Times New Roman" w:hAnsi="ITC Avant Garde"/>
          <w:bCs/>
          <w:lang w:eastAsia="es-MX"/>
        </w:rPr>
        <w:t xml:space="preserve"> </w:t>
      </w:r>
      <w:r w:rsidRPr="00504D4B">
        <w:rPr>
          <w:rFonts w:ascii="ITC Avant Garde" w:eastAsia="Times New Roman" w:hAnsi="ITC Avant Garde"/>
          <w:bCs/>
          <w:color w:val="000000"/>
          <w:lang w:eastAsia="es-MX"/>
        </w:rPr>
        <w:t>se presumió</w:t>
      </w:r>
      <w:r>
        <w:rPr>
          <w:rFonts w:ascii="ITC Avant Garde" w:eastAsia="Times New Roman" w:hAnsi="ITC Avant Garde"/>
          <w:bCs/>
          <w:color w:val="000000"/>
          <w:lang w:eastAsia="es-MX"/>
        </w:rPr>
        <w:t xml:space="preserve"> el</w:t>
      </w:r>
      <w:r w:rsidRPr="00504D4B">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incumplimiento a lo dispuesto </w:t>
      </w:r>
      <w:r w:rsidRPr="00504D4B">
        <w:rPr>
          <w:rFonts w:ascii="ITC Avant Garde" w:eastAsia="Times New Roman" w:hAnsi="ITC Avant Garde"/>
          <w:bCs/>
          <w:color w:val="000000"/>
          <w:lang w:eastAsia="es-MX"/>
        </w:rPr>
        <w:t xml:space="preserve">en el artículo </w:t>
      </w:r>
      <w:r>
        <w:rPr>
          <w:rFonts w:ascii="ITC Avant Garde" w:eastAsia="Times New Roman" w:hAnsi="ITC Avant Garde"/>
          <w:bCs/>
          <w:color w:val="000000"/>
          <w:lang w:eastAsia="es-MX"/>
        </w:rPr>
        <w:t>66</w:t>
      </w:r>
      <w:r w:rsidR="002C6FA8">
        <w:rPr>
          <w:rFonts w:ascii="ITC Avant Garde" w:eastAsia="Times New Roman" w:hAnsi="ITC Avant Garde"/>
          <w:bCs/>
          <w:color w:val="000000"/>
          <w:lang w:eastAsia="es-MX"/>
        </w:rPr>
        <w:t xml:space="preserve"> </w:t>
      </w:r>
      <w:r w:rsidR="002C6FA8">
        <w:rPr>
          <w:rFonts w:ascii="ITC Avant Garde" w:hAnsi="ITC Avant Garde"/>
          <w:bCs/>
        </w:rPr>
        <w:t>en relación con el 75,</w:t>
      </w:r>
      <w:r>
        <w:rPr>
          <w:rFonts w:ascii="ITC Avant Garde" w:eastAsia="Times New Roman" w:hAnsi="ITC Avant Garde"/>
          <w:bCs/>
          <w:color w:val="000000"/>
          <w:lang w:eastAsia="es-MX"/>
        </w:rPr>
        <w:t xml:space="preserve"> </w:t>
      </w:r>
      <w:r w:rsidRPr="00504D4B">
        <w:rPr>
          <w:rFonts w:ascii="ITC Avant Garde" w:eastAsia="Times New Roman" w:hAnsi="ITC Avant Garde"/>
          <w:bCs/>
          <w:color w:val="000000"/>
          <w:lang w:eastAsia="es-MX"/>
        </w:rPr>
        <w:t xml:space="preserve">de la </w:t>
      </w:r>
      <w:proofErr w:type="spellStart"/>
      <w:r w:rsidRPr="00504D4B">
        <w:rPr>
          <w:rFonts w:ascii="ITC Avant Garde" w:eastAsia="Times New Roman" w:hAnsi="ITC Avant Garde"/>
          <w:b/>
          <w:bCs/>
          <w:color w:val="000000"/>
          <w:lang w:eastAsia="es-MX"/>
        </w:rPr>
        <w:t>LFT</w:t>
      </w:r>
      <w:r>
        <w:rPr>
          <w:rFonts w:ascii="ITC Avant Garde" w:eastAsia="Times New Roman" w:hAnsi="ITC Avant Garde"/>
          <w:b/>
          <w:bCs/>
          <w:color w:val="000000"/>
          <w:lang w:eastAsia="es-MX"/>
        </w:rPr>
        <w:t>yR</w:t>
      </w:r>
      <w:proofErr w:type="spellEnd"/>
      <w:r w:rsidRPr="00504D4B">
        <w:rPr>
          <w:rFonts w:ascii="ITC Avant Garde" w:eastAsia="Times New Roman" w:hAnsi="ITC Avant Garde"/>
          <w:bCs/>
          <w:color w:val="000000"/>
          <w:lang w:eastAsia="es-MX"/>
        </w:rPr>
        <w:t xml:space="preserve"> ya que </w:t>
      </w:r>
      <w:r>
        <w:rPr>
          <w:rFonts w:ascii="ITC Avant Garde" w:eastAsia="Times New Roman" w:hAnsi="ITC Avant Garde"/>
          <w:bCs/>
          <w:color w:val="000000"/>
          <w:lang w:eastAsia="es-MX"/>
        </w:rPr>
        <w:t>no</w:t>
      </w:r>
      <w:r w:rsidRPr="00D851B0">
        <w:rPr>
          <w:rFonts w:ascii="ITC Avant Garde" w:eastAsia="Times New Roman" w:hAnsi="ITC Avant Garde"/>
          <w:bCs/>
          <w:color w:val="000000"/>
          <w:lang w:eastAsia="es-MX"/>
        </w:rPr>
        <w:t xml:space="preserve"> conta</w:t>
      </w:r>
      <w:r>
        <w:rPr>
          <w:rFonts w:ascii="ITC Avant Garde" w:eastAsia="Times New Roman" w:hAnsi="ITC Avant Garde"/>
          <w:bCs/>
          <w:color w:val="000000"/>
          <w:lang w:eastAsia="es-MX"/>
        </w:rPr>
        <w:t>ba</w:t>
      </w:r>
      <w:r w:rsidRPr="00D851B0">
        <w:rPr>
          <w:rFonts w:ascii="ITC Avant Garde" w:eastAsia="Times New Roman" w:hAnsi="ITC Avant Garde"/>
          <w:bCs/>
          <w:color w:val="000000"/>
          <w:lang w:eastAsia="es-MX"/>
        </w:rPr>
        <w:t xml:space="preserve"> con la concesión correspondiente </w:t>
      </w:r>
      <w:r>
        <w:rPr>
          <w:rFonts w:ascii="ITC Avant Garde" w:eastAsia="Times New Roman" w:hAnsi="ITC Avant Garde"/>
          <w:bCs/>
          <w:color w:val="000000"/>
          <w:lang w:eastAsia="es-MX"/>
        </w:rPr>
        <w:t xml:space="preserve">para </w:t>
      </w:r>
      <w:r w:rsidRPr="00A62692">
        <w:rPr>
          <w:rFonts w:ascii="ITC Avant Garde" w:eastAsia="Times New Roman" w:hAnsi="ITC Avant Garde"/>
          <w:bCs/>
          <w:color w:val="000000"/>
          <w:lang w:eastAsia="es-MX"/>
        </w:rPr>
        <w:t>la prestación de</w:t>
      </w:r>
      <w:r>
        <w:rPr>
          <w:rFonts w:ascii="ITC Avant Garde" w:eastAsia="Times New Roman" w:hAnsi="ITC Avant Garde"/>
          <w:bCs/>
          <w:color w:val="000000"/>
          <w:lang w:eastAsia="es-MX"/>
        </w:rPr>
        <w:t>l</w:t>
      </w:r>
      <w:r w:rsidRPr="00A62692">
        <w:rPr>
          <w:rFonts w:ascii="ITC Avant Garde" w:eastAsia="Times New Roman" w:hAnsi="ITC Avant Garde"/>
          <w:bCs/>
          <w:color w:val="000000"/>
          <w:lang w:eastAsia="es-MX"/>
        </w:rPr>
        <w:t xml:space="preserve"> servicio</w:t>
      </w:r>
      <w:r>
        <w:rPr>
          <w:rFonts w:ascii="ITC Avant Garde" w:eastAsia="Times New Roman" w:hAnsi="ITC Avant Garde"/>
          <w:bCs/>
          <w:color w:val="000000"/>
          <w:lang w:eastAsia="es-MX"/>
        </w:rPr>
        <w:t xml:space="preserve"> público</w:t>
      </w:r>
      <w:r w:rsidRPr="00A62692">
        <w:rPr>
          <w:rFonts w:ascii="ITC Avant Garde" w:eastAsia="Times New Roman" w:hAnsi="ITC Avant Garde"/>
          <w:bCs/>
          <w:color w:val="000000"/>
          <w:lang w:eastAsia="es-MX"/>
        </w:rPr>
        <w:t xml:space="preserve"> de radiodifusión</w:t>
      </w:r>
      <w:r>
        <w:rPr>
          <w:rFonts w:ascii="ITC Avant Garde" w:eastAsia="Times New Roman" w:hAnsi="ITC Avant Garde"/>
          <w:bCs/>
          <w:color w:val="000000"/>
          <w:lang w:eastAsia="es-MX"/>
        </w:rPr>
        <w:t xml:space="preserve">, </w:t>
      </w:r>
      <w:r w:rsidR="00FE1053">
        <w:rPr>
          <w:rFonts w:ascii="ITC Avant Garde" w:eastAsia="Times New Roman" w:hAnsi="ITC Avant Garde"/>
          <w:bCs/>
          <w:color w:val="000000"/>
          <w:lang w:eastAsia="es-MX"/>
        </w:rPr>
        <w:t>mediante el uso de</w:t>
      </w:r>
      <w:r>
        <w:rPr>
          <w:rFonts w:ascii="ITC Avant Garde" w:hAnsi="ITC Avant Garde"/>
        </w:rPr>
        <w:t xml:space="preserve"> la </w:t>
      </w:r>
      <w:r>
        <w:rPr>
          <w:rFonts w:ascii="ITC Avant Garde" w:eastAsia="Times New Roman" w:hAnsi="ITC Avant Garde"/>
          <w:bCs/>
          <w:color w:val="000000"/>
          <w:lang w:eastAsia="es-MX"/>
        </w:rPr>
        <w:t xml:space="preserve">frecuencia </w:t>
      </w:r>
      <w:r w:rsidR="00DC7FBB">
        <w:rPr>
          <w:rFonts w:ascii="ITC Avant Garde" w:hAnsi="ITC Avant Garde"/>
          <w:b/>
        </w:rPr>
        <w:t>100.7</w:t>
      </w:r>
      <w:r w:rsidR="004C0C2C">
        <w:rPr>
          <w:rFonts w:ascii="ITC Avant Garde" w:hAnsi="ITC Avant Garde"/>
          <w:b/>
        </w:rPr>
        <w:t xml:space="preserve"> </w:t>
      </w:r>
      <w:r w:rsidR="00041D1C">
        <w:rPr>
          <w:rFonts w:ascii="ITC Avant Garde" w:hAnsi="ITC Avant Garde"/>
          <w:b/>
        </w:rPr>
        <w:t>MH</w:t>
      </w:r>
      <w:r w:rsidR="00F42CF6">
        <w:rPr>
          <w:rFonts w:ascii="ITC Avant Garde" w:hAnsi="ITC Avant Garde"/>
          <w:b/>
        </w:rPr>
        <w:t>z</w:t>
      </w:r>
      <w:r w:rsidR="004F3596" w:rsidRPr="00A15149">
        <w:rPr>
          <w:rFonts w:ascii="ITC Avant Garde" w:hAnsi="ITC Avant Garde"/>
          <w:color w:val="000000"/>
        </w:rPr>
        <w:t>.</w:t>
      </w:r>
    </w:p>
    <w:p w:rsidR="002B4750"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 xml:space="preserve">En este sentido, a través del acuerdo de inicio de procedimiento, la Unidad de Cumplimiento dio a conocer a </w:t>
      </w:r>
      <w:r w:rsidR="004A0B1D" w:rsidRPr="004A0B1D">
        <w:rPr>
          <w:rFonts w:ascii="ITC Avant Garde" w:eastAsia="Times New Roman" w:hAnsi="ITC Avant Garde"/>
          <w:b/>
          <w:bCs/>
          <w:color w:val="0000CC"/>
          <w:lang w:eastAsia="es-MX"/>
        </w:rPr>
        <w:t>RESERVADO POR LEY</w:t>
      </w:r>
      <w:r w:rsidR="004A0B1D" w:rsidRPr="00504D4B">
        <w:rPr>
          <w:rFonts w:ascii="ITC Avant Garde" w:eastAsia="Times New Roman" w:hAnsi="ITC Avant Garde"/>
          <w:bCs/>
          <w:color w:val="000000"/>
          <w:lang w:eastAsia="es-MX"/>
        </w:rPr>
        <w:t xml:space="preserve"> </w:t>
      </w:r>
      <w:r w:rsidRPr="00504D4B">
        <w:rPr>
          <w:rFonts w:ascii="ITC Avant Garde" w:eastAsia="Times New Roman" w:hAnsi="ITC Avant Garde"/>
          <w:bCs/>
          <w:color w:val="000000"/>
          <w:lang w:eastAsia="es-MX"/>
        </w:rPr>
        <w:t xml:space="preserve">la conducta que presuntamente viola disposiciones legales, así como la sanción prevista en ley por la comisión de la misma. </w:t>
      </w:r>
    </w:p>
    <w:p w:rsidR="00A96264" w:rsidRDefault="00A96264"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Por ello, se le otorgó un término de quince días hábiles para que en uso de su garantía de audiencia rindiera las pruebas y manifestara por escrito lo que a su derecho conviniera</w:t>
      </w:r>
      <w:r>
        <w:rPr>
          <w:rFonts w:ascii="ITC Avant Garde" w:eastAsia="Times New Roman" w:hAnsi="ITC Avant Garde"/>
          <w:bCs/>
          <w:color w:val="000000"/>
          <w:lang w:eastAsia="es-MX"/>
        </w:rPr>
        <w:t>. Lo anterior</w:t>
      </w:r>
      <w:r w:rsidRPr="00504D4B">
        <w:rPr>
          <w:rFonts w:ascii="ITC Avant Garde" w:eastAsia="Times New Roman" w:hAnsi="ITC Avant Garde"/>
          <w:bCs/>
          <w:color w:val="000000"/>
          <w:lang w:eastAsia="es-MX"/>
        </w:rPr>
        <w:t xml:space="preserve"> de conformidad con el artículo 14 de la </w:t>
      </w:r>
      <w:r w:rsidRPr="00504D4B">
        <w:rPr>
          <w:rFonts w:ascii="ITC Avant Garde" w:eastAsia="Times New Roman" w:hAnsi="ITC Avant Garde"/>
          <w:b/>
          <w:bCs/>
          <w:color w:val="000000"/>
          <w:lang w:eastAsia="es-MX"/>
        </w:rPr>
        <w:t>CPEUM</w:t>
      </w:r>
      <w:r>
        <w:rPr>
          <w:rFonts w:ascii="ITC Avant Garde" w:eastAsia="Times New Roman" w:hAnsi="ITC Avant Garde"/>
          <w:b/>
          <w:bCs/>
          <w:color w:val="000000"/>
          <w:lang w:eastAsia="es-MX"/>
        </w:rPr>
        <w:t>,</w:t>
      </w:r>
      <w:r w:rsidRPr="00504D4B">
        <w:rPr>
          <w:rFonts w:ascii="ITC Avant Garde" w:eastAsia="Times New Roman" w:hAnsi="ITC Avant Garde"/>
          <w:bCs/>
          <w:color w:val="000000"/>
          <w:lang w:eastAsia="es-MX"/>
        </w:rPr>
        <w:t xml:space="preserve"> en relación con el </w:t>
      </w:r>
      <w:r>
        <w:rPr>
          <w:rFonts w:ascii="ITC Avant Garde" w:eastAsia="Times New Roman" w:hAnsi="ITC Avant Garde"/>
          <w:bCs/>
          <w:color w:val="000000"/>
          <w:lang w:eastAsia="es-MX"/>
        </w:rPr>
        <w:t xml:space="preserve">artículo </w:t>
      </w:r>
      <w:r w:rsidRPr="00504D4B">
        <w:rPr>
          <w:rFonts w:ascii="ITC Avant Garde" w:eastAsia="Times New Roman" w:hAnsi="ITC Avant Garde"/>
          <w:bCs/>
          <w:color w:val="000000"/>
          <w:lang w:eastAsia="es-MX"/>
        </w:rPr>
        <w:t xml:space="preserve">72 de la </w:t>
      </w:r>
      <w:r w:rsidRPr="00504D4B">
        <w:rPr>
          <w:rFonts w:ascii="ITC Avant Garde" w:eastAsia="Times New Roman" w:hAnsi="ITC Avant Garde"/>
          <w:b/>
          <w:bCs/>
          <w:color w:val="000000"/>
          <w:lang w:eastAsia="es-MX"/>
        </w:rPr>
        <w:t>LFPA</w:t>
      </w:r>
      <w:r>
        <w:rPr>
          <w:rFonts w:ascii="ITC Avant Garde" w:eastAsia="Times New Roman" w:hAnsi="ITC Avant Garde"/>
          <w:bCs/>
          <w:color w:val="000000"/>
          <w:lang w:eastAsia="es-MX"/>
        </w:rPr>
        <w:t>.</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lastRenderedPageBreak/>
        <w:t xml:space="preserve">Concluido el periodo de pruebas, de acuerdo con lo que dispone el artículo 56 de la </w:t>
      </w:r>
      <w:r w:rsidRPr="00504D4B">
        <w:rPr>
          <w:rFonts w:ascii="ITC Avant Garde" w:eastAsia="Times New Roman" w:hAnsi="ITC Avant Garde"/>
          <w:b/>
          <w:bCs/>
          <w:color w:val="000000"/>
          <w:lang w:eastAsia="es-MX"/>
        </w:rPr>
        <w:t>LFPA</w:t>
      </w:r>
      <w:r w:rsidRPr="00504D4B">
        <w:rPr>
          <w:rFonts w:ascii="ITC Avant Garde" w:eastAsia="Times New Roman" w:hAnsi="ITC Avant Garde"/>
          <w:bCs/>
          <w:color w:val="000000"/>
          <w:lang w:eastAsia="es-MX"/>
        </w:rPr>
        <w:t>, la Unidad de Cumplimiento puso las actuaciones a disposición del interesado, para que</w:t>
      </w:r>
      <w:r w:rsidRPr="00B5025E">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éste</w:t>
      </w:r>
      <w:r w:rsidRPr="00504D4B">
        <w:rPr>
          <w:rFonts w:ascii="ITC Avant Garde" w:eastAsia="Times New Roman" w:hAnsi="ITC Avant Garde"/>
          <w:bCs/>
          <w:color w:val="000000"/>
          <w:lang w:eastAsia="es-MX"/>
        </w:rPr>
        <w:t xml:space="preserve"> formulara sus alegatos</w:t>
      </w:r>
      <w:r w:rsidR="004F3596">
        <w:rPr>
          <w:rFonts w:ascii="ITC Avant Garde" w:eastAsia="Times New Roman" w:hAnsi="ITC Avant Garde"/>
          <w:bCs/>
          <w:color w:val="000000"/>
          <w:lang w:eastAsia="es-MX"/>
        </w:rPr>
        <w:t>.</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 xml:space="preserve">Una vez desahogado el periodo probatorio y </w:t>
      </w:r>
      <w:r w:rsidR="00A96264" w:rsidRPr="00504D4B">
        <w:rPr>
          <w:rFonts w:ascii="ITC Avant Garde" w:eastAsia="Times New Roman" w:hAnsi="ITC Avant Garde"/>
          <w:bCs/>
          <w:color w:val="000000"/>
          <w:lang w:eastAsia="es-MX"/>
        </w:rPr>
        <w:t>vencido el plazo para formular alegatos,</w:t>
      </w:r>
      <w:r w:rsidRPr="00504D4B">
        <w:rPr>
          <w:rFonts w:ascii="ITC Avant Garde" w:eastAsia="Times New Roman" w:hAnsi="ITC Avant Garde"/>
          <w:bCs/>
          <w:color w:val="000000"/>
          <w:lang w:eastAsia="es-MX"/>
        </w:rPr>
        <w:t xml:space="preserve"> la Unidad de Cumplimiento remitió </w:t>
      </w:r>
      <w:r w:rsidRPr="00504D4B">
        <w:rPr>
          <w:rFonts w:ascii="ITC Avant Garde" w:eastAsia="Times New Roman" w:hAnsi="ITC Avant Garde"/>
          <w:bCs/>
          <w:lang w:eastAsia="es-MX"/>
        </w:rPr>
        <w:t xml:space="preserve">el expediente de mérito </w:t>
      </w:r>
      <w:r w:rsidRPr="00504D4B">
        <w:rPr>
          <w:rFonts w:ascii="ITC Avant Garde" w:eastAsia="Times New Roman" w:hAnsi="ITC Avant Garde"/>
          <w:bCs/>
          <w:color w:val="000000"/>
          <w:lang w:eastAsia="es-MX"/>
        </w:rPr>
        <w:t xml:space="preserve">en estado de </w:t>
      </w:r>
      <w:r w:rsidR="009D6790">
        <w:rPr>
          <w:rFonts w:ascii="ITC Avant Garde" w:eastAsia="Times New Roman" w:hAnsi="ITC Avant Garde"/>
          <w:bCs/>
          <w:color w:val="000000"/>
          <w:lang w:eastAsia="es-MX"/>
        </w:rPr>
        <w:t>R</w:t>
      </w:r>
      <w:r w:rsidRPr="00504D4B">
        <w:rPr>
          <w:rFonts w:ascii="ITC Avant Garde" w:eastAsia="Times New Roman" w:hAnsi="ITC Avant Garde"/>
          <w:bCs/>
          <w:color w:val="000000"/>
          <w:lang w:eastAsia="es-MX"/>
        </w:rPr>
        <w:t>esol</w:t>
      </w:r>
      <w:r>
        <w:rPr>
          <w:rFonts w:ascii="ITC Avant Garde" w:eastAsia="Times New Roman" w:hAnsi="ITC Avant Garde"/>
          <w:bCs/>
          <w:color w:val="000000"/>
          <w:lang w:eastAsia="es-MX"/>
        </w:rPr>
        <w:t>ución al Pleno de este</w:t>
      </w:r>
      <w:r w:rsidRPr="00121B07">
        <w:rPr>
          <w:rFonts w:ascii="ITC Avant Garde" w:eastAsia="Times New Roman" w:hAnsi="ITC Avant Garde"/>
          <w:bCs/>
          <w:color w:val="000000"/>
          <w:lang w:eastAsia="es-MX"/>
        </w:rPr>
        <w:t xml:space="preserve"> Instituto</w:t>
      </w:r>
      <w:r w:rsidR="00CB4C3F">
        <w:rPr>
          <w:rFonts w:ascii="ITC Avant Garde" w:eastAsia="Times New Roman" w:hAnsi="ITC Avant Garde"/>
          <w:bCs/>
          <w:color w:val="000000"/>
          <w:lang w:eastAsia="es-MX"/>
        </w:rPr>
        <w:t>,</w:t>
      </w:r>
      <w:r>
        <w:rPr>
          <w:rFonts w:ascii="ITC Avant Garde" w:eastAsia="Times New Roman" w:hAnsi="ITC Avant Garde"/>
          <w:b/>
          <w:bCs/>
          <w:color w:val="000000"/>
          <w:lang w:eastAsia="es-MX"/>
        </w:rPr>
        <w:t xml:space="preserve"> </w:t>
      </w:r>
      <w:r w:rsidRPr="00504D4B">
        <w:rPr>
          <w:rFonts w:ascii="ITC Avant Garde" w:eastAsia="Times New Roman" w:hAnsi="ITC Avant Garde"/>
          <w:bCs/>
          <w:color w:val="000000"/>
          <w:lang w:eastAsia="es-MX"/>
        </w:rPr>
        <w:t xml:space="preserve">quien se encuentra facultado para dictar la </w:t>
      </w:r>
      <w:r w:rsidR="009D6790">
        <w:rPr>
          <w:rFonts w:ascii="ITC Avant Garde" w:eastAsia="Times New Roman" w:hAnsi="ITC Avant Garde"/>
          <w:bCs/>
          <w:color w:val="000000"/>
          <w:lang w:eastAsia="es-MX"/>
        </w:rPr>
        <w:t>R</w:t>
      </w:r>
      <w:r w:rsidRPr="00504D4B">
        <w:rPr>
          <w:rFonts w:ascii="ITC Avant Garde" w:eastAsia="Times New Roman" w:hAnsi="ITC Avant Garde"/>
          <w:bCs/>
          <w:color w:val="000000"/>
          <w:lang w:eastAsia="es-MX"/>
        </w:rPr>
        <w:t>esolución que en derecho corresponda</w:t>
      </w:r>
      <w:r w:rsidR="004F3596">
        <w:rPr>
          <w:rFonts w:ascii="ITC Avant Garde" w:eastAsia="Times New Roman" w:hAnsi="ITC Avant Garde"/>
          <w:bCs/>
          <w:color w:val="000000"/>
          <w:lang w:eastAsia="es-MX"/>
        </w:rPr>
        <w:t>.</w:t>
      </w:r>
    </w:p>
    <w:p w:rsidR="004F3596" w:rsidRDefault="004F3596"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Bajo ese contexto, el procedimiento administrativo de imposición de sanciones que se sustancia se realizó conforme a los términos y principios procesales que establece la </w:t>
      </w:r>
      <w:r w:rsidRPr="00A15149">
        <w:rPr>
          <w:rFonts w:ascii="ITC Avant Garde" w:hAnsi="ITC Avant Garde"/>
          <w:b/>
          <w:color w:val="000000"/>
        </w:rPr>
        <w:t xml:space="preserve">LFPA </w:t>
      </w:r>
      <w:r>
        <w:rPr>
          <w:rFonts w:ascii="ITC Avant Garde" w:eastAsia="Times New Roman" w:hAnsi="ITC Avant Garde"/>
          <w:bCs/>
          <w:color w:val="000000"/>
          <w:lang w:eastAsia="es-MX"/>
        </w:rPr>
        <w:t xml:space="preserve">consistentes en: i) otorgar garantía de audiencia al </w:t>
      </w:r>
      <w:r w:rsidR="0051619D">
        <w:rPr>
          <w:rFonts w:ascii="ITC Avant Garde" w:eastAsia="Times New Roman" w:hAnsi="ITC Avant Garde"/>
          <w:bCs/>
          <w:color w:val="000000"/>
          <w:lang w:eastAsia="es-MX"/>
        </w:rPr>
        <w:t>presunto infractor</w:t>
      </w:r>
      <w:r w:rsidR="009D6790">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ii) desahogar pruebas; iii) recibir alegatos</w:t>
      </w:r>
      <w:r w:rsidR="009D6790">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y iv) emitir la resolución que en derecho corresponda.</w:t>
      </w:r>
      <w:r>
        <w:rPr>
          <w:rStyle w:val="Refdenotaalpie"/>
          <w:rFonts w:ascii="ITC Avant Garde" w:eastAsia="Times New Roman" w:hAnsi="ITC Avant Garde"/>
          <w:bCs/>
          <w:color w:val="000000"/>
          <w:lang w:eastAsia="es-MX"/>
        </w:rPr>
        <w:footnoteReference w:id="2"/>
      </w:r>
      <w:r w:rsidR="00CB4C3F">
        <w:rPr>
          <w:rFonts w:ascii="ITC Avant Garde" w:eastAsia="Times New Roman" w:hAnsi="ITC Avant Garde"/>
          <w:bCs/>
          <w:color w:val="000000"/>
          <w:lang w:eastAsia="es-MX"/>
        </w:rPr>
        <w:t xml:space="preserve"> </w:t>
      </w:r>
    </w:p>
    <w:p w:rsidR="004F3596" w:rsidRDefault="00EC6953" w:rsidP="00F547BD">
      <w:pPr>
        <w:pStyle w:val="Textoindependiente"/>
        <w:spacing w:before="240" w:after="0" w:line="360" w:lineRule="auto"/>
        <w:jc w:val="both"/>
        <w:rPr>
          <w:rFonts w:ascii="ITC Avant Garde" w:eastAsia="Times New Roman" w:hAnsi="ITC Avant Garde"/>
          <w:bCs/>
          <w:color w:val="000000"/>
          <w:lang w:eastAsia="es-MX"/>
        </w:rPr>
      </w:pPr>
      <w:r w:rsidRPr="00504D4B">
        <w:rPr>
          <w:rFonts w:ascii="ITC Avant Garde" w:eastAsia="Times New Roman" w:hAnsi="ITC Avant Garde"/>
          <w:bCs/>
          <w:color w:val="000000"/>
          <w:lang w:eastAsia="es-MX"/>
        </w:rPr>
        <w:t xml:space="preserve">En las relatadas condiciones, al tramitarse el procedimiento administrativo de imposición de sanción bajo las anteriores premisas, debe tenerse por satisfecho el cumplimiento de lo dispuesto en la </w:t>
      </w:r>
      <w:r w:rsidRPr="00702A23">
        <w:rPr>
          <w:rFonts w:ascii="ITC Avant Garde" w:eastAsia="Times New Roman" w:hAnsi="ITC Avant Garde"/>
          <w:b/>
          <w:bCs/>
          <w:color w:val="000000"/>
          <w:lang w:eastAsia="es-MX"/>
        </w:rPr>
        <w:t>CPEUM</w:t>
      </w:r>
      <w:r w:rsidRPr="00504D4B">
        <w:rPr>
          <w:rFonts w:ascii="ITC Avant Garde" w:eastAsia="Times New Roman" w:hAnsi="ITC Avant Garde"/>
          <w:bCs/>
          <w:color w:val="000000"/>
          <w:lang w:eastAsia="es-MX"/>
        </w:rPr>
        <w:t xml:space="preserve">, las leyes ordinarias y los criterios judiciales que </w:t>
      </w:r>
      <w:r>
        <w:rPr>
          <w:rFonts w:ascii="ITC Avant Garde" w:eastAsia="Times New Roman" w:hAnsi="ITC Avant Garde"/>
          <w:bCs/>
          <w:color w:val="000000"/>
          <w:lang w:eastAsia="es-MX"/>
        </w:rPr>
        <w:t>señalan</w:t>
      </w:r>
      <w:r w:rsidRPr="00504D4B">
        <w:rPr>
          <w:rFonts w:ascii="ITC Avant Garde" w:eastAsia="Times New Roman" w:hAnsi="ITC Avant Garde"/>
          <w:bCs/>
          <w:color w:val="000000"/>
          <w:lang w:eastAsia="es-MX"/>
        </w:rPr>
        <w:t xml:space="preserve"> cu</w:t>
      </w:r>
      <w:r>
        <w:rPr>
          <w:rFonts w:ascii="ITC Avant Garde" w:eastAsia="Times New Roman" w:hAnsi="ITC Avant Garde"/>
          <w:bCs/>
          <w:color w:val="000000"/>
          <w:lang w:eastAsia="es-MX"/>
        </w:rPr>
        <w:t>á</w:t>
      </w:r>
      <w:r w:rsidRPr="00504D4B">
        <w:rPr>
          <w:rFonts w:ascii="ITC Avant Garde" w:eastAsia="Times New Roman" w:hAnsi="ITC Avant Garde"/>
          <w:bCs/>
          <w:color w:val="000000"/>
          <w:lang w:eastAsia="es-MX"/>
        </w:rPr>
        <w:t>l debe ser el actuar de la autoridad para resolver el presente caso</w:t>
      </w:r>
      <w:r w:rsidR="004F3596">
        <w:rPr>
          <w:rFonts w:ascii="ITC Avant Garde" w:eastAsia="Times New Roman" w:hAnsi="ITC Avant Garde"/>
          <w:bCs/>
          <w:color w:val="000000"/>
          <w:lang w:eastAsia="es-MX"/>
        </w:rPr>
        <w:t>.</w:t>
      </w:r>
    </w:p>
    <w:p w:rsidR="004F3596" w:rsidRDefault="004F3596" w:rsidP="00F547BD">
      <w:pPr>
        <w:pStyle w:val="Textoindependiente"/>
        <w:tabs>
          <w:tab w:val="left" w:pos="851"/>
        </w:tabs>
        <w:spacing w:before="240" w:after="0" w:line="240" w:lineRule="auto"/>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TERCERO.</w:t>
      </w:r>
      <w:r w:rsidRPr="00A15149">
        <w:rPr>
          <w:rFonts w:ascii="ITC Avant Garde" w:hAnsi="ITC Avant Garde"/>
          <w:b/>
          <w:smallCaps/>
          <w:color w:val="000000"/>
        </w:rPr>
        <w:t xml:space="preserve"> </w:t>
      </w:r>
      <w:r w:rsidR="00EC6953" w:rsidRPr="00EC6953">
        <w:t xml:space="preserve"> </w:t>
      </w:r>
      <w:r w:rsidR="00EC6953" w:rsidRPr="00EC6953">
        <w:rPr>
          <w:rFonts w:ascii="ITC Avant Garde" w:eastAsia="Times New Roman" w:hAnsi="ITC Avant Garde"/>
          <w:b/>
          <w:bCs/>
          <w:smallCaps/>
          <w:color w:val="000000"/>
          <w:lang w:eastAsia="es-MX"/>
        </w:rPr>
        <w:t xml:space="preserve">HECHOS MOTIVO DEL PROCEDIMIENTO ADMINISTRATIVO DE IMPOSICIÓN DE SANCIÓN Y </w:t>
      </w:r>
      <w:r w:rsidR="006864B9" w:rsidRPr="006864B9">
        <w:rPr>
          <w:rFonts w:ascii="ITC Avant Garde" w:eastAsia="Times New Roman" w:hAnsi="ITC Avant Garde"/>
          <w:b/>
          <w:bCs/>
          <w:smallCaps/>
          <w:color w:val="000000"/>
          <w:sz w:val="28"/>
          <w:lang w:eastAsia="es-MX"/>
        </w:rPr>
        <w:t xml:space="preserve">declaratoria de </w:t>
      </w:r>
      <w:r w:rsidR="00EC6953" w:rsidRPr="00EC6953">
        <w:rPr>
          <w:rFonts w:ascii="ITC Avant Garde" w:eastAsia="Times New Roman" w:hAnsi="ITC Avant Garde"/>
          <w:b/>
          <w:bCs/>
          <w:smallCaps/>
          <w:color w:val="000000"/>
          <w:lang w:eastAsia="es-MX"/>
        </w:rPr>
        <w:t>PÉRDIDA DE BIENES, INSTALACIONES Y EQUIPOS EN BENEFICIO DE LA NACIÓN</w:t>
      </w:r>
      <w:r>
        <w:rPr>
          <w:rFonts w:ascii="ITC Avant Garde" w:eastAsia="Times New Roman" w:hAnsi="ITC Avant Garde"/>
          <w:b/>
          <w:bCs/>
          <w:smallCaps/>
          <w:color w:val="000000"/>
          <w:lang w:eastAsia="es-MX"/>
        </w:rPr>
        <w:t>.</w:t>
      </w:r>
    </w:p>
    <w:p w:rsidR="004F3596" w:rsidRDefault="00EC6953" w:rsidP="00F547BD">
      <w:pPr>
        <w:spacing w:before="240" w:after="0" w:line="360" w:lineRule="auto"/>
        <w:jc w:val="both"/>
        <w:rPr>
          <w:rFonts w:ascii="ITC Avant Garde" w:hAnsi="ITC Avant Garde"/>
        </w:rPr>
      </w:pPr>
      <w:r w:rsidRPr="004E786E">
        <w:rPr>
          <w:rFonts w:ascii="ITC Avant Garde" w:hAnsi="ITC Avant Garde"/>
        </w:rPr>
        <w:t xml:space="preserve">Con la finalidad de dar cumplimiento a la orden de inspección-verificación </w:t>
      </w:r>
      <w:r w:rsidR="00A96264">
        <w:rPr>
          <w:rFonts w:ascii="ITC Avant Garde" w:hAnsi="ITC Avant Garde"/>
          <w:b/>
        </w:rPr>
        <w:t>IFT/DF/DGV/70</w:t>
      </w:r>
      <w:r w:rsidR="00B20735">
        <w:rPr>
          <w:rFonts w:ascii="ITC Avant Garde" w:hAnsi="ITC Avant Garde"/>
          <w:b/>
        </w:rPr>
        <w:t>2</w:t>
      </w:r>
      <w:r w:rsidR="00A96264">
        <w:rPr>
          <w:rFonts w:ascii="ITC Avant Garde" w:hAnsi="ITC Avant Garde"/>
          <w:b/>
        </w:rPr>
        <w:t>/2015</w:t>
      </w:r>
      <w:r w:rsidR="00A96264" w:rsidRPr="004E75C0">
        <w:rPr>
          <w:rFonts w:ascii="ITC Avant Garde" w:hAnsi="ITC Avant Garde"/>
          <w:b/>
        </w:rPr>
        <w:t xml:space="preserve"> </w:t>
      </w:r>
      <w:r w:rsidR="004E75C0" w:rsidRPr="004E75C0">
        <w:rPr>
          <w:rFonts w:ascii="ITC Avant Garde" w:hAnsi="ITC Avant Garde"/>
        </w:rPr>
        <w:t xml:space="preserve">de </w:t>
      </w:r>
      <w:r w:rsidR="00094FDF">
        <w:rPr>
          <w:rFonts w:ascii="ITC Avant Garde" w:hAnsi="ITC Avant Garde"/>
        </w:rPr>
        <w:t>doce de agosto de dos mil quince</w:t>
      </w:r>
      <w:r w:rsidRPr="007607D0">
        <w:rPr>
          <w:rFonts w:ascii="ITC Avant Garde" w:hAnsi="ITC Avant Garde"/>
        </w:rPr>
        <w:t xml:space="preserve">, </w:t>
      </w:r>
      <w:r>
        <w:rPr>
          <w:rFonts w:ascii="ITC Avant Garde" w:hAnsi="ITC Avant Garde"/>
        </w:rPr>
        <w:t>dirigida al</w:t>
      </w:r>
      <w:r w:rsidR="004F3596">
        <w:rPr>
          <w:rFonts w:ascii="ITC Avant Garde" w:hAnsi="ITC Avant Garde"/>
        </w:rPr>
        <w:t xml:space="preserve"> </w:t>
      </w:r>
      <w:r w:rsidRPr="004E786E">
        <w:rPr>
          <w:rFonts w:ascii="ITC Avant Garde" w:hAnsi="ITC Avant Garde"/>
          <w:b/>
        </w:rPr>
        <w:t>“</w:t>
      </w:r>
      <w:r w:rsidR="004E75C0" w:rsidRPr="004E75C0">
        <w:rPr>
          <w:rFonts w:ascii="ITC Avant Garde" w:hAnsi="ITC Avant Garde"/>
          <w:b/>
          <w:i/>
        </w:rPr>
        <w:t>PROPIETARIO, Y/O POSEEDOR Y/O RESPONSA</w:t>
      </w:r>
      <w:r w:rsidR="004F1893">
        <w:rPr>
          <w:rFonts w:ascii="ITC Avant Garde" w:hAnsi="ITC Avant Garde"/>
          <w:b/>
          <w:i/>
        </w:rPr>
        <w:t>BLE, Y/O ENCARGADO DEL INMUEBLE</w:t>
      </w:r>
      <w:r w:rsidR="004F1893" w:rsidRPr="004E75C0">
        <w:rPr>
          <w:rFonts w:ascii="ITC Avant Garde" w:hAnsi="ITC Avant Garde"/>
          <w:b/>
          <w:i/>
        </w:rPr>
        <w:t xml:space="preserve"> UBICADO EN</w:t>
      </w:r>
      <w:r w:rsidR="004F1893">
        <w:rPr>
          <w:rFonts w:ascii="ITC Avant Garde" w:hAnsi="ITC Avant Garde"/>
          <w:b/>
          <w:i/>
        </w:rPr>
        <w:t>:</w:t>
      </w:r>
      <w:r w:rsidR="004E75C0" w:rsidRPr="004E75C0">
        <w:rPr>
          <w:rFonts w:ascii="ITC Avant Garde" w:hAnsi="ITC Avant Garde"/>
          <w:b/>
          <w:i/>
        </w:rPr>
        <w:t xml:space="preserve"> </w:t>
      </w:r>
      <w:r w:rsidR="001B4B08">
        <w:rPr>
          <w:rFonts w:ascii="ITC Avant Garde" w:hAnsi="ITC Avant Garde"/>
          <w:b/>
          <w:i/>
        </w:rPr>
        <w:t xml:space="preserve">DOMICILIO CONOCIDO, LOCALIDAD DE </w:t>
      </w:r>
      <w:r w:rsidR="00BD2E64">
        <w:rPr>
          <w:rFonts w:ascii="ITC Avant Garde" w:hAnsi="ITC Avant Garde"/>
          <w:b/>
          <w:i/>
        </w:rPr>
        <w:t xml:space="preserve">LA </w:t>
      </w:r>
      <w:r w:rsidR="001B4B08">
        <w:rPr>
          <w:rFonts w:ascii="ITC Avant Garde" w:hAnsi="ITC Avant Garde"/>
          <w:b/>
          <w:i/>
        </w:rPr>
        <w:t>LIBERTAD, MUNICIPIO DE HUIMANGUILLO, ESTADO DE TABASCO</w:t>
      </w:r>
      <w:r w:rsidR="004F1893">
        <w:rPr>
          <w:rFonts w:ascii="ITC Avant Garde" w:hAnsi="ITC Avant Garde"/>
          <w:b/>
          <w:i/>
        </w:rPr>
        <w:t xml:space="preserve"> así como de las  instalaciones y equipos de radiodifusión </w:t>
      </w:r>
      <w:r w:rsidR="004F1893" w:rsidRPr="004E75C0">
        <w:rPr>
          <w:rFonts w:ascii="ITC Avant Garde" w:hAnsi="ITC Avant Garde"/>
          <w:b/>
          <w:i/>
        </w:rPr>
        <w:t xml:space="preserve">localizados en el </w:t>
      </w:r>
      <w:r w:rsidR="004F1893">
        <w:rPr>
          <w:rFonts w:ascii="ITC Avant Garde" w:hAnsi="ITC Avant Garde"/>
          <w:b/>
          <w:i/>
        </w:rPr>
        <w:t>mismo</w:t>
      </w:r>
      <w:r w:rsidR="004E75C0">
        <w:rPr>
          <w:rFonts w:ascii="ITC Avant Garde" w:hAnsi="ITC Avant Garde"/>
          <w:b/>
          <w:i/>
        </w:rPr>
        <w:t>”</w:t>
      </w:r>
      <w:r w:rsidR="004F3596" w:rsidRPr="00EC6953">
        <w:rPr>
          <w:rFonts w:ascii="ITC Avant Garde" w:hAnsi="ITC Avant Garde"/>
        </w:rPr>
        <w:t>,</w:t>
      </w:r>
      <w:r w:rsidR="004F3596">
        <w:rPr>
          <w:rFonts w:ascii="ITC Avant Garde" w:hAnsi="ITC Avant Garde"/>
          <w:b/>
        </w:rPr>
        <w:t xml:space="preserve"> </w:t>
      </w:r>
      <w:r w:rsidR="004F3596">
        <w:rPr>
          <w:rFonts w:ascii="ITC Avant Garde" w:hAnsi="ITC Avant Garde"/>
        </w:rPr>
        <w:t xml:space="preserve">el </w:t>
      </w:r>
      <w:r w:rsidR="00855EA4">
        <w:rPr>
          <w:rFonts w:ascii="ITC Avant Garde" w:hAnsi="ITC Avant Garde" w:cs="Tahoma"/>
        </w:rPr>
        <w:t>trece de agosto de dos mil quince</w:t>
      </w:r>
      <w:r w:rsidR="004F3596">
        <w:rPr>
          <w:rFonts w:ascii="ITC Avant Garde" w:hAnsi="ITC Avant Garde"/>
        </w:rPr>
        <w:t xml:space="preserve">, </w:t>
      </w:r>
      <w:r w:rsidR="004E75C0">
        <w:rPr>
          <w:rFonts w:ascii="ITC Avant Garde" w:hAnsi="ITC Avant Garde"/>
          <w:b/>
        </w:rPr>
        <w:t>LOS</w:t>
      </w:r>
      <w:r w:rsidR="00B17FFA" w:rsidRPr="00B17FFA">
        <w:rPr>
          <w:rFonts w:ascii="ITC Avant Garde" w:hAnsi="ITC Avant Garde"/>
          <w:b/>
        </w:rPr>
        <w:t xml:space="preserve"> </w:t>
      </w:r>
      <w:r w:rsidR="00B17FFA" w:rsidRPr="00B17FFA">
        <w:rPr>
          <w:rFonts w:ascii="ITC Avant Garde" w:hAnsi="ITC Avant Garde"/>
          <w:b/>
        </w:rPr>
        <w:lastRenderedPageBreak/>
        <w:t>VERIFICADOR</w:t>
      </w:r>
      <w:r w:rsidR="004E75C0">
        <w:rPr>
          <w:rFonts w:ascii="ITC Avant Garde" w:hAnsi="ITC Avant Garde"/>
          <w:b/>
        </w:rPr>
        <w:t>ES</w:t>
      </w:r>
      <w:r w:rsidR="00B17FFA">
        <w:rPr>
          <w:rFonts w:ascii="ITC Avant Garde" w:hAnsi="ITC Avant Garde"/>
        </w:rPr>
        <w:t xml:space="preserve"> </w:t>
      </w:r>
      <w:r w:rsidRPr="004E786E">
        <w:rPr>
          <w:rFonts w:ascii="ITC Avant Garde" w:hAnsi="ITC Avant Garde"/>
        </w:rPr>
        <w:t>se constituy</w:t>
      </w:r>
      <w:r w:rsidR="004E75C0">
        <w:rPr>
          <w:rFonts w:ascii="ITC Avant Garde" w:hAnsi="ITC Avant Garde"/>
        </w:rPr>
        <w:t>eron</w:t>
      </w:r>
      <w:r w:rsidRPr="004E786E">
        <w:rPr>
          <w:rFonts w:ascii="ITC Avant Garde" w:hAnsi="ITC Avant Garde"/>
        </w:rPr>
        <w:t xml:space="preserve"> en </w:t>
      </w:r>
      <w:r>
        <w:rPr>
          <w:rFonts w:ascii="ITC Avant Garde" w:hAnsi="ITC Avant Garde"/>
        </w:rPr>
        <w:t>dicha población</w:t>
      </w:r>
      <w:r w:rsidRPr="004E786E">
        <w:rPr>
          <w:rFonts w:ascii="ITC Avant Garde" w:hAnsi="ITC Avant Garde"/>
        </w:rPr>
        <w:t xml:space="preserve"> donde se realizó un monitoreo de radiofrecuencia en FM, corroborando que la frecuencia</w:t>
      </w:r>
      <w:r w:rsidR="004F3596">
        <w:rPr>
          <w:rFonts w:ascii="ITC Avant Garde" w:hAnsi="ITC Avant Garde"/>
        </w:rPr>
        <w:t xml:space="preserve"> </w:t>
      </w:r>
      <w:r w:rsidR="00DC7FBB">
        <w:rPr>
          <w:rFonts w:ascii="ITC Avant Garde" w:hAnsi="ITC Avant Garde"/>
          <w:b/>
        </w:rPr>
        <w:t>100.7</w:t>
      </w:r>
      <w:r w:rsidR="004C0C2C">
        <w:rPr>
          <w:rFonts w:ascii="ITC Avant Garde" w:hAnsi="ITC Avant Garde"/>
          <w:b/>
        </w:rPr>
        <w:t xml:space="preserve"> </w:t>
      </w:r>
      <w:r w:rsidR="00041D1C">
        <w:rPr>
          <w:rFonts w:ascii="ITC Avant Garde" w:hAnsi="ITC Avant Garde"/>
          <w:b/>
        </w:rPr>
        <w:t>MH</w:t>
      </w:r>
      <w:r w:rsidR="00F42CF6">
        <w:rPr>
          <w:rFonts w:ascii="ITC Avant Garde" w:hAnsi="ITC Avant Garde"/>
          <w:b/>
        </w:rPr>
        <w:t>z</w:t>
      </w:r>
      <w:r w:rsidR="004F3596">
        <w:rPr>
          <w:rFonts w:ascii="ITC Avant Garde" w:hAnsi="ITC Avant Garde"/>
        </w:rPr>
        <w:t xml:space="preserve"> </w:t>
      </w:r>
      <w:r w:rsidRPr="004E786E">
        <w:rPr>
          <w:rFonts w:ascii="ITC Avant Garde" w:hAnsi="ITC Avant Garde"/>
        </w:rPr>
        <w:t xml:space="preserve">estaba siendo utilizada, obteniéndose graficas de radiomonitoreo y grabación del audio de las transmisiones. Asimismo, a través del mismo analizador de espectro, se determinó la ubicación exacta </w:t>
      </w:r>
      <w:r>
        <w:rPr>
          <w:rFonts w:ascii="ITC Avant Garde" w:hAnsi="ITC Avant Garde"/>
        </w:rPr>
        <w:t xml:space="preserve">de la estación de radiodifusión </w:t>
      </w:r>
      <w:r w:rsidRPr="004E786E">
        <w:rPr>
          <w:rFonts w:ascii="ITC Avant Garde" w:hAnsi="ITC Avant Garde"/>
        </w:rPr>
        <w:t xml:space="preserve">que operaba </w:t>
      </w:r>
      <w:r>
        <w:rPr>
          <w:rFonts w:ascii="ITC Avant Garde" w:hAnsi="ITC Avant Garde"/>
        </w:rPr>
        <w:t>dicha frecuencia</w:t>
      </w:r>
      <w:r w:rsidR="004F3596">
        <w:rPr>
          <w:rFonts w:ascii="ITC Avant Garde" w:hAnsi="ITC Avant Garde"/>
        </w:rPr>
        <w:t>.</w:t>
      </w:r>
    </w:p>
    <w:p w:rsidR="00F547BD" w:rsidRDefault="00134E7A" w:rsidP="00F547BD">
      <w:pPr>
        <w:spacing w:before="240" w:after="0" w:line="360" w:lineRule="auto"/>
        <w:jc w:val="center"/>
        <w:rPr>
          <w:rFonts w:ascii="ITC Avant Garde" w:hAnsi="ITC Avant Garde"/>
          <w:noProof/>
          <w:lang w:eastAsia="es-MX"/>
        </w:rPr>
      </w:pPr>
      <w:r w:rsidRPr="00351604">
        <w:rPr>
          <w:rFonts w:ascii="ITC Avant Garde" w:hAnsi="ITC Avant Garde"/>
          <w:noProof/>
          <w:lang w:eastAsia="es-MX"/>
        </w:rPr>
        <w:drawing>
          <wp:inline distT="0" distB="0" distL="0" distR="0">
            <wp:extent cx="4603750" cy="3498850"/>
            <wp:effectExtent l="0" t="0" r="6350" b="0"/>
            <wp:docPr id="1" name="Imagen 7" descr="La imagen corresponde al monitoreo de radiofrecuencia en FM que se grabó en audio de transmisiones del Instituto." title="Monitoreo de la frecuencia 100.7 M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t="-11488" b="-11374"/>
                    <a:stretch>
                      <a:fillRect/>
                    </a:stretch>
                  </pic:blipFill>
                  <pic:spPr bwMode="auto">
                    <a:xfrm>
                      <a:off x="0" y="0"/>
                      <a:ext cx="4603750" cy="3498850"/>
                    </a:xfrm>
                    <a:prstGeom prst="rect">
                      <a:avLst/>
                    </a:prstGeom>
                    <a:noFill/>
                    <a:ln>
                      <a:noFill/>
                    </a:ln>
                  </pic:spPr>
                </pic:pic>
              </a:graphicData>
            </a:graphic>
          </wp:inline>
        </w:drawing>
      </w:r>
    </w:p>
    <w:p w:rsidR="00E01369" w:rsidRDefault="00E01369" w:rsidP="00F547BD">
      <w:pPr>
        <w:spacing w:before="240" w:after="0" w:line="360" w:lineRule="auto"/>
        <w:jc w:val="both"/>
        <w:rPr>
          <w:rFonts w:ascii="ITC Avant Garde" w:hAnsi="ITC Avant Garde"/>
        </w:rPr>
      </w:pPr>
      <w:r w:rsidRPr="00C06261">
        <w:rPr>
          <w:rFonts w:ascii="ITC Avant Garde" w:eastAsia="Times New Roman" w:hAnsi="ITC Avant Garde"/>
          <w:bCs/>
          <w:color w:val="000000"/>
          <w:lang w:eastAsia="es-MX"/>
        </w:rPr>
        <w:t>E</w:t>
      </w:r>
      <w:r>
        <w:rPr>
          <w:rFonts w:ascii="ITC Avant Garde" w:eastAsia="Times New Roman" w:hAnsi="ITC Avant Garde"/>
          <w:bCs/>
          <w:color w:val="000000"/>
          <w:lang w:eastAsia="es-MX"/>
        </w:rPr>
        <w:t>n consecuencia,</w:t>
      </w:r>
      <w:r w:rsidR="004F3596">
        <w:rPr>
          <w:rFonts w:ascii="ITC Avant Garde" w:hAnsi="ITC Avant Garde"/>
        </w:rPr>
        <w:t xml:space="preserve"> en esa misma fecha, </w:t>
      </w:r>
      <w:r w:rsidR="004E75C0">
        <w:rPr>
          <w:rFonts w:ascii="ITC Avant Garde" w:eastAsia="Times New Roman" w:hAnsi="ITC Avant Garde"/>
          <w:b/>
          <w:bCs/>
          <w:color w:val="000000"/>
          <w:lang w:eastAsia="es-MX"/>
        </w:rPr>
        <w:t>LOS</w:t>
      </w:r>
      <w:r w:rsidR="00AB25ED">
        <w:rPr>
          <w:rFonts w:ascii="ITC Avant Garde" w:eastAsia="Times New Roman" w:hAnsi="ITC Avant Garde"/>
          <w:b/>
          <w:bCs/>
          <w:color w:val="000000"/>
          <w:lang w:eastAsia="es-MX"/>
        </w:rPr>
        <w:t xml:space="preserve"> VERIFICADOR</w:t>
      </w:r>
      <w:r w:rsidR="004E75C0">
        <w:rPr>
          <w:rFonts w:ascii="ITC Avant Garde" w:eastAsia="Times New Roman" w:hAnsi="ITC Avant Garde"/>
          <w:b/>
          <w:bCs/>
          <w:color w:val="000000"/>
          <w:lang w:eastAsia="es-MX"/>
        </w:rPr>
        <w:t>ES</w:t>
      </w:r>
      <w:r w:rsidRPr="00C06261">
        <w:rPr>
          <w:rFonts w:ascii="ITC Avant Garde" w:eastAsia="Times New Roman" w:hAnsi="ITC Avant Garde"/>
          <w:bCs/>
          <w:color w:val="000000"/>
          <w:lang w:eastAsia="es-MX"/>
        </w:rPr>
        <w:t xml:space="preserve"> </w:t>
      </w:r>
      <w:r w:rsidR="003D5DCC">
        <w:rPr>
          <w:rFonts w:ascii="ITC Avant Garde" w:eastAsia="Times New Roman" w:hAnsi="ITC Avant Garde"/>
          <w:bCs/>
          <w:color w:val="000000"/>
          <w:lang w:eastAsia="es-MX"/>
        </w:rPr>
        <w:t>se constituyeron</w:t>
      </w:r>
      <w:r w:rsidR="00A075DC">
        <w:rPr>
          <w:rFonts w:ascii="ITC Avant Garde" w:eastAsia="Times New Roman" w:hAnsi="ITC Avant Garde"/>
          <w:bCs/>
          <w:color w:val="000000"/>
          <w:lang w:eastAsia="es-MX"/>
        </w:rPr>
        <w:t xml:space="preserve"> en el domicilio ubicado en</w:t>
      </w:r>
      <w:r w:rsidR="003D5DCC">
        <w:rPr>
          <w:rFonts w:ascii="ITC Avant Garde" w:eastAsia="Times New Roman" w:hAnsi="ITC Avant Garde"/>
          <w:bCs/>
          <w:color w:val="000000"/>
          <w:lang w:eastAsia="es-MX"/>
        </w:rPr>
        <w:t xml:space="preserve"> </w:t>
      </w:r>
      <w:r w:rsidR="00BD2E64">
        <w:rPr>
          <w:rFonts w:ascii="ITC Avant Garde" w:eastAsia="Times New Roman" w:hAnsi="ITC Avant Garde"/>
          <w:bCs/>
          <w:color w:val="000000"/>
          <w:lang w:eastAsia="es-MX"/>
        </w:rPr>
        <w:t>domicilio conocido, Localidad de La Libertad, Municipio de Huimanguillo, Estado de Tabasco</w:t>
      </w:r>
      <w:r w:rsidR="00A075DC">
        <w:rPr>
          <w:rFonts w:ascii="ITC Avant Garde" w:hAnsi="ITC Avant Garde"/>
        </w:rPr>
        <w:t>,</w:t>
      </w:r>
      <w:r w:rsidR="00A075DC">
        <w:rPr>
          <w:rFonts w:ascii="ITC Avant Garde" w:eastAsia="Times New Roman" w:hAnsi="ITC Avant Garde"/>
          <w:bCs/>
          <w:color w:val="000000"/>
          <w:lang w:eastAsia="es-MX"/>
        </w:rPr>
        <w:t xml:space="preserve"> (lugar de origen de la señal) y </w:t>
      </w:r>
      <w:r w:rsidRPr="00C06261">
        <w:rPr>
          <w:rFonts w:ascii="ITC Avant Garde" w:eastAsia="Times New Roman" w:hAnsi="ITC Avant Garde"/>
          <w:bCs/>
          <w:color w:val="000000"/>
          <w:lang w:eastAsia="es-MX"/>
        </w:rPr>
        <w:t>levant</w:t>
      </w:r>
      <w:r w:rsidR="00B7169D">
        <w:rPr>
          <w:rFonts w:ascii="ITC Avant Garde" w:eastAsia="Times New Roman" w:hAnsi="ITC Avant Garde"/>
          <w:bCs/>
          <w:color w:val="000000"/>
          <w:lang w:eastAsia="es-MX"/>
        </w:rPr>
        <w:t xml:space="preserve">aron </w:t>
      </w:r>
      <w:r w:rsidRPr="00C06261">
        <w:rPr>
          <w:rFonts w:ascii="ITC Avant Garde" w:eastAsia="Times New Roman" w:hAnsi="ITC Avant Garde"/>
          <w:bCs/>
          <w:color w:val="000000"/>
          <w:lang w:eastAsia="es-MX"/>
        </w:rPr>
        <w:t xml:space="preserve">el </w:t>
      </w:r>
      <w:r w:rsidR="00B7169D" w:rsidRPr="00B7169D">
        <w:rPr>
          <w:rFonts w:ascii="ITC Avant Garde" w:hAnsi="ITC Avant Garde"/>
          <w:b/>
        </w:rPr>
        <w:t xml:space="preserve">acta verificación ordinaria número </w:t>
      </w:r>
      <w:r w:rsidR="00B20735">
        <w:rPr>
          <w:rFonts w:ascii="ITC Avant Garde" w:hAnsi="ITC Avant Garde"/>
          <w:b/>
        </w:rPr>
        <w:t>IFT/DF/DGV/702</w:t>
      </w:r>
      <w:r w:rsidR="00094FDF">
        <w:rPr>
          <w:rFonts w:ascii="ITC Avant Garde" w:hAnsi="ITC Avant Garde"/>
          <w:b/>
        </w:rPr>
        <w:t>/2015</w:t>
      </w:r>
      <w:r w:rsidR="00A075DC">
        <w:rPr>
          <w:rFonts w:ascii="ITC Avant Garde" w:hAnsi="ITC Avant Garde"/>
        </w:rPr>
        <w:t xml:space="preserve">, </w:t>
      </w:r>
      <w:r w:rsidRPr="00C06261">
        <w:rPr>
          <w:rFonts w:ascii="ITC Avant Garde" w:eastAsia="Times New Roman" w:hAnsi="ITC Avant Garde"/>
          <w:bCs/>
          <w:color w:val="000000"/>
          <w:lang w:eastAsia="es-MX"/>
        </w:rPr>
        <w:t xml:space="preserve">dándose por terminada </w:t>
      </w:r>
      <w:r w:rsidR="00A075DC">
        <w:rPr>
          <w:rFonts w:ascii="ITC Avant Garde" w:eastAsia="Times New Roman" w:hAnsi="ITC Avant Garde"/>
          <w:bCs/>
          <w:color w:val="000000"/>
          <w:lang w:eastAsia="es-MX"/>
        </w:rPr>
        <w:t xml:space="preserve">dicha diligencia </w:t>
      </w:r>
      <w:r w:rsidRPr="00C06261">
        <w:rPr>
          <w:rFonts w:ascii="ITC Avant Garde" w:eastAsia="Times New Roman" w:hAnsi="ITC Avant Garde"/>
          <w:bCs/>
          <w:color w:val="000000"/>
          <w:lang w:eastAsia="es-MX"/>
        </w:rPr>
        <w:t>el mismo día de su inicio</w:t>
      </w:r>
      <w:r>
        <w:rPr>
          <w:rFonts w:ascii="ITC Avant Garde" w:eastAsia="Times New Roman" w:hAnsi="ITC Avant Garde"/>
          <w:bCs/>
          <w:color w:val="000000"/>
          <w:lang w:eastAsia="es-MX"/>
        </w:rPr>
        <w:t>.</w:t>
      </w:r>
    </w:p>
    <w:p w:rsidR="00A96264" w:rsidRPr="00A15149" w:rsidRDefault="00A96264" w:rsidP="00F547BD">
      <w:pPr>
        <w:spacing w:before="240" w:after="0" w:line="360" w:lineRule="auto"/>
        <w:jc w:val="both"/>
        <w:rPr>
          <w:rFonts w:ascii="ITC Avant Garde" w:hAnsi="ITC Avant Garde"/>
        </w:rPr>
      </w:pPr>
      <w:r>
        <w:rPr>
          <w:rFonts w:ascii="ITC Avant Garde" w:eastAsia="Times New Roman" w:hAnsi="ITC Avant Garde"/>
          <w:bCs/>
          <w:color w:val="000000"/>
          <w:lang w:eastAsia="es-MX"/>
        </w:rPr>
        <w:t>Ahora bien</w:t>
      </w:r>
      <w:r w:rsidRPr="00C06261">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una vez que </w:t>
      </w:r>
      <w:r>
        <w:rPr>
          <w:rFonts w:ascii="ITC Avant Garde" w:eastAsia="Times New Roman" w:hAnsi="ITC Avant Garde"/>
          <w:b/>
          <w:bCs/>
          <w:color w:val="000000"/>
          <w:lang w:eastAsia="es-MX"/>
        </w:rPr>
        <w:t>LOS VERIFICADORES</w:t>
      </w:r>
      <w:r w:rsidRPr="00C06261">
        <w:rPr>
          <w:rFonts w:ascii="ITC Avant Garde" w:eastAsia="Times New Roman" w:hAnsi="ITC Avant Garde"/>
          <w:bCs/>
          <w:color w:val="000000"/>
          <w:lang w:eastAsia="es-MX"/>
        </w:rPr>
        <w:t xml:space="preserve"> se constituy</w:t>
      </w:r>
      <w:r>
        <w:rPr>
          <w:rFonts w:ascii="ITC Avant Garde" w:eastAsia="Times New Roman" w:hAnsi="ITC Avant Garde"/>
          <w:bCs/>
          <w:color w:val="000000"/>
          <w:lang w:eastAsia="es-MX"/>
        </w:rPr>
        <w:t>eron</w:t>
      </w:r>
      <w:r w:rsidRPr="00C06261">
        <w:rPr>
          <w:rFonts w:ascii="ITC Avant Garde" w:eastAsia="Times New Roman" w:hAnsi="ITC Avant Garde"/>
          <w:bCs/>
          <w:color w:val="000000"/>
          <w:lang w:eastAsia="es-MX"/>
        </w:rPr>
        <w:t xml:space="preserve"> en el domicilio en el cual se localizó </w:t>
      </w:r>
      <w:r>
        <w:rPr>
          <w:rFonts w:ascii="ITC Avant Garde" w:eastAsia="Times New Roman" w:hAnsi="ITC Avant Garde"/>
          <w:bCs/>
          <w:color w:val="000000"/>
          <w:lang w:eastAsia="es-MX"/>
        </w:rPr>
        <w:t xml:space="preserve">en operación </w:t>
      </w:r>
      <w:r w:rsidRPr="00C06261">
        <w:rPr>
          <w:rFonts w:ascii="ITC Avant Garde" w:eastAsia="Times New Roman" w:hAnsi="ITC Avant Garde"/>
          <w:bCs/>
          <w:color w:val="000000"/>
          <w:lang w:eastAsia="es-MX"/>
        </w:rPr>
        <w:t>la frecuencia</w:t>
      </w:r>
      <w:r>
        <w:rPr>
          <w:rFonts w:ascii="ITC Avant Garde" w:eastAsia="Times New Roman" w:hAnsi="ITC Avant Garde"/>
          <w:bCs/>
          <w:color w:val="000000"/>
          <w:lang w:eastAsia="es-MX"/>
        </w:rPr>
        <w:t xml:space="preserve"> </w:t>
      </w:r>
      <w:r w:rsidR="001F3901">
        <w:rPr>
          <w:rFonts w:ascii="ITC Avant Garde" w:eastAsia="Times New Roman" w:hAnsi="ITC Avant Garde"/>
          <w:b/>
          <w:bCs/>
          <w:color w:val="000000"/>
          <w:lang w:eastAsia="es-MX"/>
        </w:rPr>
        <w:t>100.7</w:t>
      </w:r>
      <w:r>
        <w:rPr>
          <w:rFonts w:ascii="ITC Avant Garde" w:eastAsia="Times New Roman" w:hAnsi="ITC Avant Garde"/>
          <w:b/>
          <w:bCs/>
          <w:color w:val="000000"/>
          <w:lang w:eastAsia="es-MX"/>
        </w:rPr>
        <w:t xml:space="preserve"> </w:t>
      </w:r>
      <w:r w:rsidR="00041D1C">
        <w:rPr>
          <w:rFonts w:ascii="ITC Avant Garde" w:eastAsia="Times New Roman" w:hAnsi="ITC Avant Garde"/>
          <w:b/>
          <w:bCs/>
          <w:color w:val="000000"/>
          <w:lang w:eastAsia="es-MX"/>
        </w:rPr>
        <w:t>MH</w:t>
      </w:r>
      <w:r w:rsidR="00F42CF6">
        <w:rPr>
          <w:rFonts w:ascii="ITC Avant Garde" w:eastAsia="Times New Roman" w:hAnsi="ITC Avant Garde"/>
          <w:b/>
          <w:bCs/>
          <w:color w:val="000000"/>
          <w:lang w:eastAsia="es-MX"/>
        </w:rPr>
        <w:t>z</w:t>
      </w:r>
      <w:r>
        <w:rPr>
          <w:rFonts w:ascii="ITC Avant Garde" w:eastAsia="Times New Roman" w:hAnsi="ITC Avant Garde"/>
          <w:bCs/>
          <w:color w:val="000000"/>
          <w:lang w:eastAsia="es-MX"/>
        </w:rPr>
        <w:t>,</w:t>
      </w:r>
      <w:r w:rsidRPr="00C06261">
        <w:rPr>
          <w:rFonts w:ascii="ITC Avant Garde" w:eastAsia="Times New Roman" w:hAnsi="ITC Avant Garde"/>
          <w:bCs/>
          <w:color w:val="000000"/>
          <w:lang w:eastAsia="es-MX"/>
        </w:rPr>
        <w:t xml:space="preserve"> solicit</w:t>
      </w:r>
      <w:r>
        <w:rPr>
          <w:rFonts w:ascii="ITC Avant Garde" w:eastAsia="Times New Roman" w:hAnsi="ITC Avant Garde"/>
          <w:bCs/>
          <w:color w:val="000000"/>
          <w:lang w:eastAsia="es-MX"/>
        </w:rPr>
        <w:t>aron</w:t>
      </w:r>
      <w:r w:rsidRPr="00C06261">
        <w:rPr>
          <w:rFonts w:ascii="ITC Avant Garde" w:eastAsia="Times New Roman" w:hAnsi="ITC Avant Garde"/>
          <w:bCs/>
          <w:color w:val="000000"/>
          <w:lang w:eastAsia="es-MX"/>
        </w:rPr>
        <w:t xml:space="preserve"> la identificación de la persona que recibió la visita</w:t>
      </w:r>
      <w:r>
        <w:rPr>
          <w:rFonts w:ascii="ITC Avant Garde" w:hAnsi="ITC Avant Garde"/>
        </w:rPr>
        <w:t xml:space="preserve">, quien </w:t>
      </w:r>
      <w:r w:rsidR="00B20735">
        <w:rPr>
          <w:rFonts w:ascii="ITC Avant Garde" w:eastAsia="Times New Roman" w:hAnsi="ITC Avant Garde"/>
          <w:bCs/>
          <w:color w:val="000000"/>
          <w:lang w:eastAsia="es-MX"/>
        </w:rPr>
        <w:t xml:space="preserve">se negó a proporcionar su nombre y manifestó bajo protesta de decir verdad </w:t>
      </w:r>
      <w:r w:rsidR="00B20735" w:rsidRPr="00496C0E">
        <w:rPr>
          <w:rFonts w:ascii="ITC Avant Garde" w:eastAsia="Times New Roman" w:hAnsi="ITC Avant Garde"/>
          <w:bCs/>
          <w:i/>
          <w:color w:val="000000"/>
          <w:lang w:eastAsia="es-MX"/>
        </w:rPr>
        <w:t xml:space="preserve">“soy ayudante del pastor </w:t>
      </w:r>
      <w:r w:rsidR="004A0B1D" w:rsidRPr="004A0B1D">
        <w:rPr>
          <w:rFonts w:ascii="ITC Avant Garde" w:eastAsia="Times New Roman" w:hAnsi="ITC Avant Garde"/>
          <w:b/>
          <w:bCs/>
          <w:color w:val="0000CC"/>
          <w:lang w:eastAsia="es-MX"/>
        </w:rPr>
        <w:t xml:space="preserve">RESERVADO POR </w:t>
      </w:r>
      <w:r w:rsidR="004A0B1D" w:rsidRPr="004A0B1D">
        <w:rPr>
          <w:rFonts w:ascii="ITC Avant Garde" w:eastAsia="Times New Roman" w:hAnsi="ITC Avant Garde"/>
          <w:b/>
          <w:bCs/>
          <w:color w:val="0000CC"/>
          <w:lang w:eastAsia="es-MX"/>
        </w:rPr>
        <w:lastRenderedPageBreak/>
        <w:t>LEY</w:t>
      </w:r>
      <w:r w:rsidR="00B20735" w:rsidRPr="00496C0E">
        <w:rPr>
          <w:rFonts w:ascii="ITC Avant Garde" w:eastAsia="Times New Roman" w:hAnsi="ITC Avant Garde"/>
          <w:bCs/>
          <w:i/>
          <w:color w:val="000000"/>
          <w:lang w:eastAsia="es-MX"/>
        </w:rPr>
        <w:t>”</w:t>
      </w:r>
      <w:r w:rsidR="001F3901">
        <w:rPr>
          <w:rFonts w:ascii="ITC Avant Garde" w:hAnsi="ITC Avant Garde"/>
        </w:rPr>
        <w:t xml:space="preserve">, </w:t>
      </w:r>
      <w:r w:rsidR="000F0B70">
        <w:rPr>
          <w:rFonts w:ascii="ITC Avant Garde" w:hAnsi="ITC Avant Garde"/>
        </w:rPr>
        <w:t>quien además se negó a f</w:t>
      </w:r>
      <w:r w:rsidR="00F42CF6">
        <w:rPr>
          <w:rFonts w:ascii="ITC Avant Garde" w:hAnsi="ITC Avant Garde"/>
        </w:rPr>
        <w:t>i</w:t>
      </w:r>
      <w:r w:rsidR="000F0B70">
        <w:rPr>
          <w:rFonts w:ascii="ITC Avant Garde" w:hAnsi="ITC Avant Garde"/>
        </w:rPr>
        <w:t xml:space="preserve">rmar copia de constancia de acuse de recibo de la orden de visita de inspección-verificación IFT/DF/DGV/702/2015 toda vez que manifestó: </w:t>
      </w:r>
      <w:r w:rsidR="000F0B70" w:rsidRPr="000F0B70">
        <w:rPr>
          <w:rFonts w:ascii="ITC Avant Garde" w:hAnsi="ITC Avant Garde"/>
          <w:i/>
        </w:rPr>
        <w:t>“no puedo, porque no es mía la estación, yo solo vengo a ayudar con las plantas”</w:t>
      </w:r>
      <w:r>
        <w:rPr>
          <w:rFonts w:ascii="ITC Avant Garde" w:hAnsi="ITC Avant Garde"/>
        </w:rPr>
        <w:t xml:space="preserve"> y </w:t>
      </w:r>
      <w:r w:rsidR="0010330D">
        <w:rPr>
          <w:rFonts w:ascii="ITC Avant Garde" w:hAnsi="ITC Avant Garde"/>
        </w:rPr>
        <w:t>señaló que no tenía a nadie para designar como testigos</w:t>
      </w:r>
      <w:r w:rsidRPr="00A15149">
        <w:rPr>
          <w:rFonts w:ascii="ITC Avant Garde" w:hAnsi="ITC Avant Garde"/>
        </w:rPr>
        <w:t xml:space="preserve"> de asistencia</w:t>
      </w:r>
      <w:r>
        <w:rPr>
          <w:rFonts w:ascii="ITC Avant Garde" w:hAnsi="ITC Avant Garde"/>
        </w:rPr>
        <w:t>; por lo que</w:t>
      </w:r>
      <w:r w:rsidRPr="00A44CE1">
        <w:rPr>
          <w:rFonts w:ascii="ITC Avant Garde" w:eastAsia="Times New Roman" w:hAnsi="ITC Avant Garde"/>
          <w:lang w:eastAsia="es-ES"/>
        </w:rPr>
        <w:t xml:space="preserve"> </w:t>
      </w:r>
      <w:r w:rsidRPr="00D44C22">
        <w:rPr>
          <w:rFonts w:ascii="ITC Avant Garde" w:hAnsi="ITC Avant Garde"/>
          <w:b/>
        </w:rPr>
        <w:t>LOS VERIFICADORES</w:t>
      </w:r>
      <w:r w:rsidRPr="00A44CE1">
        <w:rPr>
          <w:rFonts w:ascii="ITC Avant Garde" w:hAnsi="ITC Avant Garde"/>
        </w:rPr>
        <w:t xml:space="preserve"> </w:t>
      </w:r>
      <w:r>
        <w:rPr>
          <w:rFonts w:ascii="ITC Avant Garde" w:hAnsi="ITC Avant Garde"/>
        </w:rPr>
        <w:t xml:space="preserve">nombraron como testigos a los CC. </w:t>
      </w:r>
      <w:r w:rsidR="004A0B1D" w:rsidRPr="004A0B1D">
        <w:rPr>
          <w:rFonts w:ascii="ITC Avant Garde" w:eastAsia="Times New Roman" w:hAnsi="ITC Avant Garde"/>
          <w:b/>
          <w:bCs/>
          <w:color w:val="0000CC"/>
          <w:lang w:eastAsia="es-MX"/>
        </w:rPr>
        <w:t>RESERVADO POR LEY</w:t>
      </w:r>
      <w:r w:rsidR="004A0B1D">
        <w:rPr>
          <w:rFonts w:ascii="ITC Avant Garde" w:hAnsi="ITC Avant Garde"/>
        </w:rPr>
        <w:t xml:space="preserve"> </w:t>
      </w:r>
      <w:r>
        <w:rPr>
          <w:rFonts w:ascii="ITC Avant Garde" w:hAnsi="ITC Avant Garde"/>
        </w:rPr>
        <w:t>y</w:t>
      </w:r>
      <w:r w:rsidR="000F0B70">
        <w:rPr>
          <w:rFonts w:ascii="ITC Avant Garde" w:hAnsi="ITC Avant Garde"/>
        </w:rPr>
        <w:t xml:space="preserve"> </w:t>
      </w:r>
      <w:r w:rsidR="004A0B1D" w:rsidRPr="004A0B1D">
        <w:rPr>
          <w:rFonts w:ascii="ITC Avant Garde" w:eastAsia="Times New Roman" w:hAnsi="ITC Avant Garde"/>
          <w:b/>
          <w:bCs/>
          <w:color w:val="0000CC"/>
          <w:lang w:eastAsia="es-MX"/>
        </w:rPr>
        <w:t>RESERVADO POR LEY</w:t>
      </w:r>
      <w:r>
        <w:rPr>
          <w:rFonts w:ascii="ITC Avant Garde" w:hAnsi="ITC Avant Garde"/>
        </w:rPr>
        <w:t>, quienes aceptaron tal cargo.</w:t>
      </w:r>
    </w:p>
    <w:p w:rsidR="004F3596" w:rsidRPr="006E58BC" w:rsidRDefault="00A96264" w:rsidP="00F547BD">
      <w:pPr>
        <w:pStyle w:val="Textoindependiente"/>
        <w:spacing w:before="240" w:after="0" w:line="360" w:lineRule="auto"/>
        <w:jc w:val="both"/>
        <w:rPr>
          <w:rFonts w:ascii="ITC Avant Garde" w:hAnsi="ITC Avant Garde"/>
        </w:rPr>
      </w:pPr>
      <w:r w:rsidRPr="00A15149">
        <w:rPr>
          <w:rFonts w:ascii="ITC Avant Garde" w:hAnsi="ITC Avant Garde"/>
        </w:rPr>
        <w:t>Una vez cubiertos los requisitos de ley</w:t>
      </w:r>
      <w:r>
        <w:rPr>
          <w:rFonts w:ascii="ITC Avant Garde" w:eastAsia="Times New Roman" w:hAnsi="ITC Avant Garde"/>
          <w:bCs/>
          <w:color w:val="000000"/>
          <w:lang w:eastAsia="es-MX"/>
        </w:rPr>
        <w:t xml:space="preserve">, </w:t>
      </w:r>
      <w:r>
        <w:rPr>
          <w:rFonts w:ascii="ITC Avant Garde" w:eastAsia="Times New Roman" w:hAnsi="ITC Avant Garde"/>
          <w:b/>
          <w:bCs/>
          <w:color w:val="000000"/>
          <w:lang w:eastAsia="es-MX"/>
        </w:rPr>
        <w:t>LOS VERIFICADORES</w:t>
      </w:r>
      <w:r w:rsidRPr="00C06261">
        <w:rPr>
          <w:rFonts w:ascii="ITC Avant Garde" w:eastAsia="Times New Roman" w:hAnsi="ITC Avant Garde"/>
          <w:bCs/>
          <w:color w:val="000000"/>
          <w:lang w:eastAsia="es-MX"/>
        </w:rPr>
        <w:t xml:space="preserve">, </w:t>
      </w:r>
      <w:r w:rsidRPr="0061782C">
        <w:rPr>
          <w:rFonts w:ascii="ITC Avant Garde" w:eastAsia="Times New Roman" w:hAnsi="ITC Avant Garde"/>
          <w:bCs/>
          <w:color w:val="000000"/>
          <w:lang w:eastAsia="es-MX"/>
        </w:rPr>
        <w:t>acompañado</w:t>
      </w:r>
      <w:r>
        <w:rPr>
          <w:rFonts w:ascii="ITC Avant Garde" w:eastAsia="Times New Roman" w:hAnsi="ITC Avant Garde"/>
          <w:bCs/>
          <w:color w:val="000000"/>
          <w:lang w:eastAsia="es-MX"/>
        </w:rPr>
        <w:t>s</w:t>
      </w:r>
      <w:r w:rsidRPr="0061782C">
        <w:rPr>
          <w:rFonts w:ascii="ITC Avant Garde" w:eastAsia="Times New Roman" w:hAnsi="ITC Avant Garde"/>
          <w:bCs/>
          <w:color w:val="000000"/>
          <w:lang w:eastAsia="es-MX"/>
        </w:rPr>
        <w:t xml:space="preserve"> de la persona que ocupaba el inmueble en el que se practicó la diligencia y de los testigos de asistencia, procedieron a verificar las instalaciones de la radiod</w:t>
      </w:r>
      <w:r>
        <w:rPr>
          <w:rFonts w:ascii="ITC Avant Garde" w:eastAsia="Times New Roman" w:hAnsi="ITC Avant Garde"/>
          <w:bCs/>
          <w:color w:val="000000"/>
          <w:lang w:eastAsia="es-MX"/>
        </w:rPr>
        <w:t xml:space="preserve">ifusora </w:t>
      </w:r>
      <w:r w:rsidRPr="009E677B">
        <w:rPr>
          <w:rFonts w:ascii="ITC Avant Garde" w:eastAsia="Times New Roman" w:hAnsi="ITC Avant Garde"/>
          <w:b/>
          <w:bCs/>
          <w:color w:val="000000"/>
          <w:lang w:eastAsia="es-MX"/>
        </w:rPr>
        <w:t xml:space="preserve">(según se desprende del reporte fotográfico de las instalaciones ubicadas en el </w:t>
      </w:r>
      <w:r w:rsidR="00B913AA" w:rsidRPr="009E677B">
        <w:rPr>
          <w:rFonts w:ascii="ITC Avant Garde" w:eastAsia="Times New Roman" w:hAnsi="ITC Avant Garde"/>
          <w:b/>
          <w:bCs/>
          <w:color w:val="000000"/>
          <w:lang w:eastAsia="es-MX"/>
        </w:rPr>
        <w:t xml:space="preserve"> </w:t>
      </w:r>
      <w:r w:rsidRPr="009E677B">
        <w:rPr>
          <w:rFonts w:ascii="ITC Avant Garde" w:eastAsia="Times New Roman" w:hAnsi="ITC Avant Garde"/>
          <w:b/>
          <w:bCs/>
          <w:color w:val="000000"/>
          <w:lang w:eastAsia="es-MX"/>
        </w:rPr>
        <w:t>inmueble visitado)</w:t>
      </w:r>
      <w:r>
        <w:rPr>
          <w:rFonts w:ascii="ITC Avant Garde" w:eastAsia="Times New Roman" w:hAnsi="ITC Avant Garde"/>
          <w:bCs/>
          <w:color w:val="000000"/>
          <w:lang w:eastAsia="es-MX"/>
        </w:rPr>
        <w:t xml:space="preserve"> y encontraron instalados</w:t>
      </w:r>
      <w:r w:rsidRPr="0061782C">
        <w:rPr>
          <w:rFonts w:ascii="ITC Avant Garde" w:eastAsia="Times New Roman" w:hAnsi="ITC Avant Garde"/>
          <w:bCs/>
          <w:color w:val="000000"/>
          <w:lang w:eastAsia="es-MX"/>
        </w:rPr>
        <w:t xml:space="preserve"> y en o</w:t>
      </w:r>
      <w:r>
        <w:rPr>
          <w:rFonts w:ascii="ITC Avant Garde" w:eastAsia="Times New Roman" w:hAnsi="ITC Avant Garde"/>
          <w:bCs/>
          <w:color w:val="000000"/>
          <w:lang w:eastAsia="es-MX"/>
        </w:rPr>
        <w:t xml:space="preserve">peración: </w:t>
      </w:r>
      <w:r w:rsidR="000F0B70" w:rsidRPr="006E58BC">
        <w:rPr>
          <w:rFonts w:ascii="ITC Avant Garde" w:eastAsia="Times New Roman" w:hAnsi="ITC Avant Garde"/>
          <w:bCs/>
          <w:color w:val="000000"/>
          <w:lang w:eastAsia="es-MX"/>
        </w:rPr>
        <w:t xml:space="preserve">una estructura de aproximadamente 60 metros de altura, donde se ubican cuatro elementos radiadores (antenas), que están conectados a una grabadora marca Sony, un monitor marca Samsung y a dos micrófonos sin marca; a lo que la persona que atendió la visita manifestó que </w:t>
      </w:r>
      <w:r w:rsidR="000F0B70" w:rsidRPr="006E58BC">
        <w:rPr>
          <w:rFonts w:ascii="ITC Avant Garde" w:eastAsia="Times New Roman" w:hAnsi="ITC Avant Garde"/>
          <w:bCs/>
          <w:i/>
          <w:color w:val="000000"/>
          <w:lang w:eastAsia="es-MX"/>
        </w:rPr>
        <w:t xml:space="preserve">“el pastor </w:t>
      </w:r>
      <w:r w:rsidR="004A0B1D" w:rsidRPr="004A0B1D">
        <w:rPr>
          <w:rFonts w:ascii="ITC Avant Garde" w:eastAsia="Times New Roman" w:hAnsi="ITC Avant Garde"/>
          <w:b/>
          <w:bCs/>
          <w:color w:val="0000CC"/>
          <w:lang w:eastAsia="es-MX"/>
        </w:rPr>
        <w:t>RESERVADO POR LEY</w:t>
      </w:r>
      <w:r w:rsidR="000F0B70" w:rsidRPr="006E58BC">
        <w:rPr>
          <w:rFonts w:ascii="ITC Avant Garde" w:eastAsia="Times New Roman" w:hAnsi="ITC Avant Garde"/>
          <w:bCs/>
          <w:i/>
          <w:color w:val="000000"/>
          <w:lang w:eastAsia="es-MX"/>
        </w:rPr>
        <w:t>, salió con dos aparatos que u</w:t>
      </w:r>
      <w:r w:rsidR="00F42CF6">
        <w:rPr>
          <w:rFonts w:ascii="ITC Avant Garde" w:eastAsia="Times New Roman" w:hAnsi="ITC Avant Garde"/>
          <w:bCs/>
          <w:i/>
          <w:color w:val="000000"/>
          <w:lang w:eastAsia="es-MX"/>
        </w:rPr>
        <w:t>s</w:t>
      </w:r>
      <w:r w:rsidR="000F0B70" w:rsidRPr="006E58BC">
        <w:rPr>
          <w:rFonts w:ascii="ITC Avant Garde" w:eastAsia="Times New Roman" w:hAnsi="ITC Avant Garde"/>
          <w:bCs/>
          <w:i/>
          <w:color w:val="000000"/>
          <w:lang w:eastAsia="es-MX"/>
        </w:rPr>
        <w:t>a en la radio, antes que ustedes llegaran”</w:t>
      </w:r>
    </w:p>
    <w:p w:rsidR="0010330D" w:rsidRDefault="00A96264"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sidRPr="00C06261">
        <w:rPr>
          <w:rFonts w:ascii="ITC Avant Garde" w:eastAsia="Times New Roman" w:hAnsi="ITC Avant Garde"/>
          <w:bCs/>
          <w:color w:val="000000"/>
          <w:lang w:eastAsia="es-MX"/>
        </w:rPr>
        <w:t xml:space="preserve">Posteriormente, </w:t>
      </w:r>
      <w:r>
        <w:rPr>
          <w:rFonts w:ascii="ITC Avant Garde" w:eastAsia="Times New Roman" w:hAnsi="ITC Avant Garde"/>
          <w:b/>
          <w:bCs/>
          <w:color w:val="000000"/>
          <w:lang w:eastAsia="es-MX"/>
        </w:rPr>
        <w:t>LOS VERIFICADORES</w:t>
      </w:r>
      <w:r w:rsidRPr="00C06261">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solicitaron</w:t>
      </w:r>
      <w:r w:rsidRPr="00C06261">
        <w:rPr>
          <w:rFonts w:ascii="ITC Avant Garde" w:eastAsia="Times New Roman" w:hAnsi="ITC Avant Garde"/>
          <w:bCs/>
          <w:color w:val="000000"/>
          <w:lang w:eastAsia="es-MX"/>
        </w:rPr>
        <w:t xml:space="preserve"> a la persona que atendió la visita, </w:t>
      </w:r>
      <w:r w:rsidR="0010330D">
        <w:rPr>
          <w:rFonts w:ascii="ITC Avant Garde" w:eastAsia="Times New Roman" w:hAnsi="ITC Avant Garde"/>
          <w:bCs/>
          <w:color w:val="000000"/>
          <w:lang w:eastAsia="es-MX"/>
        </w:rPr>
        <w:t>manifestara bajo protesta de decir verdad lo siguiente:</w:t>
      </w:r>
    </w:p>
    <w:p w:rsidR="00E86411" w:rsidRDefault="00E86411" w:rsidP="00F547BD">
      <w:pPr>
        <w:pStyle w:val="Textoindependiente"/>
        <w:numPr>
          <w:ilvl w:val="0"/>
          <w:numId w:val="12"/>
        </w:numPr>
        <w:tabs>
          <w:tab w:val="left" w:pos="851"/>
        </w:tabs>
        <w:spacing w:before="240" w:after="0" w:line="360" w:lineRule="auto"/>
        <w:jc w:val="both"/>
        <w:rPr>
          <w:rFonts w:ascii="ITC Avant Garde" w:eastAsia="Times New Roman" w:hAnsi="ITC Avant Garde"/>
          <w:bCs/>
          <w:i/>
          <w:color w:val="000000"/>
          <w:lang w:eastAsia="es-MX"/>
        </w:rPr>
      </w:pPr>
      <w:r>
        <w:rPr>
          <w:rFonts w:ascii="ITC Avant Garde" w:eastAsia="Times New Roman" w:hAnsi="ITC Avant Garde"/>
          <w:bCs/>
          <w:color w:val="000000"/>
          <w:lang w:eastAsia="es-MX"/>
        </w:rPr>
        <w:t>Que señalara qu</w:t>
      </w:r>
      <w:r w:rsidR="00F42CF6">
        <w:rPr>
          <w:rFonts w:ascii="ITC Avant Garde" w:eastAsia="Times New Roman" w:hAnsi="ITC Avant Garde"/>
          <w:bCs/>
          <w:color w:val="000000"/>
          <w:lang w:eastAsia="es-MX"/>
        </w:rPr>
        <w:t>é</w:t>
      </w:r>
      <w:r>
        <w:rPr>
          <w:rFonts w:ascii="ITC Avant Garde" w:eastAsia="Times New Roman" w:hAnsi="ITC Avant Garde"/>
          <w:bCs/>
          <w:color w:val="000000"/>
          <w:lang w:eastAsia="es-MX"/>
        </w:rPr>
        <w:t xml:space="preserve"> persona es el propietario o poseedor de la estación de radiodifusión que transmite desde ese inmueble, a lo que la persona que recibió la visita respondió: </w:t>
      </w:r>
      <w:r w:rsidRPr="00E86411">
        <w:rPr>
          <w:rFonts w:ascii="ITC Avant Garde" w:eastAsia="Times New Roman" w:hAnsi="ITC Avant Garde"/>
          <w:bCs/>
          <w:i/>
          <w:color w:val="000000"/>
          <w:lang w:eastAsia="es-MX"/>
        </w:rPr>
        <w:t>“</w:t>
      </w:r>
      <w:r w:rsidR="001F3901">
        <w:rPr>
          <w:rFonts w:ascii="ITC Avant Garde" w:eastAsia="Times New Roman" w:hAnsi="ITC Avant Garde"/>
          <w:bCs/>
          <w:i/>
          <w:color w:val="000000"/>
          <w:lang w:eastAsia="es-MX"/>
        </w:rPr>
        <w:t xml:space="preserve">yo sé que es del pastor </w:t>
      </w:r>
      <w:r w:rsidR="004A0B1D" w:rsidRPr="004A0B1D">
        <w:rPr>
          <w:rFonts w:ascii="ITC Avant Garde" w:eastAsia="Times New Roman" w:hAnsi="ITC Avant Garde"/>
          <w:b/>
          <w:bCs/>
          <w:color w:val="0000CC"/>
          <w:lang w:eastAsia="es-MX"/>
        </w:rPr>
        <w:t>RESERVADO POR LEY</w:t>
      </w:r>
      <w:r>
        <w:rPr>
          <w:rFonts w:ascii="ITC Avant Garde" w:eastAsia="Times New Roman" w:hAnsi="ITC Avant Garde"/>
          <w:bCs/>
          <w:i/>
          <w:color w:val="000000"/>
          <w:lang w:eastAsia="es-MX"/>
        </w:rPr>
        <w:t>.</w:t>
      </w:r>
      <w:r w:rsidRPr="00E86411">
        <w:rPr>
          <w:rFonts w:ascii="ITC Avant Garde" w:eastAsia="Times New Roman" w:hAnsi="ITC Avant Garde"/>
          <w:bCs/>
          <w:i/>
          <w:color w:val="000000"/>
          <w:lang w:eastAsia="es-MX"/>
        </w:rPr>
        <w:t>”</w:t>
      </w:r>
    </w:p>
    <w:p w:rsidR="00E86411" w:rsidRDefault="00E86411" w:rsidP="00F547BD">
      <w:pPr>
        <w:pStyle w:val="Textoindependiente"/>
        <w:numPr>
          <w:ilvl w:val="0"/>
          <w:numId w:val="12"/>
        </w:numPr>
        <w:tabs>
          <w:tab w:val="left" w:pos="851"/>
        </w:tabs>
        <w:spacing w:before="240" w:after="0" w:line="360" w:lineRule="auto"/>
        <w:jc w:val="both"/>
        <w:rPr>
          <w:rFonts w:ascii="ITC Avant Garde" w:eastAsia="Times New Roman" w:hAnsi="ITC Avant Garde"/>
          <w:bCs/>
          <w:color w:val="000000"/>
          <w:lang w:eastAsia="es-MX"/>
        </w:rPr>
      </w:pPr>
      <w:r w:rsidRPr="00E86411">
        <w:rPr>
          <w:rFonts w:ascii="ITC Avant Garde" w:eastAsia="Times New Roman" w:hAnsi="ITC Avant Garde"/>
          <w:bCs/>
          <w:color w:val="000000"/>
          <w:lang w:eastAsia="es-MX"/>
        </w:rPr>
        <w:t xml:space="preserve">Indicara si sabía si desde ese inmueble se estaba transmitiendo una estación de radiodifusión, la cual opera la frecuencia </w:t>
      </w:r>
      <w:r w:rsidR="001F3901">
        <w:rPr>
          <w:rFonts w:ascii="ITC Avant Garde" w:eastAsia="Times New Roman" w:hAnsi="ITC Avant Garde"/>
          <w:b/>
          <w:bCs/>
          <w:color w:val="000000"/>
          <w:lang w:eastAsia="es-MX"/>
        </w:rPr>
        <w:t>100.7</w:t>
      </w:r>
      <w:r w:rsidRPr="00E86411">
        <w:rPr>
          <w:rFonts w:ascii="ITC Avant Garde" w:eastAsia="Times New Roman" w:hAnsi="ITC Avant Garde"/>
          <w:b/>
          <w:bCs/>
          <w:color w:val="000000"/>
          <w:lang w:eastAsia="es-MX"/>
        </w:rPr>
        <w:t xml:space="preserve"> </w:t>
      </w:r>
      <w:r w:rsidR="00041D1C">
        <w:rPr>
          <w:rFonts w:ascii="ITC Avant Garde" w:eastAsia="Times New Roman" w:hAnsi="ITC Avant Garde"/>
          <w:b/>
          <w:bCs/>
          <w:color w:val="000000"/>
          <w:lang w:eastAsia="es-MX"/>
        </w:rPr>
        <w:t>MHz</w:t>
      </w:r>
      <w:r>
        <w:rPr>
          <w:rFonts w:ascii="ITC Avant Garde" w:eastAsia="Times New Roman" w:hAnsi="ITC Avant Garde"/>
          <w:b/>
          <w:bCs/>
          <w:color w:val="000000"/>
          <w:lang w:eastAsia="es-MX"/>
        </w:rPr>
        <w:t xml:space="preserve">, </w:t>
      </w:r>
      <w:r>
        <w:rPr>
          <w:rFonts w:ascii="ITC Avant Garde" w:eastAsia="Times New Roman" w:hAnsi="ITC Avant Garde"/>
          <w:bCs/>
          <w:color w:val="000000"/>
          <w:lang w:eastAsia="es-MX"/>
        </w:rPr>
        <w:t xml:space="preserve">a lo que la persona que recibió la visita contesto que </w:t>
      </w:r>
      <w:r w:rsidR="001F3901" w:rsidRPr="00EF1F61">
        <w:rPr>
          <w:rFonts w:ascii="ITC Avant Garde" w:eastAsia="Times New Roman" w:hAnsi="ITC Avant Garde"/>
          <w:bCs/>
          <w:i/>
          <w:color w:val="000000"/>
          <w:lang w:eastAsia="es-MX"/>
        </w:rPr>
        <w:t>“</w:t>
      </w:r>
      <w:r w:rsidR="001F3901" w:rsidRPr="001F3901">
        <w:rPr>
          <w:rFonts w:ascii="ITC Avant Garde" w:eastAsia="Times New Roman" w:hAnsi="ITC Avant Garde"/>
          <w:b/>
          <w:bCs/>
          <w:i/>
          <w:color w:val="000000"/>
          <w:lang w:eastAsia="es-MX"/>
        </w:rPr>
        <w:t>si</w:t>
      </w:r>
      <w:r w:rsidR="00EF1F61">
        <w:rPr>
          <w:rFonts w:ascii="ITC Avant Garde" w:eastAsia="Times New Roman" w:hAnsi="ITC Avant Garde"/>
          <w:b/>
          <w:bCs/>
          <w:i/>
          <w:color w:val="000000"/>
          <w:lang w:eastAsia="es-MX"/>
        </w:rPr>
        <w:t>,</w:t>
      </w:r>
      <w:r w:rsidR="001F3901" w:rsidRPr="001F3901">
        <w:rPr>
          <w:rFonts w:ascii="ITC Avant Garde" w:eastAsia="Times New Roman" w:hAnsi="ITC Avant Garde"/>
          <w:b/>
          <w:bCs/>
          <w:i/>
          <w:color w:val="000000"/>
          <w:lang w:eastAsia="es-MX"/>
        </w:rPr>
        <w:t xml:space="preserve"> </w:t>
      </w:r>
      <w:r w:rsidR="001F3901" w:rsidRPr="00EF1F61">
        <w:rPr>
          <w:rFonts w:ascii="ITC Avant Garde" w:eastAsia="Times New Roman" w:hAnsi="ITC Avant Garde"/>
          <w:bCs/>
          <w:i/>
          <w:color w:val="000000"/>
          <w:lang w:eastAsia="es-MX"/>
        </w:rPr>
        <w:t>es la del pastor”</w:t>
      </w:r>
      <w:r w:rsidRPr="00EF1F61">
        <w:rPr>
          <w:rFonts w:ascii="ITC Avant Garde" w:eastAsia="Times New Roman" w:hAnsi="ITC Avant Garde"/>
          <w:bCs/>
          <w:color w:val="000000"/>
          <w:lang w:eastAsia="es-MX"/>
        </w:rPr>
        <w:t>.</w:t>
      </w:r>
    </w:p>
    <w:p w:rsidR="00A96264" w:rsidRDefault="00E86411"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Por lo anterior, se le solicitó a dicha persona </w:t>
      </w:r>
      <w:r w:rsidR="00A96264">
        <w:rPr>
          <w:rFonts w:ascii="ITC Avant Garde" w:eastAsia="Times New Roman" w:hAnsi="ITC Avant Garde"/>
          <w:bCs/>
          <w:color w:val="000000"/>
          <w:lang w:eastAsia="es-MX"/>
        </w:rPr>
        <w:t>informara si cuenta con</w:t>
      </w:r>
      <w:r w:rsidR="00A96264" w:rsidRPr="00C06261">
        <w:rPr>
          <w:rFonts w:ascii="ITC Avant Garde" w:eastAsia="Times New Roman" w:hAnsi="ITC Avant Garde"/>
          <w:bCs/>
          <w:color w:val="000000"/>
          <w:lang w:eastAsia="es-MX"/>
        </w:rPr>
        <w:t xml:space="preserve"> concesión o permiso expedido por el Instituto Federal de Telecomunicaciones que amparara la instalación y operación de la frecuencia</w:t>
      </w:r>
      <w:r w:rsidR="00A96264">
        <w:rPr>
          <w:rFonts w:ascii="ITC Avant Garde" w:eastAsia="Times New Roman" w:hAnsi="ITC Avant Garde"/>
          <w:bCs/>
          <w:color w:val="000000"/>
          <w:lang w:eastAsia="es-MX"/>
        </w:rPr>
        <w:t xml:space="preserve"> </w:t>
      </w:r>
      <w:r w:rsidR="001F3901">
        <w:rPr>
          <w:rFonts w:ascii="ITC Avant Garde" w:eastAsia="Times New Roman" w:hAnsi="ITC Avant Garde"/>
          <w:b/>
          <w:bCs/>
          <w:color w:val="000000"/>
          <w:lang w:eastAsia="es-MX"/>
        </w:rPr>
        <w:t>100.7</w:t>
      </w:r>
      <w:r w:rsidR="00A96264">
        <w:rPr>
          <w:rFonts w:ascii="ITC Avant Garde" w:eastAsia="Times New Roman" w:hAnsi="ITC Avant Garde"/>
          <w:b/>
          <w:bCs/>
          <w:color w:val="000000"/>
          <w:lang w:eastAsia="es-MX"/>
        </w:rPr>
        <w:t xml:space="preserve"> </w:t>
      </w:r>
      <w:r w:rsidR="00041D1C">
        <w:rPr>
          <w:rFonts w:ascii="ITC Avant Garde" w:eastAsia="Times New Roman" w:hAnsi="ITC Avant Garde"/>
          <w:b/>
          <w:bCs/>
          <w:color w:val="000000"/>
          <w:lang w:eastAsia="es-MX"/>
        </w:rPr>
        <w:t>MHZ</w:t>
      </w:r>
      <w:r w:rsidR="00A96264" w:rsidRPr="00A15149">
        <w:rPr>
          <w:rFonts w:ascii="ITC Avant Garde" w:hAnsi="ITC Avant Garde"/>
          <w:color w:val="000000"/>
        </w:rPr>
        <w:t>,</w:t>
      </w:r>
      <w:r w:rsidR="00A96264">
        <w:rPr>
          <w:rFonts w:ascii="ITC Avant Garde" w:eastAsia="Times New Roman" w:hAnsi="ITC Avant Garde"/>
          <w:bCs/>
          <w:color w:val="000000"/>
          <w:lang w:eastAsia="es-MX"/>
        </w:rPr>
        <w:t xml:space="preserve"> </w:t>
      </w:r>
      <w:r w:rsidR="00A96264" w:rsidRPr="00C06261">
        <w:rPr>
          <w:rFonts w:ascii="ITC Avant Garde" w:eastAsia="Times New Roman" w:hAnsi="ITC Avant Garde"/>
          <w:bCs/>
          <w:color w:val="000000"/>
          <w:lang w:eastAsia="es-MX"/>
        </w:rPr>
        <w:t xml:space="preserve">ya que en términos del artículo </w:t>
      </w:r>
      <w:r w:rsidR="00A96264" w:rsidRPr="00C06261">
        <w:rPr>
          <w:rFonts w:ascii="ITC Avant Garde" w:eastAsia="Times New Roman" w:hAnsi="ITC Avant Garde"/>
          <w:bCs/>
          <w:color w:val="000000"/>
          <w:lang w:eastAsia="es-MX"/>
        </w:rPr>
        <w:lastRenderedPageBreak/>
        <w:t xml:space="preserve">66 de la </w:t>
      </w:r>
      <w:proofErr w:type="spellStart"/>
      <w:r w:rsidR="00A96264" w:rsidRPr="002D6FCA">
        <w:rPr>
          <w:rFonts w:ascii="ITC Avant Garde" w:eastAsia="Times New Roman" w:hAnsi="ITC Avant Garde"/>
          <w:b/>
          <w:bCs/>
          <w:color w:val="000000"/>
          <w:lang w:eastAsia="es-MX"/>
        </w:rPr>
        <w:t>LFTyR</w:t>
      </w:r>
      <w:proofErr w:type="spellEnd"/>
      <w:r w:rsidR="00A96264" w:rsidRPr="00C06261">
        <w:rPr>
          <w:rFonts w:ascii="ITC Avant Garde" w:eastAsia="Times New Roman" w:hAnsi="ITC Avant Garde"/>
          <w:bCs/>
          <w:color w:val="000000"/>
          <w:lang w:eastAsia="es-MX"/>
        </w:rPr>
        <w:t xml:space="preserve">, se requiere de concesión única para prestar todo tipo de servicios públicos de telecomunicaciones y radiodifusión, </w:t>
      </w:r>
      <w:r w:rsidR="00A96264">
        <w:rPr>
          <w:rFonts w:ascii="ITC Avant Garde" w:hAnsi="ITC Avant Garde"/>
        </w:rPr>
        <w:t xml:space="preserve">a lo que la visitada </w:t>
      </w:r>
      <w:r w:rsidR="00A96264" w:rsidRPr="00A44CE1">
        <w:rPr>
          <w:rFonts w:ascii="ITC Avant Garde" w:eastAsia="Times New Roman" w:hAnsi="ITC Avant Garde"/>
          <w:bCs/>
          <w:color w:val="000000"/>
          <w:lang w:eastAsia="es-MX"/>
        </w:rPr>
        <w:t xml:space="preserve">manifestó </w:t>
      </w:r>
      <w:r w:rsidR="00A96264">
        <w:rPr>
          <w:rFonts w:ascii="ITC Avant Garde" w:eastAsia="Times New Roman" w:hAnsi="ITC Avant Garde"/>
          <w:bCs/>
          <w:color w:val="000000"/>
          <w:lang w:eastAsia="es-MX"/>
        </w:rPr>
        <w:t xml:space="preserve">que </w:t>
      </w:r>
      <w:r w:rsidR="00EF1F61">
        <w:rPr>
          <w:rFonts w:ascii="ITC Avant Garde" w:eastAsia="Times New Roman" w:hAnsi="ITC Avant Garde"/>
          <w:bCs/>
          <w:color w:val="000000"/>
          <w:lang w:eastAsia="es-MX"/>
        </w:rPr>
        <w:t>no sabía</w:t>
      </w:r>
      <w:r w:rsidR="003F6331">
        <w:rPr>
          <w:rFonts w:ascii="ITC Avant Garde" w:eastAsia="Times New Roman" w:hAnsi="ITC Avant Garde"/>
          <w:bCs/>
          <w:color w:val="000000"/>
          <w:lang w:eastAsia="es-MX"/>
        </w:rPr>
        <w:t xml:space="preserve">; motivo por el cual </w:t>
      </w:r>
      <w:r w:rsidR="003F6331">
        <w:rPr>
          <w:rFonts w:ascii="ITC Avant Garde" w:eastAsia="Times New Roman" w:hAnsi="ITC Avant Garde"/>
          <w:b/>
          <w:bCs/>
          <w:color w:val="000000"/>
          <w:lang w:eastAsia="es-MX"/>
        </w:rPr>
        <w:t>LOS VERIFICADORES</w:t>
      </w:r>
      <w:r w:rsidR="003F6331" w:rsidRPr="00C06261">
        <w:rPr>
          <w:rFonts w:ascii="ITC Avant Garde" w:eastAsia="Times New Roman" w:hAnsi="ITC Avant Garde"/>
          <w:bCs/>
          <w:color w:val="000000"/>
          <w:lang w:eastAsia="es-MX"/>
        </w:rPr>
        <w:t xml:space="preserve"> </w:t>
      </w:r>
      <w:r w:rsidR="003F6331">
        <w:rPr>
          <w:rFonts w:ascii="ITC Avant Garde" w:eastAsia="Times New Roman" w:hAnsi="ITC Avant Garde"/>
          <w:bCs/>
          <w:color w:val="000000"/>
          <w:lang w:eastAsia="es-MX"/>
        </w:rPr>
        <w:t xml:space="preserve">requirieron a la persona que atendió la visita que apagara y desconectara los equipos con los cuales transmitía en la frecuencia antes referida, a lo que la persona que atendió la diligencia manifestó </w:t>
      </w:r>
      <w:r w:rsidR="003F6331" w:rsidRPr="00CB53CC">
        <w:rPr>
          <w:rFonts w:ascii="ITC Avant Garde" w:eastAsia="Times New Roman" w:hAnsi="ITC Avant Garde"/>
          <w:bCs/>
          <w:i/>
          <w:color w:val="000000"/>
          <w:lang w:eastAsia="es-MX"/>
        </w:rPr>
        <w:t>“si, pero tengo que cortar el cable”</w:t>
      </w:r>
      <w:r w:rsidR="003F6331">
        <w:rPr>
          <w:rFonts w:ascii="ITC Avant Garde" w:eastAsia="Times New Roman" w:hAnsi="ITC Avant Garde"/>
          <w:bCs/>
          <w:color w:val="000000"/>
          <w:lang w:eastAsia="es-MX"/>
        </w:rPr>
        <w:t xml:space="preserve"> </w:t>
      </w:r>
      <w:r w:rsidR="00A96264" w:rsidRPr="00F7690A">
        <w:rPr>
          <w:rFonts w:ascii="ITC Avant Garde" w:eastAsia="Times New Roman" w:hAnsi="ITC Avant Garde"/>
          <w:bCs/>
          <w:i/>
          <w:color w:val="000000"/>
          <w:lang w:eastAsia="es-MX"/>
        </w:rPr>
        <w:t>.</w:t>
      </w:r>
    </w:p>
    <w:p w:rsidR="004F3596" w:rsidRDefault="00B913AA" w:rsidP="00F547BD">
      <w:pPr>
        <w:spacing w:before="240" w:line="360" w:lineRule="auto"/>
        <w:jc w:val="both"/>
        <w:rPr>
          <w:rFonts w:ascii="ITC Avant Garde" w:hAnsi="ITC Avant Garde"/>
        </w:rPr>
      </w:pPr>
      <w:r w:rsidRPr="00C06261">
        <w:rPr>
          <w:rFonts w:ascii="ITC Avant Garde" w:eastAsia="Times New Roman" w:hAnsi="ITC Avant Garde"/>
          <w:bCs/>
          <w:color w:val="000000"/>
          <w:lang w:eastAsia="es-MX"/>
        </w:rPr>
        <w:t xml:space="preserve">En razón de que </w:t>
      </w:r>
      <w:r w:rsidR="00F42CF6">
        <w:rPr>
          <w:rFonts w:ascii="ITC Avant Garde" w:eastAsia="Times New Roman" w:hAnsi="ITC Avant Garde"/>
          <w:bCs/>
          <w:color w:val="000000"/>
          <w:lang w:eastAsia="es-MX"/>
        </w:rPr>
        <w:t>dicha persona</w:t>
      </w:r>
      <w:r w:rsidRPr="00C06261">
        <w:rPr>
          <w:rFonts w:ascii="ITC Avant Garde" w:eastAsia="Times New Roman" w:hAnsi="ITC Avant Garde"/>
          <w:bCs/>
          <w:color w:val="000000"/>
          <w:lang w:eastAsia="es-MX"/>
        </w:rPr>
        <w:t xml:space="preserve"> no exhibió el respectivo título de concesión o permiso otorgado por autoridad competente que ampar</w:t>
      </w:r>
      <w:r>
        <w:rPr>
          <w:rFonts w:ascii="ITC Avant Garde" w:eastAsia="Times New Roman" w:hAnsi="ITC Avant Garde"/>
          <w:bCs/>
          <w:color w:val="000000"/>
          <w:lang w:eastAsia="es-MX"/>
        </w:rPr>
        <w:t>ara o legitimara la prestación del servicio de radiodifusión a través d</w:t>
      </w:r>
      <w:r w:rsidRPr="00C06261">
        <w:rPr>
          <w:rFonts w:ascii="ITC Avant Garde" w:eastAsia="Times New Roman" w:hAnsi="ITC Avant Garde"/>
          <w:bCs/>
          <w:color w:val="000000"/>
          <w:lang w:eastAsia="es-MX"/>
        </w:rPr>
        <w:t>el uso, aprovechamiento o explotación de la frecuencia</w:t>
      </w:r>
      <w:r>
        <w:rPr>
          <w:rFonts w:ascii="ITC Avant Garde" w:eastAsia="Times New Roman" w:hAnsi="ITC Avant Garde"/>
          <w:bCs/>
          <w:color w:val="000000"/>
          <w:lang w:eastAsia="es-MX"/>
        </w:rPr>
        <w:t xml:space="preserve"> </w:t>
      </w:r>
      <w:r w:rsidR="001F3901">
        <w:rPr>
          <w:rFonts w:ascii="ITC Avant Garde" w:eastAsia="Times New Roman" w:hAnsi="ITC Avant Garde"/>
          <w:b/>
          <w:bCs/>
          <w:color w:val="000000"/>
          <w:lang w:eastAsia="es-MX"/>
        </w:rPr>
        <w:t>100.7</w:t>
      </w:r>
      <w:r w:rsidR="004C0C2C">
        <w:rPr>
          <w:rFonts w:ascii="ITC Avant Garde" w:hAnsi="ITC Avant Garde"/>
          <w:b/>
        </w:rPr>
        <w:t xml:space="preserve"> </w:t>
      </w:r>
      <w:r w:rsidR="00041D1C">
        <w:rPr>
          <w:rFonts w:ascii="ITC Avant Garde" w:hAnsi="ITC Avant Garde"/>
          <w:b/>
        </w:rPr>
        <w:t>MH</w:t>
      </w:r>
      <w:r w:rsidR="00F42CF6">
        <w:rPr>
          <w:rFonts w:ascii="ITC Avant Garde" w:hAnsi="ITC Avant Garde"/>
          <w:b/>
        </w:rPr>
        <w:t>z</w:t>
      </w:r>
      <w:r w:rsidR="004F3596" w:rsidRPr="00A15149">
        <w:rPr>
          <w:rFonts w:ascii="ITC Avant Garde" w:hAnsi="ITC Avant Garde"/>
          <w:b/>
        </w:rPr>
        <w:t xml:space="preserve">, </w:t>
      </w:r>
      <w:r w:rsidR="00601057">
        <w:rPr>
          <w:rFonts w:ascii="ITC Avant Garde" w:eastAsia="Times New Roman" w:hAnsi="ITC Avant Garde"/>
          <w:b/>
          <w:bCs/>
          <w:color w:val="000000"/>
          <w:lang w:eastAsia="es-MX"/>
        </w:rPr>
        <w:t>LOS</w:t>
      </w:r>
      <w:r w:rsidR="006A7D04">
        <w:rPr>
          <w:rFonts w:ascii="ITC Avant Garde" w:eastAsia="Times New Roman" w:hAnsi="ITC Avant Garde"/>
          <w:b/>
          <w:bCs/>
          <w:color w:val="000000"/>
          <w:lang w:eastAsia="es-MX"/>
        </w:rPr>
        <w:t xml:space="preserve"> VERIFICADOR</w:t>
      </w:r>
      <w:r w:rsidR="00601057">
        <w:rPr>
          <w:rFonts w:ascii="ITC Avant Garde" w:eastAsia="Times New Roman" w:hAnsi="ITC Avant Garde"/>
          <w:b/>
          <w:bCs/>
          <w:color w:val="000000"/>
          <w:lang w:eastAsia="es-MX"/>
        </w:rPr>
        <w:t>ES</w:t>
      </w:r>
      <w:r w:rsidR="006A7D04" w:rsidRPr="00C06261">
        <w:rPr>
          <w:rFonts w:ascii="ITC Avant Garde" w:eastAsia="Times New Roman" w:hAnsi="ITC Avant Garde"/>
          <w:bCs/>
          <w:color w:val="000000"/>
          <w:lang w:eastAsia="es-MX"/>
        </w:rPr>
        <w:t xml:space="preserve"> </w:t>
      </w:r>
      <w:r w:rsidRPr="00C06261">
        <w:rPr>
          <w:rFonts w:ascii="ITC Avant Garde" w:eastAsia="Times New Roman" w:hAnsi="ITC Avant Garde"/>
          <w:bCs/>
          <w:color w:val="000000"/>
          <w:lang w:eastAsia="es-MX"/>
        </w:rPr>
        <w:t>procedi</w:t>
      </w:r>
      <w:r w:rsidR="00601057">
        <w:rPr>
          <w:rFonts w:ascii="ITC Avant Garde" w:eastAsia="Times New Roman" w:hAnsi="ITC Avant Garde"/>
          <w:bCs/>
          <w:color w:val="000000"/>
          <w:lang w:eastAsia="es-MX"/>
        </w:rPr>
        <w:t>eron</w:t>
      </w:r>
      <w:r w:rsidRPr="00C06261">
        <w:rPr>
          <w:rFonts w:ascii="ITC Avant Garde" w:eastAsia="Times New Roman" w:hAnsi="ITC Avant Garde"/>
          <w:bCs/>
          <w:color w:val="000000"/>
          <w:lang w:eastAsia="es-MX"/>
        </w:rPr>
        <w:t xml:space="preserve"> al aseguramiento</w:t>
      </w:r>
      <w:r>
        <w:rPr>
          <w:rFonts w:ascii="ITC Avant Garde" w:hAnsi="ITC Avant Garde" w:cs="Tahoma"/>
        </w:rPr>
        <w:t xml:space="preserve"> </w:t>
      </w:r>
      <w:r w:rsidR="004F3596">
        <w:rPr>
          <w:rFonts w:ascii="ITC Avant Garde" w:hAnsi="ITC Avant Garde" w:cs="Tahoma"/>
        </w:rPr>
        <w:t>del equipo encontrado</w:t>
      </w:r>
      <w:r w:rsidR="004F3596" w:rsidRPr="00A15149">
        <w:rPr>
          <w:rFonts w:ascii="ITC Avant Garde" w:hAnsi="ITC Avant Garde"/>
        </w:rPr>
        <w:t xml:space="preserve"> en el inmueble en donde se practicó la visita, quedando como interventor especial (depositario) </w:t>
      </w:r>
      <w:r w:rsidR="00EB47C5">
        <w:rPr>
          <w:rFonts w:ascii="ITC Avant Garde" w:hAnsi="ITC Avant Garde"/>
        </w:rPr>
        <w:t>del mismo</w:t>
      </w:r>
      <w:r w:rsidR="004F3596" w:rsidRPr="00A15149">
        <w:rPr>
          <w:rFonts w:ascii="ITC Avant Garde" w:hAnsi="ITC Avant Garde"/>
        </w:rPr>
        <w:t xml:space="preserve">, </w:t>
      </w:r>
      <w:r w:rsidR="00601057" w:rsidRPr="00601057">
        <w:rPr>
          <w:rFonts w:ascii="ITC Avant Garde" w:hAnsi="ITC Avant Garde"/>
          <w:b/>
        </w:rPr>
        <w:t xml:space="preserve">RAÚL </w:t>
      </w:r>
      <w:r w:rsidR="00CD7E47" w:rsidRPr="00CD7E47">
        <w:rPr>
          <w:rFonts w:ascii="ITC Avant Garde" w:hAnsi="ITC Avant Garde"/>
          <w:b/>
        </w:rPr>
        <w:t>LEONEL MULHIA ARZALUZ</w:t>
      </w:r>
      <w:r w:rsidR="004F3596">
        <w:rPr>
          <w:rFonts w:ascii="ITC Avant Garde" w:hAnsi="ITC Avant Garde"/>
          <w:b/>
        </w:rPr>
        <w:t>,</w:t>
      </w:r>
      <w:r w:rsidR="004F3596" w:rsidRPr="00A15149">
        <w:rPr>
          <w:rFonts w:ascii="ITC Avant Garde" w:hAnsi="ITC Avant Garde"/>
          <w:b/>
        </w:rPr>
        <w:t xml:space="preserve"> </w:t>
      </w:r>
      <w:r w:rsidR="004F3596" w:rsidRPr="00A15149">
        <w:rPr>
          <w:rFonts w:ascii="ITC Avant Garde" w:hAnsi="ITC Avant Garde"/>
        </w:rPr>
        <w:t xml:space="preserve">quien aceptó y protestó el cargo, </w:t>
      </w:r>
      <w:r w:rsidR="009D6790">
        <w:rPr>
          <w:rFonts w:ascii="ITC Avant Garde" w:hAnsi="ITC Avant Garde"/>
        </w:rPr>
        <w:t>situación</w:t>
      </w:r>
      <w:r w:rsidR="009D6790" w:rsidRPr="00A15149">
        <w:rPr>
          <w:rFonts w:ascii="ITC Avant Garde" w:hAnsi="ITC Avant Garde"/>
        </w:rPr>
        <w:t xml:space="preserve"> </w:t>
      </w:r>
      <w:r w:rsidR="004F3596" w:rsidRPr="00A15149">
        <w:rPr>
          <w:rFonts w:ascii="ITC Avant Garde" w:hAnsi="ITC Avant Garde"/>
        </w:rPr>
        <w:t xml:space="preserve">que </w:t>
      </w:r>
      <w:r w:rsidR="004F3596">
        <w:rPr>
          <w:rFonts w:ascii="ITC Avant Garde" w:hAnsi="ITC Avant Garde"/>
        </w:rPr>
        <w:t xml:space="preserve">se </w:t>
      </w:r>
      <w:r w:rsidR="004F3596" w:rsidRPr="00A15149">
        <w:rPr>
          <w:rFonts w:ascii="ITC Avant Garde" w:hAnsi="ITC Avant Garde"/>
        </w:rPr>
        <w:t xml:space="preserve">hizo constar en el </w:t>
      </w:r>
      <w:r w:rsidR="00971DDC" w:rsidRPr="00971DDC">
        <w:rPr>
          <w:rFonts w:ascii="ITC Avant Garde" w:hAnsi="ITC Avant Garde"/>
          <w:b/>
        </w:rPr>
        <w:t>ACTA VERIFICACIÓN ORDINARIA</w:t>
      </w:r>
      <w:r w:rsidR="004F3596" w:rsidRPr="00A15149">
        <w:rPr>
          <w:rFonts w:ascii="ITC Avant Garde" w:hAnsi="ITC Avant Garde"/>
          <w:b/>
          <w:color w:val="000000"/>
        </w:rPr>
        <w:t xml:space="preserve">, </w:t>
      </w:r>
      <w:r w:rsidR="004F3596" w:rsidRPr="00A15149">
        <w:rPr>
          <w:rFonts w:ascii="ITC Avant Garde" w:hAnsi="ITC Avant Garde"/>
        </w:rPr>
        <w:t>conforme a lo siguiente:</w:t>
      </w:r>
    </w:p>
    <w:tbl>
      <w:tblPr>
        <w:tblStyle w:val="Tablaconcuadrcula2"/>
        <w:tblW w:w="9356" w:type="dxa"/>
        <w:jc w:val="center"/>
        <w:tblLayout w:type="fixed"/>
        <w:tblLook w:val="04A0" w:firstRow="1" w:lastRow="0" w:firstColumn="1" w:lastColumn="0" w:noHBand="0" w:noVBand="1"/>
        <w:tblCaption w:val="Detalle del equipo asegurado."/>
        <w:tblDescription w:val="Es una tabla de 5 columnas especificando el equipo asegurado por este Instituto operando en la frecuencia de 100.7 MHz:&#10;1.- Grabadora de marca Sony, sin modelo ni serie y con sello asegurado 0106.&#10;2.- Cables diversos y línea de trasmisión, sin marca, Sin modelo , Sin número de serie y con un sello asegurado 0107.&#10;3.- 2 microfonos sin marca, sin modelo, sin número de serie y con un sello asegurado 0108.&#10;4.- Monitor de marca Samsung, sin modelo, sin número de serie y con un sello asegurado 0109.&#10;"/>
      </w:tblPr>
      <w:tblGrid>
        <w:gridCol w:w="2410"/>
        <w:gridCol w:w="1418"/>
        <w:gridCol w:w="1559"/>
        <w:gridCol w:w="1985"/>
        <w:gridCol w:w="1984"/>
      </w:tblGrid>
      <w:tr w:rsidR="001D14F6" w:rsidRPr="002E07F4" w:rsidTr="0077176A">
        <w:trPr>
          <w:tblHeader/>
          <w:jc w:val="center"/>
        </w:trPr>
        <w:tc>
          <w:tcPr>
            <w:tcW w:w="2410" w:type="dxa"/>
            <w:shd w:val="clear" w:color="auto" w:fill="BFBFBF" w:themeFill="background1" w:themeFillShade="BF"/>
            <w:vAlign w:val="center"/>
          </w:tcPr>
          <w:p w:rsidR="00976C50" w:rsidRPr="001D14F6" w:rsidRDefault="00976C50" w:rsidP="00F547BD">
            <w:pPr>
              <w:spacing w:before="240"/>
              <w:jc w:val="center"/>
              <w:rPr>
                <w:rFonts w:ascii="ITC Avant Garde" w:hAnsi="ITC Avant Garde" w:cs="Arial"/>
                <w:b/>
                <w:sz w:val="21"/>
                <w:szCs w:val="21"/>
              </w:rPr>
            </w:pPr>
            <w:r w:rsidRPr="001D14F6">
              <w:rPr>
                <w:rFonts w:ascii="ITC Avant Garde" w:hAnsi="ITC Avant Garde" w:cs="Arial"/>
                <w:b/>
                <w:sz w:val="21"/>
                <w:szCs w:val="21"/>
              </w:rPr>
              <w:t>Equipo</w:t>
            </w:r>
          </w:p>
        </w:tc>
        <w:tc>
          <w:tcPr>
            <w:tcW w:w="1418" w:type="dxa"/>
            <w:shd w:val="clear" w:color="auto" w:fill="BFBFBF" w:themeFill="background1" w:themeFillShade="BF"/>
            <w:vAlign w:val="center"/>
          </w:tcPr>
          <w:p w:rsidR="00976C50" w:rsidRPr="001D14F6" w:rsidRDefault="00976C50" w:rsidP="00F547BD">
            <w:pPr>
              <w:spacing w:before="240"/>
              <w:jc w:val="center"/>
              <w:rPr>
                <w:rFonts w:ascii="ITC Avant Garde" w:hAnsi="ITC Avant Garde" w:cs="Arial"/>
                <w:b/>
                <w:sz w:val="21"/>
                <w:szCs w:val="21"/>
              </w:rPr>
            </w:pPr>
            <w:r w:rsidRPr="001D14F6">
              <w:rPr>
                <w:rFonts w:ascii="ITC Avant Garde" w:hAnsi="ITC Avant Garde" w:cs="Arial"/>
                <w:b/>
                <w:sz w:val="21"/>
                <w:szCs w:val="21"/>
              </w:rPr>
              <w:t>Marca</w:t>
            </w:r>
          </w:p>
        </w:tc>
        <w:tc>
          <w:tcPr>
            <w:tcW w:w="1559" w:type="dxa"/>
            <w:shd w:val="clear" w:color="auto" w:fill="BFBFBF" w:themeFill="background1" w:themeFillShade="BF"/>
            <w:vAlign w:val="center"/>
          </w:tcPr>
          <w:p w:rsidR="00976C50" w:rsidRPr="001D14F6" w:rsidRDefault="00976C50" w:rsidP="00F547BD">
            <w:pPr>
              <w:spacing w:before="240"/>
              <w:jc w:val="center"/>
              <w:rPr>
                <w:rFonts w:ascii="ITC Avant Garde" w:hAnsi="ITC Avant Garde" w:cs="Arial"/>
                <w:b/>
                <w:sz w:val="21"/>
                <w:szCs w:val="21"/>
              </w:rPr>
            </w:pPr>
            <w:r w:rsidRPr="001D14F6">
              <w:rPr>
                <w:rFonts w:ascii="ITC Avant Garde" w:hAnsi="ITC Avant Garde" w:cs="Arial"/>
                <w:b/>
                <w:sz w:val="21"/>
                <w:szCs w:val="21"/>
              </w:rPr>
              <w:t>Modelo</w:t>
            </w:r>
          </w:p>
        </w:tc>
        <w:tc>
          <w:tcPr>
            <w:tcW w:w="1985" w:type="dxa"/>
            <w:shd w:val="clear" w:color="auto" w:fill="BFBFBF" w:themeFill="background1" w:themeFillShade="BF"/>
            <w:vAlign w:val="center"/>
          </w:tcPr>
          <w:p w:rsidR="00976C50" w:rsidRPr="001D14F6" w:rsidRDefault="00976C50" w:rsidP="00F547BD">
            <w:pPr>
              <w:spacing w:before="240"/>
              <w:jc w:val="center"/>
              <w:rPr>
                <w:rFonts w:ascii="ITC Avant Garde" w:hAnsi="ITC Avant Garde" w:cs="Arial"/>
                <w:b/>
                <w:sz w:val="21"/>
                <w:szCs w:val="21"/>
              </w:rPr>
            </w:pPr>
            <w:r w:rsidRPr="001D14F6">
              <w:rPr>
                <w:rFonts w:ascii="ITC Avant Garde" w:hAnsi="ITC Avant Garde" w:cs="Arial"/>
                <w:b/>
                <w:sz w:val="21"/>
                <w:szCs w:val="21"/>
              </w:rPr>
              <w:t>Número de Serie</w:t>
            </w:r>
          </w:p>
        </w:tc>
        <w:tc>
          <w:tcPr>
            <w:tcW w:w="1984" w:type="dxa"/>
            <w:shd w:val="clear" w:color="auto" w:fill="BFBFBF" w:themeFill="background1" w:themeFillShade="BF"/>
            <w:vAlign w:val="center"/>
          </w:tcPr>
          <w:p w:rsidR="00976C50" w:rsidRPr="001D14F6" w:rsidRDefault="00976C50" w:rsidP="00F547BD">
            <w:pPr>
              <w:spacing w:before="240"/>
              <w:jc w:val="center"/>
              <w:rPr>
                <w:rFonts w:ascii="ITC Avant Garde" w:hAnsi="ITC Avant Garde" w:cs="Arial"/>
                <w:b/>
                <w:sz w:val="21"/>
                <w:szCs w:val="21"/>
              </w:rPr>
            </w:pPr>
            <w:r w:rsidRPr="001D14F6">
              <w:rPr>
                <w:rFonts w:ascii="ITC Avant Garde" w:hAnsi="ITC Avant Garde" w:cs="Arial"/>
                <w:b/>
                <w:sz w:val="21"/>
                <w:szCs w:val="21"/>
              </w:rPr>
              <w:t>Sello de aseguramiento</w:t>
            </w:r>
          </w:p>
        </w:tc>
      </w:tr>
      <w:tr w:rsidR="00EF1F61" w:rsidRPr="002E07F4" w:rsidTr="0077176A">
        <w:trPr>
          <w:jc w:val="center"/>
        </w:trPr>
        <w:tc>
          <w:tcPr>
            <w:tcW w:w="2410"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Grabadora</w:t>
            </w:r>
          </w:p>
        </w:tc>
        <w:tc>
          <w:tcPr>
            <w:tcW w:w="1418"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Marca Sony</w:t>
            </w:r>
          </w:p>
        </w:tc>
        <w:tc>
          <w:tcPr>
            <w:tcW w:w="1559"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modelo</w:t>
            </w:r>
          </w:p>
        </w:tc>
        <w:tc>
          <w:tcPr>
            <w:tcW w:w="1985"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número de serie</w:t>
            </w:r>
          </w:p>
        </w:tc>
        <w:tc>
          <w:tcPr>
            <w:tcW w:w="1984"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0106</w:t>
            </w:r>
          </w:p>
        </w:tc>
      </w:tr>
      <w:tr w:rsidR="00EF1F61" w:rsidRPr="002E07F4" w:rsidTr="0077176A">
        <w:trPr>
          <w:trHeight w:val="941"/>
          <w:jc w:val="center"/>
        </w:trPr>
        <w:tc>
          <w:tcPr>
            <w:tcW w:w="2410"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Cables diversos y línea de trasmisión</w:t>
            </w:r>
          </w:p>
        </w:tc>
        <w:tc>
          <w:tcPr>
            <w:tcW w:w="1418"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marca</w:t>
            </w:r>
          </w:p>
        </w:tc>
        <w:tc>
          <w:tcPr>
            <w:tcW w:w="1559"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modelo</w:t>
            </w:r>
          </w:p>
        </w:tc>
        <w:tc>
          <w:tcPr>
            <w:tcW w:w="1985"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número de serie</w:t>
            </w:r>
          </w:p>
        </w:tc>
        <w:tc>
          <w:tcPr>
            <w:tcW w:w="1984"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0107</w:t>
            </w:r>
          </w:p>
        </w:tc>
      </w:tr>
      <w:tr w:rsidR="00EF1F61" w:rsidRPr="002E07F4" w:rsidTr="0077176A">
        <w:trPr>
          <w:jc w:val="center"/>
        </w:trPr>
        <w:tc>
          <w:tcPr>
            <w:tcW w:w="2410"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Dos micrófonos</w:t>
            </w:r>
          </w:p>
        </w:tc>
        <w:tc>
          <w:tcPr>
            <w:tcW w:w="1418"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marca</w:t>
            </w:r>
          </w:p>
        </w:tc>
        <w:tc>
          <w:tcPr>
            <w:tcW w:w="1559"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modelo</w:t>
            </w:r>
          </w:p>
        </w:tc>
        <w:tc>
          <w:tcPr>
            <w:tcW w:w="1985"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número de serie</w:t>
            </w:r>
          </w:p>
        </w:tc>
        <w:tc>
          <w:tcPr>
            <w:tcW w:w="1984"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0108</w:t>
            </w:r>
          </w:p>
        </w:tc>
      </w:tr>
      <w:tr w:rsidR="00EF1F61" w:rsidRPr="002E07F4" w:rsidTr="0077176A">
        <w:trPr>
          <w:jc w:val="center"/>
        </w:trPr>
        <w:tc>
          <w:tcPr>
            <w:tcW w:w="2410"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Monitor</w:t>
            </w:r>
          </w:p>
        </w:tc>
        <w:tc>
          <w:tcPr>
            <w:tcW w:w="1418"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Samsung</w:t>
            </w:r>
          </w:p>
        </w:tc>
        <w:tc>
          <w:tcPr>
            <w:tcW w:w="1559"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modelo</w:t>
            </w:r>
          </w:p>
        </w:tc>
        <w:tc>
          <w:tcPr>
            <w:tcW w:w="1985"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Sin número de serie</w:t>
            </w:r>
          </w:p>
        </w:tc>
        <w:tc>
          <w:tcPr>
            <w:tcW w:w="1984" w:type="dxa"/>
            <w:vAlign w:val="center"/>
          </w:tcPr>
          <w:p w:rsidR="00EF1F61" w:rsidRPr="0077176A" w:rsidRDefault="00EF1F61" w:rsidP="00F547BD">
            <w:pPr>
              <w:spacing w:before="240"/>
              <w:jc w:val="center"/>
              <w:rPr>
                <w:rFonts w:ascii="ITC Avant Garde" w:hAnsi="ITC Avant Garde" w:cs="Arial"/>
                <w:sz w:val="18"/>
                <w:szCs w:val="18"/>
              </w:rPr>
            </w:pPr>
            <w:r w:rsidRPr="0077176A">
              <w:rPr>
                <w:rFonts w:ascii="ITC Avant Garde" w:hAnsi="ITC Avant Garde" w:cs="Arial"/>
                <w:sz w:val="18"/>
                <w:szCs w:val="18"/>
              </w:rPr>
              <w:t>0109</w:t>
            </w:r>
          </w:p>
        </w:tc>
      </w:tr>
    </w:tbl>
    <w:p w:rsidR="00E86411" w:rsidRPr="00EF1F61" w:rsidRDefault="00E86411" w:rsidP="00F547BD">
      <w:pPr>
        <w:spacing w:before="240" w:line="360" w:lineRule="auto"/>
        <w:jc w:val="both"/>
        <w:rPr>
          <w:rFonts w:ascii="ITC Avant Garde" w:eastAsia="Times New Roman" w:hAnsi="ITC Avant Garde"/>
          <w:i/>
          <w:lang w:eastAsia="es-ES"/>
        </w:rPr>
      </w:pPr>
      <w:r>
        <w:rPr>
          <w:rFonts w:ascii="ITC Avant Garde" w:eastAsia="Times New Roman" w:hAnsi="ITC Avant Garde"/>
          <w:lang w:eastAsia="es-ES"/>
        </w:rPr>
        <w:t>Previ</w:t>
      </w:r>
      <w:r w:rsidR="005F355D">
        <w:rPr>
          <w:rFonts w:ascii="ITC Avant Garde" w:eastAsia="Times New Roman" w:hAnsi="ITC Avant Garde"/>
          <w:lang w:eastAsia="es-ES"/>
        </w:rPr>
        <w:t>amente</w:t>
      </w:r>
      <w:r>
        <w:rPr>
          <w:rFonts w:ascii="ITC Avant Garde" w:eastAsia="Times New Roman" w:hAnsi="ITC Avant Garde"/>
          <w:lang w:eastAsia="es-ES"/>
        </w:rPr>
        <w:t xml:space="preserve"> a la conclusión de la diligencia, en términos del artículo 68 de la </w:t>
      </w:r>
      <w:r>
        <w:rPr>
          <w:rFonts w:ascii="ITC Avant Garde" w:eastAsia="Times New Roman" w:hAnsi="ITC Avant Garde"/>
          <w:b/>
          <w:lang w:eastAsia="es-ES"/>
        </w:rPr>
        <w:t xml:space="preserve">LFPA, LOS </w:t>
      </w:r>
      <w:r w:rsidRPr="0061377A">
        <w:rPr>
          <w:rFonts w:ascii="ITC Avant Garde" w:eastAsia="Times New Roman" w:hAnsi="ITC Avant Garde"/>
          <w:b/>
          <w:lang w:eastAsia="es-ES"/>
        </w:rPr>
        <w:t>VERIFICADOR</w:t>
      </w:r>
      <w:r>
        <w:rPr>
          <w:rFonts w:ascii="ITC Avant Garde" w:eastAsia="Times New Roman" w:hAnsi="ITC Avant Garde"/>
          <w:b/>
          <w:lang w:eastAsia="es-ES"/>
        </w:rPr>
        <w:t>ES</w:t>
      </w:r>
      <w:r w:rsidR="008F1DDF">
        <w:rPr>
          <w:rFonts w:ascii="ITC Avant Garde" w:eastAsia="Times New Roman" w:hAnsi="ITC Avant Garde"/>
          <w:b/>
          <w:lang w:eastAsia="es-ES"/>
        </w:rPr>
        <w:t xml:space="preserve"> </w:t>
      </w:r>
      <w:r w:rsidR="008F1DDF">
        <w:rPr>
          <w:rFonts w:ascii="ITC Avant Garde" w:eastAsia="Times New Roman" w:hAnsi="ITC Avant Garde"/>
          <w:lang w:eastAsia="es-ES"/>
        </w:rPr>
        <w:t xml:space="preserve">informaron a la persona que recibió la visita, que le asistía el derecho de manifestar lo que a sus intereses conviniera, respecto de los hechos asentados en el acta de verificación, a lo que dicha persona </w:t>
      </w:r>
      <w:r w:rsidR="00EF1F61">
        <w:rPr>
          <w:rFonts w:ascii="ITC Avant Garde" w:eastAsia="Times New Roman" w:hAnsi="ITC Avant Garde"/>
          <w:lang w:eastAsia="es-ES"/>
        </w:rPr>
        <w:t xml:space="preserve">respondió </w:t>
      </w:r>
      <w:r w:rsidR="00EF1F61" w:rsidRPr="00EF1F61">
        <w:rPr>
          <w:rFonts w:ascii="ITC Avant Garde" w:eastAsia="Times New Roman" w:hAnsi="ITC Avant Garde"/>
          <w:i/>
          <w:lang w:eastAsia="es-ES"/>
        </w:rPr>
        <w:t>“yo le entrego los papeles al pastor, pero que él haga lo que tenga que hacer”</w:t>
      </w:r>
      <w:r w:rsidR="008F1DDF" w:rsidRPr="00EF1F61">
        <w:rPr>
          <w:rFonts w:ascii="ITC Avant Garde" w:eastAsia="Times New Roman" w:hAnsi="ITC Avant Garde"/>
          <w:i/>
          <w:lang w:eastAsia="es-ES"/>
        </w:rPr>
        <w:t>.</w:t>
      </w:r>
    </w:p>
    <w:p w:rsidR="00A96264" w:rsidRDefault="00A96264" w:rsidP="00F547BD">
      <w:pPr>
        <w:spacing w:before="240" w:after="0" w:line="360" w:lineRule="auto"/>
        <w:jc w:val="both"/>
        <w:rPr>
          <w:rFonts w:ascii="ITC Avant Garde" w:eastAsia="Times New Roman" w:hAnsi="ITC Avant Garde"/>
          <w:lang w:eastAsia="es-ES"/>
        </w:rPr>
      </w:pPr>
      <w:r w:rsidRPr="0061377A">
        <w:rPr>
          <w:rFonts w:ascii="ITC Avant Garde" w:eastAsia="Times New Roman" w:hAnsi="ITC Avant Garde"/>
          <w:lang w:eastAsia="es-ES"/>
        </w:rPr>
        <w:lastRenderedPageBreak/>
        <w:t xml:space="preserve">Dado lo anterior, </w:t>
      </w:r>
      <w:r>
        <w:rPr>
          <w:rFonts w:ascii="ITC Avant Garde" w:eastAsia="Times New Roman" w:hAnsi="ITC Avant Garde"/>
          <w:b/>
          <w:lang w:eastAsia="es-ES"/>
        </w:rPr>
        <w:t xml:space="preserve">LOS </w:t>
      </w:r>
      <w:r w:rsidRPr="0061377A">
        <w:rPr>
          <w:rFonts w:ascii="ITC Avant Garde" w:eastAsia="Times New Roman" w:hAnsi="ITC Avant Garde"/>
          <w:b/>
          <w:lang w:eastAsia="es-ES"/>
        </w:rPr>
        <w:t>VERIFICADOR</w:t>
      </w:r>
      <w:r>
        <w:rPr>
          <w:rFonts w:ascii="ITC Avant Garde" w:eastAsia="Times New Roman" w:hAnsi="ITC Avant Garde"/>
          <w:b/>
          <w:lang w:eastAsia="es-ES"/>
        </w:rPr>
        <w:t>ES</w:t>
      </w:r>
      <w:r w:rsidRPr="0061377A">
        <w:rPr>
          <w:rFonts w:ascii="ITC Avant Garde" w:eastAsia="Times New Roman" w:hAnsi="ITC Avant Garde"/>
          <w:lang w:eastAsia="es-ES"/>
        </w:rPr>
        <w:t xml:space="preserve"> </w:t>
      </w:r>
      <w:r>
        <w:rPr>
          <w:rFonts w:ascii="ITC Avant Garde" w:eastAsia="Times New Roman" w:hAnsi="ITC Avant Garde"/>
          <w:lang w:eastAsia="es-ES"/>
        </w:rPr>
        <w:t>con fundamento en e</w:t>
      </w:r>
      <w:r w:rsidRPr="0061377A">
        <w:rPr>
          <w:rFonts w:ascii="ITC Avant Garde" w:eastAsia="Times New Roman" w:hAnsi="ITC Avant Garde"/>
          <w:lang w:eastAsia="es-ES"/>
        </w:rPr>
        <w:t xml:space="preserve">l artículo </w:t>
      </w:r>
      <w:r w:rsidRPr="00971DDC">
        <w:rPr>
          <w:rFonts w:ascii="ITC Avant Garde" w:eastAsia="Times New Roman" w:hAnsi="ITC Avant Garde"/>
          <w:lang w:eastAsia="es-ES"/>
        </w:rPr>
        <w:t xml:space="preserve">524 de la </w:t>
      </w:r>
      <w:r w:rsidR="00567A43">
        <w:rPr>
          <w:rFonts w:ascii="ITC Avant Garde" w:eastAsia="Times New Roman" w:hAnsi="ITC Avant Garde"/>
          <w:b/>
          <w:lang w:eastAsia="es-ES"/>
        </w:rPr>
        <w:t>LVGC</w:t>
      </w:r>
      <w:r>
        <w:rPr>
          <w:rFonts w:ascii="ITC Avant Garde" w:eastAsia="Times New Roman" w:hAnsi="ITC Avant Garde"/>
          <w:lang w:eastAsia="es-ES"/>
        </w:rPr>
        <w:t xml:space="preserve"> notificaron a la persona que recibió la diligencia, que tenía un plazo </w:t>
      </w:r>
      <w:r w:rsidRPr="0061377A">
        <w:rPr>
          <w:rFonts w:ascii="ITC Avant Garde" w:eastAsia="Times New Roman" w:hAnsi="ITC Avant Garde"/>
          <w:lang w:eastAsia="es-ES"/>
        </w:rPr>
        <w:t xml:space="preserve">de diez días hábiles </w:t>
      </w:r>
      <w:r>
        <w:rPr>
          <w:rFonts w:ascii="ITC Avant Garde" w:eastAsia="Times New Roman" w:hAnsi="ITC Avant Garde"/>
          <w:lang w:eastAsia="es-ES"/>
        </w:rPr>
        <w:t xml:space="preserve">para que en ejercicio de su garantía de audiencia </w:t>
      </w:r>
      <w:r w:rsidRPr="00131DF4">
        <w:rPr>
          <w:rFonts w:ascii="ITC Avant Garde" w:eastAsia="Times New Roman" w:hAnsi="ITC Avant Garde"/>
          <w:lang w:eastAsia="es-ES"/>
        </w:rPr>
        <w:t>presentara</w:t>
      </w:r>
      <w:r w:rsidRPr="0061377A">
        <w:rPr>
          <w:rFonts w:ascii="ITC Avant Garde" w:eastAsia="Times New Roman" w:hAnsi="ITC Avant Garde"/>
          <w:lang w:eastAsia="es-ES"/>
        </w:rPr>
        <w:t xml:space="preserve"> </w:t>
      </w:r>
      <w:r>
        <w:rPr>
          <w:rFonts w:ascii="ITC Avant Garde" w:eastAsia="Times New Roman" w:hAnsi="ITC Avant Garde"/>
          <w:lang w:eastAsia="es-ES"/>
        </w:rPr>
        <w:t xml:space="preserve">por escrito </w:t>
      </w:r>
      <w:r w:rsidRPr="0061377A">
        <w:rPr>
          <w:rFonts w:ascii="ITC Avant Garde" w:eastAsia="Times New Roman" w:hAnsi="ITC Avant Garde"/>
          <w:lang w:eastAsia="es-ES"/>
        </w:rPr>
        <w:t>las pruebas y defensas q</w:t>
      </w:r>
      <w:r>
        <w:rPr>
          <w:rFonts w:ascii="ITC Avant Garde" w:eastAsia="Times New Roman" w:hAnsi="ITC Avant Garde"/>
          <w:lang w:eastAsia="es-ES"/>
        </w:rPr>
        <w:t>ue estimara procedentes ante el Instituto.</w:t>
      </w:r>
    </w:p>
    <w:p w:rsidR="004F3596" w:rsidRDefault="006A7D04" w:rsidP="00F547BD">
      <w:pPr>
        <w:spacing w:before="240" w:after="0" w:line="360" w:lineRule="auto"/>
        <w:jc w:val="both"/>
        <w:rPr>
          <w:rFonts w:ascii="ITC Avant Garde" w:hAnsi="ITC Avant Garde"/>
        </w:rPr>
      </w:pPr>
      <w:r>
        <w:rPr>
          <w:rFonts w:ascii="ITC Avant Garde" w:eastAsia="Times New Roman" w:hAnsi="ITC Avant Garde"/>
          <w:lang w:eastAsia="es-ES"/>
        </w:rPr>
        <w:t xml:space="preserve">El término de diez días hábiles otorgado a la visitada para presentar pruebas y defensas en relación a los hechos contenidos en el </w:t>
      </w:r>
      <w:r w:rsidR="00971DDC" w:rsidRPr="00971DDC">
        <w:rPr>
          <w:rFonts w:ascii="ITC Avant Garde" w:eastAsia="Times New Roman" w:hAnsi="ITC Avant Garde"/>
          <w:b/>
          <w:lang w:eastAsia="es-ES"/>
        </w:rPr>
        <w:t xml:space="preserve">ACTA VERIFICACIÓN ORDINARIA </w:t>
      </w:r>
      <w:r w:rsidR="00AE6BD0">
        <w:rPr>
          <w:rFonts w:ascii="ITC Avant Garde" w:eastAsia="Times New Roman" w:hAnsi="ITC Avant Garde"/>
          <w:lang w:eastAsia="es-ES"/>
        </w:rPr>
        <w:t>transcurrió del</w:t>
      </w:r>
      <w:r w:rsidR="00AE6BD0">
        <w:rPr>
          <w:rFonts w:ascii="ITC Avant Garde" w:hAnsi="ITC Avant Garde"/>
        </w:rPr>
        <w:t xml:space="preserve"> </w:t>
      </w:r>
      <w:r w:rsidR="00976C50">
        <w:rPr>
          <w:rFonts w:ascii="ITC Avant Garde" w:hAnsi="ITC Avant Garde"/>
        </w:rPr>
        <w:t>catorce</w:t>
      </w:r>
      <w:r w:rsidR="00AE6BD0">
        <w:rPr>
          <w:rFonts w:ascii="ITC Avant Garde" w:hAnsi="ITC Avant Garde"/>
        </w:rPr>
        <w:t xml:space="preserve"> al veinti</w:t>
      </w:r>
      <w:r w:rsidR="00976C50">
        <w:rPr>
          <w:rFonts w:ascii="ITC Avant Garde" w:hAnsi="ITC Avant Garde"/>
        </w:rPr>
        <w:t>siete</w:t>
      </w:r>
      <w:r w:rsidR="00AE6BD0">
        <w:rPr>
          <w:rFonts w:ascii="ITC Avant Garde" w:hAnsi="ITC Avant Garde"/>
        </w:rPr>
        <w:t xml:space="preserve"> de agosto </w:t>
      </w:r>
      <w:r w:rsidR="00AE6BD0">
        <w:rPr>
          <w:rFonts w:ascii="ITC Avant Garde" w:hAnsi="ITC Avant Garde" w:cs="Tahoma"/>
        </w:rPr>
        <w:t>de</w:t>
      </w:r>
      <w:r w:rsidR="00AE6BD0">
        <w:rPr>
          <w:rFonts w:ascii="ITC Avant Garde" w:hAnsi="ITC Avant Garde"/>
        </w:rPr>
        <w:t xml:space="preserve"> dos mil quince</w:t>
      </w:r>
      <w:r w:rsidR="00F42CF6">
        <w:rPr>
          <w:rFonts w:ascii="ITC Avant Garde" w:eastAsia="Times New Roman" w:hAnsi="ITC Avant Garde"/>
          <w:b/>
          <w:bCs/>
          <w:color w:val="000000"/>
          <w:lang w:eastAsia="es-MX"/>
        </w:rPr>
        <w:t>,</w:t>
      </w:r>
      <w:r w:rsidR="004F3596">
        <w:rPr>
          <w:rFonts w:ascii="ITC Avant Garde" w:hAnsi="ITC Avant Garde"/>
        </w:rPr>
        <w:t xml:space="preserve"> </w:t>
      </w:r>
      <w:r w:rsidR="00AE6BD0">
        <w:rPr>
          <w:rFonts w:ascii="ITC Avant Garde" w:hAnsi="ITC Avant Garde"/>
        </w:rPr>
        <w:t xml:space="preserve">término que feneció sin que se presentara </w:t>
      </w:r>
      <w:r w:rsidR="00AE6BD0">
        <w:rPr>
          <w:rFonts w:ascii="ITC Avant Garde" w:hAnsi="ITC Avant Garde" w:cs="Arial"/>
        </w:rPr>
        <w:t>escrito alguno</w:t>
      </w:r>
      <w:r w:rsidR="00BF051C">
        <w:rPr>
          <w:rFonts w:ascii="ITC Avant Garde" w:hAnsi="ITC Avant Garde" w:cs="Arial"/>
        </w:rPr>
        <w:t>.</w:t>
      </w:r>
    </w:p>
    <w:p w:rsidR="00A0552D" w:rsidRPr="00393B39" w:rsidRDefault="00A0552D" w:rsidP="00F547BD">
      <w:pPr>
        <w:spacing w:before="240" w:after="0" w:line="360" w:lineRule="auto"/>
        <w:jc w:val="both"/>
        <w:rPr>
          <w:rFonts w:ascii="ITC Avant Garde" w:hAnsi="ITC Avant Garde"/>
          <w:bCs/>
        </w:rPr>
      </w:pPr>
      <w:r>
        <w:rPr>
          <w:rFonts w:ascii="ITC Avant Garde" w:hAnsi="ITC Avant Garde"/>
        </w:rPr>
        <w:t>D</w:t>
      </w:r>
      <w:r w:rsidR="007B7F3C">
        <w:rPr>
          <w:rFonts w:ascii="ITC Avant Garde" w:hAnsi="ITC Avant Garde"/>
        </w:rPr>
        <w:t>erivado d</w:t>
      </w:r>
      <w:r>
        <w:rPr>
          <w:rFonts w:ascii="ITC Avant Garde" w:hAnsi="ITC Avant Garde"/>
        </w:rPr>
        <w:t>e lo anterior</w:t>
      </w:r>
      <w:r w:rsidR="007B7F3C">
        <w:rPr>
          <w:rFonts w:ascii="ITC Avant Garde" w:hAnsi="ITC Avant Garde"/>
        </w:rPr>
        <w:t xml:space="preserve"> y una vez </w:t>
      </w:r>
      <w:r w:rsidR="00AD2C9C">
        <w:rPr>
          <w:rFonts w:ascii="ITC Avant Garde" w:hAnsi="ITC Avant Garde"/>
        </w:rPr>
        <w:t>analizadas</w:t>
      </w:r>
      <w:r w:rsidR="007B7F3C">
        <w:rPr>
          <w:rFonts w:ascii="ITC Avant Garde" w:hAnsi="ITC Avant Garde"/>
        </w:rPr>
        <w:t xml:space="preserve"> las constancias respectivas</w:t>
      </w:r>
      <w:r w:rsidR="00AD2C9C">
        <w:rPr>
          <w:rFonts w:ascii="ITC Avant Garde" w:hAnsi="ITC Avant Garde"/>
        </w:rPr>
        <w:t xml:space="preserve">, la </w:t>
      </w:r>
      <w:r w:rsidR="00CD7E47" w:rsidRPr="00CD7E47">
        <w:rPr>
          <w:rFonts w:ascii="ITC Avant Garde" w:hAnsi="ITC Avant Garde"/>
          <w:b/>
        </w:rPr>
        <w:t>DGV</w:t>
      </w:r>
      <w:r w:rsidR="00AD2C9C">
        <w:rPr>
          <w:rFonts w:ascii="ITC Avant Garde" w:hAnsi="ITC Avant Garde"/>
        </w:rPr>
        <w:t xml:space="preserve"> estimó</w:t>
      </w:r>
      <w:r>
        <w:rPr>
          <w:rFonts w:ascii="ITC Avant Garde" w:hAnsi="ITC Avant Garde"/>
        </w:rPr>
        <w:t xml:space="preserve"> </w:t>
      </w:r>
      <w:r w:rsidRPr="007607D0">
        <w:rPr>
          <w:rFonts w:ascii="ITC Avant Garde" w:hAnsi="ITC Avant Garde"/>
        </w:rPr>
        <w:t>que</w:t>
      </w:r>
      <w:r>
        <w:rPr>
          <w:rFonts w:ascii="ITC Avant Garde" w:hAnsi="ITC Avant Garde"/>
        </w:rPr>
        <w:t xml:space="preserve"> </w:t>
      </w:r>
      <w:r w:rsidR="00AD2C9C">
        <w:rPr>
          <w:rFonts w:ascii="ITC Avant Garde" w:eastAsia="ヒラギノ角ゴ Pro W3" w:hAnsi="ITC Avant Garde"/>
          <w:color w:val="000000"/>
        </w:rPr>
        <w:t xml:space="preserve">con su </w:t>
      </w:r>
      <w:r w:rsidR="00AD2C9C" w:rsidRPr="007607D0">
        <w:rPr>
          <w:rFonts w:ascii="ITC Avant Garde" w:eastAsia="ヒラギノ角ゴ Pro W3" w:hAnsi="ITC Avant Garde"/>
          <w:color w:val="000000"/>
        </w:rPr>
        <w:t>conducta</w:t>
      </w:r>
      <w:r w:rsidR="00572E59">
        <w:rPr>
          <w:rFonts w:ascii="ITC Avant Garde" w:hAnsi="ITC Avant Garde"/>
        </w:rPr>
        <w:t xml:space="preserve"> </w:t>
      </w:r>
      <w:r w:rsidR="00F42CF6" w:rsidRPr="007B0FF1">
        <w:rPr>
          <w:rFonts w:ascii="ITC Avant Garde" w:hAnsi="ITC Avant Garde" w:cs="Arial"/>
        </w:rPr>
        <w:t>el probable responsable</w:t>
      </w:r>
      <w:r w:rsidRPr="007607D0">
        <w:rPr>
          <w:rFonts w:ascii="ITC Avant Garde" w:eastAsia="ヒラギノ角ゴ Pro W3" w:hAnsi="ITC Avant Garde"/>
          <w:color w:val="000000"/>
        </w:rPr>
        <w:t xml:space="preserve"> </w:t>
      </w:r>
      <w:r>
        <w:rPr>
          <w:rFonts w:ascii="ITC Avant Garde" w:eastAsia="ヒラギノ角ゴ Pro W3" w:hAnsi="ITC Avant Garde"/>
          <w:color w:val="000000"/>
        </w:rPr>
        <w:t>presu</w:t>
      </w:r>
      <w:r w:rsidR="00BF051C">
        <w:rPr>
          <w:rFonts w:ascii="ITC Avant Garde" w:eastAsia="ヒラギノ角ゴ Pro W3" w:hAnsi="ITC Avant Garde"/>
          <w:color w:val="000000"/>
        </w:rPr>
        <w:t xml:space="preserve">miblemente </w:t>
      </w:r>
      <w:r>
        <w:rPr>
          <w:rFonts w:ascii="ITC Avant Garde" w:eastAsia="ヒラギノ角ゴ Pro W3" w:hAnsi="ITC Avant Garde"/>
          <w:color w:val="000000"/>
        </w:rPr>
        <w:t xml:space="preserve">contravino </w:t>
      </w:r>
      <w:r w:rsidRPr="007607D0">
        <w:rPr>
          <w:rFonts w:ascii="ITC Avant Garde" w:eastAsia="ヒラギノ角ゴ Pro W3" w:hAnsi="ITC Avant Garde"/>
          <w:color w:val="000000"/>
        </w:rPr>
        <w:t xml:space="preserve">lo dispuesto por el </w:t>
      </w:r>
      <w:r w:rsidRPr="00393B39">
        <w:rPr>
          <w:rFonts w:ascii="ITC Avant Garde" w:eastAsia="ヒラギノ角ゴ Pro W3" w:hAnsi="ITC Avant Garde"/>
          <w:color w:val="000000"/>
        </w:rPr>
        <w:t>artículo</w:t>
      </w:r>
      <w:r w:rsidRPr="00393B39">
        <w:rPr>
          <w:rFonts w:ascii="ITC Avant Garde" w:hAnsi="ITC Avant Garde"/>
          <w:bCs/>
        </w:rPr>
        <w:t xml:space="preserve"> 66</w:t>
      </w:r>
      <w:r w:rsidR="00F72948">
        <w:rPr>
          <w:rFonts w:ascii="ITC Avant Garde" w:hAnsi="ITC Avant Garde"/>
          <w:bCs/>
        </w:rPr>
        <w:t xml:space="preserve"> </w:t>
      </w:r>
      <w:r w:rsidR="00F72948">
        <w:rPr>
          <w:rFonts w:ascii="ITC Avant Garde" w:hAnsi="ITC Avant Garde"/>
        </w:rPr>
        <w:t>en relación con el 75,</w:t>
      </w:r>
      <w:r w:rsidRPr="00393B39">
        <w:rPr>
          <w:rFonts w:ascii="ITC Avant Garde" w:hAnsi="ITC Avant Garde"/>
          <w:bCs/>
        </w:rPr>
        <w:t xml:space="preserve"> y actualizó la hipótesis normativa prevista en el artículo 305</w:t>
      </w:r>
      <w:r>
        <w:rPr>
          <w:rFonts w:ascii="ITC Avant Garde" w:hAnsi="ITC Avant Garde"/>
          <w:bCs/>
        </w:rPr>
        <w:t>, ambos</w:t>
      </w:r>
      <w:r w:rsidRPr="00393B39">
        <w:rPr>
          <w:rFonts w:ascii="ITC Avant Garde" w:hAnsi="ITC Avant Garde"/>
          <w:bCs/>
        </w:rPr>
        <w:t xml:space="preserve"> de la </w:t>
      </w:r>
      <w:proofErr w:type="spellStart"/>
      <w:r w:rsidRPr="00D44C22">
        <w:rPr>
          <w:rFonts w:ascii="ITC Avant Garde" w:hAnsi="ITC Avant Garde"/>
          <w:b/>
          <w:bCs/>
        </w:rPr>
        <w:t>LFTyR</w:t>
      </w:r>
      <w:proofErr w:type="spellEnd"/>
      <w:r w:rsidRPr="00393B39">
        <w:rPr>
          <w:rFonts w:ascii="ITC Avant Garde" w:hAnsi="ITC Avant Garde"/>
          <w:bCs/>
        </w:rPr>
        <w:t>.</w:t>
      </w:r>
      <w:r w:rsidR="00AD2C9C">
        <w:rPr>
          <w:rFonts w:ascii="ITC Avant Garde" w:hAnsi="ITC Avant Garde"/>
          <w:bCs/>
        </w:rPr>
        <w:t xml:space="preserve"> Lo anterior de conformidad con lo siguiente:</w:t>
      </w:r>
    </w:p>
    <w:p w:rsidR="004F3596" w:rsidRDefault="004F3596" w:rsidP="00F547BD">
      <w:pPr>
        <w:spacing w:before="240" w:after="0" w:line="360" w:lineRule="auto"/>
        <w:jc w:val="both"/>
        <w:rPr>
          <w:rFonts w:ascii="ITC Avant Garde" w:eastAsia="Times New Roman" w:hAnsi="ITC Avant Garde"/>
          <w:b/>
          <w:bCs/>
          <w:color w:val="000000"/>
          <w:lang w:eastAsia="es-MX"/>
        </w:rPr>
      </w:pPr>
      <w:r>
        <w:rPr>
          <w:rFonts w:ascii="ITC Avant Garde" w:hAnsi="ITC Avant Garde"/>
          <w:b/>
          <w:u w:val="single"/>
        </w:rPr>
        <w:t xml:space="preserve">A) </w:t>
      </w:r>
      <w:r>
        <w:rPr>
          <w:rFonts w:ascii="ITC Avant Garde" w:hAnsi="ITC Avant Garde"/>
          <w:b/>
          <w:bCs/>
          <w:u w:val="single"/>
        </w:rPr>
        <w:t xml:space="preserve">Artículo 66 </w:t>
      </w:r>
      <w:r w:rsidR="00220B37">
        <w:rPr>
          <w:rFonts w:ascii="ITC Avant Garde" w:eastAsia="Times New Roman" w:hAnsi="ITC Avant Garde"/>
          <w:b/>
          <w:bCs/>
          <w:color w:val="000000"/>
          <w:u w:val="single"/>
          <w:lang w:eastAsia="es-MX"/>
        </w:rPr>
        <w:t xml:space="preserve">en relación con el 75 </w:t>
      </w:r>
      <w:r w:rsidR="00220B37">
        <w:rPr>
          <w:rFonts w:ascii="ITC Avant Garde" w:hAnsi="ITC Avant Garde"/>
          <w:b/>
          <w:bCs/>
          <w:u w:val="single"/>
        </w:rPr>
        <w:t xml:space="preserve">de la </w:t>
      </w:r>
      <w:proofErr w:type="spellStart"/>
      <w:r w:rsidR="00220B37">
        <w:rPr>
          <w:rFonts w:ascii="ITC Avant Garde" w:eastAsia="Times New Roman" w:hAnsi="ITC Avant Garde"/>
          <w:b/>
          <w:bCs/>
          <w:color w:val="000000"/>
          <w:u w:val="single"/>
          <w:lang w:eastAsia="es-MX"/>
        </w:rPr>
        <w:t>LFTyR</w:t>
      </w:r>
      <w:proofErr w:type="spellEnd"/>
      <w:r>
        <w:rPr>
          <w:rFonts w:ascii="ITC Avant Garde" w:hAnsi="ITC Avant Garde"/>
          <w:b/>
          <w:bCs/>
          <w:u w:val="single"/>
        </w:rPr>
        <w:t>.</w:t>
      </w:r>
    </w:p>
    <w:p w:rsidR="002C6FA8" w:rsidRDefault="00A0552D" w:rsidP="00F547BD">
      <w:pPr>
        <w:spacing w:before="240" w:after="0" w:line="360" w:lineRule="auto"/>
        <w:jc w:val="both"/>
        <w:rPr>
          <w:rFonts w:ascii="ITC Avant Garde" w:hAnsi="ITC Avant Garde"/>
        </w:rPr>
      </w:pPr>
      <w:r w:rsidRPr="007607D0">
        <w:rPr>
          <w:rFonts w:ascii="ITC Avant Garde" w:hAnsi="ITC Avant Garde"/>
        </w:rPr>
        <w:t xml:space="preserve">El artículo </w:t>
      </w:r>
      <w:r>
        <w:rPr>
          <w:rFonts w:ascii="ITC Avant Garde" w:hAnsi="ITC Avant Garde"/>
        </w:rPr>
        <w:t>66</w:t>
      </w:r>
      <w:r w:rsidRPr="007607D0">
        <w:rPr>
          <w:rFonts w:ascii="ITC Avant Garde" w:hAnsi="ITC Avant Garde"/>
        </w:rPr>
        <w:t xml:space="preserve"> de la </w:t>
      </w:r>
      <w:proofErr w:type="spellStart"/>
      <w:r w:rsidRPr="00D44C22">
        <w:rPr>
          <w:rFonts w:ascii="ITC Avant Garde" w:hAnsi="ITC Avant Garde"/>
          <w:b/>
        </w:rPr>
        <w:t>LFTyR</w:t>
      </w:r>
      <w:proofErr w:type="spellEnd"/>
      <w:r w:rsidRPr="007607D0">
        <w:rPr>
          <w:rFonts w:ascii="ITC Avant Garde" w:hAnsi="ITC Avant Garde"/>
        </w:rPr>
        <w:t xml:space="preserve">, </w:t>
      </w:r>
      <w:r>
        <w:rPr>
          <w:rFonts w:ascii="ITC Avant Garde" w:hAnsi="ITC Avant Garde"/>
        </w:rPr>
        <w:t xml:space="preserve">establece que: </w:t>
      </w:r>
      <w:r w:rsidRPr="00121B07">
        <w:rPr>
          <w:rFonts w:ascii="ITC Avant Garde" w:hAnsi="ITC Avant Garde"/>
          <w:i/>
        </w:rPr>
        <w:t xml:space="preserve">“Se requerirá </w:t>
      </w:r>
      <w:r w:rsidRPr="00121B07">
        <w:rPr>
          <w:rFonts w:ascii="ITC Avant Garde" w:hAnsi="ITC Avant Garde"/>
          <w:i/>
          <w:u w:val="single"/>
        </w:rPr>
        <w:t>concesión única</w:t>
      </w:r>
      <w:r w:rsidRPr="00121B07">
        <w:rPr>
          <w:rFonts w:ascii="ITC Avant Garde" w:hAnsi="ITC Avant Garde"/>
          <w:i/>
        </w:rPr>
        <w:t xml:space="preserve"> para prestar todo tipo de servicio</w:t>
      </w:r>
      <w:r>
        <w:rPr>
          <w:rFonts w:ascii="ITC Avant Garde" w:hAnsi="ITC Avant Garde"/>
          <w:i/>
        </w:rPr>
        <w:t>s</w:t>
      </w:r>
      <w:r w:rsidRPr="00121B07">
        <w:rPr>
          <w:rFonts w:ascii="ITC Avant Garde" w:hAnsi="ITC Avant Garde"/>
          <w:i/>
        </w:rPr>
        <w:t xml:space="preserve"> público</w:t>
      </w:r>
      <w:r>
        <w:rPr>
          <w:rFonts w:ascii="ITC Avant Garde" w:hAnsi="ITC Avant Garde"/>
          <w:i/>
        </w:rPr>
        <w:t>s</w:t>
      </w:r>
      <w:r w:rsidRPr="00121B07">
        <w:rPr>
          <w:rFonts w:ascii="ITC Avant Garde" w:hAnsi="ITC Avant Garde"/>
          <w:i/>
        </w:rPr>
        <w:t xml:space="preserve"> de </w:t>
      </w:r>
      <w:r>
        <w:rPr>
          <w:rFonts w:ascii="ITC Avant Garde" w:hAnsi="ITC Avant Garde"/>
          <w:i/>
        </w:rPr>
        <w:t xml:space="preserve">telecomunicaciones y </w:t>
      </w:r>
      <w:r w:rsidRPr="00121B07">
        <w:rPr>
          <w:rFonts w:ascii="ITC Avant Garde" w:hAnsi="ITC Avant Garde"/>
          <w:i/>
        </w:rPr>
        <w:t>radiodifusión.”</w:t>
      </w:r>
    </w:p>
    <w:p w:rsidR="00220B37" w:rsidRDefault="002C6FA8" w:rsidP="00F547BD">
      <w:pPr>
        <w:spacing w:before="240" w:after="0" w:line="360" w:lineRule="auto"/>
        <w:jc w:val="both"/>
        <w:rPr>
          <w:rFonts w:ascii="ITC Avant Garde" w:eastAsia="Times New Roman" w:hAnsi="ITC Avant Garde"/>
          <w:lang w:eastAsia="es-MX"/>
        </w:rPr>
      </w:pPr>
      <w:r>
        <w:rPr>
          <w:rFonts w:ascii="ITC Avant Garde" w:hAnsi="ITC Avant Garde"/>
        </w:rPr>
        <w:t>Por su parte e</w:t>
      </w:r>
      <w:r w:rsidR="00220B37">
        <w:rPr>
          <w:rFonts w:ascii="ITC Avant Garde" w:eastAsia="Times New Roman" w:hAnsi="ITC Avant Garde"/>
          <w:lang w:eastAsia="es-MX"/>
        </w:rPr>
        <w:t xml:space="preserve">l artículo 75 de la </w:t>
      </w:r>
      <w:proofErr w:type="spellStart"/>
      <w:r w:rsidR="00220B37" w:rsidRPr="00220B37">
        <w:rPr>
          <w:rFonts w:ascii="ITC Avant Garde" w:eastAsia="Times New Roman" w:hAnsi="ITC Avant Garde"/>
          <w:b/>
          <w:lang w:eastAsia="es-MX"/>
        </w:rPr>
        <w:t>LFTyR</w:t>
      </w:r>
      <w:proofErr w:type="spellEnd"/>
      <w:r w:rsidR="00220B37">
        <w:rPr>
          <w:rFonts w:ascii="ITC Avant Garde" w:eastAsia="Times New Roman" w:hAnsi="ITC Avant Garde"/>
          <w:lang w:eastAsia="es-MX"/>
        </w:rPr>
        <w:t xml:space="preserve">, dispone que </w:t>
      </w:r>
      <w:r w:rsidR="00220B37" w:rsidRPr="00220B37">
        <w:rPr>
          <w:rFonts w:ascii="ITC Avant Garde" w:eastAsia="Times New Roman" w:hAnsi="ITC Avant Garde"/>
          <w:i/>
          <w:lang w:eastAsia="es-MX"/>
        </w:rPr>
        <w:t>“Las concesiones para usar, aprovechar y explotar bandas de frecuencias del espectro radioeléctrico de uso determinado y para la ocupación y explotación de recursos orbitales, se otorgarán por el Instituto por un plazo de hasta veinte años y podrán ser prorrogadas hasta por plazos iguales conforme a lo dispuesto en el Capítulo VI de este Título.”</w:t>
      </w:r>
      <w:r w:rsidR="00220B37">
        <w:rPr>
          <w:rFonts w:ascii="ITC Avant Garde" w:eastAsia="Times New Roman" w:hAnsi="ITC Avant Garde"/>
          <w:lang w:eastAsia="es-MX"/>
        </w:rPr>
        <w:t xml:space="preserve"> </w:t>
      </w:r>
    </w:p>
    <w:p w:rsidR="00A0552D" w:rsidRDefault="00E45728" w:rsidP="00F547BD">
      <w:pPr>
        <w:spacing w:before="240" w:after="0" w:line="360" w:lineRule="auto"/>
        <w:jc w:val="both"/>
        <w:rPr>
          <w:rFonts w:ascii="ITC Avant Garde" w:hAnsi="ITC Avant Garde"/>
          <w:color w:val="000000"/>
        </w:rPr>
      </w:pPr>
      <w:r>
        <w:rPr>
          <w:rFonts w:ascii="ITC Avant Garde" w:hAnsi="ITC Avant Garde"/>
        </w:rPr>
        <w:t xml:space="preserve">En este sentido, </w:t>
      </w:r>
      <w:r w:rsidRPr="0009453E">
        <w:rPr>
          <w:rFonts w:ascii="ITC Avant Garde" w:hAnsi="ITC Avant Garde"/>
        </w:rPr>
        <w:t>dicha concesión</w:t>
      </w:r>
      <w:r>
        <w:rPr>
          <w:rFonts w:ascii="ITC Avant Garde" w:hAnsi="ITC Avant Garde"/>
        </w:rPr>
        <w:t xml:space="preserve"> para usar, aprovechar y explotar bandas de frecuencias del espectro radioeléctrico,</w:t>
      </w:r>
      <w:r w:rsidRPr="0009453E">
        <w:rPr>
          <w:rFonts w:ascii="ITC Avant Garde" w:hAnsi="ITC Avant Garde"/>
        </w:rPr>
        <w:t xml:space="preserve"> </w:t>
      </w:r>
      <w:r w:rsidR="00220B37" w:rsidRPr="0009453E">
        <w:rPr>
          <w:rFonts w:ascii="ITC Avant Garde" w:hAnsi="ITC Avant Garde"/>
        </w:rPr>
        <w:t xml:space="preserve">es </w:t>
      </w:r>
      <w:r w:rsidR="00220B37">
        <w:rPr>
          <w:rFonts w:ascii="ITC Avant Garde" w:hAnsi="ITC Avant Garde"/>
        </w:rPr>
        <w:t xml:space="preserve">el título habilitante que otorga a su titular la legitimación para prestar servicios de radiodifusión. </w:t>
      </w:r>
      <w:r w:rsidR="00A0552D">
        <w:rPr>
          <w:rFonts w:ascii="ITC Avant Garde" w:hAnsi="ITC Avant Garde"/>
        </w:rPr>
        <w:t>Sin embargo, d</w:t>
      </w:r>
      <w:r w:rsidR="00A0552D" w:rsidRPr="007607D0">
        <w:rPr>
          <w:rFonts w:ascii="ITC Avant Garde" w:hAnsi="ITC Avant Garde"/>
        </w:rPr>
        <w:t xml:space="preserve">el informe de radiomonitoreo </w:t>
      </w:r>
      <w:r w:rsidR="00BF051C">
        <w:rPr>
          <w:rFonts w:ascii="ITC Avant Garde" w:hAnsi="ITC Avant Garde"/>
        </w:rPr>
        <w:t>así como de las grabaciones de audio realizad</w:t>
      </w:r>
      <w:r w:rsidR="00E11BA0">
        <w:rPr>
          <w:rFonts w:ascii="ITC Avant Garde" w:hAnsi="ITC Avant Garde"/>
        </w:rPr>
        <w:t>as</w:t>
      </w:r>
      <w:r w:rsidR="00BF051C">
        <w:rPr>
          <w:rFonts w:ascii="ITC Avant Garde" w:hAnsi="ITC Avant Garde"/>
        </w:rPr>
        <w:t xml:space="preserve"> por </w:t>
      </w:r>
      <w:r w:rsidR="00E11BA0">
        <w:rPr>
          <w:rFonts w:ascii="ITC Avant Garde" w:hAnsi="ITC Avant Garde"/>
          <w:b/>
        </w:rPr>
        <w:t>LOS</w:t>
      </w:r>
      <w:r w:rsidR="00BF051C" w:rsidRPr="00BF051C">
        <w:rPr>
          <w:rFonts w:ascii="ITC Avant Garde" w:hAnsi="ITC Avant Garde"/>
          <w:b/>
        </w:rPr>
        <w:t xml:space="preserve"> VERIFICADOR</w:t>
      </w:r>
      <w:r w:rsidR="00E11BA0">
        <w:rPr>
          <w:rFonts w:ascii="ITC Avant Garde" w:hAnsi="ITC Avant Garde"/>
          <w:b/>
        </w:rPr>
        <w:t>ES</w:t>
      </w:r>
      <w:r w:rsidR="00BF051C">
        <w:rPr>
          <w:rFonts w:ascii="ITC Avant Garde" w:hAnsi="ITC Avant Garde"/>
        </w:rPr>
        <w:t xml:space="preserve">, </w:t>
      </w:r>
      <w:r w:rsidR="00A0552D" w:rsidRPr="007607D0">
        <w:rPr>
          <w:rFonts w:ascii="ITC Avant Garde" w:hAnsi="ITC Avant Garde"/>
        </w:rPr>
        <w:t xml:space="preserve">se demuestra fehacientemente que </w:t>
      </w:r>
      <w:r w:rsidR="007A7E4E" w:rsidRPr="007B0FF1">
        <w:rPr>
          <w:rFonts w:ascii="ITC Avant Garde" w:hAnsi="ITC Avant Garde" w:cs="Arial"/>
        </w:rPr>
        <w:t>el probable responsable</w:t>
      </w:r>
      <w:r w:rsidR="00A0552D">
        <w:rPr>
          <w:rFonts w:ascii="ITC Avant Garde" w:hAnsi="ITC Avant Garde"/>
          <w:b/>
        </w:rPr>
        <w:t>,</w:t>
      </w:r>
      <w:r w:rsidR="00A0552D" w:rsidRPr="007607D0">
        <w:rPr>
          <w:rFonts w:ascii="ITC Avant Garde" w:hAnsi="ITC Avant Garde"/>
        </w:rPr>
        <w:t xml:space="preserve"> al momento de la diligencia, </w:t>
      </w:r>
      <w:r w:rsidR="00AD2C9C" w:rsidRPr="00AD2C9C">
        <w:rPr>
          <w:rFonts w:ascii="ITC Avant Garde" w:hAnsi="ITC Avant Garde"/>
        </w:rPr>
        <w:t xml:space="preserve">se encontraba prestando el servicio de radiodifusión a </w:t>
      </w:r>
      <w:r w:rsidR="00AD2C9C" w:rsidRPr="00AD2C9C">
        <w:rPr>
          <w:rFonts w:ascii="ITC Avant Garde" w:hAnsi="ITC Avant Garde"/>
        </w:rPr>
        <w:lastRenderedPageBreak/>
        <w:t>través del uso de</w:t>
      </w:r>
      <w:r w:rsidR="00A0552D" w:rsidRPr="007607D0">
        <w:rPr>
          <w:rFonts w:ascii="ITC Avant Garde" w:hAnsi="ITC Avant Garde"/>
        </w:rPr>
        <w:t xml:space="preserve"> </w:t>
      </w:r>
      <w:r w:rsidR="00A0552D" w:rsidRPr="002D565E">
        <w:rPr>
          <w:rFonts w:ascii="ITC Avant Garde" w:hAnsi="ITC Avant Garde"/>
        </w:rPr>
        <w:t xml:space="preserve">la frecuencia </w:t>
      </w:r>
      <w:r w:rsidR="001F3901">
        <w:rPr>
          <w:rFonts w:ascii="ITC Avant Garde" w:eastAsia="Times New Roman" w:hAnsi="ITC Avant Garde"/>
          <w:b/>
          <w:bCs/>
          <w:color w:val="000000"/>
          <w:lang w:eastAsia="es-MX"/>
        </w:rPr>
        <w:t>100.7</w:t>
      </w:r>
      <w:r w:rsidR="00746363">
        <w:rPr>
          <w:rFonts w:ascii="ITC Avant Garde" w:hAnsi="ITC Avant Garde"/>
          <w:b/>
        </w:rPr>
        <w:t xml:space="preserve"> </w:t>
      </w:r>
      <w:r w:rsidR="00041D1C">
        <w:rPr>
          <w:rFonts w:ascii="ITC Avant Garde" w:hAnsi="ITC Avant Garde"/>
          <w:b/>
        </w:rPr>
        <w:t>MHz</w:t>
      </w:r>
      <w:r w:rsidR="00A0552D">
        <w:rPr>
          <w:rFonts w:ascii="ITC Avant Garde" w:hAnsi="ITC Avant Garde"/>
        </w:rPr>
        <w:t xml:space="preserve"> de</w:t>
      </w:r>
      <w:r w:rsidR="00A0552D" w:rsidRPr="00902FDA">
        <w:rPr>
          <w:rFonts w:ascii="ITC Avant Garde" w:hAnsi="ITC Avant Garde"/>
        </w:rPr>
        <w:t xml:space="preserve"> </w:t>
      </w:r>
      <w:r w:rsidR="00A0552D" w:rsidRPr="00EF74D6">
        <w:rPr>
          <w:rFonts w:ascii="ITC Avant Garde" w:hAnsi="ITC Avant Garde"/>
        </w:rPr>
        <w:t>la banda de Frecuencia Modulada</w:t>
      </w:r>
      <w:r w:rsidR="00BF051C">
        <w:rPr>
          <w:rFonts w:ascii="ITC Avant Garde" w:hAnsi="ITC Avant Garde"/>
        </w:rPr>
        <w:t xml:space="preserve"> en </w:t>
      </w:r>
      <w:r w:rsidR="00BD2E64">
        <w:rPr>
          <w:rFonts w:ascii="ITC Avant Garde" w:hAnsi="ITC Avant Garde"/>
        </w:rPr>
        <w:t>domicilio conocido,</w:t>
      </w:r>
      <w:r w:rsidR="00BF051C">
        <w:rPr>
          <w:rFonts w:ascii="ITC Avant Garde" w:hAnsi="ITC Avant Garde"/>
        </w:rPr>
        <w:t xml:space="preserve"> </w:t>
      </w:r>
      <w:r w:rsidR="00976C50">
        <w:rPr>
          <w:rFonts w:ascii="ITC Avant Garde" w:hAnsi="ITC Avant Garde"/>
        </w:rPr>
        <w:t>localidad de</w:t>
      </w:r>
      <w:r w:rsidR="00BD2E64">
        <w:rPr>
          <w:rFonts w:ascii="ITC Avant Garde" w:hAnsi="ITC Avant Garde"/>
        </w:rPr>
        <w:t xml:space="preserve"> la</w:t>
      </w:r>
      <w:r w:rsidR="00976C50">
        <w:rPr>
          <w:rFonts w:ascii="ITC Avant Garde" w:hAnsi="ITC Avant Garde"/>
        </w:rPr>
        <w:t xml:space="preserve"> Libertad, Municipio de Huimanguillo, Estado de Tabasco</w:t>
      </w:r>
      <w:r w:rsidR="00BF051C">
        <w:rPr>
          <w:rFonts w:ascii="ITC Avant Garde" w:hAnsi="ITC Avant Garde"/>
        </w:rPr>
        <w:t xml:space="preserve">, </w:t>
      </w:r>
      <w:r w:rsidR="00A0552D" w:rsidRPr="007607D0">
        <w:rPr>
          <w:rFonts w:ascii="ITC Avant Garde" w:hAnsi="ITC Avant Garde"/>
        </w:rPr>
        <w:t xml:space="preserve">sin contar con el documento idóneo que ampare </w:t>
      </w:r>
      <w:r w:rsidR="00A0552D">
        <w:rPr>
          <w:rFonts w:ascii="ITC Avant Garde" w:hAnsi="ITC Avant Garde"/>
        </w:rPr>
        <w:t xml:space="preserve">la prestación </w:t>
      </w:r>
      <w:r w:rsidR="00AD2C9C">
        <w:rPr>
          <w:rFonts w:ascii="ITC Avant Garde" w:hAnsi="ITC Avant Garde"/>
        </w:rPr>
        <w:t>de dicho</w:t>
      </w:r>
      <w:r w:rsidR="00A0552D">
        <w:rPr>
          <w:rFonts w:ascii="ITC Avant Garde" w:hAnsi="ITC Avant Garde"/>
        </w:rPr>
        <w:t xml:space="preserve"> servicio</w:t>
      </w:r>
      <w:r w:rsidR="00A0552D" w:rsidRPr="007607D0">
        <w:rPr>
          <w:rFonts w:ascii="ITC Avant Garde" w:hAnsi="ITC Avant Garde"/>
        </w:rPr>
        <w:t>.</w:t>
      </w:r>
      <w:r w:rsidR="00A0552D">
        <w:rPr>
          <w:rFonts w:ascii="ITC Avant Garde" w:hAnsi="ITC Avant Garde"/>
        </w:rPr>
        <w:t xml:space="preserve"> </w:t>
      </w:r>
    </w:p>
    <w:p w:rsidR="00A0552D" w:rsidRDefault="00BF051C" w:rsidP="00F547BD">
      <w:pPr>
        <w:spacing w:before="240" w:after="0" w:line="360" w:lineRule="auto"/>
        <w:jc w:val="both"/>
        <w:rPr>
          <w:rFonts w:ascii="ITC Avant Garde" w:hAnsi="ITC Avant Garde"/>
        </w:rPr>
      </w:pPr>
      <w:r>
        <w:rPr>
          <w:rFonts w:ascii="ITC Avant Garde" w:hAnsi="ITC Avant Garde"/>
        </w:rPr>
        <w:t xml:space="preserve">Asimismo, </w:t>
      </w:r>
      <w:r w:rsidR="00A0552D">
        <w:rPr>
          <w:rFonts w:ascii="ITC Avant Garde" w:hAnsi="ITC Avant Garde"/>
        </w:rPr>
        <w:t>c</w:t>
      </w:r>
      <w:r w:rsidR="00A0552D" w:rsidRPr="00025E7D">
        <w:rPr>
          <w:rFonts w:ascii="ITC Avant Garde" w:hAnsi="ITC Avant Garde"/>
        </w:rPr>
        <w:t>on motivo del monitoreo realizado en</w:t>
      </w:r>
      <w:r w:rsidR="00BD2E64">
        <w:rPr>
          <w:rFonts w:ascii="ITC Avant Garde" w:hAnsi="ITC Avant Garde"/>
        </w:rPr>
        <w:t xml:space="preserve"> </w:t>
      </w:r>
      <w:r w:rsidR="007A7E4E">
        <w:rPr>
          <w:rFonts w:ascii="ITC Avant Garde" w:hAnsi="ITC Avant Garde"/>
        </w:rPr>
        <w:t xml:space="preserve">dicho </w:t>
      </w:r>
      <w:r w:rsidR="00BD2E64">
        <w:rPr>
          <w:rFonts w:ascii="ITC Avant Garde" w:hAnsi="ITC Avant Garde"/>
        </w:rPr>
        <w:t>domicilio</w:t>
      </w:r>
      <w:r w:rsidR="00A0552D" w:rsidRPr="00025E7D">
        <w:rPr>
          <w:rFonts w:ascii="ITC Avant Garde" w:hAnsi="ITC Avant Garde"/>
        </w:rPr>
        <w:t xml:space="preserve">, se constató que el uso de la frecuencia </w:t>
      </w:r>
      <w:r w:rsidR="001F3901">
        <w:rPr>
          <w:rFonts w:ascii="ITC Avant Garde" w:eastAsia="Times New Roman" w:hAnsi="ITC Avant Garde"/>
          <w:b/>
          <w:bCs/>
          <w:color w:val="000000"/>
          <w:lang w:eastAsia="es-MX"/>
        </w:rPr>
        <w:t>100.7</w:t>
      </w:r>
      <w:r w:rsidR="004C0C2C">
        <w:rPr>
          <w:rFonts w:ascii="ITC Avant Garde" w:hAnsi="ITC Avant Garde"/>
          <w:b/>
        </w:rPr>
        <w:t xml:space="preserve"> </w:t>
      </w:r>
      <w:r w:rsidR="00041D1C">
        <w:rPr>
          <w:rFonts w:ascii="ITC Avant Garde" w:hAnsi="ITC Avant Garde"/>
          <w:b/>
        </w:rPr>
        <w:t>MHz</w:t>
      </w:r>
      <w:r w:rsidR="00A0552D" w:rsidRPr="00025E7D">
        <w:rPr>
          <w:rFonts w:ascii="ITC Avant Garde" w:hAnsi="ITC Avant Garde"/>
        </w:rPr>
        <w:t xml:space="preserve"> no estaba registrada a</w:t>
      </w:r>
      <w:r w:rsidR="00A0552D" w:rsidRPr="00025E7D">
        <w:rPr>
          <w:rFonts w:ascii="ITC Avant Garde" w:eastAsia="Times New Roman" w:hAnsi="ITC Avant Garde"/>
          <w:bCs/>
          <w:color w:val="000000"/>
          <w:lang w:eastAsia="es-MX"/>
        </w:rPr>
        <w:t xml:space="preserve"> concesionario o autorizado alguno para esa entidad</w:t>
      </w:r>
      <w:r w:rsidR="00A0552D">
        <w:rPr>
          <w:rFonts w:ascii="ITC Avant Garde" w:eastAsia="Times New Roman" w:hAnsi="ITC Avant Garde"/>
          <w:bCs/>
          <w:color w:val="000000"/>
          <w:lang w:eastAsia="es-MX"/>
        </w:rPr>
        <w:t>,</w:t>
      </w:r>
      <w:r w:rsidR="00A0552D" w:rsidRPr="00025E7D">
        <w:rPr>
          <w:rFonts w:ascii="ITC Avant Garde" w:eastAsia="Times New Roman" w:hAnsi="ITC Avant Garde"/>
          <w:bCs/>
          <w:color w:val="000000"/>
          <w:lang w:eastAsia="es-MX"/>
        </w:rPr>
        <w:t xml:space="preserve"> dentro de la infraestructura de Estaciones de Radio </w:t>
      </w:r>
      <w:r w:rsidR="00A0552D" w:rsidRPr="00025E7D">
        <w:rPr>
          <w:rFonts w:ascii="ITC Avant Garde" w:eastAsia="Times New Roman" w:hAnsi="ITC Avant Garde"/>
          <w:b/>
          <w:bCs/>
          <w:color w:val="000000"/>
          <w:lang w:eastAsia="es-MX"/>
        </w:rPr>
        <w:t>FM</w:t>
      </w:r>
      <w:r w:rsidR="00A0552D" w:rsidRPr="00025E7D">
        <w:rPr>
          <w:rFonts w:ascii="ITC Avant Garde" w:eastAsia="Times New Roman" w:hAnsi="ITC Avant Garde"/>
          <w:bCs/>
          <w:color w:val="000000"/>
          <w:lang w:eastAsia="es-MX"/>
        </w:rPr>
        <w:t xml:space="preserve"> publicada en la página web </w:t>
      </w:r>
      <w:r w:rsidR="00A0552D">
        <w:rPr>
          <w:rFonts w:ascii="ITC Avant Garde" w:eastAsia="Times New Roman" w:hAnsi="ITC Avant Garde"/>
          <w:bCs/>
          <w:color w:val="000000"/>
          <w:lang w:eastAsia="es-MX"/>
        </w:rPr>
        <w:t>del Instituto.</w:t>
      </w:r>
    </w:p>
    <w:p w:rsidR="004F3596" w:rsidRDefault="00A0552D" w:rsidP="00F547BD">
      <w:pPr>
        <w:spacing w:before="240" w:after="0" w:line="360" w:lineRule="auto"/>
        <w:jc w:val="both"/>
        <w:rPr>
          <w:rFonts w:ascii="ITC Avant Garde" w:eastAsia="Times New Roman" w:hAnsi="ITC Avant Garde"/>
          <w:bCs/>
          <w:color w:val="000000"/>
          <w:lang w:eastAsia="es-MX"/>
        </w:rPr>
      </w:pPr>
      <w:r>
        <w:rPr>
          <w:rFonts w:ascii="ITC Avant Garde" w:hAnsi="ITC Avant Garde"/>
        </w:rPr>
        <w:t>A</w:t>
      </w:r>
      <w:r w:rsidR="00BF051C">
        <w:rPr>
          <w:rFonts w:ascii="ITC Avant Garde" w:hAnsi="ITC Avant Garde"/>
        </w:rPr>
        <w:t>hora bien</w:t>
      </w:r>
      <w:r>
        <w:rPr>
          <w:rFonts w:ascii="ITC Avant Garde" w:hAnsi="ITC Avant Garde"/>
        </w:rPr>
        <w:t>, d</w:t>
      </w:r>
      <w:r>
        <w:rPr>
          <w:rFonts w:ascii="ITC Avant Garde" w:eastAsia="Times New Roman" w:hAnsi="ITC Avant Garde"/>
          <w:bCs/>
          <w:color w:val="000000"/>
          <w:lang w:eastAsia="es-MX"/>
        </w:rPr>
        <w:t xml:space="preserve">e los hechos que se hicieron constar en el </w:t>
      </w:r>
      <w:r w:rsidR="00E11BA0" w:rsidRPr="00E11BA0">
        <w:rPr>
          <w:rFonts w:ascii="ITC Avant Garde" w:eastAsia="Times New Roman" w:hAnsi="ITC Avant Garde"/>
          <w:b/>
          <w:bCs/>
          <w:color w:val="000000"/>
          <w:lang w:eastAsia="es-MX"/>
        </w:rPr>
        <w:t xml:space="preserve">ACTA VERIFICACIÓN ORDINARIA </w:t>
      </w:r>
      <w:r>
        <w:rPr>
          <w:rFonts w:ascii="ITC Avant Garde" w:eastAsia="Times New Roman" w:hAnsi="ITC Avant Garde"/>
          <w:bCs/>
          <w:color w:val="000000"/>
          <w:lang w:eastAsia="es-MX"/>
        </w:rPr>
        <w:t>durante el desarrollo de la visita de inspección-verificación, se desprende lo siguiente</w:t>
      </w:r>
      <w:r w:rsidR="004F3596">
        <w:rPr>
          <w:rFonts w:ascii="ITC Avant Garde" w:eastAsia="Times New Roman" w:hAnsi="ITC Avant Garde"/>
          <w:bCs/>
          <w:color w:val="000000"/>
          <w:lang w:eastAsia="es-MX"/>
        </w:rPr>
        <w:t>:</w:t>
      </w:r>
    </w:p>
    <w:p w:rsidR="004F3596" w:rsidRDefault="00A96264" w:rsidP="00F547BD">
      <w:pPr>
        <w:pStyle w:val="Listavistosa-nfasis11"/>
        <w:numPr>
          <w:ilvl w:val="0"/>
          <w:numId w:val="2"/>
        </w:numPr>
        <w:spacing w:before="240" w:after="0" w:line="360" w:lineRule="auto"/>
        <w:jc w:val="both"/>
        <w:rPr>
          <w:rFonts w:ascii="ITC Avant Garde" w:hAnsi="ITC Avant Garde"/>
        </w:rPr>
      </w:pPr>
      <w:r>
        <w:rPr>
          <w:rFonts w:ascii="ITC Avant Garde" w:hAnsi="ITC Avant Garde"/>
        </w:rPr>
        <w:t xml:space="preserve">En el </w:t>
      </w:r>
      <w:r w:rsidRPr="00E11BA0">
        <w:rPr>
          <w:rFonts w:ascii="ITC Avant Garde" w:hAnsi="ITC Avant Garde"/>
          <w:b/>
        </w:rPr>
        <w:t xml:space="preserve">ACTA VERIFICACIÓN ORDINARIA </w:t>
      </w:r>
      <w:r>
        <w:rPr>
          <w:rFonts w:ascii="ITC Avant Garde" w:hAnsi="ITC Avant Garde"/>
        </w:rPr>
        <w:t xml:space="preserve">se hizo constar el uso de la frecuencia </w:t>
      </w:r>
      <w:r w:rsidR="001F3901">
        <w:rPr>
          <w:rFonts w:ascii="ITC Avant Garde" w:eastAsia="Times New Roman" w:hAnsi="ITC Avant Garde"/>
          <w:b/>
          <w:bCs/>
          <w:color w:val="000000"/>
          <w:lang w:eastAsia="es-MX"/>
        </w:rPr>
        <w:t>100.7</w:t>
      </w:r>
      <w:r>
        <w:rPr>
          <w:rFonts w:ascii="ITC Avant Garde" w:hAnsi="ITC Avant Garde"/>
          <w:b/>
        </w:rPr>
        <w:t xml:space="preserve"> </w:t>
      </w:r>
      <w:r w:rsidR="00041D1C">
        <w:rPr>
          <w:rFonts w:ascii="ITC Avant Garde" w:hAnsi="ITC Avant Garde"/>
          <w:b/>
        </w:rPr>
        <w:t>MHz</w:t>
      </w:r>
      <w:r>
        <w:rPr>
          <w:rFonts w:ascii="ITC Avant Garde" w:hAnsi="ITC Avant Garde"/>
        </w:rPr>
        <w:t xml:space="preserve">, mediante </w:t>
      </w:r>
      <w:r w:rsidR="003F6331" w:rsidRPr="003F6331">
        <w:rPr>
          <w:rFonts w:ascii="ITC Avant Garde" w:hAnsi="ITC Avant Garde"/>
        </w:rPr>
        <w:t xml:space="preserve">una estructura de aproximadamente 60 metros de altura, donde se ubican cuatro elementos radiadores (antenas), </w:t>
      </w:r>
      <w:r w:rsidR="003F6331">
        <w:rPr>
          <w:rFonts w:ascii="ITC Avant Garde" w:hAnsi="ITC Avant Garde"/>
        </w:rPr>
        <w:t xml:space="preserve">así como de </w:t>
      </w:r>
      <w:r w:rsidR="00E85382" w:rsidRPr="000F0B70">
        <w:rPr>
          <w:rFonts w:ascii="ITC Avant Garde" w:eastAsia="Times New Roman" w:hAnsi="ITC Avant Garde"/>
          <w:bCs/>
          <w:color w:val="000000"/>
          <w:lang w:eastAsia="es-MX"/>
        </w:rPr>
        <w:t>una grabadora marca Sony</w:t>
      </w:r>
      <w:r w:rsidR="00E85382">
        <w:rPr>
          <w:rFonts w:ascii="ITC Avant Garde" w:eastAsia="Times New Roman" w:hAnsi="ITC Avant Garde"/>
          <w:bCs/>
          <w:color w:val="000000"/>
          <w:lang w:eastAsia="es-MX"/>
        </w:rPr>
        <w:t xml:space="preserve"> sin modelo ni número de serie</w:t>
      </w:r>
      <w:r w:rsidR="00E85382" w:rsidRPr="000F0B70">
        <w:rPr>
          <w:rFonts w:ascii="ITC Avant Garde" w:eastAsia="Times New Roman" w:hAnsi="ITC Avant Garde"/>
          <w:bCs/>
          <w:color w:val="000000"/>
          <w:lang w:eastAsia="es-MX"/>
        </w:rPr>
        <w:t xml:space="preserve">, </w:t>
      </w:r>
      <w:r w:rsidR="00E85382">
        <w:rPr>
          <w:rFonts w:ascii="ITC Avant Garde" w:eastAsia="Times New Roman" w:hAnsi="ITC Avant Garde"/>
          <w:bCs/>
          <w:color w:val="000000"/>
          <w:lang w:eastAsia="es-MX"/>
        </w:rPr>
        <w:t xml:space="preserve">diversos cables y línea de transmisión, </w:t>
      </w:r>
      <w:r w:rsidR="00E85382" w:rsidRPr="000F0B70">
        <w:rPr>
          <w:rFonts w:ascii="ITC Avant Garde" w:eastAsia="Times New Roman" w:hAnsi="ITC Avant Garde"/>
          <w:bCs/>
          <w:color w:val="000000"/>
          <w:lang w:eastAsia="es-MX"/>
        </w:rPr>
        <w:t>dos micrófonos sin marca</w:t>
      </w:r>
      <w:r w:rsidR="00E85382">
        <w:rPr>
          <w:rFonts w:ascii="ITC Avant Garde" w:eastAsia="Times New Roman" w:hAnsi="ITC Avant Garde"/>
          <w:bCs/>
          <w:color w:val="000000"/>
          <w:lang w:eastAsia="es-MX"/>
        </w:rPr>
        <w:t xml:space="preserve"> ni modelo y</w:t>
      </w:r>
      <w:r w:rsidR="00E85382" w:rsidRPr="000F0B70">
        <w:rPr>
          <w:rFonts w:ascii="ITC Avant Garde" w:eastAsia="Times New Roman" w:hAnsi="ITC Avant Garde"/>
          <w:bCs/>
          <w:color w:val="000000"/>
          <w:lang w:eastAsia="es-MX"/>
        </w:rPr>
        <w:t xml:space="preserve"> </w:t>
      </w:r>
      <w:r w:rsidR="00E85382">
        <w:rPr>
          <w:rFonts w:ascii="ITC Avant Garde" w:eastAsia="Times New Roman" w:hAnsi="ITC Avant Garde"/>
          <w:bCs/>
          <w:color w:val="000000"/>
          <w:lang w:eastAsia="es-MX"/>
        </w:rPr>
        <w:t>un monitor marca Samsung sin modelo ni número de serie</w:t>
      </w:r>
      <w:r w:rsidR="00BF051C">
        <w:rPr>
          <w:rFonts w:ascii="ITC Avant Garde" w:hAnsi="ITC Avant Garde"/>
        </w:rPr>
        <w:t xml:space="preserve">, mismos </w:t>
      </w:r>
      <w:r w:rsidR="004F3596">
        <w:rPr>
          <w:rFonts w:ascii="ITC Avant Garde" w:hAnsi="ITC Avant Garde"/>
        </w:rPr>
        <w:t xml:space="preserve">que se </w:t>
      </w:r>
      <w:r w:rsidR="00BF051C">
        <w:rPr>
          <w:rFonts w:ascii="ITC Avant Garde" w:hAnsi="ITC Avant Garde"/>
        </w:rPr>
        <w:t xml:space="preserve">encontraban </w:t>
      </w:r>
      <w:r w:rsidR="00AE2ECD">
        <w:rPr>
          <w:rFonts w:ascii="ITC Avant Garde" w:hAnsi="ITC Avant Garde"/>
        </w:rPr>
        <w:t>instaladas</w:t>
      </w:r>
      <w:r w:rsidR="004F3596">
        <w:rPr>
          <w:rFonts w:ascii="ITC Avant Garde" w:hAnsi="ITC Avant Garde"/>
        </w:rPr>
        <w:t xml:space="preserve"> y </w:t>
      </w:r>
      <w:r w:rsidR="00BF051C">
        <w:rPr>
          <w:rFonts w:ascii="ITC Avant Garde" w:hAnsi="ITC Avant Garde"/>
        </w:rPr>
        <w:t xml:space="preserve">en </w:t>
      </w:r>
      <w:r w:rsidR="004F3596">
        <w:rPr>
          <w:rFonts w:ascii="ITC Avant Garde" w:hAnsi="ITC Avant Garde"/>
        </w:rPr>
        <w:t>opera</w:t>
      </w:r>
      <w:r w:rsidR="00BF051C">
        <w:rPr>
          <w:rFonts w:ascii="ITC Avant Garde" w:hAnsi="ITC Avant Garde"/>
        </w:rPr>
        <w:t>ción</w:t>
      </w:r>
      <w:r w:rsidR="004F3596">
        <w:rPr>
          <w:rFonts w:ascii="ITC Avant Garde" w:hAnsi="ITC Avant Garde"/>
        </w:rPr>
        <w:t>, con lo que se acredita el uso</w:t>
      </w:r>
      <w:r w:rsidR="001A07AC">
        <w:rPr>
          <w:rFonts w:ascii="ITC Avant Garde" w:hAnsi="ITC Avant Garde"/>
        </w:rPr>
        <w:t xml:space="preserve"> y</w:t>
      </w:r>
      <w:r w:rsidR="004F3596">
        <w:rPr>
          <w:rFonts w:ascii="ITC Avant Garde" w:hAnsi="ITC Avant Garde"/>
        </w:rPr>
        <w:t xml:space="preserve"> aprovechamiento del espectro radioeléctrico,</w:t>
      </w:r>
      <w:r w:rsidR="00572E59">
        <w:rPr>
          <w:rFonts w:ascii="ITC Avant Garde" w:hAnsi="ITC Avant Garde"/>
        </w:rPr>
        <w:t xml:space="preserve"> </w:t>
      </w:r>
      <w:r w:rsidR="004F3596">
        <w:rPr>
          <w:rFonts w:ascii="ITC Avant Garde" w:hAnsi="ITC Avant Garde"/>
        </w:rPr>
        <w:t xml:space="preserve">correspondiente a la banda de </w:t>
      </w:r>
      <w:r w:rsidR="004F3596">
        <w:rPr>
          <w:rFonts w:ascii="ITC Avant Garde" w:hAnsi="ITC Avant Garde"/>
          <w:b/>
        </w:rPr>
        <w:t>FM</w:t>
      </w:r>
      <w:r w:rsidR="004F3596">
        <w:rPr>
          <w:rFonts w:ascii="ITC Avant Garde" w:hAnsi="ITC Avant Garde"/>
        </w:rPr>
        <w:t xml:space="preserve">, </w:t>
      </w:r>
      <w:r w:rsidR="00CB4D8A" w:rsidRPr="0081626E">
        <w:rPr>
          <w:rFonts w:ascii="ITC Avant Garde" w:hAnsi="ITC Avant Garde"/>
        </w:rPr>
        <w:t>sin contar con concesión o permiso</w:t>
      </w:r>
      <w:r w:rsidR="004F3596">
        <w:rPr>
          <w:rFonts w:ascii="ITC Avant Garde" w:hAnsi="ITC Avant Garde"/>
        </w:rPr>
        <w:t>.</w:t>
      </w:r>
    </w:p>
    <w:p w:rsidR="004F3596" w:rsidRDefault="004F3596" w:rsidP="00F547BD">
      <w:pPr>
        <w:pStyle w:val="Listavistosa-nfasis11"/>
        <w:numPr>
          <w:ilvl w:val="0"/>
          <w:numId w:val="2"/>
        </w:numPr>
        <w:spacing w:before="240" w:after="0" w:line="360" w:lineRule="auto"/>
        <w:jc w:val="both"/>
        <w:rPr>
          <w:rFonts w:ascii="ITC Avant Garde" w:hAnsi="ITC Avant Garde"/>
        </w:rPr>
      </w:pPr>
      <w:r>
        <w:rPr>
          <w:rFonts w:ascii="ITC Avant Garde" w:hAnsi="ITC Avant Garde"/>
        </w:rPr>
        <w:t xml:space="preserve">Del monitoreo realizado, así como de las grabaciones realizadas de la transmisión al momento de la diligencia se constata que se encontraba prestando servicios de radiodifusión mediante el uso de la frecuencia </w:t>
      </w:r>
      <w:r w:rsidR="001F3901">
        <w:rPr>
          <w:rFonts w:ascii="ITC Avant Garde" w:eastAsia="Times New Roman" w:hAnsi="ITC Avant Garde"/>
          <w:b/>
          <w:bCs/>
          <w:color w:val="000000"/>
          <w:lang w:eastAsia="es-MX"/>
        </w:rPr>
        <w:t>100.7</w:t>
      </w:r>
      <w:r w:rsidR="004C0C2C">
        <w:rPr>
          <w:rFonts w:ascii="ITC Avant Garde" w:hAnsi="ITC Avant Garde"/>
          <w:b/>
        </w:rPr>
        <w:t xml:space="preserve"> </w:t>
      </w:r>
      <w:r w:rsidR="00041D1C">
        <w:rPr>
          <w:rFonts w:ascii="ITC Avant Garde" w:hAnsi="ITC Avant Garde"/>
          <w:b/>
        </w:rPr>
        <w:t>MH</w:t>
      </w:r>
      <w:r w:rsidR="004E0B5E">
        <w:rPr>
          <w:rFonts w:ascii="ITC Avant Garde" w:hAnsi="ITC Avant Garde"/>
          <w:b/>
        </w:rPr>
        <w:t>z</w:t>
      </w:r>
      <w:r w:rsidR="00FA5F65">
        <w:rPr>
          <w:rFonts w:ascii="ITC Avant Garde" w:hAnsi="ITC Avant Garde"/>
          <w:b/>
        </w:rPr>
        <w:t xml:space="preserve"> </w:t>
      </w:r>
      <w:r w:rsidR="00FA5F65">
        <w:rPr>
          <w:rFonts w:ascii="ITC Avant Garde" w:hAnsi="ITC Avant Garde"/>
        </w:rPr>
        <w:t xml:space="preserve">en la banda de </w:t>
      </w:r>
      <w:r w:rsidR="003F6331">
        <w:rPr>
          <w:rFonts w:ascii="ITC Avant Garde" w:hAnsi="ITC Avant Garde"/>
        </w:rPr>
        <w:t>FM</w:t>
      </w:r>
      <w:r w:rsidR="00FA5F65">
        <w:rPr>
          <w:rFonts w:ascii="ITC Avant Garde" w:hAnsi="ITC Avant Garde"/>
        </w:rPr>
        <w:t>.</w:t>
      </w:r>
    </w:p>
    <w:p w:rsidR="004F3596" w:rsidRDefault="00CB4D8A" w:rsidP="00F547BD">
      <w:pPr>
        <w:pStyle w:val="Listavistosa-nfasis11"/>
        <w:numPr>
          <w:ilvl w:val="0"/>
          <w:numId w:val="2"/>
        </w:numPr>
        <w:spacing w:before="240" w:after="0" w:line="360" w:lineRule="auto"/>
        <w:jc w:val="both"/>
        <w:rPr>
          <w:rFonts w:ascii="ITC Avant Garde" w:eastAsia="Times New Roman" w:hAnsi="ITC Avant Garde"/>
          <w:bCs/>
          <w:color w:val="000000"/>
          <w:lang w:eastAsia="es-MX"/>
        </w:rPr>
      </w:pPr>
      <w:r w:rsidRPr="00627212">
        <w:rPr>
          <w:rFonts w:ascii="ITC Avant Garde" w:hAnsi="ITC Avant Garde"/>
        </w:rPr>
        <w:t xml:space="preserve">En </w:t>
      </w:r>
      <w:r w:rsidRPr="0081626E">
        <w:rPr>
          <w:rFonts w:ascii="ITC Avant Garde" w:hAnsi="ITC Avant Garde"/>
        </w:rPr>
        <w:t xml:space="preserve">cuanto al cuestionamiento de </w:t>
      </w:r>
      <w:r w:rsidR="00E11BA0">
        <w:rPr>
          <w:rFonts w:ascii="ITC Avant Garde" w:eastAsia="Times New Roman" w:hAnsi="ITC Avant Garde"/>
          <w:b/>
          <w:bCs/>
          <w:color w:val="000000"/>
          <w:lang w:eastAsia="es-MX"/>
        </w:rPr>
        <w:t>LOS</w:t>
      </w:r>
      <w:r w:rsidR="00AB25ED">
        <w:rPr>
          <w:rFonts w:ascii="ITC Avant Garde" w:eastAsia="Times New Roman" w:hAnsi="ITC Avant Garde"/>
          <w:b/>
          <w:bCs/>
          <w:color w:val="000000"/>
          <w:lang w:eastAsia="es-MX"/>
        </w:rPr>
        <w:t xml:space="preserve"> VERIFICADOR</w:t>
      </w:r>
      <w:r w:rsidR="00E11BA0">
        <w:rPr>
          <w:rFonts w:ascii="ITC Avant Garde" w:eastAsia="Times New Roman" w:hAnsi="ITC Avant Garde"/>
          <w:b/>
          <w:bCs/>
          <w:color w:val="000000"/>
          <w:lang w:eastAsia="es-MX"/>
        </w:rPr>
        <w:t>ES</w:t>
      </w:r>
      <w:r w:rsidRPr="0081626E">
        <w:rPr>
          <w:rFonts w:ascii="ITC Avant Garde" w:hAnsi="ITC Avant Garde"/>
          <w:b/>
        </w:rPr>
        <w:t>,</w:t>
      </w:r>
      <w:r w:rsidRPr="0081626E">
        <w:rPr>
          <w:rFonts w:ascii="ITC Avant Garde" w:hAnsi="ITC Avant Garde"/>
        </w:rPr>
        <w:t xml:space="preserve"> respecto a que si contaba con concesión o permiso, para el uso de la frecuencia </w:t>
      </w:r>
      <w:r w:rsidR="001F3901">
        <w:rPr>
          <w:rFonts w:ascii="ITC Avant Garde" w:eastAsia="Times New Roman" w:hAnsi="ITC Avant Garde"/>
          <w:b/>
          <w:bCs/>
          <w:color w:val="000000"/>
          <w:lang w:eastAsia="es-MX"/>
        </w:rPr>
        <w:t>100.7</w:t>
      </w:r>
      <w:r w:rsidR="004C0C2C">
        <w:rPr>
          <w:rFonts w:ascii="ITC Avant Garde" w:hAnsi="ITC Avant Garde"/>
          <w:b/>
        </w:rPr>
        <w:t xml:space="preserve"> </w:t>
      </w:r>
      <w:r w:rsidR="00041D1C">
        <w:rPr>
          <w:rFonts w:ascii="ITC Avant Garde" w:hAnsi="ITC Avant Garde"/>
          <w:b/>
        </w:rPr>
        <w:t>MH</w:t>
      </w:r>
      <w:r w:rsidR="004E0B5E">
        <w:rPr>
          <w:rFonts w:ascii="ITC Avant Garde" w:hAnsi="ITC Avant Garde"/>
          <w:b/>
        </w:rPr>
        <w:t>z</w:t>
      </w:r>
      <w:r w:rsidR="004F3596">
        <w:rPr>
          <w:rFonts w:ascii="ITC Avant Garde" w:hAnsi="ITC Avant Garde"/>
        </w:rPr>
        <w:t xml:space="preserve"> en la banda de </w:t>
      </w:r>
      <w:r w:rsidR="004F3596">
        <w:rPr>
          <w:rFonts w:ascii="ITC Avant Garde" w:hAnsi="ITC Avant Garde"/>
          <w:b/>
        </w:rPr>
        <w:t>FM</w:t>
      </w:r>
      <w:r w:rsidR="004F3596">
        <w:rPr>
          <w:rFonts w:ascii="ITC Avant Garde" w:hAnsi="ITC Avant Garde"/>
        </w:rPr>
        <w:t xml:space="preserve">, la persona que atendió la diligencia </w:t>
      </w:r>
      <w:r w:rsidR="00E11BA0">
        <w:rPr>
          <w:rFonts w:ascii="ITC Avant Garde" w:hAnsi="ITC Avant Garde"/>
        </w:rPr>
        <w:t xml:space="preserve">manifestó que </w:t>
      </w:r>
      <w:r w:rsidR="003216BD">
        <w:rPr>
          <w:rFonts w:ascii="ITC Avant Garde" w:hAnsi="ITC Avant Garde"/>
        </w:rPr>
        <w:t xml:space="preserve">desconocía si se </w:t>
      </w:r>
      <w:r w:rsidR="00E11BA0">
        <w:rPr>
          <w:rFonts w:ascii="ITC Avant Garde" w:hAnsi="ITC Avant Garde"/>
        </w:rPr>
        <w:t>contaba con alguno de ellos</w:t>
      </w:r>
      <w:r w:rsidR="004F3596">
        <w:rPr>
          <w:rFonts w:ascii="ITC Avant Garde" w:hAnsi="ITC Avant Garde"/>
        </w:rPr>
        <w:t>.</w:t>
      </w:r>
    </w:p>
    <w:p w:rsidR="004F3596" w:rsidRDefault="00CB4D8A" w:rsidP="00F547BD">
      <w:pPr>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lastRenderedPageBreak/>
        <w:t xml:space="preserve">Por tanto, se acredita </w:t>
      </w:r>
      <w:r>
        <w:rPr>
          <w:rFonts w:ascii="ITC Avant Garde" w:hAnsi="ITC Avant Garde"/>
        </w:rPr>
        <w:t>la infracción al artículo</w:t>
      </w:r>
      <w:r w:rsidRPr="00D851B0">
        <w:rPr>
          <w:rFonts w:ascii="ITC Avant Garde" w:hAnsi="ITC Avant Garde"/>
          <w:bCs/>
        </w:rPr>
        <w:t xml:space="preserve"> </w:t>
      </w:r>
      <w:r>
        <w:rPr>
          <w:rFonts w:ascii="ITC Avant Garde" w:hAnsi="ITC Avant Garde"/>
          <w:bCs/>
        </w:rPr>
        <w:t>66</w:t>
      </w:r>
      <w:r w:rsidR="002C6FA8">
        <w:rPr>
          <w:rFonts w:ascii="ITC Avant Garde" w:hAnsi="ITC Avant Garde"/>
          <w:bCs/>
        </w:rPr>
        <w:t xml:space="preserve"> en relación con el 75,</w:t>
      </w:r>
      <w:r w:rsidRPr="00D851B0">
        <w:rPr>
          <w:rFonts w:ascii="ITC Avant Garde" w:hAnsi="ITC Avant Garde"/>
          <w:bCs/>
        </w:rPr>
        <w:t xml:space="preserve"> de la </w:t>
      </w:r>
      <w:proofErr w:type="spellStart"/>
      <w:r w:rsidRPr="00D851B0">
        <w:rPr>
          <w:rFonts w:ascii="ITC Avant Garde" w:hAnsi="ITC Avant Garde"/>
          <w:b/>
          <w:bCs/>
        </w:rPr>
        <w:t>LFT</w:t>
      </w:r>
      <w:r>
        <w:rPr>
          <w:rFonts w:ascii="ITC Avant Garde" w:hAnsi="ITC Avant Garde"/>
          <w:b/>
          <w:bCs/>
        </w:rPr>
        <w:t>yR</w:t>
      </w:r>
      <w:proofErr w:type="spellEnd"/>
      <w:r>
        <w:rPr>
          <w:rFonts w:ascii="ITC Avant Garde" w:hAnsi="ITC Avant Garde"/>
          <w:b/>
          <w:bCs/>
        </w:rPr>
        <w:t xml:space="preserve">, </w:t>
      </w:r>
      <w:r>
        <w:rPr>
          <w:rFonts w:ascii="ITC Avant Garde" w:hAnsi="ITC Avant Garde"/>
          <w:bCs/>
        </w:rPr>
        <w:t>toda vez que</w:t>
      </w:r>
      <w:r w:rsidRPr="0081626E">
        <w:rPr>
          <w:rFonts w:ascii="ITC Avant Garde" w:eastAsia="Times New Roman" w:hAnsi="ITC Avant Garde"/>
          <w:bCs/>
          <w:color w:val="000000"/>
          <w:lang w:eastAsia="es-MX"/>
        </w:rPr>
        <w:t xml:space="preserve"> al momento de llevarse a cabo la visita de inspección-verificación,</w:t>
      </w:r>
      <w:r w:rsidR="00FA5F65">
        <w:rPr>
          <w:rFonts w:ascii="ITC Avant Garde" w:eastAsia="Times New Roman" w:hAnsi="ITC Avant Garde"/>
          <w:bCs/>
          <w:color w:val="000000"/>
          <w:lang w:eastAsia="es-MX"/>
        </w:rPr>
        <w:t xml:space="preserve"> se detectó que en el </w:t>
      </w:r>
      <w:r w:rsidRPr="0081626E">
        <w:rPr>
          <w:rFonts w:ascii="ITC Avant Garde" w:eastAsia="Times New Roman" w:hAnsi="ITC Avant Garde"/>
          <w:bCs/>
          <w:color w:val="000000"/>
          <w:lang w:eastAsia="es-MX"/>
        </w:rPr>
        <w:t xml:space="preserve">inmueble visitado, </w:t>
      </w:r>
      <w:r w:rsidR="00BF051C">
        <w:rPr>
          <w:rFonts w:ascii="ITC Avant Garde" w:eastAsia="Times New Roman" w:hAnsi="ITC Avant Garde"/>
          <w:bCs/>
          <w:color w:val="000000"/>
          <w:lang w:eastAsia="es-MX"/>
        </w:rPr>
        <w:t>se presta</w:t>
      </w:r>
      <w:r w:rsidR="00FA5F65">
        <w:rPr>
          <w:rFonts w:ascii="ITC Avant Garde" w:eastAsia="Times New Roman" w:hAnsi="ITC Avant Garde"/>
          <w:bCs/>
          <w:color w:val="000000"/>
          <w:lang w:eastAsia="es-MX"/>
        </w:rPr>
        <w:t>ba</w:t>
      </w:r>
      <w:r w:rsidR="00BF051C">
        <w:rPr>
          <w:rFonts w:ascii="ITC Avant Garde" w:eastAsia="Times New Roman" w:hAnsi="ITC Avant Garde"/>
          <w:bCs/>
          <w:color w:val="000000"/>
          <w:lang w:eastAsia="es-MX"/>
        </w:rPr>
        <w:t xml:space="preserve"> el servicio de radiodifusión a través del uso de la frecuencia </w:t>
      </w:r>
      <w:r w:rsidR="001F3901">
        <w:rPr>
          <w:rFonts w:ascii="ITC Avant Garde" w:eastAsia="Times New Roman" w:hAnsi="ITC Avant Garde"/>
          <w:b/>
          <w:bCs/>
          <w:color w:val="000000"/>
          <w:lang w:eastAsia="es-MX"/>
        </w:rPr>
        <w:t>100.7</w:t>
      </w:r>
      <w:r w:rsidR="004C0C2C">
        <w:rPr>
          <w:rFonts w:ascii="ITC Avant Garde" w:eastAsia="Times New Roman" w:hAnsi="ITC Avant Garde"/>
          <w:b/>
          <w:bCs/>
          <w:color w:val="000000"/>
          <w:lang w:eastAsia="es-MX"/>
        </w:rPr>
        <w:t xml:space="preserve"> </w:t>
      </w:r>
      <w:r w:rsidR="00041D1C">
        <w:rPr>
          <w:rFonts w:ascii="ITC Avant Garde" w:eastAsia="Times New Roman" w:hAnsi="ITC Avant Garde"/>
          <w:b/>
          <w:bCs/>
          <w:color w:val="000000"/>
          <w:lang w:eastAsia="es-MX"/>
        </w:rPr>
        <w:t>MH</w:t>
      </w:r>
      <w:r w:rsidR="004E0B5E">
        <w:rPr>
          <w:rFonts w:ascii="ITC Avant Garde" w:eastAsia="Times New Roman" w:hAnsi="ITC Avant Garde"/>
          <w:b/>
          <w:bCs/>
          <w:color w:val="000000"/>
          <w:lang w:eastAsia="es-MX"/>
        </w:rPr>
        <w:t>z</w:t>
      </w:r>
      <w:r w:rsidR="00BF051C">
        <w:rPr>
          <w:rFonts w:ascii="ITC Avant Garde" w:eastAsia="Times New Roman" w:hAnsi="ITC Avant Garde"/>
          <w:bCs/>
          <w:color w:val="000000"/>
          <w:lang w:eastAsia="es-MX"/>
        </w:rPr>
        <w:t xml:space="preserve"> de FM, sin contar con la respectiva </w:t>
      </w:r>
      <w:r w:rsidRPr="0081626E">
        <w:rPr>
          <w:rFonts w:ascii="ITC Avant Garde" w:eastAsia="Times New Roman" w:hAnsi="ITC Avant Garde"/>
          <w:bCs/>
          <w:color w:val="000000"/>
          <w:lang w:eastAsia="es-MX"/>
        </w:rPr>
        <w:t>concesión</w:t>
      </w:r>
      <w:r w:rsidR="004F591A">
        <w:rPr>
          <w:rFonts w:ascii="ITC Avant Garde" w:eastAsia="Times New Roman" w:hAnsi="ITC Avant Garde"/>
          <w:bCs/>
          <w:color w:val="000000"/>
          <w:lang w:eastAsia="es-MX"/>
        </w:rPr>
        <w:t>, permiso o autorización</w:t>
      </w:r>
      <w:r w:rsidRPr="0081626E">
        <w:rPr>
          <w:rFonts w:ascii="ITC Avant Garde" w:eastAsia="Times New Roman" w:hAnsi="ITC Avant Garde"/>
          <w:bCs/>
          <w:color w:val="000000"/>
          <w:lang w:eastAsia="es-MX"/>
        </w:rPr>
        <w:t xml:space="preserve"> emitid</w:t>
      </w:r>
      <w:r>
        <w:rPr>
          <w:rFonts w:ascii="ITC Avant Garde" w:eastAsia="Times New Roman" w:hAnsi="ITC Avant Garde"/>
          <w:bCs/>
          <w:color w:val="000000"/>
          <w:lang w:eastAsia="es-MX"/>
        </w:rPr>
        <w:t>a</w:t>
      </w:r>
      <w:r w:rsidR="00BC6E55">
        <w:rPr>
          <w:rFonts w:ascii="ITC Avant Garde" w:eastAsia="Times New Roman" w:hAnsi="ITC Avant Garde"/>
          <w:bCs/>
          <w:color w:val="000000"/>
          <w:lang w:eastAsia="es-MX"/>
        </w:rPr>
        <w:t xml:space="preserve"> por autoridad competente</w:t>
      </w:r>
      <w:r w:rsidR="004F3596">
        <w:rPr>
          <w:rFonts w:ascii="ITC Avant Garde" w:eastAsia="Times New Roman" w:hAnsi="ITC Avant Garde"/>
          <w:bCs/>
          <w:color w:val="000000"/>
          <w:lang w:eastAsia="es-MX"/>
        </w:rPr>
        <w:t>.</w:t>
      </w:r>
    </w:p>
    <w:p w:rsidR="004F3596" w:rsidRDefault="004F3596" w:rsidP="00F547BD">
      <w:pPr>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lang w:eastAsia="es-MX"/>
        </w:rPr>
        <w:t xml:space="preserve">B) </w:t>
      </w:r>
      <w:r>
        <w:rPr>
          <w:rFonts w:ascii="ITC Avant Garde" w:hAnsi="ITC Avant Garde"/>
          <w:b/>
          <w:bCs/>
          <w:u w:val="single"/>
        </w:rPr>
        <w:t xml:space="preserve">Artículo 305 de la </w:t>
      </w:r>
      <w:proofErr w:type="spellStart"/>
      <w:r>
        <w:rPr>
          <w:rFonts w:ascii="ITC Avant Garde" w:hAnsi="ITC Avant Garde"/>
          <w:b/>
          <w:bCs/>
          <w:u w:val="single"/>
        </w:rPr>
        <w:t>LFTyR</w:t>
      </w:r>
      <w:proofErr w:type="spellEnd"/>
      <w:r>
        <w:rPr>
          <w:rFonts w:ascii="ITC Avant Garde" w:hAnsi="ITC Avant Garde"/>
          <w:b/>
          <w:bCs/>
          <w:u w:val="single"/>
        </w:rPr>
        <w:t>.</w:t>
      </w:r>
    </w:p>
    <w:p w:rsidR="004F3596" w:rsidRDefault="00CB4D8A" w:rsidP="00F547BD">
      <w:pPr>
        <w:spacing w:before="240" w:after="0" w:line="360" w:lineRule="auto"/>
        <w:jc w:val="both"/>
        <w:rPr>
          <w:rFonts w:ascii="ITC Avant Garde" w:eastAsia="Times New Roman" w:hAnsi="ITC Avant Garde"/>
          <w:bCs/>
          <w:color w:val="000000"/>
          <w:u w:val="single"/>
          <w:lang w:eastAsia="es-MX"/>
        </w:rPr>
      </w:pPr>
      <w:r w:rsidRPr="007607D0">
        <w:rPr>
          <w:rFonts w:ascii="ITC Avant Garde" w:hAnsi="ITC Avant Garde"/>
        </w:rPr>
        <w:t>E</w:t>
      </w:r>
      <w:r>
        <w:rPr>
          <w:rFonts w:ascii="ITC Avant Garde" w:hAnsi="ITC Avant Garde"/>
        </w:rPr>
        <w:t>n lo que respecta a</w:t>
      </w:r>
      <w:r w:rsidRPr="007607D0">
        <w:rPr>
          <w:rFonts w:ascii="ITC Avant Garde" w:hAnsi="ITC Avant Garde"/>
        </w:rPr>
        <w:t>l artículo</w:t>
      </w:r>
      <w:r>
        <w:rPr>
          <w:rFonts w:ascii="ITC Avant Garde" w:hAnsi="ITC Avant Garde"/>
        </w:rPr>
        <w:t xml:space="preserve"> 305</w:t>
      </w:r>
      <w:r w:rsidRPr="007607D0">
        <w:rPr>
          <w:rFonts w:ascii="ITC Avant Garde" w:hAnsi="ITC Avant Garde"/>
        </w:rPr>
        <w:t xml:space="preserve"> de la </w:t>
      </w:r>
      <w:proofErr w:type="spellStart"/>
      <w:r w:rsidRPr="007607D0">
        <w:rPr>
          <w:rFonts w:ascii="ITC Avant Garde" w:hAnsi="ITC Avant Garde"/>
          <w:b/>
        </w:rPr>
        <w:t>LFT</w:t>
      </w:r>
      <w:r>
        <w:rPr>
          <w:rFonts w:ascii="ITC Avant Garde" w:hAnsi="ITC Avant Garde"/>
          <w:b/>
        </w:rPr>
        <w:t>yR</w:t>
      </w:r>
      <w:proofErr w:type="spellEnd"/>
      <w:r>
        <w:rPr>
          <w:rFonts w:ascii="ITC Avant Garde" w:hAnsi="ITC Avant Garde"/>
          <w:b/>
        </w:rPr>
        <w:t>,</w:t>
      </w:r>
      <w:r w:rsidRPr="007607D0">
        <w:rPr>
          <w:rFonts w:ascii="ITC Avant Garde" w:hAnsi="ITC Avant Garde"/>
        </w:rPr>
        <w:t xml:space="preserve"> </w:t>
      </w:r>
      <w:r>
        <w:rPr>
          <w:rFonts w:ascii="ITC Avant Garde" w:hAnsi="ITC Avant Garde"/>
        </w:rPr>
        <w:t xml:space="preserve">dicha disposición establece </w:t>
      </w:r>
      <w:r w:rsidRPr="007607D0">
        <w:rPr>
          <w:rFonts w:ascii="ITC Avant Garde" w:hAnsi="ITC Avant Garde"/>
        </w:rPr>
        <w:t xml:space="preserve">que </w:t>
      </w:r>
      <w:r w:rsidRPr="00AE2ECD">
        <w:rPr>
          <w:rFonts w:ascii="ITC Avant Garde" w:eastAsia="Times New Roman" w:hAnsi="ITC Avant Garde"/>
          <w:bCs/>
          <w:i/>
          <w:color w:val="000000"/>
          <w:lang w:eastAsia="es-MX"/>
        </w:rPr>
        <w:t>“L</w:t>
      </w:r>
      <w:r w:rsidRPr="00AE2ECD">
        <w:rPr>
          <w:rFonts w:ascii="ITC Avant Garde" w:eastAsia="Times New Roman" w:hAnsi="ITC Avant Garde"/>
          <w:bCs/>
          <w:i/>
          <w:color w:val="000000"/>
          <w:u w:val="single"/>
          <w:lang w:eastAsia="es-MX"/>
        </w:rPr>
        <w:t>as personas que presten servicios de radiodifusión, sin contar con concesión o autorización</w:t>
      </w:r>
      <w:r w:rsidRPr="00AE2ECD">
        <w:rPr>
          <w:rFonts w:ascii="ITC Avant Garde" w:eastAsia="Times New Roman" w:hAnsi="ITC Avant Garde"/>
          <w:bCs/>
          <w:i/>
          <w:color w:val="000000"/>
          <w:lang w:eastAsia="es-MX"/>
        </w:rPr>
        <w:t>, o que por cualquier otro medio invadan u obstruyan las vías generales de comunicación,</w:t>
      </w:r>
      <w:r w:rsidRPr="001709C8">
        <w:rPr>
          <w:rFonts w:ascii="ITC Avant Garde" w:eastAsia="Times New Roman" w:hAnsi="ITC Avant Garde"/>
          <w:bCs/>
          <w:i/>
          <w:color w:val="000000"/>
          <w:lang w:eastAsia="es-MX"/>
        </w:rPr>
        <w:t xml:space="preserve"> </w:t>
      </w:r>
      <w:r w:rsidRPr="00AE2ECD">
        <w:rPr>
          <w:rFonts w:ascii="ITC Avant Garde" w:eastAsia="Times New Roman" w:hAnsi="ITC Avant Garde"/>
          <w:bCs/>
          <w:i/>
          <w:color w:val="000000"/>
          <w:u w:val="single"/>
          <w:lang w:eastAsia="es-MX"/>
        </w:rPr>
        <w:t>perderán en beneficio de la Nación los bienes, instalaciones y equipos empleados en la comisión de dichas infracciones”.</w:t>
      </w:r>
    </w:p>
    <w:p w:rsidR="004F3596" w:rsidRDefault="00CB4D8A" w:rsidP="00F547BD">
      <w:pPr>
        <w:spacing w:before="240" w:after="0" w:line="360" w:lineRule="auto"/>
        <w:jc w:val="both"/>
        <w:rPr>
          <w:rFonts w:ascii="ITC Avant Garde" w:eastAsia="Times New Roman" w:hAnsi="ITC Avant Garde"/>
          <w:bCs/>
          <w:color w:val="000000"/>
          <w:u w:val="single"/>
          <w:lang w:eastAsia="es-MX"/>
        </w:rPr>
      </w:pPr>
      <w:r w:rsidRPr="00803947">
        <w:rPr>
          <w:rFonts w:ascii="ITC Avant Garde" w:eastAsia="Times New Roman" w:hAnsi="ITC Avant Garde"/>
          <w:bCs/>
          <w:color w:val="000000"/>
          <w:lang w:eastAsia="es-MX"/>
        </w:rPr>
        <w:t>En efecto, el espectro radioeléctrico constituye un bien de uso común que</w:t>
      </w:r>
      <w:r>
        <w:rPr>
          <w:rFonts w:ascii="ITC Avant Garde" w:eastAsia="Times New Roman" w:hAnsi="ITC Avant Garde"/>
          <w:bCs/>
          <w:color w:val="000000"/>
          <w:lang w:eastAsia="es-MX"/>
        </w:rPr>
        <w:t xml:space="preserve"> </w:t>
      </w:r>
      <w:r w:rsidRPr="00803947">
        <w:rPr>
          <w:rFonts w:ascii="ITC Avant Garde" w:eastAsia="Times New Roman" w:hAnsi="ITC Avant Garde"/>
          <w:bCs/>
          <w:color w:val="000000"/>
          <w:lang w:eastAsia="es-MX"/>
        </w:rPr>
        <w:t xml:space="preserve">está sujeto al régimen </w:t>
      </w:r>
      <w:r>
        <w:rPr>
          <w:rFonts w:ascii="ITC Avant Garde" w:eastAsia="Times New Roman" w:hAnsi="ITC Avant Garde"/>
          <w:bCs/>
          <w:color w:val="000000"/>
          <w:lang w:eastAsia="es-MX"/>
        </w:rPr>
        <w:t xml:space="preserve">de </w:t>
      </w:r>
      <w:r w:rsidRPr="00803947">
        <w:rPr>
          <w:rFonts w:ascii="ITC Avant Garde" w:eastAsia="Times New Roman" w:hAnsi="ITC Avant Garde"/>
          <w:bCs/>
          <w:color w:val="000000"/>
          <w:lang w:eastAsia="es-MX"/>
        </w:rPr>
        <w:t>dominio público de la Federación, pudiendo hacer uso de él todos los habitantes de la República Mexicana, con las restricciones establecidas en las leyes</w:t>
      </w:r>
      <w:r w:rsidR="00AD2C9C">
        <w:rPr>
          <w:rFonts w:ascii="ITC Avant Garde" w:eastAsia="Times New Roman" w:hAnsi="ITC Avant Garde"/>
          <w:bCs/>
          <w:color w:val="000000"/>
          <w:lang w:eastAsia="es-MX"/>
        </w:rPr>
        <w:t xml:space="preserve">, </w:t>
      </w:r>
      <w:r w:rsidRPr="00803947">
        <w:rPr>
          <w:rFonts w:ascii="ITC Avant Garde" w:eastAsia="Times New Roman" w:hAnsi="ITC Avant Garde"/>
          <w:bCs/>
          <w:color w:val="000000"/>
          <w:lang w:eastAsia="es-MX"/>
        </w:rPr>
        <w:t xml:space="preserve">reglamentos </w:t>
      </w:r>
      <w:r w:rsidR="00AD2C9C">
        <w:rPr>
          <w:rFonts w:ascii="ITC Avant Garde" w:eastAsia="Times New Roman" w:hAnsi="ITC Avant Garde"/>
          <w:bCs/>
          <w:color w:val="000000"/>
          <w:lang w:eastAsia="es-MX"/>
        </w:rPr>
        <w:t xml:space="preserve">y disposiciones </w:t>
      </w:r>
      <w:r w:rsidRPr="00803947">
        <w:rPr>
          <w:rFonts w:ascii="ITC Avant Garde" w:eastAsia="Times New Roman" w:hAnsi="ITC Avant Garde"/>
          <w:bCs/>
          <w:color w:val="000000"/>
          <w:lang w:eastAsia="es-MX"/>
        </w:rPr>
        <w:t>administrativ</w:t>
      </w:r>
      <w:r w:rsidR="00BC6E55">
        <w:rPr>
          <w:rFonts w:ascii="ITC Avant Garde" w:eastAsia="Times New Roman" w:hAnsi="ITC Avant Garde"/>
          <w:bCs/>
          <w:color w:val="000000"/>
          <w:lang w:eastAsia="es-MX"/>
        </w:rPr>
        <w:t>a</w:t>
      </w:r>
      <w:r w:rsidRPr="00803947">
        <w:rPr>
          <w:rFonts w:ascii="ITC Avant Garde" w:eastAsia="Times New Roman" w:hAnsi="ITC Avant Garde"/>
          <w:bCs/>
          <w:color w:val="000000"/>
          <w:lang w:eastAsia="es-MX"/>
        </w:rPr>
        <w:t>s aplicables, pero para su aprovechamiento se requiere concesión otorgada conforme a las condiciones y requisitos legalmente establecidos, los que no crean derechos reales, pues s</w:t>
      </w:r>
      <w:r>
        <w:rPr>
          <w:rFonts w:ascii="ITC Avant Garde" w:eastAsia="Times New Roman" w:hAnsi="ITC Avant Garde"/>
          <w:bCs/>
          <w:color w:val="000000"/>
          <w:lang w:eastAsia="es-MX"/>
        </w:rPr>
        <w:t>ó</w:t>
      </w:r>
      <w:r w:rsidRPr="00803947">
        <w:rPr>
          <w:rFonts w:ascii="ITC Avant Garde" w:eastAsia="Times New Roman" w:hAnsi="ITC Avant Garde"/>
          <w:bCs/>
          <w:color w:val="000000"/>
          <w:lang w:eastAsia="es-MX"/>
        </w:rPr>
        <w:t>lo otorgan frente a la administración y sin perjuicio de terceros, el derecho al uso, aprovechamiento o explotación conforme a las leyes y al título correspondiente</w:t>
      </w:r>
      <w:r w:rsidR="004F3596">
        <w:rPr>
          <w:rFonts w:ascii="ITC Avant Garde" w:eastAsia="Times New Roman" w:hAnsi="ITC Avant Garde"/>
          <w:bCs/>
          <w:color w:val="000000"/>
          <w:lang w:eastAsia="es-MX"/>
        </w:rPr>
        <w:t>.</w:t>
      </w:r>
    </w:p>
    <w:p w:rsidR="00CB4D8A" w:rsidRDefault="00CB4D8A" w:rsidP="00F547BD">
      <w:pPr>
        <w:spacing w:before="240" w:after="0" w:line="360" w:lineRule="auto"/>
        <w:jc w:val="both"/>
        <w:rPr>
          <w:rFonts w:ascii="ITC Avant Garde" w:hAnsi="ITC Avant Garde"/>
        </w:rPr>
      </w:pPr>
      <w:r>
        <w:rPr>
          <w:rFonts w:ascii="ITC Avant Garde" w:hAnsi="ITC Avant Garde"/>
          <w:lang w:val="es-ES_tradnl"/>
        </w:rPr>
        <w:t xml:space="preserve">Al respecto, durante la diligencia de </w:t>
      </w:r>
      <w:r w:rsidRPr="00D851B0">
        <w:rPr>
          <w:rFonts w:ascii="ITC Avant Garde" w:hAnsi="ITC Avant Garde"/>
          <w:lang w:val="es-ES_tradnl"/>
        </w:rPr>
        <w:t>inspección</w:t>
      </w:r>
      <w:r>
        <w:rPr>
          <w:rFonts w:ascii="ITC Avant Garde" w:hAnsi="ITC Avant Garde"/>
          <w:lang w:val="es-ES_tradnl"/>
        </w:rPr>
        <w:t>-</w:t>
      </w:r>
      <w:r w:rsidRPr="00D851B0">
        <w:rPr>
          <w:rFonts w:ascii="ITC Avant Garde" w:hAnsi="ITC Avant Garde"/>
          <w:lang w:val="es-ES_tradnl"/>
        </w:rPr>
        <w:t>verificación,</w:t>
      </w:r>
      <w:r w:rsidRPr="00061B50">
        <w:rPr>
          <w:rFonts w:ascii="ITC Avant Garde" w:hAnsi="ITC Avant Garde"/>
          <w:b/>
        </w:rPr>
        <w:t xml:space="preserve"> </w:t>
      </w:r>
      <w:r w:rsidR="008D00C2">
        <w:rPr>
          <w:rFonts w:ascii="ITC Avant Garde" w:eastAsia="Times New Roman" w:hAnsi="ITC Avant Garde"/>
          <w:b/>
          <w:bCs/>
          <w:color w:val="000000"/>
          <w:lang w:eastAsia="es-MX"/>
        </w:rPr>
        <w:t>LOS</w:t>
      </w:r>
      <w:r w:rsidR="00752FBC">
        <w:rPr>
          <w:rFonts w:ascii="ITC Avant Garde" w:eastAsia="Times New Roman" w:hAnsi="ITC Avant Garde"/>
          <w:b/>
          <w:bCs/>
          <w:color w:val="000000"/>
          <w:lang w:eastAsia="es-MX"/>
        </w:rPr>
        <w:t xml:space="preserve"> VERIFICADOR</w:t>
      </w:r>
      <w:r w:rsidR="008D00C2">
        <w:rPr>
          <w:rFonts w:ascii="ITC Avant Garde" w:eastAsia="Times New Roman" w:hAnsi="ITC Avant Garde"/>
          <w:b/>
          <w:bCs/>
          <w:color w:val="000000"/>
          <w:lang w:eastAsia="es-MX"/>
        </w:rPr>
        <w:t>ES</w:t>
      </w:r>
      <w:r w:rsidRPr="007607D0">
        <w:rPr>
          <w:rFonts w:ascii="ITC Avant Garde" w:hAnsi="ITC Avant Garde"/>
        </w:rPr>
        <w:t xml:space="preserve">, </w:t>
      </w:r>
      <w:r>
        <w:rPr>
          <w:rFonts w:ascii="ITC Avant Garde" w:hAnsi="ITC Avant Garde"/>
        </w:rPr>
        <w:t>realiz</w:t>
      </w:r>
      <w:r w:rsidR="00FA5F65">
        <w:rPr>
          <w:rFonts w:ascii="ITC Avant Garde" w:hAnsi="ITC Avant Garde"/>
        </w:rPr>
        <w:t>aron</w:t>
      </w:r>
      <w:r>
        <w:rPr>
          <w:rFonts w:ascii="ITC Avant Garde" w:hAnsi="ITC Avant Garde"/>
        </w:rPr>
        <w:t xml:space="preserve"> el monito</w:t>
      </w:r>
      <w:r w:rsidR="005F09DA">
        <w:rPr>
          <w:rFonts w:ascii="ITC Avant Garde" w:hAnsi="ITC Avant Garde"/>
        </w:rPr>
        <w:t xml:space="preserve">reo de </w:t>
      </w:r>
      <w:r w:rsidR="004E0B5E">
        <w:rPr>
          <w:rFonts w:ascii="ITC Avant Garde" w:hAnsi="ITC Avant Garde"/>
        </w:rPr>
        <w:t>frecuencias</w:t>
      </w:r>
      <w:r w:rsidR="005F09DA">
        <w:rPr>
          <w:rFonts w:ascii="ITC Avant Garde" w:hAnsi="ITC Avant Garde"/>
        </w:rPr>
        <w:t xml:space="preserve"> en FM</w:t>
      </w:r>
      <w:r>
        <w:rPr>
          <w:rFonts w:ascii="ITC Avant Garde" w:hAnsi="ITC Avant Garde"/>
        </w:rPr>
        <w:t xml:space="preserve"> y corrobor</w:t>
      </w:r>
      <w:r w:rsidR="008D00C2">
        <w:rPr>
          <w:rFonts w:ascii="ITC Avant Garde" w:hAnsi="ITC Avant Garde"/>
        </w:rPr>
        <w:t>aron</w:t>
      </w:r>
      <w:r>
        <w:rPr>
          <w:rFonts w:ascii="ITC Avant Garde" w:hAnsi="ITC Avant Garde"/>
        </w:rPr>
        <w:t xml:space="preserve"> que la frecuencia </w:t>
      </w:r>
      <w:r w:rsidR="001F3901">
        <w:rPr>
          <w:rFonts w:ascii="ITC Avant Garde" w:eastAsia="Times New Roman" w:hAnsi="ITC Avant Garde"/>
          <w:b/>
          <w:bCs/>
          <w:color w:val="000000"/>
          <w:lang w:eastAsia="es-MX"/>
        </w:rPr>
        <w:t>100.7</w:t>
      </w:r>
      <w:r w:rsidR="00746363">
        <w:rPr>
          <w:rFonts w:ascii="ITC Avant Garde" w:hAnsi="ITC Avant Garde"/>
          <w:b/>
          <w:lang w:val="es-ES_tradnl"/>
        </w:rPr>
        <w:t xml:space="preserve"> </w:t>
      </w:r>
      <w:r w:rsidR="00041D1C">
        <w:rPr>
          <w:rFonts w:ascii="ITC Avant Garde" w:hAnsi="ITC Avant Garde"/>
          <w:b/>
          <w:lang w:val="es-ES_tradnl"/>
        </w:rPr>
        <w:t>MHz</w:t>
      </w:r>
      <w:r>
        <w:rPr>
          <w:rFonts w:ascii="ITC Avant Garde" w:hAnsi="ITC Avant Garde"/>
        </w:rPr>
        <w:t xml:space="preserve"> estaba siendo utilizada.</w:t>
      </w:r>
      <w:r>
        <w:rPr>
          <w:rStyle w:val="Refdenotaalpie"/>
          <w:rFonts w:ascii="ITC Avant Garde" w:hAnsi="ITC Avant Garde"/>
        </w:rPr>
        <w:footnoteReference w:id="3"/>
      </w:r>
      <w:r>
        <w:rPr>
          <w:rFonts w:ascii="ITC Avant Garde" w:hAnsi="ITC Avant Garde"/>
        </w:rPr>
        <w:t xml:space="preserve"> </w:t>
      </w:r>
    </w:p>
    <w:p w:rsidR="00CB4D8A" w:rsidRPr="007A33CB" w:rsidRDefault="00CB4D8A" w:rsidP="00F547BD">
      <w:pPr>
        <w:spacing w:before="240" w:after="0" w:line="360" w:lineRule="auto"/>
        <w:jc w:val="both"/>
        <w:rPr>
          <w:rFonts w:ascii="ITC Avant Garde" w:hAnsi="ITC Avant Garde"/>
        </w:rPr>
      </w:pPr>
      <w:r>
        <w:rPr>
          <w:rFonts w:ascii="ITC Avant Garde" w:hAnsi="ITC Avant Garde"/>
        </w:rPr>
        <w:t xml:space="preserve">Asimismo, se corroboró que </w:t>
      </w:r>
      <w:r w:rsidR="004E0B5E" w:rsidRPr="007B0FF1">
        <w:rPr>
          <w:rFonts w:ascii="ITC Avant Garde" w:hAnsi="ITC Avant Garde" w:cs="Arial"/>
        </w:rPr>
        <w:t>el probable responsable</w:t>
      </w:r>
      <w:r>
        <w:rPr>
          <w:rFonts w:ascii="ITC Avant Garde" w:hAnsi="ITC Avant Garde"/>
        </w:rPr>
        <w:t xml:space="preserve"> </w:t>
      </w:r>
      <w:r w:rsidR="00BC6E55">
        <w:rPr>
          <w:rFonts w:ascii="ITC Avant Garde" w:hAnsi="ITC Avant Garde"/>
        </w:rPr>
        <w:t xml:space="preserve">se encontraba </w:t>
      </w:r>
      <w:r>
        <w:rPr>
          <w:rFonts w:ascii="ITC Avant Garde" w:hAnsi="ITC Avant Garde"/>
        </w:rPr>
        <w:t>presta</w:t>
      </w:r>
      <w:r w:rsidR="00BC6E55">
        <w:rPr>
          <w:rFonts w:ascii="ITC Avant Garde" w:hAnsi="ITC Avant Garde"/>
        </w:rPr>
        <w:t>ndo</w:t>
      </w:r>
      <w:r>
        <w:rPr>
          <w:rFonts w:ascii="ITC Avant Garde" w:hAnsi="ITC Avant Garde"/>
        </w:rPr>
        <w:t xml:space="preserve"> el servicio de radiodifusión sin contar </w:t>
      </w:r>
      <w:r w:rsidRPr="007A33CB">
        <w:rPr>
          <w:rFonts w:ascii="ITC Avant Garde" w:hAnsi="ITC Avant Garde"/>
        </w:rPr>
        <w:t>con el título de concesión</w:t>
      </w:r>
      <w:r w:rsidR="003C4A84">
        <w:rPr>
          <w:rFonts w:ascii="ITC Avant Garde" w:hAnsi="ITC Avant Garde"/>
        </w:rPr>
        <w:t>,</w:t>
      </w:r>
      <w:r w:rsidRPr="007A33CB">
        <w:rPr>
          <w:rFonts w:ascii="ITC Avant Garde" w:hAnsi="ITC Avant Garde"/>
        </w:rPr>
        <w:t xml:space="preserve"> permiso </w:t>
      </w:r>
      <w:r w:rsidR="004F591A">
        <w:rPr>
          <w:rFonts w:ascii="ITC Avant Garde" w:hAnsi="ITC Avant Garde"/>
        </w:rPr>
        <w:t xml:space="preserve">o </w:t>
      </w:r>
      <w:r w:rsidR="004F591A">
        <w:rPr>
          <w:rFonts w:ascii="ITC Avant Garde" w:hAnsi="ITC Avant Garde"/>
        </w:rPr>
        <w:lastRenderedPageBreak/>
        <w:t>autorización</w:t>
      </w:r>
      <w:r w:rsidR="009E3B31">
        <w:rPr>
          <w:rFonts w:ascii="ITC Avant Garde" w:hAnsi="ITC Avant Garde"/>
        </w:rPr>
        <w:t xml:space="preserve"> </w:t>
      </w:r>
      <w:r w:rsidR="003C4A84">
        <w:rPr>
          <w:rFonts w:ascii="ITC Avant Garde" w:hAnsi="ITC Avant Garde"/>
        </w:rPr>
        <w:t>respectivos</w:t>
      </w:r>
      <w:r>
        <w:rPr>
          <w:rFonts w:ascii="ITC Avant Garde" w:hAnsi="ITC Avant Garde"/>
        </w:rPr>
        <w:t>.</w:t>
      </w:r>
      <w:r w:rsidRPr="007A33CB">
        <w:rPr>
          <w:rFonts w:ascii="ITC Avant Garde" w:hAnsi="ITC Avant Garde"/>
        </w:rPr>
        <w:t xml:space="preserve"> </w:t>
      </w:r>
      <w:r>
        <w:rPr>
          <w:rFonts w:ascii="ITC Avant Garde" w:hAnsi="ITC Avant Garde"/>
        </w:rPr>
        <w:t xml:space="preserve">En consecuencia, se </w:t>
      </w:r>
      <w:r w:rsidRPr="007607D0">
        <w:rPr>
          <w:rFonts w:ascii="ITC Avant Garde" w:hAnsi="ITC Avant Garde"/>
          <w:bCs/>
        </w:rPr>
        <w:t xml:space="preserve">actualiza la hipótesis normativa prevista en el artículo </w:t>
      </w:r>
      <w:r>
        <w:rPr>
          <w:rFonts w:ascii="ITC Avant Garde" w:hAnsi="ITC Avant Garde"/>
          <w:bCs/>
        </w:rPr>
        <w:t>305</w:t>
      </w:r>
      <w:r w:rsidRPr="007607D0">
        <w:rPr>
          <w:rFonts w:ascii="ITC Avant Garde" w:hAnsi="ITC Avant Garde"/>
          <w:bCs/>
        </w:rPr>
        <w:t xml:space="preserve">, de la </w:t>
      </w:r>
      <w:proofErr w:type="spellStart"/>
      <w:r w:rsidRPr="007607D0">
        <w:rPr>
          <w:rFonts w:ascii="ITC Avant Garde" w:hAnsi="ITC Avant Garde"/>
          <w:b/>
          <w:bCs/>
        </w:rPr>
        <w:t>LFT</w:t>
      </w:r>
      <w:r>
        <w:rPr>
          <w:rFonts w:ascii="ITC Avant Garde" w:hAnsi="ITC Avant Garde"/>
          <w:b/>
          <w:bCs/>
        </w:rPr>
        <w:t>yR</w:t>
      </w:r>
      <w:proofErr w:type="spellEnd"/>
      <w:r w:rsidRPr="007607D0">
        <w:rPr>
          <w:rFonts w:ascii="ITC Avant Garde" w:hAnsi="ITC Avant Garde"/>
          <w:bCs/>
        </w:rPr>
        <w:t>.</w:t>
      </w:r>
    </w:p>
    <w:p w:rsidR="00CB4D8A" w:rsidRDefault="00BC6E55" w:rsidP="00F547B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Ahora bien, </w:t>
      </w:r>
      <w:r w:rsidR="00CB4D8A" w:rsidRPr="00F405BC">
        <w:rPr>
          <w:rFonts w:ascii="ITC Avant Garde" w:eastAsia="Times New Roman" w:hAnsi="ITC Avant Garde"/>
          <w:bCs/>
          <w:color w:val="000000"/>
          <w:lang w:eastAsia="es-MX"/>
        </w:rPr>
        <w:t xml:space="preserve">en el dictamen remitido por la </w:t>
      </w:r>
      <w:r w:rsidR="00CB4D8A" w:rsidRPr="00AE2ECD">
        <w:rPr>
          <w:rFonts w:ascii="ITC Avant Garde" w:eastAsia="Times New Roman" w:hAnsi="ITC Avant Garde"/>
          <w:b/>
          <w:bCs/>
          <w:color w:val="000000"/>
          <w:lang w:eastAsia="es-MX"/>
        </w:rPr>
        <w:t>DGV</w:t>
      </w:r>
      <w:r w:rsidR="00CB4D8A" w:rsidRPr="00F405BC">
        <w:rPr>
          <w:rFonts w:ascii="ITC Avant Garde" w:eastAsia="Times New Roman" w:hAnsi="ITC Avant Garde"/>
          <w:bCs/>
          <w:color w:val="000000"/>
          <w:lang w:eastAsia="es-MX"/>
        </w:rPr>
        <w:t xml:space="preserve"> se consideró que </w:t>
      </w:r>
      <w:r w:rsidR="004E0B5E" w:rsidRPr="007B0FF1">
        <w:rPr>
          <w:rFonts w:ascii="ITC Avant Garde" w:hAnsi="ITC Avant Garde" w:cs="Arial"/>
        </w:rPr>
        <w:t>el probable responsable</w:t>
      </w:r>
      <w:r w:rsidR="00CB4D8A" w:rsidRPr="007B0FF1">
        <w:rPr>
          <w:rFonts w:ascii="ITC Avant Garde" w:eastAsia="Times New Roman" w:hAnsi="ITC Avant Garde"/>
          <w:bCs/>
          <w:color w:val="000000"/>
          <w:lang w:eastAsia="es-MX"/>
        </w:rPr>
        <w:t xml:space="preserve"> </w:t>
      </w:r>
      <w:r w:rsidR="00CB4D8A" w:rsidRPr="00F405BC">
        <w:rPr>
          <w:rFonts w:ascii="ITC Avant Garde" w:eastAsia="Times New Roman" w:hAnsi="ITC Avant Garde"/>
          <w:bCs/>
          <w:color w:val="000000"/>
          <w:lang w:eastAsia="es-MX"/>
        </w:rPr>
        <w:t xml:space="preserve">prestaba el servicio público de radiodifusión a través del uso, aprovechamiento o explotación de la banda de frecuencia </w:t>
      </w:r>
      <w:r w:rsidR="001F3901">
        <w:rPr>
          <w:rFonts w:ascii="ITC Avant Garde" w:eastAsia="Times New Roman" w:hAnsi="ITC Avant Garde"/>
          <w:b/>
          <w:bCs/>
          <w:color w:val="000000"/>
          <w:lang w:eastAsia="es-MX"/>
        </w:rPr>
        <w:t>100.7</w:t>
      </w:r>
      <w:r w:rsidR="004C0C2C">
        <w:rPr>
          <w:rFonts w:ascii="ITC Avant Garde" w:hAnsi="ITC Avant Garde" w:cs="Arial"/>
          <w:b/>
        </w:rPr>
        <w:t xml:space="preserve"> </w:t>
      </w:r>
      <w:r w:rsidR="00041D1C">
        <w:rPr>
          <w:rFonts w:ascii="ITC Avant Garde" w:hAnsi="ITC Avant Garde" w:cs="Arial"/>
          <w:b/>
        </w:rPr>
        <w:t>MH</w:t>
      </w:r>
      <w:r w:rsidR="004E0B5E">
        <w:rPr>
          <w:rFonts w:ascii="ITC Avant Garde" w:hAnsi="ITC Avant Garde" w:cs="Arial"/>
          <w:b/>
        </w:rPr>
        <w:t>z</w:t>
      </w:r>
      <w:r w:rsidR="00CB4D8A" w:rsidRPr="00F405BC">
        <w:rPr>
          <w:rFonts w:ascii="ITC Avant Garde" w:eastAsia="Times New Roman" w:hAnsi="ITC Avant Garde"/>
          <w:bCs/>
          <w:color w:val="000000"/>
          <w:lang w:eastAsia="es-MX"/>
        </w:rPr>
        <w:t xml:space="preserve">, </w:t>
      </w:r>
      <w:r w:rsidR="00CB4D8A">
        <w:rPr>
          <w:rFonts w:ascii="ITC Avant Garde" w:eastAsia="Times New Roman" w:hAnsi="ITC Avant Garde"/>
          <w:bCs/>
          <w:color w:val="000000"/>
          <w:lang w:eastAsia="es-MX"/>
        </w:rPr>
        <w:t>sin contar con la concesión o permiso otorga</w:t>
      </w:r>
      <w:r>
        <w:rPr>
          <w:rFonts w:ascii="ITC Avant Garde" w:eastAsia="Times New Roman" w:hAnsi="ITC Avant Garde"/>
          <w:bCs/>
          <w:color w:val="000000"/>
          <w:lang w:eastAsia="es-MX"/>
        </w:rPr>
        <w:t xml:space="preserve">do por la autoridad competente y en consecuencia </w:t>
      </w:r>
      <w:r w:rsidR="00CB4D8A" w:rsidRPr="00F405BC">
        <w:rPr>
          <w:rFonts w:ascii="ITC Avant Garde" w:eastAsia="Times New Roman" w:hAnsi="ITC Avant Garde"/>
          <w:bCs/>
          <w:color w:val="000000"/>
          <w:lang w:eastAsia="es-MX"/>
        </w:rPr>
        <w:t xml:space="preserve">el </w:t>
      </w:r>
      <w:r w:rsidR="00AD2C9C">
        <w:rPr>
          <w:rFonts w:ascii="ITC Avant Garde" w:eastAsia="Times New Roman" w:hAnsi="ITC Avant Garde"/>
          <w:bCs/>
          <w:color w:val="000000"/>
          <w:lang w:eastAsia="es-MX"/>
        </w:rPr>
        <w:t>T</w:t>
      </w:r>
      <w:r w:rsidR="00CB4D8A" w:rsidRPr="00F405BC">
        <w:rPr>
          <w:rFonts w:ascii="ITC Avant Garde" w:eastAsia="Times New Roman" w:hAnsi="ITC Avant Garde"/>
          <w:bCs/>
          <w:color w:val="000000"/>
          <w:lang w:eastAsia="es-MX"/>
        </w:rPr>
        <w:t>itular de la Unidad de Cumplimiento inició el procedimiento de imposición de sanción respectivo, mismo que se procede a resolver por éste Órgano Colegiado.</w:t>
      </w:r>
    </w:p>
    <w:p w:rsidR="00CB4D8A" w:rsidRDefault="00CB4D8A" w:rsidP="00F547BD">
      <w:pPr>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Lo anterior considerando que</w:t>
      </w:r>
      <w:r w:rsidDel="00913BDC">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de conformidad con </w:t>
      </w:r>
      <w:r>
        <w:rPr>
          <w:rFonts w:ascii="ITC Avant Garde" w:eastAsia="Times New Roman" w:hAnsi="ITC Avant Garde"/>
          <w:bCs/>
          <w:color w:val="000000"/>
          <w:lang w:eastAsia="es-MX"/>
        </w:rPr>
        <w:t>los</w:t>
      </w:r>
      <w:r w:rsidRPr="00D851B0">
        <w:rPr>
          <w:rFonts w:ascii="ITC Avant Garde" w:eastAsia="Times New Roman" w:hAnsi="ITC Avant Garde"/>
          <w:bCs/>
          <w:color w:val="000000"/>
          <w:lang w:eastAsia="es-MX"/>
        </w:rPr>
        <w:t xml:space="preserve"> artículo</w:t>
      </w:r>
      <w:r>
        <w:rPr>
          <w:rFonts w:ascii="ITC Avant Garde" w:eastAsia="Times New Roman" w:hAnsi="ITC Avant Garde"/>
          <w:bCs/>
          <w:color w:val="000000"/>
          <w:lang w:eastAsia="es-MX"/>
        </w:rPr>
        <w:t xml:space="preserve">s </w:t>
      </w:r>
      <w:r w:rsidRPr="00C30319">
        <w:rPr>
          <w:rFonts w:ascii="ITC Avant Garde" w:eastAsia="Times New Roman" w:hAnsi="ITC Avant Garde"/>
          <w:bCs/>
          <w:color w:val="000000"/>
          <w:lang w:eastAsia="es-MX"/>
        </w:rPr>
        <w:t xml:space="preserve">15, fracción XXX de la </w:t>
      </w:r>
      <w:proofErr w:type="spellStart"/>
      <w:r w:rsidRPr="00C30319">
        <w:rPr>
          <w:rFonts w:ascii="ITC Avant Garde" w:eastAsia="Times New Roman" w:hAnsi="ITC Avant Garde"/>
          <w:bCs/>
          <w:color w:val="000000"/>
          <w:lang w:eastAsia="es-MX"/>
        </w:rPr>
        <w:t>LFTyR</w:t>
      </w:r>
      <w:proofErr w:type="spellEnd"/>
      <w:r w:rsidRPr="00C30319">
        <w:rPr>
          <w:rFonts w:ascii="ITC Avant Garde" w:eastAsia="Times New Roman" w:hAnsi="ITC Avant Garde"/>
          <w:bCs/>
          <w:color w:val="000000"/>
          <w:lang w:eastAsia="es-MX"/>
        </w:rPr>
        <w:t xml:space="preserve"> y</w:t>
      </w:r>
      <w:r w:rsidRPr="00D851B0">
        <w:rPr>
          <w:rFonts w:ascii="ITC Avant Garde" w:eastAsia="Times New Roman" w:hAnsi="ITC Avant Garde"/>
          <w:bCs/>
          <w:color w:val="000000"/>
          <w:lang w:eastAsia="es-MX"/>
        </w:rPr>
        <w:t xml:space="preserve"> </w:t>
      </w:r>
      <w:r w:rsidR="00AD2C9C">
        <w:rPr>
          <w:rFonts w:ascii="ITC Avant Garde" w:eastAsia="Times New Roman" w:hAnsi="ITC Avant Garde"/>
          <w:bCs/>
          <w:color w:val="000000"/>
          <w:lang w:eastAsia="es-MX"/>
        </w:rPr>
        <w:t>41 e</w:t>
      </w:r>
      <w:r w:rsidR="00BC6E55">
        <w:rPr>
          <w:rFonts w:ascii="ITC Avant Garde" w:eastAsia="Times New Roman" w:hAnsi="ITC Avant Garde"/>
          <w:bCs/>
          <w:color w:val="000000"/>
          <w:lang w:eastAsia="es-MX"/>
        </w:rPr>
        <w:t>n relación con el 44 fracción I</w:t>
      </w:r>
      <w:r w:rsidR="00B5756E">
        <w:rPr>
          <w:rFonts w:ascii="ITC Avant Garde" w:eastAsia="Times New Roman" w:hAnsi="ITC Avant Garde"/>
          <w:bCs/>
          <w:color w:val="000000"/>
          <w:lang w:eastAsia="es-MX"/>
        </w:rPr>
        <w:t>,</w:t>
      </w:r>
      <w:r w:rsidR="00BC6E55">
        <w:rPr>
          <w:rFonts w:ascii="ITC Avant Garde" w:eastAsia="Times New Roman" w:hAnsi="ITC Avant Garde"/>
          <w:bCs/>
          <w:color w:val="000000"/>
          <w:lang w:eastAsia="es-MX"/>
        </w:rPr>
        <w:t xml:space="preserve"> y</w:t>
      </w:r>
      <w:r w:rsidR="00AD2C9C">
        <w:rPr>
          <w:rFonts w:ascii="ITC Avant Garde" w:eastAsia="Times New Roman" w:hAnsi="ITC Avant Garde"/>
          <w:bCs/>
          <w:color w:val="000000"/>
          <w:lang w:eastAsia="es-MX"/>
        </w:rPr>
        <w:t xml:space="preserve"> </w:t>
      </w:r>
      <w:r w:rsidRPr="008E5573">
        <w:rPr>
          <w:rFonts w:ascii="ITC Avant Garde" w:eastAsia="Times New Roman" w:hAnsi="ITC Avant Garde"/>
          <w:bCs/>
          <w:color w:val="000000"/>
          <w:lang w:eastAsia="es-MX"/>
        </w:rPr>
        <w:t>6, fracción XVII</w:t>
      </w:r>
      <w:r>
        <w:rPr>
          <w:rFonts w:ascii="ITC Avant Garde" w:eastAsia="Times New Roman" w:hAnsi="ITC Avant Garde"/>
          <w:bCs/>
          <w:color w:val="000000"/>
          <w:lang w:eastAsia="es-MX"/>
        </w:rPr>
        <w:t xml:space="preserve"> </w:t>
      </w:r>
      <w:r w:rsidRPr="007607D0">
        <w:rPr>
          <w:rFonts w:ascii="ITC Avant Garde" w:eastAsia="Times New Roman" w:hAnsi="ITC Avant Garde"/>
          <w:bCs/>
          <w:color w:val="000000"/>
          <w:lang w:eastAsia="es-MX"/>
        </w:rPr>
        <w:t xml:space="preserve">del </w:t>
      </w:r>
      <w:r w:rsidRPr="007607D0">
        <w:rPr>
          <w:rFonts w:ascii="ITC Avant Garde" w:eastAsia="Times New Roman" w:hAnsi="ITC Avant Garde"/>
          <w:b/>
          <w:bCs/>
          <w:color w:val="000000"/>
          <w:lang w:eastAsia="es-MX"/>
        </w:rPr>
        <w:t>ESTATUTO</w:t>
      </w:r>
      <w:r>
        <w:rPr>
          <w:rFonts w:ascii="ITC Avant Garde" w:eastAsia="Times New Roman" w:hAnsi="ITC Avant Garde"/>
          <w:bCs/>
          <w:color w:val="000000"/>
          <w:lang w:eastAsia="es-MX"/>
        </w:rPr>
        <w:t xml:space="preserve">, </w:t>
      </w:r>
      <w:r w:rsidR="00AD2C9C">
        <w:rPr>
          <w:rFonts w:ascii="ITC Avant Garde" w:eastAsia="Times New Roman" w:hAnsi="ITC Avant Garde"/>
          <w:bCs/>
          <w:color w:val="000000"/>
          <w:lang w:eastAsia="es-MX"/>
        </w:rPr>
        <w:t xml:space="preserve">el Titular de la Unidad de Cumplimiento tiene facultad para sustanciar procedimientos administrativos sancionatorios y </w:t>
      </w:r>
      <w:r>
        <w:rPr>
          <w:rFonts w:ascii="ITC Avant Garde" w:eastAsia="Times New Roman" w:hAnsi="ITC Avant Garde"/>
          <w:bCs/>
          <w:color w:val="000000"/>
          <w:lang w:eastAsia="es-MX"/>
        </w:rPr>
        <w:t>el Pleno del</w:t>
      </w:r>
      <w:r>
        <w:rPr>
          <w:rFonts w:ascii="ITC Avant Garde" w:eastAsia="Times New Roman" w:hAnsi="ITC Avant Garde"/>
          <w:b/>
          <w:bCs/>
          <w:color w:val="000000"/>
          <w:lang w:eastAsia="es-MX"/>
        </w:rPr>
        <w:t xml:space="preserve"> </w:t>
      </w:r>
      <w:r w:rsidRPr="00121B07">
        <w:rPr>
          <w:rFonts w:ascii="ITC Avant Garde" w:eastAsia="Times New Roman" w:hAnsi="ITC Avant Garde"/>
          <w:bCs/>
          <w:color w:val="000000"/>
          <w:lang w:eastAsia="es-MX"/>
        </w:rPr>
        <w:t xml:space="preserve">Instituto </w:t>
      </w:r>
      <w:r>
        <w:rPr>
          <w:rFonts w:ascii="ITC Avant Garde" w:eastAsia="Times New Roman" w:hAnsi="ITC Avant Garde"/>
          <w:bCs/>
          <w:color w:val="000000"/>
          <w:lang w:eastAsia="es-MX"/>
        </w:rPr>
        <w:t>se encuentra facultado para imponer las sanciones respectivas y declarar la pérdida de los bienes</w:t>
      </w:r>
      <w:r w:rsidR="00BC6E55">
        <w:rPr>
          <w:rFonts w:ascii="ITC Avant Garde" w:eastAsia="Times New Roman" w:hAnsi="ITC Avant Garde"/>
          <w:bCs/>
          <w:color w:val="000000"/>
          <w:lang w:eastAsia="es-MX"/>
        </w:rPr>
        <w:t>,</w:t>
      </w:r>
      <w:r w:rsidRPr="0069735C">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instalaciones y equipos</w:t>
      </w:r>
      <w:r w:rsidRPr="00D851B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a favor de la Nación, por el incumplimiento e infracción a las disposiciones legales, reglamentarias y administrativas en materia de telecomunicaciones y radiodifusión.</w:t>
      </w:r>
    </w:p>
    <w:p w:rsidR="00AD2C9C" w:rsidRPr="00496BEC" w:rsidRDefault="00AD2C9C" w:rsidP="00F547BD">
      <w:pPr>
        <w:spacing w:before="240" w:after="0" w:line="360" w:lineRule="auto"/>
        <w:jc w:val="both"/>
        <w:rPr>
          <w:rFonts w:ascii="ITC Avant Garde" w:hAnsi="ITC Avant Garde"/>
          <w:color w:val="000000"/>
        </w:rPr>
      </w:pPr>
      <w:r>
        <w:rPr>
          <w:rFonts w:ascii="ITC Avant Garde" w:eastAsia="Times New Roman" w:hAnsi="ITC Avant Garde"/>
          <w:bCs/>
          <w:color w:val="000000"/>
          <w:lang w:eastAsia="es-MX"/>
        </w:rPr>
        <w:t xml:space="preserve">En </w:t>
      </w:r>
      <w:r w:rsidR="007F2564">
        <w:rPr>
          <w:rFonts w:ascii="ITC Avant Garde" w:eastAsia="Times New Roman" w:hAnsi="ITC Avant Garde"/>
          <w:bCs/>
          <w:color w:val="000000"/>
          <w:lang w:eastAsia="es-MX"/>
        </w:rPr>
        <w:t xml:space="preserve">tal sentido, atendiendo a la propuesta formulada por la </w:t>
      </w:r>
      <w:r w:rsidR="007F2564" w:rsidRPr="00251A08">
        <w:rPr>
          <w:rFonts w:ascii="ITC Avant Garde" w:eastAsia="Times New Roman" w:hAnsi="ITC Avant Garde"/>
          <w:b/>
          <w:bCs/>
          <w:color w:val="000000"/>
          <w:lang w:eastAsia="es-MX"/>
        </w:rPr>
        <w:t>DGV</w:t>
      </w:r>
      <w:r w:rsidR="007F2564">
        <w:rPr>
          <w:rFonts w:ascii="ITC Avant Garde" w:eastAsia="Times New Roman" w:hAnsi="ITC Avant Garde"/>
          <w:bCs/>
          <w:color w:val="000000"/>
          <w:lang w:eastAsia="es-MX"/>
        </w:rPr>
        <w:t xml:space="preserve">, mediante acuerdo de </w:t>
      </w:r>
      <w:r w:rsidR="00094FDF">
        <w:rPr>
          <w:rFonts w:ascii="ITC Avant Garde" w:eastAsia="Times New Roman" w:hAnsi="ITC Avant Garde"/>
          <w:bCs/>
          <w:color w:val="000000"/>
          <w:lang w:eastAsia="es-MX"/>
        </w:rPr>
        <w:t>dieciocho de enero de dos mil dieciséis</w:t>
      </w:r>
      <w:r w:rsidR="007F2564">
        <w:rPr>
          <w:rFonts w:ascii="ITC Avant Garde" w:eastAsia="Times New Roman" w:hAnsi="ITC Avant Garde"/>
          <w:bCs/>
          <w:color w:val="000000"/>
          <w:lang w:eastAsia="es-MX"/>
        </w:rPr>
        <w:t xml:space="preserve">, se dio inicio al procedimiento administrativo de imposición de </w:t>
      </w:r>
      <w:proofErr w:type="spellStart"/>
      <w:r w:rsidR="007F2564">
        <w:rPr>
          <w:rFonts w:ascii="ITC Avant Garde" w:eastAsia="Times New Roman" w:hAnsi="ITC Avant Garde"/>
          <w:bCs/>
          <w:color w:val="000000"/>
          <w:lang w:eastAsia="es-MX"/>
        </w:rPr>
        <w:t>sanción</w:t>
      </w:r>
      <w:r w:rsidR="009F739F">
        <w:rPr>
          <w:rFonts w:ascii="ITC Avant Garde" w:eastAsia="Times New Roman" w:hAnsi="ITC Avant Garde"/>
          <w:bCs/>
          <w:color w:val="000000"/>
          <w:lang w:eastAsia="es-MX"/>
        </w:rPr>
        <w:t>que</w:t>
      </w:r>
      <w:proofErr w:type="spellEnd"/>
      <w:r w:rsidR="009F739F">
        <w:rPr>
          <w:rFonts w:ascii="ITC Avant Garde" w:eastAsia="Times New Roman" w:hAnsi="ITC Avant Garde"/>
          <w:bCs/>
          <w:color w:val="000000"/>
          <w:lang w:eastAsia="es-MX"/>
        </w:rPr>
        <w:t xml:space="preserve"> nos ocupa</w:t>
      </w:r>
      <w:r w:rsidR="007F2564">
        <w:rPr>
          <w:rFonts w:ascii="ITC Avant Garde" w:eastAsia="Times New Roman" w:hAnsi="ITC Avant Garde"/>
          <w:bCs/>
          <w:color w:val="000000"/>
          <w:lang w:eastAsia="es-MX"/>
        </w:rPr>
        <w:t xml:space="preserve">, el cual fue notificado el </w:t>
      </w:r>
      <w:r w:rsidR="00094FDF">
        <w:rPr>
          <w:rFonts w:ascii="ITC Avant Garde" w:eastAsia="Times New Roman" w:hAnsi="ITC Avant Garde"/>
          <w:bCs/>
          <w:color w:val="000000"/>
          <w:lang w:eastAsia="es-MX"/>
        </w:rPr>
        <w:t>veinte de enero del dos mil dieciséis</w:t>
      </w:r>
      <w:r w:rsidR="004E0B5E">
        <w:rPr>
          <w:rFonts w:ascii="ITC Avant Garde" w:eastAsia="Times New Roman" w:hAnsi="ITC Avant Garde"/>
          <w:bCs/>
          <w:color w:val="000000"/>
          <w:lang w:eastAsia="es-MX"/>
        </w:rPr>
        <w:t xml:space="preserve"> a </w:t>
      </w:r>
      <w:r w:rsidR="00A05C77" w:rsidRPr="004A0B1D">
        <w:rPr>
          <w:rFonts w:ascii="ITC Avant Garde" w:eastAsia="Times New Roman" w:hAnsi="ITC Avant Garde"/>
          <w:b/>
          <w:bCs/>
          <w:color w:val="0000CC"/>
          <w:lang w:eastAsia="es-MX"/>
        </w:rPr>
        <w:t>RESERVADO POR LEY</w:t>
      </w:r>
      <w:r w:rsidR="004E0B5E">
        <w:rPr>
          <w:rFonts w:ascii="ITC Avant Garde" w:eastAsia="Times New Roman" w:hAnsi="ITC Avant Garde"/>
          <w:b/>
          <w:bCs/>
          <w:color w:val="000000"/>
          <w:lang w:eastAsia="es-MX"/>
        </w:rPr>
        <w:t>,</w:t>
      </w:r>
      <w:r w:rsidR="004E0B5E">
        <w:rPr>
          <w:rFonts w:ascii="ITC Avant Garde" w:eastAsia="Times New Roman" w:hAnsi="ITC Avant Garde"/>
          <w:bCs/>
          <w:color w:val="000000"/>
          <w:lang w:eastAsia="es-MX"/>
        </w:rPr>
        <w:t xml:space="preserve"> quien manifestó ser el </w:t>
      </w:r>
      <w:r w:rsidR="004E0B5E" w:rsidRPr="00CB53CC">
        <w:rPr>
          <w:rFonts w:ascii="ITC Avant Garde" w:eastAsia="Times New Roman" w:hAnsi="ITC Avant Garde"/>
          <w:b/>
          <w:bCs/>
          <w:color w:val="000000"/>
          <w:lang w:eastAsia="es-MX"/>
        </w:rPr>
        <w:t>propietario del inmueble</w:t>
      </w:r>
      <w:r w:rsidR="004E0B5E">
        <w:rPr>
          <w:rFonts w:ascii="ITC Avant Garde" w:eastAsia="Times New Roman" w:hAnsi="ITC Avant Garde"/>
          <w:bCs/>
          <w:color w:val="000000"/>
          <w:lang w:eastAsia="es-MX"/>
        </w:rPr>
        <w:t xml:space="preserve"> donde se operaba la estación</w:t>
      </w:r>
      <w:r w:rsidR="007F2564">
        <w:rPr>
          <w:rFonts w:ascii="ITC Avant Garde" w:eastAsia="Times New Roman" w:hAnsi="ITC Avant Garde"/>
          <w:bCs/>
          <w:color w:val="000000"/>
          <w:lang w:eastAsia="es-MX"/>
        </w:rPr>
        <w:t xml:space="preserve">, y en el mismo se le otorgó un plazo de </w:t>
      </w:r>
      <w:r w:rsidR="00FE7A50">
        <w:rPr>
          <w:rFonts w:ascii="ITC Avant Garde" w:eastAsia="Times New Roman" w:hAnsi="ITC Avant Garde"/>
          <w:bCs/>
          <w:color w:val="000000"/>
          <w:lang w:eastAsia="es-MX"/>
        </w:rPr>
        <w:t>quince</w:t>
      </w:r>
      <w:r w:rsidR="007F2564">
        <w:rPr>
          <w:rFonts w:ascii="ITC Avant Garde" w:eastAsia="Times New Roman" w:hAnsi="ITC Avant Garde"/>
          <w:bCs/>
          <w:color w:val="000000"/>
          <w:lang w:eastAsia="es-MX"/>
        </w:rPr>
        <w:t xml:space="preserve"> días hábiles para que manifestara lo que a su derecho conviniera y ofreciera las pruebas que considerara procedentes.</w:t>
      </w:r>
    </w:p>
    <w:p w:rsidR="004F3596" w:rsidRPr="00A15149" w:rsidRDefault="004F3596" w:rsidP="00F547BD">
      <w:pPr>
        <w:pStyle w:val="Textoindependiente"/>
        <w:tabs>
          <w:tab w:val="left" w:pos="851"/>
        </w:tabs>
        <w:spacing w:before="240" w:after="0" w:line="360" w:lineRule="auto"/>
        <w:jc w:val="both"/>
        <w:rPr>
          <w:rFonts w:ascii="ITC Avant Garde" w:hAnsi="ITC Avant Garde"/>
          <w:b/>
          <w:color w:val="000000"/>
        </w:rPr>
      </w:pPr>
      <w:r>
        <w:rPr>
          <w:rFonts w:ascii="ITC Avant Garde" w:eastAsia="Times New Roman" w:hAnsi="ITC Avant Garde"/>
          <w:b/>
          <w:bCs/>
          <w:color w:val="000000"/>
          <w:lang w:eastAsia="es-MX"/>
        </w:rPr>
        <w:t xml:space="preserve">CUARTO. </w:t>
      </w:r>
      <w:r w:rsidR="00DF4E60">
        <w:rPr>
          <w:rFonts w:ascii="ITC Avant Garde" w:eastAsia="Times New Roman" w:hAnsi="ITC Avant Garde"/>
          <w:b/>
          <w:bCs/>
          <w:smallCaps/>
          <w:color w:val="000000"/>
          <w:lang w:eastAsia="es-MX"/>
        </w:rPr>
        <w:t>MANIFESTACIONES</w:t>
      </w:r>
      <w:r w:rsidR="007B2189">
        <w:rPr>
          <w:rFonts w:ascii="ITC Avant Garde" w:eastAsia="Times New Roman" w:hAnsi="ITC Avant Garde"/>
          <w:b/>
          <w:bCs/>
          <w:smallCaps/>
          <w:color w:val="000000"/>
          <w:lang w:eastAsia="es-MX"/>
        </w:rPr>
        <w:t xml:space="preserve"> </w:t>
      </w:r>
      <w:r w:rsidR="00B5756E">
        <w:rPr>
          <w:rFonts w:ascii="ITC Avant Garde" w:eastAsia="Times New Roman" w:hAnsi="ITC Avant Garde"/>
          <w:b/>
          <w:bCs/>
          <w:smallCaps/>
          <w:color w:val="000000"/>
          <w:lang w:eastAsia="es-MX"/>
        </w:rPr>
        <w:t>Y</w:t>
      </w:r>
      <w:r w:rsidR="002A3FF9">
        <w:rPr>
          <w:rFonts w:ascii="ITC Avant Garde" w:eastAsia="Times New Roman" w:hAnsi="ITC Avant Garde"/>
          <w:b/>
          <w:bCs/>
          <w:smallCaps/>
          <w:color w:val="000000"/>
          <w:lang w:eastAsia="es-MX"/>
        </w:rPr>
        <w:t xml:space="preserve"> </w:t>
      </w:r>
      <w:r>
        <w:rPr>
          <w:rFonts w:ascii="ITC Avant Garde" w:eastAsia="Times New Roman" w:hAnsi="ITC Avant Garde"/>
          <w:b/>
          <w:bCs/>
          <w:smallCaps/>
          <w:color w:val="000000"/>
          <w:lang w:eastAsia="es-MX"/>
        </w:rPr>
        <w:t>PRUEBAS</w:t>
      </w:r>
      <w:r w:rsidR="00DF4E60">
        <w:rPr>
          <w:rFonts w:ascii="ITC Avant Garde" w:eastAsia="Times New Roman" w:hAnsi="ITC Avant Garde"/>
          <w:b/>
          <w:bCs/>
          <w:smallCaps/>
          <w:color w:val="000000"/>
          <w:lang w:eastAsia="es-MX"/>
        </w:rPr>
        <w:t>.</w:t>
      </w:r>
    </w:p>
    <w:p w:rsidR="007B2189" w:rsidRPr="00D851B0" w:rsidRDefault="007B2189" w:rsidP="00F547BD">
      <w:p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M</w:t>
      </w:r>
      <w:r w:rsidRPr="00D851B0">
        <w:rPr>
          <w:rFonts w:ascii="ITC Avant Garde" w:eastAsia="Times New Roman" w:hAnsi="ITC Avant Garde"/>
          <w:bCs/>
          <w:color w:val="000000"/>
          <w:lang w:eastAsia="es-MX"/>
        </w:rPr>
        <w:t xml:space="preserve">ediante acuerdo de </w:t>
      </w:r>
      <w:r w:rsidR="00094FDF">
        <w:rPr>
          <w:rFonts w:ascii="ITC Avant Garde" w:eastAsia="Times New Roman" w:hAnsi="ITC Avant Garde"/>
          <w:bCs/>
          <w:color w:val="000000"/>
          <w:lang w:eastAsia="es-MX"/>
        </w:rPr>
        <w:t>dieciocho de enero de dos mil dieciséis</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el Titular de la Unidad de Cumplimiento inició el procedimiento administrativo de imposición de sanción y </w:t>
      </w:r>
      <w:r w:rsidRPr="00293167">
        <w:rPr>
          <w:rFonts w:ascii="ITC Avant Garde" w:eastAsia="Times New Roman" w:hAnsi="ITC Avant Garde"/>
          <w:bCs/>
          <w:color w:val="000000"/>
          <w:lang w:eastAsia="es-MX"/>
        </w:rPr>
        <w:lastRenderedPageBreak/>
        <w:t>la declaratoria de pérdida de bienes, instalaciones y equipos en beneficio de la Nación</w:t>
      </w:r>
      <w:r w:rsidRPr="00D851B0">
        <w:rPr>
          <w:rFonts w:ascii="ITC Avant Garde" w:eastAsia="Times New Roman" w:hAnsi="ITC Avant Garde"/>
          <w:bCs/>
          <w:color w:val="000000"/>
          <w:lang w:eastAsia="es-MX"/>
        </w:rPr>
        <w:t xml:space="preserve">, en el que se le otorgó </w:t>
      </w:r>
      <w:r w:rsidR="00572E59">
        <w:rPr>
          <w:rFonts w:ascii="ITC Avant Garde" w:eastAsia="Times New Roman" w:hAnsi="ITC Avant Garde"/>
          <w:bCs/>
          <w:color w:val="000000"/>
          <w:lang w:eastAsia="es-MX"/>
        </w:rPr>
        <w:t xml:space="preserve">a </w:t>
      </w:r>
      <w:r w:rsidR="00A05C77" w:rsidRPr="004A0B1D">
        <w:rPr>
          <w:rFonts w:ascii="ITC Avant Garde" w:eastAsia="Times New Roman" w:hAnsi="ITC Avant Garde"/>
          <w:b/>
          <w:bCs/>
          <w:color w:val="0000CC"/>
          <w:lang w:eastAsia="es-MX"/>
        </w:rPr>
        <w:t>RESERVADO POR LEY</w:t>
      </w:r>
      <w:r w:rsidR="00A05C77" w:rsidRPr="007B0FF1">
        <w:rPr>
          <w:rFonts w:ascii="ITC Avant Garde" w:hAnsi="ITC Avant Garde" w:cs="Arial"/>
        </w:rPr>
        <w:t xml:space="preserve"> </w:t>
      </w:r>
      <w:r w:rsidR="00225226" w:rsidRPr="007B0FF1">
        <w:rPr>
          <w:rFonts w:ascii="ITC Avant Garde" w:hAnsi="ITC Avant Garde" w:cs="Arial"/>
        </w:rPr>
        <w:t>en su carácter de propietario del inmueble,</w:t>
      </w:r>
      <w:r w:rsidR="00225226">
        <w:rPr>
          <w:rFonts w:ascii="ITC Avant Garde" w:hAnsi="ITC Avant Garde" w:cs="Arial"/>
          <w:b/>
        </w:rPr>
        <w:t xml:space="preserve"> </w:t>
      </w:r>
      <w:r w:rsidRPr="00D851B0">
        <w:rPr>
          <w:rFonts w:ascii="ITC Avant Garde" w:eastAsia="Times New Roman" w:hAnsi="ITC Avant Garde"/>
          <w:bCs/>
          <w:color w:val="000000"/>
          <w:lang w:eastAsia="es-MX"/>
        </w:rPr>
        <w:t>un término de quince días hábiles para que manifestara lo que a su derecho conviniera y en su caso, aportara las pruebas con que contara con relación a los presuntos incumplimientos que se le imputaron.</w:t>
      </w:r>
    </w:p>
    <w:p w:rsidR="007B2189" w:rsidRDefault="007B2189" w:rsidP="00F547BD">
      <w:pPr>
        <w:tabs>
          <w:tab w:val="left" w:pos="851"/>
        </w:tabs>
        <w:spacing w:before="240" w:after="0" w:line="360" w:lineRule="auto"/>
        <w:jc w:val="both"/>
        <w:rPr>
          <w:rFonts w:ascii="ITC Avant Garde" w:eastAsia="Times New Roman" w:hAnsi="ITC Avant Garde"/>
          <w:bCs/>
          <w:color w:val="000000"/>
          <w:lang w:eastAsia="es-MX"/>
        </w:rPr>
      </w:pPr>
      <w:r w:rsidRPr="00D851B0">
        <w:rPr>
          <w:rFonts w:ascii="ITC Avant Garde" w:eastAsia="Times New Roman" w:hAnsi="ITC Avant Garde"/>
          <w:bCs/>
          <w:color w:val="000000"/>
          <w:lang w:eastAsia="es-MX"/>
        </w:rPr>
        <w:t xml:space="preserve">Dicho acuerdo fue notificado el </w:t>
      </w:r>
      <w:r w:rsidR="001709C8">
        <w:rPr>
          <w:rFonts w:ascii="ITC Avant Garde" w:eastAsia="Times New Roman" w:hAnsi="ITC Avant Garde"/>
          <w:bCs/>
          <w:color w:val="000000"/>
          <w:lang w:eastAsia="es-MX"/>
        </w:rPr>
        <w:t>veinte</w:t>
      </w:r>
      <w:r w:rsidR="00476ABD">
        <w:rPr>
          <w:rFonts w:ascii="ITC Avant Garde" w:eastAsia="Times New Roman" w:hAnsi="ITC Avant Garde"/>
          <w:bCs/>
          <w:color w:val="000000"/>
          <w:lang w:eastAsia="es-MX"/>
        </w:rPr>
        <w:t xml:space="preserve"> de enero de dos mil dieciséis</w:t>
      </w:r>
      <w:r w:rsidRPr="00D851B0">
        <w:rPr>
          <w:rFonts w:ascii="ITC Avant Garde" w:eastAsia="Times New Roman" w:hAnsi="ITC Avant Garde"/>
          <w:bCs/>
          <w:color w:val="000000"/>
          <w:lang w:eastAsia="es-MX"/>
        </w:rPr>
        <w:t xml:space="preserve">, por lo que el plazo de quince días hábiles corrió del </w:t>
      </w:r>
      <w:r w:rsidR="001709C8">
        <w:rPr>
          <w:rFonts w:ascii="ITC Avant Garde" w:eastAsia="Times New Roman" w:hAnsi="ITC Avant Garde"/>
          <w:bCs/>
          <w:color w:val="000000"/>
          <w:lang w:eastAsia="es-MX"/>
        </w:rPr>
        <w:t>veintiuno</w:t>
      </w:r>
      <w:r w:rsidR="008D00C2">
        <w:rPr>
          <w:rFonts w:ascii="ITC Avant Garde" w:eastAsia="Times New Roman" w:hAnsi="ITC Avant Garde"/>
          <w:bCs/>
          <w:color w:val="000000"/>
          <w:lang w:eastAsia="es-MX"/>
        </w:rPr>
        <w:t xml:space="preserve"> de </w:t>
      </w:r>
      <w:r w:rsidR="00FE7A50">
        <w:rPr>
          <w:rFonts w:ascii="ITC Avant Garde" w:eastAsia="Times New Roman" w:hAnsi="ITC Avant Garde"/>
          <w:bCs/>
          <w:color w:val="000000"/>
          <w:lang w:eastAsia="es-MX"/>
        </w:rPr>
        <w:t>enero</w:t>
      </w:r>
      <w:r w:rsidRPr="008E7E25">
        <w:rPr>
          <w:rFonts w:ascii="ITC Avant Garde" w:eastAsia="Times New Roman" w:hAnsi="ITC Avant Garde"/>
          <w:bCs/>
          <w:color w:val="000000"/>
          <w:lang w:eastAsia="es-MX"/>
        </w:rPr>
        <w:t xml:space="preserve"> </w:t>
      </w:r>
      <w:r w:rsidR="008D00C2">
        <w:rPr>
          <w:rFonts w:ascii="ITC Avant Garde" w:eastAsia="Times New Roman" w:hAnsi="ITC Avant Garde"/>
          <w:bCs/>
          <w:color w:val="000000"/>
          <w:lang w:eastAsia="es-MX"/>
        </w:rPr>
        <w:t xml:space="preserve">al </w:t>
      </w:r>
      <w:r w:rsidR="001709C8">
        <w:rPr>
          <w:rFonts w:ascii="ITC Avant Garde" w:eastAsia="Times New Roman" w:hAnsi="ITC Avant Garde"/>
          <w:bCs/>
          <w:color w:val="000000"/>
          <w:lang w:eastAsia="es-MX"/>
        </w:rPr>
        <w:t>doce</w:t>
      </w:r>
      <w:r w:rsidR="008D00C2">
        <w:rPr>
          <w:rFonts w:ascii="ITC Avant Garde" w:eastAsia="Times New Roman" w:hAnsi="ITC Avant Garde"/>
          <w:bCs/>
          <w:color w:val="000000"/>
          <w:lang w:eastAsia="es-MX"/>
        </w:rPr>
        <w:t xml:space="preserve"> de </w:t>
      </w:r>
      <w:r w:rsidR="00FE7A50">
        <w:rPr>
          <w:rFonts w:ascii="ITC Avant Garde" w:eastAsia="Times New Roman" w:hAnsi="ITC Avant Garde"/>
          <w:bCs/>
          <w:color w:val="000000"/>
          <w:lang w:eastAsia="es-MX"/>
        </w:rPr>
        <w:t>febrero</w:t>
      </w:r>
      <w:r w:rsidR="008D00C2">
        <w:rPr>
          <w:rFonts w:ascii="ITC Avant Garde" w:eastAsia="Times New Roman" w:hAnsi="ITC Avant Garde"/>
          <w:bCs/>
          <w:color w:val="000000"/>
          <w:lang w:eastAsia="es-MX"/>
        </w:rPr>
        <w:t xml:space="preserve"> de dos mil dieciséis</w:t>
      </w:r>
      <w:r w:rsidRPr="00D851B0">
        <w:rPr>
          <w:rFonts w:ascii="ITC Avant Garde" w:eastAsia="Times New Roman" w:hAnsi="ITC Avant Garde"/>
          <w:bCs/>
          <w:color w:val="000000"/>
          <w:lang w:eastAsia="es-MX"/>
        </w:rPr>
        <w:t>.</w:t>
      </w:r>
    </w:p>
    <w:p w:rsidR="007B2189" w:rsidRDefault="007B2189" w:rsidP="00F547BD">
      <w:p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De acuerdo a lo señalado en l</w:t>
      </w:r>
      <w:r w:rsidR="0069770A">
        <w:rPr>
          <w:rFonts w:ascii="ITC Avant Garde" w:eastAsia="Times New Roman" w:hAnsi="ITC Avant Garde"/>
          <w:bCs/>
          <w:color w:val="000000"/>
          <w:lang w:eastAsia="es-MX"/>
        </w:rPr>
        <w:t>os</w:t>
      </w:r>
      <w:r>
        <w:rPr>
          <w:rFonts w:ascii="ITC Avant Garde" w:eastAsia="Times New Roman" w:hAnsi="ITC Avant Garde"/>
          <w:bCs/>
          <w:color w:val="000000"/>
          <w:lang w:eastAsia="es-MX"/>
        </w:rPr>
        <w:t xml:space="preserve"> Resultando</w:t>
      </w:r>
      <w:r w:rsidR="0069770A">
        <w:rPr>
          <w:rFonts w:ascii="ITC Avant Garde" w:eastAsia="Times New Roman" w:hAnsi="ITC Avant Garde"/>
          <w:bCs/>
          <w:color w:val="000000"/>
          <w:lang w:eastAsia="es-MX"/>
        </w:rPr>
        <w:t>s</w:t>
      </w:r>
      <w:r>
        <w:rPr>
          <w:rFonts w:ascii="ITC Avant Garde" w:eastAsia="Times New Roman" w:hAnsi="ITC Avant Garde"/>
          <w:bCs/>
          <w:color w:val="000000"/>
          <w:lang w:eastAsia="es-MX"/>
        </w:rPr>
        <w:t xml:space="preserve"> </w:t>
      </w:r>
      <w:r w:rsidR="0069770A">
        <w:rPr>
          <w:rFonts w:ascii="ITC Avant Garde" w:eastAsia="Times New Roman" w:hAnsi="ITC Avant Garde"/>
          <w:b/>
          <w:bCs/>
          <w:color w:val="000000"/>
          <w:lang w:eastAsia="es-MX"/>
        </w:rPr>
        <w:t xml:space="preserve">OCTAVO </w:t>
      </w:r>
      <w:r w:rsidR="0069770A">
        <w:rPr>
          <w:rFonts w:ascii="ITC Avant Garde" w:eastAsia="Times New Roman" w:hAnsi="ITC Avant Garde"/>
          <w:bCs/>
          <w:color w:val="000000"/>
          <w:lang w:eastAsia="es-MX"/>
        </w:rPr>
        <w:t xml:space="preserve">y </w:t>
      </w:r>
      <w:r w:rsidR="0069770A">
        <w:rPr>
          <w:rFonts w:ascii="ITC Avant Garde" w:eastAsia="Times New Roman" w:hAnsi="ITC Avant Garde"/>
          <w:b/>
          <w:bCs/>
          <w:color w:val="000000"/>
          <w:lang w:eastAsia="es-MX"/>
        </w:rPr>
        <w:t>NOVENO</w:t>
      </w:r>
      <w:r w:rsidR="004762AC">
        <w:rPr>
          <w:rFonts w:ascii="ITC Avant Garde" w:eastAsia="Times New Roman" w:hAnsi="ITC Avant Garde"/>
          <w:bCs/>
          <w:color w:val="000000"/>
          <w:lang w:eastAsia="es-MX"/>
        </w:rPr>
        <w:t xml:space="preserve"> </w:t>
      </w:r>
      <w:r w:rsidRPr="002A6494">
        <w:rPr>
          <w:rFonts w:ascii="ITC Avant Garde" w:eastAsia="Times New Roman" w:hAnsi="ITC Avant Garde"/>
          <w:bCs/>
          <w:color w:val="000000"/>
          <w:lang w:eastAsia="es-MX"/>
        </w:rPr>
        <w:t>de la presente</w:t>
      </w:r>
      <w:r w:rsidRPr="00D851B0">
        <w:rPr>
          <w:rFonts w:ascii="ITC Avant Garde" w:eastAsia="Times New Roman" w:hAnsi="ITC Avant Garde"/>
          <w:bCs/>
          <w:color w:val="000000"/>
          <w:lang w:eastAsia="es-MX"/>
        </w:rPr>
        <w:t xml:space="preserve"> Resolución</w:t>
      </w:r>
      <w:r w:rsidR="0089044E">
        <w:rPr>
          <w:rFonts w:ascii="ITC Avant Garde" w:eastAsia="Times New Roman" w:hAnsi="ITC Avant Garde"/>
          <w:bCs/>
          <w:color w:val="000000"/>
          <w:lang w:eastAsia="es-MX"/>
        </w:rPr>
        <w:t xml:space="preserve">, </w:t>
      </w:r>
      <w:r w:rsidR="0089044E" w:rsidRPr="00293167">
        <w:rPr>
          <w:rFonts w:ascii="ITC Avant Garde" w:eastAsia="Times New Roman" w:hAnsi="ITC Avant Garde"/>
          <w:bCs/>
          <w:color w:val="000000"/>
          <w:lang w:eastAsia="es-MX"/>
        </w:rPr>
        <w:t xml:space="preserve">y toda vez que </w:t>
      </w:r>
      <w:r w:rsidR="00A05C77" w:rsidRPr="004A0B1D">
        <w:rPr>
          <w:rFonts w:ascii="ITC Avant Garde" w:eastAsia="Times New Roman" w:hAnsi="ITC Avant Garde"/>
          <w:b/>
          <w:bCs/>
          <w:color w:val="0000CC"/>
          <w:lang w:eastAsia="es-MX"/>
        </w:rPr>
        <w:t>RESERVADO POR LEY</w:t>
      </w:r>
      <w:r w:rsidRPr="00293167">
        <w:rPr>
          <w:rFonts w:ascii="ITC Avant Garde" w:eastAsia="Times New Roman" w:hAnsi="ITC Avant Garde"/>
          <w:bCs/>
          <w:color w:val="000000"/>
          <w:lang w:eastAsia="es-MX"/>
        </w:rPr>
        <w:t xml:space="preserve"> presentó pruebas y defensas</w:t>
      </w:r>
      <w:r w:rsidRPr="00D851B0">
        <w:rPr>
          <w:rFonts w:ascii="ITC Avant Garde" w:eastAsia="Times New Roman" w:hAnsi="ITC Avant Garde"/>
          <w:bCs/>
          <w:color w:val="000000"/>
          <w:lang w:eastAsia="es-MX"/>
        </w:rPr>
        <w:t xml:space="preserve"> </w:t>
      </w:r>
      <w:r w:rsidR="0069770A">
        <w:rPr>
          <w:rFonts w:ascii="ITC Avant Garde" w:eastAsia="Times New Roman" w:hAnsi="ITC Avant Garde"/>
          <w:bCs/>
          <w:color w:val="000000"/>
          <w:lang w:eastAsia="es-MX"/>
        </w:rPr>
        <w:t xml:space="preserve">fuera del </w:t>
      </w:r>
      <w:r w:rsidR="00225226">
        <w:rPr>
          <w:rFonts w:ascii="ITC Avant Garde" w:eastAsia="Times New Roman" w:hAnsi="ITC Avant Garde"/>
          <w:bCs/>
          <w:color w:val="000000"/>
          <w:lang w:eastAsia="es-MX"/>
        </w:rPr>
        <w:t xml:space="preserve">plazo </w:t>
      </w:r>
      <w:r w:rsidR="0069770A">
        <w:rPr>
          <w:rFonts w:ascii="ITC Avant Garde" w:eastAsia="Times New Roman" w:hAnsi="ITC Avant Garde"/>
          <w:bCs/>
          <w:color w:val="000000"/>
          <w:lang w:eastAsia="es-MX"/>
        </w:rPr>
        <w:t>establecido</w:t>
      </w:r>
      <w:r w:rsidR="009F739F">
        <w:rPr>
          <w:rFonts w:ascii="ITC Avant Garde" w:eastAsia="Times New Roman" w:hAnsi="ITC Avant Garde"/>
          <w:bCs/>
          <w:color w:val="000000"/>
          <w:lang w:eastAsia="es-MX"/>
        </w:rPr>
        <w:t xml:space="preserve"> para ello</w:t>
      </w:r>
      <w:r w:rsidR="005E6C93">
        <w:rPr>
          <w:rFonts w:ascii="ITC Avant Garde" w:eastAsia="Times New Roman" w:hAnsi="ITC Avant Garde"/>
          <w:bCs/>
          <w:color w:val="000000"/>
          <w:lang w:eastAsia="es-MX"/>
        </w:rPr>
        <w:t>,</w:t>
      </w:r>
      <w:r w:rsidR="0069770A">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por </w:t>
      </w:r>
      <w:r>
        <w:rPr>
          <w:rFonts w:ascii="ITC Avant Garde" w:eastAsia="Times New Roman" w:hAnsi="ITC Avant Garde"/>
          <w:bCs/>
          <w:color w:val="000000"/>
          <w:lang w:eastAsia="es-MX"/>
        </w:rPr>
        <w:t>proveído</w:t>
      </w:r>
      <w:r w:rsidR="0069770A">
        <w:rPr>
          <w:rFonts w:ascii="ITC Avant Garde" w:eastAsia="Times New Roman" w:hAnsi="ITC Avant Garde"/>
          <w:bCs/>
          <w:color w:val="000000"/>
          <w:lang w:eastAsia="es-MX"/>
        </w:rPr>
        <w:t xml:space="preserve">s de dieciséis y de veintinueve de febrero del presente año, notificados </w:t>
      </w:r>
      <w:r w:rsidR="009F739F">
        <w:rPr>
          <w:rFonts w:ascii="ITC Avant Garde" w:eastAsia="Times New Roman" w:hAnsi="ITC Avant Garde"/>
          <w:bCs/>
          <w:color w:val="000000"/>
          <w:lang w:eastAsia="es-MX"/>
        </w:rPr>
        <w:t xml:space="preserve">por publicación de lista diaria de notificaciones en la página de este </w:t>
      </w:r>
      <w:r w:rsidR="009F739F">
        <w:rPr>
          <w:rFonts w:ascii="ITC Avant Garde" w:eastAsia="Times New Roman" w:hAnsi="ITC Avant Garde"/>
          <w:b/>
          <w:bCs/>
          <w:color w:val="000000"/>
          <w:lang w:eastAsia="es-MX"/>
        </w:rPr>
        <w:t>IFT</w:t>
      </w:r>
      <w:r w:rsidR="009F739F">
        <w:rPr>
          <w:rFonts w:ascii="ITC Avant Garde" w:eastAsia="Times New Roman" w:hAnsi="ITC Avant Garde"/>
          <w:bCs/>
          <w:color w:val="000000"/>
          <w:lang w:eastAsia="es-MX"/>
        </w:rPr>
        <w:t xml:space="preserve"> los días </w:t>
      </w:r>
      <w:r w:rsidR="0069770A">
        <w:rPr>
          <w:rFonts w:ascii="ITC Avant Garde" w:eastAsia="Times New Roman" w:hAnsi="ITC Avant Garde"/>
          <w:bCs/>
          <w:color w:val="000000"/>
          <w:lang w:eastAsia="es-MX"/>
        </w:rPr>
        <w:t>veinticinco de febrero y el siete de marzo de dos mil dieciséis</w:t>
      </w:r>
      <w:r w:rsidR="00C6057A">
        <w:rPr>
          <w:rFonts w:ascii="ITC Avant Garde" w:eastAsia="Times New Roman" w:hAnsi="ITC Avant Garde"/>
          <w:bCs/>
          <w:color w:val="000000"/>
          <w:lang w:eastAsia="es-MX"/>
        </w:rPr>
        <w:t>,</w:t>
      </w:r>
      <w:r w:rsidR="0069770A">
        <w:rPr>
          <w:rFonts w:ascii="ITC Avant Garde" w:eastAsia="Times New Roman" w:hAnsi="ITC Avant Garde"/>
          <w:bCs/>
          <w:color w:val="000000"/>
          <w:lang w:eastAsia="es-MX"/>
        </w:rPr>
        <w:t xml:space="preserve"> respectivamente</w:t>
      </w:r>
      <w:r w:rsidR="009F739F">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se le hizo efectivo el apercibimiento decretado </w:t>
      </w:r>
      <w:r w:rsidRPr="008942B0">
        <w:rPr>
          <w:rFonts w:ascii="ITC Avant Garde" w:hAnsi="ITC Avant Garde"/>
        </w:rPr>
        <w:t xml:space="preserve">en el </w:t>
      </w:r>
      <w:r>
        <w:rPr>
          <w:rFonts w:ascii="ITC Avant Garde" w:eastAsia="Times New Roman" w:hAnsi="ITC Avant Garde"/>
          <w:bCs/>
          <w:color w:val="000000"/>
          <w:lang w:eastAsia="es-MX"/>
        </w:rPr>
        <w:t xml:space="preserve">acuerdo de </w:t>
      </w:r>
      <w:r w:rsidR="00094FDF">
        <w:rPr>
          <w:rFonts w:ascii="ITC Avant Garde" w:eastAsia="Times New Roman" w:hAnsi="ITC Avant Garde"/>
          <w:bCs/>
          <w:color w:val="000000"/>
          <w:lang w:eastAsia="es-MX"/>
        </w:rPr>
        <w:t>dieciocho de enero de dos mil dieciséis</w:t>
      </w:r>
      <w:r w:rsidR="00FA5F65">
        <w:rPr>
          <w:rFonts w:ascii="ITC Avant Garde" w:eastAsia="Times New Roman" w:hAnsi="ITC Avant Garde"/>
          <w:bCs/>
          <w:color w:val="000000"/>
          <w:lang w:eastAsia="es-MX"/>
        </w:rPr>
        <w:t xml:space="preserve">, por lo que </w:t>
      </w:r>
      <w:r w:rsidRPr="00293167">
        <w:rPr>
          <w:rFonts w:ascii="ITC Avant Garde" w:eastAsia="Times New Roman" w:hAnsi="ITC Avant Garde"/>
          <w:bCs/>
          <w:color w:val="000000"/>
          <w:lang w:eastAsia="es-MX"/>
        </w:rPr>
        <w:t xml:space="preserve">se le tuvo por perdido su derecho </w:t>
      </w:r>
      <w:r w:rsidR="00572E59">
        <w:rPr>
          <w:rFonts w:ascii="ITC Avant Garde" w:eastAsia="Times New Roman" w:hAnsi="ITC Avant Garde"/>
          <w:bCs/>
          <w:color w:val="000000"/>
          <w:lang w:eastAsia="es-MX"/>
        </w:rPr>
        <w:t xml:space="preserve">a </w:t>
      </w:r>
      <w:r w:rsidR="00A05C77" w:rsidRPr="004A0B1D">
        <w:rPr>
          <w:rFonts w:ascii="ITC Avant Garde" w:eastAsia="Times New Roman" w:hAnsi="ITC Avant Garde"/>
          <w:b/>
          <w:bCs/>
          <w:color w:val="0000CC"/>
          <w:lang w:eastAsia="es-MX"/>
        </w:rPr>
        <w:t>RESERVADO POR LEY</w:t>
      </w:r>
      <w:r w:rsidR="00A05C77" w:rsidRPr="00293167">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para presentar pruebas y defensas de su parte. Lo anterior, con fundamento en los artículos 72 de la </w:t>
      </w:r>
      <w:r w:rsidRPr="00293167">
        <w:rPr>
          <w:rFonts w:ascii="ITC Avant Garde" w:eastAsia="Times New Roman" w:hAnsi="ITC Avant Garde"/>
          <w:b/>
          <w:bCs/>
          <w:color w:val="000000"/>
          <w:lang w:eastAsia="es-MX"/>
        </w:rPr>
        <w:t>LFPA</w:t>
      </w:r>
      <w:r w:rsidRPr="00293167">
        <w:rPr>
          <w:rFonts w:ascii="ITC Avant Garde" w:eastAsia="Times New Roman" w:hAnsi="ITC Avant Garde"/>
          <w:bCs/>
          <w:color w:val="000000"/>
          <w:lang w:eastAsia="es-MX"/>
        </w:rPr>
        <w:t xml:space="preserve"> y 288 del Código Federal de Procedimientos Civiles (“</w:t>
      </w:r>
      <w:r w:rsidRPr="00293167">
        <w:rPr>
          <w:rFonts w:ascii="ITC Avant Garde" w:eastAsia="Times New Roman" w:hAnsi="ITC Avant Garde"/>
          <w:b/>
          <w:bCs/>
          <w:color w:val="000000"/>
          <w:lang w:eastAsia="es-MX"/>
        </w:rPr>
        <w:t>CFPC”</w:t>
      </w:r>
      <w:r w:rsidRPr="00293167">
        <w:rPr>
          <w:rFonts w:ascii="ITC Avant Garde" w:eastAsia="Times New Roman" w:hAnsi="ITC Avant Garde"/>
          <w:bCs/>
          <w:color w:val="000000"/>
          <w:lang w:eastAsia="es-MX"/>
        </w:rPr>
        <w:t xml:space="preserve">), de aplicación supletoria en términos de los artículos 6, fracciones IV y VII de la </w:t>
      </w:r>
      <w:proofErr w:type="spellStart"/>
      <w:r w:rsidRPr="00293167">
        <w:rPr>
          <w:rFonts w:ascii="ITC Avant Garde" w:eastAsia="Times New Roman" w:hAnsi="ITC Avant Garde"/>
          <w:b/>
          <w:bCs/>
          <w:color w:val="000000"/>
          <w:lang w:eastAsia="es-MX"/>
        </w:rPr>
        <w:t>LFTyR</w:t>
      </w:r>
      <w:proofErr w:type="spellEnd"/>
      <w:r w:rsidRPr="00293167">
        <w:rPr>
          <w:rFonts w:ascii="ITC Avant Garde" w:eastAsia="Times New Roman" w:hAnsi="ITC Avant Garde"/>
          <w:bCs/>
          <w:color w:val="000000"/>
          <w:lang w:eastAsia="es-MX"/>
        </w:rPr>
        <w:t xml:space="preserve"> y 2 de la </w:t>
      </w:r>
      <w:r w:rsidRPr="00293167">
        <w:rPr>
          <w:rFonts w:ascii="ITC Avant Garde" w:eastAsia="Times New Roman" w:hAnsi="ITC Avant Garde"/>
          <w:b/>
          <w:bCs/>
          <w:color w:val="000000"/>
          <w:lang w:eastAsia="es-MX"/>
        </w:rPr>
        <w:t>LFPA</w:t>
      </w:r>
      <w:r w:rsidRPr="00D851B0">
        <w:rPr>
          <w:rFonts w:ascii="ITC Avant Garde" w:eastAsia="Times New Roman" w:hAnsi="ITC Avant Garde"/>
          <w:bCs/>
          <w:color w:val="000000"/>
          <w:lang w:eastAsia="es-MX"/>
        </w:rPr>
        <w:t>.</w:t>
      </w:r>
    </w:p>
    <w:p w:rsidR="005E6C93" w:rsidRDefault="005E6C93"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Sin embargo a efecto de no dejar en estado de indefensión</w:t>
      </w:r>
      <w:r w:rsidR="00572E59">
        <w:rPr>
          <w:rFonts w:ascii="ITC Avant Garde" w:eastAsia="Times New Roman" w:hAnsi="ITC Avant Garde"/>
          <w:bCs/>
          <w:color w:val="000000"/>
          <w:lang w:eastAsia="es-MX"/>
        </w:rPr>
        <w:t xml:space="preserve"> a</w:t>
      </w:r>
      <w:r>
        <w:rPr>
          <w:rFonts w:ascii="ITC Avant Garde" w:eastAsia="Times New Roman" w:hAnsi="ITC Avant Garde"/>
          <w:bCs/>
          <w:color w:val="000000"/>
          <w:lang w:eastAsia="es-MX"/>
        </w:rPr>
        <w:t xml:space="preserve">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se realiza un resumen de las consideraciones contenidas en dicho escrito, para posteriormente ocuparse del análisis de las mismas.</w:t>
      </w:r>
    </w:p>
    <w:p w:rsidR="005E6C93" w:rsidRDefault="005E6C93" w:rsidP="00F547BD">
      <w:pPr>
        <w:pStyle w:val="Textoindependiente"/>
        <w:numPr>
          <w:ilvl w:val="0"/>
          <w:numId w:val="15"/>
        </w:num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Manifiesta que no realizó manifestación alguna respecto del acta de verificación ordinaria IFT/DF/DGV/702/2015 toda vez que carecía de sustento jurídico, </w:t>
      </w:r>
      <w:r w:rsidR="001C10A4">
        <w:rPr>
          <w:rFonts w:ascii="ITC Avant Garde" w:eastAsia="Times New Roman" w:hAnsi="ITC Avant Garde"/>
          <w:bCs/>
          <w:color w:val="000000"/>
          <w:lang w:eastAsia="es-MX"/>
        </w:rPr>
        <w:t xml:space="preserve">en virtud de </w:t>
      </w:r>
      <w:r>
        <w:rPr>
          <w:rFonts w:ascii="ITC Avant Garde" w:eastAsia="Times New Roman" w:hAnsi="ITC Avant Garde"/>
          <w:bCs/>
          <w:color w:val="000000"/>
          <w:lang w:eastAsia="es-MX"/>
        </w:rPr>
        <w:t xml:space="preserve">que </w:t>
      </w:r>
      <w:r w:rsidR="00320774" w:rsidRPr="00320774">
        <w:rPr>
          <w:rFonts w:ascii="ITC Avant Garde" w:eastAsia="Times New Roman" w:hAnsi="ITC Avant Garde"/>
          <w:bCs/>
          <w:i/>
          <w:color w:val="000000"/>
          <w:lang w:eastAsia="es-MX"/>
        </w:rPr>
        <w:t>“</w:t>
      </w:r>
      <w:r w:rsidRPr="00320774">
        <w:rPr>
          <w:rFonts w:ascii="ITC Avant Garde" w:eastAsia="Times New Roman" w:hAnsi="ITC Avant Garde"/>
          <w:bCs/>
          <w:i/>
          <w:color w:val="000000"/>
          <w:lang w:eastAsia="es-MX"/>
        </w:rPr>
        <w:t xml:space="preserve">no </w:t>
      </w:r>
      <w:r w:rsidR="001C10A4" w:rsidRPr="00320774">
        <w:rPr>
          <w:rFonts w:ascii="ITC Avant Garde" w:eastAsia="Times New Roman" w:hAnsi="ITC Avant Garde"/>
          <w:bCs/>
          <w:i/>
          <w:color w:val="000000"/>
          <w:lang w:eastAsia="es-MX"/>
        </w:rPr>
        <w:t>reunía</w:t>
      </w:r>
      <w:r w:rsidRPr="00320774">
        <w:rPr>
          <w:rFonts w:ascii="ITC Avant Garde" w:eastAsia="Times New Roman" w:hAnsi="ITC Avant Garde"/>
          <w:bCs/>
          <w:i/>
          <w:color w:val="000000"/>
          <w:lang w:eastAsia="es-MX"/>
        </w:rPr>
        <w:t xml:space="preserve"> los requisitos señalados en los artículos 303, 304 y 311 del Código Federal de Procedimientos Civiles en vigor en el Estado de Tabasco</w:t>
      </w:r>
      <w:r w:rsidR="00320774">
        <w:rPr>
          <w:rFonts w:ascii="ITC Avant Garde" w:eastAsia="Times New Roman" w:hAnsi="ITC Avant Garde"/>
          <w:bCs/>
          <w:i/>
          <w:color w:val="000000"/>
          <w:lang w:eastAsia="es-MX"/>
        </w:rPr>
        <w:t xml:space="preserve"> (sic)</w:t>
      </w:r>
      <w:r w:rsidR="00320774" w:rsidRPr="00320774">
        <w:rPr>
          <w:rFonts w:ascii="ITC Avant Garde" w:eastAsia="Times New Roman" w:hAnsi="ITC Avant Garde"/>
          <w:bCs/>
          <w:i/>
          <w:color w:val="000000"/>
          <w:lang w:eastAsia="es-MX"/>
        </w:rPr>
        <w:t>”</w:t>
      </w:r>
      <w:r w:rsidR="001C10A4">
        <w:rPr>
          <w:rFonts w:ascii="ITC Avant Garde" w:eastAsia="Times New Roman" w:hAnsi="ITC Avant Garde"/>
          <w:bCs/>
          <w:color w:val="000000"/>
          <w:lang w:eastAsia="es-MX"/>
        </w:rPr>
        <w:t>.</w:t>
      </w:r>
    </w:p>
    <w:p w:rsidR="001C10A4" w:rsidRDefault="001C10A4" w:rsidP="00F547BD">
      <w:pPr>
        <w:pStyle w:val="Textoindependiente"/>
        <w:numPr>
          <w:ilvl w:val="0"/>
          <w:numId w:val="15"/>
        </w:num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lastRenderedPageBreak/>
        <w:t xml:space="preserve">En relación con el punto siete de los antecedentes, es improcedente que el C. Raúl Leonel </w:t>
      </w:r>
      <w:proofErr w:type="spellStart"/>
      <w:r>
        <w:rPr>
          <w:rFonts w:ascii="ITC Avant Garde" w:eastAsia="Times New Roman" w:hAnsi="ITC Avant Garde"/>
          <w:bCs/>
          <w:color w:val="000000"/>
          <w:lang w:eastAsia="es-MX"/>
        </w:rPr>
        <w:t>Mulhia</w:t>
      </w:r>
      <w:proofErr w:type="spellEnd"/>
      <w:r>
        <w:rPr>
          <w:rFonts w:ascii="ITC Avant Garde" w:eastAsia="Times New Roman" w:hAnsi="ITC Avant Garde"/>
          <w:bCs/>
          <w:color w:val="000000"/>
          <w:lang w:eastAsia="es-MX"/>
        </w:rPr>
        <w:t xml:space="preserve"> </w:t>
      </w:r>
      <w:proofErr w:type="spellStart"/>
      <w:r>
        <w:rPr>
          <w:rFonts w:ascii="ITC Avant Garde" w:eastAsia="Times New Roman" w:hAnsi="ITC Avant Garde"/>
          <w:bCs/>
          <w:color w:val="000000"/>
          <w:lang w:eastAsia="es-MX"/>
        </w:rPr>
        <w:t>Arzaluz</w:t>
      </w:r>
      <w:proofErr w:type="spellEnd"/>
      <w:r>
        <w:rPr>
          <w:rFonts w:ascii="ITC Avant Garde" w:eastAsia="Times New Roman" w:hAnsi="ITC Avant Garde"/>
          <w:bCs/>
          <w:color w:val="000000"/>
          <w:lang w:eastAsia="es-MX"/>
        </w:rPr>
        <w:t xml:space="preserve"> (depositario), subdirector de supervisión de este </w:t>
      </w:r>
      <w:r>
        <w:rPr>
          <w:rFonts w:ascii="ITC Avant Garde" w:eastAsia="Times New Roman" w:hAnsi="ITC Avant Garde"/>
          <w:b/>
          <w:bCs/>
          <w:color w:val="000000"/>
          <w:lang w:eastAsia="es-MX"/>
        </w:rPr>
        <w:t xml:space="preserve">IFT, </w:t>
      </w:r>
      <w:r w:rsidR="00AB6A6F">
        <w:rPr>
          <w:rFonts w:ascii="ITC Avant Garde" w:eastAsia="Times New Roman" w:hAnsi="ITC Avant Garde"/>
          <w:bCs/>
          <w:color w:val="000000"/>
          <w:lang w:eastAsia="es-MX"/>
        </w:rPr>
        <w:t xml:space="preserve"> procediera al aseguramiento de los equipo</w:t>
      </w:r>
      <w:r w:rsidR="00225226">
        <w:rPr>
          <w:rFonts w:ascii="ITC Avant Garde" w:eastAsia="Times New Roman" w:hAnsi="ITC Avant Garde"/>
          <w:bCs/>
          <w:color w:val="000000"/>
          <w:lang w:eastAsia="es-MX"/>
        </w:rPr>
        <w:t>s</w:t>
      </w:r>
      <w:r w:rsidR="00AB6A6F">
        <w:rPr>
          <w:rFonts w:ascii="ITC Avant Garde" w:eastAsia="Times New Roman" w:hAnsi="ITC Avant Garde"/>
          <w:bCs/>
          <w:color w:val="000000"/>
          <w:lang w:eastAsia="es-MX"/>
        </w:rPr>
        <w:t xml:space="preserve"> encontrados en el inmueble como son: “GRABADORA, CABLES DIVERSOS Y LINEAS DE TRANSMISIÓN, DOS MICROFONOS, MONITOR” sin antes haber oído </w:t>
      </w:r>
      <w:r w:rsidR="00225226">
        <w:rPr>
          <w:rFonts w:ascii="ITC Avant Garde" w:eastAsia="Times New Roman" w:hAnsi="ITC Avant Garde"/>
          <w:bCs/>
          <w:color w:val="000000"/>
          <w:lang w:eastAsia="es-MX"/>
        </w:rPr>
        <w:t xml:space="preserve">en </w:t>
      </w:r>
      <w:r w:rsidR="00AB6A6F">
        <w:rPr>
          <w:rFonts w:ascii="ITC Avant Garde" w:eastAsia="Times New Roman" w:hAnsi="ITC Avant Garde"/>
          <w:bCs/>
          <w:color w:val="000000"/>
          <w:lang w:eastAsia="es-MX"/>
        </w:rPr>
        <w:t xml:space="preserve">juicio a los </w:t>
      </w:r>
      <w:r w:rsidR="00225226">
        <w:rPr>
          <w:rFonts w:ascii="ITC Avant Garde" w:eastAsia="Times New Roman" w:hAnsi="ITC Avant Garde"/>
          <w:bCs/>
          <w:color w:val="000000"/>
          <w:lang w:eastAsia="es-MX"/>
        </w:rPr>
        <w:t xml:space="preserve">supuestos </w:t>
      </w:r>
      <w:r w:rsidR="00AB6A6F">
        <w:rPr>
          <w:rFonts w:ascii="ITC Avant Garde" w:eastAsia="Times New Roman" w:hAnsi="ITC Avant Garde"/>
          <w:bCs/>
          <w:color w:val="000000"/>
          <w:lang w:eastAsia="es-MX"/>
        </w:rPr>
        <w:t>responsables, violando los requisitos señalados en el artículo 16 Constitucional.</w:t>
      </w:r>
    </w:p>
    <w:p w:rsidR="00AB6A6F" w:rsidRDefault="00AB6A6F" w:rsidP="00F547BD">
      <w:pPr>
        <w:pStyle w:val="Textoindependiente"/>
        <w:numPr>
          <w:ilvl w:val="0"/>
          <w:numId w:val="15"/>
        </w:num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Es improcedente el aseguramiento de los bienes </w:t>
      </w:r>
      <w:r w:rsidR="00225226">
        <w:rPr>
          <w:rFonts w:ascii="ITC Avant Garde" w:eastAsia="Times New Roman" w:hAnsi="ITC Avant Garde"/>
          <w:bCs/>
          <w:color w:val="000000"/>
          <w:lang w:eastAsia="es-MX"/>
        </w:rPr>
        <w:t>muebles descritos</w:t>
      </w:r>
      <w:r>
        <w:rPr>
          <w:rFonts w:ascii="ITC Avant Garde" w:eastAsia="Times New Roman" w:hAnsi="ITC Avant Garde"/>
          <w:bCs/>
          <w:color w:val="000000"/>
          <w:lang w:eastAsia="es-MX"/>
        </w:rPr>
        <w:t xml:space="preserve">, toda vez que como se señala en el informe de radio monitoreo IFT/099/2015 de cinco de mayo de dos mil quince, la antena transmisora se ubicó en un predio que parece ser un plantío ubicado en las coordenadas </w:t>
      </w:r>
      <w:r w:rsidR="00A05C77" w:rsidRPr="004A0B1D">
        <w:rPr>
          <w:rFonts w:ascii="ITC Avant Garde" w:eastAsia="Times New Roman" w:hAnsi="ITC Avant Garde"/>
          <w:b/>
          <w:bCs/>
          <w:color w:val="0000CC"/>
          <w:lang w:eastAsia="es-MX"/>
        </w:rPr>
        <w:t>RESERVADO POR LEY</w:t>
      </w:r>
      <w:r w:rsidR="00BA007F" w:rsidRPr="00A05C77">
        <w:rPr>
          <w:rFonts w:ascii="ITC Avant Garde" w:eastAsia="Times New Roman" w:hAnsi="ITC Avant Garde"/>
          <w:bCs/>
          <w:color w:val="000000"/>
          <w:lang w:eastAsia="es-MX"/>
        </w:rPr>
        <w:t>,</w:t>
      </w:r>
      <w:r w:rsidR="00BA007F" w:rsidRPr="00BA007F">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sin identificarse domi</w:t>
      </w:r>
      <w:r w:rsidR="00225226">
        <w:rPr>
          <w:rFonts w:ascii="ITC Avant Garde" w:eastAsia="Times New Roman" w:hAnsi="ITC Avant Garde"/>
          <w:bCs/>
          <w:color w:val="000000"/>
          <w:lang w:eastAsia="es-MX"/>
        </w:rPr>
        <w:t>nio (sic)</w:t>
      </w:r>
      <w:r>
        <w:rPr>
          <w:rFonts w:ascii="ITC Avant Garde" w:eastAsia="Times New Roman" w:hAnsi="ITC Avant Garde"/>
          <w:bCs/>
          <w:color w:val="000000"/>
          <w:lang w:eastAsia="es-MX"/>
        </w:rPr>
        <w:t xml:space="preserve"> exacto. Y no estar funcionando ni encontrarse transmisor de radio para decir que estaba en operación.</w:t>
      </w:r>
    </w:p>
    <w:p w:rsidR="002A3FF9" w:rsidRDefault="00225226" w:rsidP="00F547BD">
      <w:pPr>
        <w:tabs>
          <w:tab w:val="left" w:pos="1560"/>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Por lo anterior, a</w:t>
      </w:r>
      <w:r w:rsidR="002A3FF9">
        <w:rPr>
          <w:rFonts w:ascii="ITC Avant Garde" w:hAnsi="ITC Avant Garde"/>
        </w:rPr>
        <w:t xml:space="preserve"> efecto de </w:t>
      </w:r>
      <w:r w:rsidR="002A3FF9" w:rsidRPr="00EC18DA">
        <w:rPr>
          <w:rFonts w:ascii="ITC Avant Garde" w:eastAsia="Times New Roman" w:hAnsi="ITC Avant Garde"/>
          <w:bCs/>
          <w:color w:val="000000"/>
          <w:lang w:eastAsia="es-MX"/>
        </w:rPr>
        <w:t>cumplir con los principios de legalidad y seguridad jurídica consagrados en los artículos 14 y 16</w:t>
      </w:r>
      <w:r w:rsidR="002A3FF9">
        <w:rPr>
          <w:rFonts w:ascii="ITC Avant Garde" w:eastAsia="Times New Roman" w:hAnsi="ITC Avant Garde"/>
          <w:bCs/>
          <w:color w:val="000000"/>
          <w:lang w:eastAsia="es-MX"/>
        </w:rPr>
        <w:t>,</w:t>
      </w:r>
      <w:r w:rsidR="002A3FF9" w:rsidRPr="00EC18DA">
        <w:rPr>
          <w:rFonts w:ascii="ITC Avant Garde" w:eastAsia="Times New Roman" w:hAnsi="ITC Avant Garde"/>
          <w:bCs/>
          <w:color w:val="000000"/>
          <w:lang w:eastAsia="es-MX"/>
        </w:rPr>
        <w:t xml:space="preserve"> de la Constitución Política de los Estados Unidos Mexicanos, así como </w:t>
      </w:r>
      <w:r w:rsidR="00320774">
        <w:rPr>
          <w:rFonts w:ascii="ITC Avant Garde" w:eastAsia="Times New Roman" w:hAnsi="ITC Avant Garde"/>
          <w:bCs/>
          <w:color w:val="000000"/>
          <w:lang w:eastAsia="es-MX"/>
        </w:rPr>
        <w:t>con</w:t>
      </w:r>
      <w:r w:rsidR="002A3FF9" w:rsidRPr="00EC18DA">
        <w:rPr>
          <w:rFonts w:ascii="ITC Avant Garde" w:eastAsia="Times New Roman" w:hAnsi="ITC Avant Garde"/>
          <w:bCs/>
          <w:color w:val="000000"/>
          <w:lang w:eastAsia="es-MX"/>
        </w:rPr>
        <w:t xml:space="preserve"> el principio de exhaustividad en el dictado de las resoluciones administrativas, de conformidad con los artículos 13 y 16, fracción X, de la </w:t>
      </w:r>
      <w:r w:rsidR="002A3FF9" w:rsidRPr="001C34EA">
        <w:rPr>
          <w:rFonts w:ascii="ITC Avant Garde" w:eastAsia="Times New Roman" w:hAnsi="ITC Avant Garde"/>
          <w:b/>
          <w:bCs/>
          <w:color w:val="000000"/>
          <w:lang w:eastAsia="es-MX"/>
        </w:rPr>
        <w:t>LFPA</w:t>
      </w:r>
      <w:r w:rsidR="002A3FF9" w:rsidRPr="00EC18DA">
        <w:rPr>
          <w:rFonts w:ascii="ITC Avant Garde" w:eastAsia="Times New Roman" w:hAnsi="ITC Avant Garde"/>
          <w:bCs/>
          <w:color w:val="000000"/>
          <w:lang w:eastAsia="es-MX"/>
        </w:rPr>
        <w:t xml:space="preserve">, </w:t>
      </w:r>
      <w:r w:rsidR="002A3FF9">
        <w:rPr>
          <w:rFonts w:ascii="ITC Avant Garde" w:eastAsia="Times New Roman" w:hAnsi="ITC Avant Garde"/>
          <w:bCs/>
          <w:color w:val="000000"/>
          <w:lang w:eastAsia="es-MX"/>
        </w:rPr>
        <w:t xml:space="preserve">este Pleno del </w:t>
      </w:r>
      <w:r w:rsidR="002A3FF9">
        <w:rPr>
          <w:rFonts w:ascii="ITC Avant Garde" w:eastAsia="Times New Roman" w:hAnsi="ITC Avant Garde"/>
          <w:b/>
          <w:bCs/>
          <w:color w:val="000000"/>
          <w:lang w:eastAsia="es-MX"/>
        </w:rPr>
        <w:t>IFT</w:t>
      </w:r>
      <w:r w:rsidR="002A3FF9">
        <w:rPr>
          <w:rFonts w:ascii="ITC Avant Garde" w:eastAsia="Times New Roman" w:hAnsi="ITC Avant Garde"/>
          <w:bCs/>
          <w:color w:val="000000"/>
          <w:lang w:eastAsia="es-MX"/>
        </w:rPr>
        <w:t xml:space="preserve"> </w:t>
      </w:r>
      <w:r w:rsidR="002A3FF9" w:rsidRPr="00EC18DA">
        <w:rPr>
          <w:rFonts w:ascii="ITC Avant Garde" w:eastAsia="Times New Roman" w:hAnsi="ITC Avant Garde"/>
          <w:bCs/>
          <w:color w:val="000000"/>
          <w:lang w:eastAsia="es-MX"/>
        </w:rPr>
        <w:t>se pronuncia respecto de l</w:t>
      </w:r>
      <w:r w:rsidR="002A3FF9">
        <w:rPr>
          <w:rFonts w:ascii="ITC Avant Garde" w:eastAsia="Times New Roman" w:hAnsi="ITC Avant Garde"/>
          <w:bCs/>
          <w:color w:val="000000"/>
          <w:lang w:eastAsia="es-MX"/>
        </w:rPr>
        <w:t>a</w:t>
      </w:r>
      <w:r w:rsidR="002A3FF9" w:rsidRPr="00EC18DA">
        <w:rPr>
          <w:rFonts w:ascii="ITC Avant Garde" w:eastAsia="Times New Roman" w:hAnsi="ITC Avant Garde"/>
          <w:bCs/>
          <w:color w:val="000000"/>
          <w:lang w:eastAsia="es-MX"/>
        </w:rPr>
        <w:t xml:space="preserve">s </w:t>
      </w:r>
      <w:r w:rsidR="002A3FF9">
        <w:rPr>
          <w:rFonts w:ascii="ITC Avant Garde" w:eastAsia="Times New Roman" w:hAnsi="ITC Avant Garde"/>
          <w:bCs/>
          <w:color w:val="000000"/>
          <w:lang w:eastAsia="es-MX"/>
        </w:rPr>
        <w:t>alegaciones</w:t>
      </w:r>
      <w:r w:rsidR="002A3FF9" w:rsidRPr="00EC18DA">
        <w:rPr>
          <w:rFonts w:ascii="ITC Avant Garde" w:eastAsia="Times New Roman" w:hAnsi="ITC Avant Garde"/>
          <w:bCs/>
          <w:color w:val="000000"/>
          <w:lang w:eastAsia="es-MX"/>
        </w:rPr>
        <w:t xml:space="preserve"> presentad</w:t>
      </w:r>
      <w:r w:rsidR="002A3FF9">
        <w:rPr>
          <w:rFonts w:ascii="ITC Avant Garde" w:eastAsia="Times New Roman" w:hAnsi="ITC Avant Garde"/>
          <w:bCs/>
          <w:color w:val="000000"/>
          <w:lang w:eastAsia="es-MX"/>
        </w:rPr>
        <w:t>a</w:t>
      </w:r>
      <w:r w:rsidR="002A3FF9" w:rsidRPr="00EC18DA">
        <w:rPr>
          <w:rFonts w:ascii="ITC Avant Garde" w:eastAsia="Times New Roman" w:hAnsi="ITC Avant Garde"/>
          <w:bCs/>
          <w:color w:val="000000"/>
          <w:lang w:eastAsia="es-MX"/>
        </w:rPr>
        <w:t xml:space="preserve">s </w:t>
      </w:r>
      <w:r w:rsidR="002A3FF9">
        <w:rPr>
          <w:rFonts w:ascii="ITC Avant Garde" w:eastAsia="Times New Roman" w:hAnsi="ITC Avant Garde"/>
          <w:bCs/>
          <w:color w:val="000000"/>
          <w:lang w:eastAsia="es-MX"/>
        </w:rPr>
        <w:t xml:space="preserve">por </w:t>
      </w:r>
      <w:r w:rsidR="00A05C77" w:rsidRPr="004A0B1D">
        <w:rPr>
          <w:rFonts w:ascii="ITC Avant Garde" w:eastAsia="Times New Roman" w:hAnsi="ITC Avant Garde"/>
          <w:b/>
          <w:bCs/>
          <w:color w:val="0000CC"/>
          <w:lang w:eastAsia="es-MX"/>
        </w:rPr>
        <w:t>RESERVADO POR LEY</w:t>
      </w:r>
      <w:r w:rsidR="00A05C77" w:rsidRPr="00EC18DA">
        <w:rPr>
          <w:rFonts w:ascii="ITC Avant Garde" w:eastAsia="Times New Roman" w:hAnsi="ITC Avant Garde"/>
          <w:bCs/>
          <w:color w:val="000000"/>
          <w:lang w:eastAsia="es-MX"/>
        </w:rPr>
        <w:t xml:space="preserve"> </w:t>
      </w:r>
      <w:r w:rsidR="002A3FF9" w:rsidRPr="00EC18DA">
        <w:rPr>
          <w:rFonts w:ascii="ITC Avant Garde" w:eastAsia="Times New Roman" w:hAnsi="ITC Avant Garde"/>
          <w:bCs/>
          <w:color w:val="000000"/>
          <w:lang w:eastAsia="es-MX"/>
        </w:rPr>
        <w:t>en los siguientes términos</w:t>
      </w:r>
      <w:r w:rsidR="002A3FF9">
        <w:rPr>
          <w:rFonts w:ascii="ITC Avant Garde" w:eastAsia="Times New Roman" w:hAnsi="ITC Avant Garde"/>
          <w:bCs/>
          <w:color w:val="000000"/>
          <w:lang w:eastAsia="es-MX"/>
        </w:rPr>
        <w:t xml:space="preserve">: </w:t>
      </w:r>
    </w:p>
    <w:p w:rsidR="00816280" w:rsidRDefault="002A3FF9" w:rsidP="00F547BD">
      <w:pPr>
        <w:tabs>
          <w:tab w:val="left" w:pos="1560"/>
        </w:tabs>
        <w:spacing w:before="240" w:after="0" w:line="360" w:lineRule="auto"/>
        <w:jc w:val="both"/>
        <w:rPr>
          <w:rFonts w:ascii="ITC Avant Garde" w:eastAsia="Times New Roman" w:hAnsi="ITC Avant Garde"/>
          <w:b/>
          <w:bCs/>
          <w:color w:val="000000"/>
          <w:lang w:eastAsia="es-MX"/>
        </w:rPr>
      </w:pPr>
      <w:r>
        <w:rPr>
          <w:rFonts w:ascii="ITC Avant Garde" w:eastAsia="Times New Roman" w:hAnsi="ITC Avant Garde"/>
          <w:bCs/>
          <w:color w:val="000000"/>
          <w:lang w:eastAsia="es-MX"/>
        </w:rPr>
        <w:t xml:space="preserve">El Pleno de este Instituto considera </w:t>
      </w:r>
      <w:r w:rsidR="00816280">
        <w:rPr>
          <w:rFonts w:ascii="ITC Avant Garde" w:eastAsia="Times New Roman" w:hAnsi="ITC Avant Garde"/>
          <w:bCs/>
          <w:color w:val="000000"/>
          <w:lang w:eastAsia="es-MX"/>
        </w:rPr>
        <w:t>infundada</w:t>
      </w:r>
      <w:r w:rsidR="00175B63">
        <w:rPr>
          <w:rFonts w:ascii="ITC Avant Garde" w:eastAsia="Times New Roman" w:hAnsi="ITC Avant Garde"/>
          <w:bCs/>
          <w:color w:val="000000"/>
          <w:lang w:eastAsia="es-MX"/>
        </w:rPr>
        <w:t xml:space="preserve"> e</w:t>
      </w:r>
      <w:r w:rsidR="004F1456">
        <w:rPr>
          <w:rFonts w:ascii="ITC Avant Garde" w:eastAsia="Times New Roman" w:hAnsi="ITC Avant Garde"/>
          <w:bCs/>
          <w:color w:val="000000"/>
          <w:lang w:eastAsia="es-MX"/>
        </w:rPr>
        <w:t xml:space="preserve"> inoperante, </w:t>
      </w:r>
      <w:r>
        <w:rPr>
          <w:rFonts w:ascii="ITC Avant Garde" w:eastAsia="Times New Roman" w:hAnsi="ITC Avant Garde"/>
          <w:bCs/>
          <w:color w:val="000000"/>
          <w:lang w:eastAsia="es-MX"/>
        </w:rPr>
        <w:t xml:space="preserve">la </w:t>
      </w:r>
      <w:r w:rsidR="00816280">
        <w:rPr>
          <w:rFonts w:ascii="ITC Avant Garde" w:eastAsia="Times New Roman" w:hAnsi="ITC Avant Garde"/>
          <w:bCs/>
          <w:color w:val="000000"/>
          <w:lang w:eastAsia="es-MX"/>
        </w:rPr>
        <w:t>manifestación</w:t>
      </w:r>
      <w:r>
        <w:rPr>
          <w:rFonts w:ascii="ITC Avant Garde" w:eastAsia="Times New Roman" w:hAnsi="ITC Avant Garde"/>
          <w:bCs/>
          <w:color w:val="000000"/>
          <w:lang w:eastAsia="es-MX"/>
        </w:rPr>
        <w:t xml:space="preserve"> de </w:t>
      </w:r>
      <w:r w:rsidR="00A05C77" w:rsidRPr="004A0B1D">
        <w:rPr>
          <w:rFonts w:ascii="ITC Avant Garde" w:eastAsia="Times New Roman" w:hAnsi="ITC Avant Garde"/>
          <w:b/>
          <w:bCs/>
          <w:color w:val="0000CC"/>
          <w:lang w:eastAsia="es-MX"/>
        </w:rPr>
        <w:t>RESERVADO POR LEY</w:t>
      </w:r>
      <w:r>
        <w:rPr>
          <w:rFonts w:ascii="ITC Avant Garde" w:hAnsi="ITC Avant Garde" w:cs="Arial"/>
          <w:b/>
        </w:rPr>
        <w:t>,</w:t>
      </w:r>
      <w:r w:rsidR="00816280">
        <w:rPr>
          <w:rFonts w:ascii="ITC Avant Garde" w:eastAsia="Times New Roman" w:hAnsi="ITC Avant Garde"/>
          <w:bCs/>
          <w:color w:val="000000"/>
          <w:lang w:eastAsia="es-MX"/>
        </w:rPr>
        <w:t xml:space="preserve"> en la que señala que no realizó </w:t>
      </w:r>
      <w:r w:rsidR="004F1456">
        <w:rPr>
          <w:rFonts w:ascii="ITC Avant Garde" w:eastAsia="Times New Roman" w:hAnsi="ITC Avant Garde"/>
          <w:bCs/>
          <w:color w:val="000000"/>
          <w:lang w:eastAsia="es-MX"/>
        </w:rPr>
        <w:t xml:space="preserve">pronunciamiento </w:t>
      </w:r>
      <w:r w:rsidR="00816280">
        <w:rPr>
          <w:rFonts w:ascii="ITC Avant Garde" w:eastAsia="Times New Roman" w:hAnsi="ITC Avant Garde"/>
          <w:bCs/>
          <w:color w:val="000000"/>
          <w:lang w:eastAsia="es-MX"/>
        </w:rPr>
        <w:t>algun</w:t>
      </w:r>
      <w:r w:rsidR="004F1456">
        <w:rPr>
          <w:rFonts w:ascii="ITC Avant Garde" w:eastAsia="Times New Roman" w:hAnsi="ITC Avant Garde"/>
          <w:bCs/>
          <w:color w:val="000000"/>
          <w:lang w:eastAsia="es-MX"/>
        </w:rPr>
        <w:t>o</w:t>
      </w:r>
      <w:r w:rsidR="00816280">
        <w:rPr>
          <w:rFonts w:ascii="ITC Avant Garde" w:eastAsia="Times New Roman" w:hAnsi="ITC Avant Garde"/>
          <w:bCs/>
          <w:color w:val="000000"/>
          <w:lang w:eastAsia="es-MX"/>
        </w:rPr>
        <w:t xml:space="preserve"> </w:t>
      </w:r>
      <w:r w:rsidR="00225226">
        <w:rPr>
          <w:rFonts w:ascii="ITC Avant Garde" w:eastAsia="Times New Roman" w:hAnsi="ITC Avant Garde"/>
          <w:bCs/>
          <w:color w:val="000000"/>
          <w:lang w:eastAsia="es-MX"/>
        </w:rPr>
        <w:t>respecto a</w:t>
      </w:r>
      <w:r w:rsidR="00816280">
        <w:rPr>
          <w:rFonts w:ascii="ITC Avant Garde" w:eastAsia="Times New Roman" w:hAnsi="ITC Avant Garde"/>
          <w:bCs/>
          <w:color w:val="000000"/>
          <w:lang w:eastAsia="es-MX"/>
        </w:rPr>
        <w:t xml:space="preserve"> lo asentado en el acta de verificación IFT/DF/DGV/702/2015, ya que la misma carecía de sustento jurídico toda vez que no </w:t>
      </w:r>
      <w:r w:rsidR="00BA16FA">
        <w:rPr>
          <w:rFonts w:ascii="ITC Avant Garde" w:eastAsia="Times New Roman" w:hAnsi="ITC Avant Garde"/>
          <w:bCs/>
          <w:color w:val="000000"/>
          <w:lang w:eastAsia="es-MX"/>
        </w:rPr>
        <w:t>reunía</w:t>
      </w:r>
      <w:r w:rsidR="00816280">
        <w:rPr>
          <w:rFonts w:ascii="ITC Avant Garde" w:eastAsia="Times New Roman" w:hAnsi="ITC Avant Garde"/>
          <w:bCs/>
          <w:color w:val="000000"/>
          <w:lang w:eastAsia="es-MX"/>
        </w:rPr>
        <w:t xml:space="preserve"> los requisitos señalados en los artículos 303, 304 y 311 del </w:t>
      </w:r>
      <w:r w:rsidR="00816280">
        <w:rPr>
          <w:rFonts w:ascii="ITC Avant Garde" w:eastAsia="Times New Roman" w:hAnsi="ITC Avant Garde"/>
          <w:b/>
          <w:bCs/>
          <w:color w:val="000000"/>
          <w:lang w:eastAsia="es-MX"/>
        </w:rPr>
        <w:t>CFPC.</w:t>
      </w:r>
    </w:p>
    <w:p w:rsidR="00320774" w:rsidRDefault="00EC07EA" w:rsidP="00F547BD">
      <w:pPr>
        <w:spacing w:before="240" w:after="0" w:line="360" w:lineRule="auto"/>
        <w:jc w:val="both"/>
        <w:rPr>
          <w:rFonts w:ascii="ITC Avant Garde" w:hAnsi="ITC Avant Garde" w:cs="Arial"/>
        </w:rPr>
      </w:pPr>
      <w:r>
        <w:rPr>
          <w:rFonts w:ascii="ITC Avant Garde" w:hAnsi="ITC Avant Garde" w:cs="Arial"/>
        </w:rPr>
        <w:t xml:space="preserve">En principio, </w:t>
      </w:r>
      <w:r w:rsidR="00320774">
        <w:rPr>
          <w:rFonts w:ascii="ITC Avant Garde" w:hAnsi="ITC Avant Garde" w:cs="Arial"/>
        </w:rPr>
        <w:t xml:space="preserve">debe decirse que dicho argumento resulta inoperante en virtud de que </w:t>
      </w:r>
      <w:r w:rsidR="00A05C77" w:rsidRPr="004A0B1D">
        <w:rPr>
          <w:rFonts w:ascii="ITC Avant Garde" w:eastAsia="Times New Roman" w:hAnsi="ITC Avant Garde"/>
          <w:b/>
          <w:bCs/>
          <w:color w:val="0000CC"/>
          <w:lang w:eastAsia="es-MX"/>
        </w:rPr>
        <w:t>RESERVADO POR LEY</w:t>
      </w:r>
      <w:r w:rsidR="00320774" w:rsidRPr="00320774">
        <w:rPr>
          <w:rFonts w:ascii="ITC Avant Garde" w:hAnsi="ITC Avant Garde" w:cs="Arial"/>
        </w:rPr>
        <w:t>,</w:t>
      </w:r>
      <w:r w:rsidR="00320774">
        <w:rPr>
          <w:rFonts w:ascii="ITC Avant Garde" w:hAnsi="ITC Avant Garde" w:cs="Arial"/>
        </w:rPr>
        <w:t xml:space="preserve"> realiza una manifestación genérica en el sentido de señalar que </w:t>
      </w:r>
      <w:r w:rsidR="00320774" w:rsidRPr="00320774">
        <w:rPr>
          <w:rFonts w:ascii="ITC Avant Garde" w:hAnsi="ITC Avant Garde" w:cs="Arial"/>
        </w:rPr>
        <w:t>el acta de verificación IFT/DF/DGV/702/2015,</w:t>
      </w:r>
      <w:r w:rsidR="00320774">
        <w:rPr>
          <w:rFonts w:ascii="ITC Avant Garde" w:hAnsi="ITC Avant Garde" w:cs="Arial"/>
        </w:rPr>
        <w:t xml:space="preserve"> </w:t>
      </w:r>
      <w:r w:rsidR="00320774" w:rsidRPr="00320774">
        <w:rPr>
          <w:rFonts w:ascii="ITC Avant Garde" w:hAnsi="ITC Avant Garde" w:cs="Arial"/>
        </w:rPr>
        <w:t xml:space="preserve">no reunía los requisitos señalados en los artículos 303, 304 y 311 del </w:t>
      </w:r>
      <w:r w:rsidR="00320774" w:rsidRPr="00320774">
        <w:rPr>
          <w:rFonts w:ascii="ITC Avant Garde" w:hAnsi="ITC Avant Garde" w:cs="Arial"/>
          <w:b/>
        </w:rPr>
        <w:t>CFPC</w:t>
      </w:r>
      <w:r w:rsidR="00320774">
        <w:rPr>
          <w:rFonts w:ascii="ITC Avant Garde" w:hAnsi="ITC Avant Garde" w:cs="Arial"/>
        </w:rPr>
        <w:t xml:space="preserve">, sin que al efecto refiera de qué </w:t>
      </w:r>
      <w:r w:rsidR="00320774">
        <w:rPr>
          <w:rFonts w:ascii="ITC Avant Garde" w:hAnsi="ITC Avant Garde" w:cs="Arial"/>
        </w:rPr>
        <w:lastRenderedPageBreak/>
        <w:t xml:space="preserve">manera es que resultaban aplicables tales preceptos al </w:t>
      </w:r>
      <w:r w:rsidR="00320774" w:rsidRPr="00320774">
        <w:rPr>
          <w:rFonts w:ascii="ITC Avant Garde" w:hAnsi="ITC Avant Garde" w:cs="Arial"/>
        </w:rPr>
        <w:t>acta de verificación IFT/DF/DGV/702/2015</w:t>
      </w:r>
      <w:r w:rsidR="00320774">
        <w:rPr>
          <w:rFonts w:ascii="ITC Avant Garde" w:hAnsi="ITC Avant Garde" w:cs="Arial"/>
        </w:rPr>
        <w:t>, como tampoco señala cual</w:t>
      </w:r>
      <w:r w:rsidR="00225226">
        <w:rPr>
          <w:rFonts w:ascii="ITC Avant Garde" w:hAnsi="ITC Avant Garde" w:cs="Arial"/>
        </w:rPr>
        <w:t>es</w:t>
      </w:r>
      <w:r w:rsidR="00320774">
        <w:rPr>
          <w:rFonts w:ascii="ITC Avant Garde" w:hAnsi="ITC Avant Garde" w:cs="Arial"/>
        </w:rPr>
        <w:t xml:space="preserve"> fueron los preceptos que se aplicaron en su lugar o que fueron aplicados indebidamente y menos aún señala cual es el agravio que la presunta omisión de que el acta de nuestra atención no reúna </w:t>
      </w:r>
      <w:r w:rsidR="00320774" w:rsidRPr="00320774">
        <w:rPr>
          <w:rFonts w:ascii="ITC Avant Garde" w:hAnsi="ITC Avant Garde" w:cs="Arial"/>
        </w:rPr>
        <w:t xml:space="preserve">los requisitos señalados en los artículos 303, 304 y 311 del </w:t>
      </w:r>
      <w:r w:rsidR="00320774" w:rsidRPr="00320774">
        <w:rPr>
          <w:rFonts w:ascii="ITC Avant Garde" w:hAnsi="ITC Avant Garde" w:cs="Arial"/>
          <w:b/>
        </w:rPr>
        <w:t>CFPC</w:t>
      </w:r>
      <w:r w:rsidR="00320774" w:rsidRPr="00320774">
        <w:rPr>
          <w:rFonts w:ascii="ITC Avant Garde" w:hAnsi="ITC Avant Garde" w:cs="Arial"/>
        </w:rPr>
        <w:t xml:space="preserve"> </w:t>
      </w:r>
      <w:r w:rsidR="00320774">
        <w:rPr>
          <w:rFonts w:ascii="ITC Avant Garde" w:hAnsi="ITC Avant Garde" w:cs="Arial"/>
        </w:rPr>
        <w:t>le genera, lo que trae como consecuencia que al ser genérico su argumento resulte inatendible y en consecuencia infundado.</w:t>
      </w:r>
    </w:p>
    <w:p w:rsidR="00233406" w:rsidRDefault="00320774" w:rsidP="00F547BD">
      <w:pPr>
        <w:spacing w:before="240" w:after="0" w:line="360" w:lineRule="auto"/>
        <w:jc w:val="both"/>
        <w:rPr>
          <w:rFonts w:ascii="ITC Avant Garde" w:hAnsi="ITC Avant Garde" w:cs="Arial"/>
        </w:rPr>
      </w:pPr>
      <w:r>
        <w:rPr>
          <w:rFonts w:ascii="ITC Avant Garde" w:hAnsi="ITC Avant Garde" w:cs="Arial"/>
        </w:rPr>
        <w:t xml:space="preserve">Asimismo, </w:t>
      </w:r>
      <w:r w:rsidR="00EC07EA">
        <w:rPr>
          <w:rFonts w:ascii="ITC Avant Garde" w:hAnsi="ITC Avant Garde" w:cs="Arial"/>
        </w:rPr>
        <w:t>cabe señalar</w:t>
      </w:r>
      <w:r w:rsidR="0086451F">
        <w:rPr>
          <w:rFonts w:ascii="ITC Avant Garde" w:hAnsi="ITC Avant Garde" w:cs="Arial"/>
        </w:rPr>
        <w:t xml:space="preserve"> que</w:t>
      </w:r>
      <w:r w:rsidR="00EC07EA">
        <w:rPr>
          <w:rFonts w:ascii="ITC Avant Garde" w:hAnsi="ITC Avant Garde" w:cs="Arial"/>
        </w:rPr>
        <w:t xml:space="preserve"> </w:t>
      </w:r>
      <w:r w:rsidR="004C0060">
        <w:rPr>
          <w:rFonts w:ascii="ITC Avant Garde" w:hAnsi="ITC Avant Garde" w:cs="Arial"/>
        </w:rPr>
        <w:t>dicha</w:t>
      </w:r>
      <w:r w:rsidR="00EB5922">
        <w:rPr>
          <w:rFonts w:ascii="ITC Avant Garde" w:hAnsi="ITC Avant Garde" w:cs="Arial"/>
        </w:rPr>
        <w:t xml:space="preserve"> manifestación </w:t>
      </w:r>
      <w:r w:rsidR="004C0060">
        <w:rPr>
          <w:rFonts w:ascii="ITC Avant Garde" w:hAnsi="ITC Avant Garde" w:cs="Arial"/>
        </w:rPr>
        <w:t xml:space="preserve">resulta ineficaz </w:t>
      </w:r>
      <w:r w:rsidR="004C0060">
        <w:rPr>
          <w:rFonts w:ascii="ITC Avant Garde" w:eastAsia="Times New Roman" w:hAnsi="ITC Avant Garde"/>
          <w:bCs/>
          <w:color w:val="000000"/>
          <w:lang w:eastAsia="es-MX"/>
        </w:rPr>
        <w:t>para desvirtuar el hecho de que se encontraba prestando el servicio público de radiodifusión, sin contar con la concesión, permiso o autorización respectiva emitida por autoridad competente, sino que</w:t>
      </w:r>
      <w:r w:rsidR="004C0060">
        <w:rPr>
          <w:rFonts w:ascii="ITC Avant Garde" w:hAnsi="ITC Avant Garde" w:cs="Arial"/>
        </w:rPr>
        <w:t xml:space="preserve"> </w:t>
      </w:r>
      <w:r w:rsidR="00EC07EA">
        <w:rPr>
          <w:rFonts w:ascii="ITC Avant Garde" w:hAnsi="ITC Avant Garde" w:cs="Arial"/>
        </w:rPr>
        <w:t>únicamente</w:t>
      </w:r>
      <w:r w:rsidR="00233406">
        <w:rPr>
          <w:rFonts w:ascii="ITC Avant Garde" w:hAnsi="ITC Avant Garde" w:cs="Arial"/>
        </w:rPr>
        <w:t xml:space="preserve"> se advierte de la misma, que</w:t>
      </w:r>
      <w:r w:rsidR="00EB5922">
        <w:rPr>
          <w:rFonts w:ascii="ITC Avant Garde" w:hAnsi="ITC Avant Garde" w:cs="Arial"/>
        </w:rPr>
        <w:t xml:space="preserve"> </w:t>
      </w:r>
      <w:r w:rsidR="00A05C77" w:rsidRPr="004A0B1D">
        <w:rPr>
          <w:rFonts w:ascii="ITC Avant Garde" w:eastAsia="Times New Roman" w:hAnsi="ITC Avant Garde"/>
          <w:b/>
          <w:bCs/>
          <w:color w:val="0000CC"/>
          <w:lang w:eastAsia="es-MX"/>
        </w:rPr>
        <w:t>RESERVADO POR LEY</w:t>
      </w:r>
      <w:r w:rsidR="00A05C77">
        <w:rPr>
          <w:rFonts w:ascii="ITC Avant Garde" w:hAnsi="ITC Avant Garde" w:cs="Arial"/>
        </w:rPr>
        <w:t xml:space="preserve"> </w:t>
      </w:r>
      <w:r w:rsidR="00EB5922">
        <w:rPr>
          <w:rFonts w:ascii="ITC Avant Garde" w:hAnsi="ITC Avant Garde" w:cs="Arial"/>
        </w:rPr>
        <w:t>cita diversos artículos</w:t>
      </w:r>
      <w:r w:rsidR="004C0060">
        <w:rPr>
          <w:rFonts w:ascii="ITC Avant Garde" w:hAnsi="ITC Avant Garde" w:cs="Arial"/>
        </w:rPr>
        <w:t xml:space="preserve"> </w:t>
      </w:r>
      <w:r w:rsidR="00AA173A">
        <w:rPr>
          <w:rFonts w:ascii="ITC Avant Garde" w:hAnsi="ITC Avant Garde" w:cs="Arial"/>
        </w:rPr>
        <w:t>con</w:t>
      </w:r>
      <w:r w:rsidR="004C0060">
        <w:rPr>
          <w:rFonts w:ascii="ITC Avant Garde" w:hAnsi="ITC Avant Garde" w:cs="Arial"/>
        </w:rPr>
        <w:t xml:space="preserve"> lo</w:t>
      </w:r>
      <w:r w:rsidR="00233406">
        <w:rPr>
          <w:rFonts w:ascii="ITC Avant Garde" w:hAnsi="ITC Avant Garde" w:cs="Arial"/>
        </w:rPr>
        <w:t>s</w:t>
      </w:r>
      <w:r w:rsidR="004C0060">
        <w:rPr>
          <w:rFonts w:ascii="ITC Avant Garde" w:hAnsi="ITC Avant Garde" w:cs="Arial"/>
        </w:rPr>
        <w:t xml:space="preserve"> cuales </w:t>
      </w:r>
      <w:r w:rsidR="00233406">
        <w:rPr>
          <w:rFonts w:ascii="ITC Avant Garde" w:hAnsi="ITC Avant Garde" w:cs="Arial"/>
        </w:rPr>
        <w:t xml:space="preserve">pretende </w:t>
      </w:r>
      <w:r w:rsidR="00D05A45">
        <w:rPr>
          <w:rFonts w:ascii="ITC Avant Garde" w:hAnsi="ITC Avant Garde" w:cs="Arial"/>
        </w:rPr>
        <w:t>realizar manifestaciones</w:t>
      </w:r>
      <w:r w:rsidR="00AA173A">
        <w:rPr>
          <w:rFonts w:ascii="ITC Avant Garde" w:hAnsi="ITC Avant Garde" w:cs="Arial"/>
        </w:rPr>
        <w:t xml:space="preserve"> </w:t>
      </w:r>
      <w:r w:rsidR="004F1456">
        <w:rPr>
          <w:rFonts w:ascii="ITC Avant Garde" w:hAnsi="ITC Avant Garde" w:cs="Arial"/>
        </w:rPr>
        <w:t>respecto de la visita de verificación llevada a cabo el trece de agosto de dos mil quince así como de los</w:t>
      </w:r>
      <w:r w:rsidR="004C0060">
        <w:rPr>
          <w:rFonts w:ascii="ITC Avant Garde" w:hAnsi="ITC Avant Garde" w:cs="Arial"/>
        </w:rPr>
        <w:t xml:space="preserve"> hechos asentados dentro del acta de verificación ordinaria IFT/DF/DGV/702/2015</w:t>
      </w:r>
      <w:r w:rsidR="004F1456">
        <w:rPr>
          <w:rFonts w:ascii="ITC Avant Garde" w:hAnsi="ITC Avant Garde" w:cs="Arial"/>
        </w:rPr>
        <w:t xml:space="preserve">, </w:t>
      </w:r>
      <w:r w:rsidR="00D05A45">
        <w:rPr>
          <w:rFonts w:ascii="ITC Avant Garde" w:hAnsi="ITC Avant Garde" w:cs="Arial"/>
        </w:rPr>
        <w:t xml:space="preserve">mismas que no realizo </w:t>
      </w:r>
      <w:r w:rsidR="004F1456">
        <w:rPr>
          <w:rFonts w:ascii="ITC Avant Garde" w:hAnsi="ITC Avant Garde" w:cs="Arial"/>
        </w:rPr>
        <w:t>dentro de</w:t>
      </w:r>
      <w:r w:rsidR="004C0060">
        <w:rPr>
          <w:rFonts w:ascii="ITC Avant Garde" w:hAnsi="ITC Avant Garde" w:cs="Arial"/>
        </w:rPr>
        <w:t>l plazo que le fue</w:t>
      </w:r>
      <w:r w:rsidR="00EB5922">
        <w:rPr>
          <w:rFonts w:ascii="ITC Avant Garde" w:hAnsi="ITC Avant Garde" w:cs="Arial"/>
        </w:rPr>
        <w:t xml:space="preserve"> </w:t>
      </w:r>
      <w:r w:rsidR="00233406">
        <w:rPr>
          <w:rFonts w:ascii="ITC Avant Garde" w:hAnsi="ITC Avant Garde" w:cs="Arial"/>
        </w:rPr>
        <w:t>otorgado</w:t>
      </w:r>
      <w:r w:rsidR="00D05A45">
        <w:rPr>
          <w:rFonts w:ascii="ITC Avant Garde" w:hAnsi="ITC Avant Garde" w:cs="Arial"/>
        </w:rPr>
        <w:t xml:space="preserve"> y que resultan infundadas en sí mismas para controvertir la legalidad del acta de verificación ordinaria IFT/DF/DGV/702/2015</w:t>
      </w:r>
      <w:r w:rsidR="00233406">
        <w:rPr>
          <w:rFonts w:ascii="ITC Avant Garde" w:hAnsi="ITC Avant Garde" w:cs="Arial"/>
        </w:rPr>
        <w:t>.</w:t>
      </w:r>
    </w:p>
    <w:p w:rsidR="00462A14" w:rsidRDefault="00233406" w:rsidP="00F547BD">
      <w:pPr>
        <w:spacing w:before="240" w:after="0" w:line="360" w:lineRule="auto"/>
        <w:jc w:val="both"/>
        <w:rPr>
          <w:rFonts w:ascii="ITC Avant Garde" w:eastAsia="Times New Roman" w:hAnsi="ITC Avant Garde"/>
          <w:bCs/>
          <w:color w:val="000000"/>
          <w:lang w:eastAsia="es-MX"/>
        </w:rPr>
      </w:pPr>
      <w:r>
        <w:rPr>
          <w:rFonts w:ascii="ITC Avant Garde" w:hAnsi="ITC Avant Garde" w:cs="Arial"/>
        </w:rPr>
        <w:t xml:space="preserve">Ahora bien, </w:t>
      </w:r>
      <w:r w:rsidR="00AA173A">
        <w:rPr>
          <w:rFonts w:ascii="ITC Avant Garde" w:hAnsi="ITC Avant Garde" w:cs="Arial"/>
        </w:rPr>
        <w:t xml:space="preserve">de </w:t>
      </w:r>
      <w:r>
        <w:rPr>
          <w:rFonts w:ascii="ITC Avant Garde" w:hAnsi="ITC Avant Garde" w:cs="Arial"/>
        </w:rPr>
        <w:t>dicha manifestación tampoco se advierte que</w:t>
      </w:r>
      <w:r w:rsidR="00EB5922">
        <w:rPr>
          <w:rFonts w:ascii="ITC Avant Garde" w:hAnsi="ITC Avant Garde" w:cs="Arial"/>
        </w:rPr>
        <w:t xml:space="preserve"> </w:t>
      </w:r>
      <w:r w:rsidR="004F1456">
        <w:rPr>
          <w:rFonts w:ascii="ITC Avant Garde" w:hAnsi="ITC Avant Garde" w:cs="Arial"/>
        </w:rPr>
        <w:t>exponga</w:t>
      </w:r>
      <w:r w:rsidR="00EB5922">
        <w:rPr>
          <w:rFonts w:ascii="ITC Avant Garde" w:hAnsi="ITC Avant Garde" w:cs="Arial"/>
        </w:rPr>
        <w:t xml:space="preserve"> ningún argumento de derecho por el cual </w:t>
      </w:r>
      <w:r w:rsidR="004F1456">
        <w:rPr>
          <w:rFonts w:ascii="ITC Avant Garde" w:hAnsi="ITC Avant Garde" w:cs="Arial"/>
        </w:rPr>
        <w:t xml:space="preserve">señale </w:t>
      </w:r>
      <w:r w:rsidR="00EB5922">
        <w:rPr>
          <w:rFonts w:ascii="ITC Avant Garde" w:hAnsi="ITC Avant Garde" w:cs="Arial"/>
        </w:rPr>
        <w:t>cuales fueron los requisitos que presuntamente omitió esta autoridad al levantar el acta de</w:t>
      </w:r>
      <w:r w:rsidR="00EB5922">
        <w:rPr>
          <w:rFonts w:ascii="ITC Avant Garde" w:eastAsia="Times New Roman" w:hAnsi="ITC Avant Garde"/>
          <w:bCs/>
          <w:color w:val="000000"/>
          <w:lang w:eastAsia="es-MX"/>
        </w:rPr>
        <w:t xml:space="preserve"> verificación ordinaria IFT/DF/DGV/702/2015, además de que </w:t>
      </w:r>
      <w:r w:rsidR="00462A14">
        <w:rPr>
          <w:rFonts w:ascii="ITC Avant Garde" w:eastAsia="Times New Roman" w:hAnsi="ITC Avant Garde"/>
          <w:bCs/>
          <w:color w:val="000000"/>
          <w:lang w:eastAsia="es-MX"/>
        </w:rPr>
        <w:t>hace una</w:t>
      </w:r>
      <w:r w:rsidR="00EC07EA">
        <w:rPr>
          <w:rFonts w:ascii="ITC Avant Garde" w:eastAsia="Times New Roman" w:hAnsi="ITC Avant Garde"/>
          <w:bCs/>
          <w:color w:val="000000"/>
          <w:lang w:eastAsia="es-MX"/>
        </w:rPr>
        <w:t xml:space="preserve"> </w:t>
      </w:r>
      <w:r w:rsidR="00462A14">
        <w:rPr>
          <w:rFonts w:ascii="ITC Avant Garde" w:eastAsia="Times New Roman" w:hAnsi="ITC Avant Garde"/>
          <w:bCs/>
          <w:color w:val="000000"/>
          <w:lang w:eastAsia="es-MX"/>
        </w:rPr>
        <w:t xml:space="preserve">incorrecta interpretación respecto de los requisitos que debe </w:t>
      </w:r>
      <w:r w:rsidR="00C03D4B">
        <w:rPr>
          <w:rFonts w:ascii="ITC Avant Garde" w:eastAsia="Times New Roman" w:hAnsi="ITC Avant Garde"/>
          <w:bCs/>
          <w:color w:val="000000"/>
          <w:lang w:eastAsia="es-MX"/>
        </w:rPr>
        <w:t>reunir</w:t>
      </w:r>
      <w:r w:rsidR="00462A14">
        <w:rPr>
          <w:rFonts w:ascii="ITC Avant Garde" w:eastAsia="Times New Roman" w:hAnsi="ITC Avant Garde"/>
          <w:bCs/>
          <w:color w:val="000000"/>
          <w:lang w:eastAsia="es-MX"/>
        </w:rPr>
        <w:t xml:space="preserve"> un acta </w:t>
      </w:r>
      <w:r w:rsidR="0086451F">
        <w:rPr>
          <w:rFonts w:ascii="ITC Avant Garde" w:eastAsia="Times New Roman" w:hAnsi="ITC Avant Garde"/>
          <w:bCs/>
          <w:color w:val="000000"/>
          <w:lang w:eastAsia="es-MX"/>
        </w:rPr>
        <w:t xml:space="preserve">circunstanciada llevada a cabo con motivo de una visita de verificación, </w:t>
      </w:r>
      <w:r w:rsidR="00906371">
        <w:rPr>
          <w:rFonts w:ascii="ITC Avant Garde" w:eastAsia="Times New Roman" w:hAnsi="ITC Avant Garde"/>
          <w:bCs/>
          <w:color w:val="000000"/>
          <w:lang w:eastAsia="es-MX"/>
        </w:rPr>
        <w:t>confundiendo su fundamento</w:t>
      </w:r>
      <w:r w:rsidR="00462A14">
        <w:rPr>
          <w:rFonts w:ascii="ITC Avant Garde" w:eastAsia="Times New Roman" w:hAnsi="ITC Avant Garde"/>
          <w:bCs/>
          <w:color w:val="000000"/>
          <w:lang w:eastAsia="es-MX"/>
        </w:rPr>
        <w:t xml:space="preserve"> con </w:t>
      </w:r>
      <w:r w:rsidR="0086451F">
        <w:rPr>
          <w:rFonts w:ascii="ITC Avant Garde" w:eastAsia="Times New Roman" w:hAnsi="ITC Avant Garde"/>
          <w:bCs/>
          <w:color w:val="000000"/>
          <w:lang w:eastAsia="es-MX"/>
        </w:rPr>
        <w:t>e</w:t>
      </w:r>
      <w:r w:rsidR="00462A14">
        <w:rPr>
          <w:rFonts w:ascii="ITC Avant Garde" w:eastAsia="Times New Roman" w:hAnsi="ITC Avant Garde"/>
          <w:bCs/>
          <w:color w:val="000000"/>
          <w:lang w:eastAsia="es-MX"/>
        </w:rPr>
        <w:t xml:space="preserve">l </w:t>
      </w:r>
      <w:r w:rsidR="00EC07EA">
        <w:rPr>
          <w:rFonts w:ascii="ITC Avant Garde" w:eastAsia="Times New Roman" w:hAnsi="ITC Avant Garde"/>
          <w:bCs/>
          <w:color w:val="000000"/>
          <w:lang w:eastAsia="es-MX"/>
        </w:rPr>
        <w:t>invocado</w:t>
      </w:r>
      <w:r w:rsidR="00462A14">
        <w:rPr>
          <w:rFonts w:ascii="ITC Avant Garde" w:eastAsia="Times New Roman" w:hAnsi="ITC Avant Garde"/>
          <w:bCs/>
          <w:color w:val="000000"/>
          <w:lang w:eastAsia="es-MX"/>
        </w:rPr>
        <w:t xml:space="preserve"> en los artículos 303, 304 y 311 del </w:t>
      </w:r>
      <w:r w:rsidR="00462A14">
        <w:rPr>
          <w:rFonts w:ascii="ITC Avant Garde" w:eastAsia="Times New Roman" w:hAnsi="ITC Avant Garde"/>
          <w:b/>
          <w:bCs/>
          <w:color w:val="000000"/>
          <w:lang w:eastAsia="es-MX"/>
        </w:rPr>
        <w:t xml:space="preserve">CFPC, </w:t>
      </w:r>
      <w:r w:rsidR="00462A14">
        <w:rPr>
          <w:rFonts w:ascii="ITC Avant Garde" w:eastAsia="Times New Roman" w:hAnsi="ITC Avant Garde"/>
          <w:bCs/>
          <w:color w:val="000000"/>
          <w:lang w:eastAsia="es-MX"/>
        </w:rPr>
        <w:t>los cuales señalan lo siguiente:</w:t>
      </w:r>
    </w:p>
    <w:p w:rsidR="00462A14" w:rsidRDefault="00462A14" w:rsidP="00F547BD">
      <w:pPr>
        <w:spacing w:before="240" w:after="0" w:line="240" w:lineRule="auto"/>
        <w:ind w:left="425" w:right="902"/>
        <w:jc w:val="both"/>
        <w:rPr>
          <w:rFonts w:ascii="ITC Avant Garde" w:eastAsia="Times New Roman" w:hAnsi="ITC Avant Garde"/>
          <w:bCs/>
          <w:i/>
          <w:color w:val="000000"/>
          <w:sz w:val="20"/>
          <w:szCs w:val="20"/>
          <w:lang w:eastAsia="es-MX"/>
        </w:rPr>
      </w:pPr>
      <w:r w:rsidRPr="00462A14">
        <w:rPr>
          <w:rFonts w:ascii="ITC Avant Garde" w:eastAsia="Times New Roman" w:hAnsi="ITC Avant Garde"/>
          <w:bCs/>
          <w:i/>
          <w:color w:val="000000"/>
          <w:sz w:val="20"/>
          <w:szCs w:val="20"/>
          <w:lang w:eastAsia="es-MX"/>
        </w:rPr>
        <w:t>ARTICULO 303.- Las notificaciones, citaciones y emplazamientos se efectuarán, lo más tarde, el día siguiente al en que se dicten las resoluciones que las prevengan, cuando el tribunal, en éstas, no dispusiere otra cosa</w:t>
      </w:r>
    </w:p>
    <w:p w:rsidR="00462A14" w:rsidRDefault="00462A14" w:rsidP="00F547BD">
      <w:pPr>
        <w:spacing w:before="240" w:after="0" w:line="240" w:lineRule="auto"/>
        <w:ind w:left="425" w:right="902"/>
        <w:jc w:val="both"/>
        <w:rPr>
          <w:rFonts w:ascii="ITC Avant Garde" w:eastAsia="Times New Roman" w:hAnsi="ITC Avant Garde"/>
          <w:bCs/>
          <w:i/>
          <w:color w:val="000000"/>
          <w:sz w:val="20"/>
          <w:szCs w:val="20"/>
          <w:lang w:eastAsia="es-MX"/>
        </w:rPr>
      </w:pPr>
      <w:proofErr w:type="gramStart"/>
      <w:r w:rsidRPr="00462A14">
        <w:rPr>
          <w:rFonts w:ascii="ITC Avant Garde" w:eastAsia="Times New Roman" w:hAnsi="ITC Avant Garde"/>
          <w:bCs/>
          <w:i/>
          <w:color w:val="000000"/>
          <w:sz w:val="20"/>
          <w:szCs w:val="20"/>
          <w:lang w:eastAsia="es-MX"/>
        </w:rPr>
        <w:t>ART</w:t>
      </w:r>
      <w:r>
        <w:rPr>
          <w:rFonts w:ascii="ITC Avant Garde" w:eastAsia="Times New Roman" w:hAnsi="ITC Avant Garde"/>
          <w:bCs/>
          <w:i/>
          <w:color w:val="000000"/>
          <w:sz w:val="20"/>
          <w:szCs w:val="20"/>
          <w:lang w:eastAsia="es-MX"/>
        </w:rPr>
        <w:t>I</w:t>
      </w:r>
      <w:r w:rsidRPr="00462A14">
        <w:rPr>
          <w:rFonts w:ascii="ITC Avant Garde" w:eastAsia="Times New Roman" w:hAnsi="ITC Avant Garde"/>
          <w:bCs/>
          <w:i/>
          <w:color w:val="000000"/>
          <w:sz w:val="20"/>
          <w:szCs w:val="20"/>
          <w:lang w:eastAsia="es-MX"/>
        </w:rPr>
        <w:t>CULO</w:t>
      </w:r>
      <w:proofErr w:type="gramEnd"/>
      <w:r w:rsidRPr="00462A14">
        <w:rPr>
          <w:rFonts w:ascii="ITC Avant Garde" w:eastAsia="Times New Roman" w:hAnsi="ITC Avant Garde"/>
          <w:bCs/>
          <w:i/>
          <w:color w:val="000000"/>
          <w:sz w:val="20"/>
          <w:szCs w:val="20"/>
          <w:lang w:eastAsia="es-MX"/>
        </w:rPr>
        <w:t xml:space="preserve"> 304.- La resolución en que se mande hacer una notificación, citación o emplazamiento,</w:t>
      </w:r>
      <w:r>
        <w:rPr>
          <w:rFonts w:ascii="ITC Avant Garde" w:eastAsia="Times New Roman" w:hAnsi="ITC Avant Garde"/>
          <w:bCs/>
          <w:i/>
          <w:color w:val="000000"/>
          <w:sz w:val="20"/>
          <w:szCs w:val="20"/>
          <w:lang w:eastAsia="es-MX"/>
        </w:rPr>
        <w:t xml:space="preserve"> </w:t>
      </w:r>
      <w:r w:rsidRPr="00462A14">
        <w:rPr>
          <w:rFonts w:ascii="ITC Avant Garde" w:eastAsia="Times New Roman" w:hAnsi="ITC Avant Garde"/>
          <w:bCs/>
          <w:i/>
          <w:color w:val="000000"/>
          <w:sz w:val="20"/>
          <w:szCs w:val="20"/>
          <w:lang w:eastAsia="es-MX"/>
        </w:rPr>
        <w:t>expresará el objeto de la diligencia y los nombres de las personas con quienes ésta deba practicarse.</w:t>
      </w:r>
    </w:p>
    <w:p w:rsidR="00462A14" w:rsidRPr="00462A14" w:rsidRDefault="00462A14" w:rsidP="00F547BD">
      <w:pPr>
        <w:spacing w:before="240" w:after="0" w:line="240" w:lineRule="auto"/>
        <w:ind w:left="425" w:right="902"/>
        <w:jc w:val="both"/>
        <w:rPr>
          <w:rFonts w:ascii="ITC Avant Garde" w:eastAsia="Times New Roman" w:hAnsi="ITC Avant Garde"/>
          <w:bCs/>
          <w:i/>
          <w:color w:val="000000"/>
          <w:sz w:val="20"/>
          <w:szCs w:val="20"/>
          <w:lang w:eastAsia="es-MX"/>
        </w:rPr>
      </w:pPr>
      <w:r w:rsidRPr="00462A14">
        <w:rPr>
          <w:rFonts w:ascii="ITC Avant Garde" w:eastAsia="Times New Roman" w:hAnsi="ITC Avant Garde"/>
          <w:bCs/>
          <w:i/>
          <w:color w:val="000000"/>
          <w:sz w:val="20"/>
          <w:szCs w:val="20"/>
          <w:lang w:eastAsia="es-MX"/>
        </w:rPr>
        <w:lastRenderedPageBreak/>
        <w:t>ARTICULO 311.- Para hacer una notificación personal, y salvo el caso previsto en el artículo 307, se</w:t>
      </w:r>
      <w:r>
        <w:rPr>
          <w:rFonts w:ascii="ITC Avant Garde" w:eastAsia="Times New Roman" w:hAnsi="ITC Avant Garde"/>
          <w:bCs/>
          <w:i/>
          <w:color w:val="000000"/>
          <w:sz w:val="20"/>
          <w:szCs w:val="20"/>
          <w:lang w:eastAsia="es-MX"/>
        </w:rPr>
        <w:t xml:space="preserve"> </w:t>
      </w:r>
      <w:r w:rsidRPr="00462A14">
        <w:rPr>
          <w:rFonts w:ascii="ITC Avant Garde" w:eastAsia="Times New Roman" w:hAnsi="ITC Avant Garde"/>
          <w:bCs/>
          <w:i/>
          <w:color w:val="000000"/>
          <w:sz w:val="20"/>
          <w:szCs w:val="20"/>
          <w:lang w:eastAsia="es-MX"/>
        </w:rPr>
        <w:t>cerciorará el notificador, por cualquier medio, de que la persona que deba ser notificada vive en la casa</w:t>
      </w:r>
      <w:r>
        <w:rPr>
          <w:rFonts w:ascii="ITC Avant Garde" w:eastAsia="Times New Roman" w:hAnsi="ITC Avant Garde"/>
          <w:bCs/>
          <w:i/>
          <w:color w:val="000000"/>
          <w:sz w:val="20"/>
          <w:szCs w:val="20"/>
          <w:lang w:eastAsia="es-MX"/>
        </w:rPr>
        <w:t xml:space="preserve"> </w:t>
      </w:r>
      <w:r w:rsidRPr="00462A14">
        <w:rPr>
          <w:rFonts w:ascii="ITC Avant Garde" w:eastAsia="Times New Roman" w:hAnsi="ITC Avant Garde"/>
          <w:bCs/>
          <w:i/>
          <w:color w:val="000000"/>
          <w:sz w:val="20"/>
          <w:szCs w:val="20"/>
          <w:lang w:eastAsia="es-MX"/>
        </w:rPr>
        <w:t xml:space="preserve">designada, y, después de ello, practicará la diligencia, de todo lo cual asentará razón en autos. </w:t>
      </w:r>
    </w:p>
    <w:p w:rsidR="00C969FF" w:rsidRDefault="00EC07EA" w:rsidP="00F547BD">
      <w:pPr>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De lo anterior</w:t>
      </w:r>
      <w:r w:rsidR="0086451F">
        <w:rPr>
          <w:rFonts w:ascii="ITC Avant Garde" w:eastAsia="Times New Roman" w:hAnsi="ITC Avant Garde"/>
          <w:bCs/>
          <w:color w:val="000000"/>
          <w:lang w:eastAsia="es-MX"/>
        </w:rPr>
        <w:t xml:space="preserve"> se </w:t>
      </w:r>
      <w:r w:rsidR="00233406">
        <w:rPr>
          <w:rFonts w:ascii="ITC Avant Garde" w:eastAsia="Times New Roman" w:hAnsi="ITC Avant Garde"/>
          <w:bCs/>
          <w:color w:val="000000"/>
          <w:lang w:eastAsia="es-MX"/>
        </w:rPr>
        <w:t>observa</w:t>
      </w:r>
      <w:r>
        <w:rPr>
          <w:rFonts w:ascii="ITC Avant Garde" w:eastAsia="Times New Roman" w:hAnsi="ITC Avant Garde"/>
          <w:bCs/>
          <w:color w:val="000000"/>
          <w:lang w:eastAsia="es-MX"/>
        </w:rPr>
        <w:t xml:space="preserve">, </w:t>
      </w:r>
      <w:r w:rsidR="00743506">
        <w:rPr>
          <w:rFonts w:ascii="ITC Avant Garde" w:eastAsia="Times New Roman" w:hAnsi="ITC Avant Garde"/>
          <w:bCs/>
          <w:color w:val="000000"/>
          <w:lang w:eastAsia="es-MX"/>
        </w:rPr>
        <w:t xml:space="preserve">que </w:t>
      </w:r>
      <w:r w:rsidR="00C17D85">
        <w:rPr>
          <w:rFonts w:ascii="ITC Avant Garde" w:eastAsia="Times New Roman" w:hAnsi="ITC Avant Garde"/>
          <w:bCs/>
          <w:color w:val="000000"/>
          <w:lang w:eastAsia="es-MX"/>
        </w:rPr>
        <w:t>los artícu</w:t>
      </w:r>
      <w:r>
        <w:rPr>
          <w:rFonts w:ascii="ITC Avant Garde" w:eastAsia="Times New Roman" w:hAnsi="ITC Avant Garde"/>
          <w:bCs/>
          <w:color w:val="000000"/>
          <w:lang w:eastAsia="es-MX"/>
        </w:rPr>
        <w:t>los antes citados</w:t>
      </w:r>
      <w:r w:rsidR="0086451F">
        <w:rPr>
          <w:rFonts w:ascii="ITC Avant Garde" w:eastAsia="Times New Roman" w:hAnsi="ITC Avant Garde"/>
          <w:bCs/>
          <w:color w:val="000000"/>
          <w:lang w:eastAsia="es-MX"/>
        </w:rPr>
        <w:t>,</w:t>
      </w:r>
      <w:r w:rsidR="00C17D85">
        <w:rPr>
          <w:rFonts w:ascii="ITC Avant Garde" w:eastAsia="Times New Roman" w:hAnsi="ITC Avant Garde"/>
          <w:bCs/>
          <w:color w:val="000000"/>
          <w:lang w:eastAsia="es-MX"/>
        </w:rPr>
        <w:t xml:space="preserve"> propiamente hacen referencia al capítulo de notificaciones establecido en el </w:t>
      </w:r>
      <w:r w:rsidR="00C17D85" w:rsidRPr="00C17D85">
        <w:rPr>
          <w:rFonts w:ascii="ITC Avant Garde" w:eastAsia="Times New Roman" w:hAnsi="ITC Avant Garde"/>
          <w:b/>
          <w:bCs/>
          <w:color w:val="000000"/>
          <w:lang w:eastAsia="es-MX"/>
        </w:rPr>
        <w:t>CFPC</w:t>
      </w:r>
      <w:r w:rsidR="00C17D85">
        <w:rPr>
          <w:rFonts w:ascii="ITC Avant Garde" w:eastAsia="Times New Roman" w:hAnsi="ITC Avant Garde"/>
          <w:bCs/>
          <w:color w:val="000000"/>
          <w:lang w:eastAsia="es-MX"/>
        </w:rPr>
        <w:t xml:space="preserve">, </w:t>
      </w:r>
      <w:r w:rsidR="00906371">
        <w:rPr>
          <w:rFonts w:ascii="ITC Avant Garde" w:eastAsia="Times New Roman" w:hAnsi="ITC Avant Garde"/>
          <w:bCs/>
          <w:color w:val="000000"/>
          <w:lang w:eastAsia="es-MX"/>
        </w:rPr>
        <w:t>mismos que</w:t>
      </w:r>
      <w:r w:rsidR="00C17D85">
        <w:rPr>
          <w:rFonts w:ascii="ITC Avant Garde" w:eastAsia="Times New Roman" w:hAnsi="ITC Avant Garde"/>
          <w:bCs/>
          <w:color w:val="000000"/>
          <w:lang w:eastAsia="es-MX"/>
        </w:rPr>
        <w:t xml:space="preserve"> como se puede </w:t>
      </w:r>
      <w:r w:rsidR="00233406">
        <w:rPr>
          <w:rFonts w:ascii="ITC Avant Garde" w:eastAsia="Times New Roman" w:hAnsi="ITC Avant Garde"/>
          <w:bCs/>
          <w:color w:val="000000"/>
          <w:lang w:eastAsia="es-MX"/>
        </w:rPr>
        <w:t>corroborar</w:t>
      </w:r>
      <w:r>
        <w:rPr>
          <w:rFonts w:ascii="ITC Avant Garde" w:eastAsia="Times New Roman" w:hAnsi="ITC Avant Garde"/>
          <w:bCs/>
          <w:color w:val="000000"/>
          <w:lang w:eastAsia="es-MX"/>
        </w:rPr>
        <w:t>,</w:t>
      </w:r>
      <w:r w:rsidR="00C17D85">
        <w:rPr>
          <w:rFonts w:ascii="ITC Avant Garde" w:eastAsia="Times New Roman" w:hAnsi="ITC Avant Garde"/>
          <w:bCs/>
          <w:color w:val="000000"/>
          <w:lang w:eastAsia="es-MX"/>
        </w:rPr>
        <w:t xml:space="preserve"> </w:t>
      </w:r>
      <w:r w:rsidR="00EB5922">
        <w:rPr>
          <w:rFonts w:ascii="ITC Avant Garde" w:eastAsia="Times New Roman" w:hAnsi="ITC Avant Garde"/>
          <w:bCs/>
          <w:color w:val="000000"/>
          <w:lang w:eastAsia="es-MX"/>
        </w:rPr>
        <w:t>establecen</w:t>
      </w:r>
      <w:r w:rsidR="00C17D85">
        <w:rPr>
          <w:rFonts w:ascii="ITC Avant Garde" w:eastAsia="Times New Roman" w:hAnsi="ITC Avant Garde"/>
          <w:bCs/>
          <w:color w:val="000000"/>
          <w:lang w:eastAsia="es-MX"/>
        </w:rPr>
        <w:t xml:space="preserve"> la forma y req</w:t>
      </w:r>
      <w:r w:rsidR="00906371">
        <w:rPr>
          <w:rFonts w:ascii="ITC Avant Garde" w:eastAsia="Times New Roman" w:hAnsi="ITC Avant Garde"/>
          <w:bCs/>
          <w:color w:val="000000"/>
          <w:lang w:eastAsia="es-MX"/>
        </w:rPr>
        <w:t xml:space="preserve">uisitos que deben contener las </w:t>
      </w:r>
      <w:r w:rsidR="00C969FF">
        <w:rPr>
          <w:rFonts w:ascii="ITC Avant Garde" w:eastAsia="Times New Roman" w:hAnsi="ITC Avant Garde"/>
          <w:bCs/>
          <w:color w:val="000000"/>
          <w:lang w:eastAsia="es-MX"/>
        </w:rPr>
        <w:t>notificaciones, citaciones y emplazamientos</w:t>
      </w:r>
      <w:r w:rsidR="00906371">
        <w:rPr>
          <w:rFonts w:ascii="ITC Avant Garde" w:eastAsia="Times New Roman" w:hAnsi="ITC Avant Garde"/>
          <w:bCs/>
          <w:color w:val="000000"/>
          <w:lang w:eastAsia="es-MX"/>
        </w:rPr>
        <w:t xml:space="preserve">, </w:t>
      </w:r>
      <w:r w:rsidR="00C969FF">
        <w:rPr>
          <w:rFonts w:ascii="ITC Avant Garde" w:eastAsia="Times New Roman" w:hAnsi="ITC Avant Garde"/>
          <w:bCs/>
          <w:color w:val="000000"/>
          <w:lang w:eastAsia="es-MX"/>
        </w:rPr>
        <w:t xml:space="preserve">y no así </w:t>
      </w:r>
      <w:r w:rsidR="00872A5D">
        <w:rPr>
          <w:rFonts w:ascii="ITC Avant Garde" w:eastAsia="Times New Roman" w:hAnsi="ITC Avant Garde"/>
          <w:bCs/>
          <w:color w:val="000000"/>
          <w:lang w:eastAsia="es-MX"/>
        </w:rPr>
        <w:t>lo</w:t>
      </w:r>
      <w:r w:rsidR="00C969FF">
        <w:rPr>
          <w:rFonts w:ascii="ITC Avant Garde" w:eastAsia="Times New Roman" w:hAnsi="ITC Avant Garde"/>
          <w:bCs/>
          <w:color w:val="000000"/>
          <w:lang w:eastAsia="es-MX"/>
        </w:rPr>
        <w:t>s referentes a las actas de verificación</w:t>
      </w:r>
      <w:r w:rsidR="00C03D4B">
        <w:rPr>
          <w:rFonts w:ascii="ITC Avant Garde" w:eastAsia="Times New Roman" w:hAnsi="ITC Avant Garde"/>
          <w:bCs/>
          <w:color w:val="000000"/>
          <w:lang w:eastAsia="es-MX"/>
        </w:rPr>
        <w:t>, sin que al efecto en sus manifestaciones se pueda advertir tampoco que hubiera impugnado la notificación del acta de verificación, pues de su argumento no se desprende agravio alguno al respecto</w:t>
      </w:r>
      <w:r w:rsidR="0086451F">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w:t>
      </w:r>
    </w:p>
    <w:p w:rsidR="00587852" w:rsidRDefault="00C969FF" w:rsidP="00F547BD">
      <w:pPr>
        <w:spacing w:before="240" w:after="0" w:line="360" w:lineRule="auto"/>
        <w:jc w:val="both"/>
        <w:rPr>
          <w:rFonts w:ascii="ITC Avant Garde" w:eastAsia="Times New Roman" w:hAnsi="ITC Avant Garde"/>
          <w:b/>
          <w:bCs/>
          <w:color w:val="000000"/>
          <w:lang w:eastAsia="es-MX"/>
        </w:rPr>
      </w:pPr>
      <w:r>
        <w:rPr>
          <w:rFonts w:ascii="ITC Avant Garde" w:eastAsia="Times New Roman" w:hAnsi="ITC Avant Garde"/>
          <w:bCs/>
          <w:color w:val="000000"/>
          <w:lang w:eastAsia="es-MX"/>
        </w:rPr>
        <w:t>R</w:t>
      </w:r>
      <w:r w:rsidR="00906371">
        <w:rPr>
          <w:rFonts w:ascii="ITC Avant Garde" w:eastAsia="Times New Roman" w:hAnsi="ITC Avant Garde"/>
          <w:bCs/>
          <w:color w:val="000000"/>
          <w:lang w:eastAsia="es-MX"/>
        </w:rPr>
        <w:t xml:space="preserve">esulta preciso señalar que </w:t>
      </w:r>
      <w:r>
        <w:rPr>
          <w:rFonts w:ascii="ITC Avant Garde" w:eastAsia="Times New Roman" w:hAnsi="ITC Avant Garde"/>
          <w:bCs/>
          <w:color w:val="000000"/>
          <w:lang w:eastAsia="es-MX"/>
        </w:rPr>
        <w:t>al</w:t>
      </w:r>
      <w:r w:rsidR="00906371">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levantar</w:t>
      </w:r>
      <w:r w:rsidR="00872A5D">
        <w:rPr>
          <w:rFonts w:ascii="ITC Avant Garde" w:eastAsia="Times New Roman" w:hAnsi="ITC Avant Garde"/>
          <w:bCs/>
          <w:color w:val="000000"/>
          <w:lang w:eastAsia="es-MX"/>
        </w:rPr>
        <w:t>se</w:t>
      </w:r>
      <w:r>
        <w:rPr>
          <w:rFonts w:ascii="ITC Avant Garde" w:eastAsia="Times New Roman" w:hAnsi="ITC Avant Garde"/>
          <w:bCs/>
          <w:color w:val="000000"/>
          <w:lang w:eastAsia="es-MX"/>
        </w:rPr>
        <w:t xml:space="preserve"> el acta de verificación ordinaria IFT/DF/DGV/702/2015 de trece de agosto de dos mil quince, la cual se realizó en cumplimiento al oficio IFT/228/UC/DG-VER/2938/2015 que contenía la orden de visita de inspección-verificación ordinaria IFT/DF/DGV/702/2015, este </w:t>
      </w:r>
      <w:r w:rsidRPr="00C969FF">
        <w:rPr>
          <w:rFonts w:ascii="ITC Avant Garde" w:eastAsia="Times New Roman" w:hAnsi="ITC Avant Garde"/>
          <w:b/>
          <w:bCs/>
          <w:color w:val="000000"/>
          <w:lang w:eastAsia="es-MX"/>
        </w:rPr>
        <w:t>IFT</w:t>
      </w:r>
      <w:r>
        <w:rPr>
          <w:rFonts w:ascii="ITC Avant Garde" w:eastAsia="Times New Roman" w:hAnsi="ITC Avant Garde"/>
          <w:b/>
          <w:bCs/>
          <w:color w:val="000000"/>
          <w:lang w:eastAsia="es-MX"/>
        </w:rPr>
        <w:t xml:space="preserve"> </w:t>
      </w:r>
      <w:r>
        <w:rPr>
          <w:rFonts w:ascii="ITC Avant Garde" w:eastAsia="Times New Roman" w:hAnsi="ITC Avant Garde"/>
          <w:bCs/>
          <w:color w:val="000000"/>
          <w:lang w:eastAsia="es-MX"/>
        </w:rPr>
        <w:t xml:space="preserve">actuó en estricto apego a lo establecido en la </w:t>
      </w:r>
      <w:r w:rsidR="00872A5D">
        <w:rPr>
          <w:rFonts w:ascii="ITC Avant Garde" w:eastAsia="Times New Roman" w:hAnsi="ITC Avant Garde"/>
          <w:bCs/>
          <w:color w:val="000000"/>
          <w:lang w:eastAsia="es-MX"/>
        </w:rPr>
        <w:t xml:space="preserve">normatividad aplicable, toda vez de acuerdo al ámbito de sus facultades de verificación establecidas en la </w:t>
      </w:r>
      <w:proofErr w:type="spellStart"/>
      <w:r w:rsidR="00872A5D" w:rsidRPr="00EB5922">
        <w:rPr>
          <w:rFonts w:ascii="ITC Avant Garde" w:eastAsia="Times New Roman" w:hAnsi="ITC Avant Garde"/>
          <w:b/>
          <w:bCs/>
          <w:color w:val="000000"/>
          <w:lang w:eastAsia="es-MX"/>
        </w:rPr>
        <w:t>LFTyR</w:t>
      </w:r>
      <w:proofErr w:type="spellEnd"/>
      <w:r w:rsidR="00872A5D" w:rsidRPr="00EB5922">
        <w:rPr>
          <w:rFonts w:ascii="ITC Avant Garde" w:eastAsia="Times New Roman" w:hAnsi="ITC Avant Garde"/>
          <w:b/>
          <w:bCs/>
          <w:color w:val="000000"/>
          <w:lang w:eastAsia="es-MX"/>
        </w:rPr>
        <w:t xml:space="preserve"> </w:t>
      </w:r>
      <w:r w:rsidR="00872A5D">
        <w:rPr>
          <w:rFonts w:ascii="ITC Avant Garde" w:eastAsia="Times New Roman" w:hAnsi="ITC Avant Garde"/>
          <w:bCs/>
          <w:color w:val="000000"/>
          <w:lang w:eastAsia="es-MX"/>
        </w:rPr>
        <w:t>fue que</w:t>
      </w:r>
      <w:r w:rsidR="00684986">
        <w:rPr>
          <w:rFonts w:ascii="ITC Avant Garde" w:eastAsia="Times New Roman" w:hAnsi="ITC Avant Garde"/>
          <w:bCs/>
          <w:color w:val="000000"/>
          <w:lang w:eastAsia="es-MX"/>
        </w:rPr>
        <w:t xml:space="preserve"> se</w:t>
      </w:r>
      <w:r w:rsidR="00872A5D">
        <w:rPr>
          <w:rFonts w:ascii="ITC Avant Garde" w:eastAsia="Times New Roman" w:hAnsi="ITC Avant Garde"/>
          <w:bCs/>
          <w:color w:val="000000"/>
          <w:lang w:eastAsia="es-MX"/>
        </w:rPr>
        <w:t xml:space="preserve"> </w:t>
      </w:r>
      <w:r w:rsidR="00684986">
        <w:rPr>
          <w:rFonts w:ascii="ITC Avant Garde" w:eastAsia="Times New Roman" w:hAnsi="ITC Avant Garde"/>
          <w:bCs/>
          <w:color w:val="000000"/>
          <w:lang w:eastAsia="es-MX"/>
        </w:rPr>
        <w:t>llevó</w:t>
      </w:r>
      <w:r w:rsidR="00872A5D">
        <w:rPr>
          <w:rFonts w:ascii="ITC Avant Garde" w:eastAsia="Times New Roman" w:hAnsi="ITC Avant Garde"/>
          <w:bCs/>
          <w:color w:val="000000"/>
          <w:lang w:eastAsia="es-MX"/>
        </w:rPr>
        <w:t xml:space="preserve"> a cabo la visita </w:t>
      </w:r>
      <w:r w:rsidR="00EB5922">
        <w:rPr>
          <w:rFonts w:ascii="ITC Avant Garde" w:eastAsia="Times New Roman" w:hAnsi="ITC Avant Garde"/>
          <w:bCs/>
          <w:color w:val="000000"/>
          <w:lang w:eastAsia="es-MX"/>
        </w:rPr>
        <w:t xml:space="preserve">de inspección-verificación </w:t>
      </w:r>
      <w:r w:rsidR="00872A5D">
        <w:rPr>
          <w:rFonts w:ascii="ITC Avant Garde" w:eastAsia="Times New Roman" w:hAnsi="ITC Avant Garde"/>
          <w:bCs/>
          <w:color w:val="000000"/>
          <w:lang w:eastAsia="es-MX"/>
        </w:rPr>
        <w:t>y el levantamiento del acta correspondiente</w:t>
      </w:r>
      <w:r w:rsidR="00684986">
        <w:rPr>
          <w:rFonts w:ascii="ITC Avant Garde" w:eastAsia="Times New Roman" w:hAnsi="ITC Avant Garde"/>
          <w:bCs/>
          <w:color w:val="000000"/>
          <w:lang w:eastAsia="es-MX"/>
        </w:rPr>
        <w:t xml:space="preserve"> por parte de </w:t>
      </w:r>
      <w:r w:rsidR="00684986">
        <w:rPr>
          <w:rFonts w:ascii="ITC Avant Garde" w:eastAsia="Times New Roman" w:hAnsi="ITC Avant Garde"/>
          <w:b/>
          <w:bCs/>
          <w:color w:val="000000"/>
          <w:lang w:eastAsia="es-MX"/>
        </w:rPr>
        <w:t>LOS VERIFICADORES</w:t>
      </w:r>
      <w:r w:rsidR="00684986" w:rsidRPr="00684986">
        <w:rPr>
          <w:rFonts w:ascii="ITC Avant Garde" w:eastAsia="Times New Roman" w:hAnsi="ITC Avant Garde"/>
          <w:bCs/>
          <w:color w:val="000000"/>
          <w:lang w:eastAsia="es-MX"/>
        </w:rPr>
        <w:t>,</w:t>
      </w:r>
      <w:r w:rsidR="00684986">
        <w:rPr>
          <w:rFonts w:ascii="ITC Avant Garde" w:eastAsia="Times New Roman" w:hAnsi="ITC Avant Garde"/>
          <w:bCs/>
          <w:color w:val="000000"/>
          <w:lang w:eastAsia="es-MX"/>
        </w:rPr>
        <w:t xml:space="preserve"> </w:t>
      </w:r>
      <w:r w:rsidR="00872A5D">
        <w:rPr>
          <w:rFonts w:ascii="ITC Avant Garde" w:eastAsia="Times New Roman" w:hAnsi="ITC Avant Garde"/>
          <w:bCs/>
          <w:color w:val="000000"/>
          <w:lang w:eastAsia="es-MX"/>
        </w:rPr>
        <w:t xml:space="preserve"> la cual cumple con </w:t>
      </w:r>
      <w:r w:rsidR="00EB5922">
        <w:rPr>
          <w:rFonts w:ascii="ITC Avant Garde" w:eastAsia="Times New Roman" w:hAnsi="ITC Avant Garde"/>
          <w:bCs/>
          <w:color w:val="000000"/>
          <w:lang w:eastAsia="es-MX"/>
        </w:rPr>
        <w:t xml:space="preserve">todos </w:t>
      </w:r>
      <w:r w:rsidR="00872A5D">
        <w:rPr>
          <w:rFonts w:ascii="ITC Avant Garde" w:eastAsia="Times New Roman" w:hAnsi="ITC Avant Garde"/>
          <w:bCs/>
          <w:color w:val="000000"/>
          <w:lang w:eastAsia="es-MX"/>
        </w:rPr>
        <w:t xml:space="preserve">los requisitos establecidos en </w:t>
      </w:r>
      <w:r w:rsidR="00587852">
        <w:rPr>
          <w:rFonts w:ascii="ITC Avant Garde" w:eastAsia="Times New Roman" w:hAnsi="ITC Avant Garde"/>
          <w:bCs/>
          <w:color w:val="000000"/>
          <w:lang w:eastAsia="es-MX"/>
        </w:rPr>
        <w:t>el</w:t>
      </w:r>
      <w:r w:rsidR="00872A5D">
        <w:rPr>
          <w:rFonts w:ascii="ITC Avant Garde" w:eastAsia="Times New Roman" w:hAnsi="ITC Avant Garde"/>
          <w:bCs/>
          <w:color w:val="000000"/>
          <w:lang w:eastAsia="es-MX"/>
        </w:rPr>
        <w:t xml:space="preserve"> artículos 66 de la </w:t>
      </w:r>
      <w:r w:rsidR="00872A5D" w:rsidRPr="00872A5D">
        <w:rPr>
          <w:rFonts w:ascii="ITC Avant Garde" w:eastAsia="Times New Roman" w:hAnsi="ITC Avant Garde"/>
          <w:b/>
          <w:bCs/>
          <w:color w:val="000000"/>
          <w:lang w:eastAsia="es-MX"/>
        </w:rPr>
        <w:t>LFPA</w:t>
      </w:r>
      <w:r w:rsidR="00EB5922">
        <w:rPr>
          <w:rFonts w:ascii="ITC Avant Garde" w:eastAsia="Times New Roman" w:hAnsi="ITC Avant Garde"/>
          <w:b/>
          <w:bCs/>
          <w:color w:val="000000"/>
          <w:lang w:eastAsia="es-MX"/>
        </w:rPr>
        <w:t xml:space="preserve">, </w:t>
      </w:r>
      <w:r w:rsidR="00EB5922">
        <w:rPr>
          <w:rFonts w:ascii="ITC Avant Garde" w:eastAsia="Times New Roman" w:hAnsi="ITC Avant Garde"/>
          <w:bCs/>
          <w:color w:val="000000"/>
          <w:lang w:eastAsia="es-MX"/>
        </w:rPr>
        <w:t xml:space="preserve">en </w:t>
      </w:r>
      <w:r w:rsidR="00684986">
        <w:rPr>
          <w:rFonts w:ascii="ITC Avant Garde" w:eastAsia="Times New Roman" w:hAnsi="ITC Avant Garde"/>
          <w:bCs/>
          <w:color w:val="000000"/>
          <w:lang w:eastAsia="es-MX"/>
        </w:rPr>
        <w:t>virtud</w:t>
      </w:r>
      <w:r w:rsidR="00EB5922">
        <w:rPr>
          <w:rFonts w:ascii="ITC Avant Garde" w:eastAsia="Times New Roman" w:hAnsi="ITC Avant Garde"/>
          <w:bCs/>
          <w:color w:val="000000"/>
          <w:lang w:eastAsia="es-MX"/>
        </w:rPr>
        <w:t xml:space="preserve"> de</w:t>
      </w:r>
      <w:r w:rsidR="00684986">
        <w:rPr>
          <w:rFonts w:ascii="ITC Avant Garde" w:eastAsia="Times New Roman" w:hAnsi="ITC Avant Garde"/>
          <w:bCs/>
          <w:color w:val="000000"/>
          <w:lang w:eastAsia="es-MX"/>
        </w:rPr>
        <w:t xml:space="preserve"> que</w:t>
      </w:r>
      <w:r w:rsidR="00EB5922">
        <w:rPr>
          <w:rFonts w:ascii="ITC Avant Garde" w:eastAsia="Times New Roman" w:hAnsi="ITC Avant Garde"/>
          <w:bCs/>
          <w:color w:val="000000"/>
          <w:lang w:eastAsia="es-MX"/>
        </w:rPr>
        <w:t xml:space="preserve"> se </w:t>
      </w:r>
      <w:r w:rsidR="00684986">
        <w:rPr>
          <w:rFonts w:ascii="ITC Avant Garde" w:eastAsia="Times New Roman" w:hAnsi="ITC Avant Garde"/>
          <w:bCs/>
          <w:color w:val="000000"/>
          <w:lang w:eastAsia="es-MX"/>
        </w:rPr>
        <w:t>levantó</w:t>
      </w:r>
      <w:r w:rsidR="00EB5922">
        <w:rPr>
          <w:rFonts w:ascii="ITC Avant Garde" w:eastAsia="Times New Roman" w:hAnsi="ITC Avant Garde"/>
          <w:bCs/>
          <w:color w:val="000000"/>
          <w:lang w:eastAsia="es-MX"/>
        </w:rPr>
        <w:t xml:space="preserve"> </w:t>
      </w:r>
      <w:r w:rsidR="00684986">
        <w:rPr>
          <w:rFonts w:ascii="ITC Avant Garde" w:eastAsia="Times New Roman" w:hAnsi="ITC Avant Garde"/>
          <w:bCs/>
          <w:color w:val="000000"/>
          <w:lang w:eastAsia="es-MX"/>
        </w:rPr>
        <w:t xml:space="preserve">el </w:t>
      </w:r>
      <w:r w:rsidR="00EB5922">
        <w:rPr>
          <w:rFonts w:ascii="ITC Avant Garde" w:eastAsia="Times New Roman" w:hAnsi="ITC Avant Garde"/>
          <w:bCs/>
          <w:color w:val="000000"/>
          <w:lang w:eastAsia="es-MX"/>
        </w:rPr>
        <w:t xml:space="preserve">acta circunstanciada </w:t>
      </w:r>
      <w:r w:rsidR="00684986">
        <w:rPr>
          <w:rFonts w:ascii="ITC Avant Garde" w:eastAsia="Times New Roman" w:hAnsi="ITC Avant Garde"/>
          <w:bCs/>
          <w:color w:val="000000"/>
          <w:lang w:eastAsia="es-MX"/>
        </w:rPr>
        <w:t xml:space="preserve">correspondiente </w:t>
      </w:r>
      <w:r w:rsidR="00EB5922">
        <w:rPr>
          <w:rFonts w:ascii="ITC Avant Garde" w:eastAsia="Times New Roman" w:hAnsi="ITC Avant Garde"/>
          <w:bCs/>
          <w:color w:val="000000"/>
          <w:lang w:eastAsia="es-MX"/>
        </w:rPr>
        <w:t xml:space="preserve">en presencia de </w:t>
      </w:r>
      <w:r w:rsidR="0086451F">
        <w:rPr>
          <w:rFonts w:ascii="ITC Avant Garde" w:eastAsia="Times New Roman" w:hAnsi="ITC Avant Garde"/>
          <w:bCs/>
          <w:color w:val="000000"/>
          <w:lang w:eastAsia="es-MX"/>
        </w:rPr>
        <w:t xml:space="preserve">los </w:t>
      </w:r>
      <w:r w:rsidR="0086451F">
        <w:rPr>
          <w:rFonts w:ascii="ITC Avant Garde" w:hAnsi="ITC Avant Garde"/>
        </w:rPr>
        <w:t xml:space="preserve">CC. </w:t>
      </w:r>
      <w:r w:rsidR="00A05C77" w:rsidRPr="004A0B1D">
        <w:rPr>
          <w:rFonts w:ascii="ITC Avant Garde" w:eastAsia="Times New Roman" w:hAnsi="ITC Avant Garde"/>
          <w:b/>
          <w:bCs/>
          <w:color w:val="0000CC"/>
          <w:lang w:eastAsia="es-MX"/>
        </w:rPr>
        <w:t>RESERVADO POR LEY</w:t>
      </w:r>
      <w:r w:rsidR="00A05C77">
        <w:rPr>
          <w:rFonts w:ascii="ITC Avant Garde" w:hAnsi="ITC Avant Garde"/>
        </w:rPr>
        <w:t xml:space="preserve"> </w:t>
      </w:r>
      <w:r w:rsidR="0086451F">
        <w:rPr>
          <w:rFonts w:ascii="ITC Avant Garde" w:hAnsi="ITC Avant Garde"/>
        </w:rPr>
        <w:t xml:space="preserve">y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sidR="0086451F">
        <w:rPr>
          <w:rFonts w:ascii="ITC Avant Garde" w:eastAsia="Times New Roman" w:hAnsi="ITC Avant Garde"/>
          <w:bCs/>
          <w:color w:val="000000"/>
          <w:lang w:eastAsia="es-MX"/>
        </w:rPr>
        <w:t>designados como</w:t>
      </w:r>
      <w:r w:rsidR="00EB5922">
        <w:rPr>
          <w:rFonts w:ascii="ITC Avant Garde" w:eastAsia="Times New Roman" w:hAnsi="ITC Avant Garde"/>
          <w:bCs/>
          <w:color w:val="000000"/>
          <w:lang w:eastAsia="es-MX"/>
        </w:rPr>
        <w:t xml:space="preserve"> testigos por </w:t>
      </w:r>
      <w:r w:rsidR="00684986">
        <w:rPr>
          <w:rFonts w:ascii="ITC Avant Garde" w:eastAsia="Times New Roman" w:hAnsi="ITC Avant Garde"/>
          <w:b/>
          <w:bCs/>
          <w:color w:val="000000"/>
          <w:lang w:eastAsia="es-MX"/>
        </w:rPr>
        <w:t>LOS VERIFICADORES</w:t>
      </w:r>
      <w:r w:rsidR="00EB5922">
        <w:rPr>
          <w:rFonts w:ascii="ITC Avant Garde" w:eastAsia="Times New Roman" w:hAnsi="ITC Avant Garde"/>
          <w:bCs/>
          <w:color w:val="000000"/>
          <w:lang w:eastAsia="es-MX"/>
        </w:rPr>
        <w:t xml:space="preserve">, toda vez que la persona que </w:t>
      </w:r>
      <w:r w:rsidR="0086451F">
        <w:rPr>
          <w:rFonts w:ascii="ITC Avant Garde" w:eastAsia="Times New Roman" w:hAnsi="ITC Avant Garde"/>
          <w:bCs/>
          <w:color w:val="000000"/>
          <w:lang w:eastAsia="es-MX"/>
        </w:rPr>
        <w:t>atendió</w:t>
      </w:r>
      <w:r w:rsidR="00EB5922">
        <w:rPr>
          <w:rFonts w:ascii="ITC Avant Garde" w:eastAsia="Times New Roman" w:hAnsi="ITC Avant Garde"/>
          <w:bCs/>
          <w:color w:val="000000"/>
          <w:lang w:eastAsia="es-MX"/>
        </w:rPr>
        <w:t xml:space="preserve"> la visita se negó a designar alguno</w:t>
      </w:r>
      <w:r w:rsidR="00872A5D">
        <w:rPr>
          <w:rFonts w:ascii="ITC Avant Garde" w:eastAsia="Times New Roman" w:hAnsi="ITC Avant Garde"/>
          <w:b/>
          <w:bCs/>
          <w:color w:val="000000"/>
          <w:lang w:eastAsia="es-MX"/>
        </w:rPr>
        <w:t>,</w:t>
      </w:r>
      <w:r w:rsidR="00EB5922">
        <w:rPr>
          <w:rFonts w:ascii="ITC Avant Garde" w:eastAsia="Times New Roman" w:hAnsi="ITC Avant Garde"/>
          <w:b/>
          <w:bCs/>
          <w:color w:val="000000"/>
          <w:lang w:eastAsia="es-MX"/>
        </w:rPr>
        <w:t xml:space="preserve"> </w:t>
      </w:r>
      <w:r w:rsidR="0086451F">
        <w:rPr>
          <w:rFonts w:ascii="ITC Avant Garde" w:eastAsia="Times New Roman" w:hAnsi="ITC Avant Garde"/>
          <w:bCs/>
          <w:color w:val="000000"/>
          <w:lang w:eastAsia="es-MX"/>
        </w:rPr>
        <w:t>y en la que adem</w:t>
      </w:r>
      <w:r w:rsidR="002D287A">
        <w:rPr>
          <w:rFonts w:ascii="ITC Avant Garde" w:eastAsia="Times New Roman" w:hAnsi="ITC Avant Garde"/>
          <w:bCs/>
          <w:color w:val="000000"/>
          <w:lang w:eastAsia="es-MX"/>
        </w:rPr>
        <w:t>ás se hicieron</w:t>
      </w:r>
      <w:r w:rsidR="0086451F">
        <w:rPr>
          <w:rFonts w:ascii="ITC Avant Garde" w:eastAsia="Times New Roman" w:hAnsi="ITC Avant Garde"/>
          <w:bCs/>
          <w:color w:val="000000"/>
          <w:lang w:eastAsia="es-MX"/>
        </w:rPr>
        <w:t xml:space="preserve"> constar lo</w:t>
      </w:r>
      <w:r w:rsidR="002D287A">
        <w:rPr>
          <w:rFonts w:ascii="ITC Avant Garde" w:eastAsia="Times New Roman" w:hAnsi="ITC Avant Garde"/>
          <w:bCs/>
          <w:color w:val="000000"/>
          <w:lang w:eastAsia="es-MX"/>
        </w:rPr>
        <w:t>s</w:t>
      </w:r>
      <w:r w:rsidR="00587852">
        <w:rPr>
          <w:rFonts w:ascii="ITC Avant Garde" w:eastAsia="Times New Roman" w:hAnsi="ITC Avant Garde"/>
          <w:bCs/>
          <w:color w:val="000000"/>
          <w:lang w:eastAsia="es-MX"/>
        </w:rPr>
        <w:t xml:space="preserve"> todos</w:t>
      </w:r>
      <w:r w:rsidR="002D287A">
        <w:rPr>
          <w:rFonts w:ascii="ITC Avant Garde" w:eastAsia="Times New Roman" w:hAnsi="ITC Avant Garde"/>
          <w:bCs/>
          <w:color w:val="000000"/>
          <w:lang w:eastAsia="es-MX"/>
        </w:rPr>
        <w:t xml:space="preserve"> requisitos que debe contener </w:t>
      </w:r>
      <w:r w:rsidR="00587852">
        <w:rPr>
          <w:rFonts w:ascii="ITC Avant Garde" w:eastAsia="Times New Roman" w:hAnsi="ITC Avant Garde"/>
          <w:bCs/>
          <w:color w:val="000000"/>
          <w:lang w:eastAsia="es-MX"/>
        </w:rPr>
        <w:t>un</w:t>
      </w:r>
      <w:r w:rsidR="002D287A">
        <w:rPr>
          <w:rFonts w:ascii="ITC Avant Garde" w:eastAsia="Times New Roman" w:hAnsi="ITC Avant Garde"/>
          <w:bCs/>
          <w:color w:val="000000"/>
          <w:lang w:eastAsia="es-MX"/>
        </w:rPr>
        <w:t xml:space="preserve"> acta en cumplimiento a lo </w:t>
      </w:r>
      <w:r w:rsidR="00587852">
        <w:rPr>
          <w:rFonts w:ascii="ITC Avant Garde" w:eastAsia="Times New Roman" w:hAnsi="ITC Avant Garde"/>
          <w:bCs/>
          <w:color w:val="000000"/>
          <w:lang w:eastAsia="es-MX"/>
        </w:rPr>
        <w:t>señalado</w:t>
      </w:r>
      <w:r w:rsidR="002D287A">
        <w:rPr>
          <w:rFonts w:ascii="ITC Avant Garde" w:eastAsia="Times New Roman" w:hAnsi="ITC Avant Garde"/>
          <w:bCs/>
          <w:color w:val="000000"/>
          <w:lang w:eastAsia="es-MX"/>
        </w:rPr>
        <w:t xml:space="preserve"> en el artículo 67</w:t>
      </w:r>
      <w:r w:rsidR="00587852">
        <w:rPr>
          <w:rFonts w:ascii="ITC Avant Garde" w:eastAsia="Times New Roman" w:hAnsi="ITC Avant Garde"/>
          <w:bCs/>
          <w:color w:val="000000"/>
          <w:lang w:eastAsia="es-MX"/>
        </w:rPr>
        <w:t xml:space="preserve"> de esa</w:t>
      </w:r>
      <w:r w:rsidR="002D287A">
        <w:rPr>
          <w:rFonts w:ascii="ITC Avant Garde" w:eastAsia="Times New Roman" w:hAnsi="ITC Avant Garde"/>
          <w:bCs/>
          <w:color w:val="000000"/>
          <w:lang w:eastAsia="es-MX"/>
        </w:rPr>
        <w:t xml:space="preserve"> </w:t>
      </w:r>
      <w:r w:rsidR="002D287A" w:rsidRPr="00587852">
        <w:rPr>
          <w:rFonts w:ascii="ITC Avant Garde" w:eastAsia="Times New Roman" w:hAnsi="ITC Avant Garde"/>
          <w:b/>
          <w:bCs/>
          <w:color w:val="000000"/>
          <w:lang w:eastAsia="es-MX"/>
        </w:rPr>
        <w:t>LFPA</w:t>
      </w:r>
      <w:r w:rsidR="00587852">
        <w:rPr>
          <w:rFonts w:ascii="ITC Avant Garde" w:eastAsia="Times New Roman" w:hAnsi="ITC Avant Garde"/>
          <w:b/>
          <w:bCs/>
          <w:color w:val="000000"/>
          <w:lang w:eastAsia="es-MX"/>
        </w:rPr>
        <w:t>.</w:t>
      </w:r>
    </w:p>
    <w:p w:rsidR="00587852" w:rsidRDefault="00587852" w:rsidP="00F547BD">
      <w:pPr>
        <w:spacing w:before="240" w:after="0" w:line="360" w:lineRule="auto"/>
        <w:jc w:val="both"/>
        <w:rPr>
          <w:rFonts w:ascii="ITC Avant Garde" w:eastAsia="Times New Roman" w:hAnsi="ITC Avant Garde"/>
          <w:bCs/>
          <w:color w:val="000000"/>
          <w:lang w:eastAsia="es-MX"/>
        </w:rPr>
      </w:pPr>
      <w:r w:rsidRPr="00153F49">
        <w:rPr>
          <w:rFonts w:ascii="ITC Avant Garde" w:hAnsi="ITC Avant Garde" w:cs="Arial"/>
        </w:rPr>
        <w:t>Por tanto</w:t>
      </w:r>
      <w:r>
        <w:rPr>
          <w:rFonts w:ascii="ITC Avant Garde" w:hAnsi="ITC Avant Garde" w:cs="Arial"/>
        </w:rPr>
        <w:t>, si bien</w:t>
      </w:r>
      <w:r w:rsidR="00AA173A">
        <w:rPr>
          <w:rFonts w:ascii="ITC Avant Garde" w:hAnsi="ITC Avant Garde" w:cs="Arial"/>
        </w:rPr>
        <w:t xml:space="preserve"> es cierto que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sidR="00AA173A">
        <w:rPr>
          <w:rFonts w:ascii="ITC Avant Garde" w:eastAsia="Times New Roman" w:hAnsi="ITC Avant Garde"/>
          <w:bCs/>
          <w:color w:val="000000"/>
          <w:lang w:eastAsia="es-MX"/>
        </w:rPr>
        <w:t xml:space="preserve">consideró que el acta en comento carecía de sustento jurídico, no menos cierto es que éste </w:t>
      </w:r>
      <w:r>
        <w:rPr>
          <w:rFonts w:ascii="ITC Avant Garde" w:eastAsia="Times New Roman" w:hAnsi="ITC Avant Garde"/>
          <w:bCs/>
          <w:color w:val="000000"/>
          <w:lang w:eastAsia="es-MX"/>
        </w:rPr>
        <w:t>tuvo el momento procesal oportuno dentro de la verificación</w:t>
      </w:r>
      <w:r w:rsidR="00AA173A">
        <w:rPr>
          <w:rFonts w:ascii="ITC Avant Garde" w:eastAsia="Times New Roman" w:hAnsi="ITC Avant Garde"/>
          <w:bCs/>
          <w:color w:val="000000"/>
          <w:lang w:eastAsia="es-MX"/>
        </w:rPr>
        <w:t xml:space="preserve"> así como </w:t>
      </w:r>
      <w:r w:rsidR="00EC34C6">
        <w:rPr>
          <w:rFonts w:ascii="ITC Avant Garde" w:eastAsia="Times New Roman" w:hAnsi="ITC Avant Garde"/>
          <w:bCs/>
          <w:color w:val="000000"/>
          <w:lang w:eastAsia="es-MX"/>
        </w:rPr>
        <w:t>dentro d</w:t>
      </w:r>
      <w:r w:rsidR="00AA173A">
        <w:rPr>
          <w:rFonts w:ascii="ITC Avant Garde" w:eastAsia="Times New Roman" w:hAnsi="ITC Avant Garde"/>
          <w:bCs/>
          <w:color w:val="000000"/>
          <w:lang w:eastAsia="es-MX"/>
        </w:rPr>
        <w:t xml:space="preserve">el plazo que le fue otorgado por este </w:t>
      </w:r>
      <w:r w:rsidR="00AA173A" w:rsidRPr="00AA173A">
        <w:rPr>
          <w:rFonts w:ascii="ITC Avant Garde" w:eastAsia="Times New Roman" w:hAnsi="ITC Avant Garde"/>
          <w:b/>
          <w:bCs/>
          <w:color w:val="000000"/>
          <w:lang w:eastAsia="es-MX"/>
        </w:rPr>
        <w:t>IFT</w:t>
      </w:r>
      <w:r>
        <w:rPr>
          <w:rFonts w:ascii="ITC Avant Garde" w:eastAsia="Times New Roman" w:hAnsi="ITC Avant Garde"/>
          <w:bCs/>
          <w:color w:val="000000"/>
          <w:lang w:eastAsia="es-MX"/>
        </w:rPr>
        <w:t>, para exponer lo</w:t>
      </w:r>
      <w:r w:rsidR="00AA173A">
        <w:rPr>
          <w:rFonts w:ascii="ITC Avant Garde" w:eastAsia="Times New Roman" w:hAnsi="ITC Avant Garde"/>
          <w:bCs/>
          <w:color w:val="000000"/>
          <w:lang w:eastAsia="es-MX"/>
        </w:rPr>
        <w:t xml:space="preserve">s argumentos de derecho que considerara convenientes y que además con dicha manifestación no desvirtúa la </w:t>
      </w:r>
      <w:r w:rsidR="00AA173A">
        <w:rPr>
          <w:rFonts w:ascii="ITC Avant Garde" w:eastAsia="Times New Roman" w:hAnsi="ITC Avant Garde"/>
          <w:bCs/>
          <w:color w:val="000000"/>
          <w:lang w:eastAsia="es-MX"/>
        </w:rPr>
        <w:lastRenderedPageBreak/>
        <w:t>conducta que le fue imputada, como lo es el hecho de que se encontraba prestando el servicio público de radiodifusión, sin contar con la concesión, permiso o autorización respectiva emitida por autoridad competente.</w:t>
      </w:r>
    </w:p>
    <w:p w:rsidR="00EC34C6" w:rsidRPr="00D9184C" w:rsidRDefault="00EC34C6" w:rsidP="00F547BD">
      <w:pPr>
        <w:tabs>
          <w:tab w:val="left" w:pos="851"/>
        </w:tabs>
        <w:spacing w:before="240" w:after="0" w:line="360" w:lineRule="auto"/>
        <w:jc w:val="both"/>
        <w:rPr>
          <w:rFonts w:ascii="ITC Avant Garde" w:hAnsi="ITC Avant Garde"/>
        </w:rPr>
      </w:pPr>
      <w:r w:rsidRPr="00230719">
        <w:rPr>
          <w:rFonts w:ascii="ITC Avant Garde" w:hAnsi="ITC Avant Garde"/>
        </w:rPr>
        <w:t>Por cuanto hace a lo manifestado respecto de q</w:t>
      </w:r>
      <w:r w:rsidRPr="00230719">
        <w:rPr>
          <w:rFonts w:ascii="ITC Avant Garde" w:hAnsi="ITC Avant Garde" w:cs="Arial"/>
        </w:rPr>
        <w:t xml:space="preserve">ue </w:t>
      </w:r>
      <w:r>
        <w:rPr>
          <w:rFonts w:ascii="ITC Avant Garde" w:hAnsi="ITC Avant Garde" w:cs="Arial"/>
        </w:rPr>
        <w:t xml:space="preserve">resulta </w:t>
      </w:r>
      <w:r w:rsidRPr="00EC34C6">
        <w:rPr>
          <w:rFonts w:ascii="ITC Avant Garde" w:hAnsi="ITC Avant Garde" w:cs="Arial"/>
          <w:b/>
          <w:u w:val="single"/>
        </w:rPr>
        <w:t xml:space="preserve">improcedente que el C. Raúl Leonel </w:t>
      </w:r>
      <w:proofErr w:type="spellStart"/>
      <w:r w:rsidRPr="00EC34C6">
        <w:rPr>
          <w:rFonts w:ascii="ITC Avant Garde" w:hAnsi="ITC Avant Garde" w:cs="Arial"/>
          <w:b/>
          <w:u w:val="single"/>
        </w:rPr>
        <w:t>Mulhia</w:t>
      </w:r>
      <w:proofErr w:type="spellEnd"/>
      <w:r w:rsidRPr="00EC34C6">
        <w:rPr>
          <w:rFonts w:ascii="ITC Avant Garde" w:hAnsi="ITC Avant Garde" w:cs="Arial"/>
          <w:b/>
          <w:u w:val="single"/>
        </w:rPr>
        <w:t xml:space="preserve"> </w:t>
      </w:r>
      <w:proofErr w:type="spellStart"/>
      <w:r w:rsidRPr="00EC34C6">
        <w:rPr>
          <w:rFonts w:ascii="ITC Avant Garde" w:hAnsi="ITC Avant Garde" w:cs="Arial"/>
          <w:b/>
          <w:u w:val="single"/>
        </w:rPr>
        <w:t>Arzaluz</w:t>
      </w:r>
      <w:proofErr w:type="spellEnd"/>
      <w:r w:rsidRPr="00EC34C6">
        <w:rPr>
          <w:rFonts w:ascii="ITC Avant Garde" w:hAnsi="ITC Avant Garde" w:cs="Arial"/>
          <w:b/>
          <w:u w:val="single"/>
        </w:rPr>
        <w:t xml:space="preserve"> (depositario), subdirector de supervisión de este IFT,  procediera al aseguramiento de los equipo</w:t>
      </w:r>
      <w:r w:rsidR="000E7F04">
        <w:rPr>
          <w:rFonts w:ascii="ITC Avant Garde" w:hAnsi="ITC Avant Garde" w:cs="Arial"/>
          <w:b/>
          <w:u w:val="single"/>
        </w:rPr>
        <w:t>s</w:t>
      </w:r>
      <w:r w:rsidRPr="00EC34C6">
        <w:rPr>
          <w:rFonts w:ascii="ITC Avant Garde" w:hAnsi="ITC Avant Garde" w:cs="Arial"/>
          <w:b/>
          <w:u w:val="single"/>
        </w:rPr>
        <w:t xml:space="preserve"> encontrados en el inmueble sin antes haber oído a juicio a los responsables, violando los requisitos señalados en el artículo 16 Constitucional</w:t>
      </w:r>
      <w:r w:rsidR="000E7F04">
        <w:rPr>
          <w:rFonts w:ascii="ITC Avant Garde" w:hAnsi="ITC Avant Garde" w:cs="Arial"/>
          <w:b/>
          <w:u w:val="single"/>
        </w:rPr>
        <w:t xml:space="preserve">, </w:t>
      </w:r>
      <w:r w:rsidR="000E7F04" w:rsidRPr="007B0FF1">
        <w:rPr>
          <w:rFonts w:ascii="ITC Avant Garde" w:hAnsi="ITC Avant Garde" w:cs="Arial"/>
        </w:rPr>
        <w:t>se comenta lo siguiente:</w:t>
      </w:r>
    </w:p>
    <w:p w:rsidR="006E58BC" w:rsidRDefault="00EC34C6" w:rsidP="00F547BD">
      <w:pPr>
        <w:spacing w:before="240" w:after="0" w:line="360" w:lineRule="auto"/>
        <w:jc w:val="both"/>
        <w:rPr>
          <w:rFonts w:ascii="ITC Avant Garde" w:eastAsia="Times New Roman" w:hAnsi="ITC Avant Garde"/>
          <w:bCs/>
          <w:color w:val="000000"/>
          <w:lang w:eastAsia="es-MX"/>
        </w:rPr>
      </w:pPr>
      <w:r>
        <w:rPr>
          <w:rFonts w:ascii="ITC Avant Garde" w:hAnsi="ITC Avant Garde" w:cs="Arial"/>
        </w:rPr>
        <w:t xml:space="preserve">Resulta igualmente </w:t>
      </w:r>
      <w:r w:rsidR="006E58BC">
        <w:rPr>
          <w:rFonts w:ascii="ITC Avant Garde" w:hAnsi="ITC Avant Garde" w:cs="Arial"/>
        </w:rPr>
        <w:t>infundad</w:t>
      </w:r>
      <w:r w:rsidR="000E7F04">
        <w:rPr>
          <w:rFonts w:ascii="ITC Avant Garde" w:hAnsi="ITC Avant Garde" w:cs="Arial"/>
        </w:rPr>
        <w:t>a</w:t>
      </w:r>
      <w:r>
        <w:rPr>
          <w:rFonts w:ascii="ITC Avant Garde" w:hAnsi="ITC Avant Garde" w:cs="Arial"/>
        </w:rPr>
        <w:t xml:space="preserve"> e inoperante t</w:t>
      </w:r>
      <w:r w:rsidRPr="00984E9B">
        <w:rPr>
          <w:rFonts w:ascii="ITC Avant Garde" w:hAnsi="ITC Avant Garde" w:cs="Arial"/>
        </w:rPr>
        <w:t xml:space="preserve">al </w:t>
      </w:r>
      <w:r>
        <w:rPr>
          <w:rFonts w:ascii="ITC Avant Garde" w:hAnsi="ITC Avant Garde" w:cs="Arial"/>
        </w:rPr>
        <w:t xml:space="preserve">manifestación, en virtud de que resulta ineficaz </w:t>
      </w:r>
      <w:r>
        <w:rPr>
          <w:rFonts w:ascii="ITC Avant Garde" w:eastAsia="Times New Roman" w:hAnsi="ITC Avant Garde"/>
          <w:bCs/>
          <w:color w:val="000000"/>
          <w:lang w:eastAsia="es-MX"/>
        </w:rPr>
        <w:t>para desvirtuar el hecho de que</w:t>
      </w:r>
      <w:r w:rsidR="000E7F04">
        <w:rPr>
          <w:rFonts w:ascii="ITC Avant Garde" w:eastAsia="Times New Roman" w:hAnsi="ITC Avant Garde"/>
          <w:bCs/>
          <w:color w:val="000000"/>
          <w:lang w:eastAsia="es-MX"/>
        </w:rPr>
        <w:t xml:space="preserve"> en el inmueble propiedad de</w:t>
      </w:r>
      <w:r>
        <w:rPr>
          <w:rFonts w:ascii="ITC Avant Garde" w:eastAsia="Times New Roman" w:hAnsi="ITC Avant Garde"/>
          <w:bCs/>
          <w:color w:val="000000"/>
          <w:lang w:eastAsia="es-MX"/>
        </w:rPr>
        <w:t xml:space="preserve">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se encontraba prestando el servicio público de radiodifusión, sin contar con la concesión, permiso o autorización respectiva emitida por </w:t>
      </w:r>
      <w:r w:rsidR="00C1539D">
        <w:rPr>
          <w:rFonts w:ascii="ITC Avant Garde" w:eastAsia="Times New Roman" w:hAnsi="ITC Avant Garde"/>
          <w:bCs/>
          <w:color w:val="000000"/>
          <w:lang w:eastAsia="es-MX"/>
        </w:rPr>
        <w:t xml:space="preserve">la </w:t>
      </w:r>
      <w:r>
        <w:rPr>
          <w:rFonts w:ascii="ITC Avant Garde" w:eastAsia="Times New Roman" w:hAnsi="ITC Avant Garde"/>
          <w:bCs/>
          <w:color w:val="000000"/>
          <w:lang w:eastAsia="es-MX"/>
        </w:rPr>
        <w:t>autoridad</w:t>
      </w:r>
      <w:r w:rsidR="00BB0BDF">
        <w:rPr>
          <w:rFonts w:ascii="ITC Avant Garde" w:eastAsia="Times New Roman" w:hAnsi="ITC Avant Garde"/>
          <w:bCs/>
          <w:color w:val="000000"/>
          <w:lang w:eastAsia="es-MX"/>
        </w:rPr>
        <w:t xml:space="preserve"> correspondiente</w:t>
      </w:r>
      <w:r w:rsidR="00175B63">
        <w:rPr>
          <w:rFonts w:ascii="ITC Avant Garde" w:eastAsia="Times New Roman" w:hAnsi="ITC Avant Garde"/>
          <w:bCs/>
          <w:color w:val="000000"/>
          <w:lang w:eastAsia="es-MX"/>
        </w:rPr>
        <w:t xml:space="preserve">, además de que tanto en el desahogo de la visita de verificación </w:t>
      </w:r>
      <w:r w:rsidR="00175B63" w:rsidRPr="00175B63">
        <w:rPr>
          <w:rFonts w:ascii="ITC Avant Garde" w:eastAsia="Times New Roman" w:hAnsi="ITC Avant Garde"/>
          <w:bCs/>
          <w:color w:val="000000"/>
          <w:lang w:eastAsia="es-MX"/>
        </w:rPr>
        <w:t>ordinaria IFT/DF/DGV/702/2015 de trece de agosto de dos mil quince</w:t>
      </w:r>
      <w:r w:rsidR="00175B63">
        <w:rPr>
          <w:rFonts w:ascii="ITC Avant Garde" w:eastAsia="Times New Roman" w:hAnsi="ITC Avant Garde"/>
          <w:bCs/>
          <w:color w:val="000000"/>
          <w:lang w:eastAsia="es-MX"/>
        </w:rPr>
        <w:t xml:space="preserve">, como una vez concluida la misma, se le dio garantía de audiencia, pues es el caso que durante el desarrollo de la </w:t>
      </w:r>
      <w:r w:rsidR="00175B63" w:rsidRPr="00175B63">
        <w:rPr>
          <w:rFonts w:ascii="ITC Avant Garde" w:eastAsia="Times New Roman" w:hAnsi="ITC Avant Garde"/>
          <w:bCs/>
          <w:color w:val="000000"/>
          <w:lang w:eastAsia="es-MX"/>
        </w:rPr>
        <w:t>visita de verificación ordinaria IFT/DF/DGV/702/2015</w:t>
      </w:r>
      <w:r w:rsidR="00175B63">
        <w:rPr>
          <w:rFonts w:ascii="ITC Avant Garde" w:eastAsia="Times New Roman" w:hAnsi="ITC Avant Garde"/>
          <w:bCs/>
          <w:color w:val="000000"/>
          <w:lang w:eastAsia="es-MX"/>
        </w:rPr>
        <w:t xml:space="preserve"> a la persona que la recibió se le dio siempre y en todo momento el uso de la v</w:t>
      </w:r>
      <w:r w:rsidR="00AA521F">
        <w:rPr>
          <w:rFonts w:ascii="ITC Avant Garde" w:eastAsia="Times New Roman" w:hAnsi="ITC Avant Garde"/>
          <w:bCs/>
          <w:color w:val="000000"/>
          <w:lang w:eastAsia="es-MX"/>
        </w:rPr>
        <w:t>o</w:t>
      </w:r>
      <w:r w:rsidR="00175B63">
        <w:rPr>
          <w:rFonts w:ascii="ITC Avant Garde" w:eastAsia="Times New Roman" w:hAnsi="ITC Avant Garde"/>
          <w:bCs/>
          <w:color w:val="000000"/>
          <w:lang w:eastAsia="es-MX"/>
        </w:rPr>
        <w:t xml:space="preserve">z para que ejerciera su garantía de audiencia y una vez concluida la visita, se le otorgó un plazo de diez días hábiles para que manifestara lo que a su derecho e interés convenía en relación con la </w:t>
      </w:r>
      <w:r w:rsidR="00175B63" w:rsidRPr="00175B63">
        <w:rPr>
          <w:rFonts w:ascii="ITC Avant Garde" w:eastAsia="Times New Roman" w:hAnsi="ITC Avant Garde"/>
          <w:bCs/>
          <w:color w:val="000000"/>
          <w:lang w:eastAsia="es-MX"/>
        </w:rPr>
        <w:t>visita de verificación ordinaria IFT/DF/DGV/702/2015</w:t>
      </w:r>
      <w:r w:rsidR="00175B63">
        <w:rPr>
          <w:rFonts w:ascii="ITC Avant Garde" w:eastAsia="Times New Roman" w:hAnsi="ITC Avant Garde"/>
          <w:bCs/>
          <w:color w:val="000000"/>
          <w:lang w:eastAsia="es-MX"/>
        </w:rPr>
        <w:t>.</w:t>
      </w:r>
    </w:p>
    <w:p w:rsidR="00C1539D" w:rsidRDefault="00175B63" w:rsidP="00F547BD">
      <w:pPr>
        <w:spacing w:before="240" w:after="0" w:line="360" w:lineRule="auto"/>
        <w:jc w:val="both"/>
        <w:rPr>
          <w:rFonts w:ascii="ITC Avant Garde" w:hAnsi="ITC Avant Garde"/>
        </w:rPr>
      </w:pPr>
      <w:r>
        <w:rPr>
          <w:rFonts w:ascii="ITC Avant Garde" w:hAnsi="ITC Avant Garde" w:cs="Arial"/>
        </w:rPr>
        <w:t>Por otro lado</w:t>
      </w:r>
      <w:r w:rsidR="006E58BC">
        <w:rPr>
          <w:rFonts w:ascii="ITC Avant Garde" w:hAnsi="ITC Avant Garde" w:cs="Arial"/>
        </w:rPr>
        <w:t>, c</w:t>
      </w:r>
      <w:r w:rsidR="00EC34C6">
        <w:rPr>
          <w:rFonts w:ascii="ITC Avant Garde" w:eastAsia="Times New Roman" w:hAnsi="ITC Avant Garde"/>
          <w:bCs/>
          <w:color w:val="000000"/>
          <w:lang w:eastAsia="es-MX"/>
        </w:rPr>
        <w:t xml:space="preserve">abe señalar que </w:t>
      </w:r>
      <w:r w:rsidR="00BB0BDF">
        <w:rPr>
          <w:rFonts w:ascii="ITC Avant Garde" w:eastAsia="Times New Roman" w:hAnsi="ITC Avant Garde"/>
          <w:bCs/>
          <w:color w:val="000000"/>
          <w:lang w:eastAsia="es-MX"/>
        </w:rPr>
        <w:t>derivado de</w:t>
      </w:r>
      <w:r w:rsidR="006E58BC">
        <w:rPr>
          <w:rFonts w:ascii="ITC Avant Garde" w:eastAsia="Times New Roman" w:hAnsi="ITC Avant Garde"/>
          <w:bCs/>
          <w:color w:val="000000"/>
          <w:lang w:eastAsia="es-MX"/>
        </w:rPr>
        <w:t xml:space="preserve"> que</w:t>
      </w:r>
      <w:r w:rsidR="00AA521F">
        <w:rPr>
          <w:rFonts w:ascii="ITC Avant Garde" w:eastAsia="Times New Roman" w:hAnsi="ITC Avant Garde"/>
          <w:bCs/>
          <w:color w:val="000000"/>
          <w:lang w:eastAsia="es-MX"/>
        </w:rPr>
        <w:t xml:space="preserve"> la persona que atendió la diligencia </w:t>
      </w:r>
      <w:r w:rsidR="006E58BC">
        <w:rPr>
          <w:rFonts w:ascii="ITC Avant Garde" w:eastAsia="Times New Roman" w:hAnsi="ITC Avant Garde"/>
          <w:bCs/>
          <w:color w:val="000000"/>
          <w:lang w:eastAsia="es-MX"/>
        </w:rPr>
        <w:t>no acreditó contar con el respectivo título de concesión o permiso otorgado por autoridad competente que ampara</w:t>
      </w:r>
      <w:r>
        <w:rPr>
          <w:rFonts w:ascii="ITC Avant Garde" w:eastAsia="Times New Roman" w:hAnsi="ITC Avant Garde"/>
          <w:bCs/>
          <w:color w:val="000000"/>
          <w:lang w:eastAsia="es-MX"/>
        </w:rPr>
        <w:t>ra</w:t>
      </w:r>
      <w:r w:rsidR="006E58BC">
        <w:rPr>
          <w:rFonts w:ascii="ITC Avant Garde" w:eastAsia="Times New Roman" w:hAnsi="ITC Avant Garde"/>
          <w:bCs/>
          <w:color w:val="000000"/>
          <w:lang w:eastAsia="es-MX"/>
        </w:rPr>
        <w:t xml:space="preserve"> o </w:t>
      </w:r>
      <w:r>
        <w:rPr>
          <w:rFonts w:ascii="ITC Avant Garde" w:eastAsia="Times New Roman" w:hAnsi="ITC Avant Garde"/>
          <w:bCs/>
          <w:color w:val="000000"/>
          <w:lang w:eastAsia="es-MX"/>
        </w:rPr>
        <w:t>legitimara</w:t>
      </w:r>
      <w:r w:rsidR="006E58BC">
        <w:rPr>
          <w:rFonts w:ascii="ITC Avant Garde" w:eastAsia="Times New Roman" w:hAnsi="ITC Avant Garde"/>
          <w:bCs/>
          <w:color w:val="000000"/>
          <w:lang w:eastAsia="es-MX"/>
        </w:rPr>
        <w:t xml:space="preserve"> la prestación del servicio de radiodifusión a través del uso y aprovechamiento de la frecuencia </w:t>
      </w:r>
      <w:r w:rsidR="00121AD8">
        <w:rPr>
          <w:rFonts w:ascii="ITC Avant Garde" w:eastAsia="Times New Roman" w:hAnsi="ITC Avant Garde"/>
          <w:b/>
          <w:bCs/>
          <w:color w:val="000000"/>
          <w:lang w:eastAsia="es-MX"/>
        </w:rPr>
        <w:t xml:space="preserve">100.7 </w:t>
      </w:r>
      <w:r w:rsidR="00041D1C">
        <w:rPr>
          <w:rFonts w:ascii="ITC Avant Garde" w:eastAsia="Times New Roman" w:hAnsi="ITC Avant Garde"/>
          <w:b/>
          <w:bCs/>
          <w:color w:val="000000"/>
          <w:lang w:eastAsia="es-MX"/>
        </w:rPr>
        <w:t>MH</w:t>
      </w:r>
      <w:r w:rsidR="00AA521F">
        <w:rPr>
          <w:rFonts w:ascii="ITC Avant Garde" w:eastAsia="Times New Roman" w:hAnsi="ITC Avant Garde"/>
          <w:b/>
          <w:bCs/>
          <w:color w:val="000000"/>
          <w:lang w:eastAsia="es-MX"/>
        </w:rPr>
        <w:t>z</w:t>
      </w:r>
      <w:r w:rsidR="00121AD8">
        <w:rPr>
          <w:rFonts w:ascii="ITC Avant Garde" w:eastAsia="Times New Roman" w:hAnsi="ITC Avant Garde"/>
          <w:b/>
          <w:bCs/>
          <w:color w:val="000000"/>
          <w:lang w:eastAsia="es-MX"/>
        </w:rPr>
        <w:t>,</w:t>
      </w:r>
      <w:r w:rsidR="006E58BC" w:rsidRPr="00175B63">
        <w:rPr>
          <w:rFonts w:ascii="ITC Avant Garde" w:eastAsia="Times New Roman" w:hAnsi="ITC Avant Garde"/>
          <w:bCs/>
          <w:color w:val="000000"/>
          <w:lang w:eastAsia="es-MX"/>
        </w:rPr>
        <w:t xml:space="preserve"> </w:t>
      </w:r>
      <w:r w:rsidR="006E58BC">
        <w:rPr>
          <w:rFonts w:ascii="ITC Avant Garde" w:eastAsia="Times New Roman" w:hAnsi="ITC Avant Garde"/>
          <w:bCs/>
          <w:color w:val="000000"/>
          <w:lang w:eastAsia="es-MX"/>
        </w:rPr>
        <w:t xml:space="preserve">fue que se procedió al aseguramiento de los equipos encontrados en el inmueble en donde se practicó la visita, consistentes en: </w:t>
      </w:r>
      <w:r w:rsidR="006E58BC" w:rsidRPr="000F0B70">
        <w:rPr>
          <w:rFonts w:ascii="ITC Avant Garde" w:eastAsia="Times New Roman" w:hAnsi="ITC Avant Garde"/>
          <w:bCs/>
          <w:color w:val="000000"/>
          <w:lang w:eastAsia="es-MX"/>
        </w:rPr>
        <w:t>una grabadora marca Sony</w:t>
      </w:r>
      <w:r w:rsidR="006E58BC">
        <w:rPr>
          <w:rFonts w:ascii="ITC Avant Garde" w:eastAsia="Times New Roman" w:hAnsi="ITC Avant Garde"/>
          <w:bCs/>
          <w:color w:val="000000"/>
          <w:lang w:eastAsia="es-MX"/>
        </w:rPr>
        <w:t xml:space="preserve"> sin modelo ni número de serie</w:t>
      </w:r>
      <w:r w:rsidR="006E58BC" w:rsidRPr="000F0B70">
        <w:rPr>
          <w:rFonts w:ascii="ITC Avant Garde" w:eastAsia="Times New Roman" w:hAnsi="ITC Avant Garde"/>
          <w:bCs/>
          <w:color w:val="000000"/>
          <w:lang w:eastAsia="es-MX"/>
        </w:rPr>
        <w:t xml:space="preserve">, </w:t>
      </w:r>
      <w:r w:rsidR="006E58BC">
        <w:rPr>
          <w:rFonts w:ascii="ITC Avant Garde" w:eastAsia="Times New Roman" w:hAnsi="ITC Avant Garde"/>
          <w:bCs/>
          <w:color w:val="000000"/>
          <w:lang w:eastAsia="es-MX"/>
        </w:rPr>
        <w:t xml:space="preserve">diversos cables y línea de transmisión, </w:t>
      </w:r>
      <w:r w:rsidR="006E58BC" w:rsidRPr="000F0B70">
        <w:rPr>
          <w:rFonts w:ascii="ITC Avant Garde" w:eastAsia="Times New Roman" w:hAnsi="ITC Avant Garde"/>
          <w:bCs/>
          <w:color w:val="000000"/>
          <w:lang w:eastAsia="es-MX"/>
        </w:rPr>
        <w:t>dos micrófonos sin marca</w:t>
      </w:r>
      <w:r w:rsidR="006E58BC">
        <w:rPr>
          <w:rFonts w:ascii="ITC Avant Garde" w:eastAsia="Times New Roman" w:hAnsi="ITC Avant Garde"/>
          <w:bCs/>
          <w:color w:val="000000"/>
          <w:lang w:eastAsia="es-MX"/>
        </w:rPr>
        <w:t xml:space="preserve"> ni modelo y</w:t>
      </w:r>
      <w:r w:rsidR="006E58BC" w:rsidRPr="000F0B70">
        <w:rPr>
          <w:rFonts w:ascii="ITC Avant Garde" w:eastAsia="Times New Roman" w:hAnsi="ITC Avant Garde"/>
          <w:bCs/>
          <w:color w:val="000000"/>
          <w:lang w:eastAsia="es-MX"/>
        </w:rPr>
        <w:t xml:space="preserve"> </w:t>
      </w:r>
      <w:r w:rsidR="006E58BC">
        <w:rPr>
          <w:rFonts w:ascii="ITC Avant Garde" w:eastAsia="Times New Roman" w:hAnsi="ITC Avant Garde"/>
          <w:bCs/>
          <w:color w:val="000000"/>
          <w:lang w:eastAsia="es-MX"/>
        </w:rPr>
        <w:t xml:space="preserve">un monitor marca Samsung sin modelo ni número </w:t>
      </w:r>
      <w:r w:rsidR="006E58BC">
        <w:rPr>
          <w:rFonts w:ascii="ITC Avant Garde" w:eastAsia="Times New Roman" w:hAnsi="ITC Avant Garde"/>
          <w:bCs/>
          <w:color w:val="000000"/>
          <w:lang w:eastAsia="es-MX"/>
        </w:rPr>
        <w:lastRenderedPageBreak/>
        <w:t>de serie</w:t>
      </w:r>
      <w:r w:rsidR="006E58BC">
        <w:rPr>
          <w:rFonts w:ascii="ITC Avant Garde" w:hAnsi="ITC Avant Garde"/>
        </w:rPr>
        <w:t xml:space="preserve">, </w:t>
      </w:r>
      <w:r w:rsidR="00C1539D">
        <w:rPr>
          <w:rFonts w:ascii="ITC Avant Garde" w:hAnsi="ITC Avant Garde"/>
        </w:rPr>
        <w:t>lo anterior con fundamento en lo establecido en el artículo 524 de la Ley de Vías Generales de Comunicación</w:t>
      </w:r>
      <w:r w:rsidR="008C4218">
        <w:rPr>
          <w:rFonts w:ascii="ITC Avant Garde" w:hAnsi="ITC Avant Garde"/>
        </w:rPr>
        <w:t xml:space="preserve"> (en adelante la </w:t>
      </w:r>
      <w:r w:rsidR="008C4218" w:rsidRPr="008C4218">
        <w:rPr>
          <w:rFonts w:ascii="ITC Avant Garde" w:hAnsi="ITC Avant Garde"/>
          <w:b/>
        </w:rPr>
        <w:t>“LVGC</w:t>
      </w:r>
      <w:r w:rsidR="008C4218">
        <w:rPr>
          <w:rFonts w:ascii="ITC Avant Garde" w:hAnsi="ITC Avant Garde"/>
          <w:b/>
        </w:rPr>
        <w:t>”</w:t>
      </w:r>
      <w:r w:rsidR="008C4218">
        <w:rPr>
          <w:rFonts w:ascii="ITC Avant Garde" w:hAnsi="ITC Avant Garde"/>
        </w:rPr>
        <w:t>)</w:t>
      </w:r>
      <w:r w:rsidR="00C1539D">
        <w:rPr>
          <w:rFonts w:ascii="ITC Avant Garde" w:hAnsi="ITC Avant Garde"/>
        </w:rPr>
        <w:t>, el cual establece lo siguiente:</w:t>
      </w:r>
    </w:p>
    <w:p w:rsidR="00C1539D" w:rsidRDefault="00C1539D" w:rsidP="00F547BD">
      <w:pPr>
        <w:spacing w:before="240" w:after="0" w:line="240" w:lineRule="auto"/>
        <w:ind w:left="567" w:right="902"/>
        <w:jc w:val="both"/>
        <w:rPr>
          <w:rFonts w:ascii="ITC Avant Garde" w:hAnsi="ITC Avant Garde"/>
          <w:i/>
          <w:sz w:val="20"/>
          <w:szCs w:val="20"/>
          <w:u w:val="single"/>
        </w:rPr>
      </w:pPr>
      <w:r>
        <w:rPr>
          <w:rFonts w:ascii="ITC Avant Garde" w:hAnsi="ITC Avant Garde"/>
          <w:i/>
          <w:sz w:val="20"/>
          <w:szCs w:val="20"/>
        </w:rPr>
        <w:t>“</w:t>
      </w:r>
      <w:r w:rsidRPr="00C1539D">
        <w:rPr>
          <w:rFonts w:ascii="ITC Avant Garde" w:hAnsi="ITC Avant Garde"/>
          <w:i/>
          <w:sz w:val="20"/>
          <w:szCs w:val="20"/>
        </w:rPr>
        <w:t xml:space="preserve">Artículo 524.- Para la aplicación de las sanciones a que se refiere el artículo anterior, se observará el procedimiento siguiente: </w:t>
      </w:r>
      <w:r w:rsidRPr="00C1539D">
        <w:rPr>
          <w:rFonts w:ascii="ITC Avant Garde" w:hAnsi="ITC Avant Garde"/>
          <w:b/>
          <w:i/>
          <w:sz w:val="20"/>
          <w:szCs w:val="20"/>
          <w:u w:val="single"/>
        </w:rPr>
        <w:t>Tan luego como la Secretaría de Comunicaciones y Transportes tenga conocimiento de la infracción, procederá al aseguramiento</w:t>
      </w:r>
      <w:r w:rsidRPr="00C1539D">
        <w:rPr>
          <w:rFonts w:ascii="ITC Avant Garde" w:hAnsi="ITC Avant Garde"/>
          <w:i/>
          <w:sz w:val="20"/>
          <w:szCs w:val="20"/>
          <w:u w:val="single"/>
        </w:rPr>
        <w:t xml:space="preserve"> </w:t>
      </w:r>
      <w:r w:rsidRPr="00C1539D">
        <w:rPr>
          <w:rFonts w:ascii="ITC Avant Garde" w:hAnsi="ITC Avant Garde"/>
          <w:i/>
          <w:sz w:val="20"/>
          <w:szCs w:val="20"/>
        </w:rPr>
        <w:t xml:space="preserve">de las obras ejecutadas, las instalaciones establecidas y todos los bienes muebles e inmuebles dedicados a la explotación de la vía de comunicación, ocupación de la zona federal o playas, de las vías flotables o navegables, </w:t>
      </w:r>
      <w:r w:rsidRPr="00C1539D">
        <w:rPr>
          <w:rFonts w:ascii="ITC Avant Garde" w:hAnsi="ITC Avant Garde"/>
          <w:b/>
          <w:i/>
          <w:sz w:val="20"/>
          <w:szCs w:val="20"/>
          <w:u w:val="single"/>
        </w:rPr>
        <w:t>poniéndolos bajo la guarda de un interventor especial, previo</w:t>
      </w:r>
      <w:r w:rsidR="005F355D">
        <w:rPr>
          <w:rFonts w:ascii="ITC Avant Garde" w:hAnsi="ITC Avant Garde"/>
          <w:b/>
          <w:i/>
          <w:sz w:val="20"/>
          <w:szCs w:val="20"/>
          <w:u w:val="single"/>
        </w:rPr>
        <w:t xml:space="preserve"> (sic)</w:t>
      </w:r>
      <w:r w:rsidRPr="00C1539D">
        <w:rPr>
          <w:rFonts w:ascii="ITC Avant Garde" w:hAnsi="ITC Avant Garde"/>
          <w:b/>
          <w:i/>
          <w:sz w:val="20"/>
          <w:szCs w:val="20"/>
          <w:u w:val="single"/>
        </w:rPr>
        <w:t xml:space="preserve"> inventario que se formule</w:t>
      </w:r>
      <w:r w:rsidRPr="00C1539D">
        <w:rPr>
          <w:rFonts w:ascii="ITC Avant Garde" w:hAnsi="ITC Avant Garde"/>
          <w:i/>
          <w:sz w:val="20"/>
          <w:szCs w:val="20"/>
          <w:u w:val="single"/>
        </w:rPr>
        <w:t xml:space="preserve">. </w:t>
      </w:r>
    </w:p>
    <w:p w:rsidR="00C1539D" w:rsidRDefault="00C1539D" w:rsidP="00F547BD">
      <w:pPr>
        <w:spacing w:before="240" w:after="0" w:line="240" w:lineRule="auto"/>
        <w:ind w:left="567" w:right="902"/>
        <w:jc w:val="both"/>
        <w:rPr>
          <w:rFonts w:ascii="ITC Avant Garde" w:hAnsi="ITC Avant Garde"/>
          <w:i/>
          <w:sz w:val="20"/>
          <w:szCs w:val="20"/>
        </w:rPr>
      </w:pPr>
      <w:r w:rsidRPr="00C1539D">
        <w:rPr>
          <w:rFonts w:ascii="ITC Avant Garde" w:hAnsi="ITC Avant Garde"/>
          <w:b/>
          <w:i/>
          <w:sz w:val="20"/>
          <w:szCs w:val="20"/>
          <w:u w:val="single"/>
        </w:rPr>
        <w:t>Posteriormente al aseguramiento se concederá un plazo de diez días al presunto infractor para que presente las pruebas y defensas que estime pertinentes</w:t>
      </w:r>
      <w:r w:rsidRPr="00C1539D">
        <w:rPr>
          <w:rFonts w:ascii="ITC Avant Garde" w:hAnsi="ITC Avant Garde"/>
          <w:i/>
          <w:sz w:val="20"/>
          <w:szCs w:val="20"/>
        </w:rPr>
        <w:t xml:space="preserve"> en su caso; y pasado dicho término la Secretaría de Comunicaciones y Transportes dictará la resolución que corresponda</w:t>
      </w:r>
      <w:r>
        <w:rPr>
          <w:rFonts w:ascii="ITC Avant Garde" w:hAnsi="ITC Avant Garde"/>
          <w:i/>
          <w:sz w:val="20"/>
          <w:szCs w:val="20"/>
        </w:rPr>
        <w:t>.</w:t>
      </w:r>
    </w:p>
    <w:p w:rsidR="005012A0" w:rsidRDefault="00C1539D" w:rsidP="00F547BD">
      <w:pPr>
        <w:pStyle w:val="Textoindependiente"/>
        <w:tabs>
          <w:tab w:val="left" w:pos="851"/>
        </w:tabs>
        <w:spacing w:before="24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este orden de ideas, la </w:t>
      </w:r>
      <w:r w:rsidRPr="00D65524">
        <w:rPr>
          <w:rFonts w:ascii="ITC Avant Garde" w:eastAsia="Times New Roman" w:hAnsi="ITC Avant Garde"/>
          <w:b/>
          <w:bCs/>
          <w:color w:val="000000"/>
          <w:lang w:eastAsia="es-MX"/>
        </w:rPr>
        <w:t>L</w:t>
      </w:r>
      <w:r>
        <w:rPr>
          <w:rFonts w:ascii="ITC Avant Garde" w:eastAsia="Times New Roman" w:hAnsi="ITC Avant Garde"/>
          <w:b/>
          <w:bCs/>
          <w:color w:val="000000"/>
          <w:lang w:eastAsia="es-MX"/>
        </w:rPr>
        <w:t>VGC</w:t>
      </w:r>
      <w:r>
        <w:rPr>
          <w:rFonts w:ascii="ITC Avant Garde" w:eastAsia="Times New Roman" w:hAnsi="ITC Avant Garde"/>
          <w:bCs/>
          <w:color w:val="000000"/>
          <w:lang w:eastAsia="es-MX"/>
        </w:rPr>
        <w:t xml:space="preserve"> es clara al establece</w:t>
      </w:r>
      <w:r w:rsidR="005012A0">
        <w:rPr>
          <w:rFonts w:ascii="ITC Avant Garde" w:eastAsia="Times New Roman" w:hAnsi="ITC Avant Garde"/>
          <w:bCs/>
          <w:color w:val="000000"/>
          <w:lang w:eastAsia="es-MX"/>
        </w:rPr>
        <w:t>r</w:t>
      </w:r>
      <w:r>
        <w:rPr>
          <w:rFonts w:ascii="ITC Avant Garde" w:eastAsia="Times New Roman" w:hAnsi="ITC Avant Garde"/>
          <w:bCs/>
          <w:color w:val="000000"/>
          <w:lang w:eastAsia="es-MX"/>
        </w:rPr>
        <w:t xml:space="preserve"> que al tener </w:t>
      </w:r>
      <w:r w:rsidR="005012A0">
        <w:rPr>
          <w:rFonts w:ascii="ITC Avant Garde" w:eastAsia="Times New Roman" w:hAnsi="ITC Avant Garde"/>
          <w:bCs/>
          <w:color w:val="000000"/>
          <w:lang w:eastAsia="es-MX"/>
        </w:rPr>
        <w:t>conocimiento</w:t>
      </w:r>
      <w:r>
        <w:rPr>
          <w:rFonts w:ascii="ITC Avant Garde" w:eastAsia="Times New Roman" w:hAnsi="ITC Avant Garde"/>
          <w:bCs/>
          <w:color w:val="000000"/>
          <w:lang w:eastAsia="es-MX"/>
        </w:rPr>
        <w:t xml:space="preserve"> de una presunta infracción se </w:t>
      </w:r>
      <w:r w:rsidR="005012A0">
        <w:rPr>
          <w:rFonts w:ascii="ITC Avant Garde" w:eastAsia="Times New Roman" w:hAnsi="ITC Avant Garde"/>
          <w:bCs/>
          <w:color w:val="000000"/>
          <w:lang w:eastAsia="es-MX"/>
        </w:rPr>
        <w:t>procederá</w:t>
      </w:r>
      <w:r>
        <w:rPr>
          <w:rFonts w:ascii="ITC Avant Garde" w:eastAsia="Times New Roman" w:hAnsi="ITC Avant Garde"/>
          <w:bCs/>
          <w:color w:val="000000"/>
          <w:lang w:eastAsia="es-MX"/>
        </w:rPr>
        <w:t xml:space="preserve"> al aseguramiento de los bienes utilizados</w:t>
      </w:r>
      <w:r w:rsidR="005012A0">
        <w:rPr>
          <w:rFonts w:ascii="ITC Avant Garde" w:eastAsia="Times New Roman" w:hAnsi="ITC Avant Garde"/>
          <w:bCs/>
          <w:color w:val="000000"/>
          <w:lang w:eastAsia="es-MX"/>
        </w:rPr>
        <w:t xml:space="preserve"> para llevar a cabo la misma, y que posterior</w:t>
      </w:r>
      <w:r w:rsidR="005F355D">
        <w:rPr>
          <w:rFonts w:ascii="ITC Avant Garde" w:eastAsia="Times New Roman" w:hAnsi="ITC Avant Garde"/>
          <w:bCs/>
          <w:color w:val="000000"/>
          <w:lang w:eastAsia="es-MX"/>
        </w:rPr>
        <w:t>mente</w:t>
      </w:r>
      <w:r w:rsidR="005012A0">
        <w:rPr>
          <w:rFonts w:ascii="ITC Avant Garde" w:eastAsia="Times New Roman" w:hAnsi="ITC Avant Garde"/>
          <w:bCs/>
          <w:color w:val="000000"/>
          <w:lang w:eastAsia="es-MX"/>
        </w:rPr>
        <w:t xml:space="preserve"> a ello, se concederá un plazo de diez días al presunto infractor para que presente la pruebas y defensas que considere pertinente</w:t>
      </w:r>
      <w:r w:rsidR="00AA521F">
        <w:rPr>
          <w:rFonts w:ascii="ITC Avant Garde" w:eastAsia="Times New Roman" w:hAnsi="ITC Avant Garde"/>
          <w:bCs/>
          <w:color w:val="000000"/>
          <w:lang w:eastAsia="es-MX"/>
        </w:rPr>
        <w:t>s</w:t>
      </w:r>
      <w:r w:rsidR="005012A0">
        <w:rPr>
          <w:rFonts w:ascii="ITC Avant Garde" w:eastAsia="Times New Roman" w:hAnsi="ITC Avant Garde"/>
          <w:bCs/>
          <w:color w:val="000000"/>
          <w:lang w:eastAsia="es-MX"/>
        </w:rPr>
        <w:t>, en ese sentido tal y como se de</w:t>
      </w:r>
      <w:r w:rsidR="00AA521F">
        <w:rPr>
          <w:rFonts w:ascii="ITC Avant Garde" w:eastAsia="Times New Roman" w:hAnsi="ITC Avant Garde"/>
          <w:bCs/>
          <w:color w:val="000000"/>
          <w:lang w:eastAsia="es-MX"/>
        </w:rPr>
        <w:t>s</w:t>
      </w:r>
      <w:r w:rsidR="005012A0">
        <w:rPr>
          <w:rFonts w:ascii="ITC Avant Garde" w:eastAsia="Times New Roman" w:hAnsi="ITC Avant Garde"/>
          <w:bCs/>
          <w:color w:val="000000"/>
          <w:lang w:eastAsia="es-MX"/>
        </w:rPr>
        <w:t>pre</w:t>
      </w:r>
      <w:r w:rsidR="00AA521F">
        <w:rPr>
          <w:rFonts w:ascii="ITC Avant Garde" w:eastAsia="Times New Roman" w:hAnsi="ITC Avant Garde"/>
          <w:bCs/>
          <w:color w:val="000000"/>
          <w:lang w:eastAsia="es-MX"/>
        </w:rPr>
        <w:t>n</w:t>
      </w:r>
      <w:r w:rsidR="005012A0">
        <w:rPr>
          <w:rFonts w:ascii="ITC Avant Garde" w:eastAsia="Times New Roman" w:hAnsi="ITC Avant Garde"/>
          <w:bCs/>
          <w:color w:val="000000"/>
          <w:lang w:eastAsia="es-MX"/>
        </w:rPr>
        <w:t xml:space="preserve">de del acta de verificación, al llevarse a cabo la visita de inspección-verificación se cumplió cabalmente con lo establecido en el citado artículo, </w:t>
      </w:r>
      <w:r w:rsidR="00BB0BDF">
        <w:rPr>
          <w:rFonts w:ascii="ITC Avant Garde" w:eastAsia="Times New Roman" w:hAnsi="ITC Avant Garde"/>
          <w:bCs/>
          <w:color w:val="000000"/>
          <w:lang w:eastAsia="es-MX"/>
        </w:rPr>
        <w:t xml:space="preserve">y toda vez que LA VISITADA </w:t>
      </w:r>
      <w:r w:rsidR="00581E5C">
        <w:rPr>
          <w:rFonts w:ascii="ITC Avant Garde" w:eastAsia="Times New Roman" w:hAnsi="ITC Avant Garde"/>
          <w:bCs/>
          <w:color w:val="000000"/>
          <w:lang w:eastAsia="es-MX"/>
        </w:rPr>
        <w:t xml:space="preserve">no </w:t>
      </w:r>
      <w:r w:rsidR="00BB0BDF">
        <w:rPr>
          <w:rFonts w:ascii="ITC Avant Garde" w:eastAsia="Times New Roman" w:hAnsi="ITC Avant Garde"/>
          <w:bCs/>
          <w:color w:val="000000"/>
          <w:lang w:eastAsia="es-MX"/>
        </w:rPr>
        <w:t xml:space="preserve">exhibió el documento habilitante para prestar servicios de radiodifusión, fue que </w:t>
      </w:r>
      <w:r w:rsidR="004C41E4">
        <w:rPr>
          <w:rFonts w:ascii="ITC Avant Garde" w:eastAsia="Times New Roman" w:hAnsi="ITC Avant Garde"/>
          <w:b/>
          <w:bCs/>
          <w:color w:val="000000"/>
          <w:lang w:eastAsia="es-MX"/>
        </w:rPr>
        <w:t>LOS VERIFICADORES</w:t>
      </w:r>
      <w:r w:rsidR="00BB0BDF">
        <w:rPr>
          <w:rFonts w:ascii="ITC Avant Garde" w:eastAsia="Times New Roman" w:hAnsi="ITC Avant Garde"/>
          <w:bCs/>
          <w:color w:val="000000"/>
          <w:lang w:eastAsia="es-MX"/>
        </w:rPr>
        <w:t xml:space="preserve"> designaron al </w:t>
      </w:r>
      <w:r w:rsidR="00AB40B2">
        <w:rPr>
          <w:rFonts w:ascii="ITC Avant Garde" w:eastAsia="Times New Roman" w:hAnsi="ITC Avant Garde"/>
          <w:bCs/>
          <w:color w:val="000000"/>
          <w:lang w:eastAsia="es-MX"/>
        </w:rPr>
        <w:t xml:space="preserve">C. Raúl Leonel </w:t>
      </w:r>
      <w:proofErr w:type="spellStart"/>
      <w:r w:rsidR="00AB40B2">
        <w:rPr>
          <w:rFonts w:ascii="ITC Avant Garde" w:eastAsia="Times New Roman" w:hAnsi="ITC Avant Garde"/>
          <w:bCs/>
          <w:color w:val="000000"/>
          <w:lang w:eastAsia="es-MX"/>
        </w:rPr>
        <w:t>Mulhia</w:t>
      </w:r>
      <w:proofErr w:type="spellEnd"/>
      <w:r w:rsidR="00AB40B2">
        <w:rPr>
          <w:rFonts w:ascii="ITC Avant Garde" w:eastAsia="Times New Roman" w:hAnsi="ITC Avant Garde"/>
          <w:bCs/>
          <w:color w:val="000000"/>
          <w:lang w:eastAsia="es-MX"/>
        </w:rPr>
        <w:t xml:space="preserve"> </w:t>
      </w:r>
      <w:proofErr w:type="spellStart"/>
      <w:r w:rsidR="00AB40B2">
        <w:rPr>
          <w:rFonts w:ascii="ITC Avant Garde" w:eastAsia="Times New Roman" w:hAnsi="ITC Avant Garde"/>
          <w:bCs/>
          <w:color w:val="000000"/>
          <w:lang w:eastAsia="es-MX"/>
        </w:rPr>
        <w:t>Arzaluz</w:t>
      </w:r>
      <w:proofErr w:type="spellEnd"/>
      <w:r w:rsidR="00AB40B2">
        <w:rPr>
          <w:rFonts w:ascii="ITC Avant Garde" w:eastAsia="Times New Roman" w:hAnsi="ITC Avant Garde"/>
          <w:bCs/>
          <w:color w:val="000000"/>
          <w:lang w:eastAsia="es-MX"/>
        </w:rPr>
        <w:t xml:space="preserve">, </w:t>
      </w:r>
      <w:r w:rsidR="00BB0BDF">
        <w:rPr>
          <w:rFonts w:ascii="ITC Avant Garde" w:eastAsia="Times New Roman" w:hAnsi="ITC Avant Garde"/>
          <w:bCs/>
          <w:color w:val="000000"/>
          <w:lang w:eastAsia="es-MX"/>
        </w:rPr>
        <w:t xml:space="preserve">subdirector de supervisión de este </w:t>
      </w:r>
      <w:r w:rsidR="00BB0BDF">
        <w:rPr>
          <w:rFonts w:ascii="ITC Avant Garde" w:eastAsia="Times New Roman" w:hAnsi="ITC Avant Garde"/>
          <w:b/>
          <w:bCs/>
          <w:color w:val="000000"/>
          <w:lang w:eastAsia="es-MX"/>
        </w:rPr>
        <w:t xml:space="preserve">IFT </w:t>
      </w:r>
      <w:r w:rsidR="00BB0BDF">
        <w:rPr>
          <w:rFonts w:ascii="ITC Avant Garde" w:eastAsia="Times New Roman" w:hAnsi="ITC Avant Garde"/>
          <w:bCs/>
          <w:color w:val="000000"/>
          <w:lang w:eastAsia="es-MX"/>
        </w:rPr>
        <w:t>como interventor especial (depositario) para re</w:t>
      </w:r>
      <w:r w:rsidR="00AA521F">
        <w:rPr>
          <w:rFonts w:ascii="ITC Avant Garde" w:eastAsia="Times New Roman" w:hAnsi="ITC Avant Garde"/>
          <w:bCs/>
          <w:color w:val="000000"/>
          <w:lang w:eastAsia="es-MX"/>
        </w:rPr>
        <w:t>s</w:t>
      </w:r>
      <w:r w:rsidR="00BB0BDF">
        <w:rPr>
          <w:rFonts w:ascii="ITC Avant Garde" w:eastAsia="Times New Roman" w:hAnsi="ITC Avant Garde"/>
          <w:bCs/>
          <w:color w:val="000000"/>
          <w:lang w:eastAsia="es-MX"/>
        </w:rPr>
        <w:t>guardar los bienes asegurados, y posterior</w:t>
      </w:r>
      <w:r w:rsidR="005F355D">
        <w:rPr>
          <w:rFonts w:ascii="ITC Avant Garde" w:eastAsia="Times New Roman" w:hAnsi="ITC Avant Garde"/>
          <w:bCs/>
          <w:color w:val="000000"/>
          <w:lang w:eastAsia="es-MX"/>
        </w:rPr>
        <w:t>mente</w:t>
      </w:r>
      <w:r w:rsidR="00BB0BDF">
        <w:rPr>
          <w:rFonts w:ascii="ITC Avant Garde" w:eastAsia="Times New Roman" w:hAnsi="ITC Avant Garde"/>
          <w:bCs/>
          <w:color w:val="000000"/>
          <w:lang w:eastAsia="es-MX"/>
        </w:rPr>
        <w:t xml:space="preserve"> a ello con fundamento en el artículo 52</w:t>
      </w:r>
      <w:r w:rsidR="00AA521F">
        <w:rPr>
          <w:rFonts w:ascii="ITC Avant Garde" w:eastAsia="Times New Roman" w:hAnsi="ITC Avant Garde"/>
          <w:bCs/>
          <w:color w:val="000000"/>
          <w:lang w:eastAsia="es-MX"/>
        </w:rPr>
        <w:t>4</w:t>
      </w:r>
      <w:r w:rsidR="00BB0BDF">
        <w:rPr>
          <w:rFonts w:ascii="ITC Avant Garde" w:eastAsia="Times New Roman" w:hAnsi="ITC Avant Garde"/>
          <w:bCs/>
          <w:color w:val="000000"/>
          <w:lang w:eastAsia="es-MX"/>
        </w:rPr>
        <w:t xml:space="preserve"> de la </w:t>
      </w:r>
      <w:r w:rsidR="00BB0BDF" w:rsidRPr="00D65524">
        <w:rPr>
          <w:rFonts w:ascii="ITC Avant Garde" w:eastAsia="Times New Roman" w:hAnsi="ITC Avant Garde"/>
          <w:b/>
          <w:bCs/>
          <w:color w:val="000000"/>
          <w:lang w:eastAsia="es-MX"/>
        </w:rPr>
        <w:t>L</w:t>
      </w:r>
      <w:r w:rsidR="00BB0BDF">
        <w:rPr>
          <w:rFonts w:ascii="ITC Avant Garde" w:eastAsia="Times New Roman" w:hAnsi="ITC Avant Garde"/>
          <w:b/>
          <w:bCs/>
          <w:color w:val="000000"/>
          <w:lang w:eastAsia="es-MX"/>
        </w:rPr>
        <w:t>VGC</w:t>
      </w:r>
      <w:r w:rsidR="00BB0BDF">
        <w:rPr>
          <w:rFonts w:ascii="ITC Avant Garde" w:eastAsia="Times New Roman" w:hAnsi="ITC Avant Garde"/>
          <w:bCs/>
          <w:color w:val="000000"/>
          <w:lang w:eastAsia="es-MX"/>
        </w:rPr>
        <w:t xml:space="preserve"> se otorgó un plazo de diez días hábiles para que presentara las pruebas y defensas que estimara procedentes, </w:t>
      </w:r>
      <w:r w:rsidR="005012A0">
        <w:rPr>
          <w:rFonts w:ascii="ITC Avant Garde" w:eastAsia="Times New Roman" w:hAnsi="ITC Avant Garde"/>
          <w:bCs/>
          <w:color w:val="000000"/>
          <w:lang w:eastAsia="es-MX"/>
        </w:rPr>
        <w:t xml:space="preserve">tal y como se advierte de la foja 13 anverso y reverso del expediente en el que se actúa, </w:t>
      </w:r>
      <w:r w:rsidR="00AA521F">
        <w:rPr>
          <w:rFonts w:ascii="ITC Avant Garde" w:eastAsia="Times New Roman" w:hAnsi="ITC Avant Garde"/>
          <w:bCs/>
          <w:color w:val="000000"/>
          <w:lang w:eastAsia="es-MX"/>
        </w:rPr>
        <w:t xml:space="preserve">cuyas imágenes son </w:t>
      </w:r>
      <w:r w:rsidR="005012A0">
        <w:rPr>
          <w:rFonts w:ascii="ITC Avant Garde" w:eastAsia="Times New Roman" w:hAnsi="ITC Avant Garde"/>
          <w:bCs/>
          <w:color w:val="000000"/>
          <w:lang w:eastAsia="es-MX"/>
        </w:rPr>
        <w:t>las</w:t>
      </w:r>
      <w:r w:rsidR="00BB0BDF">
        <w:rPr>
          <w:rFonts w:ascii="ITC Avant Garde" w:eastAsia="Times New Roman" w:hAnsi="ITC Avant Garde"/>
          <w:bCs/>
          <w:color w:val="000000"/>
          <w:lang w:eastAsia="es-MX"/>
        </w:rPr>
        <w:t xml:space="preserve"> siguientes:</w:t>
      </w:r>
    </w:p>
    <w:p w:rsidR="005012A0" w:rsidRDefault="00134E7A" w:rsidP="00F547BD">
      <w:pPr>
        <w:pStyle w:val="Textoindependiente"/>
        <w:tabs>
          <w:tab w:val="left" w:pos="851"/>
        </w:tabs>
        <w:spacing w:before="240" w:line="360" w:lineRule="auto"/>
        <w:jc w:val="center"/>
        <w:rPr>
          <w:rFonts w:ascii="ITC Avant Garde" w:eastAsia="Times New Roman" w:hAnsi="ITC Avant Garde"/>
          <w:bCs/>
          <w:color w:val="000000"/>
          <w:lang w:eastAsia="es-MX"/>
        </w:rPr>
      </w:pPr>
      <w:r w:rsidRPr="00351604">
        <w:rPr>
          <w:rFonts w:ascii="ITC Avant Garde" w:eastAsia="Times New Roman" w:hAnsi="ITC Avant Garde"/>
          <w:noProof/>
          <w:color w:val="000000"/>
          <w:lang w:eastAsia="es-MX"/>
        </w:rPr>
        <w:lastRenderedPageBreak/>
        <w:drawing>
          <wp:inline distT="0" distB="0" distL="0" distR="0">
            <wp:extent cx="5486400" cy="2759075"/>
            <wp:effectExtent l="19050" t="19050" r="19050" b="22225"/>
            <wp:docPr id="2" name="Imagen 5" descr="Se muestra una imagen del texto de la página 13 anverso y reverso del expediente que se muestra en el texto anterior." title="Muestra del texto págin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59075"/>
                    </a:xfrm>
                    <a:prstGeom prst="rect">
                      <a:avLst/>
                    </a:prstGeom>
                    <a:noFill/>
                    <a:ln w="22225" cmpd="sng">
                      <a:solidFill>
                        <a:srgbClr val="595959"/>
                      </a:solidFill>
                      <a:miter lim="800000"/>
                      <a:headEnd/>
                      <a:tailEnd/>
                    </a:ln>
                    <a:effectLst/>
                  </pic:spPr>
                </pic:pic>
              </a:graphicData>
            </a:graphic>
          </wp:inline>
        </w:drawing>
      </w:r>
    </w:p>
    <w:p w:rsidR="00BA007F" w:rsidRPr="00F91F30" w:rsidRDefault="00BA007F" w:rsidP="00F547BD">
      <w:pPr>
        <w:pStyle w:val="Textoindependiente"/>
        <w:tabs>
          <w:tab w:val="left" w:pos="851"/>
        </w:tabs>
        <w:spacing w:before="240" w:line="360" w:lineRule="auto"/>
        <w:jc w:val="both"/>
        <w:rPr>
          <w:rFonts w:ascii="ITC Avant Garde" w:eastAsia="Times New Roman" w:hAnsi="ITC Avant Garde"/>
          <w:bCs/>
          <w:color w:val="000000"/>
          <w:sz w:val="18"/>
          <w:lang w:eastAsia="es-MX"/>
        </w:rPr>
      </w:pPr>
    </w:p>
    <w:p w:rsidR="00665EE8" w:rsidRDefault="00134E7A" w:rsidP="00F547BD">
      <w:pPr>
        <w:pStyle w:val="Textoindependiente"/>
        <w:tabs>
          <w:tab w:val="left" w:pos="851"/>
        </w:tabs>
        <w:spacing w:before="240" w:line="360" w:lineRule="auto"/>
        <w:jc w:val="both"/>
        <w:rPr>
          <w:rFonts w:ascii="ITC Avant Garde" w:eastAsia="Times New Roman" w:hAnsi="ITC Avant Garde"/>
          <w:bCs/>
          <w:color w:val="000000"/>
          <w:lang w:eastAsia="es-MX"/>
        </w:rPr>
      </w:pPr>
      <w:r w:rsidRPr="00351604">
        <w:rPr>
          <w:rFonts w:ascii="ITC Avant Garde" w:eastAsia="Times New Roman" w:hAnsi="ITC Avant Garde"/>
          <w:noProof/>
          <w:color w:val="000000"/>
          <w:lang w:eastAsia="es-MX"/>
        </w:rPr>
        <w:drawing>
          <wp:inline distT="0" distB="0" distL="0" distR="0">
            <wp:extent cx="5613400" cy="2957830"/>
            <wp:effectExtent l="19050" t="19050" r="25400" b="13970"/>
            <wp:docPr id="3" name="Imagen 6" descr="Se muestra una imagen del texto de la página 13 anverso y reverso del expediente que se muestra en el texto anterior." title="Muestra del texto págin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957830"/>
                    </a:xfrm>
                    <a:prstGeom prst="rect">
                      <a:avLst/>
                    </a:prstGeom>
                    <a:noFill/>
                    <a:ln w="22225" cmpd="sng">
                      <a:solidFill>
                        <a:srgbClr val="000000"/>
                      </a:solidFill>
                      <a:miter lim="800000"/>
                      <a:headEnd/>
                      <a:tailEnd/>
                    </a:ln>
                    <a:effectLst/>
                  </pic:spPr>
                </pic:pic>
              </a:graphicData>
            </a:graphic>
          </wp:inline>
        </w:drawing>
      </w:r>
    </w:p>
    <w:p w:rsidR="00665EE8" w:rsidRDefault="00665EE8" w:rsidP="00F547BD">
      <w:pPr>
        <w:pStyle w:val="Textoindependiente"/>
        <w:tabs>
          <w:tab w:val="left" w:pos="851"/>
        </w:tabs>
        <w:spacing w:before="240" w:line="360" w:lineRule="auto"/>
        <w:jc w:val="both"/>
        <w:rPr>
          <w:rFonts w:ascii="ITC Avant Garde" w:eastAsia="Times New Roman" w:hAnsi="ITC Avant Garde"/>
          <w:b/>
          <w:bCs/>
          <w:color w:val="000000"/>
          <w:lang w:eastAsia="es-MX"/>
        </w:rPr>
      </w:pPr>
      <w:r>
        <w:rPr>
          <w:rFonts w:ascii="ITC Avant Garde" w:eastAsia="Times New Roman" w:hAnsi="ITC Avant Garde"/>
          <w:bCs/>
          <w:color w:val="000000"/>
          <w:lang w:eastAsia="es-MX"/>
        </w:rPr>
        <w:t>De lo señalado en el acta de verificación, claramente se puede advertir que esta autoridad actúo en apego a lo establecido en la legislación vigente y que posterior</w:t>
      </w:r>
      <w:r w:rsidR="005F355D">
        <w:rPr>
          <w:rFonts w:ascii="ITC Avant Garde" w:eastAsia="Times New Roman" w:hAnsi="ITC Avant Garde"/>
          <w:bCs/>
          <w:color w:val="000000"/>
          <w:lang w:eastAsia="es-MX"/>
        </w:rPr>
        <w:t>mente</w:t>
      </w:r>
      <w:r>
        <w:rPr>
          <w:rFonts w:ascii="ITC Avant Garde" w:eastAsia="Times New Roman" w:hAnsi="ITC Avant Garde"/>
          <w:bCs/>
          <w:color w:val="000000"/>
          <w:lang w:eastAsia="es-MX"/>
        </w:rPr>
        <w:t xml:space="preserve"> al aseguramiento de los equipos, se otorgó al infractor un plazo de diez días</w:t>
      </w:r>
      <w:r w:rsidR="00BA007F">
        <w:rPr>
          <w:rFonts w:ascii="ITC Avant Garde" w:eastAsia="Times New Roman" w:hAnsi="ITC Avant Garde"/>
          <w:bCs/>
          <w:color w:val="000000"/>
          <w:lang w:eastAsia="es-MX"/>
        </w:rPr>
        <w:t xml:space="preserve"> hábiles</w:t>
      </w:r>
      <w:r>
        <w:rPr>
          <w:rFonts w:ascii="ITC Avant Garde" w:eastAsia="Times New Roman" w:hAnsi="ITC Avant Garde"/>
          <w:bCs/>
          <w:color w:val="000000"/>
          <w:lang w:eastAsia="es-MX"/>
        </w:rPr>
        <w:t xml:space="preserve"> para que manifestara y aportara la</w:t>
      </w:r>
      <w:r w:rsidR="00AA521F">
        <w:rPr>
          <w:rFonts w:ascii="ITC Avant Garde" w:eastAsia="Times New Roman" w:hAnsi="ITC Avant Garde"/>
          <w:bCs/>
          <w:color w:val="000000"/>
          <w:lang w:eastAsia="es-MX"/>
        </w:rPr>
        <w:t>s</w:t>
      </w:r>
      <w:r>
        <w:rPr>
          <w:rFonts w:ascii="ITC Avant Garde" w:eastAsia="Times New Roman" w:hAnsi="ITC Avant Garde"/>
          <w:bCs/>
          <w:color w:val="000000"/>
          <w:lang w:eastAsia="es-MX"/>
        </w:rPr>
        <w:t xml:space="preserve"> pruebas que a su derecho </w:t>
      </w:r>
      <w:r>
        <w:rPr>
          <w:rFonts w:ascii="ITC Avant Garde" w:eastAsia="Times New Roman" w:hAnsi="ITC Avant Garde"/>
          <w:bCs/>
          <w:color w:val="000000"/>
          <w:lang w:eastAsia="es-MX"/>
        </w:rPr>
        <w:lastRenderedPageBreak/>
        <w:t xml:space="preserve">convinieran, respetando así en todo momento sus garantías constitucionales establecidas en el artículo 16 de la </w:t>
      </w:r>
      <w:r>
        <w:rPr>
          <w:rFonts w:ascii="ITC Avant Garde" w:eastAsia="Times New Roman" w:hAnsi="ITC Avant Garde"/>
          <w:b/>
          <w:bCs/>
          <w:color w:val="000000"/>
          <w:lang w:eastAsia="es-MX"/>
        </w:rPr>
        <w:t>CPEUM.</w:t>
      </w:r>
    </w:p>
    <w:p w:rsidR="000A54D3" w:rsidRPr="00D9184C" w:rsidRDefault="00A207C5" w:rsidP="00F547BD">
      <w:pPr>
        <w:tabs>
          <w:tab w:val="left" w:pos="851"/>
        </w:tabs>
        <w:spacing w:before="240" w:after="0" w:line="360" w:lineRule="auto"/>
        <w:jc w:val="both"/>
        <w:rPr>
          <w:rFonts w:ascii="ITC Avant Garde" w:hAnsi="ITC Avant Garde"/>
        </w:rPr>
      </w:pPr>
      <w:r>
        <w:rPr>
          <w:rFonts w:ascii="ITC Avant Garde" w:hAnsi="ITC Avant Garde"/>
        </w:rPr>
        <w:t xml:space="preserve">Por cuanto hace a la manifestación </w:t>
      </w:r>
      <w:r w:rsidR="00BA007F">
        <w:rPr>
          <w:rFonts w:ascii="ITC Avant Garde" w:hAnsi="ITC Avant Garde"/>
        </w:rPr>
        <w:t>en el sentido de que</w:t>
      </w:r>
      <w:r w:rsidR="000A54D3" w:rsidRPr="00230719">
        <w:rPr>
          <w:rFonts w:ascii="ITC Avant Garde" w:hAnsi="ITC Avant Garde" w:cs="Arial"/>
        </w:rPr>
        <w:t xml:space="preserve"> </w:t>
      </w:r>
      <w:r w:rsidR="000A54D3" w:rsidRPr="00A207C5">
        <w:rPr>
          <w:rFonts w:ascii="ITC Avant Garde" w:hAnsi="ITC Avant Garde" w:cs="Arial"/>
        </w:rPr>
        <w:t xml:space="preserve">resulta improcedente el aseguramiento de los bienes asegurados, toda vez que </w:t>
      </w:r>
      <w:r w:rsidR="000A54D3" w:rsidRPr="000A54D3">
        <w:rPr>
          <w:rFonts w:ascii="ITC Avant Garde" w:hAnsi="ITC Avant Garde" w:cs="Arial"/>
          <w:b/>
          <w:u w:val="single"/>
        </w:rPr>
        <w:t xml:space="preserve">como se señala en el informe de radio monitoreo IFT/099/2015 de cinco de mayo de dos mil quince, la antena transmisora se ubicó en un predio que parece ser un plantío ubicado en las coordenadas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sidR="000A54D3">
        <w:rPr>
          <w:rFonts w:ascii="ITC Avant Garde" w:eastAsia="Times New Roman" w:hAnsi="ITC Avant Garde"/>
          <w:bCs/>
          <w:color w:val="000000"/>
          <w:lang w:eastAsia="es-MX"/>
        </w:rPr>
        <w:t>sin identificarse domicilio exacto. Y no estar funcionando ni encontrarse transmisor de radio para decir que estaba en operación</w:t>
      </w:r>
      <w:r w:rsidR="00572E59">
        <w:rPr>
          <w:rFonts w:ascii="ITC Avant Garde" w:eastAsia="Times New Roman" w:hAnsi="ITC Avant Garde"/>
          <w:bCs/>
          <w:color w:val="000000"/>
          <w:lang w:eastAsia="es-MX"/>
        </w:rPr>
        <w:t>.</w:t>
      </w:r>
    </w:p>
    <w:p w:rsidR="000A54D3" w:rsidRDefault="000A54D3" w:rsidP="00F547BD">
      <w:pPr>
        <w:spacing w:before="240" w:after="0" w:line="360" w:lineRule="auto"/>
        <w:jc w:val="both"/>
        <w:rPr>
          <w:rFonts w:ascii="ITC Avant Garde" w:eastAsia="Times New Roman" w:hAnsi="ITC Avant Garde"/>
          <w:bCs/>
          <w:color w:val="000000"/>
          <w:lang w:eastAsia="es-MX"/>
        </w:rPr>
      </w:pPr>
      <w:r>
        <w:rPr>
          <w:rFonts w:ascii="ITC Avant Garde" w:hAnsi="ITC Avant Garde" w:cs="Arial"/>
        </w:rPr>
        <w:t>Resulta infundado e inoperante t</w:t>
      </w:r>
      <w:r w:rsidRPr="00984E9B">
        <w:rPr>
          <w:rFonts w:ascii="ITC Avant Garde" w:hAnsi="ITC Avant Garde" w:cs="Arial"/>
        </w:rPr>
        <w:t xml:space="preserve">al </w:t>
      </w:r>
      <w:r>
        <w:rPr>
          <w:rFonts w:ascii="ITC Avant Garde" w:hAnsi="ITC Avant Garde" w:cs="Arial"/>
        </w:rPr>
        <w:t xml:space="preserve">manifestación, en virtud de que </w:t>
      </w:r>
      <w:r w:rsidR="009E6011">
        <w:rPr>
          <w:rFonts w:ascii="ITC Avant Garde" w:hAnsi="ITC Avant Garde" w:cs="Arial"/>
        </w:rPr>
        <w:t>con la misma no se desvirtúa</w:t>
      </w:r>
      <w:r>
        <w:rPr>
          <w:rFonts w:ascii="ITC Avant Garde" w:eastAsia="Times New Roman" w:hAnsi="ITC Avant Garde"/>
          <w:bCs/>
          <w:color w:val="000000"/>
          <w:lang w:eastAsia="es-MX"/>
        </w:rPr>
        <w:t xml:space="preserve"> el hecho de que</w:t>
      </w:r>
      <w:r w:rsidR="00AA521F">
        <w:rPr>
          <w:rFonts w:ascii="ITC Avant Garde" w:eastAsia="Times New Roman" w:hAnsi="ITC Avant Garde"/>
          <w:bCs/>
          <w:color w:val="000000"/>
          <w:lang w:eastAsia="es-MX"/>
        </w:rPr>
        <w:t xml:space="preserve"> en </w:t>
      </w:r>
      <w:proofErr w:type="gramStart"/>
      <w:r w:rsidR="00AA521F">
        <w:rPr>
          <w:rFonts w:ascii="ITC Avant Garde" w:eastAsia="Times New Roman" w:hAnsi="ITC Avant Garde"/>
          <w:bCs/>
          <w:color w:val="000000"/>
          <w:lang w:eastAsia="es-MX"/>
        </w:rPr>
        <w:t>el</w:t>
      </w:r>
      <w:proofErr w:type="gramEnd"/>
      <w:r w:rsidR="00AA521F">
        <w:rPr>
          <w:rFonts w:ascii="ITC Avant Garde" w:eastAsia="Times New Roman" w:hAnsi="ITC Avant Garde"/>
          <w:bCs/>
          <w:color w:val="000000"/>
          <w:lang w:eastAsia="es-MX"/>
        </w:rPr>
        <w:t xml:space="preserve"> inmueble propiedad de</w:t>
      </w:r>
      <w:r>
        <w:rPr>
          <w:rFonts w:ascii="ITC Avant Garde" w:eastAsia="Times New Roman" w:hAnsi="ITC Avant Garde"/>
          <w:bCs/>
          <w:color w:val="000000"/>
          <w:lang w:eastAsia="es-MX"/>
        </w:rPr>
        <w:t xml:space="preserve">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se encontraba prestando el servicio público de radiodifusión, sin contar con la concesión, permiso o autorización respectiva emitida por la autoridad correspondiente.</w:t>
      </w:r>
    </w:p>
    <w:p w:rsidR="00172511" w:rsidRDefault="00AA521F" w:rsidP="00F547BD">
      <w:pPr>
        <w:spacing w:before="240" w:after="0" w:line="360" w:lineRule="auto"/>
        <w:jc w:val="both"/>
        <w:rPr>
          <w:rFonts w:ascii="ITC Avant Garde" w:hAnsi="ITC Avant Garde" w:cs="Arial"/>
          <w:b/>
        </w:rPr>
      </w:pPr>
      <w:r>
        <w:rPr>
          <w:rFonts w:ascii="ITC Avant Garde" w:hAnsi="ITC Avant Garde" w:cs="Arial"/>
        </w:rPr>
        <w:t>Lo anterior considerando que, s</w:t>
      </w:r>
      <w:r w:rsidR="000A54D3">
        <w:rPr>
          <w:rFonts w:ascii="ITC Avant Garde" w:hAnsi="ITC Avant Garde" w:cs="Arial"/>
        </w:rPr>
        <w:t xml:space="preserve">i bien es cierto de los trabajos de radiomonitoreo y vigilancia realizados por la </w:t>
      </w:r>
      <w:r w:rsidR="000A54D3" w:rsidRPr="00A207C5">
        <w:rPr>
          <w:rFonts w:ascii="ITC Avant Garde" w:hAnsi="ITC Avant Garde" w:cs="Arial"/>
          <w:b/>
        </w:rPr>
        <w:t>DGAVER</w:t>
      </w:r>
      <w:r w:rsidR="000A54D3">
        <w:rPr>
          <w:rFonts w:ascii="ITC Avant Garde" w:hAnsi="ITC Avant Garde" w:cs="Arial"/>
        </w:rPr>
        <w:t>, se ubicó una antena transmisora en un predio que</w:t>
      </w:r>
      <w:r w:rsidR="0080498E">
        <w:rPr>
          <w:rFonts w:ascii="ITC Avant Garde" w:hAnsi="ITC Avant Garde" w:cs="Arial"/>
        </w:rPr>
        <w:t xml:space="preserve"> toda vez que</w:t>
      </w:r>
      <w:r w:rsidR="000A54D3">
        <w:rPr>
          <w:rFonts w:ascii="ITC Avant Garde" w:hAnsi="ITC Avant Garde" w:cs="Arial"/>
        </w:rPr>
        <w:t xml:space="preserve"> parece ser un plantío</w:t>
      </w:r>
      <w:r w:rsidR="00BA007F">
        <w:rPr>
          <w:rFonts w:ascii="ITC Avant Garde" w:hAnsi="ITC Avant Garde" w:cs="Arial"/>
        </w:rPr>
        <w:t xml:space="preserve"> </w:t>
      </w:r>
      <w:r w:rsidR="000A54D3">
        <w:rPr>
          <w:rFonts w:ascii="ITC Avant Garde" w:hAnsi="ITC Avant Garde" w:cs="Arial"/>
        </w:rPr>
        <w:t xml:space="preserve">no se pudo identificar un </w:t>
      </w:r>
      <w:r w:rsidR="0080498E">
        <w:rPr>
          <w:rFonts w:ascii="ITC Avant Garde" w:hAnsi="ITC Avant Garde" w:cs="Arial"/>
        </w:rPr>
        <w:t>domicilio</w:t>
      </w:r>
      <w:r w:rsidR="000A54D3">
        <w:rPr>
          <w:rFonts w:ascii="ITC Avant Garde" w:hAnsi="ITC Avant Garde" w:cs="Arial"/>
        </w:rPr>
        <w:t xml:space="preserve"> exacto </w:t>
      </w:r>
      <w:r w:rsidR="0080498E">
        <w:rPr>
          <w:rFonts w:ascii="ITC Avant Garde" w:hAnsi="ITC Avant Garde" w:cs="Arial"/>
        </w:rPr>
        <w:t>operando</w:t>
      </w:r>
      <w:r w:rsidR="000A54D3">
        <w:rPr>
          <w:rFonts w:ascii="ITC Avant Garde" w:hAnsi="ITC Avant Garde" w:cs="Arial"/>
        </w:rPr>
        <w:t xml:space="preserve"> la frecuencia </w:t>
      </w:r>
      <w:r w:rsidR="000A54D3" w:rsidRPr="0080498E">
        <w:rPr>
          <w:rFonts w:ascii="ITC Avant Garde" w:hAnsi="ITC Avant Garde" w:cs="Arial"/>
          <w:b/>
        </w:rPr>
        <w:t xml:space="preserve">100.7 </w:t>
      </w:r>
      <w:r w:rsidR="00041D1C">
        <w:rPr>
          <w:rFonts w:ascii="ITC Avant Garde" w:hAnsi="ITC Avant Garde" w:cs="Arial"/>
          <w:b/>
        </w:rPr>
        <w:t>MHz</w:t>
      </w:r>
      <w:r w:rsidR="0080498E">
        <w:rPr>
          <w:rFonts w:ascii="ITC Avant Garde" w:hAnsi="ITC Avant Garde" w:cs="Arial"/>
        </w:rPr>
        <w:t xml:space="preserve">, </w:t>
      </w:r>
      <w:r w:rsidR="00172511">
        <w:rPr>
          <w:rFonts w:ascii="ITC Avant Garde" w:hAnsi="ITC Avant Garde" w:cs="Arial"/>
        </w:rPr>
        <w:t>no menos cierto es,</w:t>
      </w:r>
      <w:r w:rsidR="0080498E">
        <w:rPr>
          <w:rFonts w:ascii="ITC Avant Garde" w:hAnsi="ITC Avant Garde" w:cs="Arial"/>
        </w:rPr>
        <w:t xml:space="preserve"> que del  reporte de radiomonitoreo número IFT/0969/2015 se advirtió por los niveles máximos de intensidad de la señal </w:t>
      </w:r>
      <w:r>
        <w:rPr>
          <w:rFonts w:ascii="ITC Avant Garde" w:hAnsi="ITC Avant Garde" w:cs="Arial"/>
        </w:rPr>
        <w:t xml:space="preserve">que la misma </w:t>
      </w:r>
      <w:r w:rsidR="0080498E">
        <w:rPr>
          <w:rFonts w:ascii="ITC Avant Garde" w:hAnsi="ITC Avant Garde" w:cs="Arial"/>
        </w:rPr>
        <w:t>provenía de las inmediaciones de</w:t>
      </w:r>
      <w:r w:rsidR="00A207C5">
        <w:rPr>
          <w:rFonts w:ascii="ITC Avant Garde" w:hAnsi="ITC Avant Garde" w:cs="Arial"/>
        </w:rPr>
        <w:t xml:space="preserve"> </w:t>
      </w:r>
      <w:r w:rsidR="0080498E">
        <w:rPr>
          <w:rFonts w:ascii="ITC Avant Garde" w:hAnsi="ITC Avant Garde" w:cs="Arial"/>
        </w:rPr>
        <w:t xml:space="preserve">las coordenadas </w:t>
      </w:r>
      <w:r w:rsidR="00A05C77" w:rsidRPr="004A0B1D">
        <w:rPr>
          <w:rFonts w:ascii="ITC Avant Garde" w:eastAsia="Times New Roman" w:hAnsi="ITC Avant Garde"/>
          <w:b/>
          <w:bCs/>
          <w:color w:val="0000CC"/>
          <w:lang w:eastAsia="es-MX"/>
        </w:rPr>
        <w:t>RESERVADO POR LEY</w:t>
      </w:r>
      <w:r w:rsidR="0080498E">
        <w:rPr>
          <w:rFonts w:ascii="ITC Avant Garde" w:eastAsia="Times New Roman" w:hAnsi="ITC Avant Garde"/>
          <w:sz w:val="20"/>
          <w:szCs w:val="20"/>
          <w:lang w:val="es-ES" w:eastAsia="es-ES"/>
        </w:rPr>
        <w:t>,</w:t>
      </w:r>
      <w:r w:rsidR="0080498E">
        <w:rPr>
          <w:rFonts w:ascii="ITC Avant Garde" w:hAnsi="ITC Avant Garde" w:cs="Arial"/>
        </w:rPr>
        <w:t xml:space="preserve"> </w:t>
      </w:r>
      <w:r w:rsidR="004B17A0">
        <w:rPr>
          <w:rFonts w:ascii="ITC Avant Garde" w:hAnsi="ITC Avant Garde" w:cs="Arial"/>
        </w:rPr>
        <w:t xml:space="preserve">por lo anterior, </w:t>
      </w:r>
      <w:r w:rsidR="00A207C5" w:rsidRPr="00A207C5">
        <w:rPr>
          <w:rFonts w:ascii="ITC Avant Garde" w:hAnsi="ITC Avant Garde" w:cs="Arial"/>
          <w:b/>
        </w:rPr>
        <w:t>LOS VERIFICADORES</w:t>
      </w:r>
      <w:r w:rsidR="00A207C5">
        <w:rPr>
          <w:rFonts w:ascii="ITC Avant Garde" w:hAnsi="ITC Avant Garde" w:cs="Arial"/>
        </w:rPr>
        <w:t xml:space="preserve"> </w:t>
      </w:r>
      <w:r w:rsidR="004B17A0">
        <w:rPr>
          <w:rFonts w:ascii="ITC Avant Garde" w:hAnsi="ITC Avant Garde" w:cs="Arial"/>
        </w:rPr>
        <w:t>llevaron a cabo t</w:t>
      </w:r>
      <w:r w:rsidR="00A207C5">
        <w:rPr>
          <w:rFonts w:ascii="ITC Avant Garde" w:hAnsi="ITC Avant Garde" w:cs="Arial"/>
        </w:rPr>
        <w:t>rabajos</w:t>
      </w:r>
      <w:r w:rsidR="004B17A0">
        <w:rPr>
          <w:rFonts w:ascii="ITC Avant Garde" w:hAnsi="ITC Avant Garde" w:cs="Arial"/>
        </w:rPr>
        <w:t xml:space="preserve"> de radiomonitoreo correspondientes a efecto de determinar la ubicación del domicilio donde presuntamente se transmitía la frecuencia </w:t>
      </w:r>
      <w:r w:rsidR="004B17A0" w:rsidRPr="004B17A0">
        <w:rPr>
          <w:rFonts w:ascii="ITC Avant Garde" w:hAnsi="ITC Avant Garde" w:cs="Arial"/>
          <w:b/>
        </w:rPr>
        <w:t xml:space="preserve">100.7 </w:t>
      </w:r>
      <w:r w:rsidR="00041D1C">
        <w:rPr>
          <w:rFonts w:ascii="ITC Avant Garde" w:hAnsi="ITC Avant Garde" w:cs="Arial"/>
          <w:b/>
        </w:rPr>
        <w:t>MHz</w:t>
      </w:r>
      <w:r w:rsidR="00172511">
        <w:rPr>
          <w:rFonts w:ascii="ITC Avant Garde" w:hAnsi="ITC Avant Garde" w:cs="Arial"/>
          <w:b/>
        </w:rPr>
        <w:t>.</w:t>
      </w:r>
    </w:p>
    <w:p w:rsidR="00900937" w:rsidRDefault="00172511" w:rsidP="00F547BD">
      <w:pPr>
        <w:spacing w:before="240" w:after="0" w:line="360" w:lineRule="auto"/>
        <w:jc w:val="both"/>
        <w:rPr>
          <w:rFonts w:ascii="ITC Avant Garde" w:eastAsia="Times New Roman" w:hAnsi="ITC Avant Garde"/>
          <w:bCs/>
          <w:color w:val="000000"/>
          <w:lang w:eastAsia="es-MX"/>
        </w:rPr>
      </w:pPr>
      <w:r w:rsidRPr="00FF3325">
        <w:rPr>
          <w:rFonts w:ascii="ITC Avant Garde" w:eastAsia="Times New Roman" w:hAnsi="ITC Avant Garde"/>
          <w:bCs/>
          <w:color w:val="000000"/>
          <w:lang w:eastAsia="es-MX"/>
        </w:rPr>
        <w:t>En consecuencia</w:t>
      </w:r>
      <w:r w:rsidR="004C41E4">
        <w:rPr>
          <w:rFonts w:ascii="ITC Avant Garde" w:eastAsia="Times New Roman" w:hAnsi="ITC Avant Garde"/>
          <w:bCs/>
          <w:color w:val="000000"/>
          <w:lang w:eastAsia="es-MX"/>
        </w:rPr>
        <w:t>,</w:t>
      </w:r>
      <w:r w:rsidR="004C41E4">
        <w:rPr>
          <w:rFonts w:ascii="ITC Avant Garde" w:hAnsi="ITC Avant Garde" w:cs="Arial"/>
        </w:rPr>
        <w:t xml:space="preserve"> </w:t>
      </w:r>
      <w:r w:rsidRPr="00A207C5">
        <w:rPr>
          <w:rFonts w:ascii="ITC Avant Garde" w:hAnsi="ITC Avant Garde" w:cs="Arial"/>
          <w:b/>
        </w:rPr>
        <w:t>LOS VERIFICADORES</w:t>
      </w:r>
      <w:r>
        <w:rPr>
          <w:rFonts w:ascii="ITC Avant Garde" w:hAnsi="ITC Avant Garde" w:cs="Arial"/>
          <w:b/>
        </w:rPr>
        <w:t xml:space="preserve"> </w:t>
      </w:r>
      <w:r w:rsidR="004B17A0">
        <w:rPr>
          <w:rFonts w:ascii="ITC Avant Garde" w:hAnsi="ITC Avant Garde" w:cs="Arial"/>
        </w:rPr>
        <w:t>se constituyeron en el inmueble ubicado en las inmediaciones de las coordenadas antes citada</w:t>
      </w:r>
      <w:r w:rsidR="00AA521F">
        <w:rPr>
          <w:rFonts w:ascii="ITC Avant Garde" w:hAnsi="ITC Avant Garde" w:cs="Arial"/>
        </w:rPr>
        <w:t>s</w:t>
      </w:r>
      <w:r w:rsidR="004B17A0">
        <w:rPr>
          <w:rFonts w:ascii="ITC Avant Garde" w:hAnsi="ITC Avant Garde" w:cs="Arial"/>
        </w:rPr>
        <w:t xml:space="preserve"> en la localidad de la Libertad, Municipio de Huimanguillo, Estado de Tabasco cerciorándose de ser el domicilio donde se transmitía la frecuencia y por </w:t>
      </w:r>
      <w:r>
        <w:rPr>
          <w:rFonts w:ascii="ITC Avant Garde" w:hAnsi="ITC Avant Garde" w:cs="Arial"/>
        </w:rPr>
        <w:t xml:space="preserve">lo </w:t>
      </w:r>
      <w:r w:rsidR="004B17A0">
        <w:rPr>
          <w:rFonts w:ascii="ITC Avant Garde" w:hAnsi="ITC Avant Garde" w:cs="Arial"/>
        </w:rPr>
        <w:t>anterior se llevó</w:t>
      </w:r>
      <w:r w:rsidR="00900937">
        <w:rPr>
          <w:rFonts w:ascii="ITC Avant Garde" w:hAnsi="ITC Avant Garde" w:cs="Arial"/>
        </w:rPr>
        <w:t xml:space="preserve"> a cabo</w:t>
      </w:r>
      <w:r w:rsidR="004B17A0">
        <w:rPr>
          <w:rFonts w:ascii="ITC Avant Garde" w:hAnsi="ITC Avant Garde" w:cs="Arial"/>
        </w:rPr>
        <w:t xml:space="preserve"> </w:t>
      </w:r>
      <w:r w:rsidR="00BA007F">
        <w:rPr>
          <w:rFonts w:ascii="ITC Avant Garde" w:hAnsi="ITC Avant Garde" w:cs="Arial"/>
        </w:rPr>
        <w:t>en ese lugar</w:t>
      </w:r>
      <w:r w:rsidR="004B17A0">
        <w:rPr>
          <w:rFonts w:ascii="ITC Avant Garde" w:hAnsi="ITC Avant Garde" w:cs="Arial"/>
        </w:rPr>
        <w:t xml:space="preserve"> la </w:t>
      </w:r>
      <w:r w:rsidR="004B17A0">
        <w:rPr>
          <w:rFonts w:ascii="ITC Avant Garde" w:hAnsi="ITC Avant Garde" w:cs="Arial"/>
        </w:rPr>
        <w:lastRenderedPageBreak/>
        <w:t>visita de inspección</w:t>
      </w:r>
      <w:r>
        <w:rPr>
          <w:rFonts w:ascii="ITC Avant Garde" w:hAnsi="ITC Avant Garde" w:cs="Arial"/>
        </w:rPr>
        <w:t xml:space="preserve">-velicación </w:t>
      </w:r>
      <w:r w:rsidR="00900937">
        <w:rPr>
          <w:rFonts w:ascii="ITC Avant Garde" w:hAnsi="ITC Avant Garde" w:cs="Arial"/>
        </w:rPr>
        <w:t>el</w:t>
      </w:r>
      <w:r>
        <w:rPr>
          <w:rFonts w:ascii="ITC Avant Garde" w:hAnsi="ITC Avant Garde" w:cs="Arial"/>
        </w:rPr>
        <w:t xml:space="preserve"> trece de agosto de dos mil quince</w:t>
      </w:r>
      <w:r w:rsidR="004B17A0">
        <w:rPr>
          <w:rFonts w:ascii="ITC Avant Garde" w:hAnsi="ITC Avant Garde" w:cs="Arial"/>
        </w:rPr>
        <w:t>, levantándose el acta correspondient</w:t>
      </w:r>
      <w:r w:rsidR="00BA007F">
        <w:rPr>
          <w:rFonts w:ascii="ITC Avant Garde" w:hAnsi="ITC Avant Garde" w:cs="Arial"/>
        </w:rPr>
        <w:t>e, de la cual como ya se ha estudiado</w:t>
      </w:r>
      <w:r>
        <w:rPr>
          <w:rFonts w:ascii="ITC Avant Garde" w:hAnsi="ITC Avant Garde" w:cs="Arial"/>
        </w:rPr>
        <w:t xml:space="preserve"> en la presente </w:t>
      </w:r>
      <w:r w:rsidR="00900937">
        <w:rPr>
          <w:rFonts w:ascii="ITC Avant Garde" w:hAnsi="ITC Avant Garde" w:cs="Arial"/>
        </w:rPr>
        <w:t>Resolución</w:t>
      </w:r>
      <w:r w:rsidR="004C41E4">
        <w:rPr>
          <w:rFonts w:ascii="ITC Avant Garde" w:hAnsi="ITC Avant Garde" w:cs="Arial"/>
        </w:rPr>
        <w:t>, se desprendió que</w:t>
      </w:r>
      <w:r w:rsidR="00AA521F">
        <w:rPr>
          <w:rFonts w:ascii="ITC Avant Garde" w:hAnsi="ITC Avant Garde" w:cs="Arial"/>
        </w:rPr>
        <w:t xml:space="preserve"> en dicho inmueble, que ahora se sabe es propiedad de</w:t>
      </w:r>
      <w:r w:rsidR="004C41E4">
        <w:rPr>
          <w:rFonts w:ascii="ITC Avant Garde" w:hAnsi="ITC Avant Garde" w:cs="Arial"/>
        </w:rPr>
        <w:t xml:space="preserve"> </w:t>
      </w:r>
      <w:r w:rsidR="00A05C77" w:rsidRPr="004A0B1D">
        <w:rPr>
          <w:rFonts w:ascii="ITC Avant Garde" w:eastAsia="Times New Roman" w:hAnsi="ITC Avant Garde"/>
          <w:b/>
          <w:bCs/>
          <w:color w:val="0000CC"/>
          <w:lang w:eastAsia="es-MX"/>
        </w:rPr>
        <w:t>RESERVADO POR LEY</w:t>
      </w:r>
      <w:r w:rsidR="00A05C77">
        <w:rPr>
          <w:rFonts w:ascii="ITC Avant Garde" w:hAnsi="ITC Avant Garde" w:cs="Arial"/>
        </w:rPr>
        <w:t xml:space="preserve"> </w:t>
      </w:r>
      <w:r w:rsidR="00BA007F">
        <w:rPr>
          <w:rFonts w:ascii="ITC Avant Garde" w:hAnsi="ITC Avant Garde" w:cs="Arial"/>
        </w:rPr>
        <w:t xml:space="preserve">se encontraba </w:t>
      </w:r>
      <w:r w:rsidR="00AA521F">
        <w:rPr>
          <w:rFonts w:ascii="ITC Avant Garde" w:hAnsi="ITC Avant Garde" w:cs="Arial"/>
        </w:rPr>
        <w:t xml:space="preserve">prestando el servicio de radiodifusión a través del uso de </w:t>
      </w:r>
      <w:r w:rsidR="00BA007F">
        <w:rPr>
          <w:rFonts w:ascii="ITC Avant Garde" w:hAnsi="ITC Avant Garde" w:cs="Arial"/>
        </w:rPr>
        <w:t xml:space="preserve">la frecuencia </w:t>
      </w:r>
      <w:r w:rsidR="00BA007F" w:rsidRPr="004B17A0">
        <w:rPr>
          <w:rFonts w:ascii="ITC Avant Garde" w:hAnsi="ITC Avant Garde" w:cs="Arial"/>
          <w:b/>
        </w:rPr>
        <w:t xml:space="preserve">100.7 </w:t>
      </w:r>
      <w:r w:rsidR="00041D1C">
        <w:rPr>
          <w:rFonts w:ascii="ITC Avant Garde" w:hAnsi="ITC Avant Garde" w:cs="Arial"/>
          <w:b/>
        </w:rPr>
        <w:t>MHz</w:t>
      </w:r>
      <w:r w:rsidR="00BA007F">
        <w:rPr>
          <w:rFonts w:ascii="ITC Avant Garde" w:hAnsi="ITC Avant Garde" w:cs="Arial"/>
        </w:rPr>
        <w:t xml:space="preserve"> </w:t>
      </w:r>
      <w:r>
        <w:rPr>
          <w:rFonts w:ascii="ITC Avant Garde" w:hAnsi="ITC Avant Garde" w:cs="Arial"/>
        </w:rPr>
        <w:t>de la banda de FM sin contar con concesión, permiso o autorización que justificara el legal uso y aprovechamiento de la misma a través de los equipos instalados y en operación consistentes en</w:t>
      </w:r>
      <w:r w:rsidR="00900937">
        <w:rPr>
          <w:rFonts w:ascii="ITC Avant Garde" w:hAnsi="ITC Avant Garde" w:cs="Arial"/>
        </w:rPr>
        <w:t>:</w:t>
      </w:r>
      <w:r>
        <w:rPr>
          <w:rFonts w:ascii="ITC Avant Garde" w:hAnsi="ITC Avant Garde" w:cs="Arial"/>
        </w:rPr>
        <w:t xml:space="preserve"> </w:t>
      </w:r>
      <w:r w:rsidRPr="000F0B70">
        <w:rPr>
          <w:rFonts w:ascii="ITC Avant Garde" w:eastAsia="Times New Roman" w:hAnsi="ITC Avant Garde"/>
          <w:bCs/>
          <w:color w:val="000000"/>
          <w:lang w:eastAsia="es-MX"/>
        </w:rPr>
        <w:t>una grabadora marca Sony</w:t>
      </w:r>
      <w:r>
        <w:rPr>
          <w:rFonts w:ascii="ITC Avant Garde" w:eastAsia="Times New Roman" w:hAnsi="ITC Avant Garde"/>
          <w:bCs/>
          <w:color w:val="000000"/>
          <w:lang w:eastAsia="es-MX"/>
        </w:rPr>
        <w:t xml:space="preserve"> sin modelo ni número de serie</w:t>
      </w:r>
      <w:r w:rsidRPr="000F0B7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diversos cables y línea de transmisión, </w:t>
      </w:r>
      <w:r w:rsidRPr="000F0B70">
        <w:rPr>
          <w:rFonts w:ascii="ITC Avant Garde" w:eastAsia="Times New Roman" w:hAnsi="ITC Avant Garde"/>
          <w:bCs/>
          <w:color w:val="000000"/>
          <w:lang w:eastAsia="es-MX"/>
        </w:rPr>
        <w:t>dos micrófonos sin marca</w:t>
      </w:r>
      <w:r>
        <w:rPr>
          <w:rFonts w:ascii="ITC Avant Garde" w:eastAsia="Times New Roman" w:hAnsi="ITC Avant Garde"/>
          <w:bCs/>
          <w:color w:val="000000"/>
          <w:lang w:eastAsia="es-MX"/>
        </w:rPr>
        <w:t xml:space="preserve"> ni modelo y</w:t>
      </w:r>
      <w:r w:rsidRPr="000F0B7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un monitor marca Samsung sin modelo ni número de serie</w:t>
      </w:r>
      <w:r w:rsidR="00900937">
        <w:rPr>
          <w:rFonts w:ascii="ITC Avant Garde" w:eastAsia="Times New Roman" w:hAnsi="ITC Avant Garde"/>
          <w:bCs/>
          <w:color w:val="000000"/>
          <w:lang w:eastAsia="es-MX"/>
        </w:rPr>
        <w:t>.</w:t>
      </w:r>
    </w:p>
    <w:p w:rsidR="004B17A0" w:rsidRPr="00172511" w:rsidRDefault="00900937" w:rsidP="00F547BD">
      <w:pPr>
        <w:spacing w:before="240" w:after="0" w:line="360" w:lineRule="auto"/>
        <w:jc w:val="both"/>
        <w:rPr>
          <w:rFonts w:ascii="ITC Avant Garde" w:hAnsi="ITC Avant Garde" w:cs="Arial"/>
        </w:rPr>
      </w:pPr>
      <w:r>
        <w:rPr>
          <w:rFonts w:ascii="ITC Avant Garde" w:eastAsia="Times New Roman" w:hAnsi="ITC Avant Garde"/>
          <w:bCs/>
          <w:color w:val="000000"/>
          <w:lang w:eastAsia="es-MX"/>
        </w:rPr>
        <w:t>En razón de lo anterior,</w:t>
      </w:r>
      <w:r>
        <w:rPr>
          <w:rFonts w:ascii="ITC Avant Garde" w:hAnsi="ITC Avant Garde" w:cs="Arial"/>
        </w:rPr>
        <w:t xml:space="preserve"> </w:t>
      </w:r>
      <w:r w:rsidR="00172511">
        <w:rPr>
          <w:rFonts w:ascii="ITC Avant Garde" w:hAnsi="ITC Avant Garde" w:cs="Arial"/>
        </w:rPr>
        <w:t xml:space="preserve">atendiendo a lo establecido en el artículo </w:t>
      </w:r>
      <w:r w:rsidR="00172511">
        <w:rPr>
          <w:rFonts w:ascii="ITC Avant Garde" w:eastAsia="Times New Roman" w:hAnsi="ITC Avant Garde"/>
          <w:bCs/>
          <w:color w:val="000000"/>
          <w:lang w:eastAsia="es-MX"/>
        </w:rPr>
        <w:t>52</w:t>
      </w:r>
      <w:r w:rsidR="00AA521F">
        <w:rPr>
          <w:rFonts w:ascii="ITC Avant Garde" w:eastAsia="Times New Roman" w:hAnsi="ITC Avant Garde"/>
          <w:bCs/>
          <w:color w:val="000000"/>
          <w:lang w:eastAsia="es-MX"/>
        </w:rPr>
        <w:t>4</w:t>
      </w:r>
      <w:r w:rsidR="00172511">
        <w:rPr>
          <w:rFonts w:ascii="ITC Avant Garde" w:eastAsia="Times New Roman" w:hAnsi="ITC Avant Garde"/>
          <w:bCs/>
          <w:color w:val="000000"/>
          <w:lang w:eastAsia="es-MX"/>
        </w:rPr>
        <w:t xml:space="preserve"> de la </w:t>
      </w:r>
      <w:r w:rsidR="00172511" w:rsidRPr="00D65524">
        <w:rPr>
          <w:rFonts w:ascii="ITC Avant Garde" w:eastAsia="Times New Roman" w:hAnsi="ITC Avant Garde"/>
          <w:b/>
          <w:bCs/>
          <w:color w:val="000000"/>
          <w:lang w:eastAsia="es-MX"/>
        </w:rPr>
        <w:t>L</w:t>
      </w:r>
      <w:r w:rsidR="00172511">
        <w:rPr>
          <w:rFonts w:ascii="ITC Avant Garde" w:eastAsia="Times New Roman" w:hAnsi="ITC Avant Garde"/>
          <w:b/>
          <w:bCs/>
          <w:color w:val="000000"/>
          <w:lang w:eastAsia="es-MX"/>
        </w:rPr>
        <w:t xml:space="preserve">VGC </w:t>
      </w:r>
      <w:r w:rsidR="00172511">
        <w:rPr>
          <w:rFonts w:ascii="ITC Avant Garde" w:eastAsia="Times New Roman" w:hAnsi="ITC Avant Garde"/>
          <w:bCs/>
          <w:color w:val="000000"/>
          <w:lang w:eastAsia="es-MX"/>
        </w:rPr>
        <w:t>se procedió al aseguramiento de</w:t>
      </w:r>
      <w:r w:rsidR="00AA521F">
        <w:rPr>
          <w:rFonts w:ascii="ITC Avant Garde" w:eastAsia="Times New Roman" w:hAnsi="ITC Avant Garde"/>
          <w:bCs/>
          <w:color w:val="000000"/>
          <w:lang w:eastAsia="es-MX"/>
        </w:rPr>
        <w:t xml:space="preserve"> </w:t>
      </w:r>
      <w:r w:rsidR="00172511">
        <w:rPr>
          <w:rFonts w:ascii="ITC Avant Garde" w:eastAsia="Times New Roman" w:hAnsi="ITC Avant Garde"/>
          <w:bCs/>
          <w:color w:val="000000"/>
          <w:lang w:eastAsia="es-MX"/>
        </w:rPr>
        <w:t>l</w:t>
      </w:r>
      <w:r w:rsidR="00AA521F">
        <w:rPr>
          <w:rFonts w:ascii="ITC Avant Garde" w:eastAsia="Times New Roman" w:hAnsi="ITC Avant Garde"/>
          <w:bCs/>
          <w:color w:val="000000"/>
          <w:lang w:eastAsia="es-MX"/>
        </w:rPr>
        <w:t>os</w:t>
      </w:r>
      <w:r w:rsidR="00172511">
        <w:rPr>
          <w:rFonts w:ascii="ITC Avant Garde" w:eastAsia="Times New Roman" w:hAnsi="ITC Avant Garde"/>
          <w:bCs/>
          <w:color w:val="000000"/>
          <w:lang w:eastAsia="es-MX"/>
        </w:rPr>
        <w:t xml:space="preserve"> equipos utilizado</w:t>
      </w:r>
      <w:r>
        <w:rPr>
          <w:rFonts w:ascii="ITC Avant Garde" w:eastAsia="Times New Roman" w:hAnsi="ITC Avant Garde"/>
          <w:bCs/>
          <w:color w:val="000000"/>
          <w:lang w:eastAsia="es-MX"/>
        </w:rPr>
        <w:t xml:space="preserve">s para la </w:t>
      </w:r>
      <w:r w:rsidR="00AA521F">
        <w:rPr>
          <w:rFonts w:ascii="ITC Avant Garde" w:eastAsia="Times New Roman" w:hAnsi="ITC Avant Garde"/>
          <w:bCs/>
          <w:color w:val="000000"/>
          <w:lang w:eastAsia="es-MX"/>
        </w:rPr>
        <w:t xml:space="preserve">prestación </w:t>
      </w:r>
      <w:r>
        <w:rPr>
          <w:rFonts w:ascii="ITC Avant Garde" w:eastAsia="Times New Roman" w:hAnsi="ITC Avant Garde"/>
          <w:bCs/>
          <w:color w:val="000000"/>
          <w:lang w:eastAsia="es-MX"/>
        </w:rPr>
        <w:t xml:space="preserve"> </w:t>
      </w:r>
      <w:r w:rsidR="00AA521F">
        <w:rPr>
          <w:rFonts w:ascii="ITC Avant Garde" w:eastAsia="Times New Roman" w:hAnsi="ITC Avant Garde"/>
          <w:bCs/>
          <w:color w:val="000000"/>
          <w:lang w:eastAsia="es-MX"/>
        </w:rPr>
        <w:t>d</w:t>
      </w:r>
      <w:r>
        <w:rPr>
          <w:rFonts w:ascii="ITC Avant Garde" w:eastAsia="Times New Roman" w:hAnsi="ITC Avant Garde"/>
          <w:bCs/>
          <w:color w:val="000000"/>
          <w:lang w:eastAsia="es-MX"/>
        </w:rPr>
        <w:t xml:space="preserve">el servicio de radiodifusión a través del uso y aprovechamiento de la frecuencia  </w:t>
      </w:r>
      <w:r w:rsidRPr="004B17A0">
        <w:rPr>
          <w:rFonts w:ascii="ITC Avant Garde" w:hAnsi="ITC Avant Garde" w:cs="Arial"/>
          <w:b/>
        </w:rPr>
        <w:t xml:space="preserve">100.7 </w:t>
      </w:r>
      <w:r w:rsidR="00041D1C">
        <w:rPr>
          <w:rFonts w:ascii="ITC Avant Garde" w:hAnsi="ITC Avant Garde" w:cs="Arial"/>
          <w:b/>
        </w:rPr>
        <w:t>MHz</w:t>
      </w:r>
      <w:r>
        <w:rPr>
          <w:rFonts w:ascii="ITC Avant Garde" w:hAnsi="ITC Avant Garde" w:cs="Arial"/>
        </w:rPr>
        <w:t xml:space="preserve">, toda vez que éstos </w:t>
      </w:r>
      <w:r w:rsidR="00172511">
        <w:rPr>
          <w:rFonts w:ascii="ITC Avant Garde" w:eastAsia="Times New Roman" w:hAnsi="ITC Avant Garde"/>
          <w:bCs/>
          <w:color w:val="000000"/>
          <w:lang w:eastAsia="es-MX"/>
        </w:rPr>
        <w:t>fueron encontrados instalados y en operación</w:t>
      </w:r>
      <w:r w:rsidR="00AA521F">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por lo que no se desprende que haya sido improcedente el aseguramiento de dichos equipos.</w:t>
      </w:r>
    </w:p>
    <w:p w:rsidR="00D6695C" w:rsidRDefault="00572E59" w:rsidP="00F547BD">
      <w:pPr>
        <w:spacing w:before="240" w:after="0" w:line="360" w:lineRule="auto"/>
        <w:jc w:val="both"/>
        <w:rPr>
          <w:rFonts w:ascii="ITC Avant Garde" w:eastAsia="Times New Roman" w:hAnsi="ITC Avant Garde"/>
          <w:b/>
          <w:bCs/>
          <w:color w:val="000000"/>
          <w:lang w:eastAsia="es-MX"/>
        </w:rPr>
      </w:pPr>
      <w:r>
        <w:rPr>
          <w:rFonts w:ascii="ITC Avant Garde" w:eastAsia="Times New Roman" w:hAnsi="ITC Avant Garde"/>
          <w:b/>
          <w:bCs/>
          <w:color w:val="000000"/>
          <w:lang w:eastAsia="es-MX"/>
        </w:rPr>
        <w:t xml:space="preserve">QUINTO. </w:t>
      </w:r>
      <w:r w:rsidR="00D6695C" w:rsidRPr="00572E59">
        <w:rPr>
          <w:rFonts w:ascii="ITC Avant Garde" w:eastAsia="Times New Roman" w:hAnsi="ITC Avant Garde"/>
          <w:b/>
          <w:bCs/>
          <w:color w:val="000000"/>
          <w:sz w:val="20"/>
          <w:lang w:eastAsia="es-MX"/>
        </w:rPr>
        <w:t>ALEGATOS</w:t>
      </w:r>
    </w:p>
    <w:p w:rsidR="00D6695C" w:rsidRPr="00781B91" w:rsidRDefault="00D6695C"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sidRPr="00781B91">
        <w:rPr>
          <w:rFonts w:ascii="ITC Avant Garde" w:eastAsia="Times New Roman" w:hAnsi="ITC Avant Garde"/>
          <w:bCs/>
          <w:color w:val="000000"/>
          <w:lang w:eastAsia="es-MX"/>
        </w:rPr>
        <w:t xml:space="preserve">Mediante el acuerdo de </w:t>
      </w:r>
      <w:r w:rsidR="00557903">
        <w:rPr>
          <w:rFonts w:ascii="ITC Avant Garde" w:eastAsia="Times New Roman" w:hAnsi="ITC Avant Garde"/>
          <w:bCs/>
          <w:color w:val="000000"/>
          <w:lang w:eastAsia="es-MX"/>
        </w:rPr>
        <w:t>dieciséis</w:t>
      </w:r>
      <w:r w:rsidR="00DF66AC">
        <w:rPr>
          <w:rFonts w:ascii="ITC Avant Garde" w:eastAsia="Times New Roman" w:hAnsi="ITC Avant Garde"/>
          <w:bCs/>
          <w:color w:val="000000"/>
          <w:lang w:eastAsia="es-MX"/>
        </w:rPr>
        <w:t xml:space="preserve"> de febrero</w:t>
      </w:r>
      <w:r w:rsidRPr="00781B91">
        <w:rPr>
          <w:rFonts w:ascii="ITC Avant Garde" w:eastAsia="Times New Roman" w:hAnsi="ITC Avant Garde"/>
          <w:bCs/>
          <w:color w:val="000000"/>
          <w:lang w:eastAsia="es-MX"/>
        </w:rPr>
        <w:t xml:space="preserve"> de dos mil </w:t>
      </w:r>
      <w:r w:rsidR="009747D9">
        <w:rPr>
          <w:rFonts w:ascii="ITC Avant Garde" w:eastAsia="Times New Roman" w:hAnsi="ITC Avant Garde"/>
          <w:bCs/>
          <w:color w:val="000000"/>
          <w:lang w:eastAsia="es-MX"/>
        </w:rPr>
        <w:t>dieciséis</w:t>
      </w:r>
      <w:r w:rsidRPr="00781B91">
        <w:rPr>
          <w:rFonts w:ascii="ITC Avant Garde" w:eastAsia="Times New Roman" w:hAnsi="ITC Avant Garde"/>
          <w:bCs/>
          <w:color w:val="000000"/>
          <w:lang w:eastAsia="es-MX"/>
        </w:rPr>
        <w:t xml:space="preserve">, notificado a </w:t>
      </w:r>
      <w:r w:rsidR="00A05C77" w:rsidRPr="004A0B1D">
        <w:rPr>
          <w:rFonts w:ascii="ITC Avant Garde" w:eastAsia="Times New Roman" w:hAnsi="ITC Avant Garde"/>
          <w:b/>
          <w:bCs/>
          <w:color w:val="0000CC"/>
          <w:lang w:eastAsia="es-MX"/>
        </w:rPr>
        <w:t>RESERVADO POR LEY</w:t>
      </w:r>
      <w:r>
        <w:rPr>
          <w:rFonts w:ascii="ITC Avant Garde" w:hAnsi="ITC Avant Garde"/>
          <w:b/>
        </w:rPr>
        <w:t>,</w:t>
      </w:r>
      <w:r w:rsidRPr="00781B91">
        <w:rPr>
          <w:rFonts w:ascii="ITC Avant Garde" w:eastAsia="Times New Roman" w:hAnsi="ITC Avant Garde"/>
          <w:bCs/>
          <w:color w:val="000000"/>
          <w:lang w:eastAsia="es-MX"/>
        </w:rPr>
        <w:t xml:space="preserve"> por </w:t>
      </w:r>
      <w:r>
        <w:rPr>
          <w:rFonts w:ascii="ITC Avant Garde" w:eastAsia="Times New Roman" w:hAnsi="ITC Avant Garde"/>
          <w:bCs/>
          <w:color w:val="000000"/>
          <w:lang w:eastAsia="es-MX"/>
        </w:rPr>
        <w:t>lista</w:t>
      </w:r>
      <w:r w:rsidRPr="00781B91">
        <w:rPr>
          <w:rFonts w:ascii="ITC Avant Garde" w:eastAsia="Times New Roman" w:hAnsi="ITC Avant Garde"/>
          <w:bCs/>
          <w:color w:val="000000"/>
          <w:lang w:eastAsia="es-MX"/>
        </w:rPr>
        <w:t xml:space="preserve"> </w:t>
      </w:r>
      <w:r w:rsidR="0068286B">
        <w:rPr>
          <w:rFonts w:ascii="ITC Avant Garde" w:eastAsia="Times New Roman" w:hAnsi="ITC Avant Garde"/>
          <w:bCs/>
          <w:color w:val="000000"/>
          <w:lang w:eastAsia="es-MX"/>
        </w:rPr>
        <w:t>el veinti</w:t>
      </w:r>
      <w:r w:rsidR="00557903">
        <w:rPr>
          <w:rFonts w:ascii="ITC Avant Garde" w:eastAsia="Times New Roman" w:hAnsi="ITC Avant Garde"/>
          <w:bCs/>
          <w:color w:val="000000"/>
          <w:lang w:eastAsia="es-MX"/>
        </w:rPr>
        <w:t>cinco</w:t>
      </w:r>
      <w:r w:rsidR="0068286B">
        <w:rPr>
          <w:rFonts w:ascii="ITC Avant Garde" w:eastAsia="Times New Roman" w:hAnsi="ITC Avant Garde"/>
          <w:bCs/>
          <w:color w:val="000000"/>
          <w:lang w:eastAsia="es-MX"/>
        </w:rPr>
        <w:t xml:space="preserve"> de febrero de este año</w:t>
      </w:r>
      <w:r>
        <w:rPr>
          <w:rFonts w:ascii="ITC Avant Garde" w:eastAsia="Times New Roman" w:hAnsi="ITC Avant Garde"/>
          <w:bCs/>
          <w:color w:val="000000"/>
          <w:lang w:eastAsia="es-MX"/>
        </w:rPr>
        <w:t xml:space="preserve">, </w:t>
      </w:r>
      <w:r w:rsidRPr="00781B91">
        <w:rPr>
          <w:rFonts w:ascii="ITC Avant Garde" w:eastAsia="Times New Roman" w:hAnsi="ITC Avant Garde"/>
          <w:bCs/>
          <w:color w:val="000000"/>
          <w:lang w:eastAsia="es-MX"/>
        </w:rPr>
        <w:t xml:space="preserve">se le concedió un plazo de diez días hábiles para formular alegatos, el cual corrió </w:t>
      </w:r>
      <w:r w:rsidRPr="00ED6760">
        <w:rPr>
          <w:rFonts w:ascii="ITC Avant Garde" w:eastAsia="Times New Roman" w:hAnsi="ITC Avant Garde"/>
          <w:bCs/>
          <w:color w:val="000000"/>
          <w:lang w:eastAsia="es-MX"/>
        </w:rPr>
        <w:t xml:space="preserve">del </w:t>
      </w:r>
      <w:r w:rsidR="00557903">
        <w:rPr>
          <w:rFonts w:ascii="ITC Avant Garde" w:eastAsia="Times New Roman" w:hAnsi="ITC Avant Garde"/>
          <w:bCs/>
          <w:color w:val="000000"/>
          <w:lang w:eastAsia="es-MX"/>
        </w:rPr>
        <w:t xml:space="preserve">veintiséis de febrero al diez de marzo </w:t>
      </w:r>
      <w:r w:rsidR="00557903" w:rsidRPr="00781B91">
        <w:rPr>
          <w:rFonts w:ascii="ITC Avant Garde" w:eastAsia="Times New Roman" w:hAnsi="ITC Avant Garde"/>
          <w:bCs/>
          <w:color w:val="000000"/>
          <w:lang w:eastAsia="es-MX"/>
        </w:rPr>
        <w:t xml:space="preserve">de dos mil </w:t>
      </w:r>
      <w:r w:rsidR="00557903">
        <w:rPr>
          <w:rFonts w:ascii="ITC Avant Garde" w:eastAsia="Times New Roman" w:hAnsi="ITC Avant Garde"/>
          <w:bCs/>
          <w:color w:val="000000"/>
          <w:lang w:eastAsia="es-MX"/>
        </w:rPr>
        <w:t>dieciséis</w:t>
      </w:r>
      <w:r w:rsidR="00F87D24">
        <w:rPr>
          <w:rFonts w:ascii="ITC Avant Garde" w:eastAsia="Times New Roman" w:hAnsi="ITC Avant Garde"/>
          <w:bCs/>
          <w:lang w:eastAsia="es-MX"/>
        </w:rPr>
        <w:t>.</w:t>
      </w:r>
    </w:p>
    <w:p w:rsidR="00D6695C" w:rsidRPr="00293167" w:rsidRDefault="00D6695C"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sidRPr="00293167">
        <w:rPr>
          <w:rFonts w:ascii="ITC Avant Garde" w:eastAsia="Times New Roman" w:hAnsi="ITC Avant Garde"/>
          <w:bCs/>
          <w:color w:val="000000"/>
          <w:lang w:eastAsia="es-MX"/>
        </w:rPr>
        <w:t>De las constancias que forman parte del presente expediente, se observa que para tal efecto</w:t>
      </w:r>
      <w:r w:rsidR="00A05C77">
        <w:rPr>
          <w:rFonts w:ascii="ITC Avant Garde" w:eastAsia="Times New Roman" w:hAnsi="ITC Avant Garde"/>
          <w:bCs/>
          <w:color w:val="000000"/>
          <w:lang w:eastAsia="es-MX"/>
        </w:rPr>
        <w:t>,</w:t>
      </w:r>
      <w:r w:rsidR="00A05C77" w:rsidRPr="00A05C77">
        <w:rPr>
          <w:rFonts w:ascii="ITC Avant Garde" w:eastAsia="Times New Roman" w:hAnsi="ITC Avant Garde"/>
          <w:b/>
          <w:bCs/>
          <w:color w:val="0000CC"/>
          <w:lang w:eastAsia="es-MX"/>
        </w:rPr>
        <w:t xml:space="preserve"> </w:t>
      </w:r>
      <w:r w:rsidR="00A05C77" w:rsidRPr="004A0B1D">
        <w:rPr>
          <w:rFonts w:ascii="ITC Avant Garde" w:eastAsia="Times New Roman" w:hAnsi="ITC Avant Garde"/>
          <w:b/>
          <w:bCs/>
          <w:color w:val="0000CC"/>
          <w:lang w:eastAsia="es-MX"/>
        </w:rPr>
        <w:t>RESERVADO POR LEY</w:t>
      </w:r>
      <w:r w:rsidR="00A05C77" w:rsidRPr="00293167">
        <w:rPr>
          <w:rFonts w:ascii="ITC Avant Garde" w:eastAsia="Times New Roman" w:hAnsi="ITC Avant Garde"/>
          <w:bCs/>
          <w:color w:val="000000"/>
          <w:lang w:eastAsia="es-MX"/>
        </w:rPr>
        <w:t xml:space="preserve"> </w:t>
      </w:r>
      <w:r w:rsidRPr="00293167">
        <w:rPr>
          <w:rFonts w:ascii="ITC Avant Garde" w:eastAsia="Times New Roman" w:hAnsi="ITC Avant Garde"/>
          <w:bCs/>
          <w:color w:val="000000"/>
          <w:lang w:eastAsia="es-MX"/>
        </w:rPr>
        <w:t xml:space="preserve">no presentó alegatos ante éste </w:t>
      </w:r>
      <w:r w:rsidRPr="00572E59">
        <w:rPr>
          <w:rFonts w:ascii="ITC Avant Garde" w:eastAsia="Times New Roman" w:hAnsi="ITC Avant Garde"/>
          <w:b/>
          <w:bCs/>
          <w:color w:val="000000"/>
          <w:lang w:eastAsia="es-MX"/>
        </w:rPr>
        <w:t>IFT</w:t>
      </w:r>
      <w:r w:rsidRPr="00293167">
        <w:rPr>
          <w:rFonts w:ascii="ITC Avant Garde" w:eastAsia="Times New Roman" w:hAnsi="ITC Avant Garde"/>
          <w:bCs/>
          <w:color w:val="000000"/>
          <w:lang w:eastAsia="es-MX"/>
        </w:rPr>
        <w:t>.</w:t>
      </w:r>
    </w:p>
    <w:p w:rsidR="00D6695C" w:rsidRPr="00781B91" w:rsidRDefault="00D6695C" w:rsidP="00F547BD">
      <w:pPr>
        <w:spacing w:before="240" w:after="0" w:line="360" w:lineRule="auto"/>
        <w:jc w:val="both"/>
        <w:rPr>
          <w:rFonts w:ascii="ITC Avant Garde" w:eastAsia="Times New Roman" w:hAnsi="ITC Avant Garde"/>
          <w:bCs/>
          <w:color w:val="000000"/>
          <w:lang w:eastAsia="es-MX"/>
        </w:rPr>
      </w:pPr>
      <w:r w:rsidRPr="00781B91">
        <w:rPr>
          <w:rFonts w:ascii="ITC Avant Garde" w:eastAsia="Times New Roman" w:hAnsi="ITC Avant Garde"/>
          <w:bCs/>
          <w:color w:val="000000"/>
          <w:lang w:eastAsia="es-MX"/>
        </w:rPr>
        <w:t xml:space="preserve">De </w:t>
      </w:r>
      <w:r w:rsidRPr="0010670A">
        <w:rPr>
          <w:rFonts w:ascii="ITC Avant Garde" w:eastAsia="Times New Roman" w:hAnsi="ITC Avant Garde"/>
          <w:bCs/>
          <w:color w:val="000000"/>
          <w:lang w:eastAsia="es-MX"/>
        </w:rPr>
        <w:t>acuerdo a lo señalado</w:t>
      </w:r>
      <w:r w:rsidRPr="00781B91">
        <w:rPr>
          <w:rFonts w:ascii="ITC Avant Garde" w:eastAsia="Times New Roman" w:hAnsi="ITC Avant Garde"/>
          <w:bCs/>
          <w:color w:val="000000"/>
          <w:lang w:eastAsia="es-MX"/>
        </w:rPr>
        <w:t xml:space="preserve"> en el Resultando </w:t>
      </w:r>
      <w:r w:rsidR="00572E59">
        <w:rPr>
          <w:rFonts w:ascii="ITC Avant Garde" w:eastAsia="Times New Roman" w:hAnsi="ITC Avant Garde"/>
          <w:b/>
          <w:bCs/>
          <w:color w:val="000000"/>
          <w:lang w:eastAsia="es-MX"/>
        </w:rPr>
        <w:t>DÉCIMO</w:t>
      </w:r>
      <w:r w:rsidR="00900937">
        <w:rPr>
          <w:rFonts w:ascii="ITC Avant Garde" w:eastAsia="Times New Roman" w:hAnsi="ITC Avant Garde"/>
          <w:b/>
          <w:bCs/>
          <w:color w:val="000000"/>
          <w:lang w:eastAsia="es-MX"/>
        </w:rPr>
        <w:t xml:space="preserve"> </w:t>
      </w:r>
      <w:r w:rsidRPr="00781B91">
        <w:rPr>
          <w:rFonts w:ascii="ITC Avant Garde" w:eastAsia="Times New Roman" w:hAnsi="ITC Avant Garde"/>
          <w:bCs/>
          <w:color w:val="000000"/>
          <w:lang w:eastAsia="es-MX"/>
        </w:rPr>
        <w:t xml:space="preserve">de la presente Resolución, por proveído de </w:t>
      </w:r>
      <w:r w:rsidR="00572E59">
        <w:rPr>
          <w:rFonts w:ascii="ITC Avant Garde" w:eastAsia="Times New Roman" w:hAnsi="ITC Avant Garde"/>
          <w:bCs/>
          <w:color w:val="000000"/>
          <w:lang w:eastAsia="es-MX"/>
        </w:rPr>
        <w:t>catorce</w:t>
      </w:r>
      <w:r w:rsidR="00572E59" w:rsidRPr="006449B8">
        <w:rPr>
          <w:rFonts w:ascii="ITC Avant Garde" w:eastAsia="Times New Roman" w:hAnsi="ITC Avant Garde"/>
          <w:bCs/>
          <w:color w:val="000000"/>
          <w:lang w:eastAsia="es-MX"/>
        </w:rPr>
        <w:t xml:space="preserve"> de marzo</w:t>
      </w:r>
      <w:r w:rsidR="00572E59">
        <w:rPr>
          <w:rFonts w:ascii="ITC Avant Garde" w:eastAsia="Times New Roman" w:hAnsi="ITC Avant Garde"/>
          <w:bCs/>
          <w:color w:val="000000"/>
          <w:lang w:eastAsia="es-MX"/>
        </w:rPr>
        <w:t xml:space="preserve"> de dos mil dieciséis, publicado en la lista diaria de notificaciones en la página del Instituto el quince de marzo de dos mil dieciséis</w:t>
      </w:r>
      <w:r w:rsidRPr="00781B91">
        <w:rPr>
          <w:rFonts w:ascii="ITC Avant Garde" w:eastAsia="Times New Roman" w:hAnsi="ITC Avant Garde"/>
          <w:bCs/>
          <w:color w:val="000000"/>
          <w:lang w:eastAsia="es-MX"/>
        </w:rPr>
        <w:t xml:space="preserve">, se tuvo por perdido el derecho de </w:t>
      </w:r>
      <w:r w:rsidR="00A05C77" w:rsidRPr="004A0B1D">
        <w:rPr>
          <w:rFonts w:ascii="ITC Avant Garde" w:eastAsia="Times New Roman" w:hAnsi="ITC Avant Garde"/>
          <w:b/>
          <w:bCs/>
          <w:color w:val="0000CC"/>
          <w:lang w:eastAsia="es-MX"/>
        </w:rPr>
        <w:t>RESERVADO POR LEY</w:t>
      </w:r>
      <w:r w:rsidR="00A05C77" w:rsidRPr="00781B91">
        <w:rPr>
          <w:rFonts w:ascii="ITC Avant Garde" w:eastAsia="Times New Roman" w:hAnsi="ITC Avant Garde"/>
          <w:bCs/>
          <w:color w:val="000000"/>
          <w:lang w:eastAsia="es-MX"/>
        </w:rPr>
        <w:t xml:space="preserve"> </w:t>
      </w:r>
      <w:r w:rsidRPr="00781B91">
        <w:rPr>
          <w:rFonts w:ascii="ITC Avant Garde" w:eastAsia="Times New Roman" w:hAnsi="ITC Avant Garde"/>
          <w:bCs/>
          <w:color w:val="000000"/>
          <w:lang w:eastAsia="es-MX"/>
        </w:rPr>
        <w:t xml:space="preserve">para formular alegatos de su parte con fundamento en los artículos 72 de la </w:t>
      </w:r>
      <w:r w:rsidRPr="00781B91">
        <w:rPr>
          <w:rFonts w:ascii="ITC Avant Garde" w:eastAsia="Times New Roman" w:hAnsi="ITC Avant Garde"/>
          <w:b/>
          <w:bCs/>
          <w:color w:val="000000"/>
          <w:lang w:eastAsia="es-MX"/>
        </w:rPr>
        <w:t>LFPA</w:t>
      </w:r>
      <w:r w:rsidRPr="00781B91">
        <w:rPr>
          <w:rFonts w:ascii="ITC Avant Garde" w:eastAsia="Times New Roman" w:hAnsi="ITC Avant Garde"/>
          <w:bCs/>
          <w:color w:val="000000"/>
          <w:lang w:eastAsia="es-MX"/>
        </w:rPr>
        <w:t xml:space="preserve"> y 288 del </w:t>
      </w:r>
      <w:r w:rsidRPr="00781B91">
        <w:rPr>
          <w:rFonts w:ascii="ITC Avant Garde" w:eastAsia="Times New Roman" w:hAnsi="ITC Avant Garde"/>
          <w:b/>
          <w:bCs/>
          <w:color w:val="000000"/>
          <w:lang w:eastAsia="es-MX"/>
        </w:rPr>
        <w:t>CFPC</w:t>
      </w:r>
      <w:r w:rsidRPr="00781B91">
        <w:rPr>
          <w:rFonts w:ascii="ITC Avant Garde" w:eastAsia="Times New Roman" w:hAnsi="ITC Avant Garde"/>
          <w:bCs/>
          <w:color w:val="000000"/>
          <w:lang w:eastAsia="es-MX"/>
        </w:rPr>
        <w:t>.</w:t>
      </w:r>
    </w:p>
    <w:p w:rsidR="00B54130" w:rsidRPr="00781B91" w:rsidRDefault="00B54130" w:rsidP="00F547BD">
      <w:pPr>
        <w:tabs>
          <w:tab w:val="left" w:pos="709"/>
          <w:tab w:val="left" w:pos="851"/>
        </w:tabs>
        <w:spacing w:before="240" w:after="0" w:line="360" w:lineRule="auto"/>
        <w:jc w:val="both"/>
        <w:rPr>
          <w:lang w:eastAsia="es-MX"/>
        </w:rPr>
      </w:pPr>
      <w:r w:rsidRPr="00781B91">
        <w:rPr>
          <w:rFonts w:ascii="ITC Avant Garde" w:hAnsi="ITC Avant Garde" w:cs="Tahoma"/>
          <w:bCs/>
          <w:color w:val="222222"/>
          <w:shd w:val="clear" w:color="auto" w:fill="FFFFFF"/>
        </w:rPr>
        <w:lastRenderedPageBreak/>
        <w:t xml:space="preserve">Por lo anterior, al no existir análisis pendiente por realizar se procede a emitir la presente resolución atendiendo a los elementos que causan plenitud </w:t>
      </w:r>
      <w:proofErr w:type="spellStart"/>
      <w:r w:rsidRPr="00781B91">
        <w:rPr>
          <w:rFonts w:ascii="ITC Avant Garde" w:hAnsi="ITC Avant Garde" w:cs="Tahoma"/>
          <w:bCs/>
          <w:color w:val="222222"/>
          <w:shd w:val="clear" w:color="auto" w:fill="FFFFFF"/>
        </w:rPr>
        <w:t>convictiva</w:t>
      </w:r>
      <w:proofErr w:type="spellEnd"/>
      <w:r w:rsidRPr="00781B91">
        <w:rPr>
          <w:rFonts w:ascii="ITC Avant Garde" w:hAnsi="ITC Avant Garde" w:cs="Tahoma"/>
          <w:bCs/>
          <w:color w:val="222222"/>
          <w:shd w:val="clear" w:color="auto" w:fill="FFFFFF"/>
        </w:rPr>
        <w:t xml:space="preserve"> en esta autoridad, </w:t>
      </w:r>
      <w:r>
        <w:rPr>
          <w:rFonts w:ascii="ITC Avant Garde" w:hAnsi="ITC Avant Garde" w:cs="Tahoma"/>
          <w:bCs/>
          <w:color w:val="222222"/>
          <w:shd w:val="clear" w:color="auto" w:fill="FFFFFF"/>
        </w:rPr>
        <w:t>cumpl</w:t>
      </w:r>
      <w:r w:rsidRPr="00781B91">
        <w:rPr>
          <w:rFonts w:ascii="ITC Avant Garde" w:hAnsi="ITC Avant Garde" w:cs="Tahoma"/>
          <w:bCs/>
          <w:color w:val="222222"/>
          <w:shd w:val="clear" w:color="auto" w:fill="FFFFFF"/>
        </w:rPr>
        <w:t>iendo los principios procesales que rigen todo procedimiento.</w:t>
      </w:r>
      <w:r>
        <w:rPr>
          <w:lang w:eastAsia="es-MX"/>
        </w:rPr>
        <w:t xml:space="preserve"> </w:t>
      </w:r>
    </w:p>
    <w:p w:rsidR="00F26805" w:rsidRDefault="00F26805" w:rsidP="00F547BD">
      <w:pPr>
        <w:pStyle w:val="Textoindependiente"/>
        <w:tabs>
          <w:tab w:val="left" w:pos="851"/>
        </w:tabs>
        <w:spacing w:before="240"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Sirve de aplicación por analogía la siguiente Jurisprudencia que a su letra señala:</w:t>
      </w:r>
    </w:p>
    <w:p w:rsidR="004F3596" w:rsidRDefault="004F3596" w:rsidP="00F547BD">
      <w:pPr>
        <w:pStyle w:val="Textoindependiente"/>
        <w:tabs>
          <w:tab w:val="left" w:pos="851"/>
        </w:tabs>
        <w:spacing w:before="240" w:after="0" w:line="240" w:lineRule="auto"/>
        <w:ind w:left="567" w:right="567"/>
        <w:jc w:val="both"/>
        <w:rPr>
          <w:rFonts w:ascii="ITC Avant Garde" w:hAnsi="ITC Avant Garde"/>
          <w:i/>
          <w:color w:val="000000"/>
          <w:sz w:val="20"/>
          <w:szCs w:val="20"/>
        </w:rPr>
      </w:pPr>
      <w:r w:rsidRPr="00A15149">
        <w:rPr>
          <w:rFonts w:ascii="ITC Avant Garde" w:hAnsi="ITC Avant Garde"/>
          <w:i/>
          <w:color w:val="000000"/>
          <w:sz w:val="20"/>
        </w:rPr>
        <w:t>“</w:t>
      </w:r>
      <w:r>
        <w:rPr>
          <w:rFonts w:ascii="ITC Avant Garde" w:hAnsi="ITC Avant Garde"/>
          <w:b/>
          <w:i/>
          <w:color w:val="000000"/>
          <w:sz w:val="20"/>
          <w:szCs w:val="20"/>
        </w:rPr>
        <w:t>DERECHO AL DEBIDO PROCESO. SU CONTENIDO.</w:t>
      </w:r>
      <w:r w:rsidRPr="00A15149">
        <w:rPr>
          <w:rFonts w:ascii="ITC Avant Garde" w:hAnsi="ITC Avant Garde"/>
          <w:i/>
          <w:color w:val="000000"/>
          <w:sz w:val="20"/>
        </w:rPr>
        <w:t xml:space="preserve"> </w:t>
      </w:r>
      <w:r>
        <w:rPr>
          <w:rFonts w:ascii="ITC Avant Garde" w:hAnsi="ITC Avant Garde"/>
          <w:i/>
          <w:color w:val="000000"/>
          <w:sz w:val="20"/>
          <w:szCs w:val="20"/>
        </w:rPr>
        <w:t>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rsidR="004F3596" w:rsidRPr="00A15149" w:rsidRDefault="004F3596" w:rsidP="00F547BD">
      <w:pPr>
        <w:pStyle w:val="Textoindependiente"/>
        <w:tabs>
          <w:tab w:val="left" w:pos="851"/>
        </w:tabs>
        <w:spacing w:before="240" w:after="0" w:line="240" w:lineRule="auto"/>
        <w:ind w:left="567" w:right="567"/>
        <w:jc w:val="both"/>
        <w:rPr>
          <w:rFonts w:ascii="ITC Avant Garde" w:hAnsi="ITC Avant Garde"/>
          <w:i/>
          <w:color w:val="000000"/>
          <w:sz w:val="20"/>
        </w:rPr>
      </w:pPr>
      <w:r>
        <w:rPr>
          <w:rFonts w:ascii="ITC Avant Garde" w:eastAsia="Times New Roman" w:hAnsi="ITC Avant Garde"/>
          <w:bCs/>
          <w:i/>
          <w:color w:val="000000"/>
          <w:sz w:val="20"/>
          <w:szCs w:val="20"/>
          <w:lang w:eastAsia="es-MX"/>
        </w:rPr>
        <w:t xml:space="preserve">Época: Décima Época, Registro: 2005716, Instancia: Primera Sala, Tipo de Tesis: Jurisprudencia, Fuente: Gaceta del Semanario Judicial de la Federación, Libro </w:t>
      </w:r>
      <w:r>
        <w:rPr>
          <w:rFonts w:ascii="ITC Avant Garde" w:eastAsia="Times New Roman" w:hAnsi="ITC Avant Garde"/>
          <w:bCs/>
          <w:i/>
          <w:color w:val="000000"/>
          <w:sz w:val="20"/>
          <w:szCs w:val="20"/>
          <w:lang w:eastAsia="es-MX"/>
        </w:rPr>
        <w:lastRenderedPageBreak/>
        <w:t>3, Febrero de 2014, Tomo I, Materia(s): Constitucional, Tesis: 1a</w:t>
      </w:r>
      <w:proofErr w:type="gramStart"/>
      <w:r>
        <w:rPr>
          <w:rFonts w:ascii="ITC Avant Garde" w:eastAsia="Times New Roman" w:hAnsi="ITC Avant Garde"/>
          <w:bCs/>
          <w:i/>
          <w:color w:val="000000"/>
          <w:sz w:val="20"/>
          <w:szCs w:val="20"/>
          <w:lang w:eastAsia="es-MX"/>
        </w:rPr>
        <w:t>./</w:t>
      </w:r>
      <w:proofErr w:type="gramEnd"/>
      <w:r>
        <w:rPr>
          <w:rFonts w:ascii="ITC Avant Garde" w:eastAsia="Times New Roman" w:hAnsi="ITC Avant Garde"/>
          <w:bCs/>
          <w:i/>
          <w:color w:val="000000"/>
          <w:sz w:val="20"/>
          <w:szCs w:val="20"/>
          <w:lang w:eastAsia="es-MX"/>
        </w:rPr>
        <w:t>J. 11/2014 (10a.), Página: 396.”</w:t>
      </w:r>
    </w:p>
    <w:p w:rsidR="00F26805" w:rsidRPr="00B350D8" w:rsidRDefault="00F26805" w:rsidP="00F547BD">
      <w:pPr>
        <w:spacing w:before="240" w:after="0" w:line="360" w:lineRule="auto"/>
        <w:ind w:right="-850"/>
        <w:jc w:val="both"/>
        <w:rPr>
          <w:rFonts w:ascii="ITC Avant Garde" w:hAnsi="ITC Avant Garde" w:cs="Tahoma"/>
        </w:rPr>
      </w:pPr>
      <w:r w:rsidRPr="00B350D8">
        <w:rPr>
          <w:rFonts w:ascii="ITC Avant Garde" w:hAnsi="ITC Avant Garde" w:cs="Tahoma"/>
        </w:rPr>
        <w:t>En tales consideraciones, debe tomarse en cuenta que:</w:t>
      </w:r>
    </w:p>
    <w:p w:rsidR="00F26805" w:rsidRPr="00B350D8" w:rsidRDefault="00F26805" w:rsidP="00F547BD">
      <w:pPr>
        <w:pStyle w:val="Listavistosa-nfasis11"/>
        <w:numPr>
          <w:ilvl w:val="0"/>
          <w:numId w:val="4"/>
        </w:numPr>
        <w:spacing w:before="240" w:after="0" w:line="360" w:lineRule="auto"/>
        <w:jc w:val="both"/>
        <w:rPr>
          <w:rFonts w:ascii="ITC Avant Garde" w:hAnsi="ITC Avant Garde" w:cs="Tahoma"/>
        </w:rPr>
      </w:pPr>
      <w:r w:rsidRPr="00B350D8">
        <w:rPr>
          <w:rFonts w:ascii="ITC Avant Garde" w:hAnsi="ITC Avant Garde" w:cs="Tahoma"/>
        </w:rPr>
        <w:t xml:space="preserve">Se confirmó el uso de la frecuencia </w:t>
      </w:r>
      <w:r w:rsidR="001F3901">
        <w:rPr>
          <w:rFonts w:ascii="ITC Avant Garde" w:eastAsia="Times New Roman" w:hAnsi="ITC Avant Garde"/>
          <w:b/>
          <w:bCs/>
          <w:color w:val="000000"/>
          <w:lang w:eastAsia="es-MX"/>
        </w:rPr>
        <w:t>100.7</w:t>
      </w:r>
      <w:r w:rsidR="00A03776">
        <w:rPr>
          <w:rFonts w:ascii="ITC Avant Garde" w:hAnsi="ITC Avant Garde" w:cs="Tahoma"/>
          <w:b/>
        </w:rPr>
        <w:t xml:space="preserve"> </w:t>
      </w:r>
      <w:r w:rsidR="00041D1C">
        <w:rPr>
          <w:rFonts w:ascii="ITC Avant Garde" w:hAnsi="ITC Avant Garde" w:cs="Tahoma"/>
          <w:b/>
        </w:rPr>
        <w:t>MHz</w:t>
      </w:r>
      <w:r w:rsidRPr="00B350D8">
        <w:rPr>
          <w:rFonts w:ascii="ITC Avant Garde" w:hAnsi="ITC Avant Garde" w:cs="Tahoma"/>
        </w:rPr>
        <w:t xml:space="preserve"> en el inmueble ubicado en </w:t>
      </w:r>
      <w:r w:rsidR="00BD2E64">
        <w:rPr>
          <w:rFonts w:ascii="ITC Avant Garde" w:hAnsi="ITC Avant Garde"/>
        </w:rPr>
        <w:t>domicilio conocido</w:t>
      </w:r>
      <w:r w:rsidR="00F07EED">
        <w:rPr>
          <w:rFonts w:ascii="ITC Avant Garde" w:hAnsi="ITC Avant Garde"/>
        </w:rPr>
        <w:t xml:space="preserve"> en la</w:t>
      </w:r>
      <w:r w:rsidR="00BD2E64">
        <w:rPr>
          <w:rFonts w:ascii="ITC Avant Garde" w:hAnsi="ITC Avant Garde"/>
        </w:rPr>
        <w:t xml:space="preserve"> Localidad de la Libertad, Municipio de Huimanguillo, Estado de Tabasco</w:t>
      </w:r>
      <w:r w:rsidR="003B1F2D" w:rsidRPr="00AD068E">
        <w:rPr>
          <w:rFonts w:ascii="ITC Avant Garde" w:hAnsi="ITC Avant Garde"/>
        </w:rPr>
        <w:t xml:space="preserve">, donde se detectaron las instalaciones de la estación de radiodifusión que operaba </w:t>
      </w:r>
      <w:r w:rsidR="00CC7494">
        <w:rPr>
          <w:rFonts w:ascii="ITC Avant Garde" w:hAnsi="ITC Avant Garde"/>
        </w:rPr>
        <w:t>dicha</w:t>
      </w:r>
      <w:r w:rsidR="00CC7494" w:rsidRPr="00AD068E">
        <w:rPr>
          <w:rFonts w:ascii="ITC Avant Garde" w:hAnsi="ITC Avant Garde"/>
        </w:rPr>
        <w:t xml:space="preserve"> </w:t>
      </w:r>
      <w:r w:rsidR="003B1F2D" w:rsidRPr="00AD068E">
        <w:rPr>
          <w:rFonts w:ascii="ITC Avant Garde" w:hAnsi="ITC Avant Garde"/>
        </w:rPr>
        <w:t>frecuencia</w:t>
      </w:r>
      <w:r w:rsidRPr="00B350D8">
        <w:rPr>
          <w:rFonts w:ascii="ITC Avant Garde" w:hAnsi="ITC Avant Garde" w:cs="Tahoma"/>
        </w:rPr>
        <w:t xml:space="preserve">, con el equipo consistente en: </w:t>
      </w:r>
      <w:r w:rsidR="000B6149" w:rsidRPr="000B6149">
        <w:rPr>
          <w:rFonts w:ascii="ITC Avant Garde" w:hAnsi="ITC Avant Garde" w:cs="Tahoma"/>
        </w:rPr>
        <w:t>una estructura de aproximadamente 60 metros de altura, donde se ubican cuatro elementos radiadores (antenas),</w:t>
      </w:r>
      <w:r w:rsidR="000B6149">
        <w:rPr>
          <w:rFonts w:ascii="ITC Avant Garde" w:hAnsi="ITC Avant Garde" w:cs="Tahoma"/>
        </w:rPr>
        <w:t xml:space="preserve"> que estaban conectadas a </w:t>
      </w:r>
      <w:r w:rsidR="00900937" w:rsidRPr="000F0B70">
        <w:rPr>
          <w:rFonts w:ascii="ITC Avant Garde" w:eastAsia="Times New Roman" w:hAnsi="ITC Avant Garde"/>
          <w:bCs/>
          <w:color w:val="000000"/>
          <w:lang w:eastAsia="es-MX"/>
        </w:rPr>
        <w:t>una grabadora marca Sony</w:t>
      </w:r>
      <w:r w:rsidR="00900937">
        <w:rPr>
          <w:rFonts w:ascii="ITC Avant Garde" w:eastAsia="Times New Roman" w:hAnsi="ITC Avant Garde"/>
          <w:bCs/>
          <w:color w:val="000000"/>
          <w:lang w:eastAsia="es-MX"/>
        </w:rPr>
        <w:t xml:space="preserve"> sin modelo ni número de serie</w:t>
      </w:r>
      <w:r w:rsidR="00900937" w:rsidRPr="000F0B70">
        <w:rPr>
          <w:rFonts w:ascii="ITC Avant Garde" w:eastAsia="Times New Roman" w:hAnsi="ITC Avant Garde"/>
          <w:bCs/>
          <w:color w:val="000000"/>
          <w:lang w:eastAsia="es-MX"/>
        </w:rPr>
        <w:t xml:space="preserve">, </w:t>
      </w:r>
      <w:r w:rsidR="00900937">
        <w:rPr>
          <w:rFonts w:ascii="ITC Avant Garde" w:eastAsia="Times New Roman" w:hAnsi="ITC Avant Garde"/>
          <w:bCs/>
          <w:color w:val="000000"/>
          <w:lang w:eastAsia="es-MX"/>
        </w:rPr>
        <w:t xml:space="preserve">diversos cables y línea de transmisión, </w:t>
      </w:r>
      <w:r w:rsidR="00900937" w:rsidRPr="000F0B70">
        <w:rPr>
          <w:rFonts w:ascii="ITC Avant Garde" w:eastAsia="Times New Roman" w:hAnsi="ITC Avant Garde"/>
          <w:bCs/>
          <w:color w:val="000000"/>
          <w:lang w:eastAsia="es-MX"/>
        </w:rPr>
        <w:t>dos micrófonos sin marca</w:t>
      </w:r>
      <w:r w:rsidR="00900937">
        <w:rPr>
          <w:rFonts w:ascii="ITC Avant Garde" w:eastAsia="Times New Roman" w:hAnsi="ITC Avant Garde"/>
          <w:bCs/>
          <w:color w:val="000000"/>
          <w:lang w:eastAsia="es-MX"/>
        </w:rPr>
        <w:t xml:space="preserve"> ni modelo y</w:t>
      </w:r>
      <w:r w:rsidR="00900937" w:rsidRPr="000F0B70">
        <w:rPr>
          <w:rFonts w:ascii="ITC Avant Garde" w:eastAsia="Times New Roman" w:hAnsi="ITC Avant Garde"/>
          <w:bCs/>
          <w:color w:val="000000"/>
          <w:lang w:eastAsia="es-MX"/>
        </w:rPr>
        <w:t xml:space="preserve"> </w:t>
      </w:r>
      <w:r w:rsidR="00900937">
        <w:rPr>
          <w:rFonts w:ascii="ITC Avant Garde" w:eastAsia="Times New Roman" w:hAnsi="ITC Avant Garde"/>
          <w:bCs/>
          <w:color w:val="000000"/>
          <w:lang w:eastAsia="es-MX"/>
        </w:rPr>
        <w:t>un monitor marca Samsung sin modelo ni número de serie</w:t>
      </w:r>
      <w:r w:rsidR="008707C1">
        <w:rPr>
          <w:rFonts w:ascii="ITC Avant Garde" w:hAnsi="ITC Avant Garde" w:cs="Tahoma"/>
        </w:rPr>
        <w:t>.</w:t>
      </w:r>
    </w:p>
    <w:p w:rsidR="00F26805" w:rsidRDefault="00F26805" w:rsidP="00F547BD">
      <w:pPr>
        <w:pStyle w:val="Listavistosa-nfasis11"/>
        <w:numPr>
          <w:ilvl w:val="0"/>
          <w:numId w:val="4"/>
        </w:numPr>
        <w:spacing w:before="240" w:after="0" w:line="360" w:lineRule="auto"/>
        <w:jc w:val="both"/>
        <w:rPr>
          <w:rFonts w:ascii="ITC Avant Garde" w:hAnsi="ITC Avant Garde" w:cs="Tahoma"/>
        </w:rPr>
      </w:pPr>
      <w:r>
        <w:rPr>
          <w:rFonts w:ascii="ITC Avant Garde" w:hAnsi="ITC Avant Garde" w:cs="Tahoma"/>
        </w:rPr>
        <w:t>Se detectó la prestación del servicio público de radiodifusión</w:t>
      </w:r>
      <w:r w:rsidR="00085C64">
        <w:rPr>
          <w:rFonts w:ascii="ITC Avant Garde" w:hAnsi="ITC Avant Garde" w:cs="Tahoma"/>
        </w:rPr>
        <w:t xml:space="preserve"> del cual</w:t>
      </w:r>
      <w:r>
        <w:rPr>
          <w:rFonts w:ascii="ITC Avant Garde" w:hAnsi="ITC Avant Garde" w:cs="Tahoma"/>
        </w:rPr>
        <w:t xml:space="preserve"> </w:t>
      </w:r>
      <w:r w:rsidR="00085C64">
        <w:rPr>
          <w:rFonts w:ascii="ITC Avant Garde" w:hAnsi="ITC Avant Garde" w:cs="Tahoma"/>
        </w:rPr>
        <w:t>no</w:t>
      </w:r>
      <w:r w:rsidR="00CC7494">
        <w:rPr>
          <w:rFonts w:ascii="ITC Avant Garde" w:hAnsi="ITC Avant Garde" w:cs="Tahoma"/>
        </w:rPr>
        <w:t xml:space="preserve"> se</w:t>
      </w:r>
      <w:r w:rsidR="00085C64">
        <w:rPr>
          <w:rFonts w:ascii="ITC Avant Garde" w:hAnsi="ITC Avant Garde" w:cs="Tahoma"/>
        </w:rPr>
        <w:t xml:space="preserve"> </w:t>
      </w:r>
      <w:r>
        <w:rPr>
          <w:rFonts w:ascii="ITC Avant Garde" w:hAnsi="ITC Avant Garde" w:cs="Tahoma"/>
        </w:rPr>
        <w:t xml:space="preserve">acreditó tener concesión o permiso </w:t>
      </w:r>
      <w:r w:rsidR="004135D8">
        <w:rPr>
          <w:rFonts w:ascii="ITC Avant Garde" w:hAnsi="ITC Avant Garde" w:cs="Tahoma"/>
        </w:rPr>
        <w:t xml:space="preserve">expedido por autoridad competente </w:t>
      </w:r>
      <w:r>
        <w:rPr>
          <w:rFonts w:ascii="ITC Avant Garde" w:hAnsi="ITC Avant Garde" w:cs="Tahoma"/>
        </w:rPr>
        <w:t xml:space="preserve">que </w:t>
      </w:r>
      <w:r w:rsidRPr="007C1507">
        <w:rPr>
          <w:rFonts w:ascii="ITC Avant Garde" w:hAnsi="ITC Avant Garde" w:cs="Tahoma"/>
        </w:rPr>
        <w:t>ampar</w:t>
      </w:r>
      <w:r>
        <w:rPr>
          <w:rFonts w:ascii="ITC Avant Garde" w:hAnsi="ITC Avant Garde" w:cs="Tahoma"/>
        </w:rPr>
        <w:t>ara o legitimara la prestación de dicho servicio</w:t>
      </w:r>
      <w:r w:rsidRPr="007C1507">
        <w:rPr>
          <w:rFonts w:ascii="ITC Avant Garde" w:hAnsi="ITC Avant Garde" w:cs="Tahoma"/>
        </w:rPr>
        <w:t>.</w:t>
      </w:r>
    </w:p>
    <w:p w:rsidR="00F07EED" w:rsidRPr="00DE04CC" w:rsidRDefault="00F07EED" w:rsidP="00F547BD">
      <w:pPr>
        <w:pStyle w:val="Textoindependiente"/>
        <w:numPr>
          <w:ilvl w:val="0"/>
          <w:numId w:val="4"/>
        </w:numPr>
        <w:spacing w:before="240" w:after="0" w:line="360" w:lineRule="auto"/>
        <w:jc w:val="both"/>
        <w:rPr>
          <w:rFonts w:ascii="ITC Avant Garde" w:eastAsia="Times New Roman" w:hAnsi="ITC Avant Garde"/>
          <w:bCs/>
          <w:color w:val="000000"/>
          <w:sz w:val="20"/>
          <w:szCs w:val="20"/>
          <w:lang w:eastAsia="es-MX"/>
        </w:rPr>
      </w:pPr>
      <w:r>
        <w:rPr>
          <w:rFonts w:ascii="ITC Avant Garde" w:eastAsia="Times New Roman" w:hAnsi="ITC Avant Garde"/>
          <w:bCs/>
          <w:color w:val="000000"/>
          <w:lang w:eastAsia="es-MX"/>
        </w:rPr>
        <w:t>Existe manifestación expresa en el procedimiento sancionatorio</w:t>
      </w:r>
      <w:r w:rsidR="00CC7494">
        <w:rPr>
          <w:rFonts w:ascii="ITC Avant Garde" w:eastAsia="Times New Roman" w:hAnsi="ITC Avant Garde"/>
          <w:bCs/>
          <w:color w:val="000000"/>
          <w:lang w:eastAsia="es-MX"/>
        </w:rPr>
        <w:t xml:space="preserve"> por parte</w:t>
      </w:r>
      <w:r>
        <w:rPr>
          <w:rFonts w:ascii="ITC Avant Garde" w:eastAsia="Times New Roman" w:hAnsi="ITC Avant Garde"/>
          <w:bCs/>
          <w:color w:val="000000"/>
          <w:lang w:eastAsia="es-MX"/>
        </w:rPr>
        <w:t xml:space="preserve"> de </w:t>
      </w:r>
      <w:r w:rsidR="00A05C77" w:rsidRPr="004A0B1D">
        <w:rPr>
          <w:rFonts w:ascii="ITC Avant Garde" w:eastAsia="Times New Roman" w:hAnsi="ITC Avant Garde"/>
          <w:b/>
          <w:bCs/>
          <w:color w:val="0000CC"/>
          <w:lang w:eastAsia="es-MX"/>
        </w:rPr>
        <w:t>RESERVADO POR LEY</w:t>
      </w:r>
      <w:r w:rsidR="00A05C77" w:rsidRPr="00A05C77">
        <w:rPr>
          <w:rFonts w:ascii="ITC Avant Garde" w:eastAsia="Times New Roman" w:hAnsi="ITC Avant Garde"/>
          <w:bCs/>
          <w:lang w:eastAsia="es-MX"/>
        </w:rPr>
        <w:t>,</w:t>
      </w:r>
      <w:r w:rsidR="00CC7494">
        <w:rPr>
          <w:rFonts w:ascii="ITC Avant Garde" w:eastAsia="Times New Roman" w:hAnsi="ITC Avant Garde"/>
          <w:b/>
          <w:bCs/>
          <w:color w:val="000000"/>
          <w:lang w:eastAsia="es-MX"/>
        </w:rPr>
        <w:t xml:space="preserve"> </w:t>
      </w:r>
      <w:r w:rsidR="00CC7494" w:rsidRPr="007B0FF1">
        <w:rPr>
          <w:rFonts w:ascii="ITC Avant Garde" w:eastAsia="Times New Roman" w:hAnsi="ITC Avant Garde"/>
          <w:bCs/>
          <w:color w:val="000000"/>
          <w:lang w:eastAsia="es-MX"/>
        </w:rPr>
        <w:t xml:space="preserve">respecto </w:t>
      </w:r>
      <w:r w:rsidR="002E5654">
        <w:rPr>
          <w:rFonts w:ascii="ITC Avant Garde" w:eastAsia="Times New Roman" w:hAnsi="ITC Avant Garde"/>
          <w:bCs/>
          <w:color w:val="000000"/>
          <w:lang w:eastAsia="es-MX"/>
        </w:rPr>
        <w:t>a ser el propietario</w:t>
      </w:r>
      <w:r w:rsidR="00A05C77">
        <w:rPr>
          <w:rFonts w:ascii="ITC Avant Garde" w:eastAsia="Times New Roman" w:hAnsi="ITC Avant Garde"/>
          <w:bCs/>
          <w:color w:val="000000"/>
          <w:lang w:eastAsia="es-MX"/>
        </w:rPr>
        <w:t xml:space="preserve"> </w:t>
      </w:r>
      <w:r w:rsidR="00CC7494" w:rsidRPr="007B0FF1">
        <w:rPr>
          <w:rFonts w:ascii="ITC Avant Garde" w:eastAsia="Times New Roman" w:hAnsi="ITC Avant Garde"/>
          <w:bCs/>
          <w:color w:val="000000"/>
          <w:lang w:eastAsia="es-MX"/>
        </w:rPr>
        <w:t>donde se detectaron instalados y en operación los equipos con los que se llevaban a cabo las transmisiones de la radiodifusora en comento.</w:t>
      </w:r>
    </w:p>
    <w:p w:rsidR="004F3596" w:rsidRDefault="004F3596"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kern w:val="32"/>
          <w:lang w:eastAsia="es-MX"/>
        </w:rPr>
        <w:t xml:space="preserve">En ese sentido, este Pleno del </w:t>
      </w:r>
      <w:r w:rsidR="008A0970">
        <w:rPr>
          <w:rFonts w:ascii="ITC Avant Garde" w:eastAsia="Times New Roman" w:hAnsi="ITC Avant Garde"/>
          <w:bCs/>
          <w:kern w:val="32"/>
          <w:lang w:eastAsia="es-MX"/>
        </w:rPr>
        <w:t xml:space="preserve">Instituto </w:t>
      </w:r>
      <w:r w:rsidR="008A0970" w:rsidRPr="00232CBF">
        <w:rPr>
          <w:rFonts w:ascii="ITC Avant Garde" w:eastAsia="Times New Roman" w:hAnsi="ITC Avant Garde"/>
          <w:bCs/>
          <w:kern w:val="32"/>
          <w:lang w:eastAsia="es-MX"/>
        </w:rPr>
        <w:t>considera que existen elementos suficientes para determinar que</w:t>
      </w:r>
      <w:r w:rsidR="00CC7494">
        <w:rPr>
          <w:rFonts w:ascii="ITC Avant Garde" w:eastAsia="Times New Roman" w:hAnsi="ITC Avant Garde"/>
          <w:bCs/>
          <w:kern w:val="32"/>
          <w:lang w:eastAsia="es-MX"/>
        </w:rPr>
        <w:t xml:space="preserve"> en </w:t>
      </w:r>
      <w:proofErr w:type="gramStart"/>
      <w:r w:rsidR="00CC7494">
        <w:rPr>
          <w:rFonts w:ascii="ITC Avant Garde" w:eastAsia="Times New Roman" w:hAnsi="ITC Avant Garde"/>
          <w:bCs/>
          <w:kern w:val="32"/>
          <w:lang w:eastAsia="es-MX"/>
        </w:rPr>
        <w:t>el</w:t>
      </w:r>
      <w:proofErr w:type="gramEnd"/>
      <w:r w:rsidR="00CC7494">
        <w:rPr>
          <w:rFonts w:ascii="ITC Avant Garde" w:eastAsia="Times New Roman" w:hAnsi="ITC Avant Garde"/>
          <w:bCs/>
          <w:kern w:val="32"/>
          <w:lang w:eastAsia="es-MX"/>
        </w:rPr>
        <w:t xml:space="preserve"> inmueble propiedad de </w:t>
      </w:r>
      <w:r w:rsidR="00A05C77" w:rsidRPr="004A0B1D">
        <w:rPr>
          <w:rFonts w:ascii="ITC Avant Garde" w:eastAsia="Times New Roman" w:hAnsi="ITC Avant Garde"/>
          <w:b/>
          <w:bCs/>
          <w:color w:val="0000CC"/>
          <w:lang w:eastAsia="es-MX"/>
        </w:rPr>
        <w:t>RESERVADO POR LEY</w:t>
      </w:r>
      <w:r w:rsidR="00A05C77" w:rsidRPr="00232CBF">
        <w:rPr>
          <w:rFonts w:ascii="ITC Avant Garde" w:eastAsia="Times New Roman" w:hAnsi="ITC Avant Garde"/>
          <w:bCs/>
          <w:kern w:val="32"/>
          <w:lang w:eastAsia="es-MX"/>
        </w:rPr>
        <w:t xml:space="preserve"> </w:t>
      </w:r>
      <w:r w:rsidR="008A0970" w:rsidRPr="00232CBF">
        <w:rPr>
          <w:rFonts w:ascii="ITC Avant Garde" w:eastAsia="Times New Roman" w:hAnsi="ITC Avant Garde"/>
          <w:bCs/>
          <w:kern w:val="32"/>
          <w:lang w:eastAsia="es-MX"/>
        </w:rPr>
        <w:t xml:space="preserve">efectivamente </w:t>
      </w:r>
      <w:r w:rsidR="00CC7494">
        <w:rPr>
          <w:rFonts w:ascii="ITC Avant Garde" w:eastAsia="Times New Roman" w:hAnsi="ITC Avant Garde"/>
          <w:bCs/>
          <w:kern w:val="32"/>
          <w:lang w:eastAsia="es-MX"/>
        </w:rPr>
        <w:t xml:space="preserve">se </w:t>
      </w:r>
      <w:r w:rsidR="008A0970" w:rsidRPr="00232CBF">
        <w:rPr>
          <w:rFonts w:ascii="ITC Avant Garde" w:eastAsia="Times New Roman" w:hAnsi="ITC Avant Garde"/>
          <w:bCs/>
          <w:kern w:val="32"/>
          <w:lang w:eastAsia="es-MX"/>
        </w:rPr>
        <w:t>prestaba el servicio público de radiodifusión de forma ilegal</w:t>
      </w:r>
      <w:r w:rsidR="00F87D24">
        <w:rPr>
          <w:rFonts w:ascii="ITC Avant Garde" w:eastAsia="Times New Roman" w:hAnsi="ITC Avant Garde"/>
          <w:bCs/>
          <w:kern w:val="32"/>
          <w:lang w:eastAsia="es-MX"/>
        </w:rPr>
        <w:t>, en franca violación del artículo 66</w:t>
      </w:r>
      <w:r w:rsidR="002C6FA8">
        <w:rPr>
          <w:rFonts w:ascii="ITC Avant Garde" w:eastAsia="Times New Roman" w:hAnsi="ITC Avant Garde"/>
          <w:bCs/>
          <w:kern w:val="32"/>
          <w:lang w:eastAsia="es-MX"/>
        </w:rPr>
        <w:t xml:space="preserve"> </w:t>
      </w:r>
      <w:r w:rsidR="002C6FA8">
        <w:rPr>
          <w:rFonts w:ascii="ITC Avant Garde" w:hAnsi="ITC Avant Garde"/>
          <w:bCs/>
        </w:rPr>
        <w:t>en relación con el 75,</w:t>
      </w:r>
      <w:r w:rsidR="00F87D24">
        <w:rPr>
          <w:rFonts w:ascii="ITC Avant Garde" w:eastAsia="Times New Roman" w:hAnsi="ITC Avant Garde"/>
          <w:bCs/>
          <w:kern w:val="32"/>
          <w:lang w:eastAsia="es-MX"/>
        </w:rPr>
        <w:t xml:space="preserve"> de la </w:t>
      </w:r>
      <w:proofErr w:type="spellStart"/>
      <w:r w:rsidR="004C41E4">
        <w:rPr>
          <w:rFonts w:ascii="ITC Avant Garde" w:eastAsia="Times New Roman" w:hAnsi="ITC Avant Garde"/>
          <w:b/>
          <w:bCs/>
          <w:kern w:val="32"/>
          <w:lang w:eastAsia="es-MX"/>
        </w:rPr>
        <w:t>LFTyR</w:t>
      </w:r>
      <w:proofErr w:type="spellEnd"/>
      <w:r w:rsidR="00F87D24">
        <w:rPr>
          <w:rFonts w:ascii="ITC Avant Garde" w:eastAsia="Times New Roman" w:hAnsi="ITC Avant Garde"/>
          <w:b/>
          <w:bCs/>
          <w:kern w:val="32"/>
          <w:lang w:eastAsia="es-MX"/>
        </w:rPr>
        <w:t>.</w:t>
      </w:r>
    </w:p>
    <w:p w:rsidR="004F3596"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Se afirma lo anterior, en virtud de que del análisis de la conducta desplegada en relación con lo establecido en </w:t>
      </w:r>
      <w:r w:rsidR="00CC7494">
        <w:rPr>
          <w:rFonts w:ascii="ITC Avant Garde" w:eastAsia="Times New Roman" w:hAnsi="ITC Avant Garde"/>
          <w:bCs/>
          <w:color w:val="000000"/>
          <w:lang w:eastAsia="es-MX"/>
        </w:rPr>
        <w:t xml:space="preserve">los </w:t>
      </w:r>
      <w:r>
        <w:rPr>
          <w:rFonts w:ascii="ITC Avant Garde" w:eastAsia="Times New Roman" w:hAnsi="ITC Avant Garde"/>
          <w:bCs/>
          <w:color w:val="000000"/>
          <w:lang w:eastAsia="es-MX"/>
        </w:rPr>
        <w:t>precepto</w:t>
      </w:r>
      <w:r w:rsidR="00CC7494">
        <w:rPr>
          <w:rFonts w:ascii="ITC Avant Garde" w:eastAsia="Times New Roman" w:hAnsi="ITC Avant Garde"/>
          <w:bCs/>
          <w:color w:val="000000"/>
          <w:lang w:eastAsia="es-MX"/>
        </w:rPr>
        <w:t>s</w:t>
      </w:r>
      <w:r>
        <w:rPr>
          <w:rFonts w:ascii="ITC Avant Garde" w:eastAsia="Times New Roman" w:hAnsi="ITC Avant Garde"/>
          <w:bCs/>
          <w:color w:val="000000"/>
          <w:lang w:eastAsia="es-MX"/>
        </w:rPr>
        <w:t xml:space="preserve"> legal</w:t>
      </w:r>
      <w:r w:rsidR="00CC7494">
        <w:rPr>
          <w:rFonts w:ascii="ITC Avant Garde" w:eastAsia="Times New Roman" w:hAnsi="ITC Avant Garde"/>
          <w:bCs/>
          <w:color w:val="000000"/>
          <w:lang w:eastAsia="es-MX"/>
        </w:rPr>
        <w:t>es</w:t>
      </w:r>
      <w:r>
        <w:rPr>
          <w:rFonts w:ascii="ITC Avant Garde" w:eastAsia="Times New Roman" w:hAnsi="ITC Avant Garde"/>
          <w:bCs/>
          <w:color w:val="000000"/>
          <w:lang w:eastAsia="es-MX"/>
        </w:rPr>
        <w:t xml:space="preserve"> que se estima</w:t>
      </w:r>
      <w:r w:rsidR="00CC7494">
        <w:rPr>
          <w:rFonts w:ascii="ITC Avant Garde" w:eastAsia="Times New Roman" w:hAnsi="ITC Avant Garde"/>
          <w:bCs/>
          <w:color w:val="000000"/>
          <w:lang w:eastAsia="es-MX"/>
        </w:rPr>
        <w:t>n</w:t>
      </w:r>
      <w:r>
        <w:rPr>
          <w:rFonts w:ascii="ITC Avant Garde" w:eastAsia="Times New Roman" w:hAnsi="ITC Avant Garde"/>
          <w:bCs/>
          <w:color w:val="000000"/>
          <w:lang w:eastAsia="es-MX"/>
        </w:rPr>
        <w:t xml:space="preserve"> tra</w:t>
      </w:r>
      <w:r w:rsidR="004135D8">
        <w:rPr>
          <w:rFonts w:ascii="ITC Avant Garde" w:eastAsia="Times New Roman" w:hAnsi="ITC Avant Garde"/>
          <w:bCs/>
          <w:color w:val="000000"/>
          <w:lang w:eastAsia="es-MX"/>
        </w:rPr>
        <w:t>n</w:t>
      </w:r>
      <w:r>
        <w:rPr>
          <w:rFonts w:ascii="ITC Avant Garde" w:eastAsia="Times New Roman" w:hAnsi="ITC Avant Garde"/>
          <w:bCs/>
          <w:color w:val="000000"/>
          <w:lang w:eastAsia="es-MX"/>
        </w:rPr>
        <w:t>sgredido</w:t>
      </w:r>
      <w:r w:rsidR="00CC7494">
        <w:rPr>
          <w:rFonts w:ascii="ITC Avant Garde" w:eastAsia="Times New Roman" w:hAnsi="ITC Avant Garde"/>
          <w:bCs/>
          <w:color w:val="000000"/>
          <w:lang w:eastAsia="es-MX"/>
        </w:rPr>
        <w:t>s</w:t>
      </w:r>
      <w:r>
        <w:rPr>
          <w:rFonts w:ascii="ITC Avant Garde" w:eastAsia="Times New Roman" w:hAnsi="ITC Avant Garde"/>
          <w:bCs/>
          <w:color w:val="000000"/>
          <w:lang w:eastAsia="es-MX"/>
        </w:rPr>
        <w:t xml:space="preserve"> claramente se puede advertir que se surten todos los supuestos previstos por </w:t>
      </w:r>
      <w:r w:rsidR="00CC7494">
        <w:rPr>
          <w:rFonts w:ascii="ITC Avant Garde" w:eastAsia="Times New Roman" w:hAnsi="ITC Avant Garde"/>
          <w:bCs/>
          <w:color w:val="000000"/>
          <w:lang w:eastAsia="es-MX"/>
        </w:rPr>
        <w:t xml:space="preserve">los </w:t>
      </w:r>
      <w:r>
        <w:rPr>
          <w:rFonts w:ascii="ITC Avant Garde" w:eastAsia="Times New Roman" w:hAnsi="ITC Avant Garde"/>
          <w:bCs/>
          <w:color w:val="000000"/>
          <w:lang w:eastAsia="es-MX"/>
        </w:rPr>
        <w:t>mismo</w:t>
      </w:r>
      <w:r w:rsidR="00CC7494">
        <w:rPr>
          <w:rFonts w:ascii="ITC Avant Garde" w:eastAsia="Times New Roman" w:hAnsi="ITC Avant Garde"/>
          <w:bCs/>
          <w:color w:val="000000"/>
          <w:lang w:eastAsia="es-MX"/>
        </w:rPr>
        <w:t>s</w:t>
      </w:r>
      <w:r w:rsidR="004F3596">
        <w:rPr>
          <w:rFonts w:ascii="ITC Avant Garde" w:eastAsia="Times New Roman" w:hAnsi="ITC Avant Garde"/>
          <w:bCs/>
          <w:color w:val="000000"/>
          <w:lang w:eastAsia="es-MX"/>
        </w:rPr>
        <w:t>.</w:t>
      </w:r>
    </w:p>
    <w:p w:rsidR="004F3596" w:rsidRDefault="00247734"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lastRenderedPageBreak/>
        <w:t>Así, e</w:t>
      </w:r>
      <w:r w:rsidRPr="00D851B0">
        <w:rPr>
          <w:rFonts w:ascii="ITC Avant Garde" w:eastAsia="Times New Roman" w:hAnsi="ITC Avant Garde"/>
          <w:bCs/>
          <w:color w:val="000000"/>
          <w:lang w:eastAsia="es-MX"/>
        </w:rPr>
        <w:t xml:space="preserve">l presente procedimiento administrativo de imposición de sanción y declaratoria </w:t>
      </w:r>
      <w:r>
        <w:rPr>
          <w:rFonts w:ascii="ITC Avant Garde" w:eastAsia="Times New Roman" w:hAnsi="ITC Avant Garde"/>
          <w:bCs/>
          <w:color w:val="000000"/>
          <w:lang w:eastAsia="es-MX"/>
        </w:rPr>
        <w:t xml:space="preserve">de </w:t>
      </w:r>
      <w:r w:rsidRPr="00D851B0">
        <w:rPr>
          <w:rFonts w:ascii="ITC Avant Garde" w:eastAsia="Times New Roman" w:hAnsi="ITC Avant Garde"/>
          <w:bCs/>
          <w:color w:val="000000"/>
          <w:lang w:eastAsia="es-MX"/>
        </w:rPr>
        <w:t xml:space="preserve">pérdida de bienes, instalaciones y equipos en beneficio de la Nación </w:t>
      </w:r>
      <w:r>
        <w:rPr>
          <w:rFonts w:ascii="ITC Avant Garde" w:eastAsia="Times New Roman" w:hAnsi="ITC Avant Garde"/>
          <w:bCs/>
          <w:color w:val="000000"/>
          <w:lang w:eastAsia="es-MX"/>
        </w:rPr>
        <w:t xml:space="preserve">que se </w:t>
      </w:r>
      <w:r w:rsidR="00CC7494">
        <w:rPr>
          <w:rFonts w:ascii="ITC Avant Garde" w:eastAsia="Times New Roman" w:hAnsi="ITC Avant Garde"/>
          <w:bCs/>
          <w:color w:val="000000"/>
          <w:lang w:eastAsia="es-MX"/>
        </w:rPr>
        <w:t>resuelve en contra de</w:t>
      </w:r>
      <w:r>
        <w:rPr>
          <w:rFonts w:ascii="ITC Avant Garde" w:eastAsia="Times New Roman" w:hAnsi="ITC Avant Garde"/>
          <w:bCs/>
          <w:color w:val="000000"/>
          <w:lang w:eastAsia="es-MX"/>
        </w:rPr>
        <w:t xml:space="preserve"> </w:t>
      </w:r>
      <w:r w:rsidR="00A05C77" w:rsidRPr="004A0B1D">
        <w:rPr>
          <w:rFonts w:ascii="ITC Avant Garde" w:eastAsia="Times New Roman" w:hAnsi="ITC Avant Garde"/>
          <w:b/>
          <w:bCs/>
          <w:color w:val="0000CC"/>
          <w:lang w:eastAsia="es-MX"/>
        </w:rPr>
        <w:t>RESERVADO POR LEY</w:t>
      </w:r>
      <w:r w:rsidR="00CC7494" w:rsidRPr="00A05C77">
        <w:rPr>
          <w:rFonts w:ascii="ITC Avant Garde" w:hAnsi="ITC Avant Garde" w:cs="Arial"/>
        </w:rPr>
        <w:t>,</w:t>
      </w:r>
      <w:r w:rsidR="00F07EED" w:rsidRPr="00D851B0">
        <w:rPr>
          <w:rFonts w:ascii="ITC Avant Garde" w:eastAsia="Times New Roman" w:hAnsi="ITC Avant Garde"/>
          <w:bCs/>
          <w:color w:val="000000"/>
          <w:lang w:eastAsia="es-MX"/>
        </w:rPr>
        <w:t xml:space="preserve"> </w:t>
      </w:r>
      <w:r w:rsidRPr="00D851B0">
        <w:rPr>
          <w:rFonts w:ascii="ITC Avant Garde" w:eastAsia="Times New Roman" w:hAnsi="ITC Avant Garde"/>
          <w:bCs/>
          <w:color w:val="000000"/>
          <w:lang w:eastAsia="es-MX"/>
        </w:rPr>
        <w:t xml:space="preserve">se inició de oficio por el presunto incumplimiento a lo dispuesto en el artículo </w:t>
      </w:r>
      <w:r>
        <w:rPr>
          <w:rFonts w:ascii="ITC Avant Garde" w:eastAsia="Times New Roman" w:hAnsi="ITC Avant Garde"/>
          <w:bCs/>
          <w:color w:val="000000"/>
          <w:lang w:eastAsia="es-MX"/>
        </w:rPr>
        <w:t>66</w:t>
      </w:r>
      <w:r w:rsidR="002C6FA8">
        <w:rPr>
          <w:rFonts w:ascii="ITC Avant Garde" w:eastAsia="Times New Roman" w:hAnsi="ITC Avant Garde"/>
          <w:bCs/>
          <w:color w:val="000000"/>
          <w:lang w:eastAsia="es-MX"/>
        </w:rPr>
        <w:t xml:space="preserve"> </w:t>
      </w:r>
      <w:r w:rsidR="002C6FA8">
        <w:rPr>
          <w:rFonts w:ascii="ITC Avant Garde" w:hAnsi="ITC Avant Garde"/>
          <w:bCs/>
        </w:rPr>
        <w:t>en relación con el 75,</w:t>
      </w:r>
      <w:r w:rsidRPr="00D851B0">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y actualización de la hipótesis prevista en el artículo 305, ambos </w:t>
      </w:r>
      <w:r w:rsidRPr="00D851B0">
        <w:rPr>
          <w:rFonts w:ascii="ITC Avant Garde" w:eastAsia="Times New Roman" w:hAnsi="ITC Avant Garde"/>
          <w:bCs/>
          <w:color w:val="000000"/>
          <w:lang w:eastAsia="es-MX"/>
        </w:rPr>
        <w:t xml:space="preserve">de la </w:t>
      </w:r>
      <w:proofErr w:type="spellStart"/>
      <w:r w:rsidRPr="00B350D8">
        <w:rPr>
          <w:rFonts w:ascii="ITC Avant Garde" w:eastAsia="Times New Roman" w:hAnsi="ITC Avant Garde"/>
          <w:bCs/>
          <w:color w:val="000000"/>
          <w:lang w:eastAsia="es-MX"/>
        </w:rPr>
        <w:t>LFTyR</w:t>
      </w:r>
      <w:proofErr w:type="spellEnd"/>
      <w:r>
        <w:rPr>
          <w:rFonts w:ascii="ITC Avant Garde" w:eastAsia="Times New Roman" w:hAnsi="ITC Avant Garde"/>
          <w:bCs/>
          <w:color w:val="000000"/>
          <w:lang w:eastAsia="es-MX"/>
        </w:rPr>
        <w:t xml:space="preserve">, </w:t>
      </w:r>
      <w:r w:rsidRPr="004E786E">
        <w:rPr>
          <w:rFonts w:ascii="ITC Avant Garde" w:eastAsia="Times New Roman" w:hAnsi="ITC Avant Garde"/>
          <w:bCs/>
          <w:color w:val="000000"/>
          <w:lang w:eastAsia="es-MX"/>
        </w:rPr>
        <w:t>mismos que establecen</w:t>
      </w:r>
      <w:r w:rsidR="004F3596">
        <w:rPr>
          <w:rFonts w:ascii="ITC Avant Garde" w:eastAsia="Times New Roman" w:hAnsi="ITC Avant Garde"/>
          <w:bCs/>
          <w:color w:val="000000"/>
          <w:lang w:eastAsia="es-MX"/>
        </w:rPr>
        <w:t>:</w:t>
      </w:r>
    </w:p>
    <w:p w:rsidR="004F3596" w:rsidRDefault="004F3596" w:rsidP="00F547BD">
      <w:pPr>
        <w:pStyle w:val="Listavistosa-nfasis11"/>
        <w:spacing w:before="240" w:after="0" w:line="240" w:lineRule="auto"/>
        <w:ind w:left="567" w:right="284"/>
        <w:jc w:val="both"/>
        <w:rPr>
          <w:rFonts w:ascii="ITC Avant Garde" w:hAnsi="ITC Avant Garde"/>
          <w:i/>
          <w:sz w:val="20"/>
          <w:szCs w:val="20"/>
        </w:rPr>
      </w:pPr>
      <w:r w:rsidRPr="00A15149">
        <w:rPr>
          <w:rFonts w:ascii="ITC Avant Garde" w:hAnsi="ITC Avant Garde"/>
          <w:i/>
          <w:color w:val="000000"/>
        </w:rPr>
        <w:t>“</w:t>
      </w:r>
      <w:r w:rsidRPr="00A15149">
        <w:rPr>
          <w:rFonts w:ascii="ITC Avant Garde" w:hAnsi="ITC Avant Garde"/>
          <w:b/>
          <w:i/>
          <w:sz w:val="20"/>
        </w:rPr>
        <w:t>Artículo 66.</w:t>
      </w:r>
      <w:r w:rsidRPr="00A15149">
        <w:rPr>
          <w:rFonts w:ascii="ITC Avant Garde" w:hAnsi="ITC Avant Garde"/>
          <w:i/>
          <w:sz w:val="20"/>
        </w:rPr>
        <w:t xml:space="preserve"> </w:t>
      </w:r>
      <w:r w:rsidRPr="00A15149">
        <w:rPr>
          <w:rFonts w:ascii="ITC Avant Garde" w:hAnsi="ITC Avant Garde"/>
          <w:i/>
          <w:sz w:val="20"/>
          <w:u w:val="single"/>
        </w:rPr>
        <w:t>Se requerirá concesión única para prestar todo tipo de servicios públicos</w:t>
      </w:r>
      <w:r w:rsidRPr="00A15149">
        <w:rPr>
          <w:rFonts w:ascii="ITC Avant Garde" w:hAnsi="ITC Avant Garde"/>
          <w:i/>
          <w:sz w:val="20"/>
        </w:rPr>
        <w:t xml:space="preserve"> de telecomunicaciones y radiodifusión</w:t>
      </w:r>
      <w:r>
        <w:rPr>
          <w:rFonts w:ascii="ITC Avant Garde" w:hAnsi="ITC Avant Garde"/>
          <w:i/>
          <w:sz w:val="20"/>
          <w:szCs w:val="20"/>
        </w:rPr>
        <w:t>.”</w:t>
      </w:r>
    </w:p>
    <w:p w:rsidR="002C6FA8" w:rsidRPr="00A15149" w:rsidRDefault="002C6FA8" w:rsidP="00F547BD">
      <w:pPr>
        <w:pStyle w:val="Listavistosa-nfasis11"/>
        <w:spacing w:before="240" w:after="0" w:line="240" w:lineRule="auto"/>
        <w:ind w:left="567" w:right="284"/>
        <w:jc w:val="both"/>
        <w:rPr>
          <w:rFonts w:ascii="ITC Avant Garde" w:hAnsi="ITC Avant Garde"/>
          <w:i/>
          <w:sz w:val="20"/>
        </w:rPr>
      </w:pPr>
      <w:r w:rsidRPr="002C6FA8">
        <w:rPr>
          <w:rFonts w:ascii="ITC Avant Garde" w:hAnsi="ITC Avant Garde"/>
          <w:b/>
          <w:i/>
          <w:sz w:val="20"/>
        </w:rPr>
        <w:t>Artículo 75.</w:t>
      </w:r>
      <w:r w:rsidRPr="002C6FA8">
        <w:rPr>
          <w:rFonts w:ascii="ITC Avant Garde" w:hAnsi="ITC Avant Garde"/>
          <w:i/>
          <w:sz w:val="20"/>
        </w:rPr>
        <w:t xml:space="preserve"> </w:t>
      </w:r>
      <w:r w:rsidRPr="002C6FA8">
        <w:rPr>
          <w:rFonts w:ascii="ITC Avant Garde" w:hAnsi="ITC Avant Garde"/>
          <w:i/>
          <w:sz w:val="20"/>
          <w:u w:val="single"/>
        </w:rPr>
        <w:t>Las concesiones para usar, aprovechar y explotar bandas de frecuencias del espectro radioeléctrico</w:t>
      </w:r>
      <w:r w:rsidRPr="002C6FA8">
        <w:rPr>
          <w:rFonts w:ascii="ITC Avant Garde" w:hAnsi="ITC Avant Garde"/>
          <w:i/>
          <w:sz w:val="20"/>
        </w:rPr>
        <w:t xml:space="preserve"> de uso determinado y para la ocupación y explotación de recursos orbitales, </w:t>
      </w:r>
      <w:r w:rsidRPr="002C6FA8">
        <w:rPr>
          <w:rFonts w:ascii="ITC Avant Garde" w:hAnsi="ITC Avant Garde"/>
          <w:i/>
          <w:sz w:val="20"/>
          <w:u w:val="single"/>
        </w:rPr>
        <w:t>se otorgarán por el Instituto por un plazo de hasta veinte años</w:t>
      </w:r>
      <w:r w:rsidRPr="002C6FA8">
        <w:rPr>
          <w:rFonts w:ascii="ITC Avant Garde" w:hAnsi="ITC Avant Garde"/>
          <w:i/>
          <w:sz w:val="20"/>
        </w:rPr>
        <w:t xml:space="preserve"> y podrán ser prorrogadas hasta por plazos iguales conforme a lo dispuesto en el Capítulo VI de este Título.</w:t>
      </w:r>
      <w:r>
        <w:rPr>
          <w:rFonts w:ascii="ITC Avant Garde" w:hAnsi="ITC Avant Garde"/>
          <w:i/>
          <w:sz w:val="20"/>
        </w:rPr>
        <w:t>”</w:t>
      </w:r>
    </w:p>
    <w:p w:rsidR="004F3596" w:rsidRDefault="004F3596" w:rsidP="00F547BD">
      <w:pPr>
        <w:pStyle w:val="Listavistosa-nfasis11"/>
        <w:spacing w:before="240" w:after="0" w:line="240" w:lineRule="auto"/>
        <w:ind w:left="567" w:right="284"/>
        <w:jc w:val="both"/>
        <w:rPr>
          <w:rFonts w:ascii="ITC Avant Garde" w:hAnsi="ITC Avant Garde"/>
          <w:i/>
          <w:sz w:val="20"/>
        </w:rPr>
      </w:pPr>
      <w:r w:rsidRPr="00A15149">
        <w:rPr>
          <w:rFonts w:ascii="ITC Avant Garde" w:hAnsi="ITC Avant Garde"/>
          <w:i/>
          <w:sz w:val="20"/>
        </w:rPr>
        <w:t>“</w:t>
      </w:r>
      <w:r w:rsidRPr="00A15149">
        <w:rPr>
          <w:rFonts w:ascii="ITC Avant Garde" w:hAnsi="ITC Avant Garde"/>
          <w:b/>
          <w:i/>
          <w:sz w:val="20"/>
        </w:rPr>
        <w:t>Artículo 305.</w:t>
      </w:r>
      <w:r w:rsidRPr="00A15149">
        <w:rPr>
          <w:rFonts w:ascii="ITC Avant Garde" w:hAnsi="ITC Avant Garde"/>
          <w:i/>
          <w:sz w:val="20"/>
        </w:rPr>
        <w:t xml:space="preserve"> </w:t>
      </w:r>
      <w:r w:rsidRPr="00A15149">
        <w:rPr>
          <w:rFonts w:ascii="ITC Avant Garde" w:hAnsi="ITC Avant Garde"/>
          <w:i/>
          <w:sz w:val="20"/>
          <w:u w:val="single"/>
        </w:rPr>
        <w:t xml:space="preserve">Las personas que presten servicios de </w:t>
      </w:r>
      <w:r w:rsidRPr="00A15149">
        <w:rPr>
          <w:rFonts w:ascii="ITC Avant Garde" w:hAnsi="ITC Avant Garde"/>
          <w:i/>
          <w:sz w:val="20"/>
        </w:rPr>
        <w:t xml:space="preserve">telecomunicaciones o </w:t>
      </w:r>
      <w:r w:rsidRPr="00A15149">
        <w:rPr>
          <w:rFonts w:ascii="ITC Avant Garde" w:hAnsi="ITC Avant Garde"/>
          <w:i/>
          <w:sz w:val="20"/>
          <w:u w:val="single"/>
        </w:rPr>
        <w:t>de radiodifusión, sin contar con la concesión o autorización,</w:t>
      </w:r>
      <w:r w:rsidRPr="00A15149">
        <w:rPr>
          <w:rFonts w:ascii="ITC Avant Garde" w:hAnsi="ITC Avant Garde"/>
          <w:i/>
          <w:sz w:val="20"/>
        </w:rPr>
        <w:t xml:space="preserve"> o que por cualquier otro medio invadan u obstruyan las vías generales de comunicación, perderán en beneficio de la Nación los bienes, instalaciones y equipos empleados en la comisión de dichas infracciones.”</w:t>
      </w:r>
    </w:p>
    <w:p w:rsidR="004F3596"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Del análisis de los preceptos tra</w:t>
      </w:r>
      <w:r w:rsidR="004135D8">
        <w:rPr>
          <w:rFonts w:ascii="ITC Avant Garde" w:eastAsia="Times New Roman" w:hAnsi="ITC Avant Garde"/>
          <w:bCs/>
          <w:color w:val="000000"/>
          <w:lang w:eastAsia="es-MX"/>
        </w:rPr>
        <w:t>n</w:t>
      </w:r>
      <w:r>
        <w:rPr>
          <w:rFonts w:ascii="ITC Avant Garde" w:eastAsia="Times New Roman" w:hAnsi="ITC Avant Garde"/>
          <w:bCs/>
          <w:color w:val="000000"/>
          <w:lang w:eastAsia="es-MX"/>
        </w:rPr>
        <w:t>scritos</w:t>
      </w:r>
      <w:r w:rsidR="004135D8">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se deprende que la conducta </w:t>
      </w:r>
      <w:r w:rsidR="006900F3">
        <w:rPr>
          <w:rFonts w:ascii="ITC Avant Garde" w:eastAsia="Times New Roman" w:hAnsi="ITC Avant Garde"/>
          <w:bCs/>
          <w:color w:val="000000"/>
          <w:lang w:eastAsia="es-MX"/>
        </w:rPr>
        <w:t xml:space="preserve">susceptible de ser </w:t>
      </w:r>
      <w:r>
        <w:rPr>
          <w:rFonts w:ascii="ITC Avant Garde" w:eastAsia="Times New Roman" w:hAnsi="ITC Avant Garde"/>
          <w:bCs/>
          <w:color w:val="000000"/>
          <w:lang w:eastAsia="es-MX"/>
        </w:rPr>
        <w:t>sanciona</w:t>
      </w:r>
      <w:r w:rsidR="006900F3">
        <w:rPr>
          <w:rFonts w:ascii="ITC Avant Garde" w:eastAsia="Times New Roman" w:hAnsi="ITC Avant Garde"/>
          <w:bCs/>
          <w:color w:val="000000"/>
          <w:lang w:eastAsia="es-MX"/>
        </w:rPr>
        <w:t>da</w:t>
      </w:r>
      <w:r>
        <w:rPr>
          <w:rFonts w:ascii="ITC Avant Garde" w:eastAsia="Times New Roman" w:hAnsi="ITC Avant Garde"/>
          <w:bCs/>
          <w:color w:val="000000"/>
          <w:lang w:eastAsia="es-MX"/>
        </w:rPr>
        <w:t xml:space="preserve"> es la prestación de servicios de radiodifusión sin contar con concesión o autorización </w:t>
      </w:r>
      <w:r w:rsidR="006900F3">
        <w:rPr>
          <w:rFonts w:ascii="ITC Avant Garde" w:eastAsia="Times New Roman" w:hAnsi="ITC Avant Garde"/>
          <w:bCs/>
          <w:color w:val="000000"/>
          <w:lang w:eastAsia="es-MX"/>
        </w:rPr>
        <w:t>emitida por la autoridad competente</w:t>
      </w:r>
      <w:r>
        <w:rPr>
          <w:rFonts w:ascii="ITC Avant Garde" w:eastAsia="Times New Roman" w:hAnsi="ITC Avant Garde"/>
          <w:bCs/>
          <w:color w:val="000000"/>
          <w:lang w:eastAsia="es-MX"/>
        </w:rPr>
        <w:t>, por lo que con el fin de cumplir a cabalidad con el principio de tipicidad se debe analizar si la conducta desplegada se adecua a lo señalado por la norma</w:t>
      </w:r>
      <w:r w:rsidR="004F3596">
        <w:rPr>
          <w:rFonts w:ascii="ITC Avant Garde" w:eastAsia="Times New Roman" w:hAnsi="ITC Avant Garde"/>
          <w:bCs/>
          <w:color w:val="000000"/>
          <w:lang w:eastAsia="es-MX"/>
        </w:rPr>
        <w:t>.</w:t>
      </w:r>
    </w:p>
    <w:p w:rsidR="004F3596"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ese sentido, con el fin de establecer lo que debe entenderse por la prestación de un servicio de radiodifusión, resulta importante considerar lo señalado por las fracciones LIV y LXV del artículo 3 de la </w:t>
      </w:r>
      <w:proofErr w:type="spellStart"/>
      <w:r w:rsidRPr="00A366DD">
        <w:rPr>
          <w:rFonts w:ascii="ITC Avant Garde" w:eastAsia="Times New Roman" w:hAnsi="ITC Avant Garde"/>
          <w:b/>
          <w:bCs/>
          <w:color w:val="000000"/>
          <w:lang w:eastAsia="es-MX"/>
        </w:rPr>
        <w:t>LFTyR</w:t>
      </w:r>
      <w:proofErr w:type="spellEnd"/>
      <w:r>
        <w:rPr>
          <w:rFonts w:ascii="ITC Avant Garde" w:eastAsia="Times New Roman" w:hAnsi="ITC Avant Garde"/>
          <w:bCs/>
          <w:color w:val="000000"/>
          <w:lang w:eastAsia="es-MX"/>
        </w:rPr>
        <w:t>, mismas que señalan lo siguiente</w:t>
      </w:r>
      <w:r w:rsidR="004F3596">
        <w:rPr>
          <w:rFonts w:ascii="ITC Avant Garde" w:eastAsia="Times New Roman" w:hAnsi="ITC Avant Garde"/>
          <w:bCs/>
          <w:color w:val="000000"/>
          <w:lang w:eastAsia="es-MX"/>
        </w:rPr>
        <w:t>:</w:t>
      </w:r>
    </w:p>
    <w:p w:rsidR="008A0970" w:rsidRPr="008A0970" w:rsidRDefault="008A0970" w:rsidP="00F547BD">
      <w:pPr>
        <w:spacing w:before="240" w:after="0" w:line="240" w:lineRule="auto"/>
        <w:ind w:left="1134" w:right="284"/>
        <w:jc w:val="both"/>
        <w:rPr>
          <w:rFonts w:ascii="ITC Avant Garde" w:eastAsia="Times New Roman" w:hAnsi="ITC Avant Garde"/>
          <w:bCs/>
          <w:i/>
          <w:color w:val="000000"/>
          <w:sz w:val="20"/>
          <w:szCs w:val="20"/>
          <w:lang w:eastAsia="es-MX"/>
        </w:rPr>
      </w:pPr>
      <w:r w:rsidRPr="008A0970">
        <w:rPr>
          <w:rFonts w:ascii="ITC Avant Garde" w:eastAsia="Times New Roman" w:hAnsi="ITC Avant Garde"/>
          <w:bCs/>
          <w:i/>
          <w:color w:val="000000"/>
          <w:sz w:val="20"/>
          <w:szCs w:val="20"/>
          <w:lang w:eastAsia="es-MX"/>
        </w:rPr>
        <w:t>“</w:t>
      </w:r>
      <w:r w:rsidRPr="008A0970">
        <w:rPr>
          <w:rFonts w:ascii="ITC Avant Garde" w:eastAsia="Times New Roman" w:hAnsi="ITC Avant Garde"/>
          <w:b/>
          <w:bCs/>
          <w:i/>
          <w:color w:val="000000"/>
          <w:sz w:val="20"/>
          <w:szCs w:val="20"/>
          <w:lang w:eastAsia="es-MX"/>
        </w:rPr>
        <w:t>Artículo 3.</w:t>
      </w:r>
      <w:r w:rsidRPr="008A0970">
        <w:rPr>
          <w:rFonts w:ascii="ITC Avant Garde" w:eastAsia="Times New Roman" w:hAnsi="ITC Avant Garde"/>
          <w:bCs/>
          <w:i/>
          <w:color w:val="000000"/>
          <w:sz w:val="20"/>
          <w:szCs w:val="20"/>
          <w:lang w:eastAsia="es-MX"/>
        </w:rPr>
        <w:t xml:space="preserve"> Para los efectos de esta Ley se entenderá por:</w:t>
      </w:r>
    </w:p>
    <w:p w:rsidR="004F3596" w:rsidRPr="008A0970" w:rsidRDefault="004F3596" w:rsidP="00F547BD">
      <w:pPr>
        <w:pStyle w:val="Textoindependiente"/>
        <w:tabs>
          <w:tab w:val="left" w:pos="851"/>
        </w:tabs>
        <w:spacing w:before="240" w:after="0" w:line="240" w:lineRule="auto"/>
        <w:ind w:left="1134" w:right="1134"/>
        <w:jc w:val="both"/>
        <w:rPr>
          <w:rFonts w:ascii="ITC Avant Garde" w:eastAsia="Times New Roman" w:hAnsi="ITC Avant Garde"/>
          <w:bCs/>
          <w:i/>
          <w:color w:val="000000"/>
          <w:sz w:val="20"/>
          <w:lang w:eastAsia="es-MX"/>
        </w:rPr>
      </w:pPr>
      <w:r w:rsidRPr="008A0970">
        <w:rPr>
          <w:rFonts w:ascii="ITC Avant Garde" w:eastAsia="Times New Roman" w:hAnsi="ITC Avant Garde"/>
          <w:bCs/>
          <w:i/>
          <w:color w:val="000000"/>
          <w:sz w:val="20"/>
          <w:lang w:eastAsia="es-MX"/>
        </w:rPr>
        <w:t>…</w:t>
      </w:r>
    </w:p>
    <w:p w:rsidR="004F3596" w:rsidRPr="00A15149" w:rsidRDefault="004F3596" w:rsidP="00A73B3E">
      <w:pPr>
        <w:pStyle w:val="Textoindependiente"/>
        <w:tabs>
          <w:tab w:val="left" w:pos="851"/>
          <w:tab w:val="left" w:pos="1560"/>
        </w:tabs>
        <w:spacing w:after="0" w:line="240" w:lineRule="auto"/>
        <w:ind w:left="1134" w:right="1134"/>
        <w:jc w:val="both"/>
        <w:rPr>
          <w:rFonts w:ascii="ITC Avant Garde" w:hAnsi="ITC Avant Garde"/>
          <w:i/>
          <w:color w:val="000000"/>
          <w:sz w:val="20"/>
        </w:rPr>
      </w:pPr>
      <w:r w:rsidRPr="00A15149">
        <w:rPr>
          <w:rFonts w:ascii="ITC Avant Garde" w:hAnsi="ITC Avant Garde"/>
          <w:b/>
          <w:i/>
          <w:color w:val="000000"/>
          <w:sz w:val="20"/>
        </w:rPr>
        <w:t>LIV.</w:t>
      </w:r>
      <w:r w:rsidRPr="00A15149">
        <w:rPr>
          <w:rFonts w:ascii="ITC Avant Garde" w:hAnsi="ITC Avant Garde"/>
          <w:b/>
          <w:i/>
          <w:color w:val="000000"/>
          <w:sz w:val="20"/>
        </w:rPr>
        <w:tab/>
        <w:t>Radiodifusión</w:t>
      </w:r>
      <w:r w:rsidRPr="00A15149">
        <w:rPr>
          <w:rFonts w:ascii="ITC Avant Garde" w:hAnsi="ITC Avant Garde"/>
          <w:i/>
          <w:color w:val="000000"/>
          <w:sz w:val="20"/>
        </w:rPr>
        <w:t>: Propagación de ondas electromagnéticas de señales de audio o de audio y video asociado, haciendo uso, aprovechamiento o explotación de las bandas de frecuencia del espectro radioeléctrico, incluidas las asociadas a recursos orbitales, atribuidas por el Instituto a tal servicio, con el que la población puede recibir de manera directa y gratuita las señales de su emisor utilizando los dispositivos idóneos para ello;</w:t>
      </w:r>
    </w:p>
    <w:p w:rsidR="004F3596" w:rsidRPr="00A15149" w:rsidRDefault="004F3596" w:rsidP="00A73B3E">
      <w:pPr>
        <w:pStyle w:val="Textoindependiente"/>
        <w:tabs>
          <w:tab w:val="left" w:pos="851"/>
        </w:tabs>
        <w:spacing w:after="0" w:line="240" w:lineRule="auto"/>
        <w:ind w:left="1134" w:right="1134"/>
        <w:jc w:val="both"/>
        <w:rPr>
          <w:rFonts w:ascii="ITC Avant Garde" w:hAnsi="ITC Avant Garde"/>
          <w:i/>
          <w:color w:val="000000"/>
          <w:sz w:val="20"/>
        </w:rPr>
      </w:pPr>
      <w:r w:rsidRPr="00A15149">
        <w:rPr>
          <w:rFonts w:ascii="ITC Avant Garde" w:hAnsi="ITC Avant Garde"/>
          <w:i/>
          <w:color w:val="000000"/>
          <w:sz w:val="20"/>
        </w:rPr>
        <w:t>…</w:t>
      </w:r>
    </w:p>
    <w:p w:rsidR="004F3596" w:rsidRPr="00A15149" w:rsidRDefault="004F3596" w:rsidP="00A73B3E">
      <w:pPr>
        <w:pStyle w:val="Textoindependiente"/>
        <w:tabs>
          <w:tab w:val="left" w:pos="851"/>
          <w:tab w:val="left" w:pos="1560"/>
        </w:tabs>
        <w:spacing w:after="0" w:line="240" w:lineRule="auto"/>
        <w:ind w:left="1134" w:right="1134"/>
        <w:jc w:val="both"/>
        <w:rPr>
          <w:rFonts w:ascii="ITC Avant Garde" w:hAnsi="ITC Avant Garde"/>
          <w:i/>
          <w:color w:val="000000"/>
          <w:sz w:val="20"/>
        </w:rPr>
      </w:pPr>
      <w:r w:rsidRPr="00A15149">
        <w:rPr>
          <w:rFonts w:ascii="ITC Avant Garde" w:hAnsi="ITC Avant Garde"/>
          <w:b/>
          <w:i/>
          <w:color w:val="000000"/>
          <w:sz w:val="20"/>
        </w:rPr>
        <w:lastRenderedPageBreak/>
        <w:t>LXV.</w:t>
      </w:r>
      <w:r w:rsidRPr="00A15149">
        <w:rPr>
          <w:rFonts w:ascii="ITC Avant Garde" w:hAnsi="ITC Avant Garde"/>
          <w:b/>
          <w:i/>
          <w:color w:val="000000"/>
          <w:sz w:val="20"/>
        </w:rPr>
        <w:tab/>
      </w:r>
      <w:r w:rsidR="008A0970" w:rsidRPr="008A0970">
        <w:rPr>
          <w:rFonts w:ascii="ITC Avant Garde" w:hAnsi="ITC Avant Garde"/>
          <w:b/>
          <w:i/>
          <w:color w:val="000000"/>
          <w:sz w:val="20"/>
        </w:rPr>
        <w:t xml:space="preserve"> </w:t>
      </w:r>
      <w:r w:rsidRPr="00A15149">
        <w:rPr>
          <w:rFonts w:ascii="ITC Avant Garde" w:hAnsi="ITC Avant Garde"/>
          <w:b/>
          <w:i/>
          <w:color w:val="000000"/>
          <w:sz w:val="20"/>
        </w:rPr>
        <w:t>Servicios públicos de telecomunicaciones y radiodifusión</w:t>
      </w:r>
      <w:r w:rsidRPr="00A15149">
        <w:rPr>
          <w:rFonts w:ascii="ITC Avant Garde" w:hAnsi="ITC Avant Garde"/>
          <w:i/>
          <w:color w:val="000000"/>
          <w:sz w:val="20"/>
        </w:rPr>
        <w:t>: Servicios de interés general que prestan los concesionarios al público en general con fines comerciales, públicos o sociales de conformidad con lo dispuesto en la presente Ley y la Ley Federal de Competencia Económica;</w:t>
      </w:r>
    </w:p>
    <w:p w:rsidR="004F3596" w:rsidRPr="008A0970" w:rsidRDefault="004F3596" w:rsidP="00A73B3E">
      <w:pPr>
        <w:pStyle w:val="Textoindependiente"/>
        <w:tabs>
          <w:tab w:val="left" w:pos="851"/>
        </w:tabs>
        <w:spacing w:after="0" w:line="240" w:lineRule="auto"/>
        <w:ind w:left="1134" w:right="1134"/>
        <w:jc w:val="both"/>
        <w:rPr>
          <w:rFonts w:ascii="ITC Avant Garde" w:eastAsia="Times New Roman" w:hAnsi="ITC Avant Garde"/>
          <w:bCs/>
          <w:i/>
          <w:color w:val="000000"/>
          <w:sz w:val="20"/>
          <w:lang w:eastAsia="es-MX"/>
        </w:rPr>
      </w:pPr>
      <w:r w:rsidRPr="008A0970">
        <w:rPr>
          <w:rFonts w:ascii="ITC Avant Garde" w:eastAsia="Times New Roman" w:hAnsi="ITC Avant Garde"/>
          <w:bCs/>
          <w:i/>
          <w:color w:val="000000"/>
          <w:sz w:val="20"/>
          <w:lang w:eastAsia="es-MX"/>
        </w:rPr>
        <w:t>…”</w:t>
      </w:r>
    </w:p>
    <w:p w:rsidR="004F3596"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De lo señalado por la </w:t>
      </w:r>
      <w:proofErr w:type="spellStart"/>
      <w:r w:rsidRPr="00D5784A">
        <w:rPr>
          <w:rFonts w:ascii="ITC Avant Garde" w:eastAsia="Times New Roman" w:hAnsi="ITC Avant Garde"/>
          <w:b/>
          <w:bCs/>
          <w:color w:val="000000"/>
          <w:lang w:eastAsia="es-MX"/>
        </w:rPr>
        <w:t>LFTyR</w:t>
      </w:r>
      <w:proofErr w:type="spellEnd"/>
      <w:r>
        <w:rPr>
          <w:rFonts w:ascii="ITC Avant Garde" w:eastAsia="Times New Roman" w:hAnsi="ITC Avant Garde"/>
          <w:bCs/>
          <w:color w:val="000000"/>
          <w:lang w:eastAsia="es-MX"/>
        </w:rPr>
        <w:t xml:space="preserve"> se desprenden los </w:t>
      </w:r>
      <w:r w:rsidRPr="00FC606F">
        <w:rPr>
          <w:rFonts w:ascii="ITC Avant Garde" w:eastAsia="Times New Roman" w:hAnsi="ITC Avant Garde"/>
          <w:bCs/>
          <w:color w:val="000000"/>
          <w:u w:val="single"/>
          <w:lang w:eastAsia="es-MX"/>
        </w:rPr>
        <w:t>elementos que componen el concepto de radiodifusión</w:t>
      </w:r>
      <w:r>
        <w:rPr>
          <w:rFonts w:ascii="ITC Avant Garde" w:eastAsia="Times New Roman" w:hAnsi="ITC Avant Garde"/>
          <w:bCs/>
          <w:color w:val="000000"/>
          <w:lang w:eastAsia="es-MX"/>
        </w:rPr>
        <w:t>, mismos que deben ser analizados a la luz de la conducta desplegada para sustentar la determinación de incumplimiento</w:t>
      </w:r>
      <w:r w:rsidR="004F3596">
        <w:rPr>
          <w:rFonts w:ascii="ITC Avant Garde" w:eastAsia="Times New Roman" w:hAnsi="ITC Avant Garde"/>
          <w:bCs/>
          <w:color w:val="000000"/>
          <w:lang w:eastAsia="es-MX"/>
        </w:rPr>
        <w:t>.</w:t>
      </w:r>
    </w:p>
    <w:p w:rsidR="008A0970" w:rsidRDefault="008A0970" w:rsidP="00F547BD">
      <w:pPr>
        <w:pStyle w:val="Textoindependiente"/>
        <w:tabs>
          <w:tab w:val="left" w:pos="851"/>
        </w:tabs>
        <w:spacing w:before="240"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En ese sentido las premisas del concepto de radiodifusión son las siguientes:</w:t>
      </w:r>
    </w:p>
    <w:p w:rsidR="008A0970" w:rsidRDefault="008A0970" w:rsidP="00F547BD">
      <w:pPr>
        <w:pStyle w:val="Textoindependiente"/>
        <w:numPr>
          <w:ilvl w:val="0"/>
          <w:numId w:val="5"/>
        </w:num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La p</w:t>
      </w:r>
      <w:r w:rsidRPr="00E53D64">
        <w:rPr>
          <w:rFonts w:ascii="ITC Avant Garde" w:eastAsia="Times New Roman" w:hAnsi="ITC Avant Garde"/>
          <w:bCs/>
          <w:color w:val="000000"/>
          <w:lang w:eastAsia="es-MX"/>
        </w:rPr>
        <w:t>ropagación de ondas electromagnéticas de señales de audio o de audio y video asociado</w:t>
      </w:r>
      <w:r>
        <w:rPr>
          <w:rFonts w:ascii="ITC Avant Garde" w:eastAsia="Times New Roman" w:hAnsi="ITC Avant Garde"/>
          <w:bCs/>
          <w:color w:val="000000"/>
          <w:lang w:eastAsia="es-MX"/>
        </w:rPr>
        <w:t>.</w:t>
      </w:r>
    </w:p>
    <w:p w:rsidR="008A0970" w:rsidRDefault="008A0970" w:rsidP="00F547BD">
      <w:pPr>
        <w:pStyle w:val="Textoindependiente"/>
        <w:numPr>
          <w:ilvl w:val="0"/>
          <w:numId w:val="5"/>
        </w:num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El </w:t>
      </w:r>
      <w:r w:rsidRPr="00E53D64">
        <w:rPr>
          <w:rFonts w:ascii="ITC Avant Garde" w:eastAsia="Times New Roman" w:hAnsi="ITC Avant Garde"/>
          <w:bCs/>
          <w:color w:val="000000"/>
          <w:lang w:eastAsia="es-MX"/>
        </w:rPr>
        <w:t>uso, aprovechamiento o explotación de las bandas de frecuencia del espectro radioeléctrico</w:t>
      </w:r>
      <w:r w:rsidRPr="002C2909">
        <w:rPr>
          <w:rFonts w:ascii="ITC Avant Garde" w:eastAsia="Times New Roman" w:hAnsi="ITC Avant Garde"/>
          <w:bCs/>
          <w:color w:val="000000"/>
          <w:lang w:eastAsia="es-MX"/>
        </w:rPr>
        <w:t xml:space="preserve"> </w:t>
      </w:r>
      <w:r w:rsidRPr="005A740D">
        <w:rPr>
          <w:rFonts w:ascii="ITC Avant Garde" w:eastAsia="Times New Roman" w:hAnsi="ITC Avant Garde"/>
          <w:bCs/>
          <w:color w:val="000000"/>
          <w:lang w:eastAsia="es-MX"/>
        </w:rPr>
        <w:t>atribuidas por el Instituto a</w:t>
      </w:r>
      <w:r w:rsidRPr="00EB2E07">
        <w:rPr>
          <w:rFonts w:ascii="ITC Avant Garde" w:eastAsia="Times New Roman" w:hAnsi="ITC Avant Garde"/>
          <w:bCs/>
          <w:color w:val="000000"/>
          <w:lang w:eastAsia="es-MX"/>
        </w:rPr>
        <w:t xml:space="preserve"> tal servicio.</w:t>
      </w:r>
    </w:p>
    <w:p w:rsidR="008A0970" w:rsidRDefault="008A0970" w:rsidP="00F547BD">
      <w:pPr>
        <w:pStyle w:val="Textoindependiente"/>
        <w:numPr>
          <w:ilvl w:val="0"/>
          <w:numId w:val="5"/>
        </w:numPr>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L</w:t>
      </w:r>
      <w:r w:rsidRPr="00E53D64">
        <w:rPr>
          <w:rFonts w:ascii="ITC Avant Garde" w:eastAsia="Times New Roman" w:hAnsi="ITC Avant Garde"/>
          <w:bCs/>
          <w:color w:val="000000"/>
          <w:lang w:eastAsia="es-MX"/>
        </w:rPr>
        <w:t xml:space="preserve">a población </w:t>
      </w:r>
      <w:r>
        <w:rPr>
          <w:rFonts w:ascii="ITC Avant Garde" w:eastAsia="Times New Roman" w:hAnsi="ITC Avant Garde"/>
          <w:bCs/>
          <w:color w:val="000000"/>
          <w:lang w:eastAsia="es-MX"/>
        </w:rPr>
        <w:t xml:space="preserve">las </w:t>
      </w:r>
      <w:r w:rsidRPr="00E53D64">
        <w:rPr>
          <w:rFonts w:ascii="ITC Avant Garde" w:eastAsia="Times New Roman" w:hAnsi="ITC Avant Garde"/>
          <w:bCs/>
          <w:color w:val="000000"/>
          <w:lang w:eastAsia="es-MX"/>
        </w:rPr>
        <w:t>puede recibir de manera directa y gratuita utilizando los dispositivos idóneos para ello</w:t>
      </w:r>
      <w:r>
        <w:rPr>
          <w:rFonts w:ascii="ITC Avant Garde" w:eastAsia="Times New Roman" w:hAnsi="ITC Avant Garde"/>
          <w:bCs/>
          <w:color w:val="000000"/>
          <w:lang w:eastAsia="es-MX"/>
        </w:rPr>
        <w:t>.</w:t>
      </w:r>
    </w:p>
    <w:p w:rsidR="004F3596"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La primera y la tercera de las premisas se encuentran plenamente acreditadas en el procedimiento administrativo en que se actúa al existir constancia en autos del disco compacto remitido como adjunto a la propuesta de inicio del procedimiento</w:t>
      </w:r>
      <w:r w:rsidR="00F9107F">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en el cual se contienen las grabaciones realizadas al momento de realizar el monitoreo del espectro radioeléctrico, </w:t>
      </w:r>
      <w:r w:rsidR="00A96264">
        <w:rPr>
          <w:rFonts w:ascii="ITC Avant Garde" w:eastAsia="Times New Roman" w:hAnsi="ITC Avant Garde"/>
          <w:bCs/>
          <w:color w:val="000000"/>
          <w:lang w:eastAsia="es-MX"/>
        </w:rPr>
        <w:t>de las cuales se desprende que efectivamente se estaban transmitiendo señales de audio</w:t>
      </w:r>
      <w:r>
        <w:rPr>
          <w:rFonts w:ascii="ITC Avant Garde" w:eastAsia="Times New Roman" w:hAnsi="ITC Avant Garde"/>
          <w:bCs/>
          <w:color w:val="000000"/>
          <w:lang w:eastAsia="es-MX"/>
        </w:rPr>
        <w:t>, mismas que pueden ser recibidas de manera directa por la población con el simple hecho de contar con el medio idóneo, que en el presente caso lo constituye un radio receptor</w:t>
      </w:r>
      <w:r w:rsidR="004F3596">
        <w:rPr>
          <w:rFonts w:ascii="ITC Avant Garde" w:eastAsia="Times New Roman" w:hAnsi="ITC Avant Garde"/>
          <w:bCs/>
          <w:color w:val="000000"/>
          <w:lang w:eastAsia="es-MX"/>
        </w:rPr>
        <w:t>.</w:t>
      </w:r>
    </w:p>
    <w:p w:rsidR="004F3596" w:rsidRDefault="008A0970" w:rsidP="00F547BD">
      <w:pPr>
        <w:pStyle w:val="Textoindependiente"/>
        <w:tabs>
          <w:tab w:val="left" w:pos="851"/>
        </w:tabs>
        <w:spacing w:before="240" w:after="0" w:line="360" w:lineRule="auto"/>
        <w:jc w:val="both"/>
        <w:rPr>
          <w:rFonts w:ascii="ITC Avant Garde" w:hAnsi="ITC Avant Garde" w:cs="Arial"/>
        </w:rPr>
      </w:pPr>
      <w:r>
        <w:rPr>
          <w:rFonts w:ascii="ITC Avant Garde" w:eastAsia="Times New Roman" w:hAnsi="ITC Avant Garde"/>
          <w:bCs/>
          <w:color w:val="000000"/>
          <w:lang w:eastAsia="es-MX"/>
        </w:rPr>
        <w:t xml:space="preserve">De igual forma, la primera y segunda de las premisas quedaron plenamente acreditadas durante el desarrollo de la diligencia de verificación, ya que derivado del monitoreo se detectó el uso de la frecuencia </w:t>
      </w:r>
      <w:r w:rsidR="001F3901">
        <w:rPr>
          <w:rFonts w:ascii="ITC Avant Garde" w:eastAsia="Times New Roman" w:hAnsi="ITC Avant Garde"/>
          <w:b/>
          <w:bCs/>
          <w:color w:val="000000"/>
          <w:lang w:eastAsia="es-MX"/>
        </w:rPr>
        <w:t>100.7</w:t>
      </w:r>
      <w:r w:rsidR="00A03776">
        <w:rPr>
          <w:rFonts w:ascii="ITC Avant Garde" w:hAnsi="ITC Avant Garde"/>
          <w:b/>
        </w:rPr>
        <w:t xml:space="preserve"> </w:t>
      </w:r>
      <w:r w:rsidR="00041D1C">
        <w:rPr>
          <w:rFonts w:ascii="ITC Avant Garde" w:hAnsi="ITC Avant Garde"/>
          <w:b/>
        </w:rPr>
        <w:t>MHz</w:t>
      </w:r>
      <w:r w:rsidR="004F3596">
        <w:rPr>
          <w:rFonts w:ascii="ITC Avant Garde" w:hAnsi="ITC Avant Garde"/>
          <w:bCs/>
        </w:rPr>
        <w:t xml:space="preserve"> </w:t>
      </w:r>
      <w:r w:rsidR="004F3596">
        <w:rPr>
          <w:rFonts w:ascii="ITC Avant Garde" w:eastAsia="Times New Roman" w:hAnsi="ITC Avant Garde"/>
          <w:lang w:eastAsia="es-ES"/>
        </w:rPr>
        <w:t>a través de</w:t>
      </w:r>
      <w:r w:rsidR="00F87D24">
        <w:rPr>
          <w:rFonts w:ascii="ITC Avant Garde" w:eastAsia="Times New Roman" w:hAnsi="ITC Avant Garde"/>
          <w:lang w:eastAsia="es-ES"/>
        </w:rPr>
        <w:t xml:space="preserve"> </w:t>
      </w:r>
      <w:r w:rsidR="00F07EED" w:rsidRPr="000F0B70">
        <w:rPr>
          <w:rFonts w:ascii="ITC Avant Garde" w:eastAsia="Times New Roman" w:hAnsi="ITC Avant Garde"/>
          <w:bCs/>
          <w:color w:val="000000"/>
          <w:lang w:eastAsia="es-MX"/>
        </w:rPr>
        <w:t>una grabadora marca Sony</w:t>
      </w:r>
      <w:r w:rsidR="00F07EED">
        <w:rPr>
          <w:rFonts w:ascii="ITC Avant Garde" w:eastAsia="Times New Roman" w:hAnsi="ITC Avant Garde"/>
          <w:bCs/>
          <w:color w:val="000000"/>
          <w:lang w:eastAsia="es-MX"/>
        </w:rPr>
        <w:t xml:space="preserve"> sin modelo ni número de serie</w:t>
      </w:r>
      <w:r w:rsidR="00F07EED" w:rsidRPr="000F0B70">
        <w:rPr>
          <w:rFonts w:ascii="ITC Avant Garde" w:eastAsia="Times New Roman" w:hAnsi="ITC Avant Garde"/>
          <w:bCs/>
          <w:color w:val="000000"/>
          <w:lang w:eastAsia="es-MX"/>
        </w:rPr>
        <w:t xml:space="preserve">, </w:t>
      </w:r>
      <w:r w:rsidR="00F07EED">
        <w:rPr>
          <w:rFonts w:ascii="ITC Avant Garde" w:eastAsia="Times New Roman" w:hAnsi="ITC Avant Garde"/>
          <w:bCs/>
          <w:color w:val="000000"/>
          <w:lang w:eastAsia="es-MX"/>
        </w:rPr>
        <w:t xml:space="preserve">diversos cables y línea de transmisión, </w:t>
      </w:r>
      <w:r w:rsidR="00F07EED" w:rsidRPr="000F0B70">
        <w:rPr>
          <w:rFonts w:ascii="ITC Avant Garde" w:eastAsia="Times New Roman" w:hAnsi="ITC Avant Garde"/>
          <w:bCs/>
          <w:color w:val="000000"/>
          <w:lang w:eastAsia="es-MX"/>
        </w:rPr>
        <w:t>dos micrófonos sin marca</w:t>
      </w:r>
      <w:r w:rsidR="00F07EED">
        <w:rPr>
          <w:rFonts w:ascii="ITC Avant Garde" w:eastAsia="Times New Roman" w:hAnsi="ITC Avant Garde"/>
          <w:bCs/>
          <w:color w:val="000000"/>
          <w:lang w:eastAsia="es-MX"/>
        </w:rPr>
        <w:t xml:space="preserve"> ni modelo y</w:t>
      </w:r>
      <w:r w:rsidR="00F07EED" w:rsidRPr="000F0B70">
        <w:rPr>
          <w:rFonts w:ascii="ITC Avant Garde" w:eastAsia="Times New Roman" w:hAnsi="ITC Avant Garde"/>
          <w:bCs/>
          <w:color w:val="000000"/>
          <w:lang w:eastAsia="es-MX"/>
        </w:rPr>
        <w:t xml:space="preserve"> </w:t>
      </w:r>
      <w:r w:rsidR="00F07EED">
        <w:rPr>
          <w:rFonts w:ascii="ITC Avant Garde" w:eastAsia="Times New Roman" w:hAnsi="ITC Avant Garde"/>
          <w:bCs/>
          <w:color w:val="000000"/>
          <w:lang w:eastAsia="es-MX"/>
        </w:rPr>
        <w:t xml:space="preserve">un monitor marca Samsung sin </w:t>
      </w:r>
      <w:r w:rsidR="00F07EED">
        <w:rPr>
          <w:rFonts w:ascii="ITC Avant Garde" w:eastAsia="Times New Roman" w:hAnsi="ITC Avant Garde"/>
          <w:bCs/>
          <w:color w:val="000000"/>
          <w:lang w:eastAsia="es-MX"/>
        </w:rPr>
        <w:lastRenderedPageBreak/>
        <w:t>modelo ni número de serie</w:t>
      </w:r>
      <w:r w:rsidR="00F9107F">
        <w:rPr>
          <w:rFonts w:ascii="ITC Avant Garde" w:hAnsi="ITC Avant Garde" w:cs="Tahoma"/>
        </w:rPr>
        <w:t xml:space="preserve">, </w:t>
      </w:r>
      <w:r>
        <w:rPr>
          <w:rFonts w:ascii="ITC Avant Garde" w:hAnsi="ITC Avant Garde" w:cs="Arial"/>
        </w:rPr>
        <w:t>con l</w:t>
      </w:r>
      <w:r w:rsidR="00F9107F">
        <w:rPr>
          <w:rFonts w:ascii="ITC Avant Garde" w:hAnsi="ITC Avant Garde" w:cs="Arial"/>
        </w:rPr>
        <w:t>o</w:t>
      </w:r>
      <w:r>
        <w:rPr>
          <w:rFonts w:ascii="ITC Avant Garde" w:hAnsi="ITC Avant Garde" w:cs="Arial"/>
        </w:rPr>
        <w:t xml:space="preserve"> que se acredita la propagación de ondas y el uso de bandas de frecuencia del espectro radioeléctrico</w:t>
      </w:r>
      <w:r w:rsidR="004F3596">
        <w:rPr>
          <w:rFonts w:ascii="ITC Avant Garde" w:hAnsi="ITC Avant Garde" w:cs="Arial"/>
        </w:rPr>
        <w:t>.</w:t>
      </w:r>
    </w:p>
    <w:p w:rsidR="008A0970"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Ahora bien</w:t>
      </w:r>
      <w:r w:rsidR="004135D8">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de la definición de servicios públicos de telecomunicaciones y radiodifusión se desprenden los siguientes elementos:</w:t>
      </w:r>
    </w:p>
    <w:p w:rsidR="008A0970" w:rsidRDefault="008A0970" w:rsidP="00F547BD">
      <w:pPr>
        <w:pStyle w:val="Textoindependiente"/>
        <w:numPr>
          <w:ilvl w:val="0"/>
          <w:numId w:val="3"/>
        </w:numPr>
        <w:tabs>
          <w:tab w:val="left" w:pos="851"/>
        </w:tabs>
        <w:spacing w:before="240"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Son s</w:t>
      </w:r>
      <w:r w:rsidRPr="009564A7">
        <w:rPr>
          <w:rFonts w:ascii="ITC Avant Garde" w:eastAsia="Times New Roman" w:hAnsi="ITC Avant Garde"/>
          <w:bCs/>
          <w:color w:val="000000"/>
          <w:lang w:eastAsia="es-MX"/>
        </w:rPr>
        <w:t>ervicios de interés general</w:t>
      </w:r>
      <w:r>
        <w:rPr>
          <w:rFonts w:ascii="ITC Avant Garde" w:eastAsia="Times New Roman" w:hAnsi="ITC Avant Garde"/>
          <w:bCs/>
          <w:color w:val="000000"/>
          <w:lang w:eastAsia="es-MX"/>
        </w:rPr>
        <w:t>.</w:t>
      </w:r>
    </w:p>
    <w:p w:rsidR="008A0970" w:rsidRDefault="008A0970" w:rsidP="00F547BD">
      <w:pPr>
        <w:pStyle w:val="Textoindependiente"/>
        <w:numPr>
          <w:ilvl w:val="0"/>
          <w:numId w:val="3"/>
        </w:numPr>
        <w:tabs>
          <w:tab w:val="left" w:pos="851"/>
        </w:tabs>
        <w:spacing w:before="240"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Son prestados por </w:t>
      </w:r>
      <w:r w:rsidRPr="009564A7">
        <w:rPr>
          <w:rFonts w:ascii="ITC Avant Garde" w:eastAsia="Times New Roman" w:hAnsi="ITC Avant Garde"/>
          <w:bCs/>
          <w:color w:val="000000"/>
          <w:lang w:eastAsia="es-MX"/>
        </w:rPr>
        <w:t>concesionarios</w:t>
      </w:r>
      <w:r>
        <w:rPr>
          <w:rFonts w:ascii="ITC Avant Garde" w:eastAsia="Times New Roman" w:hAnsi="ITC Avant Garde"/>
          <w:bCs/>
          <w:color w:val="000000"/>
          <w:lang w:eastAsia="es-MX"/>
        </w:rPr>
        <w:t>.</w:t>
      </w:r>
    </w:p>
    <w:p w:rsidR="008A0970" w:rsidRDefault="008A0970" w:rsidP="00F547BD">
      <w:pPr>
        <w:pStyle w:val="Textoindependiente"/>
        <w:numPr>
          <w:ilvl w:val="0"/>
          <w:numId w:val="3"/>
        </w:numPr>
        <w:tabs>
          <w:tab w:val="left" w:pos="851"/>
        </w:tabs>
        <w:spacing w:before="240"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Son para e</w:t>
      </w:r>
      <w:r w:rsidRPr="009564A7">
        <w:rPr>
          <w:rFonts w:ascii="ITC Avant Garde" w:eastAsia="Times New Roman" w:hAnsi="ITC Avant Garde"/>
          <w:bCs/>
          <w:color w:val="000000"/>
          <w:lang w:eastAsia="es-MX"/>
        </w:rPr>
        <w:t>l público en general</w:t>
      </w:r>
      <w:r>
        <w:rPr>
          <w:rFonts w:ascii="ITC Avant Garde" w:eastAsia="Times New Roman" w:hAnsi="ITC Avant Garde"/>
          <w:bCs/>
          <w:color w:val="000000"/>
          <w:lang w:eastAsia="es-MX"/>
        </w:rPr>
        <w:t>.</w:t>
      </w:r>
    </w:p>
    <w:p w:rsidR="008A0970" w:rsidRDefault="008A0970" w:rsidP="00F547BD">
      <w:pPr>
        <w:pStyle w:val="Textoindependiente"/>
        <w:numPr>
          <w:ilvl w:val="0"/>
          <w:numId w:val="3"/>
        </w:numPr>
        <w:tabs>
          <w:tab w:val="left" w:pos="851"/>
        </w:tabs>
        <w:spacing w:before="240" w:after="0" w:line="360" w:lineRule="auto"/>
        <w:ind w:right="-850"/>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Tienen </w:t>
      </w:r>
      <w:r w:rsidRPr="009564A7">
        <w:rPr>
          <w:rFonts w:ascii="ITC Avant Garde" w:eastAsia="Times New Roman" w:hAnsi="ITC Avant Garde"/>
          <w:bCs/>
          <w:color w:val="000000"/>
          <w:lang w:eastAsia="es-MX"/>
        </w:rPr>
        <w:t>fines comerciales, públicos o sociales</w:t>
      </w:r>
      <w:r>
        <w:rPr>
          <w:rFonts w:ascii="ITC Avant Garde" w:eastAsia="Times New Roman" w:hAnsi="ITC Avant Garde"/>
          <w:bCs/>
          <w:color w:val="000000"/>
          <w:lang w:eastAsia="es-MX"/>
        </w:rPr>
        <w:t>.</w:t>
      </w:r>
    </w:p>
    <w:p w:rsidR="004F3596" w:rsidRPr="008A0970" w:rsidRDefault="008A0970" w:rsidP="00F547BD">
      <w:pPr>
        <w:pStyle w:val="Textoindependiente"/>
        <w:numPr>
          <w:ilvl w:val="0"/>
          <w:numId w:val="3"/>
        </w:numPr>
        <w:tabs>
          <w:tab w:val="left" w:pos="851"/>
        </w:tabs>
        <w:spacing w:before="240" w:after="0" w:line="360" w:lineRule="auto"/>
        <w:ind w:right="-850"/>
        <w:jc w:val="both"/>
        <w:rPr>
          <w:rFonts w:ascii="ITC Avant Garde" w:eastAsia="Times New Roman" w:hAnsi="ITC Avant Garde"/>
          <w:bCs/>
          <w:color w:val="000000"/>
          <w:lang w:eastAsia="es-MX"/>
        </w:rPr>
      </w:pPr>
      <w:r w:rsidRPr="008A0970">
        <w:rPr>
          <w:rFonts w:ascii="ITC Avant Garde" w:eastAsia="Times New Roman" w:hAnsi="ITC Avant Garde"/>
          <w:bCs/>
          <w:color w:val="000000"/>
          <w:lang w:eastAsia="es-MX"/>
        </w:rPr>
        <w:t>Se prestan conforme a las leyes aplicables</w:t>
      </w:r>
    </w:p>
    <w:p w:rsidR="008A0970"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Del análisis de dichos elementos se desprende que en el presente asunto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no acreditó tener el carácter de concesionario,</w:t>
      </w:r>
      <w:r w:rsidRPr="00FC606F">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además de que en </w:t>
      </w:r>
      <w:r w:rsidRPr="00907E65">
        <w:rPr>
          <w:rFonts w:ascii="ITC Avant Garde" w:eastAsia="Times New Roman" w:hAnsi="ITC Avant Garde"/>
          <w:bCs/>
          <w:color w:val="000000"/>
          <w:lang w:eastAsia="es-MX"/>
        </w:rPr>
        <w:t xml:space="preserve">los archivos del </w:t>
      </w:r>
      <w:r w:rsidRPr="00D5784A">
        <w:rPr>
          <w:rFonts w:ascii="ITC Avant Garde" w:eastAsia="Times New Roman" w:hAnsi="ITC Avant Garde"/>
          <w:b/>
          <w:bCs/>
          <w:color w:val="000000"/>
          <w:lang w:eastAsia="es-MX"/>
        </w:rPr>
        <w:t>IFT</w:t>
      </w:r>
      <w:r w:rsidRPr="00907E65">
        <w:rPr>
          <w:rFonts w:ascii="ITC Avant Garde" w:eastAsia="Times New Roman" w:hAnsi="ITC Avant Garde"/>
          <w:bCs/>
          <w:color w:val="000000"/>
          <w:lang w:eastAsia="es-MX"/>
        </w:rPr>
        <w:t xml:space="preserve"> no obra concesión o permiso otorgado para operar esa frecuencia en </w:t>
      </w:r>
      <w:r>
        <w:rPr>
          <w:rFonts w:ascii="ITC Avant Garde" w:eastAsia="Times New Roman" w:hAnsi="ITC Avant Garde"/>
          <w:bCs/>
          <w:color w:val="000000"/>
          <w:lang w:eastAsia="es-MX"/>
        </w:rPr>
        <w:t>dicha</w:t>
      </w:r>
      <w:r w:rsidRPr="00907E65">
        <w:rPr>
          <w:rFonts w:ascii="ITC Avant Garde" w:eastAsia="Times New Roman" w:hAnsi="ITC Avant Garde"/>
          <w:bCs/>
          <w:color w:val="000000"/>
          <w:lang w:eastAsia="es-MX"/>
        </w:rPr>
        <w:t xml:space="preserve"> localidad</w:t>
      </w:r>
      <w:r w:rsidR="00F9107F">
        <w:rPr>
          <w:rFonts w:ascii="ITC Avant Garde" w:eastAsia="Times New Roman" w:hAnsi="ITC Avant Garde"/>
          <w:bCs/>
          <w:color w:val="000000"/>
          <w:lang w:eastAsia="es-MX"/>
        </w:rPr>
        <w:t>.</w:t>
      </w:r>
    </w:p>
    <w:p w:rsidR="008A0970" w:rsidRDefault="008A0970"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Adicionalmente la frecuencia utilizada para esa entidad no se encuentra registrada </w:t>
      </w:r>
      <w:r w:rsidRPr="00CA18D3">
        <w:rPr>
          <w:rFonts w:ascii="ITC Avant Garde" w:eastAsia="Times New Roman" w:hAnsi="ITC Avant Garde"/>
          <w:bCs/>
          <w:color w:val="000000"/>
          <w:lang w:eastAsia="es-MX"/>
        </w:rPr>
        <w:t xml:space="preserve">en la infraestructura de Estaciones de Radio de Frecuencia Modulada </w:t>
      </w:r>
      <w:r w:rsidRPr="00907E65">
        <w:rPr>
          <w:rFonts w:ascii="ITC Avant Garde" w:eastAsia="Times New Roman" w:hAnsi="ITC Avant Garde"/>
          <w:bCs/>
          <w:color w:val="000000"/>
          <w:lang w:eastAsia="es-MX"/>
        </w:rPr>
        <w:t>(“FM”)</w:t>
      </w:r>
      <w:r w:rsidRPr="00CA18D3">
        <w:rPr>
          <w:rFonts w:ascii="ITC Avant Garde" w:eastAsia="Times New Roman" w:hAnsi="ITC Avant Garde"/>
          <w:bCs/>
          <w:color w:val="000000"/>
          <w:lang w:eastAsia="es-MX"/>
        </w:rPr>
        <w:t xml:space="preserve"> publicada en la página Web del </w:t>
      </w:r>
      <w:r w:rsidRPr="00D5784A">
        <w:rPr>
          <w:rFonts w:ascii="ITC Avant Garde" w:eastAsia="Times New Roman" w:hAnsi="ITC Avant Garde"/>
          <w:b/>
          <w:bCs/>
          <w:color w:val="000000"/>
          <w:lang w:eastAsia="es-MX"/>
        </w:rPr>
        <w:t>Instituto</w:t>
      </w:r>
      <w:r w:rsidRPr="00CA18D3">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circunstancia que por sí misma constituye un hecho notorio que pone de manifiesto que los servicios no se prestaban conforme a la ley, no obstante que se encontraban a disposición del público en general por lo detectado y grabado en el monitoreo.</w:t>
      </w:r>
    </w:p>
    <w:p w:rsidR="004F3596" w:rsidRDefault="00BE4996"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Ahora bien, otro elemento que resulta importante analizar es que con independencia de la finalidad de la estación de radiodifusión, para poder prestar dicho servicio se deben de cumplir con los requisitos previstos por la Ley, esto en virtud de que como se puede advertir de lo señalado por la norma, no existe la necesidad de acreditar un uso comercial, público o social</w:t>
      </w:r>
      <w:r w:rsidR="004F3596">
        <w:rPr>
          <w:rFonts w:ascii="ITC Avant Garde" w:eastAsia="Times New Roman" w:hAnsi="ITC Avant Garde"/>
          <w:bCs/>
          <w:color w:val="000000"/>
          <w:lang w:eastAsia="es-MX"/>
        </w:rPr>
        <w:t>.</w:t>
      </w:r>
    </w:p>
    <w:p w:rsidR="004F3596" w:rsidRDefault="00BE4996"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lastRenderedPageBreak/>
        <w:t>Así</w:t>
      </w:r>
      <w:r w:rsidR="007603C6">
        <w:rPr>
          <w:rFonts w:ascii="ITC Avant Garde" w:eastAsia="Times New Roman" w:hAnsi="ITC Avant Garde"/>
          <w:bCs/>
          <w:color w:val="000000"/>
          <w:lang w:eastAsia="es-MX"/>
        </w:rPr>
        <w:t xml:space="preserve"> las cosas</w:t>
      </w:r>
      <w:r>
        <w:rPr>
          <w:rFonts w:ascii="ITC Avant Garde" w:eastAsia="Times New Roman" w:hAnsi="ITC Avant Garde"/>
          <w:bCs/>
          <w:color w:val="000000"/>
          <w:lang w:eastAsia="es-MX"/>
        </w:rPr>
        <w:t>, en el presente asunto durante</w:t>
      </w:r>
      <w:r w:rsidRPr="00737C2C">
        <w:rPr>
          <w:rFonts w:ascii="ITC Avant Garde" w:hAnsi="ITC Avant Garde"/>
          <w:lang w:eastAsia="es-MX"/>
        </w:rPr>
        <w:t xml:space="preserve"> </w:t>
      </w:r>
      <w:r>
        <w:rPr>
          <w:rFonts w:ascii="ITC Avant Garde" w:hAnsi="ITC Avant Garde"/>
          <w:lang w:eastAsia="es-MX"/>
        </w:rPr>
        <w:t xml:space="preserve">la </w:t>
      </w:r>
      <w:r w:rsidRPr="007607D0">
        <w:rPr>
          <w:rFonts w:ascii="ITC Avant Garde" w:hAnsi="ITC Avant Garde"/>
          <w:lang w:eastAsia="es-MX"/>
        </w:rPr>
        <w:t>Visita de Inspección-Verificación</w:t>
      </w:r>
      <w:r>
        <w:rPr>
          <w:rFonts w:ascii="ITC Avant Garde" w:eastAsia="Times New Roman" w:hAnsi="ITC Avant Garde"/>
          <w:bCs/>
          <w:color w:val="000000"/>
          <w:lang w:eastAsia="es-MX"/>
        </w:rPr>
        <w:t xml:space="preserve"> se acreditó la prestación de</w:t>
      </w:r>
      <w:r w:rsidR="00C961A3">
        <w:rPr>
          <w:rFonts w:ascii="ITC Avant Garde" w:eastAsia="Times New Roman" w:hAnsi="ITC Avant Garde"/>
          <w:bCs/>
          <w:color w:val="000000"/>
          <w:lang w:eastAsia="es-MX"/>
        </w:rPr>
        <w:t>l</w:t>
      </w:r>
      <w:r>
        <w:rPr>
          <w:rFonts w:ascii="ITC Avant Garde" w:eastAsia="Times New Roman" w:hAnsi="ITC Avant Garde"/>
          <w:bCs/>
          <w:color w:val="000000"/>
          <w:lang w:eastAsia="es-MX"/>
        </w:rPr>
        <w:t xml:space="preserve"> servicio público de radiodifusión a través del uso de la frecuencia</w:t>
      </w:r>
      <w:r w:rsidRPr="00AF764E">
        <w:rPr>
          <w:rFonts w:ascii="ITC Avant Garde" w:eastAsia="Times New Roman" w:hAnsi="ITC Avant Garde"/>
          <w:b/>
          <w:bCs/>
          <w:color w:val="000000"/>
          <w:lang w:eastAsia="es-MX"/>
        </w:rPr>
        <w:t xml:space="preserve"> </w:t>
      </w:r>
      <w:r w:rsidR="001F3901">
        <w:rPr>
          <w:rFonts w:ascii="ITC Avant Garde" w:eastAsia="Times New Roman" w:hAnsi="ITC Avant Garde"/>
          <w:b/>
          <w:bCs/>
          <w:color w:val="000000"/>
          <w:lang w:eastAsia="es-MX"/>
        </w:rPr>
        <w:t>100.7</w:t>
      </w:r>
      <w:r w:rsidR="00A03776">
        <w:rPr>
          <w:rFonts w:ascii="ITC Avant Garde" w:hAnsi="ITC Avant Garde"/>
          <w:b/>
        </w:rPr>
        <w:t xml:space="preserve"> </w:t>
      </w:r>
      <w:r w:rsidR="00041D1C">
        <w:rPr>
          <w:rFonts w:ascii="ITC Avant Garde" w:hAnsi="ITC Avant Garde"/>
          <w:b/>
        </w:rPr>
        <w:t>MHz</w:t>
      </w:r>
      <w:r w:rsidR="004F3596">
        <w:rPr>
          <w:rFonts w:ascii="ITC Avant Garde" w:hAnsi="ITC Avant Garde"/>
          <w:bCs/>
        </w:rPr>
        <w:t xml:space="preserve"> </w:t>
      </w:r>
      <w:r w:rsidR="00C961A3">
        <w:rPr>
          <w:rFonts w:ascii="ITC Avant Garde" w:hAnsi="ITC Avant Garde"/>
          <w:bCs/>
        </w:rPr>
        <w:t xml:space="preserve">con los siguientes equipos instalados y en operación: </w:t>
      </w:r>
      <w:r w:rsidR="000B6149" w:rsidRPr="000B6149">
        <w:rPr>
          <w:rFonts w:ascii="ITC Avant Garde" w:hAnsi="ITC Avant Garde"/>
          <w:bCs/>
        </w:rPr>
        <w:t>una estructura de aproximadamente 60 metros de altura, donde se ubican cuatro elementos radiadores (antenas),</w:t>
      </w:r>
      <w:r w:rsidR="000B6149">
        <w:rPr>
          <w:rFonts w:ascii="ITC Avant Garde" w:hAnsi="ITC Avant Garde"/>
          <w:bCs/>
        </w:rPr>
        <w:t xml:space="preserve"> conectados a</w:t>
      </w:r>
      <w:r w:rsidR="00F87D24">
        <w:rPr>
          <w:rFonts w:ascii="ITC Avant Garde" w:eastAsia="Times New Roman" w:hAnsi="ITC Avant Garde"/>
          <w:lang w:eastAsia="es-ES"/>
        </w:rPr>
        <w:t xml:space="preserve"> </w:t>
      </w:r>
      <w:r w:rsidR="00F07EED" w:rsidRPr="000F0B70">
        <w:rPr>
          <w:rFonts w:ascii="ITC Avant Garde" w:eastAsia="Times New Roman" w:hAnsi="ITC Avant Garde"/>
          <w:bCs/>
          <w:color w:val="000000"/>
          <w:lang w:eastAsia="es-MX"/>
        </w:rPr>
        <w:t>una grabadora marca Sony</w:t>
      </w:r>
      <w:r w:rsidR="00F07EED">
        <w:rPr>
          <w:rFonts w:ascii="ITC Avant Garde" w:eastAsia="Times New Roman" w:hAnsi="ITC Avant Garde"/>
          <w:bCs/>
          <w:color w:val="000000"/>
          <w:lang w:eastAsia="es-MX"/>
        </w:rPr>
        <w:t xml:space="preserve"> sin modelo ni número de serie</w:t>
      </w:r>
      <w:r w:rsidR="00F07EED" w:rsidRPr="000F0B70">
        <w:rPr>
          <w:rFonts w:ascii="ITC Avant Garde" w:eastAsia="Times New Roman" w:hAnsi="ITC Avant Garde"/>
          <w:bCs/>
          <w:color w:val="000000"/>
          <w:lang w:eastAsia="es-MX"/>
        </w:rPr>
        <w:t xml:space="preserve">, </w:t>
      </w:r>
      <w:r w:rsidR="00F07EED">
        <w:rPr>
          <w:rFonts w:ascii="ITC Avant Garde" w:eastAsia="Times New Roman" w:hAnsi="ITC Avant Garde"/>
          <w:bCs/>
          <w:color w:val="000000"/>
          <w:lang w:eastAsia="es-MX"/>
        </w:rPr>
        <w:t xml:space="preserve">diversos cables y línea de transmisión, </w:t>
      </w:r>
      <w:r w:rsidR="00F07EED" w:rsidRPr="000F0B70">
        <w:rPr>
          <w:rFonts w:ascii="ITC Avant Garde" w:eastAsia="Times New Roman" w:hAnsi="ITC Avant Garde"/>
          <w:bCs/>
          <w:color w:val="000000"/>
          <w:lang w:eastAsia="es-MX"/>
        </w:rPr>
        <w:t>dos micrófonos sin marca</w:t>
      </w:r>
      <w:r w:rsidR="00F07EED">
        <w:rPr>
          <w:rFonts w:ascii="ITC Avant Garde" w:eastAsia="Times New Roman" w:hAnsi="ITC Avant Garde"/>
          <w:bCs/>
          <w:color w:val="000000"/>
          <w:lang w:eastAsia="es-MX"/>
        </w:rPr>
        <w:t xml:space="preserve"> ni modelo y</w:t>
      </w:r>
      <w:r w:rsidR="00F07EED" w:rsidRPr="000F0B70">
        <w:rPr>
          <w:rFonts w:ascii="ITC Avant Garde" w:eastAsia="Times New Roman" w:hAnsi="ITC Avant Garde"/>
          <w:bCs/>
          <w:color w:val="000000"/>
          <w:lang w:eastAsia="es-MX"/>
        </w:rPr>
        <w:t xml:space="preserve"> </w:t>
      </w:r>
      <w:r w:rsidR="00F07EED">
        <w:rPr>
          <w:rFonts w:ascii="ITC Avant Garde" w:eastAsia="Times New Roman" w:hAnsi="ITC Avant Garde"/>
          <w:bCs/>
          <w:color w:val="000000"/>
          <w:lang w:eastAsia="es-MX"/>
        </w:rPr>
        <w:t>un monitor marca Samsung sin modelo ni número de serie</w:t>
      </w:r>
      <w:r w:rsidR="00AD5E84">
        <w:rPr>
          <w:rFonts w:ascii="ITC Avant Garde" w:hAnsi="ITC Avant Garde"/>
        </w:rPr>
        <w:t xml:space="preserve">;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bCs/>
          <w:color w:val="000000"/>
          <w:lang w:eastAsia="es-MX"/>
        </w:rPr>
        <w:t xml:space="preserve"> </w:t>
      </w:r>
      <w:r w:rsidR="00CC7494">
        <w:rPr>
          <w:rFonts w:ascii="ITC Avant Garde" w:eastAsia="Times New Roman" w:hAnsi="ITC Avant Garde"/>
          <w:bCs/>
          <w:color w:val="000000"/>
          <w:lang w:eastAsia="es-MX"/>
        </w:rPr>
        <w:t xml:space="preserve">en su carácter de propietario del inmueble donde se detectaron instalados y en operación dichos equipos, </w:t>
      </w:r>
      <w:r>
        <w:rPr>
          <w:rFonts w:ascii="ITC Avant Garde" w:eastAsia="Times New Roman" w:hAnsi="ITC Avant Garde"/>
          <w:lang w:eastAsia="es-ES"/>
        </w:rPr>
        <w:t>no acreditó contar con concesión o permiso</w:t>
      </w:r>
      <w:r w:rsidR="00A03776">
        <w:rPr>
          <w:rFonts w:ascii="ITC Avant Garde" w:eastAsia="Times New Roman" w:hAnsi="ITC Avant Garde"/>
          <w:lang w:eastAsia="es-ES"/>
        </w:rPr>
        <w:t xml:space="preserve"> que acreditara</w:t>
      </w:r>
      <w:r w:rsidR="007603C6">
        <w:rPr>
          <w:rFonts w:ascii="ITC Avant Garde" w:eastAsia="Times New Roman" w:hAnsi="ITC Avant Garde"/>
          <w:lang w:eastAsia="es-ES"/>
        </w:rPr>
        <w:t xml:space="preserve"> la prestación de</w:t>
      </w:r>
      <w:r w:rsidR="00925D69">
        <w:rPr>
          <w:rFonts w:ascii="ITC Avant Garde" w:eastAsia="Times New Roman" w:hAnsi="ITC Avant Garde"/>
          <w:lang w:eastAsia="es-ES"/>
        </w:rPr>
        <w:t>l</w:t>
      </w:r>
      <w:r w:rsidR="007603C6">
        <w:rPr>
          <w:rFonts w:ascii="ITC Avant Garde" w:eastAsia="Times New Roman" w:hAnsi="ITC Avant Garde"/>
          <w:lang w:eastAsia="es-ES"/>
        </w:rPr>
        <w:t xml:space="preserve"> servicio público referido</w:t>
      </w:r>
      <w:r>
        <w:rPr>
          <w:rFonts w:ascii="ITC Avant Garde" w:eastAsia="Times New Roman" w:hAnsi="ITC Avant Garde"/>
          <w:bCs/>
          <w:color w:val="000000"/>
          <w:lang w:eastAsia="es-MX"/>
        </w:rPr>
        <w:t>;</w:t>
      </w:r>
      <w:r>
        <w:rPr>
          <w:rFonts w:ascii="ITC Avant Garde" w:eastAsia="Times New Roman" w:hAnsi="ITC Avant Garde"/>
          <w:lang w:eastAsia="es-ES"/>
        </w:rPr>
        <w:t xml:space="preserve"> por tanto, se considera que</w:t>
      </w:r>
      <w:r w:rsidRPr="00CE1098">
        <w:rPr>
          <w:rFonts w:ascii="ITC Avant Garde" w:hAnsi="ITC Avant Garde"/>
          <w:b/>
        </w:rPr>
        <w:t xml:space="preserve"> </w:t>
      </w:r>
      <w:r w:rsidRPr="00A366DD">
        <w:rPr>
          <w:rFonts w:ascii="ITC Avant Garde" w:hAnsi="ITC Avant Garde"/>
        </w:rPr>
        <w:t xml:space="preserve">es </w:t>
      </w:r>
      <w:r w:rsidRPr="00737C2C">
        <w:rPr>
          <w:rFonts w:ascii="ITC Avant Garde" w:eastAsia="Times New Roman" w:hAnsi="ITC Avant Garde"/>
          <w:bCs/>
          <w:color w:val="000000"/>
          <w:lang w:eastAsia="es-MX"/>
        </w:rPr>
        <w:t>responsab</w:t>
      </w:r>
      <w:r>
        <w:rPr>
          <w:rFonts w:ascii="ITC Avant Garde" w:eastAsia="Times New Roman" w:hAnsi="ITC Avant Garde"/>
          <w:bCs/>
          <w:color w:val="000000"/>
          <w:lang w:eastAsia="es-MX"/>
        </w:rPr>
        <w:t>le de la violación a lo establecido en el artículo</w:t>
      </w:r>
      <w:r w:rsidRPr="00B40A15">
        <w:rPr>
          <w:rFonts w:ascii="ITC Avant Garde" w:eastAsia="Times New Roman" w:hAnsi="ITC Avant Garde"/>
          <w:bCs/>
          <w:color w:val="000000"/>
          <w:lang w:eastAsia="es-MX"/>
        </w:rPr>
        <w:t xml:space="preserve"> </w:t>
      </w:r>
      <w:r>
        <w:rPr>
          <w:rFonts w:ascii="ITC Avant Garde" w:hAnsi="ITC Avant Garde"/>
        </w:rPr>
        <w:t>66</w:t>
      </w:r>
      <w:r w:rsidR="002C6FA8">
        <w:rPr>
          <w:rFonts w:ascii="ITC Avant Garde" w:hAnsi="ITC Avant Garde"/>
        </w:rPr>
        <w:t xml:space="preserve"> </w:t>
      </w:r>
      <w:r w:rsidR="002C6FA8">
        <w:rPr>
          <w:rFonts w:ascii="ITC Avant Garde" w:hAnsi="ITC Avant Garde"/>
          <w:bCs/>
        </w:rPr>
        <w:t>en relación con el 75,</w:t>
      </w:r>
      <w:r>
        <w:rPr>
          <w:rFonts w:ascii="ITC Avant Garde" w:hAnsi="ITC Avant Garde"/>
        </w:rPr>
        <w:t xml:space="preserve"> y </w:t>
      </w:r>
      <w:r w:rsidR="00925D69">
        <w:rPr>
          <w:rFonts w:ascii="ITC Avant Garde" w:hAnsi="ITC Avant Garde"/>
        </w:rPr>
        <w:t xml:space="preserve">dicha conducta </w:t>
      </w:r>
      <w:r>
        <w:rPr>
          <w:rFonts w:ascii="ITC Avant Garde" w:hAnsi="ITC Avant Garde"/>
        </w:rPr>
        <w:t xml:space="preserve">es sancionable  en términos de la fracción I del inciso E) del artículo 298 </w:t>
      </w:r>
      <w:r w:rsidRPr="00250511">
        <w:rPr>
          <w:rFonts w:ascii="ITC Avant Garde" w:hAnsi="ITC Avant Garde"/>
        </w:rPr>
        <w:t xml:space="preserve">de la </w:t>
      </w:r>
      <w:proofErr w:type="spellStart"/>
      <w:r w:rsidRPr="00CA095B">
        <w:rPr>
          <w:rFonts w:ascii="ITC Avant Garde" w:eastAsia="Times New Roman" w:hAnsi="ITC Avant Garde"/>
          <w:b/>
          <w:bCs/>
          <w:color w:val="000000"/>
          <w:lang w:eastAsia="es-MX"/>
        </w:rPr>
        <w:t>LFTyR</w:t>
      </w:r>
      <w:proofErr w:type="spellEnd"/>
      <w:r w:rsidR="004F3596">
        <w:rPr>
          <w:rFonts w:ascii="ITC Avant Garde" w:eastAsia="Times New Roman" w:hAnsi="ITC Avant Garde"/>
          <w:bCs/>
          <w:color w:val="000000"/>
          <w:lang w:eastAsia="es-MX"/>
        </w:rPr>
        <w:t>.</w:t>
      </w:r>
      <w:r w:rsidR="00925D69">
        <w:rPr>
          <w:rFonts w:ascii="ITC Avant Garde" w:eastAsia="Times New Roman" w:hAnsi="ITC Avant Garde"/>
          <w:bCs/>
          <w:color w:val="000000"/>
          <w:lang w:eastAsia="es-MX"/>
        </w:rPr>
        <w:t xml:space="preserve"> Asimismo, se actualiza la hipótesis normativa prevista en el artículo 305 de dicho ordenamiento y lo procedente es declarar la pérdida a favor de la Nación de los bienes empleados en la comisión de la infracción. </w:t>
      </w:r>
    </w:p>
    <w:p w:rsidR="004F3596" w:rsidRDefault="00925D69" w:rsidP="00F547BD">
      <w:pPr>
        <w:pStyle w:val="Textoindependiente"/>
        <w:tabs>
          <w:tab w:val="left" w:pos="851"/>
        </w:tabs>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En efecto, </w:t>
      </w:r>
      <w:r w:rsidR="004F3596">
        <w:rPr>
          <w:rFonts w:ascii="ITC Avant Garde" w:eastAsia="Times New Roman" w:hAnsi="ITC Avant Garde"/>
          <w:bCs/>
          <w:color w:val="000000"/>
          <w:lang w:eastAsia="es-MX"/>
        </w:rPr>
        <w:t xml:space="preserve">el artículo 298 </w:t>
      </w:r>
      <w:proofErr w:type="gramStart"/>
      <w:r w:rsidR="004F3596">
        <w:rPr>
          <w:rFonts w:ascii="ITC Avant Garde" w:eastAsia="Times New Roman" w:hAnsi="ITC Avant Garde"/>
          <w:bCs/>
          <w:color w:val="000000"/>
          <w:lang w:eastAsia="es-MX"/>
        </w:rPr>
        <w:t>inciso</w:t>
      </w:r>
      <w:proofErr w:type="gramEnd"/>
      <w:r w:rsidR="004F3596">
        <w:rPr>
          <w:rFonts w:ascii="ITC Avant Garde" w:eastAsia="Times New Roman" w:hAnsi="ITC Avant Garde"/>
          <w:bCs/>
          <w:color w:val="000000"/>
          <w:lang w:eastAsia="es-MX"/>
        </w:rPr>
        <w:t xml:space="preserve"> E), fracción I de la </w:t>
      </w:r>
      <w:proofErr w:type="spellStart"/>
      <w:r w:rsidR="004F3596">
        <w:rPr>
          <w:rFonts w:ascii="ITC Avant Garde" w:eastAsia="Times New Roman" w:hAnsi="ITC Avant Garde"/>
          <w:b/>
          <w:bCs/>
          <w:color w:val="000000"/>
          <w:lang w:eastAsia="es-MX"/>
        </w:rPr>
        <w:t>LFTyR</w:t>
      </w:r>
      <w:proofErr w:type="spellEnd"/>
      <w:r w:rsidR="004F3596">
        <w:rPr>
          <w:rFonts w:ascii="ITC Avant Garde" w:eastAsia="Times New Roman" w:hAnsi="ITC Avant Garde"/>
          <w:bCs/>
          <w:color w:val="000000"/>
          <w:lang w:eastAsia="es-MX"/>
        </w:rPr>
        <w:t>, establece lo siguiente:</w:t>
      </w:r>
    </w:p>
    <w:p w:rsidR="004F3596" w:rsidRDefault="004F3596" w:rsidP="00A73B3E">
      <w:pPr>
        <w:pStyle w:val="Textoindependiente"/>
        <w:tabs>
          <w:tab w:val="left" w:pos="8222"/>
        </w:tabs>
        <w:spacing w:after="0" w:line="240" w:lineRule="auto"/>
        <w:ind w:left="567" w:right="851"/>
        <w:jc w:val="both"/>
        <w:rPr>
          <w:rFonts w:ascii="ITC Avant Garde" w:hAnsi="ITC Avant Garde"/>
          <w:i/>
          <w:color w:val="000000"/>
          <w:sz w:val="20"/>
          <w:szCs w:val="20"/>
        </w:rPr>
      </w:pPr>
      <w:r>
        <w:rPr>
          <w:rFonts w:ascii="ITC Avant Garde" w:hAnsi="ITC Avant Garde"/>
          <w:i/>
          <w:color w:val="000000"/>
          <w:sz w:val="20"/>
          <w:szCs w:val="20"/>
        </w:rPr>
        <w:t xml:space="preserve">“Artículo 298. Las infracciones a lo dispuesto en esta Ley y a las disposiciones que deriven de ella, se sancionarán por el Instituto de conformidad con lo siguiente: </w:t>
      </w:r>
    </w:p>
    <w:p w:rsidR="004F3596" w:rsidRPr="00A15149" w:rsidRDefault="004F3596" w:rsidP="00A73B3E">
      <w:pPr>
        <w:pStyle w:val="Textoindependiente"/>
        <w:tabs>
          <w:tab w:val="left" w:pos="8222"/>
        </w:tabs>
        <w:spacing w:after="0" w:line="240" w:lineRule="auto"/>
        <w:ind w:left="567" w:right="851"/>
        <w:jc w:val="both"/>
        <w:rPr>
          <w:rFonts w:ascii="ITC Avant Garde" w:hAnsi="ITC Avant Garde"/>
          <w:i/>
          <w:sz w:val="20"/>
        </w:rPr>
      </w:pPr>
      <w:r w:rsidRPr="00A15149">
        <w:rPr>
          <w:rFonts w:ascii="ITC Avant Garde" w:hAnsi="ITC Avant Garde"/>
          <w:i/>
          <w:sz w:val="20"/>
        </w:rPr>
        <w:t>[…]</w:t>
      </w:r>
    </w:p>
    <w:p w:rsidR="004F3596" w:rsidRDefault="004F3596" w:rsidP="00A73B3E">
      <w:pPr>
        <w:pStyle w:val="Textoindependiente"/>
        <w:tabs>
          <w:tab w:val="left" w:pos="8222"/>
        </w:tabs>
        <w:spacing w:after="0" w:line="240" w:lineRule="auto"/>
        <w:ind w:left="567" w:right="851"/>
        <w:jc w:val="both"/>
        <w:rPr>
          <w:rFonts w:ascii="ITC Avant Garde" w:hAnsi="ITC Avant Garde"/>
          <w:i/>
          <w:color w:val="000000"/>
          <w:sz w:val="20"/>
          <w:szCs w:val="20"/>
        </w:rPr>
      </w:pPr>
      <w:r>
        <w:rPr>
          <w:rFonts w:ascii="ITC Avant Garde" w:hAnsi="ITC Avant Garde"/>
          <w:i/>
          <w:color w:val="000000"/>
          <w:sz w:val="20"/>
          <w:szCs w:val="20"/>
        </w:rPr>
        <w:t xml:space="preserve">E. Con multa por el equivalente de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sidR="002E5F02">
        <w:rPr>
          <w:rFonts w:ascii="ITC Avant Garde" w:hAnsi="ITC Avant Garde"/>
          <w:color w:val="000000"/>
          <w:sz w:val="20"/>
        </w:rPr>
        <w:t xml:space="preserve">hasta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sidRPr="00A15149">
        <w:rPr>
          <w:rFonts w:ascii="ITC Avant Garde" w:hAnsi="ITC Avant Garde"/>
          <w:color w:val="000000"/>
          <w:sz w:val="20"/>
        </w:rPr>
        <w:t>de los ingresos de la persona infractora que</w:t>
      </w:r>
      <w:r>
        <w:rPr>
          <w:rFonts w:ascii="ITC Avant Garde" w:hAnsi="ITC Avant Garde"/>
          <w:i/>
          <w:color w:val="000000"/>
          <w:sz w:val="20"/>
          <w:szCs w:val="20"/>
        </w:rPr>
        <w:t>:</w:t>
      </w:r>
    </w:p>
    <w:p w:rsidR="004F3596" w:rsidRPr="00A15149" w:rsidRDefault="004F3596" w:rsidP="00A73B3E">
      <w:pPr>
        <w:pStyle w:val="Textoindependiente"/>
        <w:tabs>
          <w:tab w:val="left" w:pos="8222"/>
        </w:tabs>
        <w:spacing w:after="0" w:line="240" w:lineRule="auto"/>
        <w:ind w:left="567" w:right="851"/>
        <w:jc w:val="both"/>
        <w:rPr>
          <w:rFonts w:ascii="ITC Avant Garde" w:hAnsi="ITC Avant Garde"/>
          <w:i/>
          <w:sz w:val="20"/>
        </w:rPr>
      </w:pPr>
      <w:r w:rsidRPr="00A15149">
        <w:rPr>
          <w:rFonts w:ascii="ITC Avant Garde" w:hAnsi="ITC Avant Garde"/>
          <w:i/>
          <w:sz w:val="20"/>
        </w:rPr>
        <w:t>[…]</w:t>
      </w:r>
    </w:p>
    <w:p w:rsidR="004F3596" w:rsidRDefault="004F3596" w:rsidP="00F547BD">
      <w:pPr>
        <w:pStyle w:val="Textoindependiente"/>
        <w:tabs>
          <w:tab w:val="left" w:pos="8222"/>
        </w:tabs>
        <w:spacing w:before="240" w:after="0" w:line="240" w:lineRule="auto"/>
        <w:ind w:left="567" w:right="851"/>
        <w:jc w:val="both"/>
        <w:rPr>
          <w:rFonts w:ascii="ITC Avant Garde" w:eastAsia="Times New Roman" w:hAnsi="ITC Avant Garde"/>
          <w:bCs/>
          <w:i/>
          <w:color w:val="000000"/>
          <w:sz w:val="20"/>
          <w:szCs w:val="20"/>
          <w:lang w:eastAsia="es-MX"/>
        </w:rPr>
      </w:pPr>
      <w:r>
        <w:rPr>
          <w:rFonts w:ascii="ITC Avant Garde" w:hAnsi="ITC Avant Garde"/>
          <w:i/>
          <w:color w:val="000000"/>
          <w:sz w:val="20"/>
          <w:szCs w:val="20"/>
        </w:rPr>
        <w:t>I. Preste servicios de telecomunicaciones o radiodifusión sin contar con concesión o autorización, o”</w:t>
      </w:r>
    </w:p>
    <w:p w:rsidR="00BE4996" w:rsidRDefault="00BE4996" w:rsidP="00F547BD">
      <w:pPr>
        <w:spacing w:before="240" w:after="0" w:line="360" w:lineRule="auto"/>
        <w:jc w:val="both"/>
        <w:rPr>
          <w:rFonts w:ascii="ITC Avant Garde" w:hAnsi="ITC Avant Garde"/>
        </w:rPr>
      </w:pPr>
      <w:r w:rsidRPr="00E52F84">
        <w:rPr>
          <w:rFonts w:ascii="ITC Avant Garde" w:eastAsia="Times New Roman" w:hAnsi="ITC Avant Garde"/>
          <w:bCs/>
          <w:color w:val="000000"/>
          <w:lang w:eastAsia="es-MX"/>
        </w:rPr>
        <w:t xml:space="preserve">En </w:t>
      </w:r>
      <w:r>
        <w:rPr>
          <w:rFonts w:ascii="ITC Avant Garde" w:eastAsia="Times New Roman" w:hAnsi="ITC Avant Garde"/>
          <w:bCs/>
          <w:color w:val="000000"/>
          <w:lang w:eastAsia="es-MX"/>
        </w:rPr>
        <w:t>consecuencia</w:t>
      </w:r>
      <w:r w:rsidR="007603C6">
        <w:rPr>
          <w:rFonts w:ascii="ITC Avant Garde" w:eastAsia="Times New Roman" w:hAnsi="ITC Avant Garde"/>
          <w:bCs/>
          <w:color w:val="000000"/>
          <w:lang w:eastAsia="es-MX"/>
        </w:rPr>
        <w:t>,</w:t>
      </w:r>
      <w:r>
        <w:rPr>
          <w:rFonts w:ascii="ITC Avant Garde" w:eastAsia="Times New Roman" w:hAnsi="ITC Avant Garde"/>
          <w:bCs/>
          <w:color w:val="000000"/>
          <w:lang w:eastAsia="es-MX"/>
        </w:rPr>
        <w:t xml:space="preserve"> y considerando que</w:t>
      </w:r>
      <w:r w:rsidR="00F07EED">
        <w:rPr>
          <w:rFonts w:ascii="ITC Avant Garde" w:eastAsia="Times New Roman" w:hAnsi="ITC Avant Garde"/>
          <w:bCs/>
          <w:color w:val="000000"/>
          <w:lang w:eastAsia="es-MX"/>
        </w:rPr>
        <w:t xml:space="preserve"> </w:t>
      </w:r>
      <w:r w:rsidR="00A05C77" w:rsidRPr="004A0B1D">
        <w:rPr>
          <w:rFonts w:ascii="ITC Avant Garde" w:eastAsia="Times New Roman" w:hAnsi="ITC Avant Garde"/>
          <w:b/>
          <w:bCs/>
          <w:color w:val="0000CC"/>
          <w:lang w:eastAsia="es-MX"/>
        </w:rPr>
        <w:t>RESERVADO POR LEY</w:t>
      </w:r>
      <w:r w:rsidR="00A05C77" w:rsidRPr="00E52F84">
        <w:rPr>
          <w:rFonts w:ascii="ITC Avant Garde" w:eastAsia="Times New Roman" w:hAnsi="ITC Avant Garde"/>
          <w:bCs/>
          <w:color w:val="000000"/>
          <w:lang w:eastAsia="es-MX"/>
        </w:rPr>
        <w:t xml:space="preserve"> </w:t>
      </w:r>
      <w:r w:rsidRPr="00E52F84">
        <w:rPr>
          <w:rFonts w:ascii="ITC Avant Garde" w:eastAsia="Times New Roman" w:hAnsi="ITC Avant Garde"/>
          <w:bCs/>
          <w:color w:val="000000"/>
          <w:lang w:eastAsia="es-MX"/>
        </w:rPr>
        <w:t>es responsable de</w:t>
      </w:r>
      <w:r>
        <w:rPr>
          <w:rFonts w:ascii="ITC Avant Garde" w:eastAsia="Times New Roman" w:hAnsi="ITC Avant Garde"/>
          <w:bCs/>
          <w:color w:val="000000"/>
          <w:lang w:eastAsia="es-MX"/>
        </w:rPr>
        <w:t xml:space="preserve"> la prestación del servicio de radiodifusión a través </w:t>
      </w:r>
      <w:r w:rsidRPr="00E52F84">
        <w:rPr>
          <w:rFonts w:ascii="ITC Avant Garde" w:eastAsia="Times New Roman" w:hAnsi="ITC Avant Garde"/>
          <w:bCs/>
          <w:color w:val="000000"/>
          <w:lang w:eastAsia="es-MX"/>
        </w:rPr>
        <w:t>de</w:t>
      </w:r>
      <w:r w:rsidR="0079581D">
        <w:rPr>
          <w:rFonts w:ascii="ITC Avant Garde" w:eastAsia="Times New Roman" w:hAnsi="ITC Avant Garde"/>
          <w:bCs/>
          <w:color w:val="000000"/>
          <w:lang w:eastAsia="es-MX"/>
        </w:rPr>
        <w:t>l uso de</w:t>
      </w:r>
      <w:r w:rsidRPr="00E52F84">
        <w:rPr>
          <w:rFonts w:ascii="ITC Avant Garde" w:eastAsia="Times New Roman" w:hAnsi="ITC Avant Garde"/>
          <w:bCs/>
          <w:color w:val="000000"/>
          <w:lang w:eastAsia="es-MX"/>
        </w:rPr>
        <w:t xml:space="preserve"> </w:t>
      </w:r>
      <w:r w:rsidRPr="00E52F84">
        <w:rPr>
          <w:rFonts w:ascii="ITC Avant Garde" w:eastAsia="Times New Roman" w:hAnsi="ITC Avant Garde"/>
          <w:lang w:eastAsia="es-ES"/>
        </w:rPr>
        <w:t>la frecuencia</w:t>
      </w:r>
      <w:r w:rsidR="004F3596">
        <w:rPr>
          <w:rFonts w:ascii="ITC Avant Garde" w:eastAsia="Times New Roman" w:hAnsi="ITC Avant Garde"/>
          <w:lang w:eastAsia="es-ES"/>
        </w:rPr>
        <w:t xml:space="preserve"> </w:t>
      </w:r>
      <w:r w:rsidR="001F3901">
        <w:rPr>
          <w:rFonts w:ascii="ITC Avant Garde" w:eastAsia="Times New Roman" w:hAnsi="ITC Avant Garde"/>
          <w:b/>
          <w:bCs/>
          <w:color w:val="000000"/>
          <w:lang w:eastAsia="es-MX"/>
        </w:rPr>
        <w:t>100.7</w:t>
      </w:r>
      <w:r w:rsidR="00A03776">
        <w:rPr>
          <w:rFonts w:ascii="ITC Avant Garde" w:eastAsia="Times New Roman" w:hAnsi="ITC Avant Garde"/>
          <w:b/>
          <w:bCs/>
          <w:color w:val="000000"/>
          <w:lang w:eastAsia="es-MX"/>
        </w:rPr>
        <w:t xml:space="preserve"> </w:t>
      </w:r>
      <w:r w:rsidR="00041D1C">
        <w:rPr>
          <w:rFonts w:ascii="ITC Avant Garde" w:eastAsia="Times New Roman" w:hAnsi="ITC Avant Garde"/>
          <w:b/>
          <w:bCs/>
          <w:color w:val="000000"/>
          <w:lang w:eastAsia="es-MX"/>
        </w:rPr>
        <w:t>MHz</w:t>
      </w:r>
      <w:r>
        <w:rPr>
          <w:rFonts w:ascii="ITC Avant Garde" w:eastAsia="Times New Roman" w:hAnsi="ITC Avant Garde"/>
          <w:b/>
          <w:bCs/>
          <w:color w:val="000000"/>
          <w:lang w:eastAsia="es-MX"/>
        </w:rPr>
        <w:t xml:space="preserve">, </w:t>
      </w:r>
      <w:r w:rsidRPr="00E52F84">
        <w:rPr>
          <w:rFonts w:ascii="ITC Avant Garde" w:eastAsia="Times New Roman" w:hAnsi="ITC Avant Garde"/>
          <w:lang w:eastAsia="es-ES"/>
        </w:rPr>
        <w:t>sin contar con co</w:t>
      </w:r>
      <w:r>
        <w:rPr>
          <w:rFonts w:ascii="ITC Avant Garde" w:eastAsia="Times New Roman" w:hAnsi="ITC Avant Garde"/>
          <w:lang w:eastAsia="es-ES"/>
        </w:rPr>
        <w:t>ncesión, permiso o autorización</w:t>
      </w:r>
      <w:r w:rsidRPr="00E52F84">
        <w:rPr>
          <w:rFonts w:ascii="ITC Avant Garde" w:eastAsia="Times New Roman" w:hAnsi="ITC Avant Garde"/>
          <w:lang w:eastAsia="es-ES"/>
        </w:rPr>
        <w:t xml:space="preserve"> correspondiente que lo habilite para </w:t>
      </w:r>
      <w:r>
        <w:rPr>
          <w:rFonts w:ascii="ITC Avant Garde" w:eastAsia="Times New Roman" w:hAnsi="ITC Avant Garde"/>
          <w:lang w:eastAsia="es-ES"/>
        </w:rPr>
        <w:t>tal fin, lo procedente es imponer la sanción que corresponda en términos del citado artículo 298</w:t>
      </w:r>
      <w:r w:rsidR="007603C6">
        <w:rPr>
          <w:rFonts w:ascii="ITC Avant Garde" w:eastAsia="Times New Roman" w:hAnsi="ITC Avant Garde"/>
          <w:lang w:eastAsia="es-ES"/>
        </w:rPr>
        <w:t>,</w:t>
      </w:r>
      <w:r>
        <w:rPr>
          <w:rFonts w:ascii="ITC Avant Garde" w:eastAsia="Times New Roman" w:hAnsi="ITC Avant Garde"/>
          <w:lang w:eastAsia="es-ES"/>
        </w:rPr>
        <w:t xml:space="preserve"> inciso E)</w:t>
      </w:r>
      <w:r w:rsidR="007603C6">
        <w:rPr>
          <w:rFonts w:ascii="ITC Avant Garde" w:eastAsia="Times New Roman" w:hAnsi="ITC Avant Garde"/>
          <w:lang w:eastAsia="es-ES"/>
        </w:rPr>
        <w:t>,</w:t>
      </w:r>
      <w:r>
        <w:rPr>
          <w:rFonts w:ascii="ITC Avant Garde" w:eastAsia="Times New Roman" w:hAnsi="ITC Avant Garde"/>
          <w:lang w:eastAsia="es-ES"/>
        </w:rPr>
        <w:t xml:space="preserve"> fracción I de la </w:t>
      </w:r>
      <w:proofErr w:type="spellStart"/>
      <w:r>
        <w:rPr>
          <w:rFonts w:ascii="ITC Avant Garde" w:eastAsia="Times New Roman" w:hAnsi="ITC Avant Garde"/>
          <w:b/>
          <w:lang w:eastAsia="es-ES"/>
        </w:rPr>
        <w:t>LFTyR</w:t>
      </w:r>
      <w:proofErr w:type="spellEnd"/>
      <w:r>
        <w:rPr>
          <w:rFonts w:ascii="ITC Avant Garde" w:eastAsia="Times New Roman" w:hAnsi="ITC Avant Garde"/>
          <w:b/>
          <w:lang w:eastAsia="es-ES"/>
        </w:rPr>
        <w:t xml:space="preserve"> </w:t>
      </w:r>
      <w:r>
        <w:rPr>
          <w:rFonts w:ascii="ITC Avant Garde" w:eastAsia="Times New Roman" w:hAnsi="ITC Avant Garde"/>
          <w:lang w:eastAsia="es-ES"/>
        </w:rPr>
        <w:t xml:space="preserve">y </w:t>
      </w:r>
      <w:r w:rsidR="00000D41">
        <w:rPr>
          <w:rFonts w:ascii="ITC Avant Garde" w:eastAsia="Times New Roman" w:hAnsi="ITC Avant Garde"/>
          <w:lang w:eastAsia="es-ES"/>
        </w:rPr>
        <w:t xml:space="preserve">conforme al citado artículo 305 </w:t>
      </w:r>
      <w:r w:rsidR="00000D41">
        <w:rPr>
          <w:rFonts w:ascii="ITC Avant Garde" w:eastAsia="Times New Roman" w:hAnsi="ITC Avant Garde"/>
          <w:lang w:eastAsia="es-ES"/>
        </w:rPr>
        <w:lastRenderedPageBreak/>
        <w:t xml:space="preserve">procede </w:t>
      </w:r>
      <w:r>
        <w:rPr>
          <w:rFonts w:ascii="ITC Avant Garde" w:eastAsia="Times New Roman" w:hAnsi="ITC Avant Garde"/>
          <w:lang w:eastAsia="es-ES"/>
        </w:rPr>
        <w:t>declarar la pérdida de</w:t>
      </w:r>
      <w:r w:rsidR="0079581D">
        <w:rPr>
          <w:rFonts w:ascii="ITC Avant Garde" w:eastAsia="Times New Roman" w:hAnsi="ITC Avant Garde"/>
          <w:lang w:eastAsia="es-ES"/>
        </w:rPr>
        <w:t xml:space="preserve"> </w:t>
      </w:r>
      <w:r>
        <w:rPr>
          <w:rFonts w:ascii="ITC Avant Garde" w:eastAsia="Times New Roman" w:hAnsi="ITC Avant Garde"/>
          <w:lang w:eastAsia="es-ES"/>
        </w:rPr>
        <w:t>l</w:t>
      </w:r>
      <w:r w:rsidR="0079581D">
        <w:rPr>
          <w:rFonts w:ascii="ITC Avant Garde" w:eastAsia="Times New Roman" w:hAnsi="ITC Avant Garde"/>
          <w:lang w:eastAsia="es-ES"/>
        </w:rPr>
        <w:t>os</w:t>
      </w:r>
      <w:r>
        <w:rPr>
          <w:rFonts w:ascii="ITC Avant Garde" w:eastAsia="Times New Roman" w:hAnsi="ITC Avant Garde"/>
          <w:lang w:eastAsia="es-ES"/>
        </w:rPr>
        <w:t xml:space="preserve"> equipo</w:t>
      </w:r>
      <w:r w:rsidR="0079581D">
        <w:rPr>
          <w:rFonts w:ascii="ITC Avant Garde" w:eastAsia="Times New Roman" w:hAnsi="ITC Avant Garde"/>
          <w:lang w:eastAsia="es-ES"/>
        </w:rPr>
        <w:t>s</w:t>
      </w:r>
      <w:r>
        <w:rPr>
          <w:rFonts w:ascii="ITC Avant Garde" w:eastAsia="Times New Roman" w:hAnsi="ITC Avant Garde"/>
          <w:lang w:eastAsia="es-ES"/>
        </w:rPr>
        <w:t xml:space="preserve"> detectado</w:t>
      </w:r>
      <w:r w:rsidR="0079581D">
        <w:rPr>
          <w:rFonts w:ascii="ITC Avant Garde" w:eastAsia="Times New Roman" w:hAnsi="ITC Avant Garde"/>
          <w:lang w:eastAsia="es-ES"/>
        </w:rPr>
        <w:t>s</w:t>
      </w:r>
      <w:r w:rsidRPr="00E52F84">
        <w:rPr>
          <w:rFonts w:ascii="ITC Avant Garde" w:hAnsi="ITC Avant Garde"/>
        </w:rPr>
        <w:t xml:space="preserve"> durante la </w:t>
      </w:r>
      <w:r w:rsidRPr="00E52F84">
        <w:rPr>
          <w:rFonts w:ascii="ITC Avant Garde" w:hAnsi="ITC Avant Garde"/>
          <w:lang w:eastAsia="es-MX"/>
        </w:rPr>
        <w:t>visita de inspección-verificación</w:t>
      </w:r>
      <w:r>
        <w:rPr>
          <w:rFonts w:ascii="ITC Avant Garde" w:hAnsi="ITC Avant Garde"/>
          <w:lang w:eastAsia="es-MX"/>
        </w:rPr>
        <w:t xml:space="preserve">, </w:t>
      </w:r>
      <w:r>
        <w:rPr>
          <w:rFonts w:ascii="ITC Avant Garde" w:hAnsi="ITC Avant Garde"/>
        </w:rPr>
        <w:t>consistente</w:t>
      </w:r>
      <w:r w:rsidR="0079581D">
        <w:rPr>
          <w:rFonts w:ascii="ITC Avant Garde" w:hAnsi="ITC Avant Garde"/>
        </w:rPr>
        <w:t>s</w:t>
      </w:r>
      <w:r w:rsidRPr="00E52F84">
        <w:rPr>
          <w:rFonts w:ascii="ITC Avant Garde" w:hAnsi="ITC Avant Garde"/>
          <w:b/>
        </w:rPr>
        <w:t xml:space="preserve"> </w:t>
      </w:r>
      <w:r w:rsidRPr="00E52F84">
        <w:rPr>
          <w:rFonts w:ascii="ITC Avant Garde" w:hAnsi="ITC Avant Garde"/>
        </w:rPr>
        <w:t>en</w:t>
      </w:r>
      <w:r>
        <w:rPr>
          <w:rFonts w:ascii="ITC Avant Garde" w:hAnsi="ITC Avant Garde"/>
        </w:rPr>
        <w:t>:</w:t>
      </w:r>
    </w:p>
    <w:p w:rsidR="008707C1" w:rsidRPr="008707C1" w:rsidRDefault="008707C1" w:rsidP="00F547BD">
      <w:pPr>
        <w:numPr>
          <w:ilvl w:val="0"/>
          <w:numId w:val="11"/>
        </w:numPr>
        <w:spacing w:before="240"/>
      </w:pPr>
      <w:r>
        <w:rPr>
          <w:rFonts w:ascii="ITC Avant Garde" w:eastAsia="Times New Roman" w:hAnsi="ITC Avant Garde"/>
          <w:lang w:eastAsia="es-ES"/>
        </w:rPr>
        <w:t>U</w:t>
      </w:r>
      <w:r w:rsidRPr="008707C1">
        <w:rPr>
          <w:rFonts w:ascii="ITC Avant Garde" w:eastAsia="Times New Roman" w:hAnsi="ITC Avant Garde"/>
          <w:lang w:eastAsia="es-ES"/>
        </w:rPr>
        <w:t>n</w:t>
      </w:r>
      <w:r w:rsidR="00F07EED">
        <w:rPr>
          <w:rFonts w:ascii="ITC Avant Garde" w:eastAsia="Times New Roman" w:hAnsi="ITC Avant Garde"/>
          <w:lang w:eastAsia="es-ES"/>
        </w:rPr>
        <w:t>a</w:t>
      </w:r>
      <w:r w:rsidRPr="008707C1">
        <w:rPr>
          <w:rFonts w:ascii="ITC Avant Garde" w:eastAsia="Times New Roman" w:hAnsi="ITC Avant Garde"/>
          <w:lang w:eastAsia="es-ES"/>
        </w:rPr>
        <w:t xml:space="preserve"> </w:t>
      </w:r>
      <w:r w:rsidR="00F07EED" w:rsidRPr="000F0B70">
        <w:rPr>
          <w:rFonts w:ascii="ITC Avant Garde" w:eastAsia="Times New Roman" w:hAnsi="ITC Avant Garde"/>
          <w:bCs/>
          <w:color w:val="000000"/>
          <w:lang w:eastAsia="es-MX"/>
        </w:rPr>
        <w:t>grabadora marca Sony</w:t>
      </w:r>
      <w:r w:rsidR="00F07EED">
        <w:rPr>
          <w:rFonts w:ascii="ITC Avant Garde" w:eastAsia="Times New Roman" w:hAnsi="ITC Avant Garde"/>
          <w:bCs/>
          <w:color w:val="000000"/>
          <w:lang w:eastAsia="es-MX"/>
        </w:rPr>
        <w:t xml:space="preserve"> sin modelo ni número de serie</w:t>
      </w:r>
      <w:r>
        <w:rPr>
          <w:rFonts w:ascii="ITC Avant Garde" w:eastAsia="Times New Roman" w:hAnsi="ITC Avant Garde"/>
          <w:lang w:eastAsia="es-ES"/>
        </w:rPr>
        <w:t>,</w:t>
      </w:r>
    </w:p>
    <w:p w:rsidR="008707C1" w:rsidRPr="008707C1" w:rsidRDefault="00F07EED" w:rsidP="00F547BD">
      <w:pPr>
        <w:numPr>
          <w:ilvl w:val="0"/>
          <w:numId w:val="11"/>
        </w:numPr>
        <w:spacing w:before="240"/>
      </w:pPr>
      <w:r>
        <w:rPr>
          <w:rFonts w:ascii="ITC Avant Garde" w:eastAsia="Times New Roman" w:hAnsi="ITC Avant Garde"/>
          <w:bCs/>
          <w:color w:val="000000"/>
          <w:lang w:eastAsia="es-MX"/>
        </w:rPr>
        <w:t>Diversos cables y línea de transmisión</w:t>
      </w:r>
      <w:r w:rsidR="008707C1">
        <w:rPr>
          <w:rFonts w:ascii="ITC Avant Garde" w:eastAsia="Times New Roman" w:hAnsi="ITC Avant Garde"/>
          <w:lang w:eastAsia="es-ES"/>
        </w:rPr>
        <w:t>,</w:t>
      </w:r>
      <w:r w:rsidR="008707C1" w:rsidRPr="008707C1">
        <w:rPr>
          <w:rFonts w:ascii="ITC Avant Garde" w:eastAsia="Times New Roman" w:hAnsi="ITC Avant Garde"/>
          <w:lang w:eastAsia="es-ES"/>
        </w:rPr>
        <w:t xml:space="preserve"> </w:t>
      </w:r>
    </w:p>
    <w:p w:rsidR="008707C1" w:rsidRPr="008707C1" w:rsidRDefault="00F07EED" w:rsidP="00F547BD">
      <w:pPr>
        <w:numPr>
          <w:ilvl w:val="0"/>
          <w:numId w:val="11"/>
        </w:numPr>
        <w:spacing w:before="240"/>
      </w:pPr>
      <w:r>
        <w:rPr>
          <w:rFonts w:ascii="ITC Avant Garde" w:eastAsia="Times New Roman" w:hAnsi="ITC Avant Garde"/>
          <w:bCs/>
          <w:color w:val="000000"/>
          <w:lang w:eastAsia="es-MX"/>
        </w:rPr>
        <w:t>D</w:t>
      </w:r>
      <w:r w:rsidRPr="000F0B70">
        <w:rPr>
          <w:rFonts w:ascii="ITC Avant Garde" w:eastAsia="Times New Roman" w:hAnsi="ITC Avant Garde"/>
          <w:bCs/>
          <w:color w:val="000000"/>
          <w:lang w:eastAsia="es-MX"/>
        </w:rPr>
        <w:t>os micrófonos sin marca</w:t>
      </w:r>
      <w:r>
        <w:rPr>
          <w:rFonts w:ascii="ITC Avant Garde" w:eastAsia="Times New Roman" w:hAnsi="ITC Avant Garde"/>
          <w:bCs/>
          <w:color w:val="000000"/>
          <w:lang w:eastAsia="es-MX"/>
        </w:rPr>
        <w:t xml:space="preserve"> ni modelo</w:t>
      </w:r>
      <w:r>
        <w:rPr>
          <w:rFonts w:ascii="ITC Avant Garde" w:eastAsia="Times New Roman" w:hAnsi="ITC Avant Garde"/>
          <w:lang w:eastAsia="es-ES"/>
        </w:rPr>
        <w:t xml:space="preserve"> y</w:t>
      </w:r>
      <w:r w:rsidR="008707C1" w:rsidRPr="008707C1">
        <w:rPr>
          <w:rFonts w:ascii="ITC Avant Garde" w:eastAsia="Times New Roman" w:hAnsi="ITC Avant Garde"/>
          <w:lang w:eastAsia="es-ES"/>
        </w:rPr>
        <w:t xml:space="preserve"> </w:t>
      </w:r>
    </w:p>
    <w:p w:rsidR="008707C1" w:rsidRPr="00F07EED" w:rsidRDefault="00F07EED" w:rsidP="00F547BD">
      <w:pPr>
        <w:numPr>
          <w:ilvl w:val="0"/>
          <w:numId w:val="11"/>
        </w:numPr>
        <w:tabs>
          <w:tab w:val="left" w:pos="709"/>
        </w:tabs>
        <w:spacing w:before="240" w:after="0" w:line="360" w:lineRule="auto"/>
        <w:ind w:right="49"/>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U</w:t>
      </w:r>
      <w:r w:rsidRPr="00F07EED">
        <w:rPr>
          <w:rFonts w:ascii="ITC Avant Garde" w:eastAsia="Times New Roman" w:hAnsi="ITC Avant Garde"/>
          <w:bCs/>
          <w:color w:val="000000"/>
          <w:lang w:eastAsia="es-MX"/>
        </w:rPr>
        <w:t>n monitor marca Samsung sin modelo ni número de serie</w:t>
      </w:r>
      <w:r>
        <w:rPr>
          <w:rFonts w:ascii="ITC Avant Garde" w:eastAsia="Times New Roman" w:hAnsi="ITC Avant Garde"/>
          <w:lang w:eastAsia="es-ES"/>
        </w:rPr>
        <w:t>.</w:t>
      </w:r>
    </w:p>
    <w:p w:rsidR="00BE4996" w:rsidRDefault="00BE4996" w:rsidP="00F547BD">
      <w:pPr>
        <w:pStyle w:val="Textoindependiente"/>
        <w:tabs>
          <w:tab w:val="left" w:pos="993"/>
        </w:tabs>
        <w:spacing w:before="240" w:after="0" w:line="360" w:lineRule="auto"/>
        <w:ind w:right="49"/>
        <w:jc w:val="both"/>
        <w:rPr>
          <w:rFonts w:ascii="ITC Avant Garde" w:eastAsia="Times New Roman" w:hAnsi="ITC Avant Garde"/>
          <w:lang w:eastAsia="es-ES"/>
        </w:rPr>
      </w:pPr>
      <w:r>
        <w:rPr>
          <w:rFonts w:ascii="ITC Avant Garde" w:eastAsia="Times New Roman" w:hAnsi="ITC Avant Garde"/>
          <w:bCs/>
          <w:color w:val="000000"/>
          <w:lang w:eastAsia="es-MX"/>
        </w:rPr>
        <w:t xml:space="preserve">Lo anterior, </w:t>
      </w:r>
      <w:r>
        <w:rPr>
          <w:rFonts w:ascii="ITC Avant Garde" w:eastAsia="Times New Roman" w:hAnsi="ITC Avant Garde"/>
          <w:lang w:eastAsia="es-ES"/>
        </w:rPr>
        <w:t xml:space="preserve">toda vez </w:t>
      </w:r>
      <w:r w:rsidRPr="004C0D5C">
        <w:rPr>
          <w:rFonts w:ascii="ITC Avant Garde" w:eastAsia="Times New Roman" w:hAnsi="ITC Avant Garde"/>
          <w:lang w:eastAsia="es-ES"/>
        </w:rPr>
        <w:t xml:space="preserve">que el espectro radioeléctrico es un bien </w:t>
      </w:r>
      <w:r>
        <w:rPr>
          <w:rFonts w:ascii="ITC Avant Garde" w:eastAsia="Times New Roman" w:hAnsi="ITC Avant Garde"/>
          <w:lang w:eastAsia="es-ES"/>
        </w:rPr>
        <w:t>de dominio público</w:t>
      </w:r>
      <w:r w:rsidR="00000D41">
        <w:rPr>
          <w:rFonts w:ascii="ITC Avant Garde" w:eastAsia="Times New Roman" w:hAnsi="ITC Avant Garde"/>
          <w:lang w:eastAsia="es-ES"/>
        </w:rPr>
        <w:t xml:space="preserve"> de la Federación</w:t>
      </w:r>
      <w:r>
        <w:rPr>
          <w:rFonts w:ascii="ITC Avant Garde" w:eastAsia="Times New Roman" w:hAnsi="ITC Avant Garde"/>
          <w:lang w:eastAsia="es-ES"/>
        </w:rPr>
        <w:t xml:space="preserve">, </w:t>
      </w:r>
      <w:r w:rsidRPr="004C0D5C">
        <w:rPr>
          <w:rFonts w:ascii="ITC Avant Garde" w:eastAsia="Times New Roman" w:hAnsi="ITC Avant Garde"/>
          <w:lang w:eastAsia="es-ES"/>
        </w:rPr>
        <w:t xml:space="preserve"> </w:t>
      </w:r>
      <w:r>
        <w:rPr>
          <w:rFonts w:ascii="ITC Avant Garde" w:eastAsia="Times New Roman" w:hAnsi="ITC Avant Garde"/>
          <w:lang w:eastAsia="es-ES"/>
        </w:rPr>
        <w:t xml:space="preserve">el cual </w:t>
      </w:r>
      <w:r w:rsidRPr="004C0D5C">
        <w:rPr>
          <w:rFonts w:ascii="ITC Avant Garde" w:eastAsia="Times New Roman" w:hAnsi="ITC Avant Garde"/>
          <w:lang w:eastAsia="es-ES"/>
        </w:rPr>
        <w:t xml:space="preserve">es un recurso limitado, que conforme a </w:t>
      </w:r>
      <w:r>
        <w:rPr>
          <w:rFonts w:ascii="ITC Avant Garde" w:eastAsia="Times New Roman" w:hAnsi="ITC Avant Garde"/>
          <w:lang w:eastAsia="es-ES"/>
        </w:rPr>
        <w:t xml:space="preserve">lo dispuesto en el artículo 28 </w:t>
      </w:r>
      <w:r w:rsidR="00000D41">
        <w:rPr>
          <w:rFonts w:ascii="ITC Avant Garde" w:eastAsia="Times New Roman" w:hAnsi="ITC Avant Garde"/>
          <w:lang w:eastAsia="es-ES"/>
        </w:rPr>
        <w:t xml:space="preserve">de </w:t>
      </w:r>
      <w:r w:rsidRPr="004C0D5C">
        <w:rPr>
          <w:rFonts w:ascii="ITC Avant Garde" w:eastAsia="Times New Roman" w:hAnsi="ITC Avant Garde"/>
          <w:lang w:eastAsia="es-ES"/>
        </w:rPr>
        <w:t xml:space="preserve">la </w:t>
      </w:r>
      <w:r w:rsidR="007603C6" w:rsidRPr="002D6FCA">
        <w:rPr>
          <w:rFonts w:ascii="ITC Avant Garde" w:eastAsia="Times New Roman" w:hAnsi="ITC Avant Garde"/>
          <w:b/>
          <w:lang w:eastAsia="es-ES"/>
        </w:rPr>
        <w:t>CPEUM</w:t>
      </w:r>
      <w:r>
        <w:rPr>
          <w:rFonts w:ascii="ITC Avant Garde" w:eastAsia="Times New Roman" w:hAnsi="ITC Avant Garde"/>
          <w:lang w:eastAsia="es-ES"/>
        </w:rPr>
        <w:t>,</w:t>
      </w:r>
      <w:r w:rsidRPr="004C0D5C">
        <w:rPr>
          <w:rFonts w:ascii="ITC Avant Garde" w:eastAsia="Times New Roman" w:hAnsi="ITC Avant Garde"/>
          <w:lang w:eastAsia="es-ES"/>
        </w:rPr>
        <w:t xml:space="preserve"> corresponde al Estado a través del </w:t>
      </w:r>
      <w:r>
        <w:rPr>
          <w:rFonts w:ascii="ITC Avant Garde" w:eastAsia="Times New Roman" w:hAnsi="ITC Avant Garde"/>
          <w:lang w:eastAsia="es-ES"/>
        </w:rPr>
        <w:t xml:space="preserve">Instituto </w:t>
      </w:r>
      <w:r w:rsidRPr="004C0D5C">
        <w:rPr>
          <w:rFonts w:ascii="ITC Avant Garde" w:eastAsia="Times New Roman" w:hAnsi="ITC Avant Garde"/>
          <w:lang w:eastAsia="es-ES"/>
        </w:rPr>
        <w:t>salvaguardar</w:t>
      </w:r>
      <w:r>
        <w:rPr>
          <w:rFonts w:ascii="ITC Avant Garde" w:eastAsia="Times New Roman" w:hAnsi="ITC Avant Garde"/>
          <w:lang w:eastAsia="es-ES"/>
        </w:rPr>
        <w:t xml:space="preserve"> su uso, aprovechamiento y explotación en beneficio </w:t>
      </w:r>
      <w:r w:rsidRPr="004C0D5C">
        <w:rPr>
          <w:rFonts w:ascii="ITC Avant Garde" w:eastAsia="Times New Roman" w:hAnsi="ITC Avant Garde"/>
          <w:lang w:eastAsia="es-ES"/>
        </w:rPr>
        <w:t>de</w:t>
      </w:r>
      <w:r>
        <w:rPr>
          <w:rFonts w:ascii="ITC Avant Garde" w:eastAsia="Times New Roman" w:hAnsi="ITC Avant Garde"/>
          <w:lang w:eastAsia="es-ES"/>
        </w:rPr>
        <w:t>l</w:t>
      </w:r>
      <w:r w:rsidRPr="004C0D5C">
        <w:rPr>
          <w:rFonts w:ascii="ITC Avant Garde" w:eastAsia="Times New Roman" w:hAnsi="ITC Avant Garde"/>
          <w:lang w:eastAsia="es-ES"/>
        </w:rPr>
        <w:t xml:space="preserve"> interés público</w:t>
      </w:r>
      <w:r>
        <w:rPr>
          <w:rFonts w:ascii="ITC Avant Garde" w:eastAsia="Times New Roman" w:hAnsi="ITC Avant Garde"/>
          <w:lang w:eastAsia="es-ES"/>
        </w:rPr>
        <w:t>.</w:t>
      </w:r>
    </w:p>
    <w:p w:rsidR="004F3596" w:rsidRDefault="00BE4996" w:rsidP="00F547BD">
      <w:pPr>
        <w:pStyle w:val="Textoindependiente"/>
        <w:tabs>
          <w:tab w:val="left" w:pos="993"/>
        </w:tabs>
        <w:spacing w:before="240" w:after="0" w:line="360" w:lineRule="auto"/>
        <w:jc w:val="both"/>
        <w:rPr>
          <w:rFonts w:ascii="ITC Avant Garde" w:eastAsia="Times New Roman" w:hAnsi="ITC Avant Garde"/>
          <w:lang w:eastAsia="es-ES"/>
        </w:rPr>
      </w:pPr>
      <w:r>
        <w:rPr>
          <w:rFonts w:ascii="ITC Avant Garde" w:eastAsia="Times New Roman" w:hAnsi="ITC Avant Garde"/>
          <w:lang w:eastAsia="es-ES"/>
        </w:rPr>
        <w:t>Sirve</w:t>
      </w:r>
      <w:r w:rsidR="00000D41">
        <w:rPr>
          <w:rFonts w:ascii="ITC Avant Garde" w:eastAsia="Times New Roman" w:hAnsi="ITC Avant Garde"/>
          <w:lang w:eastAsia="es-ES"/>
        </w:rPr>
        <w:t>n</w:t>
      </w:r>
      <w:r>
        <w:rPr>
          <w:rFonts w:ascii="ITC Avant Garde" w:eastAsia="Times New Roman" w:hAnsi="ITC Avant Garde"/>
          <w:lang w:eastAsia="es-ES"/>
        </w:rPr>
        <w:t xml:space="preserve"> de apoyo a lo anterior, los siguientes criterios judiciales</w:t>
      </w:r>
      <w:r w:rsidR="004F3596">
        <w:rPr>
          <w:rFonts w:ascii="ITC Avant Garde" w:eastAsia="Times New Roman" w:hAnsi="ITC Avant Garde"/>
          <w:lang w:eastAsia="es-ES"/>
        </w:rPr>
        <w:t>:</w:t>
      </w:r>
    </w:p>
    <w:p w:rsidR="004F3596" w:rsidRDefault="004F3596" w:rsidP="00F547BD">
      <w:pPr>
        <w:pStyle w:val="Textoindependiente"/>
        <w:tabs>
          <w:tab w:val="left" w:pos="993"/>
        </w:tabs>
        <w:spacing w:before="240" w:after="0" w:line="240" w:lineRule="auto"/>
        <w:ind w:left="567" w:right="567"/>
        <w:jc w:val="both"/>
        <w:rPr>
          <w:rFonts w:ascii="ITC Avant Garde" w:hAnsi="ITC Avant Garde"/>
          <w:i/>
          <w:color w:val="000000"/>
          <w:sz w:val="20"/>
          <w:szCs w:val="20"/>
        </w:rPr>
      </w:pPr>
      <w:r>
        <w:rPr>
          <w:rFonts w:ascii="ITC Avant Garde" w:hAnsi="ITC Avant Garde"/>
          <w:i/>
          <w:color w:val="000000"/>
          <w:sz w:val="20"/>
          <w:szCs w:val="20"/>
        </w:rPr>
        <w:t>“</w:t>
      </w:r>
      <w:r>
        <w:rPr>
          <w:rFonts w:ascii="ITC Avant Garde" w:hAnsi="ITC Avant Garde"/>
          <w:b/>
          <w:i/>
          <w:color w:val="000000"/>
          <w:sz w:val="20"/>
          <w:szCs w:val="20"/>
        </w:rPr>
        <w:t>ESPECTRO RADIOELÉCTRICO. FORMA PARTE DEL ESPACIO AÉREO, QUE CONSTITUYE UN BIEN NACIONAL DE USO COMÚN SUJETO AL RÉGIMEN DE DOMINIO PÚBLICO DE LA FEDERACIÓN, PARA CUYO APROVECHAMIENTO ESPECIAL SE REQUIERE CONCESIÓN, AUTORIZACIÓN O PERMISO.</w:t>
      </w:r>
      <w:r w:rsidRPr="00A15149">
        <w:rPr>
          <w:rFonts w:ascii="ITC Avant Garde" w:hAnsi="ITC Avant Garde"/>
          <w:b/>
          <w:i/>
          <w:color w:val="000000"/>
          <w:sz w:val="20"/>
        </w:rPr>
        <w:t xml:space="preserve"> </w:t>
      </w:r>
      <w:r>
        <w:rPr>
          <w:rFonts w:ascii="ITC Avant Garde" w:hAnsi="ITC Avant Garde"/>
          <w:i/>
          <w:color w:val="000000"/>
          <w:sz w:val="20"/>
          <w:szCs w:val="20"/>
        </w:rPr>
        <w:t xml:space="preserve">La Sección Primera, Apartado 1-5, del Reglamento de Radiocomunicaciones de la Unión Internacional de Telecomunicaciones, define a las ondas radioeléctricas u ondas hertzianas como las ondas electromagnéticas cuya frecuencia se fija convencionalmente por debajo de los 3,000 </w:t>
      </w:r>
      <w:proofErr w:type="spellStart"/>
      <w:r>
        <w:rPr>
          <w:rFonts w:ascii="ITC Avant Garde" w:hAnsi="ITC Avant Garde"/>
          <w:i/>
          <w:color w:val="000000"/>
          <w:sz w:val="20"/>
          <w:szCs w:val="20"/>
        </w:rPr>
        <w:t>gigahertz</w:t>
      </w:r>
      <w:proofErr w:type="spellEnd"/>
      <w:r>
        <w:rPr>
          <w:rFonts w:ascii="ITC Avant Garde" w:hAnsi="ITC Avant Garde"/>
          <w:i/>
          <w:color w:val="000000"/>
          <w:sz w:val="20"/>
          <w:szCs w:val="20"/>
        </w:rPr>
        <w:t xml:space="preserve"> y que se propagan por el espacio sin guía artificial. Por su parte, el artículo 3o., fracción II, de la Ley Federal de Telecomunicaciones define al espectro radioeléctrico como el espacio que permite la propagación sin guía artificial de ondas electromagnéticas cuyas bandas de frecuencia se fijan convencionalmente por debajo de los 3,000 </w:t>
      </w:r>
      <w:proofErr w:type="spellStart"/>
      <w:r>
        <w:rPr>
          <w:rFonts w:ascii="ITC Avant Garde" w:hAnsi="ITC Avant Garde"/>
          <w:i/>
          <w:color w:val="000000"/>
          <w:sz w:val="20"/>
          <w:szCs w:val="20"/>
        </w:rPr>
        <w:t>gigahertz</w:t>
      </w:r>
      <w:proofErr w:type="spellEnd"/>
      <w:r>
        <w:rPr>
          <w:rFonts w:ascii="ITC Avant Garde" w:hAnsi="ITC Avant Garde"/>
          <w:i/>
          <w:color w:val="000000"/>
          <w:sz w:val="20"/>
          <w:szCs w:val="20"/>
        </w:rPr>
        <w:t xml:space="preserve">. En ese tenor, si se relaciona el concepto de ondas radioeléctricas definido por el derecho internacional con el del espectro 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A15149">
        <w:rPr>
          <w:rFonts w:ascii="ITC Avant Garde" w:hAnsi="ITC Avant Garde"/>
          <w:b/>
          <w:i/>
          <w:color w:val="000000"/>
          <w:sz w:val="20"/>
          <w:u w:val="single"/>
        </w:rPr>
        <w:t>el espectro radioeléctrico constituye un bien de uso común que, como tal, en términos de la Ley General de Bienes Nacionales, está sujeto al régimen de dominio público de la Federación</w:t>
      </w:r>
      <w:r>
        <w:rPr>
          <w:rFonts w:ascii="ITC Avant Garde" w:hAnsi="ITC Avant Garde"/>
          <w:i/>
          <w:color w:val="000000"/>
          <w:sz w:val="20"/>
          <w:szCs w:val="20"/>
        </w:rPr>
        <w:t xml:space="preserve">, pudiendo hacer uso de él todos los habitantes de la República Mexicana con las restricciones establecidas en las leyes y reglamentos administrativos aplicables, </w:t>
      </w:r>
      <w:r w:rsidRPr="00A15149">
        <w:rPr>
          <w:rFonts w:ascii="ITC Avant Garde" w:hAnsi="ITC Avant Garde"/>
          <w:b/>
          <w:i/>
          <w:color w:val="000000"/>
          <w:sz w:val="20"/>
          <w:u w:val="single"/>
        </w:rPr>
        <w:t xml:space="preserve">pero para su aprovechamiento especial se requiere concesión, autorización o permiso otorgados conforme a </w:t>
      </w:r>
      <w:r w:rsidRPr="00A15149">
        <w:rPr>
          <w:rFonts w:ascii="ITC Avant Garde" w:hAnsi="ITC Avant Garde"/>
          <w:b/>
          <w:i/>
          <w:color w:val="000000"/>
          <w:sz w:val="20"/>
          <w:u w:val="single"/>
        </w:rPr>
        <w:lastRenderedPageBreak/>
        <w:t>las condiciones y requisitos legalmente establecidos,</w:t>
      </w:r>
      <w:r>
        <w:rPr>
          <w:rFonts w:ascii="ITC Avant Garde" w:hAnsi="ITC Avant Garde"/>
          <w:i/>
          <w:color w:val="000000"/>
          <w:sz w:val="20"/>
          <w:szCs w:val="20"/>
        </w:rPr>
        <w:t xml:space="preserve"> los que no crean derechos reales, pues sólo otorgan frente a la administración y sin perjuicio de terceros, el derecho al uso, aprovechamiento o explotación conforme a las leyes y al título correspondiente.</w:t>
      </w:r>
    </w:p>
    <w:p w:rsidR="004F3596" w:rsidRDefault="004F3596" w:rsidP="00F547BD">
      <w:pPr>
        <w:pStyle w:val="Textoindependiente"/>
        <w:tabs>
          <w:tab w:val="left" w:pos="993"/>
        </w:tabs>
        <w:spacing w:before="240" w:after="0" w:line="240" w:lineRule="auto"/>
        <w:ind w:left="567" w:right="567"/>
        <w:jc w:val="both"/>
        <w:rPr>
          <w:rFonts w:ascii="ITC Avant Garde" w:hAnsi="ITC Avant Garde"/>
          <w:i/>
          <w:color w:val="000000"/>
          <w:sz w:val="20"/>
          <w:szCs w:val="20"/>
        </w:rPr>
      </w:pPr>
      <w:r>
        <w:rPr>
          <w:rFonts w:ascii="ITC Avant Garde" w:hAnsi="ITC Avant Garde"/>
          <w:i/>
          <w:color w:val="000000"/>
          <w:sz w:val="20"/>
          <w:szCs w:val="20"/>
        </w:rPr>
        <w:t>Época: Novena Época, Registro: 170757, Instancia: Pleno, Tipo de Tesis: Jurisprudencia, Fuente: Semanario Judicial de la Federación y su Gaceta, Tomo XXVI, Diciembre de 2007, Materia(s): Constitucional, Administrativa, Tesis: P</w:t>
      </w:r>
      <w:proofErr w:type="gramStart"/>
      <w:r>
        <w:rPr>
          <w:rFonts w:ascii="ITC Avant Garde" w:hAnsi="ITC Avant Garde"/>
          <w:i/>
          <w:color w:val="000000"/>
          <w:sz w:val="20"/>
          <w:szCs w:val="20"/>
        </w:rPr>
        <w:t>./</w:t>
      </w:r>
      <w:proofErr w:type="gramEnd"/>
      <w:r>
        <w:rPr>
          <w:rFonts w:ascii="ITC Avant Garde" w:hAnsi="ITC Avant Garde"/>
          <w:i/>
          <w:color w:val="000000"/>
          <w:sz w:val="20"/>
          <w:szCs w:val="20"/>
        </w:rPr>
        <w:t>J. 65/2007, Página: 987”</w:t>
      </w:r>
    </w:p>
    <w:p w:rsidR="004F3596" w:rsidRPr="00A15149" w:rsidRDefault="004F3596" w:rsidP="00F547BD">
      <w:pPr>
        <w:pStyle w:val="Textoindependiente"/>
        <w:tabs>
          <w:tab w:val="left" w:pos="993"/>
        </w:tabs>
        <w:spacing w:before="240" w:after="0" w:line="240" w:lineRule="auto"/>
        <w:ind w:left="567" w:right="567"/>
        <w:jc w:val="both"/>
        <w:rPr>
          <w:rFonts w:ascii="ITC Avant Garde" w:hAnsi="ITC Avant Garde"/>
          <w:b/>
          <w:i/>
          <w:color w:val="000000"/>
          <w:sz w:val="20"/>
          <w:u w:val="single"/>
        </w:rPr>
      </w:pPr>
      <w:r w:rsidRPr="00A15149">
        <w:rPr>
          <w:rFonts w:ascii="ITC Avant Garde" w:hAnsi="ITC Avant Garde"/>
          <w:i/>
          <w:color w:val="000000"/>
          <w:sz w:val="20"/>
        </w:rPr>
        <w:t>“</w:t>
      </w:r>
      <w:r>
        <w:rPr>
          <w:rFonts w:ascii="ITC Avant Garde" w:hAnsi="ITC Avant Garde"/>
          <w:b/>
          <w:i/>
          <w:color w:val="000000"/>
          <w:sz w:val="20"/>
          <w:szCs w:val="20"/>
        </w:rPr>
        <w:t xml:space="preserve">ESPECTRO RADIOELÉCTRICO. SU CONCEPTO Y DISTINCIÓN CON RESPECTO AL ESPECTRO ELECTROMAGNÉTICO. </w:t>
      </w:r>
      <w:r>
        <w:rPr>
          <w:rFonts w:ascii="ITC Avant Garde" w:hAnsi="ITC Avant Garde"/>
          <w:i/>
          <w:color w:val="000000"/>
          <w:sz w:val="2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w:t>
      </w:r>
      <w:proofErr w:type="spellStart"/>
      <w:r>
        <w:rPr>
          <w:rFonts w:ascii="ITC Avant Garde" w:hAnsi="ITC Avant Garde"/>
          <w:i/>
          <w:color w:val="000000"/>
          <w:sz w:val="20"/>
          <w:szCs w:val="20"/>
        </w:rPr>
        <w:t>gigahertz</w:t>
      </w:r>
      <w:proofErr w:type="spellEnd"/>
      <w:r>
        <w:rPr>
          <w:rFonts w:ascii="ITC Avant Garde" w:hAnsi="ITC Avant Garde"/>
          <w:i/>
          <w:color w:val="000000"/>
          <w:sz w:val="20"/>
          <w:szCs w:val="20"/>
        </w:rPr>
        <w:t xml:space="preserve">.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A15149">
        <w:rPr>
          <w:rFonts w:ascii="ITC Avant Garde" w:hAnsi="ITC Avant Garde"/>
          <w:b/>
          <w:i/>
          <w:color w:val="000000"/>
          <w:sz w:val="20"/>
          <w:u w:val="single"/>
        </w:rPr>
        <w:t xml:space="preserve">el espectro radioeléctrico es un recurso natural limitado y las frecuencias que lo componen son las que están en el rango entre los tres </w:t>
      </w:r>
      <w:proofErr w:type="spellStart"/>
      <w:r w:rsidRPr="00A15149">
        <w:rPr>
          <w:rFonts w:ascii="ITC Avant Garde" w:hAnsi="ITC Avant Garde"/>
          <w:b/>
          <w:i/>
          <w:color w:val="000000"/>
          <w:sz w:val="20"/>
          <w:u w:val="single"/>
        </w:rPr>
        <w:t>hertz</w:t>
      </w:r>
      <w:proofErr w:type="spellEnd"/>
      <w:r w:rsidRPr="00A15149">
        <w:rPr>
          <w:rFonts w:ascii="ITC Avant Garde" w:hAnsi="ITC Avant Garde"/>
          <w:b/>
          <w:i/>
          <w:color w:val="000000"/>
          <w:sz w:val="20"/>
          <w:u w:val="single"/>
        </w:rPr>
        <w:t xml:space="preserve"> y los tres mil </w:t>
      </w:r>
      <w:proofErr w:type="spellStart"/>
      <w:r w:rsidRPr="00A15149">
        <w:rPr>
          <w:rFonts w:ascii="ITC Avant Garde" w:hAnsi="ITC Avant Garde"/>
          <w:b/>
          <w:i/>
          <w:color w:val="000000"/>
          <w:sz w:val="20"/>
          <w:u w:val="single"/>
        </w:rPr>
        <w:t>gigahertz</w:t>
      </w:r>
      <w:proofErr w:type="spellEnd"/>
      <w:r w:rsidRPr="00A15149">
        <w:rPr>
          <w:rFonts w:ascii="ITC Avant Garde" w:hAnsi="ITC Avant Garde"/>
          <w:b/>
          <w:i/>
          <w:color w:val="000000"/>
          <w:sz w:val="20"/>
          <w:u w:val="single"/>
        </w:rPr>
        <w:t xml:space="preserve"> y, en esa virtud, su explotación se realiza aprovechándolas directamente o concediendo el aprovechamiento mediante la asignación a través de concesiones. </w:t>
      </w:r>
    </w:p>
    <w:p w:rsidR="004F3596" w:rsidRPr="00A15149" w:rsidRDefault="004F3596" w:rsidP="00F547BD">
      <w:pPr>
        <w:pStyle w:val="Textoindependiente"/>
        <w:tabs>
          <w:tab w:val="left" w:pos="993"/>
        </w:tabs>
        <w:spacing w:before="240" w:after="0" w:line="240" w:lineRule="auto"/>
        <w:ind w:left="567" w:right="567"/>
        <w:jc w:val="both"/>
        <w:rPr>
          <w:rFonts w:ascii="ITC Avant Garde" w:hAnsi="ITC Avant Garde"/>
          <w:i/>
          <w:sz w:val="20"/>
        </w:rPr>
      </w:pPr>
      <w:r>
        <w:rPr>
          <w:rFonts w:ascii="ITC Avant Garde" w:eastAsia="Times New Roman" w:hAnsi="ITC Avant Garde"/>
          <w:bCs/>
          <w:i/>
          <w:color w:val="000000"/>
          <w:sz w:val="20"/>
          <w:szCs w:val="20"/>
          <w:lang w:eastAsia="es-MX"/>
        </w:rPr>
        <w:t>Época: Décima Época, Registro: 2005184, Instancia: Tribunales Colegiados de Circuito, Tipo de Tesis: Aislada, Fuente: Gaceta del Semanario Judicial de la Federación, Libro 1, Diciembre de 2013, Tomo II, Materia(s): Administrativa, Tesis: I.4o.A.72 A (10a.), Página: 1129”</w:t>
      </w:r>
    </w:p>
    <w:p w:rsidR="004F3596" w:rsidRDefault="004F3596" w:rsidP="00F547BD">
      <w:pPr>
        <w:spacing w:before="240" w:after="0" w:line="360" w:lineRule="auto"/>
        <w:jc w:val="both"/>
        <w:rPr>
          <w:rFonts w:ascii="ITC Avant Garde" w:eastAsia="Times New Roman" w:hAnsi="ITC Avant Garde"/>
          <w:bCs/>
          <w:color w:val="000000"/>
          <w:lang w:eastAsia="es-MX"/>
        </w:rPr>
      </w:pPr>
      <w:r w:rsidRPr="00A15149">
        <w:rPr>
          <w:rFonts w:ascii="ITC Avant Garde" w:hAnsi="ITC Avant Garde"/>
        </w:rPr>
        <w:t xml:space="preserve">En </w:t>
      </w:r>
      <w:r>
        <w:rPr>
          <w:rFonts w:ascii="ITC Avant Garde" w:hAnsi="ITC Avant Garde" w:cs="Arial"/>
          <w:bCs/>
        </w:rPr>
        <w:t xml:space="preserve">ese sentido, se concluye que </w:t>
      </w:r>
      <w:r w:rsidR="00A05C77" w:rsidRPr="004A0B1D">
        <w:rPr>
          <w:rFonts w:ascii="ITC Avant Garde" w:eastAsia="Times New Roman" w:hAnsi="ITC Avant Garde"/>
          <w:b/>
          <w:bCs/>
          <w:color w:val="0000CC"/>
          <w:lang w:eastAsia="es-MX"/>
        </w:rPr>
        <w:t>RESERVADO POR LEY</w:t>
      </w:r>
      <w:r w:rsidRPr="00A05C77">
        <w:rPr>
          <w:rFonts w:ascii="ITC Avant Garde" w:hAnsi="ITC Avant Garde" w:cs="Tahoma"/>
        </w:rPr>
        <w:t>,</w:t>
      </w:r>
      <w:r>
        <w:rPr>
          <w:rFonts w:ascii="ITC Avant Garde" w:hAnsi="ITC Avant Garde" w:cs="Tahoma"/>
        </w:rPr>
        <w:t xml:space="preserve"> </w:t>
      </w:r>
      <w:r w:rsidR="00CC7494">
        <w:rPr>
          <w:rFonts w:ascii="ITC Avant Garde" w:hAnsi="ITC Avant Garde" w:cs="Tahoma"/>
        </w:rPr>
        <w:t xml:space="preserve">en su carácter de propietario del inmueble donde se detectaron instalados y en operación diversos equipos destinados a la prestación del servicio de radiodifusión es administrativamente responsable de la prestación de dicho servicio </w:t>
      </w:r>
      <w:r w:rsidR="00BE4996">
        <w:rPr>
          <w:rFonts w:ascii="ITC Avant Garde" w:hAnsi="ITC Avant Garde"/>
        </w:rPr>
        <w:t>a través del</w:t>
      </w:r>
      <w:r w:rsidR="00BE4996" w:rsidRPr="005A4D0E">
        <w:rPr>
          <w:rFonts w:ascii="ITC Avant Garde" w:hAnsi="ITC Avant Garde"/>
        </w:rPr>
        <w:t xml:space="preserve"> uso de</w:t>
      </w:r>
      <w:r w:rsidR="00BE4996" w:rsidRPr="005A4D0E">
        <w:rPr>
          <w:rFonts w:ascii="ITC Avant Garde" w:eastAsia="Times New Roman" w:hAnsi="ITC Avant Garde"/>
          <w:bCs/>
          <w:color w:val="000000"/>
          <w:lang w:eastAsia="es-MX"/>
        </w:rPr>
        <w:t>l espectro radioeléctrico</w:t>
      </w:r>
      <w:r w:rsidR="00BE4996" w:rsidRPr="005A4D0E">
        <w:rPr>
          <w:rFonts w:ascii="ITC Avant Garde" w:hAnsi="ITC Avant Garde"/>
        </w:rPr>
        <w:t xml:space="preserve"> en la frecuencia</w:t>
      </w:r>
      <w:r>
        <w:rPr>
          <w:rFonts w:ascii="ITC Avant Garde" w:hAnsi="ITC Avant Garde"/>
        </w:rPr>
        <w:t xml:space="preserve"> </w:t>
      </w:r>
      <w:r w:rsidR="001F3901">
        <w:rPr>
          <w:rFonts w:ascii="ITC Avant Garde" w:eastAsia="Times New Roman" w:hAnsi="ITC Avant Garde"/>
          <w:b/>
          <w:bCs/>
          <w:color w:val="000000"/>
          <w:lang w:eastAsia="es-MX"/>
        </w:rPr>
        <w:t>100.7</w:t>
      </w:r>
      <w:r w:rsidR="00A03776">
        <w:rPr>
          <w:rFonts w:ascii="ITC Avant Garde" w:hAnsi="ITC Avant Garde"/>
          <w:b/>
        </w:rPr>
        <w:t xml:space="preserve"> </w:t>
      </w:r>
      <w:r w:rsidR="00041D1C">
        <w:rPr>
          <w:rFonts w:ascii="ITC Avant Garde" w:hAnsi="ITC Avant Garde"/>
          <w:b/>
        </w:rPr>
        <w:t>MHz</w:t>
      </w:r>
      <w:r>
        <w:rPr>
          <w:rFonts w:ascii="ITC Avant Garde" w:hAnsi="ITC Avant Garde"/>
        </w:rPr>
        <w:t xml:space="preserve">, </w:t>
      </w:r>
      <w:r w:rsidR="00BE4996">
        <w:rPr>
          <w:rFonts w:ascii="ITC Avant Garde" w:hAnsi="ITC Avant Garde"/>
        </w:rPr>
        <w:t xml:space="preserve">en </w:t>
      </w:r>
      <w:r w:rsidR="00463E2B">
        <w:rPr>
          <w:rFonts w:ascii="ITC Avant Garde" w:hAnsi="ITC Avant Garde"/>
        </w:rPr>
        <w:t>el Municipio de Huimanguillo, Estado de Tabasco</w:t>
      </w:r>
      <w:r w:rsidR="00BE4996">
        <w:rPr>
          <w:rFonts w:ascii="ITC Avant Garde" w:hAnsi="ITC Avant Garde"/>
        </w:rPr>
        <w:t xml:space="preserve">, </w:t>
      </w:r>
      <w:r w:rsidR="00BE4996" w:rsidRPr="005A4D0E">
        <w:rPr>
          <w:rFonts w:ascii="ITC Avant Garde" w:eastAsia="Times New Roman" w:hAnsi="ITC Avant Garde"/>
          <w:bCs/>
          <w:color w:val="000000"/>
          <w:lang w:eastAsia="es-MX"/>
        </w:rPr>
        <w:t>sin contar con la concesión,</w:t>
      </w:r>
      <w:r w:rsidR="00BE4996" w:rsidRPr="005A4D0E">
        <w:rPr>
          <w:rFonts w:ascii="ITC Avant Garde" w:hAnsi="ITC Avant Garde"/>
        </w:rPr>
        <w:t xml:space="preserve"> permiso o </w:t>
      </w:r>
      <w:r w:rsidR="00BE4996">
        <w:rPr>
          <w:rFonts w:ascii="ITC Avant Garde" w:hAnsi="ITC Avant Garde"/>
        </w:rPr>
        <w:t xml:space="preserve">autorización </w:t>
      </w:r>
      <w:r w:rsidR="00BE4996" w:rsidRPr="005A4D0E">
        <w:rPr>
          <w:rFonts w:ascii="ITC Avant Garde" w:hAnsi="ITC Avant Garde"/>
        </w:rPr>
        <w:t>respectiva</w:t>
      </w:r>
      <w:r w:rsidR="00BE4996">
        <w:rPr>
          <w:rFonts w:ascii="ITC Avant Garde" w:hAnsi="ITC Avant Garde"/>
        </w:rPr>
        <w:t>, por lo que en tal sentido es responsable de la violación al artículo 66</w:t>
      </w:r>
      <w:r w:rsidR="002C6FA8">
        <w:rPr>
          <w:rFonts w:ascii="ITC Avant Garde" w:hAnsi="ITC Avant Garde"/>
        </w:rPr>
        <w:t xml:space="preserve"> </w:t>
      </w:r>
      <w:r w:rsidR="002C6FA8">
        <w:rPr>
          <w:rFonts w:ascii="ITC Avant Garde" w:hAnsi="ITC Avant Garde"/>
          <w:bCs/>
        </w:rPr>
        <w:t>en relación con el 75,</w:t>
      </w:r>
      <w:r w:rsidR="00BE4996">
        <w:rPr>
          <w:rFonts w:ascii="ITC Avant Garde" w:hAnsi="ITC Avant Garde"/>
        </w:rPr>
        <w:t xml:space="preserve"> y lo procedente es imponer una </w:t>
      </w:r>
      <w:r w:rsidR="00BE4996" w:rsidRPr="00114842">
        <w:rPr>
          <w:rFonts w:ascii="ITC Avant Garde" w:hAnsi="ITC Avant Garde"/>
        </w:rPr>
        <w:t xml:space="preserve">multa en términos del artículo </w:t>
      </w:r>
      <w:r w:rsidR="00BE4996" w:rsidRPr="00141906">
        <w:rPr>
          <w:rFonts w:ascii="ITC Avant Garde" w:hAnsi="ITC Avant Garde"/>
        </w:rPr>
        <w:t>298</w:t>
      </w:r>
      <w:r w:rsidR="007603C6">
        <w:rPr>
          <w:rFonts w:ascii="ITC Avant Garde" w:hAnsi="ITC Avant Garde"/>
        </w:rPr>
        <w:t>,</w:t>
      </w:r>
      <w:r w:rsidR="00BE4996" w:rsidRPr="00141906">
        <w:rPr>
          <w:rFonts w:ascii="ITC Avant Garde" w:hAnsi="ITC Avant Garde"/>
        </w:rPr>
        <w:t xml:space="preserve"> </w:t>
      </w:r>
      <w:r w:rsidR="00BE4996">
        <w:rPr>
          <w:rFonts w:ascii="ITC Avant Garde" w:hAnsi="ITC Avant Garde"/>
        </w:rPr>
        <w:t xml:space="preserve">inciso </w:t>
      </w:r>
      <w:r w:rsidR="00BE4996" w:rsidRPr="00141906">
        <w:rPr>
          <w:rFonts w:ascii="ITC Avant Garde" w:hAnsi="ITC Avant Garde"/>
        </w:rPr>
        <w:t>E)</w:t>
      </w:r>
      <w:r w:rsidR="007603C6">
        <w:rPr>
          <w:rFonts w:ascii="ITC Avant Garde" w:hAnsi="ITC Avant Garde"/>
        </w:rPr>
        <w:t>,</w:t>
      </w:r>
      <w:r w:rsidR="00BE4996" w:rsidRPr="00141906">
        <w:rPr>
          <w:rFonts w:ascii="ITC Avant Garde" w:hAnsi="ITC Avant Garde"/>
        </w:rPr>
        <w:t xml:space="preserve"> fracción I</w:t>
      </w:r>
      <w:r w:rsidR="00BE4996">
        <w:rPr>
          <w:rFonts w:ascii="ITC Avant Garde" w:hAnsi="ITC Avant Garde"/>
        </w:rPr>
        <w:t xml:space="preserve">, ambos </w:t>
      </w:r>
      <w:r w:rsidR="00BE4996" w:rsidRPr="00141906">
        <w:rPr>
          <w:rFonts w:ascii="ITC Avant Garde" w:hAnsi="ITC Avant Garde"/>
        </w:rPr>
        <w:t xml:space="preserve">de la </w:t>
      </w:r>
      <w:proofErr w:type="spellStart"/>
      <w:r w:rsidR="00BE4996" w:rsidRPr="00141906">
        <w:rPr>
          <w:rFonts w:ascii="ITC Avant Garde" w:hAnsi="ITC Avant Garde"/>
          <w:b/>
        </w:rPr>
        <w:t>LFTyR</w:t>
      </w:r>
      <w:proofErr w:type="spellEnd"/>
      <w:r w:rsidR="00BE4996">
        <w:rPr>
          <w:rFonts w:ascii="ITC Avant Garde" w:hAnsi="ITC Avant Garde"/>
        </w:rPr>
        <w:t xml:space="preserve">. De igual forma con dicha conducta se actualiza la hipótesis normativa prevista en el artículo 305 del mismo ordenamiento y en </w:t>
      </w:r>
      <w:r w:rsidR="00BE4996">
        <w:rPr>
          <w:rFonts w:ascii="ITC Avant Garde" w:hAnsi="ITC Avant Garde"/>
        </w:rPr>
        <w:lastRenderedPageBreak/>
        <w:t>consecuencia procede declarar la pérdida a favor de la Nación de los bienes y equipos empleados en la comisión de dicha infracción</w:t>
      </w:r>
      <w:r>
        <w:rPr>
          <w:rFonts w:ascii="ITC Avant Garde" w:eastAsia="Times New Roman" w:hAnsi="ITC Avant Garde"/>
          <w:bCs/>
          <w:color w:val="000000"/>
          <w:lang w:eastAsia="es-MX"/>
        </w:rPr>
        <w:t>.</w:t>
      </w:r>
    </w:p>
    <w:p w:rsidR="00CC7494" w:rsidRDefault="00CC7494" w:rsidP="00F547BD">
      <w:pPr>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 xml:space="preserve">Cabe señalar que si bien es cierto que en el presente asunto no se acreditó que los bienes asegurados fueran propiedad de </w:t>
      </w:r>
      <w:r w:rsidR="00A05C77" w:rsidRPr="004A0B1D">
        <w:rPr>
          <w:rFonts w:ascii="ITC Avant Garde" w:eastAsia="Times New Roman" w:hAnsi="ITC Avant Garde"/>
          <w:b/>
          <w:bCs/>
          <w:color w:val="0000CC"/>
          <w:lang w:eastAsia="es-MX"/>
        </w:rPr>
        <w:t>RESERVADO POR LEY</w:t>
      </w:r>
      <w:r>
        <w:rPr>
          <w:rFonts w:ascii="ITC Avant Garde" w:eastAsia="Times New Roman" w:hAnsi="ITC Avant Garde"/>
          <w:bCs/>
          <w:color w:val="000000"/>
          <w:lang w:eastAsia="es-MX"/>
        </w:rPr>
        <w:t xml:space="preserve">, </w:t>
      </w:r>
      <w:r w:rsidR="00D05A45">
        <w:rPr>
          <w:rFonts w:ascii="ITC Avant Garde" w:eastAsia="Times New Roman" w:hAnsi="ITC Avant Garde"/>
          <w:bCs/>
          <w:color w:val="000000"/>
          <w:lang w:eastAsia="es-MX"/>
        </w:rPr>
        <w:t xml:space="preserve">también lo es que la posesión de un bien hace presumir la propiedad del mismo y que </w:t>
      </w:r>
      <w:r>
        <w:rPr>
          <w:rFonts w:ascii="ITC Avant Garde" w:eastAsia="Times New Roman" w:hAnsi="ITC Avant Garde"/>
          <w:bCs/>
          <w:color w:val="000000"/>
          <w:lang w:eastAsia="es-MX"/>
        </w:rPr>
        <w:t xml:space="preserve">en términos del artículo 802 del Código Civil Federal, la posesión de un inmueble hace presumir la </w:t>
      </w:r>
      <w:r w:rsidR="00D05A45">
        <w:rPr>
          <w:rFonts w:ascii="ITC Avant Garde" w:eastAsia="Times New Roman" w:hAnsi="ITC Avant Garde"/>
          <w:bCs/>
          <w:color w:val="000000"/>
          <w:lang w:eastAsia="es-MX"/>
        </w:rPr>
        <w:t xml:space="preserve">posesión </w:t>
      </w:r>
      <w:r>
        <w:rPr>
          <w:rFonts w:ascii="ITC Avant Garde" w:eastAsia="Times New Roman" w:hAnsi="ITC Avant Garde"/>
          <w:bCs/>
          <w:color w:val="000000"/>
          <w:lang w:eastAsia="es-MX"/>
        </w:rPr>
        <w:t>de los bienes muebles que se encuentran dentro de él</w:t>
      </w:r>
      <w:r w:rsidR="00D05A45">
        <w:rPr>
          <w:rFonts w:ascii="ITC Avant Garde" w:eastAsia="Times New Roman" w:hAnsi="ITC Avant Garde"/>
          <w:bCs/>
          <w:color w:val="000000"/>
          <w:lang w:eastAsia="es-MX"/>
        </w:rPr>
        <w:t xml:space="preserve">; de donde se concluye que la propiedad del inmueble por parte de </w:t>
      </w:r>
      <w:r w:rsidR="00A05C77" w:rsidRPr="004A0B1D">
        <w:rPr>
          <w:rFonts w:ascii="ITC Avant Garde" w:eastAsia="Times New Roman" w:hAnsi="ITC Avant Garde"/>
          <w:b/>
          <w:bCs/>
          <w:color w:val="0000CC"/>
          <w:lang w:eastAsia="es-MX"/>
        </w:rPr>
        <w:t>RESERVADO POR LEY</w:t>
      </w:r>
      <w:r w:rsidR="00D05A45">
        <w:rPr>
          <w:rFonts w:ascii="ITC Avant Garde" w:eastAsia="Times New Roman" w:hAnsi="ITC Avant Garde"/>
          <w:bCs/>
          <w:color w:val="000000"/>
          <w:lang w:eastAsia="es-MX"/>
        </w:rPr>
        <w:t>, hace presumir en su favor la propiedad de los bienes en el contenidos.</w:t>
      </w:r>
    </w:p>
    <w:p w:rsidR="00D86182" w:rsidRPr="00F341D9" w:rsidRDefault="00000D41" w:rsidP="00F547BD">
      <w:pPr>
        <w:pStyle w:val="Textoindependiente"/>
        <w:tabs>
          <w:tab w:val="left" w:pos="993"/>
        </w:tabs>
        <w:spacing w:before="240" w:after="0" w:line="360" w:lineRule="auto"/>
        <w:jc w:val="both"/>
        <w:rPr>
          <w:rFonts w:ascii="ITC Avant Garde" w:eastAsia="Times New Roman" w:hAnsi="ITC Avant Garde"/>
          <w:b/>
          <w:bCs/>
          <w:color w:val="000000"/>
          <w:lang w:eastAsia="es-MX"/>
        </w:rPr>
      </w:pPr>
      <w:r>
        <w:rPr>
          <w:rFonts w:ascii="ITC Avant Garde" w:eastAsia="Times New Roman" w:hAnsi="ITC Avant Garde"/>
          <w:b/>
          <w:bCs/>
          <w:color w:val="000000"/>
          <w:lang w:eastAsia="es-MX"/>
        </w:rPr>
        <w:t>SEXTO</w:t>
      </w:r>
      <w:r w:rsidR="00D86182" w:rsidRPr="00F341D9">
        <w:rPr>
          <w:rFonts w:ascii="ITC Avant Garde" w:eastAsia="Times New Roman" w:hAnsi="ITC Avant Garde"/>
          <w:b/>
          <w:bCs/>
          <w:color w:val="000000"/>
          <w:lang w:eastAsia="es-MX"/>
        </w:rPr>
        <w:t xml:space="preserve">. </w:t>
      </w:r>
      <w:r w:rsidR="00D86182" w:rsidRPr="00F341D9">
        <w:rPr>
          <w:rFonts w:ascii="ITC Avant Garde" w:eastAsia="Times New Roman" w:hAnsi="ITC Avant Garde"/>
          <w:b/>
          <w:bCs/>
          <w:smallCaps/>
          <w:color w:val="000000"/>
          <w:lang w:eastAsia="es-MX"/>
        </w:rPr>
        <w:t xml:space="preserve">Determinación y cuantificación de la Sanción. </w:t>
      </w:r>
    </w:p>
    <w:p w:rsidR="00D86182" w:rsidRDefault="00D86182" w:rsidP="00F547BD">
      <w:pPr>
        <w:pStyle w:val="Textoindependiente"/>
        <w:tabs>
          <w:tab w:val="left" w:pos="993"/>
        </w:tabs>
        <w:spacing w:before="240" w:after="0" w:line="360" w:lineRule="auto"/>
        <w:jc w:val="both"/>
        <w:rPr>
          <w:rFonts w:ascii="ITC Avant Garde" w:eastAsia="Times New Roman" w:hAnsi="ITC Avant Garde"/>
          <w:bCs/>
          <w:color w:val="000000"/>
          <w:lang w:eastAsia="es-MX"/>
        </w:rPr>
      </w:pPr>
      <w:r w:rsidRPr="00572E59">
        <w:rPr>
          <w:rFonts w:ascii="ITC Avant Garde" w:eastAsia="Times New Roman" w:hAnsi="ITC Avant Garde"/>
          <w:bCs/>
          <w:color w:val="000000"/>
          <w:lang w:eastAsia="es-MX"/>
        </w:rPr>
        <w:t>El incumplir con el artículo 66</w:t>
      </w:r>
      <w:r w:rsidR="002C6FA8" w:rsidRPr="00572E59">
        <w:rPr>
          <w:rFonts w:ascii="ITC Avant Garde" w:eastAsia="Times New Roman" w:hAnsi="ITC Avant Garde"/>
          <w:bCs/>
          <w:color w:val="000000"/>
          <w:lang w:eastAsia="es-MX"/>
        </w:rPr>
        <w:t xml:space="preserve"> </w:t>
      </w:r>
      <w:r w:rsidR="002C6FA8" w:rsidRPr="00572E59">
        <w:rPr>
          <w:rFonts w:ascii="ITC Avant Garde" w:hAnsi="ITC Avant Garde"/>
          <w:bCs/>
        </w:rPr>
        <w:t>en relación con el 75,</w:t>
      </w:r>
      <w:r w:rsidRPr="00572E59">
        <w:rPr>
          <w:rFonts w:ascii="ITC Avant Garde" w:eastAsia="Times New Roman" w:hAnsi="ITC Avant Garde"/>
          <w:bCs/>
          <w:color w:val="000000"/>
          <w:lang w:eastAsia="es-MX"/>
        </w:rPr>
        <w:t xml:space="preserve"> </w:t>
      </w:r>
      <w:r w:rsidR="00CC7494">
        <w:rPr>
          <w:rFonts w:ascii="ITC Avant Garde" w:eastAsia="Times New Roman" w:hAnsi="ITC Avant Garde"/>
          <w:bCs/>
          <w:color w:val="000000"/>
          <w:lang w:eastAsia="es-MX"/>
        </w:rPr>
        <w:t xml:space="preserve">ambos </w:t>
      </w:r>
      <w:r w:rsidRPr="00572E59">
        <w:rPr>
          <w:rFonts w:ascii="ITC Avant Garde" w:eastAsia="Times New Roman" w:hAnsi="ITC Avant Garde"/>
          <w:bCs/>
          <w:color w:val="000000"/>
          <w:lang w:eastAsia="es-MX"/>
        </w:rPr>
        <w:t xml:space="preserve">de la </w:t>
      </w:r>
      <w:proofErr w:type="spellStart"/>
      <w:r w:rsidRPr="00572E59">
        <w:rPr>
          <w:rFonts w:ascii="ITC Avant Garde" w:eastAsia="Times New Roman" w:hAnsi="ITC Avant Garde"/>
          <w:b/>
          <w:bCs/>
          <w:color w:val="000000"/>
          <w:lang w:eastAsia="es-MX"/>
        </w:rPr>
        <w:t>LFTyR</w:t>
      </w:r>
      <w:proofErr w:type="spellEnd"/>
      <w:r w:rsidRPr="00572E59">
        <w:rPr>
          <w:rFonts w:ascii="ITC Avant Garde" w:eastAsia="Times New Roman" w:hAnsi="ITC Avant Garde"/>
          <w:bCs/>
          <w:color w:val="000000"/>
          <w:lang w:eastAsia="es-MX"/>
        </w:rPr>
        <w:t>, resulta sancionable en términos de lo previsto en el artículo 298, apartado E), fracción I de la citada Ley, que a la letra señala:</w:t>
      </w:r>
    </w:p>
    <w:p w:rsidR="00D86182" w:rsidRPr="00F341D9" w:rsidRDefault="00D86182" w:rsidP="00F547BD">
      <w:pPr>
        <w:pStyle w:val="Textoindependiente"/>
        <w:tabs>
          <w:tab w:val="left" w:pos="851"/>
        </w:tabs>
        <w:spacing w:before="240" w:after="0" w:line="240" w:lineRule="auto"/>
        <w:ind w:left="709" w:right="567"/>
        <w:jc w:val="both"/>
        <w:rPr>
          <w:rFonts w:ascii="ITC Avant Garde" w:hAnsi="ITC Avant Garde"/>
          <w:i/>
          <w:color w:val="000000"/>
          <w:sz w:val="20"/>
          <w:szCs w:val="20"/>
        </w:rPr>
      </w:pPr>
      <w:r w:rsidRPr="00F341D9">
        <w:rPr>
          <w:rFonts w:ascii="ITC Avant Garde" w:hAnsi="ITC Avant Garde"/>
          <w:i/>
          <w:color w:val="000000"/>
          <w:sz w:val="20"/>
          <w:szCs w:val="20"/>
        </w:rPr>
        <w:t>“Artículo 298. Las infracciones a lo dispuesto en esta Ley y a las disposiciones que deriven de ella, se sancionarán por el Instituto de conformidad con lo siguiente:…</w:t>
      </w:r>
    </w:p>
    <w:p w:rsidR="00D86182" w:rsidRPr="00F341D9" w:rsidRDefault="00D86182" w:rsidP="00F547BD">
      <w:pPr>
        <w:pStyle w:val="Textoindependiente"/>
        <w:tabs>
          <w:tab w:val="left" w:pos="851"/>
        </w:tabs>
        <w:spacing w:before="240" w:after="0" w:line="240" w:lineRule="auto"/>
        <w:ind w:left="709" w:right="567"/>
        <w:jc w:val="both"/>
        <w:rPr>
          <w:rFonts w:ascii="ITC Avant Garde" w:hAnsi="ITC Avant Garde"/>
          <w:i/>
          <w:color w:val="000000"/>
          <w:sz w:val="20"/>
          <w:szCs w:val="20"/>
        </w:rPr>
      </w:pPr>
      <w:r w:rsidRPr="00F341D9">
        <w:rPr>
          <w:rFonts w:ascii="ITC Avant Garde" w:hAnsi="ITC Avant Garde"/>
          <w:i/>
          <w:color w:val="000000"/>
          <w:sz w:val="20"/>
          <w:szCs w:val="20"/>
        </w:rPr>
        <w:t xml:space="preserve">E) Con multa por el equivalente de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sidR="002E5F02">
        <w:rPr>
          <w:rFonts w:ascii="ITC Avant Garde" w:hAnsi="ITC Avant Garde"/>
          <w:i/>
          <w:color w:val="000000"/>
          <w:sz w:val="20"/>
          <w:szCs w:val="20"/>
        </w:rPr>
        <w:t xml:space="preserve">hasta </w:t>
      </w:r>
      <w:r w:rsidR="002E5F02" w:rsidRPr="002E5F02">
        <w:rPr>
          <w:rFonts w:ascii="ITC Avant Garde" w:eastAsia="Times New Roman" w:hAnsi="ITC Avant Garde"/>
          <w:b/>
          <w:bCs/>
          <w:color w:val="0000FF"/>
          <w:lang w:eastAsia="es-MX"/>
        </w:rPr>
        <w:t>RESERVADA POR LEY</w:t>
      </w:r>
      <w:r w:rsidR="002E5F02" w:rsidRPr="006F7CFE">
        <w:rPr>
          <w:rFonts w:ascii="ITC Avant Garde" w:eastAsia="Times New Roman" w:hAnsi="ITC Avant Garde"/>
          <w:bCs/>
          <w:color w:val="000000"/>
          <w:lang w:eastAsia="es-MX"/>
        </w:rPr>
        <w:t xml:space="preserve"> </w:t>
      </w:r>
      <w:r w:rsidRPr="00F341D9">
        <w:rPr>
          <w:rFonts w:ascii="ITC Avant Garde" w:hAnsi="ITC Avant Garde"/>
          <w:i/>
          <w:color w:val="000000"/>
          <w:sz w:val="20"/>
          <w:szCs w:val="20"/>
        </w:rPr>
        <w:t>de los ingresos de la persona infractora que:</w:t>
      </w:r>
    </w:p>
    <w:p w:rsidR="00D86182" w:rsidRPr="00B21AC7" w:rsidRDefault="00D86182" w:rsidP="00F547BD">
      <w:pPr>
        <w:pStyle w:val="Textoindependiente"/>
        <w:tabs>
          <w:tab w:val="left" w:pos="851"/>
        </w:tabs>
        <w:spacing w:before="240" w:after="0" w:line="240" w:lineRule="auto"/>
        <w:ind w:left="709" w:right="567"/>
        <w:jc w:val="both"/>
        <w:rPr>
          <w:rFonts w:ascii="ITC Avant Garde" w:hAnsi="ITC Avant Garde"/>
          <w:i/>
          <w:color w:val="000000"/>
          <w:sz w:val="10"/>
          <w:szCs w:val="10"/>
        </w:rPr>
      </w:pPr>
    </w:p>
    <w:p w:rsidR="00D86182" w:rsidRPr="00F341D9" w:rsidRDefault="00D86182" w:rsidP="00F547BD">
      <w:pPr>
        <w:pStyle w:val="Textoindependiente"/>
        <w:tabs>
          <w:tab w:val="left" w:pos="851"/>
        </w:tabs>
        <w:spacing w:before="240" w:after="0" w:line="240" w:lineRule="auto"/>
        <w:ind w:left="709" w:right="567"/>
        <w:jc w:val="both"/>
        <w:rPr>
          <w:rFonts w:ascii="ITC Avant Garde" w:hAnsi="ITC Avant Garde"/>
          <w:i/>
          <w:color w:val="000000"/>
          <w:sz w:val="20"/>
          <w:szCs w:val="20"/>
        </w:rPr>
      </w:pPr>
      <w:r w:rsidRPr="00F341D9">
        <w:rPr>
          <w:rFonts w:ascii="ITC Avant Garde" w:hAnsi="ITC Avant Garde"/>
          <w:i/>
          <w:color w:val="000000"/>
          <w:sz w:val="20"/>
          <w:szCs w:val="20"/>
        </w:rPr>
        <w:t>I. Preste servicios de telecomunicaciones o radiodifusión sin contar con concesión o autorización…”</w:t>
      </w:r>
    </w:p>
    <w:p w:rsidR="006D0FE1" w:rsidRPr="00A366DD" w:rsidRDefault="006D0FE1" w:rsidP="00F547BD">
      <w:pPr>
        <w:pStyle w:val="Textoindependiente"/>
        <w:tabs>
          <w:tab w:val="left" w:pos="993"/>
        </w:tabs>
        <w:spacing w:before="240" w:after="0" w:line="360" w:lineRule="auto"/>
        <w:jc w:val="both"/>
        <w:rPr>
          <w:rFonts w:ascii="ITC Avant Garde" w:eastAsia="Times New Roman" w:hAnsi="ITC Avant Garde"/>
          <w:bCs/>
          <w:lang w:eastAsia="es-MX"/>
        </w:rPr>
      </w:pPr>
      <w:r w:rsidRPr="00A366DD">
        <w:rPr>
          <w:rFonts w:ascii="ITC Avant Garde" w:eastAsia="Times New Roman" w:hAnsi="ITC Avant Garde"/>
          <w:bCs/>
          <w:lang w:eastAsia="es-MX"/>
        </w:rPr>
        <w:t>En ese sentido, a efecto de contar con la información necesaria para emitir la determinación que en derecho correspondiera, en el acuerdo de inicio de procedimiento se solicitó</w:t>
      </w:r>
      <w:r>
        <w:rPr>
          <w:rFonts w:ascii="ITC Avant Garde" w:eastAsia="Times New Roman" w:hAnsi="ITC Avant Garde"/>
          <w:bCs/>
          <w:lang w:eastAsia="es-MX"/>
        </w:rPr>
        <w:t xml:space="preserve"> a</w:t>
      </w:r>
      <w:r w:rsidRPr="00A366DD">
        <w:rPr>
          <w:rFonts w:ascii="ITC Avant Garde" w:eastAsia="Times New Roman" w:hAnsi="ITC Avant Garde"/>
          <w:bCs/>
          <w:lang w:eastAsia="es-MX"/>
        </w:rPr>
        <w:t xml:space="preserve"> </w:t>
      </w:r>
      <w:r w:rsidR="00A05C77" w:rsidRPr="004A0B1D">
        <w:rPr>
          <w:rFonts w:ascii="ITC Avant Garde" w:eastAsia="Times New Roman" w:hAnsi="ITC Avant Garde"/>
          <w:b/>
          <w:bCs/>
          <w:color w:val="0000CC"/>
          <w:lang w:eastAsia="es-MX"/>
        </w:rPr>
        <w:t>RESERVADO POR LEY</w:t>
      </w:r>
      <w:r w:rsidR="00A05C77" w:rsidRPr="00A366DD">
        <w:rPr>
          <w:rFonts w:ascii="ITC Avant Garde" w:eastAsia="Times New Roman" w:hAnsi="ITC Avant Garde"/>
          <w:bCs/>
          <w:lang w:eastAsia="es-MX"/>
        </w:rPr>
        <w:t xml:space="preserve"> </w:t>
      </w:r>
      <w:r w:rsidRPr="00A366DD">
        <w:rPr>
          <w:rFonts w:ascii="ITC Avant Garde" w:eastAsia="Times New Roman" w:hAnsi="ITC Avant Garde"/>
          <w:bCs/>
          <w:lang w:eastAsia="es-MX"/>
        </w:rPr>
        <w:t xml:space="preserve">que acreditara sus ingresos acumulables del ejercicio dos mil </w:t>
      </w:r>
      <w:r>
        <w:rPr>
          <w:rFonts w:ascii="ITC Avant Garde" w:eastAsia="Times New Roman" w:hAnsi="ITC Avant Garde"/>
          <w:bCs/>
          <w:lang w:eastAsia="es-MX"/>
        </w:rPr>
        <w:t>catorce</w:t>
      </w:r>
      <w:r w:rsidRPr="00A366DD">
        <w:rPr>
          <w:rFonts w:ascii="ITC Avant Garde" w:eastAsia="Times New Roman" w:hAnsi="ITC Avant Garde"/>
          <w:bCs/>
          <w:lang w:eastAsia="es-MX"/>
        </w:rPr>
        <w:t xml:space="preserve"> para </w:t>
      </w:r>
      <w:r>
        <w:rPr>
          <w:rFonts w:ascii="ITC Avant Garde" w:eastAsia="Times New Roman" w:hAnsi="ITC Avant Garde"/>
          <w:bCs/>
          <w:lang w:eastAsia="es-MX"/>
        </w:rPr>
        <w:t>estar en posibilidad de calcular la multa correspondiente en términos de</w:t>
      </w:r>
      <w:r w:rsidRPr="00A366DD">
        <w:rPr>
          <w:rFonts w:ascii="ITC Avant Garde" w:eastAsia="Times New Roman" w:hAnsi="ITC Avant Garde"/>
          <w:bCs/>
          <w:lang w:eastAsia="es-MX"/>
        </w:rPr>
        <w:t xml:space="preserve"> la </w:t>
      </w:r>
      <w:proofErr w:type="spellStart"/>
      <w:r w:rsidRPr="008E39A3">
        <w:rPr>
          <w:rFonts w:ascii="ITC Avant Garde" w:eastAsia="Times New Roman" w:hAnsi="ITC Avant Garde"/>
          <w:b/>
          <w:bCs/>
          <w:lang w:eastAsia="es-MX"/>
        </w:rPr>
        <w:t>LFTyR</w:t>
      </w:r>
      <w:proofErr w:type="spellEnd"/>
      <w:r>
        <w:rPr>
          <w:rFonts w:ascii="ITC Avant Garde" w:eastAsia="Times New Roman" w:hAnsi="ITC Avant Garde"/>
          <w:bCs/>
          <w:lang w:eastAsia="es-MX"/>
        </w:rPr>
        <w:t>, sin embargo el presunto infractor no proporcionó a esta autoridad dicha información</w:t>
      </w:r>
      <w:r w:rsidRPr="00A366DD">
        <w:rPr>
          <w:rFonts w:ascii="ITC Avant Garde" w:eastAsia="Times New Roman" w:hAnsi="ITC Avant Garde"/>
          <w:bCs/>
          <w:lang w:eastAsia="es-MX"/>
        </w:rPr>
        <w:t>.</w:t>
      </w:r>
    </w:p>
    <w:p w:rsidR="006D0FE1" w:rsidRPr="00A366DD" w:rsidRDefault="006D0FE1" w:rsidP="00F547BD">
      <w:pPr>
        <w:pStyle w:val="Textoindependiente"/>
        <w:tabs>
          <w:tab w:val="left" w:pos="993"/>
        </w:tabs>
        <w:spacing w:before="240" w:after="0" w:line="360" w:lineRule="auto"/>
        <w:jc w:val="both"/>
        <w:rPr>
          <w:rFonts w:ascii="ITC Avant Garde" w:eastAsia="Times New Roman" w:hAnsi="ITC Avant Garde"/>
          <w:bCs/>
          <w:lang w:eastAsia="es-MX"/>
        </w:rPr>
      </w:pPr>
      <w:r w:rsidRPr="00A366DD">
        <w:rPr>
          <w:rFonts w:ascii="ITC Avant Garde" w:eastAsia="Times New Roman" w:hAnsi="ITC Avant Garde"/>
          <w:bCs/>
          <w:lang w:eastAsia="es-MX"/>
        </w:rPr>
        <w:lastRenderedPageBreak/>
        <w:t xml:space="preserve">En ese sentido, al no contar con la información solicitada, a efecto de determinar el monto de la multa, </w:t>
      </w:r>
      <w:r>
        <w:rPr>
          <w:rFonts w:ascii="ITC Avant Garde" w:eastAsia="Times New Roman" w:hAnsi="ITC Avant Garde"/>
          <w:bCs/>
          <w:lang w:eastAsia="es-MX"/>
        </w:rPr>
        <w:t xml:space="preserve">resulta procedente acudir al </w:t>
      </w:r>
      <w:r w:rsidR="00CC7494">
        <w:rPr>
          <w:rFonts w:ascii="ITC Avant Garde" w:eastAsia="Times New Roman" w:hAnsi="ITC Avant Garde"/>
          <w:bCs/>
          <w:lang w:eastAsia="es-MX"/>
        </w:rPr>
        <w:t xml:space="preserve">mecanismo </w:t>
      </w:r>
      <w:r>
        <w:rPr>
          <w:rFonts w:ascii="ITC Avant Garde" w:eastAsia="Times New Roman" w:hAnsi="ITC Avant Garde"/>
          <w:bCs/>
          <w:lang w:eastAsia="es-MX"/>
        </w:rPr>
        <w:t>establecido</w:t>
      </w:r>
      <w:r w:rsidRPr="00A366DD">
        <w:rPr>
          <w:rFonts w:ascii="ITC Avant Garde" w:eastAsia="Times New Roman" w:hAnsi="ITC Avant Garde"/>
          <w:bCs/>
          <w:lang w:eastAsia="es-MX"/>
        </w:rPr>
        <w:t xml:space="preserve"> en </w:t>
      </w:r>
      <w:r>
        <w:rPr>
          <w:rFonts w:ascii="ITC Avant Garde" w:eastAsia="Times New Roman" w:hAnsi="ITC Avant Garde"/>
          <w:bCs/>
          <w:lang w:eastAsia="es-MX"/>
        </w:rPr>
        <w:t xml:space="preserve">el </w:t>
      </w:r>
      <w:r w:rsidRPr="00A366DD">
        <w:rPr>
          <w:rFonts w:ascii="ITC Avant Garde" w:eastAsia="Times New Roman" w:hAnsi="ITC Avant Garde"/>
          <w:bCs/>
          <w:lang w:eastAsia="es-MX"/>
        </w:rPr>
        <w:t>artículo 299</w:t>
      </w:r>
      <w:r>
        <w:rPr>
          <w:rFonts w:ascii="ITC Avant Garde" w:eastAsia="Times New Roman" w:hAnsi="ITC Avant Garde"/>
          <w:bCs/>
          <w:lang w:eastAsia="es-MX"/>
        </w:rPr>
        <w:t xml:space="preserve">, </w:t>
      </w:r>
      <w:r w:rsidRPr="00A366DD">
        <w:rPr>
          <w:rFonts w:ascii="ITC Avant Garde" w:eastAsia="Times New Roman" w:hAnsi="ITC Avant Garde"/>
          <w:bCs/>
          <w:lang w:eastAsia="es-MX"/>
        </w:rPr>
        <w:t>párrafo tercero</w:t>
      </w:r>
      <w:r>
        <w:rPr>
          <w:rFonts w:ascii="ITC Avant Garde" w:eastAsia="Times New Roman" w:hAnsi="ITC Avant Garde"/>
          <w:bCs/>
          <w:lang w:eastAsia="es-MX"/>
        </w:rPr>
        <w:t xml:space="preserve">, </w:t>
      </w:r>
      <w:r w:rsidRPr="00A366DD">
        <w:rPr>
          <w:rFonts w:ascii="ITC Avant Garde" w:eastAsia="Times New Roman" w:hAnsi="ITC Avant Garde"/>
          <w:bCs/>
          <w:lang w:eastAsia="es-MX"/>
        </w:rPr>
        <w:t>fracción IV</w:t>
      </w:r>
      <w:r>
        <w:rPr>
          <w:rFonts w:ascii="ITC Avant Garde" w:eastAsia="Times New Roman" w:hAnsi="ITC Avant Garde"/>
          <w:bCs/>
          <w:lang w:eastAsia="es-MX"/>
        </w:rPr>
        <w:t>,</w:t>
      </w:r>
      <w:r w:rsidRPr="00A366DD">
        <w:rPr>
          <w:rFonts w:ascii="ITC Avant Garde" w:eastAsia="Times New Roman" w:hAnsi="ITC Avant Garde"/>
          <w:bCs/>
          <w:lang w:eastAsia="es-MX"/>
        </w:rPr>
        <w:t xml:space="preserve"> </w:t>
      </w:r>
      <w:r>
        <w:rPr>
          <w:rFonts w:ascii="ITC Avant Garde" w:eastAsia="Times New Roman" w:hAnsi="ITC Avant Garde"/>
          <w:bCs/>
          <w:lang w:eastAsia="es-MX"/>
        </w:rPr>
        <w:t xml:space="preserve">de la </w:t>
      </w:r>
      <w:r w:rsidRPr="00A366DD">
        <w:rPr>
          <w:rFonts w:ascii="ITC Avant Garde" w:eastAsia="Times New Roman" w:hAnsi="ITC Avant Garde"/>
          <w:b/>
          <w:bCs/>
          <w:lang w:eastAsia="es-MX"/>
        </w:rPr>
        <w:t xml:space="preserve"> </w:t>
      </w:r>
      <w:proofErr w:type="spellStart"/>
      <w:r w:rsidRPr="00A366DD">
        <w:rPr>
          <w:rFonts w:ascii="ITC Avant Garde" w:eastAsia="Times New Roman" w:hAnsi="ITC Avant Garde"/>
          <w:b/>
          <w:bCs/>
          <w:lang w:eastAsia="es-MX"/>
        </w:rPr>
        <w:t>LFTyR</w:t>
      </w:r>
      <w:proofErr w:type="spellEnd"/>
      <w:r>
        <w:rPr>
          <w:rFonts w:ascii="ITC Avant Garde" w:eastAsia="Times New Roman" w:hAnsi="ITC Avant Garde"/>
          <w:b/>
          <w:bCs/>
          <w:lang w:eastAsia="es-MX"/>
        </w:rPr>
        <w:t>,</w:t>
      </w:r>
      <w:r w:rsidRPr="00A366DD">
        <w:rPr>
          <w:rFonts w:ascii="ITC Avant Garde" w:eastAsia="Times New Roman" w:hAnsi="ITC Avant Garde"/>
          <w:b/>
          <w:bCs/>
          <w:lang w:eastAsia="es-MX"/>
        </w:rPr>
        <w:t xml:space="preserve"> </w:t>
      </w:r>
      <w:r w:rsidRPr="00A366DD">
        <w:rPr>
          <w:rFonts w:ascii="ITC Avant Garde" w:eastAsia="Times New Roman" w:hAnsi="ITC Avant Garde"/>
          <w:bCs/>
          <w:lang w:eastAsia="es-MX"/>
        </w:rPr>
        <w:t>que establece:</w:t>
      </w:r>
    </w:p>
    <w:p w:rsidR="006D0FE1" w:rsidRPr="00702A23" w:rsidRDefault="006D0FE1" w:rsidP="00A73B3E">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r w:rsidRPr="00702A23">
        <w:rPr>
          <w:rFonts w:ascii="ITC Avant Garde" w:eastAsia="Times New Roman" w:hAnsi="ITC Avant Garde"/>
          <w:b/>
          <w:bCs/>
          <w:i/>
          <w:color w:val="000000"/>
          <w:sz w:val="20"/>
          <w:szCs w:val="20"/>
          <w:lang w:eastAsia="es-MX"/>
        </w:rPr>
        <w:t>Artículo 299.</w:t>
      </w:r>
      <w:r w:rsidRPr="00702A23">
        <w:rPr>
          <w:rFonts w:ascii="ITC Avant Garde" w:eastAsia="Times New Roman" w:hAnsi="ITC Avant Garde"/>
          <w:bCs/>
          <w:i/>
          <w:color w:val="000000"/>
          <w:sz w:val="20"/>
          <w:szCs w:val="20"/>
          <w:lang w:eastAsia="es-MX"/>
        </w:rPr>
        <w:t xml:space="preserve"> </w:t>
      </w:r>
      <w:r w:rsidRPr="00702A23">
        <w:rPr>
          <w:rFonts w:ascii="ITC Avant Garde" w:eastAsia="Times New Roman" w:hAnsi="ITC Avant Garde"/>
          <w:b/>
          <w:bCs/>
          <w:i/>
          <w:color w:val="000000"/>
          <w:sz w:val="20"/>
          <w:szCs w:val="20"/>
          <w:lang w:eastAsia="es-MX"/>
        </w:rPr>
        <w:t>En el caso de infractores que</w:t>
      </w:r>
      <w:r w:rsidRPr="00702A23">
        <w:rPr>
          <w:rFonts w:ascii="ITC Avant Garde" w:eastAsia="Times New Roman" w:hAnsi="ITC Avant Garde"/>
          <w:bCs/>
          <w:i/>
          <w:color w:val="000000"/>
          <w:sz w:val="20"/>
          <w:szCs w:val="20"/>
          <w:lang w:eastAsia="es-MX"/>
        </w:rPr>
        <w:t xml:space="preserve">, por cualquier causa, </w:t>
      </w:r>
      <w:r w:rsidRPr="00702A23">
        <w:rPr>
          <w:rFonts w:ascii="ITC Avant Garde" w:eastAsia="Times New Roman" w:hAnsi="ITC Avant Garde"/>
          <w:b/>
          <w:bCs/>
          <w:i/>
          <w:color w:val="000000"/>
          <w:sz w:val="20"/>
          <w:szCs w:val="20"/>
          <w:lang w:eastAsia="es-MX"/>
        </w:rPr>
        <w:t>no declaren o no se les hayan determinado ingresos acumulables</w:t>
      </w:r>
      <w:r w:rsidRPr="00702A23">
        <w:rPr>
          <w:rFonts w:ascii="ITC Avant Garde" w:eastAsia="Times New Roman" w:hAnsi="ITC Avant Garde"/>
          <w:bCs/>
          <w:i/>
          <w:color w:val="000000"/>
          <w:sz w:val="20"/>
          <w:szCs w:val="20"/>
          <w:lang w:eastAsia="es-MX"/>
        </w:rPr>
        <w:t xml:space="preserve"> para efectos de</w:t>
      </w:r>
      <w:r w:rsidR="00CC7494">
        <w:rPr>
          <w:rFonts w:ascii="ITC Avant Garde" w:eastAsia="Times New Roman" w:hAnsi="ITC Avant Garde"/>
          <w:bCs/>
          <w:i/>
          <w:color w:val="000000"/>
          <w:sz w:val="20"/>
          <w:szCs w:val="20"/>
          <w:lang w:eastAsia="es-MX"/>
        </w:rPr>
        <w:t>l</w:t>
      </w:r>
      <w:r w:rsidRPr="00702A23">
        <w:rPr>
          <w:rFonts w:ascii="ITC Avant Garde" w:eastAsia="Times New Roman" w:hAnsi="ITC Avant Garde"/>
          <w:bCs/>
          <w:i/>
          <w:color w:val="000000"/>
          <w:sz w:val="20"/>
          <w:szCs w:val="20"/>
          <w:lang w:eastAsia="es-MX"/>
        </w:rPr>
        <w:t xml:space="preserve"> Impuesto sobre la Renta </w:t>
      </w:r>
      <w:r w:rsidRPr="00702A23">
        <w:rPr>
          <w:rFonts w:ascii="ITC Avant Garde" w:eastAsia="Times New Roman" w:hAnsi="ITC Avant Garde"/>
          <w:b/>
          <w:bCs/>
          <w:i/>
          <w:color w:val="000000"/>
          <w:sz w:val="20"/>
          <w:szCs w:val="20"/>
          <w:lang w:eastAsia="es-MX"/>
        </w:rPr>
        <w:t>o que habiéndoseles solicitado no hubieren proporcionado la información fiscal</w:t>
      </w:r>
      <w:r w:rsidRPr="00702A23">
        <w:rPr>
          <w:rFonts w:ascii="ITC Avant Garde" w:eastAsia="Times New Roman" w:hAnsi="ITC Avant Garde"/>
          <w:bCs/>
          <w:i/>
          <w:color w:val="000000"/>
          <w:sz w:val="20"/>
          <w:szCs w:val="20"/>
          <w:lang w:eastAsia="es-MX"/>
        </w:rPr>
        <w:t xml:space="preserve"> a que se refiere el artículo que antecede se les aplicaran las siguientes las multas siguientes:</w:t>
      </w:r>
    </w:p>
    <w:p w:rsidR="006D0FE1" w:rsidRPr="00702A23" w:rsidRDefault="006D0FE1" w:rsidP="00A73B3E">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p>
    <w:p w:rsidR="006D0FE1" w:rsidRPr="00702A23" w:rsidRDefault="006D0FE1" w:rsidP="00F547B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 xml:space="preserve">IV. </w:t>
      </w:r>
      <w:r w:rsidRPr="00702A23">
        <w:rPr>
          <w:rFonts w:ascii="ITC Avant Garde" w:eastAsia="Times New Roman" w:hAnsi="ITC Avant Garde"/>
          <w:b/>
          <w:bCs/>
          <w:i/>
          <w:color w:val="000000"/>
          <w:sz w:val="20"/>
          <w:szCs w:val="20"/>
          <w:lang w:eastAsia="es-MX"/>
        </w:rPr>
        <w:t>En los supuestos del artículo 298, incisos D) y E), multa hasta por el equivalente a ochenta y dos millones de veces el salario mínimo</w:t>
      </w:r>
      <w:r w:rsidRPr="00702A23">
        <w:rPr>
          <w:rFonts w:ascii="ITC Avant Garde" w:eastAsia="Times New Roman" w:hAnsi="ITC Avant Garde"/>
          <w:bCs/>
          <w:i/>
          <w:color w:val="000000"/>
          <w:sz w:val="20"/>
          <w:szCs w:val="20"/>
          <w:lang w:eastAsia="es-MX"/>
        </w:rPr>
        <w:t>.</w:t>
      </w:r>
    </w:p>
    <w:p w:rsidR="006D0FE1" w:rsidRPr="00702A23" w:rsidRDefault="006D0FE1" w:rsidP="00F547B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Para calcular el importe de las multas referidas en razón de días de salario mínimo, se tendrá como base el salario mínimo general diario vigente en el Distrito Federal del día que se realice la conducta o se actualice el supuesto.</w:t>
      </w:r>
    </w:p>
    <w:p w:rsidR="006D0FE1" w:rsidRPr="008E39A3" w:rsidRDefault="006D0FE1" w:rsidP="00F547BD">
      <w:pPr>
        <w:spacing w:before="240" w:after="0" w:line="240" w:lineRule="auto"/>
        <w:ind w:left="851" w:right="616"/>
        <w:jc w:val="both"/>
        <w:rPr>
          <w:rFonts w:ascii="ITC Avant Garde" w:eastAsia="Times New Roman" w:hAnsi="ITC Avant Garde"/>
          <w:b/>
          <w:bCs/>
          <w:i/>
          <w:color w:val="000000"/>
          <w:sz w:val="20"/>
          <w:szCs w:val="20"/>
          <w:lang w:eastAsia="es-MX"/>
        </w:rPr>
      </w:pPr>
      <w:r w:rsidRPr="008E39A3">
        <w:rPr>
          <w:rFonts w:ascii="ITC Avant Garde" w:eastAsia="Times New Roman" w:hAnsi="ITC Avant Garde"/>
          <w:b/>
          <w:bCs/>
          <w:i/>
          <w:color w:val="000000"/>
          <w:sz w:val="20"/>
          <w:szCs w:val="20"/>
          <w:lang w:eastAsia="es-MX"/>
        </w:rPr>
        <w:t>(Énfasis añadido)</w:t>
      </w:r>
    </w:p>
    <w:p w:rsidR="006D0FE1" w:rsidRDefault="006D0FE1" w:rsidP="00F547BD">
      <w:pPr>
        <w:spacing w:before="240" w:after="0" w:line="360" w:lineRule="auto"/>
        <w:jc w:val="both"/>
        <w:rPr>
          <w:rFonts w:ascii="ITC Avant Garde" w:eastAsia="Times New Roman" w:hAnsi="ITC Avant Garde"/>
          <w:bCs/>
          <w:lang w:eastAsia="es-MX"/>
        </w:rPr>
      </w:pPr>
      <w:r w:rsidRPr="00A366DD">
        <w:rPr>
          <w:rFonts w:ascii="ITC Avant Garde" w:eastAsia="Times New Roman" w:hAnsi="ITC Avant Garde"/>
          <w:bCs/>
          <w:lang w:eastAsia="es-MX"/>
        </w:rPr>
        <w:t xml:space="preserve">Ahora bien, para estar en posibilidad de determinar la multa que en derecho corresponda, esta autoridad debe atender a lo establecido en el artículo 301 de la </w:t>
      </w:r>
      <w:proofErr w:type="spellStart"/>
      <w:r w:rsidRPr="00A366DD">
        <w:rPr>
          <w:rFonts w:ascii="ITC Avant Garde" w:eastAsia="Times New Roman" w:hAnsi="ITC Avant Garde"/>
          <w:b/>
          <w:bCs/>
          <w:lang w:eastAsia="es-MX"/>
        </w:rPr>
        <w:t>LFTyR</w:t>
      </w:r>
      <w:proofErr w:type="spellEnd"/>
      <w:r w:rsidRPr="00A366DD">
        <w:rPr>
          <w:rFonts w:ascii="ITC Avant Garde" w:eastAsia="Times New Roman" w:hAnsi="ITC Avant Garde"/>
          <w:bCs/>
          <w:lang w:eastAsia="es-MX"/>
        </w:rPr>
        <w:t>, que a la letra señala</w:t>
      </w:r>
      <w:r>
        <w:rPr>
          <w:rFonts w:ascii="ITC Avant Garde" w:eastAsia="Times New Roman" w:hAnsi="ITC Avant Garde"/>
          <w:bCs/>
          <w:lang w:eastAsia="es-MX"/>
        </w:rPr>
        <w:t xml:space="preserve">: </w:t>
      </w:r>
    </w:p>
    <w:p w:rsidR="006D0FE1" w:rsidRPr="00A15149" w:rsidRDefault="006D0FE1" w:rsidP="00A73B3E">
      <w:pPr>
        <w:spacing w:before="240"/>
        <w:ind w:left="851" w:right="616"/>
        <w:jc w:val="both"/>
        <w:rPr>
          <w:rFonts w:ascii="ITC Avant Garde" w:hAnsi="ITC Avant Garde"/>
          <w:i/>
          <w:sz w:val="20"/>
        </w:rPr>
      </w:pPr>
      <w:r w:rsidRPr="00BE4996">
        <w:rPr>
          <w:rFonts w:ascii="ITC Avant Garde" w:eastAsia="Times New Roman" w:hAnsi="ITC Avant Garde"/>
          <w:bCs/>
          <w:i/>
          <w:color w:val="000000"/>
          <w:sz w:val="20"/>
          <w:szCs w:val="20"/>
          <w:lang w:eastAsia="es-MX"/>
        </w:rPr>
        <w:t>“</w:t>
      </w:r>
      <w:r w:rsidRPr="00A15149">
        <w:rPr>
          <w:rFonts w:ascii="ITC Avant Garde" w:hAnsi="ITC Avant Garde"/>
          <w:b/>
          <w:i/>
          <w:sz w:val="20"/>
        </w:rPr>
        <w:t xml:space="preserve">Artículo 301. </w:t>
      </w:r>
      <w:r w:rsidRPr="00A15149">
        <w:rPr>
          <w:rFonts w:ascii="ITC Avant Garde" w:hAnsi="ITC Avant Garde"/>
          <w:i/>
          <w:sz w:val="20"/>
        </w:rPr>
        <w:t>Para determinar el monto de las multas establecidas en el presente Capítulo, el Instituto deberá considerar:</w:t>
      </w:r>
    </w:p>
    <w:p w:rsidR="006D0FE1" w:rsidRPr="003B0D19" w:rsidRDefault="006D0FE1" w:rsidP="00A73B3E">
      <w:pPr>
        <w:spacing w:after="0"/>
        <w:ind w:left="851" w:right="616"/>
        <w:jc w:val="both"/>
        <w:rPr>
          <w:rFonts w:ascii="ITC Avant Garde" w:hAnsi="ITC Avant Garde"/>
          <w:i/>
          <w:sz w:val="20"/>
          <w:u w:val="single"/>
        </w:rPr>
      </w:pPr>
      <w:r w:rsidRPr="004B238B">
        <w:rPr>
          <w:rFonts w:ascii="ITC Avant Garde" w:hAnsi="ITC Avant Garde"/>
          <w:b/>
          <w:i/>
          <w:sz w:val="20"/>
          <w:u w:val="single"/>
        </w:rPr>
        <w:t>I.</w:t>
      </w:r>
      <w:r w:rsidRPr="003B0D19">
        <w:rPr>
          <w:rFonts w:ascii="ITC Avant Garde" w:hAnsi="ITC Avant Garde"/>
          <w:i/>
          <w:sz w:val="20"/>
          <w:u w:val="single"/>
        </w:rPr>
        <w:t xml:space="preserve"> La gravedad de la infracción;</w:t>
      </w:r>
    </w:p>
    <w:p w:rsidR="006D0FE1" w:rsidRPr="003B0D19" w:rsidRDefault="006D0FE1" w:rsidP="00A73B3E">
      <w:pPr>
        <w:spacing w:after="0"/>
        <w:ind w:left="851" w:right="616"/>
        <w:jc w:val="both"/>
        <w:rPr>
          <w:rFonts w:ascii="ITC Avant Garde" w:hAnsi="ITC Avant Garde"/>
          <w:i/>
          <w:sz w:val="20"/>
          <w:u w:val="single"/>
        </w:rPr>
      </w:pPr>
      <w:r w:rsidRPr="004B238B">
        <w:rPr>
          <w:rFonts w:ascii="ITC Avant Garde" w:hAnsi="ITC Avant Garde"/>
          <w:b/>
          <w:i/>
          <w:sz w:val="20"/>
          <w:u w:val="single"/>
        </w:rPr>
        <w:t>II.</w:t>
      </w:r>
      <w:r w:rsidRPr="003B0D19">
        <w:rPr>
          <w:rFonts w:ascii="ITC Avant Garde" w:hAnsi="ITC Avant Garde"/>
          <w:i/>
          <w:sz w:val="20"/>
          <w:u w:val="single"/>
        </w:rPr>
        <w:t xml:space="preserve"> La capacidad económica del infractor;</w:t>
      </w:r>
    </w:p>
    <w:p w:rsidR="006D0FE1" w:rsidRPr="003B0D19" w:rsidRDefault="006D0FE1" w:rsidP="00A73B3E">
      <w:pPr>
        <w:spacing w:after="0"/>
        <w:ind w:left="851" w:right="616"/>
        <w:jc w:val="both"/>
        <w:rPr>
          <w:rFonts w:ascii="ITC Avant Garde" w:hAnsi="ITC Avant Garde"/>
          <w:i/>
          <w:sz w:val="20"/>
          <w:u w:val="single"/>
        </w:rPr>
      </w:pPr>
      <w:r w:rsidRPr="004B238B">
        <w:rPr>
          <w:rFonts w:ascii="ITC Avant Garde" w:hAnsi="ITC Avant Garde"/>
          <w:b/>
          <w:i/>
          <w:sz w:val="20"/>
          <w:u w:val="single"/>
        </w:rPr>
        <w:t>III.</w:t>
      </w:r>
      <w:r w:rsidRPr="003B0D19">
        <w:rPr>
          <w:rFonts w:ascii="ITC Avant Garde" w:hAnsi="ITC Avant Garde"/>
          <w:i/>
          <w:sz w:val="20"/>
          <w:u w:val="single"/>
        </w:rPr>
        <w:t xml:space="preserve"> La reincidencia, y</w:t>
      </w:r>
    </w:p>
    <w:p w:rsidR="006D0FE1" w:rsidRPr="00A15149" w:rsidRDefault="006D0FE1" w:rsidP="00F547BD">
      <w:pPr>
        <w:spacing w:before="240" w:after="0"/>
        <w:ind w:left="851" w:right="616"/>
        <w:jc w:val="both"/>
        <w:rPr>
          <w:rFonts w:ascii="ITC Avant Garde" w:hAnsi="ITC Avant Garde"/>
          <w:i/>
          <w:sz w:val="20"/>
        </w:rPr>
      </w:pPr>
      <w:r w:rsidRPr="004B238B">
        <w:rPr>
          <w:rFonts w:ascii="ITC Avant Garde" w:hAnsi="ITC Avant Garde"/>
          <w:b/>
          <w:i/>
          <w:sz w:val="20"/>
        </w:rPr>
        <w:t>IV.</w:t>
      </w:r>
      <w:r w:rsidRPr="00A15149">
        <w:rPr>
          <w:rFonts w:ascii="ITC Avant Garde" w:hAnsi="ITC Avant Garde"/>
          <w:i/>
          <w:sz w:val="20"/>
        </w:rPr>
        <w:t xml:space="preserve"> En su caso, el cumplimiento espontáneo de las obligaciones que dieron origen al procedimiento sancionatorio, el cual podrá considerarse como atenuante de la sanción a imponerse</w:t>
      </w:r>
      <w:r w:rsidRPr="00BE4996">
        <w:rPr>
          <w:rFonts w:ascii="ITC Avant Garde" w:hAnsi="ITC Avant Garde"/>
          <w:i/>
          <w:sz w:val="20"/>
        </w:rPr>
        <w:t>.”</w:t>
      </w:r>
    </w:p>
    <w:p w:rsidR="006D0FE1" w:rsidRDefault="006D0FE1" w:rsidP="00F547BD">
      <w:pPr>
        <w:spacing w:before="240" w:after="0" w:line="360" w:lineRule="auto"/>
        <w:jc w:val="both"/>
        <w:rPr>
          <w:rFonts w:ascii="ITC Avant Garde" w:hAnsi="ITC Avant Garde"/>
          <w:b/>
        </w:rPr>
      </w:pPr>
      <w:r w:rsidRPr="00A366DD">
        <w:rPr>
          <w:rFonts w:ascii="ITC Avant Garde" w:eastAsia="Times New Roman" w:hAnsi="ITC Avant Garde"/>
          <w:bCs/>
          <w:lang w:eastAsia="es-MX"/>
        </w:rPr>
        <w:t>Para es</w:t>
      </w:r>
      <w:r>
        <w:rPr>
          <w:rFonts w:ascii="ITC Avant Garde" w:eastAsia="Times New Roman" w:hAnsi="ITC Avant Garde"/>
          <w:bCs/>
          <w:lang w:eastAsia="es-MX"/>
        </w:rPr>
        <w:t>t</w:t>
      </w:r>
      <w:r w:rsidRPr="00A366DD">
        <w:rPr>
          <w:rFonts w:ascii="ITC Avant Garde" w:eastAsia="Times New Roman" w:hAnsi="ITC Avant Garde"/>
          <w:bCs/>
          <w:lang w:eastAsia="es-MX"/>
        </w:rPr>
        <w:t>os efectos</w:t>
      </w:r>
      <w:r>
        <w:rPr>
          <w:rFonts w:ascii="ITC Avant Garde" w:eastAsia="Times New Roman" w:hAnsi="ITC Avant Garde"/>
          <w:bCs/>
          <w:lang w:eastAsia="es-MX"/>
        </w:rPr>
        <w:t>,</w:t>
      </w:r>
      <w:r w:rsidRPr="00A366DD">
        <w:rPr>
          <w:rFonts w:ascii="ITC Avant Garde" w:eastAsia="Times New Roman" w:hAnsi="ITC Avant Garde"/>
          <w:bCs/>
          <w:lang w:eastAsia="es-MX"/>
        </w:rPr>
        <w:t xml:space="preserve"> esta autoridad considera que de conformidad con las disposiciones referidas y en atención al principio de exacta aplicación </w:t>
      </w:r>
      <w:r>
        <w:rPr>
          <w:rFonts w:ascii="ITC Avant Garde" w:eastAsia="Times New Roman" w:hAnsi="ITC Avant Garde"/>
          <w:bCs/>
          <w:lang w:eastAsia="es-MX"/>
        </w:rPr>
        <w:t>de la ley</w:t>
      </w:r>
      <w:r w:rsidRPr="00A366DD">
        <w:rPr>
          <w:rFonts w:ascii="ITC Avant Garde" w:eastAsia="Times New Roman" w:hAnsi="ITC Avant Garde"/>
          <w:bCs/>
          <w:lang w:eastAsia="es-MX"/>
        </w:rPr>
        <w:t xml:space="preserve">, la sanción que en todo caso se imponga debe ser congruente con el </w:t>
      </w:r>
      <w:r>
        <w:rPr>
          <w:rFonts w:ascii="ITC Avant Garde" w:eastAsia="Times New Roman" w:hAnsi="ITC Avant Garde"/>
          <w:bCs/>
          <w:lang w:eastAsia="es-MX"/>
        </w:rPr>
        <w:t>análisis que se efectúe conforme a los elementos precisados en el precepto legal antes indicado.</w:t>
      </w:r>
    </w:p>
    <w:p w:rsidR="006D0FE1" w:rsidRDefault="006D0FE1" w:rsidP="00F547BD">
      <w:pPr>
        <w:spacing w:before="240" w:after="0" w:line="360" w:lineRule="auto"/>
        <w:jc w:val="both"/>
        <w:rPr>
          <w:rFonts w:ascii="ITC Avant Garde" w:hAnsi="ITC Avant Garde"/>
        </w:rPr>
      </w:pPr>
      <w:r w:rsidRPr="00A366DD">
        <w:rPr>
          <w:rFonts w:ascii="ITC Avant Garde" w:hAnsi="ITC Avant Garde"/>
        </w:rPr>
        <w:t xml:space="preserve">De esta manera, al encontrarse establecidas por el legislador el conjunto de reglas encaminadas a </w:t>
      </w:r>
      <w:r>
        <w:rPr>
          <w:rFonts w:ascii="ITC Avant Garde" w:hAnsi="ITC Avant Garde"/>
        </w:rPr>
        <w:t>individualizar</w:t>
      </w:r>
      <w:r w:rsidRPr="00A366DD">
        <w:rPr>
          <w:rFonts w:ascii="ITC Avant Garde" w:hAnsi="ITC Avant Garde"/>
        </w:rPr>
        <w:t xml:space="preserve"> el monto de la sanción aplicable por la comisión de la conducta y al no existir norma alguna que obligue a adoptar algún </w:t>
      </w:r>
      <w:r w:rsidRPr="00A366DD">
        <w:rPr>
          <w:rFonts w:ascii="ITC Avant Garde" w:hAnsi="ITC Avant Garde"/>
        </w:rPr>
        <w:lastRenderedPageBreak/>
        <w:t xml:space="preserve">procedimiento en específico para </w:t>
      </w:r>
      <w:r>
        <w:rPr>
          <w:rFonts w:ascii="ITC Avant Garde" w:hAnsi="ITC Avant Garde"/>
        </w:rPr>
        <w:t>la cuantificación de la multa</w:t>
      </w:r>
      <w:r w:rsidRPr="00A366DD">
        <w:rPr>
          <w:rFonts w:ascii="ITC Avant Garde" w:hAnsi="ITC Avant Garde"/>
        </w:rPr>
        <w:t>, la autoridad puede valerse de cualquier método que resulte idóneo para esos efectos gozando de un cierto grado de discrecionalidad para determinarla, siempre y cuando se motive de manera adecuada el grado de reproche imputado al inculpado</w:t>
      </w:r>
      <w:r>
        <w:rPr>
          <w:rFonts w:ascii="ITC Avant Garde" w:hAnsi="ITC Avant Garde"/>
        </w:rPr>
        <w:t>.</w:t>
      </w:r>
    </w:p>
    <w:p w:rsidR="006D0FE1" w:rsidRDefault="006D0FE1" w:rsidP="00F547BD">
      <w:pPr>
        <w:spacing w:before="240" w:after="0" w:line="360" w:lineRule="auto"/>
        <w:jc w:val="both"/>
        <w:rPr>
          <w:rFonts w:ascii="ITC Avant Garde" w:eastAsia="Times New Roman" w:hAnsi="ITC Avant Garde"/>
          <w:bCs/>
          <w:lang w:eastAsia="es-MX"/>
        </w:rPr>
      </w:pPr>
      <w:r>
        <w:rPr>
          <w:rFonts w:ascii="ITC Avant Garde" w:hAnsi="ITC Avant Garde"/>
        </w:rPr>
        <w:t>Sirve de apoyo a lo anterior, la siguiente Jurisprudencia:</w:t>
      </w:r>
    </w:p>
    <w:p w:rsidR="006D0FE1" w:rsidRPr="00702A23" w:rsidRDefault="006D0FE1" w:rsidP="00F547B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
          <w:bCs/>
          <w:i/>
          <w:color w:val="000000"/>
          <w:sz w:val="20"/>
          <w:szCs w:val="20"/>
          <w:lang w:eastAsia="es-MX"/>
        </w:rPr>
        <w:t>INDIVIDUALIZACIÓN DE LA PENA. DEBE SER CONGRUENTE CON EL GRADO DE CULPABILIDAD ATRIBUIDO AL INCULPADO, PUDIENDO EL JUZGADOR ACREDITAR DICHO EXTREMO A TRAVÉS DE CUALQUIER MÉTODO QUE RESULTE IDÓNEO PARA ELLO.</w:t>
      </w:r>
      <w:r w:rsidRPr="00702A23">
        <w:rPr>
          <w:rFonts w:ascii="ITC Avant Garde" w:eastAsia="Times New Roman" w:hAnsi="ITC Avant Garde"/>
          <w:bCs/>
          <w:i/>
          <w:color w:val="000000"/>
          <w:sz w:val="20"/>
          <w:szCs w:val="20"/>
          <w:lang w:eastAsia="es-MX"/>
        </w:rPr>
        <w:t xml:space="preserve"> De conformidad con los artículos 70 y 72 del Nuevo Código Penal para el Distrito Federal, </w:t>
      </w:r>
      <w:r w:rsidRPr="00702A23">
        <w:rPr>
          <w:rFonts w:ascii="ITC Avant Garde" w:eastAsia="Times New Roman" w:hAnsi="ITC Avant Garde"/>
          <w:b/>
          <w:bCs/>
          <w:i/>
          <w:color w:val="000000"/>
          <w:sz w:val="20"/>
          <w:szCs w:val="20"/>
          <w:lang w:eastAsia="es-MX"/>
        </w:rPr>
        <w:t>el Juez deberá individualizar la pena, dentro de los límites previamente fijados por el legislador,</w:t>
      </w:r>
      <w:r w:rsidRPr="00702A23">
        <w:rPr>
          <w:rFonts w:ascii="ITC Avant Garde" w:eastAsia="Times New Roman" w:hAnsi="ITC Avant Garde"/>
          <w:bCs/>
          <w:i/>
          <w:color w:val="000000"/>
          <w:sz w:val="20"/>
          <w:szCs w:val="20"/>
          <w:lang w:eastAsia="es-MX"/>
        </w:rPr>
        <w:t xml:space="preserve"> con base en la gravedad del ilícito y el grado de culpabilidad del agente. </w:t>
      </w:r>
      <w:r w:rsidRPr="00702A23">
        <w:rPr>
          <w:rFonts w:ascii="ITC Avant Garde" w:eastAsia="Times New Roman" w:hAnsi="ITC Avant Garde"/>
          <w:b/>
          <w:bCs/>
          <w:i/>
          <w:color w:val="000000"/>
          <w:sz w:val="20"/>
          <w:szCs w:val="20"/>
          <w:lang w:eastAsia="es-MX"/>
        </w:rPr>
        <w:t>De ahí que la discrecionalidad de la que goza aquél para cuantificar las penas esté sujeta a que motive adecuadamente el lugar o escalafón en el que se ubica el grado de reproche imputado al inculpado</w:t>
      </w:r>
      <w:r w:rsidRPr="00702A23">
        <w:rPr>
          <w:rFonts w:ascii="ITC Avant Garde" w:eastAsia="Times New Roman" w:hAnsi="ITC Avant Garde"/>
          <w:bCs/>
          <w:i/>
          <w:color w:val="000000"/>
          <w:sz w:val="20"/>
          <w:szCs w:val="20"/>
          <w:lang w:eastAsia="es-MX"/>
        </w:rPr>
        <w:t>, dentro del parámetro que va de una culpabilidad mínima a una máxima, para así poder demostrar, en cumplimiento a las normas que rigen la individualización de la pena y con el principio de exacta aplicación de la ley, que el quantum de la pena resulta congruente con el grado de reproche del inculpado, por encontrarse ambos en igual lugar dentro de sus respectivos parámetros. Para lograr tal fin, el juzgador puede valerse de cualquier método que resulte idóneo para ello, pues no existe norma alguna que lo constriña a adoptar algún procedimiento matemático en específico, entre los diversos que resulten adecuados para desempeñar dicha labor.</w:t>
      </w:r>
    </w:p>
    <w:p w:rsidR="006D0FE1" w:rsidRDefault="006D0FE1" w:rsidP="00F547B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Época: Novena Época, Registro: 176280, Instancia: Primera Sala, Tipo de Tesis: Jurisprudencia, Fuente: Semanario Judicial de la Federación y su Gaceta, Tomo XXIII, Enero de 2006, Materia(s): Penal, Tesis: 1a</w:t>
      </w:r>
      <w:proofErr w:type="gramStart"/>
      <w:r w:rsidRPr="00702A23">
        <w:rPr>
          <w:rFonts w:ascii="ITC Avant Garde" w:eastAsia="Times New Roman" w:hAnsi="ITC Avant Garde"/>
          <w:bCs/>
          <w:i/>
          <w:color w:val="000000"/>
          <w:sz w:val="20"/>
          <w:szCs w:val="20"/>
          <w:lang w:eastAsia="es-MX"/>
        </w:rPr>
        <w:t>./</w:t>
      </w:r>
      <w:proofErr w:type="gramEnd"/>
      <w:r w:rsidRPr="00702A23">
        <w:rPr>
          <w:rFonts w:ascii="ITC Avant Garde" w:eastAsia="Times New Roman" w:hAnsi="ITC Avant Garde"/>
          <w:bCs/>
          <w:i/>
          <w:color w:val="000000"/>
          <w:sz w:val="20"/>
          <w:szCs w:val="20"/>
          <w:lang w:eastAsia="es-MX"/>
        </w:rPr>
        <w:t>J. 157/2005, Página: 347”</w:t>
      </w:r>
    </w:p>
    <w:p w:rsidR="006D0FE1" w:rsidRPr="00A15149" w:rsidRDefault="006D0FE1" w:rsidP="00F547BD">
      <w:pPr>
        <w:spacing w:before="240" w:after="0" w:line="240" w:lineRule="auto"/>
        <w:ind w:left="851" w:right="616"/>
        <w:jc w:val="both"/>
        <w:rPr>
          <w:rFonts w:ascii="ITC Avant Garde" w:hAnsi="ITC Avant Garde"/>
          <w:i/>
          <w:sz w:val="20"/>
        </w:rPr>
      </w:pPr>
      <w:r w:rsidRPr="008E39A3">
        <w:rPr>
          <w:rFonts w:ascii="ITC Avant Garde" w:eastAsia="Times New Roman" w:hAnsi="ITC Avant Garde"/>
          <w:b/>
          <w:bCs/>
          <w:i/>
          <w:color w:val="000000"/>
          <w:sz w:val="20"/>
          <w:szCs w:val="20"/>
          <w:lang w:eastAsia="es-MX"/>
        </w:rPr>
        <w:t>(Énfasis añadido)</w:t>
      </w:r>
      <w:r w:rsidRPr="008E39A3">
        <w:rPr>
          <w:rFonts w:ascii="ITC Avant Garde" w:eastAsia="Times New Roman" w:hAnsi="ITC Avant Garde"/>
          <w:b/>
          <w:bCs/>
          <w:i/>
          <w:sz w:val="20"/>
          <w:szCs w:val="20"/>
          <w:lang w:eastAsia="es-MX"/>
        </w:rPr>
        <w:t xml:space="preserve"> </w:t>
      </w:r>
      <w:r w:rsidRPr="00702A23">
        <w:rPr>
          <w:rFonts w:ascii="ITC Avant Garde" w:eastAsia="Times New Roman" w:hAnsi="ITC Avant Garde"/>
          <w:bCs/>
          <w:i/>
          <w:color w:val="000000"/>
          <w:sz w:val="20"/>
          <w:szCs w:val="20"/>
          <w:lang w:eastAsia="es-MX"/>
        </w:rPr>
        <w:t xml:space="preserve"> </w:t>
      </w:r>
    </w:p>
    <w:p w:rsidR="006D0FE1" w:rsidRDefault="006D0FE1" w:rsidP="00F547BD">
      <w:pPr>
        <w:spacing w:before="240" w:after="0" w:line="360" w:lineRule="auto"/>
        <w:jc w:val="both"/>
        <w:rPr>
          <w:rFonts w:ascii="ITC Avant Garde" w:hAnsi="ITC Avant Garde"/>
        </w:rPr>
      </w:pPr>
      <w:r w:rsidRPr="00A366DD">
        <w:rPr>
          <w:rFonts w:ascii="ITC Avant Garde" w:hAnsi="ITC Avant Garde"/>
        </w:rPr>
        <w:t xml:space="preserve">En ese sentido, con el fin de cumplir con lo establecido en la Ley, esta autoridad procede a analizar cada uno de los elementos que se deben de tomar en consideración para </w:t>
      </w:r>
      <w:r>
        <w:rPr>
          <w:rFonts w:ascii="ITC Avant Garde" w:hAnsi="ITC Avant Garde"/>
        </w:rPr>
        <w:t xml:space="preserve">estar en posibilidad </w:t>
      </w:r>
      <w:r w:rsidRPr="00A366DD">
        <w:rPr>
          <w:rFonts w:ascii="ITC Avant Garde" w:hAnsi="ITC Avant Garde"/>
        </w:rPr>
        <w:t>determinar el monto de la sanción que se debe aplicar</w:t>
      </w:r>
      <w:r>
        <w:rPr>
          <w:rFonts w:ascii="ITC Avant Garde" w:hAnsi="ITC Avant Garde"/>
        </w:rPr>
        <w:t>.</w:t>
      </w:r>
    </w:p>
    <w:p w:rsidR="00DE0237" w:rsidRDefault="00DE0237" w:rsidP="00F547BD">
      <w:pPr>
        <w:spacing w:before="240" w:after="0" w:line="360" w:lineRule="auto"/>
        <w:jc w:val="both"/>
        <w:rPr>
          <w:rFonts w:ascii="ITC Avant Garde" w:hAnsi="ITC Avant Garde"/>
        </w:rPr>
      </w:pPr>
      <w:r>
        <w:rPr>
          <w:rFonts w:ascii="ITC Avant Garde" w:hAnsi="ITC Avant Garde"/>
        </w:rPr>
        <w:t>Ahora bien, resulta pertinente precisar que si bien es cierto e</w:t>
      </w:r>
      <w:r w:rsidR="009E6011">
        <w:rPr>
          <w:rFonts w:ascii="ITC Avant Garde" w:hAnsi="ITC Avant Garde"/>
        </w:rPr>
        <w:t>l</w:t>
      </w:r>
      <w:r>
        <w:rPr>
          <w:rFonts w:ascii="ITC Avant Garde" w:hAnsi="ITC Avant Garde"/>
        </w:rPr>
        <w:t xml:space="preserve"> artículo 301 de la </w:t>
      </w:r>
      <w:proofErr w:type="spellStart"/>
      <w:r w:rsidRPr="007B0FF1">
        <w:rPr>
          <w:rFonts w:ascii="ITC Avant Garde" w:hAnsi="ITC Avant Garde"/>
          <w:b/>
        </w:rPr>
        <w:t>LFTyR</w:t>
      </w:r>
      <w:proofErr w:type="spellEnd"/>
      <w:r>
        <w:rPr>
          <w:rFonts w:ascii="ITC Avant Garde" w:hAnsi="ITC Avant Garde"/>
        </w:rPr>
        <w:t>, establece como elementos a considerar para efectos de fijar el monto de la multa los siguientes: a)</w:t>
      </w:r>
      <w:r w:rsidRPr="00DE0237">
        <w:rPr>
          <w:rFonts w:ascii="ITC Avant Garde" w:hAnsi="ITC Avant Garde"/>
        </w:rPr>
        <w:t xml:space="preserve"> La gravedad de la infracción;</w:t>
      </w:r>
      <w:r>
        <w:rPr>
          <w:rFonts w:ascii="ITC Avant Garde" w:hAnsi="ITC Avant Garde"/>
        </w:rPr>
        <w:t xml:space="preserve"> b) </w:t>
      </w:r>
      <w:r w:rsidRPr="00DE0237">
        <w:rPr>
          <w:rFonts w:ascii="ITC Avant Garde" w:hAnsi="ITC Avant Garde"/>
        </w:rPr>
        <w:t xml:space="preserve"> La capacidad económica </w:t>
      </w:r>
      <w:r w:rsidRPr="00DE0237">
        <w:rPr>
          <w:rFonts w:ascii="ITC Avant Garde" w:hAnsi="ITC Avant Garde"/>
        </w:rPr>
        <w:lastRenderedPageBreak/>
        <w:t>del infractor;</w:t>
      </w:r>
      <w:r>
        <w:rPr>
          <w:rFonts w:ascii="ITC Avant Garde" w:hAnsi="ITC Avant Garde"/>
        </w:rPr>
        <w:t xml:space="preserve"> c). La reincidencia; </w:t>
      </w:r>
      <w:r w:rsidRPr="00DE0237">
        <w:rPr>
          <w:rFonts w:ascii="ITC Avant Garde" w:hAnsi="ITC Avant Garde"/>
        </w:rPr>
        <w:t>y</w:t>
      </w:r>
      <w:r>
        <w:rPr>
          <w:rFonts w:ascii="ITC Avant Garde" w:hAnsi="ITC Avant Garde"/>
        </w:rPr>
        <w:t xml:space="preserve"> d)</w:t>
      </w:r>
      <w:r w:rsidRPr="00DE0237">
        <w:rPr>
          <w:rFonts w:ascii="ITC Avant Garde" w:hAnsi="ITC Avant Garde"/>
        </w:rPr>
        <w:t>. En su caso, el cumplimiento espontáneo de las obligaciones que dieron origen al procedimiento sancionatorio</w:t>
      </w:r>
      <w:r>
        <w:rPr>
          <w:rFonts w:ascii="ITC Avant Garde" w:hAnsi="ITC Avant Garde"/>
        </w:rPr>
        <w:t xml:space="preserve">; de los mismos solo resultan atendibles para la fijación primigenia de la multa los dos primeros, es decir, la gravedad de la infracción y la capacidad económica del infractor; no así la reincidencia y el cumplimiento espontaneo de las obligaciones que dieron origen al procedimiento, lo anterior en virtud de que en tratándose de la reincidencia, la misma es un  factor que en términos del artículo 300 de la </w:t>
      </w:r>
      <w:proofErr w:type="spellStart"/>
      <w:r w:rsidRPr="007B0FF1">
        <w:rPr>
          <w:rFonts w:ascii="ITC Avant Garde" w:hAnsi="ITC Avant Garde"/>
          <w:b/>
        </w:rPr>
        <w:t>LFTyR</w:t>
      </w:r>
      <w:proofErr w:type="spellEnd"/>
      <w:r>
        <w:rPr>
          <w:rFonts w:ascii="ITC Avant Garde" w:hAnsi="ITC Avant Garde"/>
        </w:rPr>
        <w:t xml:space="preserve">, permitiría duplicar la multa impuesta para el caso de que se actualizara dicha figura, lo que implica que de suyo no es un factor que incida en la determinación de la multa, sino que opera como una agravante para imponer una sanción más severa para quien ha vuelto a infringir la normatividad de la materia; en tanto que, a contrario sensu, </w:t>
      </w:r>
      <w:r w:rsidR="009E6011">
        <w:rPr>
          <w:rFonts w:ascii="ITC Avant Garde" w:hAnsi="ITC Avant Garde"/>
        </w:rPr>
        <w:t xml:space="preserve">en caso de actualizarse </w:t>
      </w:r>
      <w:r>
        <w:rPr>
          <w:rFonts w:ascii="ITC Avant Garde" w:hAnsi="ITC Avant Garde"/>
        </w:rPr>
        <w:t>el cumplimiento espont</w:t>
      </w:r>
      <w:r w:rsidR="009E6011">
        <w:rPr>
          <w:rFonts w:ascii="ITC Avant Garde" w:hAnsi="ITC Avant Garde"/>
        </w:rPr>
        <w:t>á</w:t>
      </w:r>
      <w:r>
        <w:rPr>
          <w:rFonts w:ascii="ITC Avant Garde" w:hAnsi="ITC Avant Garde"/>
        </w:rPr>
        <w:t>neo de las obligaciones que dieron origen al procedimiento, permite contar con una atenuante que traería como consecuencia la disminución en el monto de la sanción originalmente decretada.</w:t>
      </w:r>
    </w:p>
    <w:p w:rsidR="00DE0237" w:rsidRDefault="00DE0237" w:rsidP="00F547BD">
      <w:pPr>
        <w:spacing w:before="240" w:after="0" w:line="360" w:lineRule="auto"/>
        <w:jc w:val="both"/>
        <w:rPr>
          <w:rFonts w:ascii="ITC Avant Garde" w:hAnsi="ITC Avant Garde"/>
        </w:rPr>
      </w:pPr>
      <w:r>
        <w:rPr>
          <w:rFonts w:ascii="ITC Avant Garde" w:hAnsi="ITC Avant Garde"/>
        </w:rPr>
        <w:t>Así las cosas y conforme a lo expuesto</w:t>
      </w:r>
      <w:r w:rsidR="009E6011">
        <w:rPr>
          <w:rFonts w:ascii="ITC Avant Garde" w:hAnsi="ITC Avant Garde"/>
        </w:rPr>
        <w:t>,</w:t>
      </w:r>
      <w:r>
        <w:rPr>
          <w:rFonts w:ascii="ITC Avant Garde" w:hAnsi="ITC Avant Garde"/>
        </w:rPr>
        <w:t xml:space="preserve"> este Órgano Colegiado estima procedente llevar a cabo el análisis de la gravedad de la infracción y la capacidad económica del infractor como factores para determinar el monto de la sanción a imponer, ejercicio que se realiza como sigue:</w:t>
      </w:r>
    </w:p>
    <w:p w:rsidR="006D0FE1" w:rsidRPr="00972440" w:rsidRDefault="006D0FE1" w:rsidP="00F547BD">
      <w:pPr>
        <w:pStyle w:val="Listavistosa-nfasis11"/>
        <w:numPr>
          <w:ilvl w:val="0"/>
          <w:numId w:val="26"/>
        </w:numPr>
        <w:spacing w:before="240" w:after="0" w:line="360" w:lineRule="auto"/>
        <w:ind w:right="-850"/>
        <w:jc w:val="both"/>
        <w:rPr>
          <w:rFonts w:ascii="ITC Avant Garde" w:hAnsi="ITC Avant Garde"/>
          <w:b/>
          <w:u w:val="single"/>
        </w:rPr>
      </w:pPr>
      <w:r w:rsidRPr="00972440">
        <w:rPr>
          <w:rFonts w:ascii="ITC Avant Garde" w:hAnsi="ITC Avant Garde"/>
          <w:b/>
          <w:u w:val="single"/>
        </w:rPr>
        <w:t>Gravedad de la infracción.</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 xml:space="preserve">La </w:t>
      </w:r>
      <w:proofErr w:type="spellStart"/>
      <w:r w:rsidRPr="00A366DD">
        <w:rPr>
          <w:rFonts w:ascii="ITC Avant Garde" w:hAnsi="ITC Avant Garde"/>
          <w:b/>
        </w:rPr>
        <w:t>LFTyR</w:t>
      </w:r>
      <w:proofErr w:type="spellEnd"/>
      <w:r w:rsidRPr="00A366DD">
        <w:rPr>
          <w:rFonts w:ascii="ITC Avant Garde" w:hAnsi="ITC Avant Garde"/>
        </w:rPr>
        <w:t xml:space="preserve"> no establece medio alguno para determinar la gravedad; en consecuencia esta autoridad </w:t>
      </w:r>
      <w:r>
        <w:rPr>
          <w:rFonts w:ascii="ITC Avant Garde" w:hAnsi="ITC Avant Garde"/>
        </w:rPr>
        <w:t xml:space="preserve">considera conveniente que para </w:t>
      </w:r>
      <w:r w:rsidRPr="00A366DD">
        <w:rPr>
          <w:rFonts w:ascii="ITC Avant Garde" w:hAnsi="ITC Avant Garde"/>
        </w:rPr>
        <w:t>determinar cuándo una conducta es grave y en qué grado lo es</w:t>
      </w:r>
      <w:r>
        <w:rPr>
          <w:rFonts w:ascii="ITC Avant Garde" w:hAnsi="ITC Avant Garde"/>
        </w:rPr>
        <w:t>, es necesario analizar</w:t>
      </w:r>
      <w:r w:rsidRPr="00A366DD">
        <w:rPr>
          <w:rFonts w:ascii="ITC Avant Garde" w:hAnsi="ITC Avant Garde"/>
        </w:rPr>
        <w:t xml:space="preserve"> los siguientes elementos:</w:t>
      </w:r>
    </w:p>
    <w:p w:rsidR="006D0FE1" w:rsidRPr="00DE0237" w:rsidRDefault="006D0FE1" w:rsidP="00F547BD">
      <w:pPr>
        <w:pStyle w:val="Listavistosa-nfasis11"/>
        <w:numPr>
          <w:ilvl w:val="0"/>
          <w:numId w:val="25"/>
        </w:numPr>
        <w:spacing w:before="240" w:after="0" w:line="360" w:lineRule="auto"/>
        <w:ind w:left="1276" w:right="-1"/>
        <w:jc w:val="both"/>
        <w:rPr>
          <w:rFonts w:ascii="ITC Avant Garde" w:hAnsi="ITC Avant Garde"/>
        </w:rPr>
      </w:pPr>
      <w:r w:rsidRPr="00DE0237">
        <w:rPr>
          <w:rFonts w:ascii="ITC Avant Garde" w:hAnsi="ITC Avant Garde"/>
        </w:rPr>
        <w:t>Los daños o perjuicios que se hubieren producido o puedan producirse.</w:t>
      </w:r>
    </w:p>
    <w:p w:rsidR="006D0FE1" w:rsidRDefault="006D0FE1" w:rsidP="00F547BD">
      <w:pPr>
        <w:pStyle w:val="Listavistosa-nfasis11"/>
        <w:numPr>
          <w:ilvl w:val="0"/>
          <w:numId w:val="25"/>
        </w:numPr>
        <w:spacing w:before="240" w:after="0" w:line="360" w:lineRule="auto"/>
        <w:ind w:left="1276" w:right="-1"/>
        <w:jc w:val="both"/>
        <w:rPr>
          <w:rFonts w:ascii="ITC Avant Garde" w:hAnsi="ITC Avant Garde"/>
        </w:rPr>
      </w:pPr>
      <w:r w:rsidRPr="00DE0237">
        <w:rPr>
          <w:rFonts w:ascii="ITC Avant Garde" w:hAnsi="ITC Avant Garde"/>
        </w:rPr>
        <w:t>El carácter intencional de la acción u omisión constitutiva de la infracción.</w:t>
      </w:r>
    </w:p>
    <w:p w:rsidR="00DE0237" w:rsidRDefault="00483436" w:rsidP="00F547BD">
      <w:pPr>
        <w:pStyle w:val="Listavistosa-nfasis11"/>
        <w:numPr>
          <w:ilvl w:val="0"/>
          <w:numId w:val="25"/>
        </w:numPr>
        <w:spacing w:before="240" w:after="0" w:line="360" w:lineRule="auto"/>
        <w:ind w:left="1276" w:right="-1"/>
        <w:jc w:val="both"/>
        <w:rPr>
          <w:rFonts w:ascii="ITC Avant Garde" w:hAnsi="ITC Avant Garde"/>
        </w:rPr>
      </w:pPr>
      <w:r>
        <w:rPr>
          <w:rFonts w:ascii="ITC Avant Garde" w:hAnsi="ITC Avant Garde"/>
        </w:rPr>
        <w:t>Obtención de un lucro o explotación comercial de la frecuencia</w:t>
      </w:r>
    </w:p>
    <w:p w:rsidR="00483436" w:rsidRPr="00DE0237" w:rsidRDefault="00483436" w:rsidP="00F547BD">
      <w:pPr>
        <w:pStyle w:val="Listavistosa-nfasis11"/>
        <w:numPr>
          <w:ilvl w:val="0"/>
          <w:numId w:val="25"/>
        </w:numPr>
        <w:spacing w:before="240" w:after="0" w:line="360" w:lineRule="auto"/>
        <w:ind w:left="1276" w:right="-1"/>
        <w:jc w:val="both"/>
        <w:rPr>
          <w:rFonts w:ascii="ITC Avant Garde" w:hAnsi="ITC Avant Garde"/>
        </w:rPr>
      </w:pPr>
      <w:r>
        <w:rPr>
          <w:rFonts w:ascii="ITC Avant Garde" w:hAnsi="ITC Avant Garde"/>
        </w:rPr>
        <w:lastRenderedPageBreak/>
        <w:t xml:space="preserve">Afectación a un sistema de telecomunicaciones </w:t>
      </w:r>
      <w:r w:rsidR="00D447E4">
        <w:rPr>
          <w:rFonts w:ascii="ITC Avant Garde" w:hAnsi="ITC Avant Garde"/>
        </w:rPr>
        <w:t xml:space="preserve">o radiodifusión </w:t>
      </w:r>
      <w:r>
        <w:rPr>
          <w:rFonts w:ascii="ITC Avant Garde" w:hAnsi="ITC Avant Garde"/>
        </w:rPr>
        <w:t>previamente autorizado.</w:t>
      </w:r>
    </w:p>
    <w:p w:rsidR="006D0FE1" w:rsidRPr="00A366DD" w:rsidRDefault="00C1269E" w:rsidP="00A73B3E">
      <w:pPr>
        <w:spacing w:before="240" w:after="0" w:line="360" w:lineRule="auto"/>
        <w:ind w:right="-1"/>
        <w:jc w:val="both"/>
        <w:rPr>
          <w:rFonts w:ascii="ITC Avant Garde" w:hAnsi="ITC Avant Garde"/>
        </w:rPr>
      </w:pPr>
      <w:r>
        <w:rPr>
          <w:rFonts w:ascii="ITC Avant Garde" w:hAnsi="ITC Avant Garde"/>
        </w:rPr>
        <w:t>Antes de entrar al análisis de los citados elementos, resulta oportuno destacar que</w:t>
      </w:r>
      <w:r w:rsidR="00304EA8">
        <w:rPr>
          <w:rFonts w:ascii="ITC Avant Garde" w:hAnsi="ITC Avant Garde"/>
        </w:rPr>
        <w:t xml:space="preserve"> </w:t>
      </w:r>
      <w:r>
        <w:rPr>
          <w:rFonts w:ascii="ITC Avant Garde" w:hAnsi="ITC Avant Garde"/>
        </w:rPr>
        <w:t>l</w:t>
      </w:r>
      <w:r w:rsidR="006D0FE1" w:rsidRPr="00A366DD">
        <w:rPr>
          <w:rFonts w:ascii="ITC Avant Garde" w:hAnsi="ITC Avant Garde"/>
        </w:rPr>
        <w:t xml:space="preserve">os servicios de radiodifusión son considerados servicios públicos de interés general, tanto por la </w:t>
      </w:r>
      <w:r w:rsidR="006D0FE1" w:rsidRPr="00702A23">
        <w:rPr>
          <w:rFonts w:ascii="ITC Avant Garde" w:hAnsi="ITC Avant Garde"/>
          <w:b/>
        </w:rPr>
        <w:t>CPEUM</w:t>
      </w:r>
      <w:r w:rsidR="006D0FE1">
        <w:rPr>
          <w:rFonts w:ascii="ITC Avant Garde" w:hAnsi="ITC Avant Garde"/>
        </w:rPr>
        <w:t xml:space="preserve"> </w:t>
      </w:r>
      <w:r w:rsidR="006D0FE1" w:rsidRPr="00A366DD">
        <w:rPr>
          <w:rFonts w:ascii="ITC Avant Garde" w:hAnsi="ITC Avant Garde"/>
        </w:rPr>
        <w:t xml:space="preserve">como por </w:t>
      </w:r>
      <w:r w:rsidR="000D6DC0">
        <w:rPr>
          <w:rFonts w:ascii="ITC Avant Garde" w:hAnsi="ITC Avant Garde"/>
        </w:rPr>
        <w:t xml:space="preserve">los criterios sostenidos por </w:t>
      </w:r>
      <w:r w:rsidR="006D0FE1" w:rsidRPr="00A366DD">
        <w:rPr>
          <w:rFonts w:ascii="ITC Avant Garde" w:hAnsi="ITC Avant Garde"/>
        </w:rPr>
        <w:t>el Poder Judicial Federal.</w:t>
      </w:r>
    </w:p>
    <w:p w:rsidR="006D0FE1" w:rsidRDefault="006D0FE1" w:rsidP="00A73B3E">
      <w:pPr>
        <w:spacing w:before="240" w:line="360" w:lineRule="auto"/>
        <w:ind w:right="-1"/>
        <w:jc w:val="both"/>
        <w:rPr>
          <w:rFonts w:ascii="ITC Avant Garde" w:hAnsi="ITC Avant Garde"/>
        </w:rPr>
      </w:pPr>
      <w:r w:rsidRPr="00A366DD">
        <w:rPr>
          <w:rFonts w:ascii="ITC Avant Garde" w:hAnsi="ITC Avant Garde"/>
        </w:rPr>
        <w:t>En efecto, de acuerdo con el artículo 6</w:t>
      </w:r>
      <w:r>
        <w:rPr>
          <w:rFonts w:ascii="ITC Avant Garde" w:hAnsi="ITC Avant Garde"/>
        </w:rPr>
        <w:t>o.,</w:t>
      </w:r>
      <w:r w:rsidRPr="00A366DD">
        <w:rPr>
          <w:rFonts w:ascii="ITC Avant Garde" w:hAnsi="ITC Avant Garde"/>
        </w:rPr>
        <w:t xml:space="preserve"> apartado B, </w:t>
      </w:r>
      <w:r>
        <w:rPr>
          <w:rFonts w:ascii="ITC Avant Garde" w:hAnsi="ITC Avant Garde"/>
        </w:rPr>
        <w:t>fracción</w:t>
      </w:r>
      <w:r w:rsidRPr="00A366DD">
        <w:rPr>
          <w:rFonts w:ascii="ITC Avant Garde" w:hAnsi="ITC Avant Garde"/>
        </w:rPr>
        <w:t xml:space="preserve"> III</w:t>
      </w:r>
      <w:r>
        <w:rPr>
          <w:rFonts w:ascii="ITC Avant Garde" w:hAnsi="ITC Avant Garde"/>
        </w:rPr>
        <w:t>,</w:t>
      </w:r>
      <w:r w:rsidRPr="00A366DD">
        <w:rPr>
          <w:rFonts w:ascii="ITC Avant Garde" w:hAnsi="ITC Avant Garde"/>
        </w:rPr>
        <w:t xml:space="preserve"> de la </w:t>
      </w:r>
      <w:r w:rsidRPr="00702A23">
        <w:rPr>
          <w:rFonts w:ascii="ITC Avant Garde" w:hAnsi="ITC Avant Garde"/>
          <w:b/>
        </w:rPr>
        <w:t>CPEUM</w:t>
      </w:r>
      <w:r>
        <w:rPr>
          <w:rFonts w:ascii="ITC Avant Garde" w:hAnsi="ITC Avant Garde"/>
          <w:b/>
        </w:rPr>
        <w:t>,</w:t>
      </w:r>
      <w:r w:rsidRPr="00A366DD">
        <w:rPr>
          <w:rFonts w:ascii="ITC Avant Garde" w:hAnsi="ITC Avant Garde"/>
        </w:rPr>
        <w:t xml:space="preserve"> </w:t>
      </w:r>
      <w:r>
        <w:rPr>
          <w:rFonts w:ascii="ITC Avant Garde" w:hAnsi="ITC Avant Garde"/>
        </w:rPr>
        <w:t>la radiodifusión</w:t>
      </w:r>
      <w:r w:rsidRPr="00A366DD">
        <w:rPr>
          <w:rFonts w:ascii="ITC Avant Garde" w:hAnsi="ITC Avant Garde"/>
        </w:rPr>
        <w:t xml:space="preserve"> </w:t>
      </w:r>
      <w:r>
        <w:rPr>
          <w:rFonts w:ascii="ITC Avant Garde" w:hAnsi="ITC Avant Garde"/>
        </w:rPr>
        <w:t>es un</w:t>
      </w:r>
      <w:r w:rsidRPr="00A366DD">
        <w:rPr>
          <w:rFonts w:ascii="ITC Avant Garde" w:hAnsi="ITC Avant Garde"/>
        </w:rPr>
        <w:t xml:space="preserve"> servicio público de interés general y corresponde al Estado garantizar que sea prestado en condiciones de competencia</w:t>
      </w:r>
      <w:r w:rsidRPr="0096458F">
        <w:rPr>
          <w:rFonts w:ascii="ITC Avant Garde" w:hAnsi="ITC Avant Garde"/>
        </w:rPr>
        <w:t xml:space="preserve"> </w:t>
      </w:r>
      <w:r>
        <w:rPr>
          <w:rFonts w:ascii="ITC Avant Garde" w:hAnsi="ITC Avant Garde"/>
        </w:rPr>
        <w:t>y calidad</w:t>
      </w:r>
      <w:r w:rsidRPr="00A366DD">
        <w:rPr>
          <w:rFonts w:ascii="ITC Avant Garde" w:hAnsi="ITC Avant Garde"/>
        </w:rPr>
        <w:t>.</w:t>
      </w:r>
    </w:p>
    <w:p w:rsidR="006D0FE1" w:rsidRDefault="006D0FE1" w:rsidP="00A73B3E">
      <w:pPr>
        <w:spacing w:after="0" w:line="240" w:lineRule="auto"/>
        <w:ind w:left="851" w:right="616"/>
        <w:jc w:val="both"/>
        <w:rPr>
          <w:rFonts w:ascii="ITC Avant Garde" w:eastAsia="Times New Roman" w:hAnsi="ITC Avant Garde"/>
          <w:b/>
          <w:bCs/>
          <w:i/>
          <w:color w:val="000000"/>
          <w:sz w:val="20"/>
          <w:szCs w:val="20"/>
          <w:lang w:eastAsia="es-MX"/>
        </w:rPr>
      </w:pPr>
      <w:r w:rsidRPr="00702A23">
        <w:rPr>
          <w:rFonts w:ascii="ITC Avant Garde" w:eastAsia="Times New Roman" w:hAnsi="ITC Avant Garde"/>
          <w:bCs/>
          <w:i/>
          <w:color w:val="000000"/>
          <w:sz w:val="20"/>
          <w:szCs w:val="20"/>
          <w:lang w:eastAsia="es-MX"/>
        </w:rPr>
        <w:t>“</w:t>
      </w:r>
      <w:r>
        <w:rPr>
          <w:rFonts w:ascii="ITC Avant Garde" w:eastAsia="Times New Roman" w:hAnsi="ITC Avant Garde"/>
          <w:b/>
          <w:bCs/>
          <w:i/>
          <w:color w:val="000000"/>
          <w:sz w:val="20"/>
          <w:szCs w:val="20"/>
          <w:lang w:eastAsia="es-MX"/>
        </w:rPr>
        <w:t>Artículo 6o.</w:t>
      </w:r>
      <w:r w:rsidDel="00FD0806">
        <w:rPr>
          <w:rFonts w:ascii="ITC Avant Garde" w:eastAsia="Times New Roman" w:hAnsi="ITC Avant Garde"/>
          <w:b/>
          <w:bCs/>
          <w:i/>
          <w:color w:val="000000"/>
          <w:sz w:val="20"/>
          <w:szCs w:val="20"/>
          <w:lang w:eastAsia="es-MX"/>
        </w:rPr>
        <w:t xml:space="preserve"> </w:t>
      </w:r>
    </w:p>
    <w:p w:rsidR="006D0FE1" w:rsidRDefault="006D0FE1" w:rsidP="00A73B3E">
      <w:pPr>
        <w:spacing w:after="0" w:line="240" w:lineRule="auto"/>
        <w:ind w:left="851" w:right="616"/>
        <w:jc w:val="both"/>
        <w:rPr>
          <w:rFonts w:ascii="ITC Avant Garde" w:eastAsia="Times New Roman" w:hAnsi="ITC Avant Garde"/>
          <w:b/>
          <w:bCs/>
          <w:i/>
          <w:color w:val="000000"/>
          <w:sz w:val="20"/>
          <w:szCs w:val="20"/>
          <w:lang w:eastAsia="es-MX"/>
        </w:rPr>
      </w:pPr>
      <w:r>
        <w:rPr>
          <w:rFonts w:ascii="ITC Avant Garde" w:eastAsia="Times New Roman" w:hAnsi="ITC Avant Garde"/>
          <w:bCs/>
          <w:i/>
          <w:color w:val="000000"/>
          <w:sz w:val="20"/>
          <w:szCs w:val="20"/>
          <w:lang w:eastAsia="es-MX"/>
        </w:rPr>
        <w:t>…</w:t>
      </w:r>
    </w:p>
    <w:p w:rsidR="006D0FE1" w:rsidRDefault="006D0FE1" w:rsidP="00BA751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B. En materia de radiodifusión y telecomunicaciones:</w:t>
      </w:r>
    </w:p>
    <w:p w:rsidR="006D0FE1" w:rsidRDefault="006D0FE1" w:rsidP="00A73B3E">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p>
    <w:p w:rsidR="006D0FE1" w:rsidRDefault="006D0FE1" w:rsidP="00F547B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 xml:space="preserve">III. </w:t>
      </w:r>
      <w:r w:rsidRPr="00702A23">
        <w:rPr>
          <w:rFonts w:ascii="ITC Avant Garde" w:eastAsia="Times New Roman" w:hAnsi="ITC Avant Garde"/>
          <w:b/>
          <w:bCs/>
          <w:i/>
          <w:color w:val="000000"/>
          <w:sz w:val="20"/>
          <w:szCs w:val="20"/>
          <w:lang w:eastAsia="es-MX"/>
        </w:rPr>
        <w:t>La radiodifusión es un servicio público de interés general</w:t>
      </w:r>
      <w:r w:rsidRPr="00702A23">
        <w:rPr>
          <w:rFonts w:ascii="ITC Avant Garde" w:eastAsia="Times New Roman" w:hAnsi="ITC Avant Garde"/>
          <w:bCs/>
          <w:i/>
          <w:color w:val="000000"/>
          <w:sz w:val="20"/>
          <w:szCs w:val="20"/>
          <w:lang w:eastAsia="es-MX"/>
        </w:rPr>
        <w:t xml:space="preserve">, por lo que el Estado garantizará que sea prestado en condiciones de competencia y calidad y brinde los beneficios de la cultura a toda la población, preservando la pluralidad y la veracidad de la información, así como el fomento de los valores de la identidad nacional, contribuyendo a los fines establecidos en el artículo 3o. de esta Constitución.” </w:t>
      </w:r>
    </w:p>
    <w:p w:rsidR="006D0FE1" w:rsidRPr="008E39A3" w:rsidRDefault="006D0FE1" w:rsidP="00F547BD">
      <w:pPr>
        <w:spacing w:before="240" w:after="0" w:line="240" w:lineRule="auto"/>
        <w:ind w:left="851" w:right="616"/>
        <w:jc w:val="both"/>
        <w:rPr>
          <w:rFonts w:ascii="ITC Avant Garde" w:eastAsia="Times New Roman" w:hAnsi="ITC Avant Garde"/>
          <w:b/>
          <w:bCs/>
          <w:i/>
          <w:color w:val="000000"/>
          <w:sz w:val="20"/>
          <w:szCs w:val="20"/>
          <w:lang w:eastAsia="es-MX"/>
        </w:rPr>
      </w:pPr>
      <w:r w:rsidRPr="008E39A3">
        <w:rPr>
          <w:rFonts w:ascii="ITC Avant Garde" w:eastAsia="Times New Roman" w:hAnsi="ITC Avant Garde"/>
          <w:b/>
          <w:bCs/>
          <w:i/>
          <w:color w:val="000000"/>
          <w:sz w:val="20"/>
          <w:szCs w:val="20"/>
          <w:lang w:eastAsia="es-MX"/>
        </w:rPr>
        <w:t>(Énfasis añadido)</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 xml:space="preserve">De igual forma lo definió la </w:t>
      </w:r>
      <w:r w:rsidRPr="00174312">
        <w:rPr>
          <w:rFonts w:ascii="ITC Avant Garde" w:hAnsi="ITC Avant Garde"/>
          <w:b/>
        </w:rPr>
        <w:t>SCJN</w:t>
      </w:r>
      <w:r w:rsidRPr="00A366DD">
        <w:rPr>
          <w:rFonts w:ascii="ITC Avant Garde" w:hAnsi="ITC Avant Garde"/>
        </w:rPr>
        <w:t xml:space="preserve"> en la sentencia de la acción de inconstitucionalidad 26/2006, donde consideró a la radiodifusión en general como una actividad de interés público, tal como se observa de la siguiente transcripción: </w:t>
      </w:r>
    </w:p>
    <w:p w:rsidR="006D0FE1" w:rsidRPr="00702A23" w:rsidRDefault="006D0FE1" w:rsidP="00F547BD">
      <w:pPr>
        <w:spacing w:before="240" w:after="0" w:line="240" w:lineRule="auto"/>
        <w:ind w:left="851" w:right="616"/>
        <w:jc w:val="both"/>
        <w:rPr>
          <w:rFonts w:ascii="ITC Avant Garde" w:hAnsi="ITC Avant Garde"/>
          <w:color w:val="000000"/>
          <w:sz w:val="20"/>
          <w:szCs w:val="20"/>
        </w:rPr>
      </w:pPr>
      <w:r w:rsidRPr="00702A23">
        <w:rPr>
          <w:rFonts w:ascii="ITC Avant Garde" w:eastAsia="Times New Roman" w:hAnsi="ITC Avant Garde"/>
          <w:bCs/>
          <w:i/>
          <w:color w:val="000000"/>
          <w:sz w:val="20"/>
          <w:szCs w:val="20"/>
          <w:lang w:eastAsia="es-MX"/>
        </w:rPr>
        <w:t>“Se desprende de los artículos transcritos, que los servicios de radio y televisión se consideran como una actividad de interés público…”</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 xml:space="preserve">La importancia de los servicios públicos radica, entre otros motivos, en que una afectación a su prestación implica necesariamente un daño a la colectividad, por lo que el poder público, dirigido a su fin de bien común, busca ante todo garantizar la correcta prestación de tales servicios. </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De lo anterior se desprende la importancia que reviste para el Estado</w:t>
      </w:r>
      <w:r>
        <w:rPr>
          <w:rFonts w:ascii="ITC Avant Garde" w:hAnsi="ITC Avant Garde"/>
        </w:rPr>
        <w:t>,</w:t>
      </w:r>
      <w:r w:rsidRPr="00A366DD">
        <w:rPr>
          <w:rFonts w:ascii="ITC Avant Garde" w:hAnsi="ITC Avant Garde"/>
        </w:rPr>
        <w:t xml:space="preserve"> tanto el uso eficiente de un bien de dominio público de la Nación</w:t>
      </w:r>
      <w:r>
        <w:rPr>
          <w:rFonts w:ascii="ITC Avant Garde" w:hAnsi="ITC Avant Garde"/>
        </w:rPr>
        <w:t>,</w:t>
      </w:r>
      <w:r w:rsidRPr="00A366DD">
        <w:rPr>
          <w:rFonts w:ascii="ITC Avant Garde" w:hAnsi="ITC Avant Garde"/>
        </w:rPr>
        <w:t xml:space="preserve"> como lo es el espectro </w:t>
      </w:r>
      <w:r w:rsidRPr="00A366DD">
        <w:rPr>
          <w:rFonts w:ascii="ITC Avant Garde" w:hAnsi="ITC Avant Garde"/>
        </w:rPr>
        <w:lastRenderedPageBreak/>
        <w:t xml:space="preserve">radioeléctrico, como la prestación de un servicio público de interés general, como en la especie lo es el servicio </w:t>
      </w:r>
      <w:r>
        <w:rPr>
          <w:rFonts w:ascii="ITC Avant Garde" w:hAnsi="ITC Avant Garde"/>
        </w:rPr>
        <w:t xml:space="preserve">público </w:t>
      </w:r>
      <w:r w:rsidRPr="00A366DD">
        <w:rPr>
          <w:rFonts w:ascii="ITC Avant Garde" w:hAnsi="ITC Avant Garde"/>
        </w:rPr>
        <w:t>de radiodifusión</w:t>
      </w:r>
      <w:r>
        <w:rPr>
          <w:rFonts w:ascii="ITC Avant Garde" w:hAnsi="ITC Avant Garde"/>
        </w:rPr>
        <w:t xml:space="preserve">, cumpliendo al efecto con las disposiciones establecidas tanto en la </w:t>
      </w:r>
      <w:r w:rsidRPr="00702A23">
        <w:rPr>
          <w:rFonts w:ascii="ITC Avant Garde" w:hAnsi="ITC Avant Garde"/>
          <w:b/>
        </w:rPr>
        <w:t xml:space="preserve">CPEUM </w:t>
      </w:r>
      <w:r>
        <w:rPr>
          <w:rFonts w:ascii="ITC Avant Garde" w:hAnsi="ITC Avant Garde"/>
        </w:rPr>
        <w:t xml:space="preserve">como en la </w:t>
      </w:r>
      <w:proofErr w:type="spellStart"/>
      <w:r w:rsidRPr="00702A23">
        <w:rPr>
          <w:rFonts w:ascii="ITC Avant Garde" w:hAnsi="ITC Avant Garde"/>
          <w:b/>
        </w:rPr>
        <w:t>LFTyR</w:t>
      </w:r>
      <w:proofErr w:type="spellEnd"/>
      <w:r w:rsidRPr="00702A23">
        <w:rPr>
          <w:rFonts w:ascii="ITC Avant Garde" w:hAnsi="ITC Avant Garde"/>
          <w:b/>
        </w:rPr>
        <w:t>.</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Por lo anterior</w:t>
      </w:r>
      <w:r>
        <w:rPr>
          <w:rFonts w:ascii="ITC Avant Garde" w:hAnsi="ITC Avant Garde"/>
        </w:rPr>
        <w:t>,</w:t>
      </w:r>
      <w:r w:rsidRPr="00A366DD">
        <w:rPr>
          <w:rFonts w:ascii="ITC Avant Garde" w:hAnsi="ITC Avant Garde"/>
        </w:rPr>
        <w:t xml:space="preserve"> el monto de la multa que se imponga debe guardar relación con la naturaleza de la infracción atendiendo al bien jurídico tutelado, </w:t>
      </w:r>
      <w:r>
        <w:rPr>
          <w:rFonts w:ascii="ITC Avant Garde" w:hAnsi="ITC Avant Garde"/>
        </w:rPr>
        <w:t>que en el presente caso es</w:t>
      </w:r>
      <w:r w:rsidRPr="00A366DD">
        <w:rPr>
          <w:rFonts w:ascii="ITC Avant Garde" w:hAnsi="ITC Avant Garde"/>
        </w:rPr>
        <w:t xml:space="preserve"> el uso de un bien de dominio público de la Nación de manera eficiente y la prestación de un servicio </w:t>
      </w:r>
      <w:r>
        <w:rPr>
          <w:rFonts w:ascii="ITC Avant Garde" w:hAnsi="ITC Avant Garde"/>
        </w:rPr>
        <w:t xml:space="preserve">público </w:t>
      </w:r>
      <w:r w:rsidRPr="00A366DD">
        <w:rPr>
          <w:rFonts w:ascii="ITC Avant Garde" w:hAnsi="ITC Avant Garde"/>
        </w:rPr>
        <w:t>de radiodifusión.</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 xml:space="preserve">Así, </w:t>
      </w:r>
      <w:r>
        <w:rPr>
          <w:rFonts w:ascii="ITC Avant Garde" w:hAnsi="ITC Avant Garde"/>
        </w:rPr>
        <w:t>el hecho de que</w:t>
      </w:r>
      <w:r w:rsidRPr="00A366DD">
        <w:rPr>
          <w:rFonts w:ascii="ITC Avant Garde" w:hAnsi="ITC Avant Garde"/>
        </w:rPr>
        <w:t xml:space="preserve"> la </w:t>
      </w:r>
      <w:r w:rsidRPr="00702A23">
        <w:rPr>
          <w:rFonts w:ascii="ITC Avant Garde" w:hAnsi="ITC Avant Garde"/>
          <w:b/>
        </w:rPr>
        <w:t>CPEUM</w:t>
      </w:r>
      <w:r w:rsidRPr="00A366DD">
        <w:rPr>
          <w:rFonts w:ascii="ITC Avant Garde" w:hAnsi="ITC Avant Garde"/>
        </w:rPr>
        <w:t xml:space="preserve"> y la </w:t>
      </w:r>
      <w:proofErr w:type="spellStart"/>
      <w:r w:rsidRPr="00702A23">
        <w:rPr>
          <w:rFonts w:ascii="ITC Avant Garde" w:hAnsi="ITC Avant Garde"/>
          <w:b/>
        </w:rPr>
        <w:t>LFTyR</w:t>
      </w:r>
      <w:proofErr w:type="spellEnd"/>
      <w:r w:rsidRPr="00A366DD">
        <w:rPr>
          <w:rFonts w:ascii="ITC Avant Garde" w:hAnsi="ITC Avant Garde"/>
        </w:rPr>
        <w:t xml:space="preserve"> </w:t>
      </w:r>
      <w:r>
        <w:rPr>
          <w:rFonts w:ascii="ITC Avant Garde" w:hAnsi="ITC Avant Garde"/>
        </w:rPr>
        <w:t xml:space="preserve"> exijan </w:t>
      </w:r>
      <w:r w:rsidRPr="00A366DD">
        <w:rPr>
          <w:rFonts w:ascii="ITC Avant Garde" w:hAnsi="ITC Avant Garde"/>
        </w:rPr>
        <w:t xml:space="preserve">que se otorgue una concesión para </w:t>
      </w:r>
      <w:r>
        <w:rPr>
          <w:rFonts w:ascii="ITC Avant Garde" w:hAnsi="ITC Avant Garde"/>
        </w:rPr>
        <w:t>prestar el servicio público de radiodifusión,</w:t>
      </w:r>
      <w:r w:rsidRPr="00A366DD">
        <w:rPr>
          <w:rFonts w:ascii="ITC Avant Garde" w:hAnsi="ITC Avant Garde"/>
        </w:rPr>
        <w:t xml:space="preserve"> obedece a que el mismo, al ser un recurso natural limitado</w:t>
      </w:r>
      <w:r>
        <w:rPr>
          <w:rFonts w:ascii="ITC Avant Garde" w:hAnsi="ITC Avant Garde"/>
        </w:rPr>
        <w:t>,</w:t>
      </w:r>
      <w:r w:rsidRPr="00A366DD">
        <w:rPr>
          <w:rFonts w:ascii="ITC Avant Garde" w:hAnsi="ITC Avant Garde"/>
        </w:rPr>
        <w:t xml:space="preserve"> se encuentra sujeto al régimen de dominio público de la Federación</w:t>
      </w:r>
      <w:r>
        <w:rPr>
          <w:rFonts w:ascii="ITC Avant Garde" w:hAnsi="ITC Avant Garde"/>
        </w:rPr>
        <w:t>,</w:t>
      </w:r>
      <w:r w:rsidRPr="00A366DD">
        <w:rPr>
          <w:rFonts w:ascii="ITC Avant Garde" w:hAnsi="ITC Avant Garde"/>
        </w:rPr>
        <w:t xml:space="preserve"> correspondiendo al Estado su rectoría.</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 xml:space="preserve">En ese sentido, la exposición de motivos de la iniciativa presentada por el Ejecutivo Federal para la expedición de la </w:t>
      </w:r>
      <w:proofErr w:type="spellStart"/>
      <w:r w:rsidRPr="00702A23">
        <w:rPr>
          <w:rFonts w:ascii="ITC Avant Garde" w:hAnsi="ITC Avant Garde"/>
          <w:b/>
        </w:rPr>
        <w:t>LFTyR</w:t>
      </w:r>
      <w:proofErr w:type="spellEnd"/>
      <w:r w:rsidRPr="00A366DD">
        <w:rPr>
          <w:rFonts w:ascii="ITC Avant Garde" w:hAnsi="ITC Avant Garde"/>
        </w:rPr>
        <w:t xml:space="preserve"> en relación con la gravedad de las infracciones señaló lo siguiente:</w:t>
      </w:r>
    </w:p>
    <w:p w:rsidR="006D0FE1" w:rsidRDefault="006D0FE1" w:rsidP="00F547B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r w:rsidRPr="00702A23">
        <w:rPr>
          <w:rFonts w:ascii="ITC Avant Garde" w:eastAsia="Times New Roman" w:hAnsi="ITC Avant Garde"/>
          <w:b/>
          <w:bCs/>
          <w:i/>
          <w:color w:val="000000"/>
          <w:sz w:val="20"/>
          <w:szCs w:val="20"/>
          <w:lang w:eastAsia="es-MX"/>
        </w:rPr>
        <w:t>En el título correspondiente a sanciones, se clasifican las conductas infractoras en cinco rubros, las cuales van desde las leves a las graves,</w:t>
      </w:r>
      <w:r w:rsidRPr="00702A23">
        <w:rPr>
          <w:rFonts w:ascii="ITC Avant Garde" w:eastAsia="Times New Roman" w:hAnsi="ITC Avant Garde"/>
          <w:bCs/>
          <w:i/>
          <w:color w:val="000000"/>
          <w:sz w:val="20"/>
          <w:szCs w:val="20"/>
          <w:lang w:eastAsia="es-MX"/>
        </w:rPr>
        <w:t xml:space="preserve"> estableciendo correlativamente las sanciones que van de las más bajas a las más altas. En apartado por separado, se clasifican las conductas que ameritan la revocación de la concesión.”</w:t>
      </w:r>
    </w:p>
    <w:p w:rsidR="006D0FE1" w:rsidRPr="00103E3B" w:rsidRDefault="006D0FE1" w:rsidP="00F547BD">
      <w:pPr>
        <w:spacing w:before="240" w:after="0" w:line="240" w:lineRule="auto"/>
        <w:ind w:left="851" w:right="616"/>
        <w:jc w:val="both"/>
        <w:rPr>
          <w:rFonts w:ascii="ITC Avant Garde" w:eastAsia="Times New Roman" w:hAnsi="ITC Avant Garde"/>
          <w:b/>
          <w:bCs/>
          <w:i/>
          <w:color w:val="000000"/>
          <w:sz w:val="20"/>
          <w:szCs w:val="20"/>
          <w:lang w:eastAsia="es-MX"/>
        </w:rPr>
      </w:pPr>
      <w:r w:rsidRPr="00103E3B">
        <w:rPr>
          <w:rFonts w:ascii="ITC Avant Garde" w:eastAsia="Times New Roman" w:hAnsi="ITC Avant Garde"/>
          <w:b/>
          <w:bCs/>
          <w:i/>
          <w:color w:val="000000"/>
          <w:sz w:val="20"/>
          <w:szCs w:val="20"/>
          <w:lang w:eastAsia="es-MX"/>
        </w:rPr>
        <w:t xml:space="preserve"> (Énfasis añadido)</w:t>
      </w:r>
    </w:p>
    <w:p w:rsidR="006D0FE1" w:rsidRPr="00A366DD" w:rsidRDefault="006D0FE1" w:rsidP="00F547BD">
      <w:pPr>
        <w:spacing w:before="240" w:after="0" w:line="360" w:lineRule="auto"/>
        <w:ind w:right="-1"/>
        <w:jc w:val="both"/>
        <w:rPr>
          <w:rFonts w:ascii="ITC Avant Garde" w:hAnsi="ITC Avant Garde"/>
        </w:rPr>
      </w:pPr>
      <w:r w:rsidRPr="00A366DD">
        <w:rPr>
          <w:rFonts w:ascii="ITC Avant Garde" w:hAnsi="ITC Avant Garde"/>
        </w:rPr>
        <w:t>Asimismo, el Dictamen emitido por la Cámara revisora en relación con la citada iniciativa señaló lo siguiente:</w:t>
      </w:r>
    </w:p>
    <w:p w:rsidR="006D0FE1" w:rsidRDefault="006D0FE1" w:rsidP="00536256">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 xml:space="preserve">“De acuerdo con el mandato constitucional, </w:t>
      </w:r>
      <w:r w:rsidRPr="00702A23">
        <w:rPr>
          <w:rFonts w:ascii="ITC Avant Garde" w:eastAsia="Times New Roman" w:hAnsi="ITC Avant Garde"/>
          <w:b/>
          <w:bCs/>
          <w:i/>
          <w:color w:val="000000"/>
          <w:sz w:val="20"/>
          <w:szCs w:val="20"/>
          <w:lang w:eastAsia="es-MX"/>
        </w:rPr>
        <w:t>la ley deberá contemplar un sistema efectivo de sanciones,</w:t>
      </w:r>
      <w:r w:rsidRPr="00702A23">
        <w:rPr>
          <w:rFonts w:ascii="ITC Avant Garde" w:eastAsia="Times New Roman" w:hAnsi="ITC Avant Garde"/>
          <w:bCs/>
          <w:i/>
          <w:color w:val="000000"/>
          <w:sz w:val="20"/>
          <w:szCs w:val="20"/>
          <w:lang w:eastAsia="es-MX"/>
        </w:rPr>
        <w:t xml:space="preserve"> para ello, estas Comisiones Dictaminadoras consideraron adoptar primordialmente un sistema de sanciones basado en porcentajes de ingresos, como ha sido apuntado. En la Minuta </w:t>
      </w:r>
      <w:r w:rsidRPr="00702A23">
        <w:rPr>
          <w:rFonts w:ascii="ITC Avant Garde" w:eastAsia="Times New Roman" w:hAnsi="ITC Avant Garde"/>
          <w:b/>
          <w:bCs/>
          <w:i/>
          <w:color w:val="000000"/>
          <w:sz w:val="20"/>
          <w:szCs w:val="20"/>
          <w:lang w:eastAsia="es-MX"/>
        </w:rPr>
        <w:t>se reconoce que existen conductas que deben ser sancionadas de manera diferenciada a fin de que la sanción logre su efectividad, es decir, ser ejemplar y al mismo tiempo disuadir al infractor</w:t>
      </w:r>
      <w:r w:rsidRPr="00702A23">
        <w:rPr>
          <w:rFonts w:ascii="ITC Avant Garde" w:eastAsia="Times New Roman" w:hAnsi="ITC Avant Garde"/>
          <w:bCs/>
          <w:i/>
          <w:color w:val="000000"/>
          <w:sz w:val="20"/>
          <w:szCs w:val="20"/>
          <w:lang w:eastAsia="es-MX"/>
        </w:rPr>
        <w:t xml:space="preserve">, por ello, se establecieron para algunos casos sanciones basadas en salarios mínimos y para otros sanciones con base en los ingresos que se obtuvieron adicionalmente, por causa de la comisión de la infracción e incluso, en algunos casos se prevé la posibilidad del apercibimiento. Con respecto a los porcentajes de sanción, en </w:t>
      </w:r>
      <w:r w:rsidRPr="00702A23">
        <w:rPr>
          <w:rFonts w:ascii="ITC Avant Garde" w:eastAsia="Times New Roman" w:hAnsi="ITC Avant Garde"/>
          <w:b/>
          <w:bCs/>
          <w:i/>
          <w:color w:val="000000"/>
          <w:sz w:val="20"/>
          <w:szCs w:val="20"/>
          <w:lang w:eastAsia="es-MX"/>
        </w:rPr>
        <w:t xml:space="preserve">la Iniciativa </w:t>
      </w:r>
      <w:r w:rsidRPr="00702A23">
        <w:rPr>
          <w:rFonts w:ascii="ITC Avant Garde" w:eastAsia="Times New Roman" w:hAnsi="ITC Avant Garde"/>
          <w:b/>
          <w:bCs/>
          <w:i/>
          <w:color w:val="000000"/>
          <w:sz w:val="20"/>
          <w:szCs w:val="20"/>
          <w:lang w:eastAsia="es-MX"/>
        </w:rPr>
        <w:lastRenderedPageBreak/>
        <w:t>se establece un sistema gradual, catalogando aquellas conductas que se consideraron menos graves con sanciones muy leves y así sucesivamente hasta las conductas infractoras que se consideraron muy grave</w:t>
      </w:r>
      <w:r w:rsidRPr="00702A23">
        <w:rPr>
          <w:rFonts w:ascii="ITC Avant Garde" w:eastAsia="Times New Roman" w:hAnsi="ITC Avant Garde"/>
          <w:bCs/>
          <w:i/>
          <w:color w:val="000000"/>
          <w:sz w:val="20"/>
          <w:szCs w:val="20"/>
          <w:lang w:eastAsia="es-MX"/>
        </w:rPr>
        <w:t xml:space="preserve">s que incluso podrían ameritar la revocación de la concesión.” </w:t>
      </w:r>
    </w:p>
    <w:p w:rsidR="006D0FE1" w:rsidRPr="00103E3B" w:rsidRDefault="006D0FE1" w:rsidP="00F547BD">
      <w:pPr>
        <w:spacing w:before="240" w:after="0" w:line="240" w:lineRule="auto"/>
        <w:ind w:left="851" w:right="616"/>
        <w:jc w:val="both"/>
        <w:rPr>
          <w:rFonts w:ascii="ITC Avant Garde" w:eastAsia="Times New Roman" w:hAnsi="ITC Avant Garde"/>
          <w:b/>
          <w:bCs/>
          <w:i/>
          <w:color w:val="000000"/>
          <w:sz w:val="20"/>
          <w:szCs w:val="20"/>
          <w:lang w:eastAsia="es-MX"/>
        </w:rPr>
      </w:pPr>
      <w:r w:rsidRPr="00103E3B">
        <w:rPr>
          <w:rFonts w:ascii="ITC Avant Garde" w:eastAsia="Times New Roman" w:hAnsi="ITC Avant Garde"/>
          <w:b/>
          <w:bCs/>
          <w:i/>
          <w:color w:val="000000"/>
          <w:sz w:val="20"/>
          <w:szCs w:val="20"/>
          <w:lang w:eastAsia="es-MX"/>
        </w:rPr>
        <w:t>(Énfasis añadido)</w:t>
      </w:r>
    </w:p>
    <w:p w:rsidR="006D0FE1" w:rsidRDefault="006D0FE1" w:rsidP="00F547BD">
      <w:pPr>
        <w:spacing w:before="240" w:after="0" w:line="360" w:lineRule="auto"/>
        <w:ind w:right="-1"/>
        <w:jc w:val="both"/>
        <w:rPr>
          <w:rFonts w:ascii="ITC Avant Garde" w:hAnsi="ITC Avant Garde"/>
        </w:rPr>
      </w:pPr>
      <w:r w:rsidRPr="00A366DD">
        <w:rPr>
          <w:rFonts w:ascii="ITC Avant Garde" w:hAnsi="ITC Avant Garde"/>
        </w:rPr>
        <w:t>De lo anterior</w:t>
      </w:r>
      <w:r>
        <w:rPr>
          <w:rFonts w:ascii="ITC Avant Garde" w:hAnsi="ITC Avant Garde"/>
        </w:rPr>
        <w:t>,</w:t>
      </w:r>
      <w:r w:rsidRPr="00A366DD">
        <w:rPr>
          <w:rFonts w:ascii="ITC Avant Garde" w:hAnsi="ITC Avant Garde"/>
        </w:rPr>
        <w:t xml:space="preserve"> se desprende que fue intención del Legislador establecer en la </w:t>
      </w:r>
      <w:proofErr w:type="spellStart"/>
      <w:r w:rsidRPr="00A366DD">
        <w:rPr>
          <w:rFonts w:ascii="ITC Avant Garde" w:hAnsi="ITC Avant Garde"/>
          <w:b/>
        </w:rPr>
        <w:t>LFTyR</w:t>
      </w:r>
      <w:proofErr w:type="spellEnd"/>
      <w:r w:rsidRPr="00A366DD">
        <w:rPr>
          <w:rFonts w:ascii="ITC Avant Garde" w:hAnsi="ITC Avant Garde"/>
        </w:rPr>
        <w:t xml:space="preserve"> un sistema de graduación de las conductas de la más leve a la más grave, por lo que </w:t>
      </w:r>
      <w:r w:rsidR="009E6011">
        <w:rPr>
          <w:rFonts w:ascii="ITC Avant Garde" w:hAnsi="ITC Avant Garde"/>
        </w:rPr>
        <w:t xml:space="preserve">en tal sentido </w:t>
      </w:r>
      <w:r w:rsidRPr="00A366DD">
        <w:rPr>
          <w:rFonts w:ascii="ITC Avant Garde" w:hAnsi="ITC Avant Garde"/>
        </w:rPr>
        <w:t xml:space="preserve">resulta evidente que la multa que se pretenda imponer debe ser congruente con dicha </w:t>
      </w:r>
      <w:r w:rsidR="009E6011">
        <w:rPr>
          <w:rFonts w:ascii="ITC Avant Garde" w:hAnsi="ITC Avant Garde"/>
        </w:rPr>
        <w:t>estimación</w:t>
      </w:r>
      <w:r w:rsidRPr="00A366DD">
        <w:rPr>
          <w:rFonts w:ascii="ITC Avant Garde" w:hAnsi="ITC Avant Garde"/>
        </w:rPr>
        <w:t>.</w:t>
      </w:r>
    </w:p>
    <w:p w:rsidR="009E6011" w:rsidRPr="00A366DD" w:rsidRDefault="009E6011" w:rsidP="00F547BD">
      <w:pPr>
        <w:spacing w:before="240" w:after="0" w:line="360" w:lineRule="auto"/>
        <w:ind w:right="-1"/>
        <w:jc w:val="both"/>
        <w:rPr>
          <w:rFonts w:ascii="ITC Avant Garde" w:hAnsi="ITC Avant Garde"/>
        </w:rPr>
      </w:pPr>
      <w:r>
        <w:rPr>
          <w:rFonts w:ascii="ITC Avant Garde" w:hAnsi="ITC Avant Garde"/>
        </w:rPr>
        <w:t xml:space="preserve">Hechas las anteriores precisiones, </w:t>
      </w:r>
      <w:r w:rsidR="00C1269E">
        <w:rPr>
          <w:rFonts w:ascii="ITC Avant Garde" w:hAnsi="ITC Avant Garde"/>
        </w:rPr>
        <w:t xml:space="preserve">esta autoridad </w:t>
      </w:r>
      <w:r>
        <w:rPr>
          <w:rFonts w:ascii="ITC Avant Garde" w:hAnsi="ITC Avant Garde"/>
        </w:rPr>
        <w:t xml:space="preserve">procede a analizar los componentes que </w:t>
      </w:r>
      <w:r w:rsidR="00C1269E">
        <w:rPr>
          <w:rFonts w:ascii="ITC Avant Garde" w:hAnsi="ITC Avant Garde"/>
        </w:rPr>
        <w:t xml:space="preserve">determinan la gravedad de la conducta susceptible de ser sancionada. </w:t>
      </w:r>
      <w:r>
        <w:rPr>
          <w:rFonts w:ascii="ITC Avant Garde" w:hAnsi="ITC Avant Garde"/>
        </w:rPr>
        <w:t xml:space="preserve"> </w:t>
      </w:r>
    </w:p>
    <w:p w:rsidR="006D0FE1" w:rsidRPr="00176D7A" w:rsidRDefault="006D0FE1" w:rsidP="00F547BD">
      <w:pPr>
        <w:numPr>
          <w:ilvl w:val="0"/>
          <w:numId w:val="24"/>
        </w:numPr>
        <w:spacing w:before="240" w:after="0" w:line="360" w:lineRule="auto"/>
        <w:ind w:left="709" w:right="-1"/>
        <w:jc w:val="both"/>
        <w:rPr>
          <w:rFonts w:ascii="ITC Avant Garde" w:hAnsi="ITC Avant Garde"/>
          <w:b/>
        </w:rPr>
      </w:pPr>
      <w:r w:rsidRPr="00176D7A">
        <w:rPr>
          <w:rFonts w:ascii="ITC Avant Garde" w:hAnsi="ITC Avant Garde"/>
          <w:b/>
        </w:rPr>
        <w:t xml:space="preserve">Los daños </w:t>
      </w:r>
      <w:r>
        <w:rPr>
          <w:rFonts w:ascii="ITC Avant Garde" w:hAnsi="ITC Avant Garde"/>
          <w:b/>
        </w:rPr>
        <w:t xml:space="preserve">o perjuicios </w:t>
      </w:r>
      <w:r w:rsidRPr="00176D7A">
        <w:rPr>
          <w:rFonts w:ascii="ITC Avant Garde" w:hAnsi="ITC Avant Garde"/>
          <w:b/>
        </w:rPr>
        <w:t>que se hubieren producido o puedan producirse.</w:t>
      </w:r>
    </w:p>
    <w:p w:rsidR="006D0FE1" w:rsidRPr="00176D7A" w:rsidRDefault="006D0FE1" w:rsidP="00F547BD">
      <w:pPr>
        <w:spacing w:before="240" w:after="0" w:line="360" w:lineRule="auto"/>
        <w:ind w:right="-1"/>
        <w:jc w:val="both"/>
        <w:rPr>
          <w:rFonts w:ascii="ITC Avant Garde" w:hAnsi="ITC Avant Garde"/>
        </w:rPr>
      </w:pPr>
      <w:r w:rsidRPr="00176D7A">
        <w:rPr>
          <w:rFonts w:ascii="ITC Avant Garde" w:hAnsi="ITC Avant Garde"/>
        </w:rPr>
        <w:t xml:space="preserve">Si bien en el presente caso no se acredita </w:t>
      </w:r>
      <w:r>
        <w:rPr>
          <w:rFonts w:ascii="ITC Avant Garde" w:hAnsi="ITC Avant Garde"/>
        </w:rPr>
        <w:t>u</w:t>
      </w:r>
      <w:r w:rsidRPr="00176D7A">
        <w:rPr>
          <w:rFonts w:ascii="ITC Avant Garde" w:hAnsi="ITC Avant Garde"/>
        </w:rPr>
        <w:t>n daño como tal</w:t>
      </w:r>
      <w:r w:rsidR="00B342DF">
        <w:rPr>
          <w:rFonts w:ascii="ITC Avant Garde" w:hAnsi="ITC Avant Garde"/>
        </w:rPr>
        <w:t xml:space="preserve"> al Estado</w:t>
      </w:r>
      <w:r w:rsidRPr="00176D7A">
        <w:rPr>
          <w:rFonts w:ascii="ITC Avant Garde" w:hAnsi="ITC Avant Garde"/>
        </w:rPr>
        <w:t xml:space="preserve">, entendido éste como la pérdida o menoscabo sufrido en el patrimonio del Estado como consecuencia del incumplimiento de una obligación, en el presente caso el Estado </w:t>
      </w:r>
      <w:r>
        <w:rPr>
          <w:rFonts w:ascii="ITC Avant Garde" w:hAnsi="ITC Avant Garde"/>
        </w:rPr>
        <w:t>resiente un perjuicio, en virtud de que dejó</w:t>
      </w:r>
      <w:r w:rsidRPr="00176D7A">
        <w:rPr>
          <w:rFonts w:ascii="ITC Avant Garde" w:hAnsi="ITC Avant Garde"/>
        </w:rPr>
        <w:t xml:space="preserve"> de percibir ingresos por </w:t>
      </w:r>
      <w:r>
        <w:rPr>
          <w:rFonts w:ascii="ITC Avant Garde" w:hAnsi="ITC Avant Garde"/>
        </w:rPr>
        <w:t xml:space="preserve">el otorgamiento de una concesión que permitiera </w:t>
      </w:r>
      <w:r w:rsidRPr="00176D7A">
        <w:rPr>
          <w:rFonts w:ascii="ITC Avant Garde" w:hAnsi="ITC Avant Garde"/>
        </w:rPr>
        <w:t>la prestación de servicios de radiodifusión de forma regular. Lo anterior de conformidad con lo siguiente:</w:t>
      </w:r>
    </w:p>
    <w:p w:rsidR="006D0FE1" w:rsidRPr="00176D7A" w:rsidRDefault="006D0FE1" w:rsidP="00F547BD">
      <w:pPr>
        <w:spacing w:before="240" w:after="0" w:line="360" w:lineRule="auto"/>
        <w:ind w:right="-1"/>
        <w:jc w:val="both"/>
        <w:rPr>
          <w:rFonts w:ascii="ITC Avant Garde" w:hAnsi="ITC Avant Garde"/>
        </w:rPr>
      </w:pPr>
      <w:r>
        <w:rPr>
          <w:rFonts w:ascii="ITC Avant Garde" w:hAnsi="ITC Avant Garde"/>
        </w:rPr>
        <w:t>En términos de</w:t>
      </w:r>
      <w:r w:rsidRPr="00176D7A">
        <w:rPr>
          <w:rFonts w:ascii="ITC Avant Garde" w:hAnsi="ITC Avant Garde"/>
        </w:rPr>
        <w:t xml:space="preserve"> lo establecido en el artículo 1</w:t>
      </w:r>
      <w:r w:rsidR="008635F2">
        <w:rPr>
          <w:rFonts w:ascii="ITC Avant Garde" w:hAnsi="ITC Avant Garde"/>
        </w:rPr>
        <w:t>73</w:t>
      </w:r>
      <w:r w:rsidRPr="00176D7A">
        <w:rPr>
          <w:rFonts w:ascii="ITC Avant Garde" w:hAnsi="ITC Avant Garde"/>
        </w:rPr>
        <w:t xml:space="preserve"> de la Ley Federal de Derechos</w:t>
      </w:r>
      <w:r>
        <w:rPr>
          <w:rFonts w:ascii="ITC Avant Garde" w:hAnsi="ITC Avant Garde"/>
        </w:rPr>
        <w:t>,</w:t>
      </w:r>
      <w:r w:rsidRPr="00176D7A">
        <w:rPr>
          <w:rFonts w:ascii="ITC Avant Garde" w:hAnsi="ITC Avant Garde"/>
        </w:rPr>
        <w:t xml:space="preserve"> se deben cubrir al Estado por concepto de derechos una cuota por el otorgamiento de concesiones para establecer estaciones de radiodifusión sonora</w:t>
      </w:r>
      <w:r w:rsidR="00A455E3">
        <w:rPr>
          <w:rFonts w:ascii="ITC Avant Garde" w:hAnsi="ITC Avant Garde"/>
        </w:rPr>
        <w:t xml:space="preserve"> la cantidad de</w:t>
      </w:r>
      <w:r w:rsidR="008635F2" w:rsidRPr="008635F2">
        <w:rPr>
          <w:rFonts w:ascii="ITC Avant Garde" w:hAnsi="ITC Avant Garde"/>
        </w:rPr>
        <w:t xml:space="preserve"> $29,582.17</w:t>
      </w:r>
      <w:r w:rsidR="008635F2">
        <w:rPr>
          <w:rFonts w:ascii="ITC Avant Garde" w:hAnsi="ITC Avant Garde"/>
        </w:rPr>
        <w:t xml:space="preserve"> (veintinueve mil quinientos ochenta y dos pesos 17/100 M.N.)</w:t>
      </w:r>
      <w:r w:rsidRPr="00176D7A">
        <w:rPr>
          <w:rFonts w:ascii="ITC Avant Garde" w:hAnsi="ITC Avant Garde"/>
        </w:rPr>
        <w:t>.</w:t>
      </w:r>
    </w:p>
    <w:p w:rsidR="006D0FE1" w:rsidRPr="00176D7A" w:rsidRDefault="006D0FE1" w:rsidP="00F547BD">
      <w:pPr>
        <w:spacing w:before="240" w:after="0" w:line="360" w:lineRule="auto"/>
        <w:ind w:right="-1"/>
        <w:jc w:val="both"/>
        <w:rPr>
          <w:rFonts w:ascii="ITC Avant Garde" w:hAnsi="ITC Avant Garde"/>
        </w:rPr>
      </w:pPr>
      <w:r w:rsidRPr="00176D7A">
        <w:rPr>
          <w:rFonts w:ascii="ITC Avant Garde" w:hAnsi="ITC Avant Garde"/>
        </w:rPr>
        <w:t xml:space="preserve">En ese sentido resulta evidente que en el presente asunto sí se causa un perjuicio patrimonial al Estado, en virtud de que </w:t>
      </w:r>
      <w:r>
        <w:rPr>
          <w:rFonts w:ascii="ITC Avant Garde" w:hAnsi="ITC Avant Garde"/>
        </w:rPr>
        <w:t xml:space="preserve">éste </w:t>
      </w:r>
      <w:r w:rsidRPr="00176D7A">
        <w:rPr>
          <w:rFonts w:ascii="ITC Avant Garde" w:hAnsi="ITC Avant Garde"/>
        </w:rPr>
        <w:t xml:space="preserve">dejó de percibir el pago de los derechos correspondientes </w:t>
      </w:r>
      <w:r>
        <w:rPr>
          <w:rFonts w:ascii="ITC Avant Garde" w:hAnsi="ITC Avant Garde"/>
        </w:rPr>
        <w:t>por e</w:t>
      </w:r>
      <w:r w:rsidRPr="00176D7A">
        <w:rPr>
          <w:rFonts w:ascii="ITC Avant Garde" w:hAnsi="ITC Avant Garde"/>
        </w:rPr>
        <w:t>l otorgamiento de la concesión respectiva p</w:t>
      </w:r>
      <w:r>
        <w:rPr>
          <w:rFonts w:ascii="ITC Avant Garde" w:hAnsi="ITC Avant Garde"/>
        </w:rPr>
        <w:t>ara</w:t>
      </w:r>
      <w:r w:rsidRPr="00176D7A">
        <w:rPr>
          <w:rFonts w:ascii="ITC Avant Garde" w:hAnsi="ITC Avant Garde"/>
        </w:rPr>
        <w:t xml:space="preserve"> la prestación del servicio público de radiodifusión a través de</w:t>
      </w:r>
      <w:r>
        <w:rPr>
          <w:rFonts w:ascii="ITC Avant Garde" w:hAnsi="ITC Avant Garde"/>
        </w:rPr>
        <w:t xml:space="preserve">l uso o explotación de </w:t>
      </w:r>
      <w:r w:rsidRPr="00176D7A">
        <w:rPr>
          <w:rFonts w:ascii="ITC Avant Garde" w:hAnsi="ITC Avant Garde"/>
        </w:rPr>
        <w:lastRenderedPageBreak/>
        <w:t xml:space="preserve">un bien </w:t>
      </w:r>
      <w:r>
        <w:rPr>
          <w:rFonts w:ascii="ITC Avant Garde" w:hAnsi="ITC Avant Garde"/>
        </w:rPr>
        <w:t>del dominio público de la Federación</w:t>
      </w:r>
      <w:r w:rsidRPr="00176D7A">
        <w:rPr>
          <w:rFonts w:ascii="ITC Avant Garde" w:hAnsi="ITC Avant Garde"/>
        </w:rPr>
        <w:t>, que en este caso lo es el espectro radioeléctrico.</w:t>
      </w:r>
    </w:p>
    <w:p w:rsidR="006D0FE1" w:rsidRDefault="006D0FE1" w:rsidP="00F547BD">
      <w:pPr>
        <w:spacing w:before="240" w:after="0" w:line="360" w:lineRule="auto"/>
        <w:ind w:right="-1"/>
        <w:jc w:val="both"/>
        <w:rPr>
          <w:rFonts w:ascii="ITC Avant Garde" w:hAnsi="ITC Avant Garde"/>
        </w:rPr>
      </w:pPr>
      <w:r w:rsidRPr="00176D7A">
        <w:rPr>
          <w:rFonts w:ascii="ITC Avant Garde" w:hAnsi="ITC Avant Garde"/>
        </w:rPr>
        <w:t>Lo anterior, ya que corresponde de manera originaria al Estado el uso, aprovechamiento y explotación del espectro radioeléctrico</w:t>
      </w:r>
      <w:r>
        <w:rPr>
          <w:rFonts w:ascii="ITC Avant Garde" w:hAnsi="ITC Avant Garde"/>
        </w:rPr>
        <w:t xml:space="preserve"> y éste puede </w:t>
      </w:r>
      <w:r w:rsidR="00483436">
        <w:rPr>
          <w:rFonts w:ascii="ITC Avant Garde" w:hAnsi="ITC Avant Garde"/>
        </w:rPr>
        <w:t xml:space="preserve">permitir </w:t>
      </w:r>
      <w:r>
        <w:rPr>
          <w:rFonts w:ascii="ITC Avant Garde" w:hAnsi="ITC Avant Garde"/>
        </w:rPr>
        <w:t>dicha actividad a los particulares a través de una concesión. Ahora bien para el otorgamiento de dicha concesión, el Estado lo hace a través del ejercicio de una función de derecho público y en consecuencia le corresponde a éste recibir el pago de derechos respectivo</w:t>
      </w:r>
      <w:r w:rsidRPr="00176D7A">
        <w:rPr>
          <w:rFonts w:ascii="ITC Avant Garde" w:hAnsi="ITC Avant Garde"/>
        </w:rPr>
        <w:t>.</w:t>
      </w:r>
    </w:p>
    <w:p w:rsidR="004147AC" w:rsidRDefault="004147AC" w:rsidP="00F547BD">
      <w:pPr>
        <w:spacing w:before="240" w:after="0" w:line="360" w:lineRule="auto"/>
        <w:ind w:right="-1"/>
        <w:jc w:val="both"/>
        <w:rPr>
          <w:rFonts w:ascii="ITC Avant Garde" w:hAnsi="ITC Avant Garde"/>
        </w:rPr>
      </w:pPr>
      <w:r>
        <w:rPr>
          <w:rFonts w:ascii="ITC Avant Garde" w:hAnsi="ITC Avant Garde"/>
        </w:rPr>
        <w:t xml:space="preserve">Bajo esta misma premisa, </w:t>
      </w:r>
      <w:r w:rsidR="004237AA">
        <w:rPr>
          <w:rFonts w:ascii="ITC Avant Garde" w:hAnsi="ITC Avant Garde"/>
        </w:rPr>
        <w:t xml:space="preserve">resultaría </w:t>
      </w:r>
      <w:r>
        <w:rPr>
          <w:rFonts w:ascii="ITC Avant Garde" w:hAnsi="ITC Avant Garde"/>
        </w:rPr>
        <w:t xml:space="preserve">procede calcular </w:t>
      </w:r>
      <w:r w:rsidR="004237AA">
        <w:rPr>
          <w:rFonts w:ascii="ITC Avant Garde" w:hAnsi="ITC Avant Garde"/>
        </w:rPr>
        <w:t>lo que el Estado dejó de percibir por el pago de derechos anual por el uso del espectro para frecuencias de radiodifusión</w:t>
      </w:r>
      <w:r w:rsidR="00C961A3">
        <w:rPr>
          <w:rFonts w:ascii="ITC Avant Garde" w:hAnsi="ITC Avant Garde"/>
        </w:rPr>
        <w:t xml:space="preserve"> en términos de la ley de la materia</w:t>
      </w:r>
      <w:r w:rsidR="004237AA">
        <w:rPr>
          <w:rFonts w:ascii="ITC Avant Garde" w:hAnsi="ITC Avant Garde"/>
        </w:rPr>
        <w:t xml:space="preserve">, sin embargo en el presente asunto no existen elementos objetivos que permitan determinar con exactitud el tiempo que ha venido haciendo uso de la frecuencia el infractor y en consecuencia no se puede </w:t>
      </w:r>
      <w:r w:rsidR="00C961A3">
        <w:rPr>
          <w:rFonts w:ascii="ITC Avant Garde" w:hAnsi="ITC Avant Garde"/>
        </w:rPr>
        <w:t>hacer el cálculo respectivo.</w:t>
      </w:r>
      <w:r>
        <w:rPr>
          <w:rFonts w:ascii="ITC Avant Garde" w:hAnsi="ITC Avant Garde"/>
        </w:rPr>
        <w:t xml:space="preserve"> </w:t>
      </w:r>
    </w:p>
    <w:p w:rsidR="00565F50" w:rsidRDefault="00565F50" w:rsidP="00F547BD">
      <w:pPr>
        <w:spacing w:before="240" w:after="0" w:line="360" w:lineRule="auto"/>
        <w:ind w:right="-1"/>
        <w:jc w:val="both"/>
        <w:rPr>
          <w:rFonts w:ascii="ITC Avant Garde" w:hAnsi="ITC Avant Garde"/>
        </w:rPr>
      </w:pPr>
      <w:r>
        <w:rPr>
          <w:rFonts w:ascii="ITC Avant Garde" w:hAnsi="ITC Avant Garde"/>
        </w:rPr>
        <w:t xml:space="preserve">Adicionalmente, cabe destacar que dentro del </w:t>
      </w:r>
      <w:r w:rsidR="004237AA">
        <w:rPr>
          <w:rFonts w:ascii="ITC Avant Garde" w:hAnsi="ITC Avant Garde"/>
        </w:rPr>
        <w:t xml:space="preserve">presente análisis se podría considerar como daño la afectación que pudieran sufrir en su caso </w:t>
      </w:r>
      <w:r w:rsidR="00ED4AC4">
        <w:rPr>
          <w:rFonts w:ascii="ITC Avant Garde" w:hAnsi="ITC Avant Garde"/>
        </w:rPr>
        <w:t xml:space="preserve">el mercado, </w:t>
      </w:r>
      <w:r w:rsidR="004237AA">
        <w:rPr>
          <w:rFonts w:ascii="ITC Avant Garde" w:hAnsi="ITC Avant Garde"/>
        </w:rPr>
        <w:t xml:space="preserve">los consumidores o bien la competencia en el sector de radiodifusión, sin embargo en el presente asunto no se identifica que se haya producido el mismo.  </w:t>
      </w:r>
    </w:p>
    <w:p w:rsidR="00A00323" w:rsidRDefault="00A00323" w:rsidP="00F547BD">
      <w:pPr>
        <w:spacing w:before="240" w:after="0" w:line="360" w:lineRule="auto"/>
        <w:ind w:right="-1"/>
        <w:jc w:val="both"/>
        <w:rPr>
          <w:rFonts w:ascii="ITC Avant Garde" w:hAnsi="ITC Avant Garde"/>
        </w:rPr>
      </w:pPr>
      <w:r>
        <w:rPr>
          <w:rFonts w:ascii="ITC Avant Garde" w:hAnsi="ITC Avant Garde"/>
        </w:rPr>
        <w:t xml:space="preserve">Lo anterior considerando que según datos del Instituto Nacional de Estadística y Geografía (INEGI), la población en donde se localizó el origen de la señal es una zona </w:t>
      </w:r>
      <w:proofErr w:type="spellStart"/>
      <w:r>
        <w:rPr>
          <w:rFonts w:ascii="ITC Avant Garde" w:hAnsi="ITC Avant Garde"/>
        </w:rPr>
        <w:t>semi</w:t>
      </w:r>
      <w:proofErr w:type="spellEnd"/>
      <w:r>
        <w:rPr>
          <w:rFonts w:ascii="ITC Avant Garde" w:hAnsi="ITC Avant Garde"/>
        </w:rPr>
        <w:t xml:space="preserve">-urbana de aproximadamente 3,422 habitantes y no existen en dicha localidad estaciones de radiodifusión legalmente instaladas. </w:t>
      </w:r>
    </w:p>
    <w:p w:rsidR="006D0FE1" w:rsidRDefault="006D0FE1" w:rsidP="00F547BD">
      <w:pPr>
        <w:numPr>
          <w:ilvl w:val="0"/>
          <w:numId w:val="24"/>
        </w:numPr>
        <w:spacing w:before="240" w:after="0" w:line="360" w:lineRule="auto"/>
        <w:ind w:left="709" w:right="-1"/>
        <w:jc w:val="both"/>
        <w:rPr>
          <w:rFonts w:ascii="ITC Avant Garde" w:hAnsi="ITC Avant Garde"/>
          <w:b/>
        </w:rPr>
      </w:pPr>
      <w:r w:rsidRPr="00176D7A">
        <w:rPr>
          <w:rFonts w:ascii="ITC Avant Garde" w:hAnsi="ITC Avant Garde"/>
          <w:b/>
        </w:rPr>
        <w:t>El carácter intencional de la acción u omisión constitutiva de la infracción.</w:t>
      </w:r>
    </w:p>
    <w:p w:rsidR="00483436" w:rsidRDefault="00483436" w:rsidP="00F547BD">
      <w:pPr>
        <w:spacing w:before="240" w:after="0" w:line="360" w:lineRule="auto"/>
        <w:ind w:right="-1"/>
        <w:jc w:val="both"/>
        <w:rPr>
          <w:rFonts w:ascii="ITC Avant Garde" w:hAnsi="ITC Avant Garde"/>
          <w:color w:val="000000"/>
        </w:rPr>
      </w:pPr>
      <w:r w:rsidRPr="009742FB">
        <w:rPr>
          <w:rFonts w:ascii="ITC Avant Garde" w:hAnsi="ITC Avant Garde"/>
        </w:rPr>
        <w:t>Del análisis de los autos que integran el presente</w:t>
      </w:r>
      <w:r>
        <w:rPr>
          <w:rFonts w:ascii="ITC Avant Garde" w:hAnsi="ITC Avant Garde"/>
        </w:rPr>
        <w:t xml:space="preserve"> expediente, se advierte que </w:t>
      </w:r>
      <w:r w:rsidR="00A05C77" w:rsidRPr="004A0B1D">
        <w:rPr>
          <w:rFonts w:ascii="ITC Avant Garde" w:eastAsia="Times New Roman" w:hAnsi="ITC Avant Garde"/>
          <w:b/>
          <w:bCs/>
          <w:color w:val="0000CC"/>
          <w:lang w:eastAsia="es-MX"/>
        </w:rPr>
        <w:t>RESERVADO POR LEY</w:t>
      </w:r>
      <w:r w:rsidR="00A05C77" w:rsidRPr="00177056">
        <w:rPr>
          <w:rFonts w:ascii="ITC Avant Garde" w:hAnsi="ITC Avant Garde"/>
          <w:color w:val="000000"/>
        </w:rPr>
        <w:t xml:space="preserve"> </w:t>
      </w:r>
      <w:r w:rsidRPr="00177056">
        <w:rPr>
          <w:rFonts w:ascii="ITC Avant Garde" w:hAnsi="ITC Avant Garde"/>
          <w:color w:val="000000"/>
        </w:rPr>
        <w:t xml:space="preserve">era el </w:t>
      </w:r>
      <w:r w:rsidR="00D447E4">
        <w:rPr>
          <w:rFonts w:ascii="ITC Avant Garde" w:hAnsi="ITC Avant Garde"/>
          <w:color w:val="000000"/>
        </w:rPr>
        <w:t xml:space="preserve">propietario y </w:t>
      </w:r>
      <w:r>
        <w:rPr>
          <w:rFonts w:ascii="ITC Avant Garde" w:hAnsi="ITC Avant Garde"/>
          <w:color w:val="000000"/>
        </w:rPr>
        <w:t>responsable del inmueble visitado</w:t>
      </w:r>
      <w:r w:rsidRPr="00177056">
        <w:rPr>
          <w:rFonts w:ascii="ITC Avant Garde" w:hAnsi="ITC Avant Garde"/>
          <w:color w:val="000000"/>
        </w:rPr>
        <w:t xml:space="preserve"> </w:t>
      </w:r>
      <w:r w:rsidR="00D447E4">
        <w:rPr>
          <w:rFonts w:ascii="ITC Avant Garde" w:hAnsi="ITC Avant Garde"/>
          <w:color w:val="000000"/>
        </w:rPr>
        <w:t>en el</w:t>
      </w:r>
      <w:r w:rsidRPr="00177056">
        <w:rPr>
          <w:rFonts w:ascii="ITC Avant Garde" w:hAnsi="ITC Avant Garde"/>
          <w:color w:val="000000"/>
        </w:rPr>
        <w:t xml:space="preserve"> cual se prestaba el servicio de radiodifusión, </w:t>
      </w:r>
      <w:r w:rsidRPr="00177056">
        <w:rPr>
          <w:rFonts w:ascii="ITC Avant Garde" w:eastAsia="Times New Roman" w:hAnsi="ITC Avant Garde"/>
          <w:lang w:eastAsia="es-MX"/>
        </w:rPr>
        <w:t xml:space="preserve">además de ser evidente que conocía las instalaciones y equipos detectados en el inmueble visitado, así como el hecho </w:t>
      </w:r>
      <w:r w:rsidRPr="00177056">
        <w:rPr>
          <w:rFonts w:ascii="ITC Avant Garde" w:eastAsia="Times New Roman" w:hAnsi="ITC Avant Garde"/>
          <w:lang w:eastAsia="es-MX"/>
        </w:rPr>
        <w:lastRenderedPageBreak/>
        <w:t xml:space="preserve">de </w:t>
      </w:r>
      <w:r w:rsidR="00C1269E">
        <w:rPr>
          <w:rFonts w:ascii="ITC Avant Garde" w:eastAsia="Times New Roman" w:hAnsi="ITC Avant Garde"/>
          <w:lang w:eastAsia="es-MX"/>
        </w:rPr>
        <w:t xml:space="preserve">que </w:t>
      </w:r>
      <w:r>
        <w:rPr>
          <w:rFonts w:ascii="ITC Avant Garde" w:eastAsia="Times New Roman" w:hAnsi="ITC Avant Garde"/>
          <w:lang w:eastAsia="es-MX"/>
        </w:rPr>
        <w:t>al llevarse a cabo la visita, la persona que atendió la misma</w:t>
      </w:r>
      <w:r w:rsidRPr="00177056">
        <w:rPr>
          <w:rFonts w:ascii="ITC Avant Garde" w:eastAsia="Times New Roman" w:hAnsi="ITC Avant Garde"/>
          <w:lang w:eastAsia="es-MX"/>
        </w:rPr>
        <w:t xml:space="preserve"> manifestó </w:t>
      </w:r>
      <w:r>
        <w:rPr>
          <w:rFonts w:ascii="ITC Avant Garde" w:eastAsia="Times New Roman" w:hAnsi="ITC Avant Garde"/>
          <w:lang w:eastAsia="es-MX"/>
        </w:rPr>
        <w:t>que s</w:t>
      </w:r>
      <w:r w:rsidR="002402EC">
        <w:rPr>
          <w:rFonts w:ascii="ITC Avant Garde" w:eastAsia="Times New Roman" w:hAnsi="ITC Avant Garde"/>
          <w:lang w:eastAsia="es-MX"/>
        </w:rPr>
        <w:t>í</w:t>
      </w:r>
      <w:r>
        <w:rPr>
          <w:rFonts w:ascii="ITC Avant Garde" w:eastAsia="Times New Roman" w:hAnsi="ITC Avant Garde"/>
          <w:lang w:eastAsia="es-MX"/>
        </w:rPr>
        <w:t xml:space="preserve"> tenía conocimiento que desde dicho inmueble se estaba transmitiendo una estación de radiodifusión, la cual operaba la frecuencia </w:t>
      </w:r>
      <w:r>
        <w:rPr>
          <w:rFonts w:ascii="ITC Avant Garde" w:eastAsia="Times New Roman" w:hAnsi="ITC Avant Garde"/>
          <w:b/>
          <w:lang w:eastAsia="es-MX"/>
        </w:rPr>
        <w:t>100.7 MHz</w:t>
      </w:r>
      <w:r>
        <w:rPr>
          <w:rFonts w:ascii="ITC Avant Garde" w:eastAsia="Times New Roman" w:hAnsi="ITC Avant Garde"/>
          <w:lang w:eastAsia="es-MX"/>
        </w:rPr>
        <w:t>.</w:t>
      </w:r>
    </w:p>
    <w:p w:rsidR="00483436" w:rsidRPr="00C3773F" w:rsidRDefault="00483436" w:rsidP="00F547BD">
      <w:pPr>
        <w:spacing w:before="240" w:after="0" w:line="360" w:lineRule="auto"/>
        <w:ind w:right="-1"/>
        <w:jc w:val="both"/>
        <w:rPr>
          <w:rFonts w:ascii="ITC Avant Garde" w:eastAsia="Times New Roman" w:hAnsi="ITC Avant Garde"/>
          <w:lang w:eastAsia="es-MX"/>
        </w:rPr>
      </w:pPr>
      <w:r>
        <w:rPr>
          <w:rFonts w:ascii="ITC Avant Garde" w:hAnsi="ITC Avant Garde"/>
          <w:color w:val="000000"/>
        </w:rPr>
        <w:t>Con lo anterior</w:t>
      </w:r>
      <w:r w:rsidR="002402EC">
        <w:rPr>
          <w:rFonts w:ascii="ITC Avant Garde" w:hAnsi="ITC Avant Garde"/>
          <w:color w:val="000000"/>
        </w:rPr>
        <w:t xml:space="preserve"> y habiéndose</w:t>
      </w:r>
      <w:r>
        <w:rPr>
          <w:rFonts w:ascii="ITC Avant Garde" w:hAnsi="ITC Avant Garde"/>
          <w:color w:val="000000"/>
        </w:rPr>
        <w:t xml:space="preserve"> acreditad</w:t>
      </w:r>
      <w:r w:rsidR="002402EC">
        <w:rPr>
          <w:rFonts w:ascii="ITC Avant Garde" w:hAnsi="ITC Avant Garde"/>
          <w:color w:val="000000"/>
        </w:rPr>
        <w:t>o</w:t>
      </w:r>
      <w:r w:rsidRPr="00C3773F">
        <w:rPr>
          <w:rFonts w:ascii="ITC Avant Garde" w:hAnsi="ITC Avant Garde"/>
          <w:color w:val="000000"/>
        </w:rPr>
        <w:t xml:space="preserve"> la indebida </w:t>
      </w:r>
      <w:r>
        <w:rPr>
          <w:rFonts w:ascii="ITC Avant Garde" w:hAnsi="ITC Avant Garde"/>
          <w:color w:val="000000"/>
        </w:rPr>
        <w:t xml:space="preserve">prestación del servicio público de radiodifusión </w:t>
      </w:r>
      <w:r w:rsidRPr="00C3773F">
        <w:rPr>
          <w:rFonts w:ascii="ITC Avant Garde" w:hAnsi="ITC Avant Garde"/>
          <w:color w:val="000000"/>
        </w:rPr>
        <w:t>sin contar con el documento habilitante que lo autorice para ello</w:t>
      </w:r>
      <w:r w:rsidR="002402EC">
        <w:rPr>
          <w:rFonts w:ascii="ITC Avant Garde" w:hAnsi="ITC Avant Garde"/>
          <w:color w:val="000000"/>
        </w:rPr>
        <w:t>,</w:t>
      </w:r>
      <w:r>
        <w:rPr>
          <w:rFonts w:ascii="ITC Avant Garde" w:hAnsi="ITC Avant Garde"/>
          <w:color w:val="000000"/>
        </w:rPr>
        <w:t xml:space="preserve"> </w:t>
      </w:r>
      <w:r w:rsidRPr="00C3773F">
        <w:rPr>
          <w:rFonts w:ascii="ITC Avant Garde" w:eastAsia="Times New Roman" w:hAnsi="ITC Avant Garde"/>
          <w:lang w:eastAsia="es-MX"/>
        </w:rPr>
        <w:t xml:space="preserve">se puede presumir la intencionalidad en la comisión de la conducta, pues existen elementos suficientes </w:t>
      </w:r>
      <w:r>
        <w:rPr>
          <w:rFonts w:ascii="ITC Avant Garde" w:eastAsia="Times New Roman" w:hAnsi="ITC Avant Garde"/>
          <w:lang w:eastAsia="es-MX"/>
        </w:rPr>
        <w:t>que desvirtúan</w:t>
      </w:r>
      <w:r w:rsidRPr="00C3773F">
        <w:rPr>
          <w:rFonts w:ascii="ITC Avant Garde" w:eastAsia="Times New Roman" w:hAnsi="ITC Avant Garde"/>
          <w:lang w:eastAsia="es-MX"/>
        </w:rPr>
        <w:t xml:space="preserve"> la presunción de inocencia </w:t>
      </w:r>
      <w:r>
        <w:rPr>
          <w:rFonts w:ascii="ITC Avant Garde" w:eastAsia="Times New Roman" w:hAnsi="ITC Avant Garde"/>
          <w:lang w:eastAsia="es-MX"/>
        </w:rPr>
        <w:t xml:space="preserve">a su favor </w:t>
      </w:r>
      <w:r w:rsidRPr="00C3773F">
        <w:rPr>
          <w:rFonts w:ascii="ITC Avant Garde" w:eastAsia="Times New Roman" w:hAnsi="ITC Avant Garde"/>
          <w:lang w:eastAsia="es-MX"/>
        </w:rPr>
        <w:t>que debe regir en todo procedimiento sancionador.</w:t>
      </w:r>
    </w:p>
    <w:p w:rsidR="00483436" w:rsidRDefault="00483436" w:rsidP="00F547BD">
      <w:pPr>
        <w:spacing w:before="240" w:after="0" w:line="360" w:lineRule="auto"/>
        <w:ind w:right="-1"/>
        <w:jc w:val="both"/>
        <w:rPr>
          <w:rFonts w:ascii="ITC Avant Garde" w:eastAsia="Times New Roman" w:hAnsi="ITC Avant Garde"/>
          <w:lang w:eastAsia="es-MX"/>
        </w:rPr>
      </w:pPr>
      <w:r w:rsidRPr="00C3773F">
        <w:rPr>
          <w:rFonts w:ascii="ITC Avant Garde" w:hAnsi="ITC Avant Garde"/>
        </w:rPr>
        <w:t xml:space="preserve">Por </w:t>
      </w:r>
      <w:r w:rsidRPr="00C3773F">
        <w:rPr>
          <w:rFonts w:ascii="ITC Avant Garde" w:eastAsia="Times New Roman" w:hAnsi="ITC Avant Garde"/>
          <w:lang w:eastAsia="es-MX"/>
        </w:rPr>
        <w:t xml:space="preserve">lo anterior, </w:t>
      </w:r>
      <w:r w:rsidR="002402EC">
        <w:rPr>
          <w:rFonts w:ascii="ITC Avant Garde" w:eastAsia="Times New Roman" w:hAnsi="ITC Avant Garde"/>
          <w:lang w:eastAsia="es-MX"/>
        </w:rPr>
        <w:t xml:space="preserve">se considera que </w:t>
      </w:r>
      <w:r w:rsidRPr="00C3773F">
        <w:rPr>
          <w:rFonts w:ascii="ITC Avant Garde" w:eastAsia="Times New Roman" w:hAnsi="ITC Avant Garde"/>
          <w:lang w:eastAsia="es-MX"/>
        </w:rPr>
        <w:t>exist</w:t>
      </w:r>
      <w:r w:rsidR="002402EC">
        <w:rPr>
          <w:rFonts w:ascii="ITC Avant Garde" w:eastAsia="Times New Roman" w:hAnsi="ITC Avant Garde"/>
          <w:lang w:eastAsia="es-MX"/>
        </w:rPr>
        <w:t>en</w:t>
      </w:r>
      <w:r w:rsidRPr="00C3773F">
        <w:rPr>
          <w:rFonts w:ascii="ITC Avant Garde" w:eastAsia="Times New Roman" w:hAnsi="ITC Avant Garde"/>
          <w:lang w:eastAsia="es-MX"/>
        </w:rPr>
        <w:t xml:space="preserve"> elementos suficientes para acreditar el carácter intencional de la conducta aquí sancionada.</w:t>
      </w:r>
    </w:p>
    <w:p w:rsidR="00483436" w:rsidRDefault="00483436" w:rsidP="00F547BD">
      <w:pPr>
        <w:numPr>
          <w:ilvl w:val="0"/>
          <w:numId w:val="24"/>
        </w:numPr>
        <w:spacing w:before="240" w:after="0" w:line="360" w:lineRule="auto"/>
        <w:ind w:left="709" w:right="-1"/>
        <w:jc w:val="both"/>
        <w:rPr>
          <w:rFonts w:ascii="ITC Avant Garde" w:hAnsi="ITC Avant Garde"/>
          <w:b/>
        </w:rPr>
      </w:pPr>
      <w:r>
        <w:rPr>
          <w:rFonts w:ascii="ITC Avant Garde" w:hAnsi="ITC Avant Garde"/>
          <w:b/>
        </w:rPr>
        <w:t xml:space="preserve">Obtención de un lucro o explotación comercial de la </w:t>
      </w:r>
      <w:r w:rsidR="00706B59">
        <w:rPr>
          <w:rFonts w:ascii="ITC Avant Garde" w:hAnsi="ITC Avant Garde"/>
          <w:b/>
        </w:rPr>
        <w:t>frecuencia</w:t>
      </w:r>
    </w:p>
    <w:p w:rsidR="00483436" w:rsidRPr="007B0FF1" w:rsidRDefault="00C1269E" w:rsidP="00F547BD">
      <w:pPr>
        <w:spacing w:before="240" w:after="0" w:line="360" w:lineRule="auto"/>
        <w:ind w:right="-1"/>
        <w:jc w:val="both"/>
        <w:rPr>
          <w:rFonts w:ascii="ITC Avant Garde" w:hAnsi="ITC Avant Garde"/>
        </w:rPr>
      </w:pPr>
      <w:r>
        <w:rPr>
          <w:rFonts w:ascii="ITC Avant Garde" w:hAnsi="ITC Avant Garde"/>
        </w:rPr>
        <w:t xml:space="preserve">Del análisis de las constancias que obran en el expediente respectivo, no es </w:t>
      </w:r>
      <w:r w:rsidR="000D6DC0">
        <w:rPr>
          <w:rFonts w:ascii="ITC Avant Garde" w:hAnsi="ITC Avant Garde"/>
        </w:rPr>
        <w:t>desprende la</w:t>
      </w:r>
      <w:r>
        <w:rPr>
          <w:rFonts w:ascii="ITC Avant Garde" w:hAnsi="ITC Avant Garde"/>
        </w:rPr>
        <w:t xml:space="preserve"> exist</w:t>
      </w:r>
      <w:r w:rsidR="000D6DC0">
        <w:rPr>
          <w:rFonts w:ascii="ITC Avant Garde" w:hAnsi="ITC Avant Garde"/>
        </w:rPr>
        <w:t>encia de</w:t>
      </w:r>
      <w:r w:rsidR="00304EA8">
        <w:rPr>
          <w:rFonts w:ascii="ITC Avant Garde" w:hAnsi="ITC Avant Garde"/>
        </w:rPr>
        <w:t xml:space="preserve"> </w:t>
      </w:r>
      <w:r>
        <w:rPr>
          <w:rFonts w:ascii="ITC Avant Garde" w:hAnsi="ITC Avant Garde"/>
        </w:rPr>
        <w:t>una</w:t>
      </w:r>
      <w:r w:rsidR="00706B59">
        <w:rPr>
          <w:rFonts w:ascii="ITC Avant Garde" w:hAnsi="ITC Avant Garde"/>
        </w:rPr>
        <w:t xml:space="preserve"> explotación comercial de la frecuencia</w:t>
      </w:r>
      <w:r>
        <w:rPr>
          <w:rFonts w:ascii="ITC Avant Garde" w:hAnsi="ITC Avant Garde"/>
        </w:rPr>
        <w:t xml:space="preserve"> que se detectó en operación</w:t>
      </w:r>
      <w:r w:rsidR="00706B59">
        <w:rPr>
          <w:rFonts w:ascii="ITC Avant Garde" w:hAnsi="ITC Avant Garde"/>
        </w:rPr>
        <w:t xml:space="preserve">, </w:t>
      </w:r>
      <w:r w:rsidR="003805FC">
        <w:rPr>
          <w:rFonts w:ascii="ITC Avant Garde" w:hAnsi="ITC Avant Garde"/>
        </w:rPr>
        <w:t>ya que no se cuenta</w:t>
      </w:r>
      <w:r w:rsidR="00706B59">
        <w:rPr>
          <w:rFonts w:ascii="ITC Avant Garde" w:hAnsi="ITC Avant Garde"/>
        </w:rPr>
        <w:t xml:space="preserve"> con elementos de convicción que evidencien que </w:t>
      </w:r>
      <w:r w:rsidR="00A05C77" w:rsidRPr="004A0B1D">
        <w:rPr>
          <w:rFonts w:ascii="ITC Avant Garde" w:eastAsia="Times New Roman" w:hAnsi="ITC Avant Garde"/>
          <w:b/>
          <w:bCs/>
          <w:color w:val="0000CC"/>
          <w:lang w:eastAsia="es-MX"/>
        </w:rPr>
        <w:t>RESERVADO POR LEY</w:t>
      </w:r>
      <w:r w:rsidR="00A05C77">
        <w:rPr>
          <w:rFonts w:ascii="ITC Avant Garde" w:hAnsi="ITC Avant Garde"/>
        </w:rPr>
        <w:t xml:space="preserve"> </w:t>
      </w:r>
      <w:r w:rsidR="00706B59">
        <w:rPr>
          <w:rFonts w:ascii="ITC Avant Garde" w:hAnsi="ITC Avant Garde"/>
        </w:rPr>
        <w:t xml:space="preserve">al prestar el servicio de radiodifusión a través del uso de la frecuencia 100.7 </w:t>
      </w:r>
      <w:r w:rsidR="00706B59" w:rsidRPr="007B0FF1">
        <w:rPr>
          <w:rFonts w:ascii="ITC Avant Garde" w:hAnsi="ITC Avant Garde"/>
          <w:b/>
        </w:rPr>
        <w:t>MHz</w:t>
      </w:r>
      <w:r w:rsidR="00706B59">
        <w:rPr>
          <w:rFonts w:ascii="ITC Avant Garde" w:hAnsi="ITC Avant Garde"/>
        </w:rPr>
        <w:t xml:space="preserve">, presta servicios de publicidad o que como parte de su programación se incluyan comerciales pagados, </w:t>
      </w:r>
      <w:r w:rsidR="003805FC">
        <w:rPr>
          <w:rFonts w:ascii="ITC Avant Garde" w:hAnsi="ITC Avant Garde"/>
        </w:rPr>
        <w:t xml:space="preserve">y en este sentido </w:t>
      </w:r>
      <w:r w:rsidR="00706B59">
        <w:rPr>
          <w:rFonts w:ascii="ITC Avant Garde" w:hAnsi="ITC Avant Garde"/>
        </w:rPr>
        <w:t>se estima que no existe lucro ni explotación comercial de su parte, respecto de</w:t>
      </w:r>
      <w:r w:rsidR="003805FC">
        <w:rPr>
          <w:rFonts w:ascii="ITC Avant Garde" w:hAnsi="ITC Avant Garde"/>
        </w:rPr>
        <w:t>l uso de</w:t>
      </w:r>
      <w:r w:rsidR="00706B59">
        <w:rPr>
          <w:rFonts w:ascii="ITC Avant Garde" w:hAnsi="ITC Avant Garde"/>
        </w:rPr>
        <w:t xml:space="preserve"> la frecuencia 100.7 </w:t>
      </w:r>
      <w:r w:rsidR="00706B59" w:rsidRPr="00DA5522">
        <w:rPr>
          <w:rFonts w:ascii="ITC Avant Garde" w:hAnsi="ITC Avant Garde"/>
          <w:b/>
        </w:rPr>
        <w:t>MHz</w:t>
      </w:r>
      <w:r w:rsidR="00706B59">
        <w:rPr>
          <w:rFonts w:ascii="ITC Avant Garde" w:hAnsi="ITC Avant Garde"/>
          <w:b/>
        </w:rPr>
        <w:t>.</w:t>
      </w:r>
    </w:p>
    <w:p w:rsidR="00483436" w:rsidRDefault="00483436" w:rsidP="00F547BD">
      <w:pPr>
        <w:numPr>
          <w:ilvl w:val="0"/>
          <w:numId w:val="24"/>
        </w:numPr>
        <w:spacing w:before="240" w:after="0" w:line="360" w:lineRule="auto"/>
        <w:ind w:left="709" w:right="-1"/>
        <w:jc w:val="both"/>
        <w:rPr>
          <w:rFonts w:ascii="ITC Avant Garde" w:hAnsi="ITC Avant Garde"/>
          <w:b/>
        </w:rPr>
      </w:pPr>
      <w:r>
        <w:rPr>
          <w:rFonts w:ascii="ITC Avant Garde" w:hAnsi="ITC Avant Garde"/>
          <w:b/>
        </w:rPr>
        <w:t>Afectación a un sistema de telecomunicaciones o radiodifusión previamente autorizado.</w:t>
      </w:r>
    </w:p>
    <w:p w:rsidR="00322D3F" w:rsidRDefault="00322D3F" w:rsidP="00F547BD">
      <w:pPr>
        <w:pStyle w:val="Textoindependiente"/>
        <w:spacing w:before="240" w:after="0" w:line="360" w:lineRule="auto"/>
        <w:jc w:val="both"/>
        <w:rPr>
          <w:rFonts w:ascii="ITC Avant Garde" w:eastAsia="Times New Roman" w:hAnsi="ITC Avant Garde"/>
          <w:bCs/>
          <w:color w:val="000000"/>
          <w:lang w:eastAsia="es-MX"/>
        </w:rPr>
      </w:pPr>
      <w:r w:rsidRPr="007B0FF1">
        <w:rPr>
          <w:rFonts w:ascii="ITC Avant Garde" w:hAnsi="ITC Avant Garde"/>
        </w:rPr>
        <w:t xml:space="preserve">En el presente caso y derivado de la </w:t>
      </w:r>
      <w:r>
        <w:rPr>
          <w:rFonts w:ascii="ITC Avant Garde" w:hAnsi="ITC Avant Garde"/>
        </w:rPr>
        <w:t xml:space="preserve">práctica de la </w:t>
      </w:r>
      <w:r w:rsidRPr="00E1402E">
        <w:rPr>
          <w:rFonts w:ascii="ITC Avant Garde" w:eastAsia="Times New Roman" w:hAnsi="ITC Avant Garde"/>
          <w:bCs/>
          <w:color w:val="000000"/>
          <w:lang w:eastAsia="es-MX"/>
        </w:rPr>
        <w:t xml:space="preserve">visita </w:t>
      </w:r>
      <w:r w:rsidRPr="00E1402E">
        <w:rPr>
          <w:rFonts w:ascii="ITC Avant Garde" w:eastAsia="Times New Roman" w:hAnsi="ITC Avant Garde"/>
          <w:bCs/>
          <w:color w:val="000000"/>
          <w:lang w:val="x-none" w:eastAsia="es-MX"/>
        </w:rPr>
        <w:t xml:space="preserve">de inspección-verificación al </w:t>
      </w:r>
      <w:r w:rsidRPr="00E1402E">
        <w:rPr>
          <w:rFonts w:ascii="ITC Avant Garde" w:eastAsia="Times New Roman" w:hAnsi="ITC Avant Garde"/>
          <w:bCs/>
          <w:color w:val="000000"/>
          <w:lang w:eastAsia="es-MX"/>
        </w:rPr>
        <w:t xml:space="preserve">propietario, y/o poseedor y/o responsable, y/o encargado del inmueble, </w:t>
      </w:r>
      <w:r>
        <w:rPr>
          <w:rFonts w:ascii="ITC Avant Garde" w:eastAsia="Times New Roman" w:hAnsi="ITC Avant Garde"/>
          <w:bCs/>
          <w:color w:val="000000"/>
          <w:lang w:eastAsia="es-MX"/>
        </w:rPr>
        <w:t>instalaciones y equipos de radiodifusión</w:t>
      </w:r>
      <w:r w:rsidRPr="00E1402E">
        <w:rPr>
          <w:rFonts w:ascii="ITC Avant Garde" w:eastAsia="Times New Roman" w:hAnsi="ITC Avant Garde"/>
          <w:bCs/>
          <w:color w:val="000000"/>
          <w:lang w:val="x-none" w:eastAsia="es-MX"/>
        </w:rPr>
        <w:t xml:space="preserve"> que opera la frecuencia </w:t>
      </w:r>
      <w:r>
        <w:rPr>
          <w:rFonts w:ascii="ITC Avant Garde" w:hAnsi="ITC Avant Garde"/>
          <w:b/>
        </w:rPr>
        <w:t>100.7</w:t>
      </w:r>
      <w:r w:rsidRPr="00E1402E">
        <w:rPr>
          <w:rFonts w:ascii="ITC Avant Garde" w:eastAsia="Times New Roman" w:hAnsi="ITC Avant Garde"/>
          <w:b/>
          <w:bCs/>
          <w:color w:val="000000"/>
          <w:lang w:eastAsia="es-MX"/>
        </w:rPr>
        <w:t xml:space="preserve"> MH</w:t>
      </w:r>
      <w:r>
        <w:rPr>
          <w:rFonts w:ascii="ITC Avant Garde" w:eastAsia="Times New Roman" w:hAnsi="ITC Avant Garde"/>
          <w:b/>
          <w:bCs/>
          <w:color w:val="000000"/>
          <w:lang w:eastAsia="es-MX"/>
        </w:rPr>
        <w:t>z</w:t>
      </w:r>
      <w:r w:rsidRPr="00E1402E">
        <w:rPr>
          <w:rFonts w:ascii="ITC Avant Garde" w:eastAsia="Times New Roman" w:hAnsi="ITC Avant Garde"/>
          <w:bCs/>
          <w:color w:val="000000"/>
          <w:lang w:val="x-none" w:eastAsia="es-MX"/>
        </w:rPr>
        <w:t>,</w:t>
      </w:r>
      <w:r>
        <w:rPr>
          <w:rFonts w:ascii="ITC Avant Garde" w:eastAsia="Times New Roman" w:hAnsi="ITC Avant Garde"/>
          <w:bCs/>
          <w:color w:val="000000"/>
          <w:lang w:eastAsia="es-MX"/>
        </w:rPr>
        <w:t>, en el domicilio conocido dentro de la localidad de Libertad, Municipio de Huimanguillo, Estado de Tabasco,</w:t>
      </w:r>
      <w:r w:rsidRPr="00E1402E">
        <w:rPr>
          <w:rFonts w:ascii="ITC Avant Garde" w:eastAsia="Times New Roman" w:hAnsi="ITC Avant Garde"/>
          <w:bCs/>
          <w:color w:val="000000"/>
          <w:lang w:val="x-none" w:eastAsia="es-MX"/>
        </w:rPr>
        <w:t xml:space="preserve"> con el objeto de </w:t>
      </w:r>
      <w:r w:rsidRPr="00E1402E">
        <w:rPr>
          <w:rFonts w:ascii="ITC Avant Garde" w:eastAsia="Times New Roman" w:hAnsi="ITC Avant Garde"/>
          <w:bCs/>
          <w:color w:val="000000"/>
          <w:lang w:eastAsia="es-MX"/>
        </w:rPr>
        <w:t>“…</w:t>
      </w:r>
      <w:r>
        <w:rPr>
          <w:rFonts w:ascii="ITC Avant Garde" w:eastAsia="Times New Roman" w:hAnsi="ITC Avant Garde"/>
          <w:bCs/>
          <w:i/>
          <w:color w:val="000000"/>
          <w:lang w:eastAsia="es-MX"/>
        </w:rPr>
        <w:t xml:space="preserve">constatar y verificar si los equipos y/o sistemas de radiodifusión y/o servicios de radiodifusión de LA VISITADA operan en la </w:t>
      </w:r>
      <w:r>
        <w:rPr>
          <w:rFonts w:ascii="ITC Avant Garde" w:eastAsia="Times New Roman" w:hAnsi="ITC Avant Garde"/>
          <w:bCs/>
          <w:i/>
          <w:color w:val="000000"/>
          <w:lang w:eastAsia="es-MX"/>
        </w:rPr>
        <w:lastRenderedPageBreak/>
        <w:t xml:space="preserve">frecuencia </w:t>
      </w:r>
      <w:r w:rsidRPr="00496C0E">
        <w:rPr>
          <w:rFonts w:ascii="ITC Avant Garde" w:hAnsi="ITC Avant Garde"/>
          <w:b/>
          <w:i/>
        </w:rPr>
        <w:t>100.7</w:t>
      </w:r>
      <w:r w:rsidRPr="00496C0E">
        <w:rPr>
          <w:rFonts w:ascii="ITC Avant Garde" w:eastAsia="Times New Roman" w:hAnsi="ITC Avant Garde"/>
          <w:b/>
          <w:bCs/>
          <w:i/>
          <w:color w:val="000000"/>
          <w:lang w:eastAsia="es-MX"/>
        </w:rPr>
        <w:t xml:space="preserve"> MHz</w:t>
      </w:r>
      <w:r w:rsidRPr="00855EA4">
        <w:rPr>
          <w:rFonts w:ascii="ITC Avant Garde" w:eastAsia="Times New Roman" w:hAnsi="ITC Avant Garde"/>
          <w:b/>
          <w:bCs/>
          <w:i/>
          <w:color w:val="000000"/>
          <w:lang w:eastAsia="es-MX"/>
        </w:rPr>
        <w:t xml:space="preserve"> </w:t>
      </w:r>
      <w:r>
        <w:rPr>
          <w:rFonts w:ascii="ITC Avant Garde" w:eastAsia="Times New Roman" w:hAnsi="ITC Avant Garde"/>
          <w:bCs/>
          <w:i/>
          <w:color w:val="000000"/>
          <w:lang w:eastAsia="es-MX"/>
        </w:rPr>
        <w:t>y en su caso si cuenta con instrumento legal vigente emitido por la Secretaría de Comunicaciones y Transportes, la entonces Comisión Federal de Telecomunicaciones o el Instituto Federal de Telecomunicaciones, que justifique su uso legal</w:t>
      </w:r>
      <w:r>
        <w:rPr>
          <w:rFonts w:ascii="ITC Avant Garde" w:eastAsia="Times New Roman" w:hAnsi="ITC Avant Garde"/>
          <w:bCs/>
          <w:color w:val="000000"/>
          <w:lang w:eastAsia="es-MX"/>
        </w:rPr>
        <w:t>…” no se desprendió que</w:t>
      </w:r>
      <w:r w:rsidR="003805FC">
        <w:rPr>
          <w:rFonts w:ascii="ITC Avant Garde" w:eastAsia="Times New Roman" w:hAnsi="ITC Avant Garde"/>
          <w:bCs/>
          <w:color w:val="000000"/>
          <w:lang w:eastAsia="es-MX"/>
        </w:rPr>
        <w:t xml:space="preserve"> con motivo de la prestación del</w:t>
      </w:r>
      <w:r>
        <w:rPr>
          <w:rFonts w:ascii="ITC Avant Garde" w:hAnsi="ITC Avant Garde"/>
        </w:rPr>
        <w:t xml:space="preserve"> servicio de radiodifusión a través del uso de la frecuencia 100.7 </w:t>
      </w:r>
      <w:r w:rsidRPr="00DA5522">
        <w:rPr>
          <w:rFonts w:ascii="ITC Avant Garde" w:hAnsi="ITC Avant Garde"/>
          <w:b/>
        </w:rPr>
        <w:t>MHz</w:t>
      </w:r>
      <w:r>
        <w:rPr>
          <w:rFonts w:ascii="ITC Avant Garde" w:hAnsi="ITC Avant Garde"/>
        </w:rPr>
        <w:t xml:space="preserve">, </w:t>
      </w:r>
      <w:r w:rsidR="003805FC">
        <w:rPr>
          <w:rFonts w:ascii="ITC Avant Garde" w:hAnsi="ITC Avant Garde"/>
        </w:rPr>
        <w:t xml:space="preserve">el presunto responsable </w:t>
      </w:r>
      <w:r>
        <w:rPr>
          <w:rFonts w:ascii="ITC Avant Garde" w:hAnsi="ITC Avant Garde"/>
        </w:rPr>
        <w:t>afectara con ello sistemas de telecomunicaciones o de radiodifusión legalmente instalados, por lo que tal elemento no se considera actualizado en el presente caso.</w:t>
      </w:r>
    </w:p>
    <w:p w:rsidR="00706B59" w:rsidRPr="00A366DD" w:rsidRDefault="00706B59" w:rsidP="00F547BD">
      <w:pPr>
        <w:spacing w:before="240" w:after="0" w:line="360" w:lineRule="auto"/>
        <w:ind w:right="-1"/>
        <w:jc w:val="both"/>
        <w:rPr>
          <w:rFonts w:ascii="ITC Avant Garde" w:hAnsi="ITC Avant Garde"/>
        </w:rPr>
      </w:pPr>
      <w:r>
        <w:rPr>
          <w:rFonts w:ascii="ITC Avant Garde" w:hAnsi="ITC Avant Garde"/>
        </w:rPr>
        <w:t>Ahora bien, una vez analizados los elementos que integran el concepto de gravedad se considera que la conducta que se pretende sancionar es MEDIANAMENTE GRAVE de conformidad con lo siguiente</w:t>
      </w:r>
      <w:r w:rsidRPr="00A366DD">
        <w:rPr>
          <w:rFonts w:ascii="ITC Avant Garde" w:hAnsi="ITC Avant Garde"/>
        </w:rPr>
        <w:t>:</w:t>
      </w:r>
    </w:p>
    <w:p w:rsidR="00706B59" w:rsidRPr="00C60C09" w:rsidRDefault="00706B59" w:rsidP="00F547BD">
      <w:pPr>
        <w:numPr>
          <w:ilvl w:val="0"/>
          <w:numId w:val="22"/>
        </w:numPr>
        <w:spacing w:before="240" w:after="0" w:line="360" w:lineRule="auto"/>
        <w:ind w:right="-1"/>
        <w:contextualSpacing/>
        <w:jc w:val="both"/>
        <w:rPr>
          <w:rFonts w:ascii="ITC Avant Garde" w:hAnsi="ITC Avant Garde"/>
        </w:rPr>
      </w:pPr>
      <w:r w:rsidRPr="00C60C09">
        <w:rPr>
          <w:rFonts w:ascii="ITC Avant Garde" w:hAnsi="ITC Avant Garde"/>
        </w:rPr>
        <w:t>Existe la prestación de</w:t>
      </w:r>
      <w:r>
        <w:rPr>
          <w:rFonts w:ascii="ITC Avant Garde" w:hAnsi="ITC Avant Garde"/>
        </w:rPr>
        <w:t>l</w:t>
      </w:r>
      <w:r w:rsidRPr="00C60C09">
        <w:rPr>
          <w:rFonts w:ascii="ITC Avant Garde" w:hAnsi="ITC Avant Garde"/>
        </w:rPr>
        <w:t xml:space="preserve"> servicio público de radiodifusión </w:t>
      </w:r>
      <w:r>
        <w:rPr>
          <w:rFonts w:ascii="ITC Avant Garde" w:hAnsi="ITC Avant Garde"/>
        </w:rPr>
        <w:t xml:space="preserve">a través del uso del espectro radioeléctrico </w:t>
      </w:r>
      <w:r w:rsidRPr="00C60C09">
        <w:rPr>
          <w:rFonts w:ascii="ITC Avant Garde" w:hAnsi="ITC Avant Garde"/>
        </w:rPr>
        <w:t>sin contar con la concesión correspondiente.</w:t>
      </w:r>
    </w:p>
    <w:p w:rsidR="00706B59" w:rsidRDefault="00706B59" w:rsidP="00F547BD">
      <w:pPr>
        <w:numPr>
          <w:ilvl w:val="0"/>
          <w:numId w:val="22"/>
        </w:numPr>
        <w:spacing w:before="240" w:after="0" w:line="360" w:lineRule="auto"/>
        <w:ind w:right="-1"/>
        <w:contextualSpacing/>
        <w:jc w:val="both"/>
        <w:rPr>
          <w:rFonts w:ascii="ITC Avant Garde" w:hAnsi="ITC Avant Garde"/>
        </w:rPr>
      </w:pPr>
      <w:r>
        <w:rPr>
          <w:rFonts w:ascii="ITC Avant Garde" w:hAnsi="ITC Avant Garde"/>
        </w:rPr>
        <w:t>Quedó acreditado el carácter intencional de la conducta.</w:t>
      </w:r>
    </w:p>
    <w:p w:rsidR="00706B59" w:rsidRDefault="00706B59" w:rsidP="00F547BD">
      <w:pPr>
        <w:numPr>
          <w:ilvl w:val="0"/>
          <w:numId w:val="22"/>
        </w:numPr>
        <w:spacing w:before="240" w:after="0" w:line="360" w:lineRule="auto"/>
        <w:ind w:right="-1"/>
        <w:contextualSpacing/>
        <w:jc w:val="both"/>
        <w:rPr>
          <w:rFonts w:ascii="ITC Avant Garde" w:hAnsi="ITC Avant Garde"/>
        </w:rPr>
      </w:pPr>
      <w:r>
        <w:rPr>
          <w:rFonts w:ascii="ITC Avant Garde" w:hAnsi="ITC Avant Garde"/>
        </w:rPr>
        <w:t>No se acredita la obtención de un lucro o la explotación comercial de la frecuencia de radiodifusión.</w:t>
      </w:r>
    </w:p>
    <w:p w:rsidR="00706B59" w:rsidRPr="00A366DD" w:rsidRDefault="00706B59" w:rsidP="00F547BD">
      <w:pPr>
        <w:numPr>
          <w:ilvl w:val="0"/>
          <w:numId w:val="22"/>
        </w:numPr>
        <w:spacing w:before="240" w:after="0" w:line="360" w:lineRule="auto"/>
        <w:ind w:right="-1"/>
        <w:contextualSpacing/>
        <w:jc w:val="both"/>
        <w:rPr>
          <w:rFonts w:ascii="ITC Avant Garde" w:hAnsi="ITC Avant Garde"/>
        </w:rPr>
      </w:pPr>
      <w:r>
        <w:rPr>
          <w:rFonts w:ascii="ITC Avant Garde" w:hAnsi="ITC Avant Garde"/>
        </w:rPr>
        <w:t>No se detectó la afectación a sistemas de telecomunicaciones o radiodifusión legalmente instalados.</w:t>
      </w:r>
    </w:p>
    <w:p w:rsidR="00706B59" w:rsidRDefault="00706B59" w:rsidP="00F547BD">
      <w:pPr>
        <w:spacing w:before="240" w:after="0" w:line="360" w:lineRule="auto"/>
        <w:jc w:val="both"/>
        <w:rPr>
          <w:rFonts w:ascii="ITC Avant Garde" w:hAnsi="ITC Avant Garde"/>
          <w:color w:val="000000"/>
          <w:lang w:eastAsia="es-MX"/>
        </w:rPr>
      </w:pPr>
      <w:r w:rsidRPr="00627212">
        <w:rPr>
          <w:rFonts w:ascii="ITC Avant Garde" w:hAnsi="ITC Avant Garde"/>
          <w:color w:val="000000"/>
          <w:lang w:eastAsia="es-MX"/>
        </w:rPr>
        <w:t>En efecto</w:t>
      </w:r>
      <w:r>
        <w:rPr>
          <w:rFonts w:ascii="ITC Avant Garde" w:hAnsi="ITC Avant Garde"/>
          <w:color w:val="000000"/>
          <w:lang w:eastAsia="es-MX"/>
        </w:rPr>
        <w:t>,</w:t>
      </w:r>
      <w:r w:rsidRPr="00627212">
        <w:rPr>
          <w:rFonts w:ascii="ITC Avant Garde" w:hAnsi="ITC Avant Garde"/>
          <w:color w:val="000000"/>
          <w:lang w:eastAsia="es-MX"/>
        </w:rPr>
        <w:t xml:space="preserve"> </w:t>
      </w:r>
      <w:r>
        <w:rPr>
          <w:rFonts w:ascii="ITC Avant Garde" w:hAnsi="ITC Avant Garde"/>
          <w:color w:val="000000"/>
          <w:lang w:eastAsia="es-MX"/>
        </w:rPr>
        <w:t xml:space="preserve">del análisis de los elementos antes referidos se desprende que </w:t>
      </w:r>
      <w:r w:rsidRPr="00627212">
        <w:rPr>
          <w:rFonts w:ascii="ITC Avant Garde" w:hAnsi="ITC Avant Garde"/>
          <w:color w:val="000000"/>
          <w:lang w:eastAsia="es-MX"/>
        </w:rPr>
        <w:t xml:space="preserve">la conducta </w:t>
      </w:r>
      <w:r>
        <w:rPr>
          <w:rFonts w:ascii="ITC Avant Garde" w:hAnsi="ITC Avant Garde"/>
          <w:color w:val="000000"/>
          <w:lang w:eastAsia="es-MX"/>
        </w:rPr>
        <w:t>del infractor</w:t>
      </w:r>
      <w:r w:rsidRPr="00627212">
        <w:rPr>
          <w:rFonts w:ascii="ITC Avant Garde" w:hAnsi="ITC Avant Garde"/>
          <w:color w:val="000000"/>
          <w:lang w:eastAsia="es-MX"/>
        </w:rPr>
        <w:t xml:space="preserve"> reviste </w:t>
      </w:r>
      <w:r w:rsidR="003805FC">
        <w:rPr>
          <w:rFonts w:ascii="ITC Avant Garde" w:hAnsi="ITC Avant Garde"/>
          <w:color w:val="000000"/>
          <w:lang w:eastAsia="es-MX"/>
        </w:rPr>
        <w:t xml:space="preserve">determinada </w:t>
      </w:r>
      <w:r w:rsidRPr="00627212">
        <w:rPr>
          <w:rFonts w:ascii="ITC Avant Garde" w:hAnsi="ITC Avant Garde"/>
          <w:color w:val="000000"/>
          <w:lang w:eastAsia="es-MX"/>
        </w:rPr>
        <w:t>gravedad en virtud de que</w:t>
      </w:r>
      <w:r>
        <w:rPr>
          <w:rFonts w:ascii="ITC Avant Garde" w:hAnsi="ITC Avant Garde"/>
          <w:color w:val="000000"/>
          <w:lang w:eastAsia="es-MX"/>
        </w:rPr>
        <w:t xml:space="preserve"> el espectro radioeléctrico es un bien del dominio público de la Federación de naturaleza escasa, cuyo uso, aprovechamiento y explotación solo es posible a través del otorgamiento de una concesión. En tal sentido, </w:t>
      </w:r>
      <w:r w:rsidRPr="00627212">
        <w:rPr>
          <w:rFonts w:ascii="ITC Avant Garde" w:hAnsi="ITC Avant Garde"/>
          <w:color w:val="000000"/>
          <w:lang w:eastAsia="es-MX"/>
        </w:rPr>
        <w:t xml:space="preserve">el Estado Mexicano ha tenido a bien encomendar al </w:t>
      </w:r>
      <w:r w:rsidRPr="00174312">
        <w:rPr>
          <w:rFonts w:ascii="ITC Avant Garde" w:hAnsi="ITC Avant Garde"/>
          <w:b/>
          <w:color w:val="000000"/>
          <w:lang w:eastAsia="es-MX"/>
        </w:rPr>
        <w:t>Instituto</w:t>
      </w:r>
      <w:r w:rsidRPr="00627212">
        <w:rPr>
          <w:rFonts w:ascii="ITC Avant Garde" w:hAnsi="ITC Avant Garde"/>
          <w:color w:val="000000"/>
          <w:lang w:eastAsia="es-MX"/>
        </w:rPr>
        <w:t xml:space="preserve"> regular el uso, aprovechamiento y explotación de</w:t>
      </w:r>
      <w:r>
        <w:rPr>
          <w:rFonts w:ascii="ITC Avant Garde" w:hAnsi="ITC Avant Garde"/>
          <w:color w:val="000000"/>
          <w:lang w:eastAsia="es-MX"/>
        </w:rPr>
        <w:t xml:space="preserve"> dicho </w:t>
      </w:r>
      <w:r w:rsidRPr="00627212">
        <w:rPr>
          <w:rFonts w:ascii="ITC Avant Garde" w:hAnsi="ITC Avant Garde"/>
          <w:color w:val="000000"/>
          <w:lang w:eastAsia="es-MX"/>
        </w:rPr>
        <w:t>espectro con el objeto de que su utilización por parte de los particulares, como es el caso de</w:t>
      </w:r>
      <w:r>
        <w:rPr>
          <w:rFonts w:ascii="ITC Avant Garde" w:hAnsi="ITC Avant Garde"/>
          <w:color w:val="000000"/>
          <w:lang w:eastAsia="es-MX"/>
        </w:rPr>
        <w:t xml:space="preserve"> </w:t>
      </w:r>
      <w:r w:rsidR="00A05C77" w:rsidRPr="004A0B1D">
        <w:rPr>
          <w:rFonts w:ascii="ITC Avant Garde" w:eastAsia="Times New Roman" w:hAnsi="ITC Avant Garde"/>
          <w:b/>
          <w:bCs/>
          <w:color w:val="0000CC"/>
          <w:lang w:eastAsia="es-MX"/>
        </w:rPr>
        <w:t>RESERVADO POR LEY</w:t>
      </w:r>
      <w:r w:rsidRPr="00A05C77">
        <w:rPr>
          <w:rFonts w:ascii="ITC Avant Garde" w:hAnsi="ITC Avant Garde"/>
          <w:bCs/>
        </w:rPr>
        <w:t>,</w:t>
      </w:r>
      <w:r w:rsidRPr="00627212">
        <w:rPr>
          <w:rFonts w:ascii="ITC Avant Garde" w:hAnsi="ITC Avant Garde"/>
          <w:color w:val="000000"/>
          <w:lang w:eastAsia="es-MX"/>
        </w:rPr>
        <w:t xml:space="preserve"> sea llevada a cabo bajo condiciones de igualdad y previo cumplimiento de los requisitos que al efecto establezca la ley, no siendo dable ni permisible que los particulares de manera arbitraria e ilegal hagan uso indiscriminado de dicho espectro en perjuicio de quienes observan la legislación en la materia; de ahí que ese uso indiscriminado y en contravención de </w:t>
      </w:r>
      <w:r w:rsidRPr="00627212">
        <w:rPr>
          <w:rFonts w:ascii="ITC Avant Garde" w:hAnsi="ITC Avant Garde"/>
          <w:color w:val="000000"/>
          <w:lang w:eastAsia="es-MX"/>
        </w:rPr>
        <w:lastRenderedPageBreak/>
        <w:t xml:space="preserve">la normativa </w:t>
      </w:r>
      <w:r w:rsidR="005407B1">
        <w:rPr>
          <w:rFonts w:ascii="ITC Avant Garde" w:hAnsi="ITC Avant Garde"/>
          <w:color w:val="000000"/>
          <w:lang w:eastAsia="es-MX"/>
        </w:rPr>
        <w:t>estime como reprochable por la legislación aplicable y en consecuencia deba ser sancionado. No obstante al momento de determinar la gravedad de la conducta esta autoridad toma en cuenta que no se acreditó la obtención de un lucro o la explotación comercial de la frecuencia de radiodifusión por parte del presunto responsable</w:t>
      </w:r>
      <w:r w:rsidR="00A00323">
        <w:rPr>
          <w:rFonts w:ascii="ITC Avant Garde" w:hAnsi="ITC Avant Garde"/>
          <w:color w:val="000000"/>
          <w:lang w:eastAsia="es-MX"/>
        </w:rPr>
        <w:t>; que no se produjo un daño a los mercados o a los consumidores,</w:t>
      </w:r>
      <w:r w:rsidR="005407B1">
        <w:rPr>
          <w:rFonts w:ascii="ITC Avant Garde" w:hAnsi="ITC Avant Garde"/>
          <w:color w:val="000000"/>
          <w:lang w:eastAsia="es-MX"/>
        </w:rPr>
        <w:t xml:space="preserve"> así como </w:t>
      </w:r>
      <w:r w:rsidR="00A00323">
        <w:rPr>
          <w:rFonts w:ascii="ITC Avant Garde" w:hAnsi="ITC Avant Garde"/>
          <w:color w:val="000000"/>
          <w:lang w:eastAsia="es-MX"/>
        </w:rPr>
        <w:t xml:space="preserve">que </w:t>
      </w:r>
      <w:r w:rsidR="005407B1">
        <w:rPr>
          <w:rFonts w:ascii="ITC Avant Garde" w:hAnsi="ITC Avant Garde"/>
          <w:color w:val="000000"/>
          <w:lang w:eastAsia="es-MX"/>
        </w:rPr>
        <w:t>tampoco se advirtió la afectación o generación de interferencias perjudiciales a sistemas de telecomunicaciones o de radiodifusión legalmente instalados.</w:t>
      </w:r>
    </w:p>
    <w:p w:rsidR="00D447E4" w:rsidRPr="00972440" w:rsidRDefault="00D447E4" w:rsidP="00F547BD">
      <w:pPr>
        <w:pStyle w:val="Listavistosa-nfasis11"/>
        <w:numPr>
          <w:ilvl w:val="0"/>
          <w:numId w:val="26"/>
        </w:numPr>
        <w:spacing w:before="240" w:after="0" w:line="360" w:lineRule="auto"/>
        <w:ind w:right="-850"/>
        <w:jc w:val="both"/>
        <w:rPr>
          <w:rFonts w:ascii="ITC Avant Garde" w:hAnsi="ITC Avant Garde"/>
          <w:b/>
          <w:u w:val="single"/>
        </w:rPr>
      </w:pPr>
      <w:r w:rsidRPr="00972440">
        <w:rPr>
          <w:rFonts w:ascii="ITC Avant Garde" w:hAnsi="ITC Avant Garde"/>
          <w:b/>
          <w:u w:val="single"/>
        </w:rPr>
        <w:t>Capacidad económica del infractor.</w:t>
      </w:r>
    </w:p>
    <w:p w:rsidR="00D447E4" w:rsidRPr="00E80BFA" w:rsidRDefault="00D447E4" w:rsidP="00F547BD">
      <w:pPr>
        <w:spacing w:before="240" w:after="0" w:line="360" w:lineRule="auto"/>
        <w:jc w:val="both"/>
        <w:rPr>
          <w:rFonts w:ascii="ITC Avant Garde" w:hAnsi="ITC Avant Garde"/>
        </w:rPr>
      </w:pPr>
      <w:r w:rsidRPr="00E80BFA">
        <w:rPr>
          <w:rFonts w:ascii="ITC Avant Garde" w:hAnsi="ITC Avant Garde"/>
        </w:rPr>
        <w:t>Como ya fue señalado en apartados precede</w:t>
      </w:r>
      <w:r>
        <w:rPr>
          <w:rFonts w:ascii="ITC Avant Garde" w:hAnsi="ITC Avant Garde"/>
        </w:rPr>
        <w:t xml:space="preserve">ntes de la presente resolución, </w:t>
      </w:r>
      <w:r w:rsidR="00A05C77" w:rsidRPr="004A0B1D">
        <w:rPr>
          <w:rFonts w:ascii="ITC Avant Garde" w:eastAsia="Times New Roman" w:hAnsi="ITC Avant Garde"/>
          <w:b/>
          <w:bCs/>
          <w:color w:val="0000CC"/>
          <w:lang w:eastAsia="es-MX"/>
        </w:rPr>
        <w:t>RESERVADO POR LEY</w:t>
      </w:r>
      <w:r w:rsidR="00A05C77" w:rsidRPr="00E80BFA">
        <w:rPr>
          <w:rFonts w:ascii="ITC Avant Garde" w:hAnsi="ITC Avant Garde"/>
        </w:rPr>
        <w:t xml:space="preserve"> </w:t>
      </w:r>
      <w:r w:rsidRPr="00E80BFA">
        <w:rPr>
          <w:rFonts w:ascii="ITC Avant Garde" w:hAnsi="ITC Avant Garde"/>
        </w:rPr>
        <w:t>no</w:t>
      </w:r>
      <w:r>
        <w:rPr>
          <w:rFonts w:ascii="ITC Avant Garde" w:hAnsi="ITC Avant Garde"/>
        </w:rPr>
        <w:t xml:space="preserve"> presentó elementos</w:t>
      </w:r>
      <w:r w:rsidRPr="00E80BFA">
        <w:rPr>
          <w:rFonts w:ascii="ITC Avant Garde" w:hAnsi="ITC Avant Garde"/>
        </w:rPr>
        <w:t xml:space="preserve"> que permitan establecer </w:t>
      </w:r>
      <w:r>
        <w:rPr>
          <w:rFonts w:ascii="ITC Avant Garde" w:hAnsi="ITC Avant Garde"/>
        </w:rPr>
        <w:t>su</w:t>
      </w:r>
      <w:r w:rsidRPr="00E80BFA">
        <w:rPr>
          <w:rFonts w:ascii="ITC Avant Garde" w:hAnsi="ITC Avant Garde"/>
        </w:rPr>
        <w:t xml:space="preserve"> capacidad económica</w:t>
      </w:r>
      <w:r>
        <w:rPr>
          <w:rFonts w:ascii="ITC Avant Garde" w:hAnsi="ITC Avant Garde"/>
        </w:rPr>
        <w:t xml:space="preserve">. </w:t>
      </w:r>
    </w:p>
    <w:p w:rsidR="00F27328" w:rsidRDefault="00F27328" w:rsidP="00F547BD">
      <w:pPr>
        <w:spacing w:before="240" w:after="0" w:line="360" w:lineRule="auto"/>
        <w:jc w:val="both"/>
        <w:rPr>
          <w:rFonts w:ascii="ITC Avant Garde" w:hAnsi="ITC Avant Garde"/>
        </w:rPr>
      </w:pPr>
      <w:r>
        <w:rPr>
          <w:rFonts w:ascii="ITC Avant Garde" w:hAnsi="ITC Avant Garde"/>
        </w:rPr>
        <w:t xml:space="preserve">Siendo importante destacar que para que esta Autoridad estuviera en posibilidad de tomar en cuenta de manera exacta e inequívoca la capacidad económica real del infractor, debía ser </w:t>
      </w:r>
      <w:r w:rsidR="009E45E4">
        <w:rPr>
          <w:rFonts w:ascii="ITC Avant Garde" w:hAnsi="ITC Avant Garde"/>
        </w:rPr>
        <w:t>é</w:t>
      </w:r>
      <w:r>
        <w:rPr>
          <w:rFonts w:ascii="ITC Avant Garde" w:hAnsi="ITC Avant Garde"/>
        </w:rPr>
        <w:t xml:space="preserve">ste quien exhibiera </w:t>
      </w:r>
      <w:r w:rsidR="009E45E4">
        <w:rPr>
          <w:rFonts w:ascii="ITC Avant Garde" w:hAnsi="ITC Avant Garde"/>
        </w:rPr>
        <w:t xml:space="preserve">dentro del procedimiento que se resuelve </w:t>
      </w:r>
      <w:r>
        <w:rPr>
          <w:rFonts w:ascii="ITC Avant Garde" w:hAnsi="ITC Avant Garde"/>
        </w:rPr>
        <w:t xml:space="preserve">las pruebas necesarias para ello, , pues el hecho de que esta Autoridad infiera su capacidad económica con base en presunciones, o determine el monto de la sanción a imponer sin poder establecer la </w:t>
      </w:r>
      <w:r w:rsidRPr="00E80BFA">
        <w:rPr>
          <w:rFonts w:ascii="ITC Avant Garde" w:hAnsi="ITC Avant Garde"/>
        </w:rPr>
        <w:t>capacidad económica</w:t>
      </w:r>
      <w:r>
        <w:rPr>
          <w:rFonts w:ascii="ITC Avant Garde" w:hAnsi="ITC Avant Garde"/>
        </w:rPr>
        <w:t xml:space="preserve"> de </w:t>
      </w:r>
      <w:r w:rsidR="00A05C77" w:rsidRPr="004A0B1D">
        <w:rPr>
          <w:rFonts w:ascii="ITC Avant Garde" w:eastAsia="Times New Roman" w:hAnsi="ITC Avant Garde"/>
          <w:b/>
          <w:bCs/>
          <w:color w:val="0000CC"/>
          <w:lang w:eastAsia="es-MX"/>
        </w:rPr>
        <w:t>RESERVADO POR LEY</w:t>
      </w:r>
      <w:r w:rsidR="00A05C77">
        <w:rPr>
          <w:rFonts w:ascii="ITC Avant Garde" w:hAnsi="ITC Avant Garde"/>
        </w:rPr>
        <w:t xml:space="preserve"> </w:t>
      </w:r>
      <w:r>
        <w:rPr>
          <w:rFonts w:ascii="ITC Avant Garde" w:hAnsi="ITC Avant Garde"/>
        </w:rPr>
        <w:t>deviene de la omisión del propio infractor de aportar los comprobantes fiscales que demostraran sus ingresos acumulables durante el ejercicio fiscal de dos mil catorce.</w:t>
      </w:r>
    </w:p>
    <w:p w:rsidR="009E45E4" w:rsidRDefault="009E45E4" w:rsidP="00F547BD">
      <w:pPr>
        <w:spacing w:before="240" w:after="0" w:line="360" w:lineRule="auto"/>
        <w:jc w:val="both"/>
        <w:rPr>
          <w:rFonts w:ascii="ITC Avant Garde" w:hAnsi="ITC Avant Garde"/>
        </w:rPr>
      </w:pPr>
      <w:r>
        <w:rPr>
          <w:rFonts w:ascii="ITC Avant Garde" w:hAnsi="ITC Avant Garde"/>
        </w:rPr>
        <w:t>En tal virtud, no existen elementos objetivos que permitan a esta autoridad determinar la capacidad económica del infractor</w:t>
      </w:r>
      <w:r w:rsidR="00FB7E41">
        <w:rPr>
          <w:rFonts w:ascii="ITC Avant Garde" w:hAnsi="ITC Avant Garde"/>
        </w:rPr>
        <w:t xml:space="preserve">, sin embargo dicha circunstancia es atribuible a </w:t>
      </w:r>
      <w:r w:rsidR="00E77B13">
        <w:rPr>
          <w:rFonts w:ascii="ITC Avant Garde" w:hAnsi="ITC Avant Garde"/>
        </w:rPr>
        <w:t xml:space="preserve">al infractor </w:t>
      </w:r>
      <w:r w:rsidR="00FB7E41">
        <w:rPr>
          <w:rFonts w:ascii="ITC Avant Garde" w:hAnsi="ITC Avant Garde"/>
        </w:rPr>
        <w:t>habida cuenta de que esta autoridad le dio la oportunidad de que se pronunciara al respecto así como para que proporcionara la documentación fiscal correspondiente.</w:t>
      </w:r>
      <w:r>
        <w:rPr>
          <w:rFonts w:ascii="ITC Avant Garde" w:hAnsi="ITC Avant Garde"/>
        </w:rPr>
        <w:t xml:space="preserve"> </w:t>
      </w:r>
    </w:p>
    <w:p w:rsidR="00FB7E41" w:rsidRDefault="00FB7E41" w:rsidP="00F547BD">
      <w:pPr>
        <w:spacing w:before="240" w:after="0" w:line="360" w:lineRule="auto"/>
        <w:jc w:val="both"/>
        <w:rPr>
          <w:rFonts w:ascii="ITC Avant Garde" w:hAnsi="ITC Avant Garde"/>
        </w:rPr>
      </w:pPr>
      <w:r>
        <w:rPr>
          <w:rFonts w:ascii="ITC Avant Garde" w:hAnsi="ITC Avant Garde"/>
        </w:rPr>
        <w:lastRenderedPageBreak/>
        <w:t xml:space="preserve">Dicho criterio ha sido sostenido por </w:t>
      </w:r>
      <w:r w:rsidR="00022951">
        <w:rPr>
          <w:rFonts w:ascii="ITC Avant Garde" w:hAnsi="ITC Avant Garde"/>
        </w:rPr>
        <w:t>e</w:t>
      </w:r>
      <w:r>
        <w:rPr>
          <w:rFonts w:ascii="ITC Avant Garde" w:hAnsi="ITC Avant Garde"/>
        </w:rPr>
        <w:t xml:space="preserve">l </w:t>
      </w:r>
      <w:r w:rsidR="00022951">
        <w:rPr>
          <w:rFonts w:ascii="ITC Avant Garde" w:hAnsi="ITC Avant Garde"/>
        </w:rPr>
        <w:t xml:space="preserve">Juzgado Segundo de Distrito en materia administrativa especializado en competencia económica, telecomunicaciones y radiodifusión al resolver los juicios de amparo 1637/2015 y 4/2016, promovidos en contra de resoluciones similares emitidas por este órgano colegiado. </w:t>
      </w:r>
      <w:r>
        <w:rPr>
          <w:rFonts w:ascii="ITC Avant Garde" w:hAnsi="ITC Avant Garde"/>
        </w:rPr>
        <w:t xml:space="preserve"> </w:t>
      </w:r>
    </w:p>
    <w:p w:rsidR="00D447E4" w:rsidRPr="00972440" w:rsidRDefault="00D447E4" w:rsidP="00F547BD">
      <w:pPr>
        <w:pStyle w:val="Listavistosa-nfasis11"/>
        <w:numPr>
          <w:ilvl w:val="0"/>
          <w:numId w:val="26"/>
        </w:numPr>
        <w:spacing w:before="240" w:after="0" w:line="360" w:lineRule="auto"/>
        <w:ind w:right="-850"/>
        <w:jc w:val="both"/>
        <w:rPr>
          <w:rFonts w:ascii="ITC Avant Garde" w:hAnsi="ITC Avant Garde"/>
          <w:b/>
          <w:u w:val="single"/>
        </w:rPr>
      </w:pPr>
      <w:r w:rsidRPr="00972440">
        <w:rPr>
          <w:rFonts w:ascii="ITC Avant Garde" w:hAnsi="ITC Avant Garde"/>
          <w:b/>
          <w:u w:val="single"/>
        </w:rPr>
        <w:t>Reincidencia</w:t>
      </w:r>
    </w:p>
    <w:p w:rsidR="00D447E4" w:rsidRDefault="00D447E4" w:rsidP="00F547BD">
      <w:pPr>
        <w:spacing w:before="240" w:after="0" w:line="360" w:lineRule="auto"/>
        <w:jc w:val="both"/>
        <w:rPr>
          <w:rFonts w:ascii="ITC Avant Garde" w:hAnsi="ITC Avant Garde"/>
        </w:rPr>
      </w:pPr>
      <w:r w:rsidRPr="00E80BFA">
        <w:rPr>
          <w:rFonts w:ascii="ITC Avant Garde" w:hAnsi="ITC Avant Garde"/>
        </w:rPr>
        <w:t>De los registros que obran en el Instituto se constata que</w:t>
      </w:r>
      <w:r>
        <w:rPr>
          <w:rFonts w:ascii="ITC Avant Garde" w:hAnsi="ITC Avant Garde"/>
        </w:rPr>
        <w:t xml:space="preserve"> </w:t>
      </w:r>
      <w:r w:rsidR="00A05C77" w:rsidRPr="004A0B1D">
        <w:rPr>
          <w:rFonts w:ascii="ITC Avant Garde" w:eastAsia="Times New Roman" w:hAnsi="ITC Avant Garde"/>
          <w:b/>
          <w:bCs/>
          <w:color w:val="0000CC"/>
          <w:lang w:eastAsia="es-MX"/>
        </w:rPr>
        <w:t>RESERVADO POR LEY</w:t>
      </w:r>
      <w:r w:rsidR="00A05C77" w:rsidRPr="00E80BFA">
        <w:rPr>
          <w:rFonts w:ascii="ITC Avant Garde" w:hAnsi="ITC Avant Garde"/>
        </w:rPr>
        <w:t xml:space="preserve"> </w:t>
      </w:r>
      <w:r w:rsidRPr="00E80BFA">
        <w:rPr>
          <w:rFonts w:ascii="ITC Avant Garde" w:hAnsi="ITC Avant Garde"/>
        </w:rPr>
        <w:t>al momento de cometer la infracción que se sanciona en el presente procedimiento administrativo, no tiene antecedentes de haber incurrido en alguna violación a las disposiciones de la Ley, que hubiera sido sancionada por el propio Instituto, por lo que esta autoridad en el caso que nos ocupa no considera que se acredite el supuesto en análisis.</w:t>
      </w:r>
    </w:p>
    <w:p w:rsidR="006D0FE1" w:rsidRPr="00A0588E" w:rsidRDefault="006D0FE1" w:rsidP="00F547BD">
      <w:pPr>
        <w:pStyle w:val="Listavistosa-nfasis11"/>
        <w:spacing w:before="240" w:line="360" w:lineRule="auto"/>
        <w:ind w:right="-850"/>
        <w:jc w:val="both"/>
        <w:rPr>
          <w:rFonts w:ascii="ITC Avant Garde" w:hAnsi="ITC Avant Garde"/>
          <w:b/>
          <w:u w:val="single"/>
        </w:rPr>
      </w:pPr>
      <w:r w:rsidRPr="00A0588E">
        <w:rPr>
          <w:rFonts w:ascii="ITC Avant Garde" w:hAnsi="ITC Avant Garde"/>
          <w:b/>
          <w:u w:val="single"/>
        </w:rPr>
        <w:t>CUANTIFICACIÓN</w:t>
      </w:r>
    </w:p>
    <w:p w:rsidR="006D0FE1" w:rsidRPr="00A366DD" w:rsidRDefault="006D0FE1" w:rsidP="00F547BD">
      <w:pPr>
        <w:spacing w:before="240" w:after="0" w:line="360" w:lineRule="auto"/>
        <w:jc w:val="both"/>
        <w:rPr>
          <w:rFonts w:ascii="ITC Avant Garde" w:hAnsi="ITC Avant Garde"/>
        </w:rPr>
      </w:pPr>
      <w:r w:rsidRPr="00A366DD">
        <w:rPr>
          <w:rFonts w:ascii="ITC Avant Garde" w:hAnsi="ITC Avant Garde"/>
        </w:rPr>
        <w:t xml:space="preserve">Una vez analizados los elementos </w:t>
      </w:r>
      <w:r>
        <w:rPr>
          <w:rFonts w:ascii="ITC Avant Garde" w:hAnsi="ITC Avant Garde"/>
        </w:rPr>
        <w:t>previstos en la ley de la materia para individualizar una multa</w:t>
      </w:r>
      <w:r w:rsidRPr="00A366DD">
        <w:rPr>
          <w:rFonts w:ascii="ITC Avant Garde" w:hAnsi="ITC Avant Garde"/>
        </w:rPr>
        <w:t xml:space="preserve">, se procede a determinar el monto de la </w:t>
      </w:r>
      <w:r>
        <w:rPr>
          <w:rFonts w:ascii="ITC Avant Garde" w:hAnsi="ITC Avant Garde"/>
        </w:rPr>
        <w:t>misma</w:t>
      </w:r>
      <w:r w:rsidRPr="00A366DD">
        <w:rPr>
          <w:rFonts w:ascii="ITC Avant Garde" w:hAnsi="ITC Avant Garde"/>
        </w:rPr>
        <w:t xml:space="preserve"> en atención a las siguientes consideraciones:</w:t>
      </w:r>
    </w:p>
    <w:p w:rsidR="006D0FE1" w:rsidRPr="00A366DD" w:rsidRDefault="006D0FE1" w:rsidP="00F547BD">
      <w:pPr>
        <w:spacing w:before="240" w:after="0" w:line="360" w:lineRule="auto"/>
        <w:jc w:val="both"/>
        <w:rPr>
          <w:rFonts w:ascii="ITC Avant Garde" w:hAnsi="ITC Avant Garde"/>
        </w:rPr>
      </w:pPr>
      <w:r w:rsidRPr="00A366DD">
        <w:rPr>
          <w:rFonts w:ascii="ITC Avant Garde" w:hAnsi="ITC Avant Garde"/>
        </w:rPr>
        <w:t xml:space="preserve">El monto de la multa que en su caso se imponga debe tener como finalidad inhibir la comisión de este tipo de infracciones, siendo </w:t>
      </w:r>
      <w:r>
        <w:rPr>
          <w:rFonts w:ascii="ITC Avant Garde" w:hAnsi="ITC Avant Garde"/>
        </w:rPr>
        <w:t>é</w:t>
      </w:r>
      <w:r w:rsidRPr="00A366DD">
        <w:rPr>
          <w:rFonts w:ascii="ITC Avant Garde" w:hAnsi="ITC Avant Garde"/>
        </w:rPr>
        <w:t xml:space="preserve">sta una de las razones que motivaron la </w:t>
      </w:r>
      <w:r>
        <w:rPr>
          <w:rFonts w:ascii="ITC Avant Garde" w:hAnsi="ITC Avant Garde"/>
        </w:rPr>
        <w:t>R</w:t>
      </w:r>
      <w:r w:rsidRPr="00A366DD">
        <w:rPr>
          <w:rFonts w:ascii="ITC Avant Garde" w:hAnsi="ITC Avant Garde"/>
        </w:rPr>
        <w:t xml:space="preserve">eforma </w:t>
      </w:r>
      <w:r>
        <w:rPr>
          <w:rFonts w:ascii="ITC Avant Garde" w:hAnsi="ITC Avant Garde"/>
        </w:rPr>
        <w:t>C</w:t>
      </w:r>
      <w:r w:rsidRPr="00A366DD">
        <w:rPr>
          <w:rFonts w:ascii="ITC Avant Garde" w:hAnsi="ITC Avant Garde"/>
        </w:rPr>
        <w:t>onstitucional en la materia.</w:t>
      </w:r>
    </w:p>
    <w:p w:rsidR="006D0FE1" w:rsidRPr="00A366DD" w:rsidRDefault="006D0FE1" w:rsidP="00F547BD">
      <w:pPr>
        <w:spacing w:before="240" w:after="0" w:line="360" w:lineRule="auto"/>
        <w:jc w:val="both"/>
        <w:rPr>
          <w:rFonts w:ascii="ITC Avant Garde" w:hAnsi="ITC Avant Garde"/>
        </w:rPr>
      </w:pPr>
      <w:r w:rsidRPr="00A366DD">
        <w:rPr>
          <w:rFonts w:ascii="ITC Avant Garde" w:hAnsi="ITC Avant Garde"/>
        </w:rPr>
        <w:t>Al respecto</w:t>
      </w:r>
      <w:r>
        <w:rPr>
          <w:rFonts w:ascii="ITC Avant Garde" w:hAnsi="ITC Avant Garde"/>
        </w:rPr>
        <w:t>,</w:t>
      </w:r>
      <w:r w:rsidRPr="00A366DD">
        <w:rPr>
          <w:rFonts w:ascii="ITC Avant Garde" w:hAnsi="ITC Avant Garde"/>
        </w:rPr>
        <w:t xml:space="preserve"> resulta importante tener en consideración lo señalado en la exposición de motivos de la iniciativa que dio origen a</w:t>
      </w:r>
      <w:r>
        <w:rPr>
          <w:rFonts w:ascii="ITC Avant Garde" w:hAnsi="ITC Avant Garde"/>
        </w:rPr>
        <w:t xml:space="preserve"> dicha R</w:t>
      </w:r>
      <w:r w:rsidRPr="00A366DD">
        <w:rPr>
          <w:rFonts w:ascii="ITC Avant Garde" w:hAnsi="ITC Avant Garde"/>
        </w:rPr>
        <w:t>eforma en la que expresamente se señaló lo siguiente:</w:t>
      </w:r>
    </w:p>
    <w:p w:rsidR="006D0FE1" w:rsidRPr="00702A23" w:rsidRDefault="006D0FE1" w:rsidP="00BA751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“En consistencia con las atribuciones que se otorgan al Instituto Federal de Telecomunicaciones, se establecen las bases a las que deberá ajustarse el régimen de concesiones. Las adiciones propuestas tienen por objeto asegurar que en el otorgamiento de concesiones se atienda al fin de garantizar el derecho de acceso a la banda ancha y a los servicios públicos de radiodifusión y telecomunicaciones en condiciones de competencia, pluralidad, calidad y convergencia, y optimizando el uso del espectro radioeléctrico.</w:t>
      </w:r>
    </w:p>
    <w:p w:rsidR="006D0FE1" w:rsidRPr="00702A23" w:rsidRDefault="006D0FE1" w:rsidP="00BA751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lastRenderedPageBreak/>
        <w:t>El régimen de concesiones debe estar basado en una política de competencia efectiva que permita alcanzar en el mediano plazo una cobertura universal así como las mejores condiciones posibles de calidad y precio en los productos y servicios. Se entiende así que la competencia en el sector constituye un instrumento central para asegurar el acceso a las tecnologías de la información y además, en su caso, permite al Estado corregir las fallas de mercado.</w:t>
      </w:r>
    </w:p>
    <w:p w:rsidR="006D0FE1" w:rsidRPr="00702A23" w:rsidRDefault="006D0FE1" w:rsidP="006D0FE1">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En concreto, se propone lo siguiente:</w:t>
      </w:r>
    </w:p>
    <w:p w:rsidR="006D0FE1" w:rsidRPr="00702A23" w:rsidRDefault="006D0FE1" w:rsidP="006D0FE1">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p>
    <w:p w:rsidR="006D0FE1" w:rsidRPr="00702A23" w:rsidRDefault="006D0FE1" w:rsidP="00BA751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La ley establecerá un esquema efectivo de sanciones que señale como causal de revocación del título de concesión, entre otras, el incumplimiento de las resoluciones que hayan quedado firmes en casos de conductas vinculadas con prácticas monopólicas.</w:t>
      </w:r>
    </w:p>
    <w:p w:rsidR="006D0FE1" w:rsidRPr="00702A23" w:rsidRDefault="006D0FE1" w:rsidP="006D0FE1">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p>
    <w:p w:rsidR="006D0FE1" w:rsidRPr="00A366DD" w:rsidRDefault="006D0FE1" w:rsidP="00BA751D">
      <w:pPr>
        <w:spacing w:before="240" w:after="0" w:line="360" w:lineRule="auto"/>
        <w:jc w:val="both"/>
        <w:rPr>
          <w:rFonts w:ascii="ITC Avant Garde" w:hAnsi="ITC Avant Garde"/>
        </w:rPr>
      </w:pPr>
      <w:r w:rsidRPr="00A366DD">
        <w:rPr>
          <w:rFonts w:ascii="ITC Avant Garde" w:hAnsi="ITC Avant Garde"/>
        </w:rPr>
        <w:t xml:space="preserve">De lo señalado en la trascripción anterior se desprende la intención del Constituyente de </w:t>
      </w:r>
      <w:r>
        <w:rPr>
          <w:rFonts w:ascii="ITC Avant Garde" w:hAnsi="ITC Avant Garde"/>
        </w:rPr>
        <w:t>prever</w:t>
      </w:r>
      <w:r w:rsidRPr="00A366DD">
        <w:rPr>
          <w:rFonts w:ascii="ITC Avant Garde" w:hAnsi="ITC Avant Garde"/>
        </w:rPr>
        <w:t xml:space="preserve"> que la </w:t>
      </w:r>
      <w:proofErr w:type="spellStart"/>
      <w:r w:rsidRPr="00702A23">
        <w:rPr>
          <w:rFonts w:ascii="ITC Avant Garde" w:hAnsi="ITC Avant Garde"/>
          <w:b/>
        </w:rPr>
        <w:t>LFTyR</w:t>
      </w:r>
      <w:proofErr w:type="spellEnd"/>
      <w:r w:rsidRPr="00A366DD">
        <w:rPr>
          <w:rFonts w:ascii="ITC Avant Garde" w:hAnsi="ITC Avant Garde"/>
        </w:rPr>
        <w:t xml:space="preserve"> establezca un esquema efectivo de sanciones con el fin de que la regulación que se emit</w:t>
      </w:r>
      <w:r>
        <w:rPr>
          <w:rFonts w:ascii="ITC Avant Garde" w:hAnsi="ITC Avant Garde"/>
        </w:rPr>
        <w:t>a</w:t>
      </w:r>
      <w:r w:rsidRPr="00A366DD">
        <w:rPr>
          <w:rFonts w:ascii="ITC Avant Garde" w:hAnsi="ITC Avant Garde"/>
        </w:rPr>
        <w:t xml:space="preserve"> en la materia sea efectiva.</w:t>
      </w:r>
    </w:p>
    <w:p w:rsidR="006D0FE1" w:rsidRPr="00A366DD" w:rsidRDefault="006D0FE1" w:rsidP="00BA751D">
      <w:pPr>
        <w:spacing w:before="240" w:after="0" w:line="360" w:lineRule="auto"/>
        <w:jc w:val="both"/>
        <w:rPr>
          <w:rFonts w:ascii="ITC Avant Garde" w:hAnsi="ITC Avant Garde"/>
        </w:rPr>
      </w:pPr>
      <w:r w:rsidRPr="00A366DD">
        <w:rPr>
          <w:rFonts w:ascii="ITC Avant Garde" w:hAnsi="ITC Avant Garde"/>
        </w:rPr>
        <w:t xml:space="preserve">Al respecto cabe señalar que </w:t>
      </w:r>
      <w:r>
        <w:rPr>
          <w:rFonts w:ascii="ITC Avant Garde" w:hAnsi="ITC Avant Garde"/>
        </w:rPr>
        <w:t xml:space="preserve">como antecedente de </w:t>
      </w:r>
      <w:r w:rsidRPr="00A366DD">
        <w:rPr>
          <w:rFonts w:ascii="ITC Avant Garde" w:hAnsi="ITC Avant Garde"/>
        </w:rPr>
        <w:t xml:space="preserve">la </w:t>
      </w:r>
      <w:r>
        <w:rPr>
          <w:rFonts w:ascii="ITC Avant Garde" w:hAnsi="ITC Avant Garde"/>
        </w:rPr>
        <w:t xml:space="preserve">Reforma aludida, </w:t>
      </w:r>
      <w:r w:rsidRPr="00A366DD">
        <w:rPr>
          <w:rFonts w:ascii="ITC Avant Garde" w:hAnsi="ITC Avant Garde"/>
        </w:rPr>
        <w:t>la O</w:t>
      </w:r>
      <w:r>
        <w:rPr>
          <w:rFonts w:ascii="ITC Avant Garde" w:hAnsi="ITC Avant Garde"/>
        </w:rPr>
        <w:t>rganización para la Cooperación y Desarrollo Económico (“</w:t>
      </w:r>
      <w:r w:rsidRPr="00081EC6">
        <w:rPr>
          <w:rFonts w:ascii="ITC Avant Garde" w:hAnsi="ITC Avant Garde"/>
          <w:b/>
        </w:rPr>
        <w:t>OCDE</w:t>
      </w:r>
      <w:r>
        <w:rPr>
          <w:rFonts w:ascii="ITC Avant Garde" w:hAnsi="ITC Avant Garde"/>
          <w:b/>
        </w:rPr>
        <w:t>”</w:t>
      </w:r>
      <w:r>
        <w:rPr>
          <w:rFonts w:ascii="ITC Avant Garde" w:hAnsi="ITC Avant Garde"/>
        </w:rPr>
        <w:t>)</w:t>
      </w:r>
      <w:r w:rsidRPr="00A366DD">
        <w:rPr>
          <w:rFonts w:ascii="ITC Avant Garde" w:hAnsi="ITC Avant Garde"/>
        </w:rPr>
        <w:t xml:space="preserve"> </w:t>
      </w:r>
      <w:r>
        <w:rPr>
          <w:rFonts w:ascii="ITC Avant Garde" w:hAnsi="ITC Avant Garde"/>
        </w:rPr>
        <w:t xml:space="preserve">realizó un estudio </w:t>
      </w:r>
      <w:r w:rsidRPr="00A366DD">
        <w:rPr>
          <w:rFonts w:ascii="ITC Avant Garde" w:hAnsi="ITC Avant Garde"/>
        </w:rPr>
        <w:t xml:space="preserve">sobre políticas y regulación de telecomunicaciones en México, el cual en la parte que interesa </w:t>
      </w:r>
      <w:r>
        <w:rPr>
          <w:rFonts w:ascii="ITC Avant Garde" w:hAnsi="ITC Avant Garde"/>
        </w:rPr>
        <w:t>señaló</w:t>
      </w:r>
      <w:r w:rsidRPr="00A366DD">
        <w:rPr>
          <w:rFonts w:ascii="ITC Avant Garde" w:hAnsi="ITC Avant Garde"/>
        </w:rPr>
        <w:t xml:space="preserve"> lo siguiente:</w:t>
      </w:r>
    </w:p>
    <w:p w:rsidR="006D0FE1" w:rsidRPr="00702A23" w:rsidRDefault="006D0FE1" w:rsidP="00BA751D">
      <w:pPr>
        <w:spacing w:before="240"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“Se debe facultar a la autoridad reguladora para que imponga multas significativas que sean lo bastante elevadas (mucho más altas que las actuales) para que resulten disuasorias y garanticen la observancia de la regulación vigente, así como el cumplimiento de sus objetivos. También debe tener suficientes facultades para requerir información a las empresas a fin de cumplir con sus obligaciones, así como para sancionar a aquellas que no respondan a los requerimientos razonables.</w:t>
      </w:r>
    </w:p>
    <w:p w:rsidR="006D0FE1" w:rsidRPr="00702A23" w:rsidRDefault="006D0FE1" w:rsidP="00BA751D">
      <w:pPr>
        <w:spacing w:after="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p>
    <w:p w:rsidR="006D0FE1" w:rsidRPr="00702A23" w:rsidRDefault="006D0FE1" w:rsidP="00BA751D">
      <w:pPr>
        <w:spacing w:before="240"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 xml:space="preserve">Una limitación importante en el uso de concesiones para controlar el comportamiento es el tipo de sanción. En México, la LFT prevé que el incumplimiento de los términos de una concesión podría llevar a la revocación de la concesión y al cese de operaciones. Ésta no es una opción realista. De hecho, sería difícil encontrar un ejemplo de tales sanciones en toda la OCDE. Es preciso reformar la ley para permitir la imposición de formas intermedias de sanción financiera lo suficientemente elevadas para que sean disuasivas. Las reformas a la ley también podrían permitir la separación funcional y/o estructural de un </w:t>
      </w:r>
      <w:proofErr w:type="spellStart"/>
      <w:r w:rsidRPr="00702A23">
        <w:rPr>
          <w:rFonts w:ascii="ITC Avant Garde" w:eastAsia="Times New Roman" w:hAnsi="ITC Avant Garde"/>
          <w:bCs/>
          <w:i/>
          <w:color w:val="000000"/>
          <w:sz w:val="20"/>
          <w:szCs w:val="20"/>
          <w:lang w:eastAsia="es-MX"/>
        </w:rPr>
        <w:t>incumbente</w:t>
      </w:r>
      <w:proofErr w:type="spellEnd"/>
      <w:r w:rsidRPr="00702A23">
        <w:rPr>
          <w:rFonts w:ascii="ITC Avant Garde" w:eastAsia="Times New Roman" w:hAnsi="ITC Avant Garde"/>
          <w:bCs/>
          <w:i/>
          <w:color w:val="000000"/>
          <w:sz w:val="20"/>
          <w:szCs w:val="20"/>
          <w:lang w:eastAsia="es-MX"/>
        </w:rPr>
        <w:t xml:space="preserve"> con poder de mercado como sanción por el reiterado incumplimiento, como ha ocurrido en algunos países de la OCDE (p. ej. Estados Unidos, Reino Unido, Suecia, Australia, </w:t>
      </w:r>
      <w:r w:rsidRPr="00702A23">
        <w:rPr>
          <w:rFonts w:ascii="ITC Avant Garde" w:eastAsia="Times New Roman" w:hAnsi="ITC Avant Garde"/>
          <w:bCs/>
          <w:i/>
          <w:color w:val="000000"/>
          <w:sz w:val="20"/>
          <w:szCs w:val="20"/>
          <w:lang w:eastAsia="es-MX"/>
        </w:rPr>
        <w:lastRenderedPageBreak/>
        <w:t xml:space="preserve">Nueva Zelanda). La LFT, en la actualidad, establece disposiciones para sancionar a quienes violen sus preceptos. Las multas que pueden imponerse hoy día son muy bajas: fluctúan desde </w:t>
      </w:r>
      <w:r>
        <w:rPr>
          <w:rFonts w:ascii="ITC Avant Garde" w:eastAsia="Times New Roman" w:hAnsi="ITC Avant Garde"/>
          <w:bCs/>
          <w:i/>
          <w:color w:val="000000"/>
          <w:sz w:val="20"/>
          <w:szCs w:val="20"/>
          <w:lang w:eastAsia="es-MX"/>
        </w:rPr>
        <w:br/>
      </w:r>
      <w:r w:rsidRPr="00702A23">
        <w:rPr>
          <w:rFonts w:ascii="ITC Avant Garde" w:eastAsia="Times New Roman" w:hAnsi="ITC Avant Garde"/>
          <w:bCs/>
          <w:i/>
          <w:color w:val="000000"/>
          <w:sz w:val="20"/>
          <w:szCs w:val="20"/>
          <w:lang w:eastAsia="es-MX"/>
        </w:rPr>
        <w:t xml:space="preserve">“2 000 a 20 000 salarios mínimos” diarios para violaciones menores, hasta “10 000 a 100 000 salarios mínimos” por transgresiones mayores, como el incumplimiento de obligaciones relativas a la interconexión. Con un salario mínimo diario de 59.82 pesos en la ciudad de México, la sanción máxima que podría imponerse sería de unos 500 000 dólares. Es obvio que las sanciones deben ser proporcionales a la infracción.” </w:t>
      </w:r>
    </w:p>
    <w:p w:rsidR="006D0FE1" w:rsidRPr="00702A23" w:rsidRDefault="006D0FE1" w:rsidP="00BA751D">
      <w:pPr>
        <w:spacing w:line="360" w:lineRule="auto"/>
        <w:jc w:val="both"/>
        <w:rPr>
          <w:rFonts w:ascii="ITC Avant Garde" w:hAnsi="ITC Avant Garde"/>
          <w:b/>
        </w:rPr>
      </w:pPr>
      <w:r>
        <w:rPr>
          <w:rFonts w:ascii="ITC Avant Garde" w:hAnsi="ITC Avant Garde"/>
        </w:rPr>
        <w:t>Congruente con lo anterior, en la referida Reforma el Constituyente consideró necesario que la ley de la materia estableciera</w:t>
      </w:r>
      <w:r w:rsidRPr="00A366DD">
        <w:rPr>
          <w:rFonts w:ascii="ITC Avant Garde" w:hAnsi="ITC Avant Garde"/>
        </w:rPr>
        <w:t xml:space="preserve"> un esquema efectivo de sanciones</w:t>
      </w:r>
      <w:r>
        <w:rPr>
          <w:rFonts w:ascii="ITC Avant Garde" w:hAnsi="ITC Avant Garde"/>
        </w:rPr>
        <w:t>,</w:t>
      </w:r>
      <w:r w:rsidRPr="00A366DD">
        <w:rPr>
          <w:rFonts w:ascii="ITC Avant Garde" w:hAnsi="ITC Avant Garde"/>
        </w:rPr>
        <w:t xml:space="preserve"> no sólo en cuanto </w:t>
      </w:r>
      <w:r>
        <w:rPr>
          <w:rFonts w:ascii="ITC Avant Garde" w:hAnsi="ITC Avant Garde"/>
        </w:rPr>
        <w:t xml:space="preserve">a </w:t>
      </w:r>
      <w:r w:rsidRPr="00A366DD">
        <w:rPr>
          <w:rFonts w:ascii="ITC Avant Garde" w:hAnsi="ITC Avant Garde"/>
        </w:rPr>
        <w:t xml:space="preserve">los procesos para su imposición, sino también en relación con los montos de las mismas, al considerar que las existentes no eran suficientes para disuadir las conductas infractoras y garantizar la observancia de la </w:t>
      </w:r>
      <w:proofErr w:type="spellStart"/>
      <w:r w:rsidRPr="00702A23">
        <w:rPr>
          <w:rFonts w:ascii="ITC Avant Garde" w:hAnsi="ITC Avant Garde"/>
          <w:b/>
        </w:rPr>
        <w:t>LFTyR</w:t>
      </w:r>
      <w:proofErr w:type="spellEnd"/>
      <w:r w:rsidRPr="00702A23">
        <w:rPr>
          <w:rFonts w:ascii="ITC Avant Garde" w:hAnsi="ITC Avant Garde"/>
          <w:b/>
        </w:rPr>
        <w:t>.</w:t>
      </w:r>
    </w:p>
    <w:p w:rsidR="006D0FE1" w:rsidRPr="00A366DD" w:rsidRDefault="006D0FE1" w:rsidP="00BA751D">
      <w:pPr>
        <w:spacing w:line="360" w:lineRule="auto"/>
        <w:jc w:val="both"/>
        <w:rPr>
          <w:rFonts w:ascii="ITC Avant Garde" w:hAnsi="ITC Avant Garde"/>
        </w:rPr>
      </w:pPr>
      <w:r w:rsidRPr="00A366DD">
        <w:rPr>
          <w:rFonts w:ascii="ITC Avant Garde" w:hAnsi="ITC Avant Garde"/>
        </w:rPr>
        <w:t xml:space="preserve">En ese sentido, la exposición de motivos de la iniciativa presentada por el Ejecutivo Federal para la expedición de la </w:t>
      </w:r>
      <w:proofErr w:type="spellStart"/>
      <w:r w:rsidRPr="00A366DD">
        <w:rPr>
          <w:rFonts w:ascii="ITC Avant Garde" w:hAnsi="ITC Avant Garde"/>
          <w:b/>
        </w:rPr>
        <w:t>LFTyR</w:t>
      </w:r>
      <w:proofErr w:type="spellEnd"/>
      <w:r w:rsidRPr="00A366DD">
        <w:rPr>
          <w:rFonts w:ascii="ITC Avant Garde" w:hAnsi="ITC Avant Garde"/>
        </w:rPr>
        <w:t>, en relación con el esquema de sancione</w:t>
      </w:r>
      <w:r>
        <w:rPr>
          <w:rFonts w:ascii="ITC Avant Garde" w:hAnsi="ITC Avant Garde"/>
        </w:rPr>
        <w:t>s</w:t>
      </w:r>
      <w:r w:rsidRPr="00A366DD">
        <w:rPr>
          <w:rFonts w:ascii="ITC Avant Garde" w:hAnsi="ITC Avant Garde"/>
        </w:rPr>
        <w:t xml:space="preserve"> señaló lo siguiente:</w:t>
      </w:r>
    </w:p>
    <w:p w:rsidR="006D0FE1" w:rsidRPr="00702A23"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“El artículo 28 constitucional recién reformado en materia de telecomunicaciones y radiodifusión, prevé que la ley establecerá un esquema efectivo de sanciones que señale como causal de revocación del Título de concesión, entre otras, el incumplimiento de las resoluciones que hayan quedado firmes en casos de conductas vinculadas con prácticas monopólicas.</w:t>
      </w:r>
    </w:p>
    <w:p w:rsidR="006D0FE1" w:rsidRPr="00702A23"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Para cumplir este mandato constitucional, la iniciativa que se presenta a esta soberanía, propone un esquema de sanciones basados en porcentajes de ingresos de los infractores a fin de homologarlo con el esquema de sanciones establecido en la Ley Federal de Competencia Económica.</w:t>
      </w:r>
    </w:p>
    <w:p w:rsidR="006D0FE1" w:rsidRPr="00702A23"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Los porcentajes de ingresos permiten imponer sanciones de manera equitativa, ya que la sanción que se llegue a imponer, incluso la máxima, será proporcional a los ingresos del infractor, lo que evita que llegue a ser ruinosa. En un esquema de sanciones basados en salarios mínimos, se corre el riesgo que al momento de imponer la sanción, ésta llegue a ser de tal magnitud que pueda exceder incluso, los ingresos del infractor.</w:t>
      </w:r>
    </w:p>
    <w:p w:rsidR="006D0FE1" w:rsidRPr="00702A23"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Las sanciones por porcentajes de ingresos evitan la posibilidad de excesos en el cálculo del monto de la sanción y al mismo tiempo cumplen su función de ser ejemplares a fin de inhibir la comisión de nuevas infracciones.</w:t>
      </w:r>
    </w:p>
    <w:p w:rsidR="006D0FE1" w:rsidRPr="00702A23"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 xml:space="preserve">Para establecer este tipo de sanciones, es menester contar con la información de los ingresos del infractor, es por esto que se establecen la facultad de requerir al infractor de tal información con apercibimiento que </w:t>
      </w:r>
      <w:r w:rsidRPr="00702A23">
        <w:rPr>
          <w:rFonts w:ascii="ITC Avant Garde" w:eastAsia="Times New Roman" w:hAnsi="ITC Avant Garde"/>
          <w:bCs/>
          <w:i/>
          <w:color w:val="000000"/>
          <w:sz w:val="20"/>
          <w:szCs w:val="20"/>
          <w:lang w:eastAsia="es-MX"/>
        </w:rPr>
        <w:lastRenderedPageBreak/>
        <w:t>de no proporcionarlo se optará por un esquema de salarios mínimos, el cual también se contempla.</w:t>
      </w:r>
    </w:p>
    <w:p w:rsidR="006D0FE1" w:rsidRPr="003B0D19" w:rsidRDefault="006D0FE1" w:rsidP="00BA751D">
      <w:pPr>
        <w:spacing w:line="240" w:lineRule="auto"/>
        <w:ind w:left="851" w:right="616"/>
        <w:jc w:val="both"/>
        <w:rPr>
          <w:rFonts w:ascii="ITC Avant Garde" w:eastAsia="Times New Roman" w:hAnsi="ITC Avant Garde"/>
          <w:bCs/>
          <w:i/>
          <w:color w:val="000000"/>
          <w:sz w:val="20"/>
          <w:szCs w:val="20"/>
          <w:u w:val="single"/>
          <w:lang w:eastAsia="es-MX"/>
        </w:rPr>
      </w:pPr>
      <w:r w:rsidRPr="003B0D19">
        <w:rPr>
          <w:rFonts w:ascii="ITC Avant Garde" w:eastAsia="Times New Roman" w:hAnsi="ITC Avant Garde"/>
          <w:bCs/>
          <w:i/>
          <w:color w:val="000000"/>
          <w:sz w:val="20"/>
          <w:szCs w:val="20"/>
          <w:u w:val="single"/>
          <w:lang w:eastAsia="es-MX"/>
        </w:rPr>
        <w:t>El esquema de salarios mínimos solo aplicará en el caso que no se cuente con la información de los ingresos del infractor.</w:t>
      </w:r>
    </w:p>
    <w:p w:rsidR="006D0FE1"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3B0D19">
        <w:rPr>
          <w:rFonts w:ascii="ITC Avant Garde" w:eastAsia="Times New Roman" w:hAnsi="ITC Avant Garde"/>
          <w:bCs/>
          <w:i/>
          <w:color w:val="000000"/>
          <w:sz w:val="20"/>
          <w:szCs w:val="20"/>
          <w:u w:val="single"/>
          <w:lang w:eastAsia="es-MX"/>
        </w:rPr>
        <w:t>En el título correspondiente a sanciones, se clasifican las conductas infractoras en cinco rubros, las cuales van desde las leves a las graves,</w:t>
      </w:r>
      <w:r w:rsidRPr="00702A23">
        <w:rPr>
          <w:rFonts w:ascii="ITC Avant Garde" w:eastAsia="Times New Roman" w:hAnsi="ITC Avant Garde"/>
          <w:bCs/>
          <w:i/>
          <w:color w:val="000000"/>
          <w:sz w:val="20"/>
          <w:szCs w:val="20"/>
          <w:lang w:eastAsia="es-MX"/>
        </w:rPr>
        <w:t xml:space="preserve"> estableciendo correlativamente las sanciones que van de las más bajas a las más altas. En apartado por separado, se clasifican las conductas que ameritan la revocación de la concesión.”</w:t>
      </w:r>
    </w:p>
    <w:p w:rsidR="006D0FE1" w:rsidRPr="00A366DD" w:rsidRDefault="006D0FE1" w:rsidP="00BA751D">
      <w:pPr>
        <w:spacing w:line="240" w:lineRule="auto"/>
        <w:ind w:left="851" w:right="616"/>
        <w:jc w:val="both"/>
        <w:rPr>
          <w:rFonts w:ascii="ITC Avant Garde" w:hAnsi="ITC Avant Garde"/>
        </w:rPr>
      </w:pPr>
      <w:r>
        <w:rPr>
          <w:rFonts w:ascii="ITC Avant Garde" w:eastAsia="Times New Roman" w:hAnsi="ITC Avant Garde"/>
          <w:bCs/>
          <w:i/>
          <w:color w:val="000000"/>
          <w:sz w:val="20"/>
          <w:szCs w:val="20"/>
          <w:lang w:eastAsia="es-MX"/>
        </w:rPr>
        <w:t>(Énfasis añadido)</w:t>
      </w:r>
    </w:p>
    <w:p w:rsidR="006D0FE1" w:rsidRDefault="006D0FE1" w:rsidP="00BA751D">
      <w:pPr>
        <w:spacing w:line="360" w:lineRule="auto"/>
        <w:jc w:val="both"/>
        <w:rPr>
          <w:rFonts w:ascii="ITC Avant Garde" w:hAnsi="ITC Avant Garde"/>
        </w:rPr>
      </w:pPr>
      <w:r w:rsidRPr="00A366DD">
        <w:rPr>
          <w:rFonts w:ascii="ITC Avant Garde" w:hAnsi="ITC Avant Garde"/>
        </w:rPr>
        <w:t xml:space="preserve">Asimismo, el Dictamen emitido por la Cámara revisora en relación con la citada </w:t>
      </w:r>
      <w:r>
        <w:rPr>
          <w:rFonts w:ascii="ITC Avant Garde" w:hAnsi="ITC Avant Garde"/>
        </w:rPr>
        <w:t>I</w:t>
      </w:r>
      <w:r w:rsidRPr="00A366DD">
        <w:rPr>
          <w:rFonts w:ascii="ITC Avant Garde" w:hAnsi="ITC Avant Garde"/>
        </w:rPr>
        <w:t>niciativa señaló lo siguiente:</w:t>
      </w:r>
    </w:p>
    <w:p w:rsidR="006D0FE1"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 xml:space="preserve">“De acuerdo con el mandato constitucional, la ley deberá contemplar un sistema efectivo de sanciones, para ello, estas Comisiones Dictaminadoras consideraron adoptar primordialmente un sistema de sanciones basado en porcentajes de ingresos, como ha sido apuntado. En la Minuta se reconoce que existen conductas que deben ser sancionadas de manera diferenciada a fin de que la sanción logre su efectividad, es decir, ser ejemplar y al mismo tiempo disuadir al infractor, por ello, se establecieron para algunos casos sanciones basadas en salarios mínimos y para otros sanciones con base en los ingresos que se obtuvieron adicionalmente, por causa de la comisión de la infracción e incluso, en algunos casos se prevé la posibilidad del apercibimiento. Con respecto a los porcentajes de sanción, en </w:t>
      </w:r>
      <w:r w:rsidRPr="003B0D19">
        <w:rPr>
          <w:rFonts w:ascii="ITC Avant Garde" w:eastAsia="Times New Roman" w:hAnsi="ITC Avant Garde"/>
          <w:bCs/>
          <w:i/>
          <w:color w:val="000000"/>
          <w:sz w:val="20"/>
          <w:szCs w:val="20"/>
          <w:u w:val="single"/>
          <w:lang w:eastAsia="es-MX"/>
        </w:rPr>
        <w:t>la Iniciativa se establece un sistema gradual, catalogando aquellas conductas que se consideraron menos graves con sanciones muy leves y así sucesivamente hasta las conductas infractoras que se consideraron muy graves</w:t>
      </w:r>
      <w:r w:rsidRPr="00702A23">
        <w:rPr>
          <w:rFonts w:ascii="ITC Avant Garde" w:eastAsia="Times New Roman" w:hAnsi="ITC Avant Garde"/>
          <w:bCs/>
          <w:i/>
          <w:color w:val="000000"/>
          <w:sz w:val="20"/>
          <w:szCs w:val="20"/>
          <w:lang w:eastAsia="es-MX"/>
        </w:rPr>
        <w:t xml:space="preserve"> que incluso podrían ameritar la revocación de la concesión.”</w:t>
      </w:r>
    </w:p>
    <w:p w:rsidR="006D0FE1" w:rsidRPr="00A366DD" w:rsidRDefault="006D0FE1" w:rsidP="00BA751D">
      <w:pPr>
        <w:spacing w:line="240" w:lineRule="auto"/>
        <w:ind w:left="851" w:right="616"/>
        <w:jc w:val="both"/>
        <w:rPr>
          <w:rFonts w:ascii="ITC Avant Garde" w:hAnsi="ITC Avant Garde"/>
        </w:rPr>
      </w:pPr>
      <w:r>
        <w:rPr>
          <w:rFonts w:ascii="ITC Avant Garde" w:eastAsia="Times New Roman" w:hAnsi="ITC Avant Garde"/>
          <w:bCs/>
          <w:i/>
          <w:color w:val="000000"/>
          <w:sz w:val="20"/>
          <w:szCs w:val="20"/>
          <w:lang w:eastAsia="es-MX"/>
        </w:rPr>
        <w:t>(Énfasis añadido)</w:t>
      </w:r>
    </w:p>
    <w:p w:rsidR="006D0FE1" w:rsidRPr="00A366DD" w:rsidRDefault="006D0FE1" w:rsidP="00BA751D">
      <w:pPr>
        <w:spacing w:line="360" w:lineRule="auto"/>
        <w:jc w:val="both"/>
        <w:rPr>
          <w:rFonts w:ascii="ITC Avant Garde" w:hAnsi="ITC Avant Garde"/>
        </w:rPr>
      </w:pPr>
      <w:r w:rsidRPr="00A366DD">
        <w:rPr>
          <w:rFonts w:ascii="ITC Avant Garde" w:hAnsi="ITC Avant Garde"/>
        </w:rPr>
        <w:t xml:space="preserve">De lo señalado en los procesos legislativos trascritos se advierten las premisas </w:t>
      </w:r>
      <w:r>
        <w:rPr>
          <w:rFonts w:ascii="ITC Avant Garde" w:hAnsi="ITC Avant Garde"/>
        </w:rPr>
        <w:t>que tomó</w:t>
      </w:r>
      <w:r w:rsidRPr="00A366DD">
        <w:rPr>
          <w:rFonts w:ascii="ITC Avant Garde" w:hAnsi="ITC Avant Garde"/>
        </w:rPr>
        <w:t xml:space="preserve"> en consideración el legislador al emitir las disposiciones que regulan la imposición de sanciones en la materia, </w:t>
      </w:r>
      <w:r>
        <w:rPr>
          <w:rFonts w:ascii="ITC Avant Garde" w:hAnsi="ITC Avant Garde"/>
        </w:rPr>
        <w:t>entre las que destacan</w:t>
      </w:r>
      <w:r w:rsidRPr="00A366DD">
        <w:rPr>
          <w:rFonts w:ascii="ITC Avant Garde" w:hAnsi="ITC Avant Garde"/>
        </w:rPr>
        <w:t xml:space="preserve"> las siguientes:</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Pr>
          <w:rFonts w:ascii="ITC Avant Garde" w:hAnsi="ITC Avant Garde"/>
        </w:rPr>
        <w:t>Establecer u</w:t>
      </w:r>
      <w:r w:rsidRPr="00A366DD">
        <w:rPr>
          <w:rFonts w:ascii="ITC Avant Garde" w:hAnsi="ITC Avant Garde"/>
        </w:rPr>
        <w:t>n esquema efectivo de sanciones.</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sidRPr="00A366DD">
        <w:rPr>
          <w:rFonts w:ascii="ITC Avant Garde" w:hAnsi="ITC Avant Garde"/>
        </w:rPr>
        <w:t xml:space="preserve">Que </w:t>
      </w:r>
      <w:r>
        <w:rPr>
          <w:rFonts w:ascii="ITC Avant Garde" w:hAnsi="ITC Avant Garde"/>
        </w:rPr>
        <w:t xml:space="preserve">las sanciones </w:t>
      </w:r>
      <w:r w:rsidRPr="00A366DD">
        <w:rPr>
          <w:rFonts w:ascii="ITC Avant Garde" w:hAnsi="ITC Avant Garde"/>
        </w:rPr>
        <w:t>cumplan con la función de inhibir la comisión de infracciones.</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sidRPr="00A366DD">
        <w:rPr>
          <w:rFonts w:ascii="ITC Avant Garde" w:hAnsi="ITC Avant Garde"/>
        </w:rPr>
        <w:t>Que sean ejemplares.</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sidRPr="00A366DD">
        <w:rPr>
          <w:rFonts w:ascii="ITC Avant Garde" w:hAnsi="ITC Avant Garde"/>
        </w:rPr>
        <w:t>Que atiendan primordialmente al ingreso del infractor.</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sidRPr="00A366DD">
        <w:rPr>
          <w:rFonts w:ascii="ITC Avant Garde" w:hAnsi="ITC Avant Garde"/>
        </w:rPr>
        <w:t xml:space="preserve">La propia </w:t>
      </w:r>
      <w:proofErr w:type="spellStart"/>
      <w:r w:rsidRPr="00702A23">
        <w:rPr>
          <w:rFonts w:ascii="ITC Avant Garde" w:hAnsi="ITC Avant Garde"/>
          <w:b/>
        </w:rPr>
        <w:t>LFTyR</w:t>
      </w:r>
      <w:proofErr w:type="spellEnd"/>
      <w:r w:rsidRPr="00A366DD">
        <w:rPr>
          <w:rFonts w:ascii="ITC Avant Garde" w:hAnsi="ITC Avant Garde"/>
        </w:rPr>
        <w:t xml:space="preserve"> cont</w:t>
      </w:r>
      <w:r>
        <w:rPr>
          <w:rFonts w:ascii="ITC Avant Garde" w:hAnsi="ITC Avant Garde"/>
        </w:rPr>
        <w:t>enga</w:t>
      </w:r>
      <w:r w:rsidRPr="00A366DD">
        <w:rPr>
          <w:rFonts w:ascii="ITC Avant Garde" w:hAnsi="ITC Avant Garde"/>
        </w:rPr>
        <w:t xml:space="preserve"> una graduación de las conductas.</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sidRPr="00A366DD">
        <w:rPr>
          <w:rFonts w:ascii="ITC Avant Garde" w:hAnsi="ITC Avant Garde"/>
        </w:rPr>
        <w:lastRenderedPageBreak/>
        <w:t>Que las multas sean mayores a las que establecía la legislación anterior la cual no cumplió con los fines pretendidos.</w:t>
      </w:r>
    </w:p>
    <w:p w:rsidR="006D0FE1" w:rsidRPr="00A366DD" w:rsidRDefault="006D0FE1" w:rsidP="00BA751D">
      <w:pPr>
        <w:pStyle w:val="Listavistosa-nfasis11"/>
        <w:numPr>
          <w:ilvl w:val="0"/>
          <w:numId w:val="23"/>
        </w:numPr>
        <w:spacing w:after="160" w:line="360" w:lineRule="auto"/>
        <w:ind w:left="851"/>
        <w:jc w:val="both"/>
        <w:rPr>
          <w:rFonts w:ascii="ITC Avant Garde" w:hAnsi="ITC Avant Garde"/>
        </w:rPr>
      </w:pPr>
      <w:r w:rsidRPr="00A366DD">
        <w:rPr>
          <w:rFonts w:ascii="ITC Avant Garde" w:hAnsi="ITC Avant Garde"/>
        </w:rPr>
        <w:t>El esquema de salarios mínimos se estableció para el caso de no contar con la información de los ingresos del infractor.</w:t>
      </w:r>
    </w:p>
    <w:p w:rsidR="006D0FE1" w:rsidRPr="00A366DD" w:rsidRDefault="006D0FE1" w:rsidP="00BA751D">
      <w:pPr>
        <w:spacing w:line="360" w:lineRule="auto"/>
        <w:jc w:val="both"/>
        <w:rPr>
          <w:rFonts w:ascii="ITC Avant Garde" w:hAnsi="ITC Avant Garde"/>
        </w:rPr>
      </w:pPr>
      <w:r w:rsidRPr="00A366DD">
        <w:rPr>
          <w:rFonts w:ascii="ITC Avant Garde" w:hAnsi="ITC Avant Garde"/>
        </w:rPr>
        <w:t xml:space="preserve">Así, al no contar con la información fiscal del infractor se debe aplicar el esquema basado en salarios mínimos, el cual permite a la autoridad sancionadora determinar el monto de la multa atendiendo a los elementos establecidos en la propia </w:t>
      </w:r>
      <w:proofErr w:type="spellStart"/>
      <w:r w:rsidRPr="00702A23">
        <w:rPr>
          <w:rFonts w:ascii="ITC Avant Garde" w:hAnsi="ITC Avant Garde"/>
          <w:b/>
        </w:rPr>
        <w:t>LFTyR</w:t>
      </w:r>
      <w:proofErr w:type="spellEnd"/>
      <w:r w:rsidRPr="00702A23">
        <w:rPr>
          <w:rFonts w:ascii="ITC Avant Garde" w:hAnsi="ITC Avant Garde"/>
          <w:b/>
        </w:rPr>
        <w:t>.</w:t>
      </w:r>
    </w:p>
    <w:p w:rsidR="006D0FE1" w:rsidRPr="00A366DD" w:rsidRDefault="006D0FE1" w:rsidP="00BA751D">
      <w:pPr>
        <w:spacing w:line="360" w:lineRule="auto"/>
        <w:jc w:val="both"/>
        <w:rPr>
          <w:rFonts w:ascii="ITC Avant Garde" w:hAnsi="ITC Avant Garde"/>
        </w:rPr>
      </w:pPr>
      <w:r w:rsidRPr="00A366DD">
        <w:rPr>
          <w:rFonts w:ascii="ITC Avant Garde" w:hAnsi="ITC Avant Garde"/>
        </w:rPr>
        <w:t>En ese orden de ideas, resulta importante tener presente que por la comisión de la conducta aquí sancionada</w:t>
      </w:r>
      <w:r>
        <w:rPr>
          <w:rFonts w:ascii="ITC Avant Garde" w:hAnsi="ITC Avant Garde"/>
        </w:rPr>
        <w:t>,</w:t>
      </w:r>
      <w:r w:rsidRPr="00A366DD">
        <w:rPr>
          <w:rFonts w:ascii="ITC Avant Garde" w:hAnsi="ITC Avant Garde"/>
        </w:rPr>
        <w:t xml:space="preserve"> la abrogada Ley Federal de Radio y Televisión establecía en su artículo 103, multa de cinco mil a cincuenta mil pesos, por lo que con la intención de cumplir con los fines de la Ley y la</w:t>
      </w:r>
      <w:r>
        <w:rPr>
          <w:rFonts w:ascii="ITC Avant Garde" w:hAnsi="ITC Avant Garde"/>
        </w:rPr>
        <w:t xml:space="preserve"> R</w:t>
      </w:r>
      <w:r w:rsidRPr="00A366DD">
        <w:rPr>
          <w:rFonts w:ascii="ITC Avant Garde" w:hAnsi="ITC Avant Garde"/>
        </w:rPr>
        <w:t xml:space="preserve">eforma </w:t>
      </w:r>
      <w:r>
        <w:rPr>
          <w:rFonts w:ascii="ITC Avant Garde" w:hAnsi="ITC Avant Garde"/>
        </w:rPr>
        <w:t>señalada</w:t>
      </w:r>
      <w:r w:rsidRPr="00A366DD">
        <w:rPr>
          <w:rFonts w:ascii="ITC Avant Garde" w:hAnsi="ITC Avant Garde"/>
        </w:rPr>
        <w:t>, el monto que se debe considerar en el presente asunto por la simple comisión de la conducta atendiendo a la gravedad de la misma debe ser superior a lo previsto por la abrogada Ley.</w:t>
      </w:r>
    </w:p>
    <w:p w:rsidR="006D0FE1" w:rsidRPr="00A366DD" w:rsidRDefault="006D0FE1" w:rsidP="00BA751D">
      <w:pPr>
        <w:spacing w:line="360" w:lineRule="auto"/>
        <w:jc w:val="both"/>
        <w:rPr>
          <w:rFonts w:ascii="ITC Avant Garde" w:hAnsi="ITC Avant Garde"/>
        </w:rPr>
      </w:pPr>
      <w:r w:rsidRPr="00A366DD">
        <w:rPr>
          <w:rFonts w:ascii="ITC Avant Garde" w:hAnsi="ITC Avant Garde"/>
        </w:rPr>
        <w:t>Así es, como fue analizado en páginas precedentes</w:t>
      </w:r>
      <w:r>
        <w:rPr>
          <w:rFonts w:ascii="ITC Avant Garde" w:hAnsi="ITC Avant Garde"/>
        </w:rPr>
        <w:t>,</w:t>
      </w:r>
      <w:r w:rsidRPr="00A366DD">
        <w:rPr>
          <w:rFonts w:ascii="ITC Avant Garde" w:hAnsi="ITC Avant Garde"/>
        </w:rPr>
        <w:t xml:space="preserve"> la conducta sancionada se </w:t>
      </w:r>
      <w:r w:rsidR="00925BD2">
        <w:rPr>
          <w:rFonts w:ascii="ITC Avant Garde" w:hAnsi="ITC Avant Garde"/>
        </w:rPr>
        <w:t xml:space="preserve">hace consistir en la prestación de </w:t>
      </w:r>
      <w:r w:rsidRPr="00A366DD">
        <w:rPr>
          <w:rFonts w:ascii="ITC Avant Garde" w:hAnsi="ITC Avant Garde"/>
        </w:rPr>
        <w:t>un servicio público de radiodifusión</w:t>
      </w:r>
      <w:r w:rsidR="000D6DC0">
        <w:rPr>
          <w:rFonts w:ascii="ITC Avant Garde" w:hAnsi="ITC Avant Garde"/>
        </w:rPr>
        <w:t xml:space="preserve">, a través </w:t>
      </w:r>
      <w:r w:rsidRPr="00A366DD">
        <w:rPr>
          <w:rFonts w:ascii="ITC Avant Garde" w:hAnsi="ITC Avant Garde"/>
        </w:rPr>
        <w:t xml:space="preserve"> </w:t>
      </w:r>
      <w:r w:rsidR="000D6DC0">
        <w:rPr>
          <w:rFonts w:ascii="ITC Avant Garde" w:hAnsi="ITC Avant Garde"/>
        </w:rPr>
        <w:t>del uso de</w:t>
      </w:r>
      <w:r w:rsidR="000D6DC0" w:rsidRPr="00A366DD">
        <w:rPr>
          <w:rFonts w:ascii="ITC Avant Garde" w:hAnsi="ITC Avant Garde"/>
        </w:rPr>
        <w:t xml:space="preserve"> un bien de dominio público de la Nación</w:t>
      </w:r>
      <w:r w:rsidR="000D6DC0">
        <w:rPr>
          <w:rFonts w:ascii="ITC Avant Garde" w:hAnsi="ITC Avant Garde"/>
        </w:rPr>
        <w:t xml:space="preserve"> como lo es el espectro </w:t>
      </w:r>
      <w:r w:rsidR="008C34F9">
        <w:rPr>
          <w:rFonts w:ascii="ITC Avant Garde" w:hAnsi="ITC Avant Garde"/>
        </w:rPr>
        <w:t>radioeléctrico,</w:t>
      </w:r>
      <w:r w:rsidR="000D6DC0" w:rsidRPr="00A366DD">
        <w:rPr>
          <w:rFonts w:ascii="ITC Avant Garde" w:hAnsi="ITC Avant Garde"/>
        </w:rPr>
        <w:t xml:space="preserve"> </w:t>
      </w:r>
      <w:r w:rsidRPr="00A366DD">
        <w:rPr>
          <w:rFonts w:ascii="ITC Avant Garde" w:hAnsi="ITC Avant Garde"/>
        </w:rPr>
        <w:t>sin contar con concesión alguna, situación que pone de manifiesto la gravedad de la conducta</w:t>
      </w:r>
      <w:r>
        <w:rPr>
          <w:rFonts w:ascii="ITC Avant Garde" w:hAnsi="ITC Avant Garde"/>
        </w:rPr>
        <w:t xml:space="preserve">. </w:t>
      </w:r>
      <w:r w:rsidR="008C34F9">
        <w:rPr>
          <w:rFonts w:ascii="ITC Avant Garde" w:hAnsi="ITC Avant Garde"/>
        </w:rPr>
        <w:t>N</w:t>
      </w:r>
      <w:r w:rsidR="00925BD2">
        <w:rPr>
          <w:rFonts w:ascii="ITC Avant Garde" w:hAnsi="ITC Avant Garde"/>
        </w:rPr>
        <w:t xml:space="preserve">o obstante </w:t>
      </w:r>
      <w:r w:rsidR="008C34F9">
        <w:rPr>
          <w:rFonts w:ascii="ITC Avant Garde" w:hAnsi="ITC Avant Garde"/>
        </w:rPr>
        <w:t xml:space="preserve">lo cual y de acuerdo a las circunstancias particulares del presente caso, </w:t>
      </w:r>
      <w:r w:rsidR="00925BD2">
        <w:rPr>
          <w:rFonts w:ascii="ITC Avant Garde" w:hAnsi="ITC Avant Garde"/>
        </w:rPr>
        <w:t>se consideró a la misma como MEDIANAMENTE GRAVE, en virtud de que no se acreditó la obtención de un lucro o la explotación comercial de las frecuencias de radiodifusión, ni se determinó la afectación a sistemas de telecomunicaciones o de radiodifusión legalmente autorizados.</w:t>
      </w:r>
    </w:p>
    <w:p w:rsidR="006D0FE1" w:rsidRDefault="006D0FE1" w:rsidP="00BA751D">
      <w:pPr>
        <w:spacing w:line="360" w:lineRule="auto"/>
        <w:jc w:val="both"/>
        <w:rPr>
          <w:rFonts w:ascii="ITC Avant Garde" w:hAnsi="ITC Avant Garde"/>
        </w:rPr>
      </w:pPr>
      <w:r>
        <w:rPr>
          <w:rFonts w:ascii="ITC Avant Garde" w:hAnsi="ITC Avant Garde"/>
        </w:rPr>
        <w:t xml:space="preserve">Adicionalmente, </w:t>
      </w:r>
      <w:r w:rsidR="00925BD2">
        <w:rPr>
          <w:rFonts w:ascii="ITC Avant Garde" w:hAnsi="ITC Avant Garde"/>
        </w:rPr>
        <w:t xml:space="preserve">para el cálculo de la multa respectiva </w:t>
      </w:r>
      <w:r>
        <w:rPr>
          <w:rFonts w:ascii="ITC Avant Garde" w:hAnsi="ITC Avant Garde"/>
        </w:rPr>
        <w:t xml:space="preserve">resulta importante considerar que con dicha conducta se produjo </w:t>
      </w:r>
      <w:r w:rsidRPr="00214999">
        <w:rPr>
          <w:rFonts w:ascii="ITC Avant Garde" w:hAnsi="ITC Avant Garde"/>
        </w:rPr>
        <w:t xml:space="preserve">un </w:t>
      </w:r>
      <w:r>
        <w:rPr>
          <w:rFonts w:ascii="ITC Avant Garde" w:hAnsi="ITC Avant Garde"/>
        </w:rPr>
        <w:t>perjuicio</w:t>
      </w:r>
      <w:r w:rsidRPr="00214999">
        <w:rPr>
          <w:rFonts w:ascii="ITC Avant Garde" w:hAnsi="ITC Avant Garde"/>
        </w:rPr>
        <w:t xml:space="preserve"> al Estado</w:t>
      </w:r>
      <w:r>
        <w:rPr>
          <w:rFonts w:ascii="ITC Avant Garde" w:hAnsi="ITC Avant Garde"/>
        </w:rPr>
        <w:t xml:space="preserve">, en virtud de que </w:t>
      </w:r>
      <w:r w:rsidR="00925BD2">
        <w:rPr>
          <w:rFonts w:ascii="ITC Avant Garde" w:hAnsi="ITC Avant Garde"/>
        </w:rPr>
        <w:t xml:space="preserve">este </w:t>
      </w:r>
      <w:r>
        <w:rPr>
          <w:rFonts w:ascii="ITC Avant Garde" w:hAnsi="ITC Avant Garde"/>
        </w:rPr>
        <w:t>dejó de percibir ingresos por el pago de derechos por el otorgamiento de una concesión y, en su caso, por el uso del espectro.</w:t>
      </w:r>
    </w:p>
    <w:p w:rsidR="00925BD2" w:rsidRDefault="00925BD2" w:rsidP="00BA751D">
      <w:pPr>
        <w:spacing w:line="360" w:lineRule="auto"/>
        <w:jc w:val="both"/>
        <w:rPr>
          <w:rFonts w:ascii="ITC Avant Garde" w:hAnsi="ITC Avant Garde"/>
        </w:rPr>
      </w:pPr>
      <w:r>
        <w:rPr>
          <w:rFonts w:ascii="ITC Avant Garde" w:hAnsi="ITC Avant Garde"/>
        </w:rPr>
        <w:lastRenderedPageBreak/>
        <w:t xml:space="preserve">Ahora bien, a efecto de determinar el monto de la multa que resulta aplicable en el presente asunto, hay que tomar en cuenta que como ha quedado señalado en párrafos precedentes, al desconocer los ingresos del presunto infractor, conforme al artículo 299 de la </w:t>
      </w:r>
      <w:proofErr w:type="spellStart"/>
      <w:r w:rsidRPr="007B0FF1">
        <w:rPr>
          <w:rFonts w:ascii="ITC Avant Garde" w:hAnsi="ITC Avant Garde"/>
          <w:b/>
        </w:rPr>
        <w:t>LFTyR</w:t>
      </w:r>
      <w:proofErr w:type="spellEnd"/>
      <w:r>
        <w:rPr>
          <w:rFonts w:ascii="ITC Avant Garde" w:hAnsi="ITC Avant Garde"/>
        </w:rPr>
        <w:t>, esta autoridad podrá imponer una multa de hasta 82 millones de veces el salario mínimo.</w:t>
      </w:r>
    </w:p>
    <w:p w:rsidR="006D0FE1" w:rsidRPr="00DD1084" w:rsidRDefault="00925BD2" w:rsidP="00BA751D">
      <w:pPr>
        <w:pStyle w:val="Textoindependiente"/>
        <w:tabs>
          <w:tab w:val="left" w:pos="993"/>
        </w:tabs>
        <w:spacing w:after="160" w:line="360" w:lineRule="auto"/>
        <w:jc w:val="both"/>
        <w:rPr>
          <w:rFonts w:ascii="ITC Avant Garde" w:eastAsia="Times New Roman" w:hAnsi="ITC Avant Garde"/>
          <w:bCs/>
          <w:lang w:eastAsia="es-MX"/>
        </w:rPr>
      </w:pPr>
      <w:r>
        <w:rPr>
          <w:rFonts w:ascii="ITC Avant Garde" w:eastAsia="Times New Roman" w:hAnsi="ITC Avant Garde"/>
          <w:bCs/>
          <w:lang w:eastAsia="es-MX"/>
        </w:rPr>
        <w:t>En tal sentido</w:t>
      </w:r>
      <w:r w:rsidR="006D0FE1" w:rsidRPr="00DD1084">
        <w:rPr>
          <w:rFonts w:ascii="ITC Avant Garde" w:eastAsia="Times New Roman" w:hAnsi="ITC Avant Garde"/>
          <w:bCs/>
          <w:lang w:eastAsia="es-MX"/>
        </w:rPr>
        <w:t>, esta autoridad debe tomar en consideración el momento en que se concretó la conducta que se pretende sancionar para determinar el Salario Mínimo General Diario Vigente (</w:t>
      </w:r>
      <w:r w:rsidR="006D0FE1" w:rsidRPr="00DD1084">
        <w:rPr>
          <w:rFonts w:ascii="ITC Avant Garde" w:eastAsia="Times New Roman" w:hAnsi="ITC Avant Garde"/>
          <w:b/>
          <w:bCs/>
          <w:lang w:eastAsia="es-MX"/>
        </w:rPr>
        <w:t>“SMGDV”</w:t>
      </w:r>
      <w:r w:rsidR="006D0FE1" w:rsidRPr="00DD1084">
        <w:rPr>
          <w:rFonts w:ascii="ITC Avant Garde" w:eastAsia="Times New Roman" w:hAnsi="ITC Avant Garde"/>
          <w:bCs/>
          <w:lang w:eastAsia="es-MX"/>
        </w:rPr>
        <w:t>), que se utilizará para el cálculo y determinación de la misma.</w:t>
      </w:r>
    </w:p>
    <w:p w:rsidR="006D0FE1" w:rsidRPr="00A366DD" w:rsidRDefault="00925BD2" w:rsidP="00BA751D">
      <w:pPr>
        <w:tabs>
          <w:tab w:val="left" w:pos="993"/>
        </w:tabs>
        <w:spacing w:line="360" w:lineRule="auto"/>
        <w:jc w:val="both"/>
        <w:rPr>
          <w:rFonts w:ascii="ITC Avant Garde" w:eastAsia="Times New Roman" w:hAnsi="ITC Avant Garde"/>
          <w:bCs/>
          <w:lang w:eastAsia="es-MX"/>
        </w:rPr>
      </w:pPr>
      <w:r>
        <w:rPr>
          <w:rFonts w:ascii="ITC Avant Garde" w:eastAsia="Times New Roman" w:hAnsi="ITC Avant Garde"/>
          <w:bCs/>
          <w:lang w:eastAsia="es-MX"/>
        </w:rPr>
        <w:t>Sentado lo anterior, d</w:t>
      </w:r>
      <w:r w:rsidR="006D0FE1" w:rsidRPr="00A366DD">
        <w:rPr>
          <w:rFonts w:ascii="ITC Avant Garde" w:eastAsia="Times New Roman" w:hAnsi="ITC Avant Garde"/>
          <w:bCs/>
          <w:lang w:eastAsia="es-MX"/>
        </w:rPr>
        <w:t xml:space="preserve">e conformidad con el último párrafo del artículo 299 de la </w:t>
      </w:r>
      <w:proofErr w:type="spellStart"/>
      <w:r w:rsidR="006D0FE1" w:rsidRPr="00A366DD">
        <w:rPr>
          <w:rFonts w:ascii="ITC Avant Garde" w:eastAsia="Times New Roman" w:hAnsi="ITC Avant Garde"/>
          <w:b/>
          <w:bCs/>
          <w:lang w:eastAsia="es-MX"/>
        </w:rPr>
        <w:t>LFTyR</w:t>
      </w:r>
      <w:proofErr w:type="spellEnd"/>
      <w:r w:rsidR="006D0FE1" w:rsidRPr="00A366DD">
        <w:rPr>
          <w:rFonts w:ascii="ITC Avant Garde" w:eastAsia="Times New Roman" w:hAnsi="ITC Avant Garde"/>
          <w:bCs/>
          <w:lang w:eastAsia="es-MX"/>
        </w:rPr>
        <w:t xml:space="preserve">, esta autoridad debe considerar el </w:t>
      </w:r>
      <w:r w:rsidR="006D0FE1" w:rsidRPr="00A366DD">
        <w:rPr>
          <w:rFonts w:ascii="ITC Avant Garde" w:eastAsia="Times New Roman" w:hAnsi="ITC Avant Garde"/>
          <w:b/>
          <w:bCs/>
          <w:lang w:eastAsia="es-MX"/>
        </w:rPr>
        <w:t>SMGDV</w:t>
      </w:r>
      <w:r w:rsidR="006D0FE1" w:rsidRPr="00A366DD">
        <w:rPr>
          <w:rFonts w:ascii="ITC Avant Garde" w:eastAsia="Times New Roman" w:hAnsi="ITC Avant Garde"/>
          <w:bCs/>
          <w:lang w:eastAsia="es-MX"/>
        </w:rPr>
        <w:t xml:space="preserve"> en el Distrito Federal del día en que se realice la conducta o se actualice el supuesto, que en la especie </w:t>
      </w:r>
      <w:r w:rsidR="006D0FE1" w:rsidRPr="00351604">
        <w:rPr>
          <w:rFonts w:ascii="ITC Avant Garde" w:eastAsia="Times New Roman" w:hAnsi="ITC Avant Garde"/>
          <w:bCs/>
          <w:color w:val="000000"/>
          <w:lang w:eastAsia="es-MX"/>
        </w:rPr>
        <w:t>es el año dos mil quince</w:t>
      </w:r>
      <w:r w:rsidRPr="00351604">
        <w:rPr>
          <w:rFonts w:ascii="ITC Avant Garde" w:eastAsia="Times New Roman" w:hAnsi="ITC Avant Garde"/>
          <w:bCs/>
          <w:color w:val="000000"/>
          <w:lang w:eastAsia="es-MX"/>
        </w:rPr>
        <w:t>, correspondiendo</w:t>
      </w:r>
      <w:r w:rsidR="006D0FE1" w:rsidRPr="00A366DD">
        <w:rPr>
          <w:rFonts w:ascii="ITC Avant Garde" w:eastAsia="Times New Roman" w:hAnsi="ITC Avant Garde"/>
          <w:bCs/>
          <w:lang w:eastAsia="es-MX"/>
        </w:rPr>
        <w:t xml:space="preserve"> para dicha anualidad </w:t>
      </w:r>
      <w:r>
        <w:rPr>
          <w:rFonts w:ascii="ITC Avant Garde" w:eastAsia="Times New Roman" w:hAnsi="ITC Avant Garde"/>
          <w:bCs/>
          <w:lang w:eastAsia="es-MX"/>
        </w:rPr>
        <w:t xml:space="preserve">un salario que </w:t>
      </w:r>
      <w:r w:rsidR="006D0FE1" w:rsidRPr="00A366DD">
        <w:rPr>
          <w:rFonts w:ascii="ITC Avant Garde" w:eastAsia="Times New Roman" w:hAnsi="ITC Avant Garde"/>
          <w:bCs/>
          <w:lang w:eastAsia="es-MX"/>
        </w:rPr>
        <w:t>ascendió a la cantidad de $</w:t>
      </w:r>
      <w:r w:rsidR="006D0FE1">
        <w:rPr>
          <w:rFonts w:ascii="ITC Avant Garde" w:eastAsia="Times New Roman" w:hAnsi="ITC Avant Garde"/>
          <w:b/>
          <w:lang w:eastAsia="es-MX"/>
        </w:rPr>
        <w:t xml:space="preserve">70.10 </w:t>
      </w:r>
      <w:r w:rsidR="006D0FE1" w:rsidRPr="00DD1084">
        <w:rPr>
          <w:rFonts w:ascii="ITC Avant Garde" w:eastAsia="Times New Roman" w:hAnsi="ITC Avant Garde"/>
          <w:lang w:eastAsia="es-MX"/>
        </w:rPr>
        <w:t>(</w:t>
      </w:r>
      <w:r w:rsidR="006D0FE1">
        <w:rPr>
          <w:rFonts w:ascii="ITC Avant Garde" w:eastAsia="Times New Roman" w:hAnsi="ITC Avant Garde"/>
          <w:lang w:eastAsia="es-MX"/>
        </w:rPr>
        <w:t>S</w:t>
      </w:r>
      <w:r w:rsidR="006D0FE1" w:rsidRPr="00DD1084">
        <w:rPr>
          <w:rFonts w:ascii="ITC Avant Garde" w:eastAsia="Times New Roman" w:hAnsi="ITC Avant Garde"/>
          <w:lang w:eastAsia="es-MX"/>
        </w:rPr>
        <w:t>e</w:t>
      </w:r>
      <w:r w:rsidR="006D0FE1">
        <w:rPr>
          <w:rFonts w:ascii="ITC Avant Garde" w:eastAsia="Times New Roman" w:hAnsi="ITC Avant Garde"/>
          <w:lang w:eastAsia="es-MX"/>
        </w:rPr>
        <w:t>t</w:t>
      </w:r>
      <w:r w:rsidR="006D0FE1" w:rsidRPr="00DD1084">
        <w:rPr>
          <w:rFonts w:ascii="ITC Avant Garde" w:eastAsia="Times New Roman" w:hAnsi="ITC Avant Garde"/>
          <w:lang w:eastAsia="es-MX"/>
        </w:rPr>
        <w:t xml:space="preserve">enta pesos </w:t>
      </w:r>
      <w:r w:rsidR="006D0FE1">
        <w:rPr>
          <w:rFonts w:ascii="ITC Avant Garde" w:eastAsia="Times New Roman" w:hAnsi="ITC Avant Garde"/>
          <w:lang w:eastAsia="es-MX"/>
        </w:rPr>
        <w:t>10</w:t>
      </w:r>
      <w:r w:rsidR="006D0FE1" w:rsidRPr="00DD1084">
        <w:rPr>
          <w:rFonts w:ascii="ITC Avant Garde" w:eastAsia="Times New Roman" w:hAnsi="ITC Avant Garde"/>
          <w:lang w:eastAsia="es-MX"/>
        </w:rPr>
        <w:t xml:space="preserve">/100 M.N.), tomando como base el resolutivo segundo de la </w:t>
      </w:r>
      <w:r w:rsidR="006D0FE1" w:rsidRPr="00DD1084">
        <w:rPr>
          <w:rFonts w:ascii="ITC Avant Garde" w:eastAsia="Times New Roman" w:hAnsi="ITC Avant Garde"/>
          <w:i/>
          <w:lang w:eastAsia="es-MX"/>
        </w:rPr>
        <w:t>“Resolución del H. Consejo de Representantes de la Comisión Nacional de los Salarios Mínimos que fija los salarios mínimos generales y profesionales vigentes a partir del 1 de enero de 201</w:t>
      </w:r>
      <w:r w:rsidR="006D0FE1">
        <w:rPr>
          <w:rFonts w:ascii="ITC Avant Garde" w:eastAsia="Times New Roman" w:hAnsi="ITC Avant Garde"/>
          <w:i/>
          <w:lang w:eastAsia="es-MX"/>
        </w:rPr>
        <w:t>5</w:t>
      </w:r>
      <w:r w:rsidR="006D0FE1" w:rsidRPr="00DD1084">
        <w:rPr>
          <w:rFonts w:ascii="ITC Avant Garde" w:eastAsia="Times New Roman" w:hAnsi="ITC Avant Garde"/>
          <w:i/>
          <w:lang w:eastAsia="es-MX"/>
        </w:rPr>
        <w:t>”</w:t>
      </w:r>
      <w:r w:rsidR="006D0FE1" w:rsidRPr="00DD1084">
        <w:rPr>
          <w:rFonts w:ascii="ITC Avant Garde" w:eastAsia="Times New Roman" w:hAnsi="ITC Avant Garde"/>
          <w:lang w:eastAsia="es-MX"/>
        </w:rPr>
        <w:t xml:space="preserve">, publicado en el </w:t>
      </w:r>
      <w:r w:rsidR="006D0FE1" w:rsidRPr="00DD1084">
        <w:rPr>
          <w:rFonts w:ascii="ITC Avant Garde" w:eastAsia="Times New Roman" w:hAnsi="ITC Avant Garde"/>
          <w:b/>
          <w:lang w:eastAsia="es-MX"/>
        </w:rPr>
        <w:t>DOF</w:t>
      </w:r>
      <w:r w:rsidR="006D0FE1" w:rsidRPr="00DD1084">
        <w:rPr>
          <w:rFonts w:ascii="ITC Avant Garde" w:eastAsia="Times New Roman" w:hAnsi="ITC Avant Garde"/>
          <w:lang w:eastAsia="es-MX"/>
        </w:rPr>
        <w:t xml:space="preserve"> el </w:t>
      </w:r>
      <w:r w:rsidR="006D0FE1">
        <w:rPr>
          <w:rFonts w:ascii="ITC Avant Garde" w:eastAsia="Times New Roman" w:hAnsi="ITC Avant Garde"/>
          <w:lang w:eastAsia="es-MX"/>
        </w:rPr>
        <w:t>veintinueve</w:t>
      </w:r>
      <w:r w:rsidR="006D0FE1" w:rsidRPr="00DD1084">
        <w:rPr>
          <w:rFonts w:ascii="ITC Avant Garde" w:eastAsia="Times New Roman" w:hAnsi="ITC Avant Garde"/>
          <w:lang w:eastAsia="es-MX"/>
        </w:rPr>
        <w:t xml:space="preserve"> de diciembre de dos mil </w:t>
      </w:r>
      <w:r w:rsidR="006D0FE1">
        <w:rPr>
          <w:rFonts w:ascii="ITC Avant Garde" w:eastAsia="Times New Roman" w:hAnsi="ITC Avant Garde"/>
          <w:lang w:eastAsia="es-MX"/>
        </w:rPr>
        <w:t>catorce</w:t>
      </w:r>
      <w:r w:rsidR="006D0FE1" w:rsidRPr="00DD1084">
        <w:rPr>
          <w:rFonts w:ascii="ITC Avant Garde" w:eastAsia="Times New Roman" w:hAnsi="ITC Avant Garde"/>
          <w:lang w:eastAsia="es-MX"/>
        </w:rPr>
        <w:t>.</w:t>
      </w:r>
    </w:p>
    <w:p w:rsidR="006D0FE1" w:rsidRPr="00DD1084" w:rsidRDefault="006D0FE1" w:rsidP="00BA751D">
      <w:pPr>
        <w:spacing w:line="360" w:lineRule="auto"/>
        <w:jc w:val="both"/>
        <w:rPr>
          <w:rFonts w:ascii="ITC Avant Garde" w:hAnsi="ITC Avant Garde"/>
        </w:rPr>
      </w:pPr>
      <w:r w:rsidRPr="00DD1084">
        <w:rPr>
          <w:rFonts w:ascii="ITC Avant Garde" w:eastAsia="Times New Roman" w:hAnsi="ITC Avant Garde"/>
          <w:bCs/>
          <w:lang w:eastAsia="es-MX"/>
        </w:rPr>
        <w:t>Por lo anterior, esta autoridad tomando en cuenta los elementos analizados, en relación con la conducta realizada por la infractora, atendiendo a los motivos y fundamentos que han quedado expuestos a lo largo de la presente resolución y considerando que el monto de la multa debe ser suficiente para corregir su comisión y para inhibirla en lo futuro</w:t>
      </w:r>
      <w:r>
        <w:rPr>
          <w:rFonts w:ascii="ITC Avant Garde" w:eastAsia="Times New Roman" w:hAnsi="ITC Avant Garde"/>
          <w:bCs/>
          <w:lang w:eastAsia="es-MX"/>
        </w:rPr>
        <w:t>,</w:t>
      </w:r>
      <w:r w:rsidRPr="00DD1084">
        <w:rPr>
          <w:rFonts w:ascii="ITC Avant Garde" w:eastAsia="Times New Roman" w:hAnsi="ITC Avant Garde"/>
          <w:bCs/>
          <w:lang w:eastAsia="es-MX"/>
        </w:rPr>
        <w:t xml:space="preserve"> procede </w:t>
      </w:r>
      <w:r>
        <w:rPr>
          <w:rFonts w:ascii="ITC Avant Garde" w:eastAsia="Times New Roman" w:hAnsi="ITC Avant Garde"/>
          <w:bCs/>
          <w:lang w:eastAsia="es-MX"/>
        </w:rPr>
        <w:t>a imponer</w:t>
      </w:r>
      <w:r w:rsidRPr="0060161C">
        <w:rPr>
          <w:rFonts w:ascii="ITC Avant Garde" w:hAnsi="ITC Avant Garde"/>
          <w:b/>
        </w:rPr>
        <w:t xml:space="preserve"> </w:t>
      </w:r>
      <w:r w:rsidR="00572E59">
        <w:rPr>
          <w:rFonts w:ascii="ITC Avant Garde" w:hAnsi="ITC Avant Garde"/>
          <w:color w:val="000000"/>
          <w:lang w:eastAsia="es-MX"/>
        </w:rPr>
        <w:t>a</w:t>
      </w:r>
      <w:r>
        <w:rPr>
          <w:rFonts w:ascii="ITC Avant Garde" w:hAnsi="ITC Avant Garde"/>
          <w:color w:val="000000"/>
          <w:lang w:eastAsia="es-MX"/>
        </w:rPr>
        <w:t xml:space="preserve"> </w:t>
      </w:r>
      <w:r w:rsidR="00A05C77" w:rsidRPr="004A0B1D">
        <w:rPr>
          <w:rFonts w:ascii="ITC Avant Garde" w:eastAsia="Times New Roman" w:hAnsi="ITC Avant Garde"/>
          <w:b/>
          <w:bCs/>
          <w:color w:val="0000CC"/>
          <w:lang w:eastAsia="es-MX"/>
        </w:rPr>
        <w:t>RESERVADO POR LEY</w:t>
      </w:r>
      <w:r w:rsidRPr="00DD1084">
        <w:rPr>
          <w:rFonts w:ascii="ITC Avant Garde" w:eastAsia="Times New Roman" w:hAnsi="ITC Avant Garde"/>
          <w:lang w:eastAsia="es-MX"/>
        </w:rPr>
        <w:t>,</w:t>
      </w:r>
      <w:r w:rsidRPr="00DD1084">
        <w:rPr>
          <w:rFonts w:ascii="ITC Avant Garde" w:eastAsia="Times New Roman" w:hAnsi="ITC Avant Garde"/>
          <w:bCs/>
          <w:lang w:eastAsia="es-MX"/>
        </w:rPr>
        <w:t xml:space="preserve"> una multa por </w:t>
      </w:r>
      <w:r>
        <w:rPr>
          <w:rFonts w:ascii="ITC Avant Garde" w:eastAsia="Times New Roman" w:hAnsi="ITC Avant Garde"/>
          <w:bCs/>
          <w:lang w:eastAsia="es-MX"/>
        </w:rPr>
        <w:t>mil</w:t>
      </w:r>
      <w:r w:rsidRPr="00DD1084">
        <w:rPr>
          <w:rFonts w:ascii="ITC Avant Garde" w:eastAsia="Times New Roman" w:hAnsi="ITC Avant Garde"/>
          <w:bCs/>
          <w:lang w:eastAsia="es-MX"/>
        </w:rPr>
        <w:t xml:space="preserve"> días de </w:t>
      </w:r>
      <w:r w:rsidRPr="00DD1084">
        <w:rPr>
          <w:rFonts w:ascii="ITC Avant Garde" w:eastAsia="Times New Roman" w:hAnsi="ITC Avant Garde"/>
          <w:b/>
          <w:bCs/>
          <w:lang w:eastAsia="es-MX"/>
        </w:rPr>
        <w:t>SMGV</w:t>
      </w:r>
      <w:r w:rsidRPr="00DD1084">
        <w:rPr>
          <w:rFonts w:ascii="ITC Avant Garde" w:eastAsia="Times New Roman" w:hAnsi="ITC Avant Garde"/>
          <w:bCs/>
          <w:lang w:eastAsia="es-MX"/>
        </w:rPr>
        <w:t xml:space="preserve"> que ascienden a la cantidad de </w:t>
      </w:r>
      <w:r w:rsidRPr="00081EC6">
        <w:rPr>
          <w:rFonts w:ascii="ITC Avant Garde" w:hAnsi="ITC Avant Garde"/>
          <w:b/>
        </w:rPr>
        <w:t>$</w:t>
      </w:r>
      <w:r>
        <w:rPr>
          <w:rFonts w:ascii="ITC Avant Garde" w:hAnsi="ITC Avant Garde"/>
          <w:b/>
        </w:rPr>
        <w:t>70,100</w:t>
      </w:r>
      <w:r w:rsidRPr="00081EC6">
        <w:rPr>
          <w:rFonts w:ascii="ITC Avant Garde" w:hAnsi="ITC Avant Garde"/>
          <w:b/>
        </w:rPr>
        <w:t>.00</w:t>
      </w:r>
      <w:r>
        <w:rPr>
          <w:rFonts w:ascii="ITC Avant Garde" w:hAnsi="ITC Avant Garde"/>
        </w:rPr>
        <w:t xml:space="preserve"> (Setenta mil cien pesos 00/100 M.N.)</w:t>
      </w:r>
      <w:r w:rsidRPr="00DD1084">
        <w:rPr>
          <w:rFonts w:ascii="ITC Avant Garde" w:eastAsia="Times New Roman" w:hAnsi="ITC Avant Garde"/>
          <w:bCs/>
          <w:lang w:eastAsia="es-MX"/>
        </w:rPr>
        <w:t>, por prestar servicios públicos de radiodifusión sin contar con la concesión correspondiente y con ello usar frecuencias del espectro radioeléctrico</w:t>
      </w:r>
      <w:r w:rsidR="00FB7E41">
        <w:rPr>
          <w:rFonts w:ascii="ITC Avant Garde" w:hAnsi="ITC Avant Garde"/>
        </w:rPr>
        <w:t>.</w:t>
      </w:r>
    </w:p>
    <w:p w:rsidR="006D0FE1" w:rsidRDefault="00925BD2" w:rsidP="00BA751D">
      <w:pPr>
        <w:pStyle w:val="Sangradetextonormal"/>
        <w:tabs>
          <w:tab w:val="right" w:pos="8280"/>
        </w:tabs>
        <w:spacing w:after="160" w:line="360" w:lineRule="auto"/>
        <w:ind w:left="0"/>
        <w:jc w:val="both"/>
        <w:rPr>
          <w:rFonts w:ascii="ITC Avant Garde" w:eastAsia="Times New Roman" w:hAnsi="ITC Avant Garde"/>
          <w:bCs/>
          <w:lang w:eastAsia="es-MX"/>
        </w:rPr>
      </w:pPr>
      <w:r>
        <w:rPr>
          <w:rFonts w:ascii="ITC Avant Garde" w:eastAsia="Times New Roman" w:hAnsi="ITC Avant Garde"/>
          <w:bCs/>
          <w:lang w:eastAsia="es-MX"/>
        </w:rPr>
        <w:lastRenderedPageBreak/>
        <w:t>En relación con lo anterior, e</w:t>
      </w:r>
      <w:r w:rsidR="006D0FE1" w:rsidRPr="00DD1084">
        <w:rPr>
          <w:rFonts w:ascii="ITC Avant Garde" w:eastAsia="Times New Roman" w:hAnsi="ITC Avant Garde"/>
          <w:bCs/>
          <w:lang w:eastAsia="es-MX"/>
        </w:rPr>
        <w:t xml:space="preserve">s de resaltar que esta autoridad goza de arbitrio para fijar el monto de la multa, atendiendo a lo establecido en los artículos </w:t>
      </w:r>
      <w:r w:rsidR="006D0FE1">
        <w:rPr>
          <w:rFonts w:ascii="ITC Avant Garde" w:eastAsia="Times New Roman" w:hAnsi="ITC Avant Garde"/>
          <w:bCs/>
          <w:lang w:eastAsia="es-MX"/>
        </w:rPr>
        <w:t xml:space="preserve">299, párrafo tercero, fracción IV, y </w:t>
      </w:r>
      <w:r w:rsidR="006D0FE1" w:rsidRPr="00DD1084">
        <w:rPr>
          <w:rFonts w:ascii="ITC Avant Garde" w:eastAsia="Times New Roman" w:hAnsi="ITC Avant Garde"/>
          <w:bCs/>
          <w:lang w:eastAsia="es-MX"/>
        </w:rPr>
        <w:t xml:space="preserve">301 de la </w:t>
      </w:r>
      <w:proofErr w:type="spellStart"/>
      <w:r w:rsidR="006D0FE1" w:rsidRPr="00DD1084">
        <w:rPr>
          <w:rFonts w:ascii="ITC Avant Garde" w:eastAsia="Times New Roman" w:hAnsi="ITC Avant Garde"/>
          <w:b/>
          <w:bCs/>
          <w:lang w:eastAsia="es-MX"/>
        </w:rPr>
        <w:t>LFTyR</w:t>
      </w:r>
      <w:proofErr w:type="spellEnd"/>
      <w:r w:rsidR="006D0FE1" w:rsidRPr="00DD1084">
        <w:rPr>
          <w:rFonts w:ascii="ITC Avant Garde" w:eastAsia="Times New Roman" w:hAnsi="ITC Avant Garde"/>
          <w:bCs/>
          <w:lang w:eastAsia="es-MX"/>
        </w:rPr>
        <w:t>.</w:t>
      </w:r>
    </w:p>
    <w:p w:rsidR="006D0FE1" w:rsidRPr="00DD1084" w:rsidRDefault="006D0FE1" w:rsidP="00BA751D">
      <w:pPr>
        <w:pStyle w:val="Sangradetextonormal"/>
        <w:tabs>
          <w:tab w:val="right" w:pos="8280"/>
        </w:tabs>
        <w:spacing w:after="160" w:line="360" w:lineRule="auto"/>
        <w:ind w:left="0"/>
        <w:jc w:val="both"/>
        <w:rPr>
          <w:rFonts w:ascii="ITC Avant Garde" w:eastAsia="Times New Roman" w:hAnsi="ITC Avant Garde"/>
          <w:bCs/>
          <w:lang w:eastAsia="es-MX"/>
        </w:rPr>
      </w:pPr>
      <w:r w:rsidRPr="00DD1084">
        <w:rPr>
          <w:rFonts w:ascii="ITC Avant Garde" w:eastAsia="Times New Roman" w:hAnsi="ITC Avant Garde"/>
          <w:bCs/>
          <w:lang w:eastAsia="es-MX"/>
        </w:rPr>
        <w:t xml:space="preserve">Al respecto, resulta aplicable la jurisprudencia emitida por el Poder Judicial de la Federación de rubro y texto siguientes: </w:t>
      </w:r>
    </w:p>
    <w:p w:rsidR="006D0FE1" w:rsidRDefault="006D0FE1" w:rsidP="00BA751D">
      <w:pPr>
        <w:spacing w:line="240" w:lineRule="auto"/>
        <w:ind w:left="851" w:right="616"/>
        <w:jc w:val="both"/>
        <w:rPr>
          <w:rFonts w:ascii="ITC Avant Garde" w:eastAsia="Times New Roman" w:hAnsi="ITC Avant Garde"/>
          <w:bCs/>
          <w:i/>
          <w:color w:val="000000"/>
          <w:sz w:val="20"/>
          <w:szCs w:val="20"/>
          <w:lang w:eastAsia="es-MX"/>
        </w:rPr>
      </w:pPr>
      <w:r>
        <w:rPr>
          <w:rFonts w:ascii="ITC Avant Garde" w:eastAsia="Times New Roman" w:hAnsi="ITC Avant Garde"/>
          <w:b/>
          <w:bCs/>
          <w:i/>
          <w:color w:val="000000"/>
          <w:sz w:val="20"/>
          <w:szCs w:val="20"/>
          <w:lang w:eastAsia="es-MX"/>
        </w:rPr>
        <w:t>“</w:t>
      </w:r>
      <w:r w:rsidRPr="00702A23">
        <w:rPr>
          <w:rFonts w:ascii="ITC Avant Garde" w:eastAsia="Times New Roman" w:hAnsi="ITC Avant Garde"/>
          <w:b/>
          <w:bCs/>
          <w:i/>
          <w:color w:val="000000"/>
          <w:sz w:val="20"/>
          <w:szCs w:val="20"/>
          <w:lang w:eastAsia="es-MX"/>
        </w:rPr>
        <w:t>MULTAS. INDIVIDUALIZACIÓN DE SU MONTO.</w:t>
      </w:r>
      <w:r w:rsidRPr="00702A23">
        <w:rPr>
          <w:rFonts w:ascii="ITC Avant Garde" w:eastAsia="Times New Roman" w:hAnsi="ITC Avant Garde"/>
          <w:bCs/>
          <w:i/>
          <w:color w:val="000000"/>
          <w:sz w:val="20"/>
          <w:szCs w:val="20"/>
          <w:lang w:eastAsia="es-MX"/>
        </w:rPr>
        <w:t xml:space="preserve"> Basta que el precepto legal en que se establezca una multa señale un mínimo y un máximo de la sanción, para que dentro de esos parámetros el aplicador la gradúe atendiendo a la gravedad de la infracción, la capacidad económica del infractor, la reincidencia o cualquier otro elemento del que puede inferirse la levedad o la gravedad del hecho infractor, sin que sea necesario que en el texto mismo de la ley se aluda a tales lineamientos, pues precisamente al concederse ese margen de acción, el legislador está permitiendo el uso del arbitrio individualizador, que para no ser arbitrario debe regirse por factores que permitan graduar el monto de la multa, y que serán los que rodean tanto al infractor como al hecho sancionable.</w:t>
      </w:r>
    </w:p>
    <w:p w:rsidR="006D0FE1" w:rsidRPr="00702A23" w:rsidRDefault="006D0FE1" w:rsidP="00BA751D">
      <w:pPr>
        <w:spacing w:line="240" w:lineRule="auto"/>
        <w:ind w:left="851"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(Época: Novena Época, Registro: 186216, Instancia: Tribunales Colegiados de Circuito, Tipo de Tesis: Jurisprudencia, Fuente: Semanario Judicial de la Federación y su Gaceta, Tomo XVI, Agosto de 2002, Materia(s): Común, Tesis: VI.3o.A. J/20, Página: 1172)</w:t>
      </w:r>
      <w:r>
        <w:rPr>
          <w:rFonts w:ascii="ITC Avant Garde" w:eastAsia="Times New Roman" w:hAnsi="ITC Avant Garde"/>
          <w:bCs/>
          <w:i/>
          <w:color w:val="000000"/>
          <w:sz w:val="20"/>
          <w:szCs w:val="20"/>
          <w:lang w:eastAsia="es-MX"/>
        </w:rPr>
        <w:t>”.</w:t>
      </w:r>
    </w:p>
    <w:p w:rsidR="006D0FE1" w:rsidRPr="00E80BFA" w:rsidRDefault="006D0FE1" w:rsidP="00BA751D">
      <w:pPr>
        <w:pStyle w:val="Textoindependiente"/>
        <w:tabs>
          <w:tab w:val="left" w:pos="993"/>
        </w:tabs>
        <w:spacing w:after="160" w:line="360" w:lineRule="auto"/>
        <w:jc w:val="both"/>
        <w:rPr>
          <w:rFonts w:ascii="ITC Avant Garde" w:eastAsia="Times New Roman" w:hAnsi="ITC Avant Garde"/>
          <w:lang w:val="es-ES_tradnl" w:eastAsia="es-MX"/>
        </w:rPr>
      </w:pPr>
      <w:r w:rsidRPr="00A366DD">
        <w:rPr>
          <w:rFonts w:ascii="ITC Avant Garde" w:eastAsia="Times New Roman" w:hAnsi="ITC Avant Garde"/>
          <w:lang w:eastAsia="es-MX"/>
        </w:rPr>
        <w:t xml:space="preserve">Ahora bien, en </w:t>
      </w:r>
      <w:r w:rsidRPr="00E80BFA">
        <w:rPr>
          <w:rFonts w:ascii="ITC Avant Garde" w:eastAsia="Times New Roman" w:hAnsi="ITC Avant Garde"/>
          <w:lang w:eastAsia="es-MX"/>
        </w:rPr>
        <w:t xml:space="preserve">virtud de que </w:t>
      </w:r>
      <w:r w:rsidR="00A05C77" w:rsidRPr="004A0B1D">
        <w:rPr>
          <w:rFonts w:ascii="ITC Avant Garde" w:eastAsia="Times New Roman" w:hAnsi="ITC Avant Garde"/>
          <w:b/>
          <w:bCs/>
          <w:color w:val="0000CC"/>
          <w:lang w:eastAsia="es-MX"/>
        </w:rPr>
        <w:t>RESERVADO POR LEY</w:t>
      </w:r>
      <w:r w:rsidR="00A05C77" w:rsidRPr="00E80BFA">
        <w:rPr>
          <w:rFonts w:ascii="ITC Avant Garde" w:eastAsia="Times New Roman" w:hAnsi="ITC Avant Garde"/>
          <w:lang w:eastAsia="es-MX"/>
        </w:rPr>
        <w:t xml:space="preserve"> </w:t>
      </w:r>
      <w:r w:rsidRPr="00E80BFA">
        <w:rPr>
          <w:rFonts w:ascii="ITC Avant Garde" w:eastAsia="Times New Roman" w:hAnsi="ITC Avant Garde"/>
          <w:lang w:eastAsia="es-MX"/>
        </w:rPr>
        <w:t xml:space="preserve">no cuenta con la concesión a que se refiere el artículo 66 de la </w:t>
      </w:r>
      <w:proofErr w:type="spellStart"/>
      <w:r w:rsidRPr="00E80BFA">
        <w:rPr>
          <w:rFonts w:ascii="ITC Avant Garde" w:eastAsia="Times New Roman" w:hAnsi="ITC Avant Garde"/>
          <w:lang w:eastAsia="es-MX"/>
        </w:rPr>
        <w:t>LFTyR</w:t>
      </w:r>
      <w:proofErr w:type="spellEnd"/>
      <w:r w:rsidRPr="00E80BFA">
        <w:rPr>
          <w:rFonts w:ascii="ITC Avant Garde" w:eastAsia="Times New Roman" w:hAnsi="ITC Avant Garde"/>
          <w:lang w:eastAsia="es-MX"/>
        </w:rPr>
        <w:t xml:space="preserve"> para prestar servicios públicos de radiodifusión, se actualiza la primera de las hipótesis normativas previstas en el artículo 305 de la </w:t>
      </w:r>
      <w:proofErr w:type="spellStart"/>
      <w:r w:rsidRPr="00E80BFA">
        <w:rPr>
          <w:rFonts w:ascii="ITC Avant Garde" w:eastAsia="Times New Roman" w:hAnsi="ITC Avant Garde"/>
          <w:b/>
          <w:lang w:eastAsia="es-MX"/>
        </w:rPr>
        <w:t>LFTyR</w:t>
      </w:r>
      <w:proofErr w:type="spellEnd"/>
      <w:r w:rsidRPr="00E80BFA">
        <w:rPr>
          <w:rFonts w:ascii="ITC Avant Garde" w:eastAsia="Times New Roman" w:hAnsi="ITC Avant Garde"/>
          <w:b/>
          <w:lang w:eastAsia="es-MX"/>
        </w:rPr>
        <w:t>.</w:t>
      </w:r>
    </w:p>
    <w:p w:rsidR="006D0FE1" w:rsidRPr="00E80BFA" w:rsidRDefault="006D0FE1" w:rsidP="00BA751D">
      <w:pPr>
        <w:pStyle w:val="Textoindependiente"/>
        <w:tabs>
          <w:tab w:val="left" w:pos="993"/>
        </w:tabs>
        <w:spacing w:after="160" w:line="360" w:lineRule="auto"/>
        <w:ind w:right="-850"/>
        <w:jc w:val="both"/>
        <w:rPr>
          <w:rFonts w:ascii="ITC Avant Garde" w:eastAsia="Times New Roman" w:hAnsi="ITC Avant Garde"/>
          <w:lang w:eastAsia="es-MX"/>
        </w:rPr>
      </w:pPr>
      <w:r w:rsidRPr="00E80BFA">
        <w:rPr>
          <w:rFonts w:ascii="ITC Avant Garde" w:eastAsia="Times New Roman" w:hAnsi="ITC Avant Garde"/>
          <w:lang w:eastAsia="es-MX"/>
        </w:rPr>
        <w:t xml:space="preserve">En efecto, el artículo 305 de la </w:t>
      </w:r>
      <w:proofErr w:type="spellStart"/>
      <w:r w:rsidRPr="00E80BFA">
        <w:rPr>
          <w:rFonts w:ascii="ITC Avant Garde" w:eastAsia="Times New Roman" w:hAnsi="ITC Avant Garde"/>
          <w:b/>
          <w:lang w:eastAsia="es-MX"/>
        </w:rPr>
        <w:t>LFTyR</w:t>
      </w:r>
      <w:proofErr w:type="spellEnd"/>
      <w:r w:rsidRPr="00E80BFA">
        <w:rPr>
          <w:rFonts w:ascii="ITC Avant Garde" w:eastAsia="Times New Roman" w:hAnsi="ITC Avant Garde"/>
          <w:lang w:eastAsia="es-MX"/>
        </w:rPr>
        <w:t>, expresamente señala:</w:t>
      </w:r>
    </w:p>
    <w:p w:rsidR="006D0FE1" w:rsidRPr="00702A23" w:rsidRDefault="006D0FE1" w:rsidP="00BA751D">
      <w:pPr>
        <w:spacing w:line="240" w:lineRule="auto"/>
        <w:ind w:left="709" w:right="616"/>
        <w:jc w:val="both"/>
        <w:rPr>
          <w:rFonts w:ascii="ITC Avant Garde" w:eastAsia="Times New Roman" w:hAnsi="ITC Avant Garde"/>
          <w:bCs/>
          <w:i/>
          <w:color w:val="000000"/>
          <w:sz w:val="20"/>
          <w:szCs w:val="20"/>
          <w:lang w:eastAsia="es-MX"/>
        </w:rPr>
      </w:pPr>
      <w:r w:rsidRPr="00702A23">
        <w:rPr>
          <w:rFonts w:ascii="ITC Avant Garde" w:eastAsia="Times New Roman" w:hAnsi="ITC Avant Garde"/>
          <w:bCs/>
          <w:i/>
          <w:color w:val="000000"/>
          <w:sz w:val="20"/>
          <w:szCs w:val="20"/>
          <w:lang w:eastAsia="es-MX"/>
        </w:rPr>
        <w:t>“</w:t>
      </w:r>
      <w:r w:rsidRPr="00702A23">
        <w:rPr>
          <w:rFonts w:ascii="ITC Avant Garde" w:eastAsia="Times New Roman" w:hAnsi="ITC Avant Garde"/>
          <w:b/>
          <w:bCs/>
          <w:i/>
          <w:color w:val="000000"/>
          <w:sz w:val="20"/>
          <w:szCs w:val="20"/>
          <w:lang w:eastAsia="es-MX"/>
        </w:rPr>
        <w:t>Artículo 305.</w:t>
      </w:r>
      <w:r w:rsidRPr="00702A23">
        <w:rPr>
          <w:rFonts w:ascii="ITC Avant Garde" w:eastAsia="Times New Roman" w:hAnsi="ITC Avant Garde"/>
          <w:bCs/>
          <w:i/>
          <w:color w:val="000000"/>
          <w:sz w:val="20"/>
          <w:szCs w:val="20"/>
          <w:lang w:eastAsia="es-MX"/>
        </w:rPr>
        <w:t xml:space="preserve"> </w:t>
      </w:r>
      <w:r w:rsidRPr="00702A23">
        <w:rPr>
          <w:rFonts w:ascii="ITC Avant Garde" w:eastAsia="Times New Roman" w:hAnsi="ITC Avant Garde"/>
          <w:b/>
          <w:bCs/>
          <w:i/>
          <w:color w:val="000000"/>
          <w:sz w:val="20"/>
          <w:szCs w:val="20"/>
          <w:lang w:eastAsia="es-MX"/>
        </w:rPr>
        <w:t>Las personas que presten servicios de telecomunicaciones o de radiodifusión</w:t>
      </w:r>
      <w:r w:rsidRPr="00702A23">
        <w:rPr>
          <w:rFonts w:ascii="ITC Avant Garde" w:eastAsia="Times New Roman" w:hAnsi="ITC Avant Garde"/>
          <w:bCs/>
          <w:i/>
          <w:color w:val="000000"/>
          <w:sz w:val="20"/>
          <w:szCs w:val="20"/>
          <w:lang w:eastAsia="es-MX"/>
        </w:rPr>
        <w:t>,</w:t>
      </w:r>
      <w:r w:rsidRPr="00702A23">
        <w:rPr>
          <w:rFonts w:ascii="ITC Avant Garde" w:eastAsia="Times New Roman" w:hAnsi="ITC Avant Garde"/>
          <w:bCs/>
          <w:i/>
          <w:color w:val="000000"/>
          <w:sz w:val="20"/>
          <w:szCs w:val="20"/>
          <w:u w:val="single"/>
          <w:lang w:eastAsia="es-MX"/>
        </w:rPr>
        <w:t xml:space="preserve"> sin contar con la concesión o autorización</w:t>
      </w:r>
      <w:r w:rsidRPr="00702A23">
        <w:rPr>
          <w:rFonts w:ascii="ITC Avant Garde" w:eastAsia="Times New Roman" w:hAnsi="ITC Avant Garde"/>
          <w:bCs/>
          <w:i/>
          <w:color w:val="000000"/>
          <w:sz w:val="20"/>
          <w:szCs w:val="20"/>
          <w:lang w:eastAsia="es-MX"/>
        </w:rPr>
        <w:t xml:space="preserve">, o que por cualquier otro medio invadan u obstruyan las vías generales de comunicación, </w:t>
      </w:r>
      <w:r w:rsidRPr="00702A23">
        <w:rPr>
          <w:rFonts w:ascii="ITC Avant Garde" w:eastAsia="Times New Roman" w:hAnsi="ITC Avant Garde"/>
          <w:b/>
          <w:bCs/>
          <w:i/>
          <w:color w:val="000000"/>
          <w:sz w:val="20"/>
          <w:szCs w:val="20"/>
          <w:lang w:eastAsia="es-MX"/>
        </w:rPr>
        <w:t>perderán en beneficio de la Nación los bienes, instalaciones y equipos empleados en la comisión de dichas infracciones</w:t>
      </w:r>
      <w:r w:rsidRPr="00702A23">
        <w:rPr>
          <w:rFonts w:ascii="ITC Avant Garde" w:eastAsia="Times New Roman" w:hAnsi="ITC Avant Garde"/>
          <w:bCs/>
          <w:i/>
          <w:color w:val="000000"/>
          <w:sz w:val="20"/>
          <w:szCs w:val="20"/>
          <w:lang w:eastAsia="es-MX"/>
        </w:rPr>
        <w:t xml:space="preserve">.” </w:t>
      </w:r>
    </w:p>
    <w:p w:rsidR="006D0FE1" w:rsidRPr="00AB58CC" w:rsidRDefault="006D0FE1" w:rsidP="00BA751D">
      <w:pPr>
        <w:spacing w:line="240" w:lineRule="auto"/>
        <w:ind w:left="709" w:right="616"/>
        <w:jc w:val="both"/>
        <w:rPr>
          <w:rFonts w:ascii="ITC Avant Garde" w:eastAsia="Times New Roman" w:hAnsi="ITC Avant Garde"/>
          <w:b/>
          <w:bCs/>
          <w:i/>
          <w:color w:val="000000"/>
          <w:sz w:val="20"/>
          <w:szCs w:val="20"/>
          <w:lang w:eastAsia="es-MX"/>
        </w:rPr>
      </w:pPr>
      <w:r w:rsidRPr="00AB58CC">
        <w:rPr>
          <w:rFonts w:ascii="ITC Avant Garde" w:eastAsia="Times New Roman" w:hAnsi="ITC Avant Garde"/>
          <w:b/>
          <w:bCs/>
          <w:i/>
          <w:color w:val="000000"/>
          <w:sz w:val="20"/>
          <w:szCs w:val="20"/>
          <w:lang w:eastAsia="es-MX"/>
        </w:rPr>
        <w:t xml:space="preserve">(Énfasis añadido) </w:t>
      </w:r>
    </w:p>
    <w:p w:rsidR="006D0FE1" w:rsidRPr="00A96B0B" w:rsidRDefault="006D0FE1" w:rsidP="00BA751D">
      <w:pPr>
        <w:pStyle w:val="Textoindependiente"/>
        <w:tabs>
          <w:tab w:val="left" w:pos="993"/>
        </w:tabs>
        <w:spacing w:after="160" w:line="360" w:lineRule="auto"/>
        <w:jc w:val="both"/>
        <w:rPr>
          <w:rFonts w:ascii="ITC Avant Garde" w:hAnsi="ITC Avant Garde" w:cs="Tahoma"/>
          <w:b/>
          <w:highlight w:val="yellow"/>
        </w:rPr>
      </w:pPr>
      <w:r w:rsidRPr="00E80BFA">
        <w:rPr>
          <w:rFonts w:ascii="ITC Avant Garde" w:eastAsia="Times New Roman" w:hAnsi="ITC Avant Garde"/>
          <w:lang w:eastAsia="es-MX"/>
        </w:rPr>
        <w:t>En tal virtud, procede declarar la pérdida en beneficio de la Nación de los bienes, instalaciones y equipos empleados en la comi</w:t>
      </w:r>
      <w:r>
        <w:rPr>
          <w:rFonts w:ascii="ITC Avant Garde" w:eastAsia="Times New Roman" w:hAnsi="ITC Avant Garde"/>
          <w:lang w:eastAsia="es-MX"/>
        </w:rPr>
        <w:t>sión de dicha infracción</w:t>
      </w:r>
      <w:r w:rsidRPr="00B948F9">
        <w:rPr>
          <w:rFonts w:ascii="ITC Avant Garde" w:eastAsia="Times New Roman" w:hAnsi="ITC Avant Garde"/>
          <w:lang w:eastAsia="es-MX"/>
        </w:rPr>
        <w:t xml:space="preserve"> consistentes en </w:t>
      </w:r>
      <w:r w:rsidRPr="00B948F9">
        <w:rPr>
          <w:rFonts w:ascii="ITC Avant Garde" w:hAnsi="ITC Avant Garde" w:cs="Tahoma"/>
          <w:b/>
        </w:rPr>
        <w:t xml:space="preserve">: </w:t>
      </w:r>
      <w:r>
        <w:rPr>
          <w:rFonts w:ascii="ITC Avant Garde" w:eastAsia="Times New Roman" w:hAnsi="ITC Avant Garde"/>
          <w:lang w:eastAsia="es-ES"/>
        </w:rPr>
        <w:t xml:space="preserve">a) </w:t>
      </w:r>
      <w:r w:rsidRPr="000F0B70">
        <w:rPr>
          <w:rFonts w:ascii="ITC Avant Garde" w:eastAsia="Times New Roman" w:hAnsi="ITC Avant Garde"/>
          <w:bCs/>
          <w:color w:val="000000"/>
          <w:lang w:eastAsia="es-MX"/>
        </w:rPr>
        <w:t>una grabadora marca Sony</w:t>
      </w:r>
      <w:r>
        <w:rPr>
          <w:rFonts w:ascii="ITC Avant Garde" w:eastAsia="Times New Roman" w:hAnsi="ITC Avant Garde"/>
          <w:bCs/>
          <w:color w:val="000000"/>
          <w:lang w:eastAsia="es-MX"/>
        </w:rPr>
        <w:t xml:space="preserve"> sin modelo ni número de serie;</w:t>
      </w:r>
      <w:r w:rsidRPr="005313C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b) diversos cables y línea de transmisión;</w:t>
      </w:r>
      <w:r w:rsidRPr="005313C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c) </w:t>
      </w:r>
      <w:r w:rsidRPr="000F0B70">
        <w:rPr>
          <w:rFonts w:ascii="ITC Avant Garde" w:eastAsia="Times New Roman" w:hAnsi="ITC Avant Garde"/>
          <w:bCs/>
          <w:color w:val="000000"/>
          <w:lang w:eastAsia="es-MX"/>
        </w:rPr>
        <w:t>dos micrófonos sin marca</w:t>
      </w:r>
      <w:r>
        <w:rPr>
          <w:rFonts w:ascii="ITC Avant Garde" w:eastAsia="Times New Roman" w:hAnsi="ITC Avant Garde"/>
          <w:bCs/>
          <w:color w:val="000000"/>
          <w:lang w:eastAsia="es-MX"/>
        </w:rPr>
        <w:t xml:space="preserve"> ni modelo; y</w:t>
      </w:r>
      <w:r w:rsidRPr="005313C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d)</w:t>
      </w:r>
      <w:r w:rsidRPr="005313C7">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un monitor marca </w:t>
      </w:r>
      <w:r>
        <w:rPr>
          <w:rFonts w:ascii="ITC Avant Garde" w:eastAsia="Times New Roman" w:hAnsi="ITC Avant Garde"/>
          <w:bCs/>
          <w:color w:val="000000"/>
          <w:lang w:eastAsia="es-MX"/>
        </w:rPr>
        <w:lastRenderedPageBreak/>
        <w:t>Samsung sin modelo ni número de serie;</w:t>
      </w:r>
      <w:r w:rsidRPr="005313C7">
        <w:rPr>
          <w:rFonts w:ascii="ITC Avant Garde" w:eastAsia="Times New Roman" w:hAnsi="ITC Avant Garde"/>
          <w:bCs/>
          <w:color w:val="000000"/>
          <w:lang w:eastAsia="es-MX"/>
        </w:rPr>
        <w:t xml:space="preserve"> </w:t>
      </w:r>
      <w:r w:rsidRPr="00177056">
        <w:rPr>
          <w:rFonts w:ascii="ITC Avant Garde" w:eastAsia="Times New Roman" w:hAnsi="ITC Avant Garde"/>
          <w:lang w:eastAsia="es-MX"/>
        </w:rPr>
        <w:t>habiendo designando como</w:t>
      </w:r>
      <w:r w:rsidRPr="00177056">
        <w:rPr>
          <w:rFonts w:ascii="ITC Avant Garde" w:hAnsi="ITC Avant Garde"/>
        </w:rPr>
        <w:t xml:space="preserve"> interventor especial (depositario) de los mismos al C. </w:t>
      </w:r>
      <w:r w:rsidRPr="00B948F9">
        <w:rPr>
          <w:rFonts w:ascii="ITC Avant Garde" w:hAnsi="ITC Avant Garde"/>
          <w:b/>
        </w:rPr>
        <w:t xml:space="preserve">Raúl Leonel </w:t>
      </w:r>
      <w:proofErr w:type="spellStart"/>
      <w:r w:rsidRPr="00B948F9">
        <w:rPr>
          <w:rFonts w:ascii="ITC Avant Garde" w:hAnsi="ITC Avant Garde"/>
          <w:b/>
        </w:rPr>
        <w:t>Mulhia</w:t>
      </w:r>
      <w:proofErr w:type="spellEnd"/>
      <w:r w:rsidRPr="00B948F9">
        <w:rPr>
          <w:rFonts w:ascii="ITC Avant Garde" w:hAnsi="ITC Avant Garde"/>
          <w:b/>
        </w:rPr>
        <w:t xml:space="preserve"> </w:t>
      </w:r>
      <w:proofErr w:type="spellStart"/>
      <w:r w:rsidRPr="00B948F9">
        <w:rPr>
          <w:rFonts w:ascii="ITC Avant Garde" w:hAnsi="ITC Avant Garde"/>
          <w:b/>
        </w:rPr>
        <w:t>Arzaluz</w:t>
      </w:r>
      <w:proofErr w:type="spellEnd"/>
      <w:r w:rsidRPr="00E66D56">
        <w:rPr>
          <w:rFonts w:ascii="ITC Avant Garde" w:eastAsia="Times New Roman" w:hAnsi="ITC Avant Garde"/>
          <w:lang w:eastAsia="es-MX"/>
        </w:rPr>
        <w:t>,</w:t>
      </w:r>
      <w:r w:rsidRPr="00A366DD">
        <w:rPr>
          <w:rFonts w:ascii="ITC Avant Garde" w:eastAsia="Times New Roman" w:hAnsi="ITC Avant Garde"/>
          <w:lang w:eastAsia="es-MX"/>
        </w:rPr>
        <w:t xml:space="preserve"> por lo que una vez que se notifique la presente resolución en el domicilio d</w:t>
      </w:r>
      <w:r w:rsidR="00572E59">
        <w:rPr>
          <w:rFonts w:ascii="ITC Avant Garde" w:eastAsia="Times New Roman" w:hAnsi="ITC Avant Garde"/>
          <w:lang w:eastAsia="es-MX"/>
        </w:rPr>
        <w:t>e</w:t>
      </w:r>
      <w:r w:rsidR="00572E59" w:rsidRPr="00572E59">
        <w:rPr>
          <w:rFonts w:ascii="ITC Avant Garde" w:hAnsi="ITC Avant Garde" w:cs="Arial"/>
          <w:b/>
        </w:rPr>
        <w:t xml:space="preserve"> </w:t>
      </w:r>
      <w:r w:rsidR="00A05C77" w:rsidRPr="004A0B1D">
        <w:rPr>
          <w:rFonts w:ascii="ITC Avant Garde" w:eastAsia="Times New Roman" w:hAnsi="ITC Avant Garde"/>
          <w:b/>
          <w:bCs/>
          <w:color w:val="0000CC"/>
          <w:lang w:eastAsia="es-MX"/>
        </w:rPr>
        <w:t>RESERVADO POR LEY</w:t>
      </w:r>
      <w:r w:rsidR="00A05C77" w:rsidRPr="00A366DD">
        <w:rPr>
          <w:rFonts w:ascii="ITC Avant Garde" w:eastAsia="Times New Roman" w:hAnsi="ITC Avant Garde"/>
          <w:lang w:eastAsia="es-MX"/>
        </w:rPr>
        <w:t xml:space="preserve"> </w:t>
      </w:r>
      <w:r w:rsidRPr="00A366DD">
        <w:rPr>
          <w:rFonts w:ascii="ITC Avant Garde" w:eastAsia="Times New Roman" w:hAnsi="ITC Avant Garde"/>
          <w:lang w:eastAsia="es-MX"/>
        </w:rPr>
        <w:t>se deberá solicitar al interventor especial (depositario) ponga a disposición los equipos asegurados</w:t>
      </w:r>
      <w:r w:rsidRPr="00A366DD">
        <w:rPr>
          <w:rFonts w:ascii="ITC Avant Garde" w:hAnsi="ITC Avant Garde"/>
        </w:rPr>
        <w:t>.</w:t>
      </w:r>
      <w:r w:rsidRPr="00A366DD">
        <w:rPr>
          <w:rFonts w:ascii="ITC Avant Garde" w:eastAsia="Times New Roman" w:hAnsi="ITC Avant Garde"/>
          <w:lang w:eastAsia="es-MX"/>
        </w:rPr>
        <w:t xml:space="preserve"> </w:t>
      </w:r>
    </w:p>
    <w:p w:rsidR="006D0FE1" w:rsidRDefault="006D0FE1" w:rsidP="00BA751D">
      <w:pPr>
        <w:pStyle w:val="Textoindependiente"/>
        <w:tabs>
          <w:tab w:val="left" w:pos="993"/>
        </w:tabs>
        <w:spacing w:after="0" w:line="360" w:lineRule="auto"/>
        <w:jc w:val="both"/>
        <w:rPr>
          <w:rFonts w:ascii="ITC Avant Garde" w:eastAsia="Times New Roman" w:hAnsi="ITC Avant Garde"/>
          <w:lang w:eastAsia="es-MX"/>
        </w:rPr>
      </w:pPr>
      <w:r w:rsidRPr="00E80BFA">
        <w:rPr>
          <w:rFonts w:ascii="ITC Avant Garde" w:eastAsia="Times New Roman" w:hAnsi="ITC Avant Garde"/>
          <w:lang w:eastAsia="es-MX"/>
        </w:rPr>
        <w:t>En virtud de que quedó plenamente acreditado que</w:t>
      </w:r>
      <w:r w:rsidRPr="00F727F4">
        <w:rPr>
          <w:rFonts w:ascii="ITC Avant Garde" w:eastAsia="Times New Roman" w:hAnsi="ITC Avant Garde"/>
          <w:lang w:eastAsia="es-MX"/>
        </w:rPr>
        <w:t xml:space="preserve"> </w:t>
      </w:r>
      <w:r w:rsidR="00A05C77" w:rsidRPr="004A0B1D">
        <w:rPr>
          <w:rFonts w:ascii="ITC Avant Garde" w:eastAsia="Times New Roman" w:hAnsi="ITC Avant Garde"/>
          <w:b/>
          <w:bCs/>
          <w:color w:val="0000CC"/>
          <w:lang w:eastAsia="es-MX"/>
        </w:rPr>
        <w:t>RESERVADO POR LEY</w:t>
      </w:r>
      <w:r w:rsidR="00A05C77" w:rsidRPr="00E80BFA">
        <w:rPr>
          <w:rFonts w:ascii="ITC Avant Garde" w:eastAsia="Times New Roman" w:hAnsi="ITC Avant Garde"/>
          <w:lang w:eastAsia="es-MX"/>
        </w:rPr>
        <w:t xml:space="preserve"> </w:t>
      </w:r>
      <w:r w:rsidRPr="00E80BFA">
        <w:rPr>
          <w:rFonts w:ascii="ITC Avant Garde" w:eastAsia="Times New Roman" w:hAnsi="ITC Avant Garde"/>
          <w:lang w:eastAsia="es-MX"/>
        </w:rPr>
        <w:t xml:space="preserve">incumplió con lo establecido en el artículo 66 </w:t>
      </w:r>
      <w:r>
        <w:rPr>
          <w:rFonts w:ascii="ITC Avant Garde" w:eastAsia="Times New Roman" w:hAnsi="ITC Avant Garde"/>
          <w:lang w:eastAsia="es-MX"/>
        </w:rPr>
        <w:t xml:space="preserve">en relación con el 75 </w:t>
      </w:r>
      <w:r w:rsidRPr="00E80BFA">
        <w:rPr>
          <w:rFonts w:ascii="ITC Avant Garde" w:eastAsia="Times New Roman" w:hAnsi="ITC Avant Garde"/>
          <w:lang w:eastAsia="es-MX"/>
        </w:rPr>
        <w:t xml:space="preserve">de la </w:t>
      </w:r>
      <w:proofErr w:type="spellStart"/>
      <w:r w:rsidRPr="00F727F4">
        <w:rPr>
          <w:rFonts w:ascii="ITC Avant Garde" w:eastAsia="Times New Roman" w:hAnsi="ITC Avant Garde"/>
          <w:b/>
          <w:lang w:eastAsia="es-MX"/>
        </w:rPr>
        <w:t>LFTyR</w:t>
      </w:r>
      <w:proofErr w:type="spellEnd"/>
      <w:r w:rsidRPr="00E80BFA">
        <w:rPr>
          <w:rFonts w:ascii="ITC Avant Garde" w:eastAsia="Times New Roman" w:hAnsi="ITC Avant Garde"/>
          <w:lang w:eastAsia="es-MX"/>
        </w:rPr>
        <w:t xml:space="preserve">, </w:t>
      </w:r>
      <w:r w:rsidRPr="00081EC6">
        <w:rPr>
          <w:rFonts w:ascii="ITC Avant Garde" w:eastAsia="Times New Roman" w:hAnsi="ITC Avant Garde"/>
          <w:lang w:eastAsia="es-MX"/>
        </w:rPr>
        <w:t>y que en consecuencia se actualizó la hipótesis del artículo 305 del citado ordenamiento</w:t>
      </w:r>
      <w:r w:rsidRPr="00CA0960">
        <w:rPr>
          <w:rFonts w:ascii="ITC Avant Garde" w:eastAsia="Times New Roman" w:hAnsi="ITC Avant Garde"/>
          <w:lang w:eastAsia="es-MX"/>
        </w:rPr>
        <w:t>,</w:t>
      </w:r>
      <w:r w:rsidRPr="00A366DD">
        <w:rPr>
          <w:rFonts w:ascii="ITC Avant Garde" w:eastAsia="Times New Roman" w:hAnsi="ITC Avant Garde"/>
          <w:lang w:eastAsia="es-MX"/>
        </w:rPr>
        <w:t xml:space="preserve"> </w:t>
      </w:r>
      <w:r w:rsidRPr="00F727F4">
        <w:rPr>
          <w:rFonts w:ascii="ITC Avant Garde" w:eastAsia="Times New Roman" w:hAnsi="ITC Avant Garde"/>
          <w:lang w:eastAsia="es-MX"/>
        </w:rPr>
        <w:t>el Pleno del Instituto Federal de Telecomunicaciones:</w:t>
      </w:r>
    </w:p>
    <w:p w:rsidR="00BA751D" w:rsidRPr="00F727F4" w:rsidRDefault="00BA751D" w:rsidP="00BA751D">
      <w:pPr>
        <w:pStyle w:val="Textoindependiente"/>
        <w:tabs>
          <w:tab w:val="left" w:pos="993"/>
        </w:tabs>
        <w:spacing w:after="0" w:line="360" w:lineRule="auto"/>
        <w:jc w:val="both"/>
        <w:rPr>
          <w:rFonts w:ascii="ITC Avant Garde" w:eastAsia="Times New Roman" w:hAnsi="ITC Avant Garde"/>
          <w:lang w:eastAsia="es-MX"/>
        </w:rPr>
      </w:pPr>
    </w:p>
    <w:p w:rsidR="00D86182" w:rsidRPr="004113AF" w:rsidRDefault="00D86182" w:rsidP="004113AF">
      <w:pPr>
        <w:pStyle w:val="Ttulo2"/>
        <w:jc w:val="center"/>
        <w:rPr>
          <w:rFonts w:ascii="ITC Avant Garde" w:eastAsia="Times New Roman" w:hAnsi="ITC Avant Garde"/>
          <w:b/>
          <w:bCs/>
          <w:color w:val="000000"/>
          <w:sz w:val="22"/>
          <w:szCs w:val="22"/>
          <w:lang w:eastAsia="es-MX"/>
        </w:rPr>
      </w:pPr>
      <w:r w:rsidRPr="004113AF">
        <w:rPr>
          <w:rFonts w:ascii="ITC Avant Garde" w:eastAsia="Times New Roman" w:hAnsi="ITC Avant Garde"/>
          <w:b/>
          <w:bCs/>
          <w:color w:val="000000"/>
          <w:sz w:val="22"/>
          <w:szCs w:val="22"/>
          <w:lang w:eastAsia="es-MX"/>
        </w:rPr>
        <w:t>RESUELVE</w:t>
      </w:r>
    </w:p>
    <w:p w:rsidR="00BA19CB" w:rsidRDefault="00D86182" w:rsidP="00BA751D">
      <w:pPr>
        <w:pStyle w:val="Textoindependiente"/>
        <w:tabs>
          <w:tab w:val="left" w:pos="993"/>
        </w:tabs>
        <w:spacing w:before="240" w:after="0" w:line="360" w:lineRule="auto"/>
        <w:jc w:val="both"/>
        <w:rPr>
          <w:rFonts w:ascii="ITC Avant Garde" w:eastAsia="Times New Roman" w:hAnsi="ITC Avant Garde"/>
          <w:b/>
          <w:bCs/>
          <w:color w:val="000000"/>
          <w:lang w:eastAsia="es-MX"/>
        </w:rPr>
      </w:pPr>
      <w:r w:rsidRPr="00F341D9">
        <w:rPr>
          <w:rFonts w:ascii="ITC Avant Garde" w:eastAsia="Times New Roman" w:hAnsi="ITC Avant Garde"/>
          <w:b/>
          <w:bCs/>
          <w:color w:val="000000"/>
          <w:lang w:eastAsia="es-MX"/>
        </w:rPr>
        <w:t xml:space="preserve">PRIMERO. </w:t>
      </w:r>
      <w:r w:rsidR="00A05C77" w:rsidRPr="004A0B1D">
        <w:rPr>
          <w:rFonts w:ascii="ITC Avant Garde" w:eastAsia="Times New Roman" w:hAnsi="ITC Avant Garde"/>
          <w:b/>
          <w:bCs/>
          <w:color w:val="0000CC"/>
          <w:lang w:eastAsia="es-MX"/>
        </w:rPr>
        <w:t>RESERVADO POR LEY</w:t>
      </w:r>
      <w:r w:rsidR="00491A0C">
        <w:rPr>
          <w:rFonts w:ascii="ITC Avant Garde" w:hAnsi="ITC Avant Garde" w:cs="Arial"/>
          <w:b/>
        </w:rPr>
        <w:t>,</w:t>
      </w:r>
      <w:r w:rsidR="00491A0C" w:rsidRPr="00870237">
        <w:rPr>
          <w:rFonts w:ascii="ITC Avant Garde" w:hAnsi="ITC Avant Garde"/>
          <w:b/>
        </w:rPr>
        <w:t xml:space="preserve"> </w:t>
      </w:r>
      <w:r w:rsidR="00C6209F">
        <w:rPr>
          <w:rFonts w:ascii="ITC Avant Garde" w:hAnsi="ITC Avant Garde"/>
        </w:rPr>
        <w:t>en su carácter de propietario</w:t>
      </w:r>
      <w:r w:rsidR="00C6209F" w:rsidRPr="00491A0C">
        <w:rPr>
          <w:rFonts w:ascii="ITC Avant Garde" w:hAnsi="ITC Avant Garde"/>
        </w:rPr>
        <w:t xml:space="preserve"> </w:t>
      </w:r>
      <w:r w:rsidR="00870237" w:rsidRPr="00491A0C">
        <w:rPr>
          <w:rFonts w:ascii="ITC Avant Garde" w:hAnsi="ITC Avant Garde"/>
        </w:rPr>
        <w:t>del</w:t>
      </w:r>
      <w:r w:rsidR="00491A0C" w:rsidRPr="00491A0C">
        <w:rPr>
          <w:rFonts w:ascii="ITC Avant Garde" w:hAnsi="ITC Avant Garde"/>
        </w:rPr>
        <w:t xml:space="preserve"> inmueble donde se detectaron las instalaciones de la estación de radiodifusión que opera la frecuencia </w:t>
      </w:r>
      <w:r w:rsidR="001F3901" w:rsidRPr="00491A0C">
        <w:rPr>
          <w:rFonts w:ascii="ITC Avant Garde" w:eastAsia="Times New Roman" w:hAnsi="ITC Avant Garde"/>
          <w:bCs/>
          <w:color w:val="000000"/>
          <w:lang w:eastAsia="es-MX"/>
        </w:rPr>
        <w:t>100.7</w:t>
      </w:r>
      <w:r w:rsidR="00870237" w:rsidRPr="00491A0C">
        <w:rPr>
          <w:rFonts w:ascii="ITC Avant Garde" w:hAnsi="ITC Avant Garde"/>
        </w:rPr>
        <w:t xml:space="preserve"> </w:t>
      </w:r>
      <w:r w:rsidR="00041D1C">
        <w:rPr>
          <w:rFonts w:ascii="ITC Avant Garde" w:hAnsi="ITC Avant Garde"/>
        </w:rPr>
        <w:t>MH</w:t>
      </w:r>
      <w:r w:rsidR="007B0FF1">
        <w:rPr>
          <w:rFonts w:ascii="ITC Avant Garde" w:hAnsi="ITC Avant Garde"/>
        </w:rPr>
        <w:t>z</w:t>
      </w:r>
      <w:r w:rsidR="00491A0C">
        <w:rPr>
          <w:rFonts w:ascii="ITC Avant Garde" w:hAnsi="ITC Avant Garde"/>
        </w:rPr>
        <w:t>,</w:t>
      </w:r>
      <w:r w:rsidR="00870237" w:rsidRPr="00491A0C">
        <w:rPr>
          <w:rFonts w:ascii="ITC Avant Garde" w:hAnsi="ITC Avant Garde"/>
        </w:rPr>
        <w:t xml:space="preserve"> </w:t>
      </w:r>
      <w:r w:rsidR="00870237" w:rsidRPr="00F341D9">
        <w:rPr>
          <w:rFonts w:ascii="ITC Avant Garde" w:hAnsi="ITC Avant Garde"/>
        </w:rPr>
        <w:t>ubicad</w:t>
      </w:r>
      <w:r w:rsidR="00870237">
        <w:rPr>
          <w:rFonts w:ascii="ITC Avant Garde" w:hAnsi="ITC Avant Garde"/>
        </w:rPr>
        <w:t>a</w:t>
      </w:r>
      <w:r w:rsidR="00870237" w:rsidRPr="00F341D9">
        <w:rPr>
          <w:rFonts w:ascii="ITC Avant Garde" w:hAnsi="ITC Avant Garde"/>
        </w:rPr>
        <w:t xml:space="preserve"> en </w:t>
      </w:r>
      <w:r w:rsidR="00BD2E64">
        <w:rPr>
          <w:rFonts w:ascii="ITC Avant Garde" w:hAnsi="ITC Avant Garde"/>
        </w:rPr>
        <w:t>domicilio conocido, Localidad de la Libertad, Municipio de Huimanguillo, Estado de Tabasco,</w:t>
      </w:r>
      <w:r w:rsidR="00BD2E64" w:rsidRPr="004E786E">
        <w:rPr>
          <w:rFonts w:ascii="ITC Avant Garde" w:hAnsi="ITC Avant Garde"/>
        </w:rPr>
        <w:t xml:space="preserve"> </w:t>
      </w:r>
      <w:r w:rsidR="00C6209F">
        <w:rPr>
          <w:rFonts w:ascii="ITC Avant Garde" w:hAnsi="ITC Avant Garde"/>
        </w:rPr>
        <w:t>es responsable de la violación a</w:t>
      </w:r>
      <w:r w:rsidR="00C6209F" w:rsidRPr="004E786E">
        <w:rPr>
          <w:rFonts w:ascii="ITC Avant Garde" w:hAnsi="ITC Avant Garde"/>
        </w:rPr>
        <w:t xml:space="preserve"> </w:t>
      </w:r>
      <w:r w:rsidR="00BA19CB" w:rsidRPr="004E786E">
        <w:rPr>
          <w:rFonts w:ascii="ITC Avant Garde" w:hAnsi="ITC Avant Garde"/>
        </w:rPr>
        <w:t>lo dispuesto en el artículo 66</w:t>
      </w:r>
      <w:r w:rsidR="002C6FA8">
        <w:rPr>
          <w:rFonts w:ascii="ITC Avant Garde" w:hAnsi="ITC Avant Garde"/>
        </w:rPr>
        <w:t xml:space="preserve"> </w:t>
      </w:r>
      <w:r w:rsidR="002C6FA8">
        <w:rPr>
          <w:rFonts w:ascii="ITC Avant Garde" w:hAnsi="ITC Avant Garde"/>
          <w:bCs/>
        </w:rPr>
        <w:t>en relación con el 75,</w:t>
      </w:r>
      <w:r w:rsidR="00BA19CB" w:rsidRPr="004E786E">
        <w:rPr>
          <w:rFonts w:ascii="ITC Avant Garde" w:hAnsi="ITC Avant Garde"/>
        </w:rPr>
        <w:t xml:space="preserve"> de la Ley Federal de Telecomunicaciones y Radiodifusión, al haberse detectado que </w:t>
      </w:r>
      <w:r w:rsidR="00C6209F">
        <w:rPr>
          <w:rFonts w:ascii="ITC Avant Garde" w:hAnsi="ITC Avant Garde"/>
        </w:rPr>
        <w:t>en el inmueble de su propiedad</w:t>
      </w:r>
      <w:r w:rsidR="00C6209F" w:rsidRPr="004E786E">
        <w:rPr>
          <w:rFonts w:ascii="ITC Avant Garde" w:hAnsi="ITC Avant Garde"/>
        </w:rPr>
        <w:t xml:space="preserve"> </w:t>
      </w:r>
      <w:r w:rsidR="00BA19CB" w:rsidRPr="004E786E">
        <w:rPr>
          <w:rFonts w:ascii="ITC Avant Garde" w:hAnsi="ITC Avant Garde"/>
        </w:rPr>
        <w:t xml:space="preserve">se encontraba prestando </w:t>
      </w:r>
      <w:r w:rsidR="00C6209F">
        <w:rPr>
          <w:rFonts w:ascii="ITC Avant Garde" w:hAnsi="ITC Avant Garde"/>
        </w:rPr>
        <w:t>el</w:t>
      </w:r>
      <w:r w:rsidR="00C6209F" w:rsidRPr="004E786E">
        <w:rPr>
          <w:rFonts w:ascii="ITC Avant Garde" w:hAnsi="ITC Avant Garde"/>
        </w:rPr>
        <w:t xml:space="preserve"> </w:t>
      </w:r>
      <w:r w:rsidR="00BA19CB" w:rsidRPr="004E786E">
        <w:rPr>
          <w:rFonts w:ascii="ITC Avant Garde" w:hAnsi="ITC Avant Garde"/>
        </w:rPr>
        <w:t xml:space="preserve">servicio </w:t>
      </w:r>
      <w:r w:rsidR="00C6209F">
        <w:rPr>
          <w:rFonts w:ascii="ITC Avant Garde" w:hAnsi="ITC Avant Garde"/>
        </w:rPr>
        <w:t xml:space="preserve">público </w:t>
      </w:r>
      <w:r w:rsidR="00BA19CB" w:rsidRPr="004E786E">
        <w:rPr>
          <w:rFonts w:ascii="ITC Avant Garde" w:hAnsi="ITC Avant Garde"/>
        </w:rPr>
        <w:t>de radiodifusión a través de la frecuencia</w:t>
      </w:r>
      <w:r w:rsidR="002C09F2">
        <w:rPr>
          <w:rFonts w:ascii="ITC Avant Garde" w:hAnsi="ITC Avant Garde"/>
          <w:b/>
          <w:caps/>
        </w:rPr>
        <w:t xml:space="preserve"> </w:t>
      </w:r>
      <w:r w:rsidR="001F3901">
        <w:rPr>
          <w:rFonts w:ascii="ITC Avant Garde" w:eastAsia="Times New Roman" w:hAnsi="ITC Avant Garde"/>
          <w:b/>
          <w:bCs/>
          <w:color w:val="000000"/>
          <w:lang w:eastAsia="es-MX"/>
        </w:rPr>
        <w:t>100.7</w:t>
      </w:r>
      <w:r w:rsidR="00422DCA">
        <w:rPr>
          <w:rFonts w:ascii="ITC Avant Garde" w:hAnsi="ITC Avant Garde"/>
          <w:b/>
          <w:caps/>
        </w:rPr>
        <w:t xml:space="preserve"> </w:t>
      </w:r>
      <w:r w:rsidR="007B0FF1" w:rsidRPr="007B0FF1">
        <w:rPr>
          <w:rFonts w:ascii="ITC Avant Garde" w:hAnsi="ITC Avant Garde"/>
          <w:b/>
        </w:rPr>
        <w:t>MHz</w:t>
      </w:r>
      <w:r w:rsidR="00BA19CB" w:rsidRPr="00F341D9">
        <w:rPr>
          <w:rFonts w:ascii="ITC Avant Garde" w:hAnsi="ITC Avant Garde"/>
        </w:rPr>
        <w:t xml:space="preserve"> </w:t>
      </w:r>
      <w:r w:rsidR="00BA19CB" w:rsidRPr="004E786E">
        <w:rPr>
          <w:rFonts w:ascii="ITC Avant Garde" w:hAnsi="ITC Avant Garde"/>
        </w:rPr>
        <w:t>sin contar con concesión, permiso o autorización</w:t>
      </w:r>
      <w:r w:rsidR="00572E59">
        <w:rPr>
          <w:rFonts w:ascii="ITC Avant Garde" w:hAnsi="ITC Avant Garde"/>
        </w:rPr>
        <w:t xml:space="preserve"> </w:t>
      </w:r>
      <w:r w:rsidR="00572E59">
        <w:rPr>
          <w:rFonts w:ascii="ITC Avant Garde" w:eastAsia="Times New Roman" w:hAnsi="ITC Avant Garde"/>
          <w:lang w:eastAsia="es-ES"/>
        </w:rPr>
        <w:t>otorgado</w:t>
      </w:r>
      <w:r w:rsidR="00572E59" w:rsidRPr="00DF4F5E">
        <w:rPr>
          <w:rFonts w:ascii="ITC Avant Garde" w:eastAsia="Times New Roman" w:hAnsi="ITC Avant Garde"/>
          <w:lang w:eastAsia="es-ES"/>
        </w:rPr>
        <w:t xml:space="preserve"> por la autoridad competente</w:t>
      </w:r>
      <w:r w:rsidR="00BA19CB" w:rsidRPr="004E786E">
        <w:rPr>
          <w:rFonts w:ascii="ITC Avant Garde" w:hAnsi="ITC Avant Garde"/>
        </w:rPr>
        <w:t xml:space="preserve">, </w:t>
      </w:r>
      <w:r w:rsidR="00572E59">
        <w:rPr>
          <w:rFonts w:ascii="ITC Avant Garde" w:eastAsia="Times New Roman" w:hAnsi="ITC Avant Garde"/>
          <w:bCs/>
          <w:color w:val="000000"/>
          <w:lang w:eastAsia="es-MX"/>
        </w:rPr>
        <w:t>tal como quedó debidamente demostrado en la presente Resolución</w:t>
      </w:r>
      <w:r w:rsidR="00BA19CB" w:rsidRPr="004E786E">
        <w:rPr>
          <w:rFonts w:ascii="ITC Avant Garde" w:hAnsi="ITC Avant Garde"/>
        </w:rPr>
        <w:t>.</w:t>
      </w:r>
    </w:p>
    <w:p w:rsidR="00491A0C" w:rsidRDefault="00D86182" w:rsidP="00BA751D">
      <w:pPr>
        <w:pStyle w:val="Textoindependiente"/>
        <w:tabs>
          <w:tab w:val="left" w:pos="993"/>
        </w:tabs>
        <w:spacing w:before="240" w:after="0" w:line="360" w:lineRule="auto"/>
        <w:jc w:val="both"/>
        <w:rPr>
          <w:rFonts w:ascii="ITC Avant Garde" w:eastAsia="Times New Roman" w:hAnsi="ITC Avant Garde"/>
          <w:lang w:eastAsia="es-MX"/>
        </w:rPr>
      </w:pPr>
      <w:r w:rsidRPr="00F341D9">
        <w:rPr>
          <w:rFonts w:ascii="ITC Avant Garde" w:eastAsia="Times New Roman" w:hAnsi="ITC Avant Garde"/>
          <w:b/>
          <w:bCs/>
          <w:color w:val="000000"/>
          <w:lang w:eastAsia="es-MX"/>
        </w:rPr>
        <w:t>SEGUNDO.</w:t>
      </w:r>
      <w:r w:rsidRPr="00F341D9">
        <w:rPr>
          <w:rFonts w:ascii="ITC Avant Garde" w:eastAsia="Times New Roman" w:hAnsi="ITC Avant Garde"/>
          <w:lang w:eastAsia="es-MX"/>
        </w:rPr>
        <w:t xml:space="preserve"> </w:t>
      </w:r>
      <w:r w:rsidR="00491A0C">
        <w:rPr>
          <w:rFonts w:ascii="ITC Avant Garde" w:eastAsia="Times New Roman" w:hAnsi="ITC Avant Garde"/>
          <w:lang w:eastAsia="es-MX"/>
        </w:rPr>
        <w:t>De conformidad con lo señalado en l</w:t>
      </w:r>
      <w:r w:rsidR="005F355D">
        <w:rPr>
          <w:rFonts w:ascii="ITC Avant Garde" w:eastAsia="Times New Roman" w:hAnsi="ITC Avant Garde"/>
          <w:lang w:eastAsia="es-MX"/>
        </w:rPr>
        <w:t>a</w:t>
      </w:r>
      <w:r w:rsidR="00491A0C">
        <w:rPr>
          <w:rFonts w:ascii="ITC Avant Garde" w:eastAsia="Times New Roman" w:hAnsi="ITC Avant Garde"/>
          <w:lang w:eastAsia="es-MX"/>
        </w:rPr>
        <w:t>s Considera</w:t>
      </w:r>
      <w:r w:rsidR="005F355D">
        <w:rPr>
          <w:rFonts w:ascii="ITC Avant Garde" w:eastAsia="Times New Roman" w:hAnsi="ITC Avant Garde"/>
          <w:lang w:eastAsia="es-MX"/>
        </w:rPr>
        <w:t>cione</w:t>
      </w:r>
      <w:r w:rsidR="00491A0C">
        <w:rPr>
          <w:rFonts w:ascii="ITC Avant Garde" w:eastAsia="Times New Roman" w:hAnsi="ITC Avant Garde"/>
          <w:lang w:eastAsia="es-MX"/>
        </w:rPr>
        <w:t xml:space="preserve">s </w:t>
      </w:r>
      <w:r w:rsidR="00572E59">
        <w:rPr>
          <w:rFonts w:ascii="ITC Avant Garde" w:eastAsia="Times New Roman" w:hAnsi="ITC Avant Garde"/>
          <w:lang w:eastAsia="es-MX"/>
        </w:rPr>
        <w:t>CUART</w:t>
      </w:r>
      <w:r w:rsidR="005F355D">
        <w:rPr>
          <w:rFonts w:ascii="ITC Avant Garde" w:eastAsia="Times New Roman" w:hAnsi="ITC Avant Garde"/>
          <w:lang w:eastAsia="es-MX"/>
        </w:rPr>
        <w:t>A</w:t>
      </w:r>
      <w:r w:rsidR="00572E59">
        <w:rPr>
          <w:rFonts w:ascii="ITC Avant Garde" w:eastAsia="Times New Roman" w:hAnsi="ITC Avant Garde"/>
          <w:lang w:eastAsia="es-MX"/>
        </w:rPr>
        <w:t>, QUINT</w:t>
      </w:r>
      <w:r w:rsidR="005F355D">
        <w:rPr>
          <w:rFonts w:ascii="ITC Avant Garde" w:eastAsia="Times New Roman" w:hAnsi="ITC Avant Garde"/>
          <w:lang w:eastAsia="es-MX"/>
        </w:rPr>
        <w:t>A</w:t>
      </w:r>
      <w:r w:rsidR="00572E59">
        <w:rPr>
          <w:rFonts w:ascii="ITC Avant Garde" w:eastAsia="Times New Roman" w:hAnsi="ITC Avant Garde"/>
          <w:lang w:eastAsia="es-MX"/>
        </w:rPr>
        <w:t xml:space="preserve"> </w:t>
      </w:r>
      <w:r w:rsidR="00491A0C">
        <w:rPr>
          <w:rFonts w:ascii="ITC Avant Garde" w:eastAsia="Times New Roman" w:hAnsi="ITC Avant Garde"/>
          <w:lang w:eastAsia="es-MX"/>
        </w:rPr>
        <w:t xml:space="preserve">y </w:t>
      </w:r>
      <w:r w:rsidR="00572E59">
        <w:rPr>
          <w:rFonts w:ascii="ITC Avant Garde" w:eastAsia="Times New Roman" w:hAnsi="ITC Avant Garde"/>
          <w:lang w:eastAsia="es-MX"/>
        </w:rPr>
        <w:t>SEXT</w:t>
      </w:r>
      <w:r w:rsidR="005F355D">
        <w:rPr>
          <w:rFonts w:ascii="ITC Avant Garde" w:eastAsia="Times New Roman" w:hAnsi="ITC Avant Garde"/>
          <w:lang w:eastAsia="es-MX"/>
        </w:rPr>
        <w:t>A</w:t>
      </w:r>
      <w:r w:rsidR="00491A0C">
        <w:rPr>
          <w:rFonts w:ascii="ITC Avant Garde" w:eastAsia="Times New Roman" w:hAnsi="ITC Avant Garde"/>
          <w:lang w:eastAsia="es-MX"/>
        </w:rPr>
        <w:t xml:space="preserve"> de la presente Resolución se impone a </w:t>
      </w:r>
      <w:r w:rsidR="00A05C77" w:rsidRPr="004A0B1D">
        <w:rPr>
          <w:rFonts w:ascii="ITC Avant Garde" w:eastAsia="Times New Roman" w:hAnsi="ITC Avant Garde"/>
          <w:b/>
          <w:bCs/>
          <w:color w:val="0000CC"/>
          <w:lang w:eastAsia="es-MX"/>
        </w:rPr>
        <w:t>RESERVADO POR LEY</w:t>
      </w:r>
      <w:r w:rsidR="00A05C77" w:rsidRPr="00605081">
        <w:rPr>
          <w:rFonts w:ascii="ITC Avant Garde" w:eastAsia="Times New Roman" w:hAnsi="ITC Avant Garde"/>
          <w:bCs/>
          <w:lang w:eastAsia="es-MX"/>
        </w:rPr>
        <w:t xml:space="preserve"> </w:t>
      </w:r>
      <w:r w:rsidR="00491A0C" w:rsidRPr="00605081">
        <w:rPr>
          <w:rFonts w:ascii="ITC Avant Garde" w:eastAsia="Times New Roman" w:hAnsi="ITC Avant Garde"/>
          <w:bCs/>
          <w:lang w:eastAsia="es-MX"/>
        </w:rPr>
        <w:t xml:space="preserve">una multa por </w:t>
      </w:r>
      <w:r w:rsidR="00491A0C">
        <w:rPr>
          <w:rFonts w:ascii="ITC Avant Garde" w:eastAsia="Times New Roman" w:hAnsi="ITC Avant Garde"/>
          <w:bCs/>
          <w:lang w:eastAsia="es-MX"/>
        </w:rPr>
        <w:t>mil días</w:t>
      </w:r>
      <w:r w:rsidR="00491A0C" w:rsidRPr="00605081">
        <w:rPr>
          <w:rFonts w:ascii="ITC Avant Garde" w:eastAsia="Times New Roman" w:hAnsi="ITC Avant Garde"/>
          <w:bCs/>
          <w:lang w:eastAsia="es-MX"/>
        </w:rPr>
        <w:t xml:space="preserve"> de </w:t>
      </w:r>
      <w:r w:rsidR="00491A0C" w:rsidRPr="00605081">
        <w:rPr>
          <w:rFonts w:ascii="ITC Avant Garde" w:eastAsia="Times New Roman" w:hAnsi="ITC Avant Garde"/>
          <w:b/>
          <w:bCs/>
          <w:lang w:eastAsia="es-MX"/>
        </w:rPr>
        <w:t>SMGDV</w:t>
      </w:r>
      <w:r w:rsidR="00491A0C" w:rsidRPr="00605081">
        <w:rPr>
          <w:rFonts w:ascii="ITC Avant Garde" w:eastAsia="Times New Roman" w:hAnsi="ITC Avant Garde"/>
          <w:bCs/>
          <w:lang w:eastAsia="es-MX"/>
        </w:rPr>
        <w:t xml:space="preserve"> que asciende a la cantidad de </w:t>
      </w:r>
      <w:r w:rsidR="00491A0C">
        <w:rPr>
          <w:rFonts w:ascii="ITC Avant Garde" w:hAnsi="ITC Avant Garde"/>
          <w:b/>
        </w:rPr>
        <w:t>70,100</w:t>
      </w:r>
      <w:r w:rsidR="00491A0C" w:rsidRPr="00081EC6">
        <w:rPr>
          <w:rFonts w:ascii="ITC Avant Garde" w:hAnsi="ITC Avant Garde"/>
          <w:b/>
        </w:rPr>
        <w:t>.00</w:t>
      </w:r>
      <w:r w:rsidR="00491A0C">
        <w:rPr>
          <w:rFonts w:ascii="ITC Avant Garde" w:hAnsi="ITC Avant Garde"/>
        </w:rPr>
        <w:t xml:space="preserve"> (Setenta mil cien pesos 00/100 M.N.)</w:t>
      </w:r>
      <w:r w:rsidR="00491A0C" w:rsidRPr="00DD1084">
        <w:rPr>
          <w:rFonts w:ascii="ITC Avant Garde" w:eastAsia="Times New Roman" w:hAnsi="ITC Avant Garde"/>
          <w:bCs/>
          <w:lang w:eastAsia="es-MX"/>
        </w:rPr>
        <w:t xml:space="preserve">, </w:t>
      </w:r>
      <w:r w:rsidR="00491A0C">
        <w:rPr>
          <w:rFonts w:ascii="ITC Avant Garde" w:eastAsia="Times New Roman" w:hAnsi="ITC Avant Garde"/>
          <w:lang w:eastAsia="es-MX"/>
        </w:rPr>
        <w:t xml:space="preserve">por incumplir lo dispuesto en el </w:t>
      </w:r>
      <w:r w:rsidR="00491A0C" w:rsidRPr="007032F5">
        <w:rPr>
          <w:rFonts w:ascii="ITC Avant Garde" w:eastAsia="Times New Roman" w:hAnsi="ITC Avant Garde"/>
          <w:lang w:eastAsia="es-MX"/>
        </w:rPr>
        <w:t xml:space="preserve">artículo 66 </w:t>
      </w:r>
      <w:r w:rsidR="00491A0C">
        <w:rPr>
          <w:rFonts w:ascii="ITC Avant Garde" w:eastAsia="Times New Roman" w:hAnsi="ITC Avant Garde"/>
          <w:bCs/>
          <w:color w:val="000000"/>
          <w:lang w:eastAsia="es-MX"/>
        </w:rPr>
        <w:t xml:space="preserve">en relación con el 75, ambos </w:t>
      </w:r>
      <w:r w:rsidR="00491A0C" w:rsidRPr="007032F5">
        <w:rPr>
          <w:rFonts w:ascii="ITC Avant Garde" w:eastAsia="Times New Roman" w:hAnsi="ITC Avant Garde"/>
          <w:lang w:eastAsia="es-MX"/>
        </w:rPr>
        <w:t>de la L</w:t>
      </w:r>
      <w:r w:rsidR="00491A0C">
        <w:rPr>
          <w:rFonts w:ascii="ITC Avant Garde" w:eastAsia="Times New Roman" w:hAnsi="ITC Avant Garde"/>
          <w:lang w:eastAsia="es-MX"/>
        </w:rPr>
        <w:t xml:space="preserve">ey </w:t>
      </w:r>
      <w:r w:rsidR="00491A0C" w:rsidRPr="007032F5">
        <w:rPr>
          <w:rFonts w:ascii="ITC Avant Garde" w:eastAsia="Times New Roman" w:hAnsi="ITC Avant Garde"/>
          <w:lang w:eastAsia="es-MX"/>
        </w:rPr>
        <w:t>F</w:t>
      </w:r>
      <w:r w:rsidR="00491A0C">
        <w:rPr>
          <w:rFonts w:ascii="ITC Avant Garde" w:eastAsia="Times New Roman" w:hAnsi="ITC Avant Garde"/>
          <w:lang w:eastAsia="es-MX"/>
        </w:rPr>
        <w:t xml:space="preserve">ederal de </w:t>
      </w:r>
      <w:r w:rsidR="00491A0C" w:rsidRPr="007032F5">
        <w:rPr>
          <w:rFonts w:ascii="ITC Avant Garde" w:eastAsia="Times New Roman" w:hAnsi="ITC Avant Garde"/>
          <w:lang w:eastAsia="es-MX"/>
        </w:rPr>
        <w:t>T</w:t>
      </w:r>
      <w:r w:rsidR="00491A0C">
        <w:rPr>
          <w:rFonts w:ascii="ITC Avant Garde" w:eastAsia="Times New Roman" w:hAnsi="ITC Avant Garde"/>
          <w:lang w:eastAsia="es-MX"/>
        </w:rPr>
        <w:t xml:space="preserve">elecomunicaciones </w:t>
      </w:r>
      <w:r w:rsidR="00491A0C" w:rsidRPr="007032F5">
        <w:rPr>
          <w:rFonts w:ascii="ITC Avant Garde" w:eastAsia="Times New Roman" w:hAnsi="ITC Avant Garde"/>
          <w:lang w:eastAsia="es-MX"/>
        </w:rPr>
        <w:t>y</w:t>
      </w:r>
      <w:r w:rsidR="00491A0C">
        <w:rPr>
          <w:rFonts w:ascii="ITC Avant Garde" w:eastAsia="Times New Roman" w:hAnsi="ITC Avant Garde"/>
          <w:lang w:eastAsia="es-MX"/>
        </w:rPr>
        <w:t xml:space="preserve"> </w:t>
      </w:r>
      <w:r w:rsidR="00491A0C" w:rsidRPr="007032F5">
        <w:rPr>
          <w:rFonts w:ascii="ITC Avant Garde" w:eastAsia="Times New Roman" w:hAnsi="ITC Avant Garde"/>
          <w:lang w:eastAsia="es-MX"/>
        </w:rPr>
        <w:t>R</w:t>
      </w:r>
      <w:r w:rsidR="00491A0C">
        <w:rPr>
          <w:rFonts w:ascii="ITC Avant Garde" w:eastAsia="Times New Roman" w:hAnsi="ITC Avant Garde"/>
          <w:lang w:eastAsia="es-MX"/>
        </w:rPr>
        <w:t xml:space="preserve">adiodifusión, </w:t>
      </w:r>
      <w:r w:rsidR="00491A0C">
        <w:rPr>
          <w:rFonts w:ascii="ITC Avant Garde" w:eastAsia="Times New Roman" w:hAnsi="ITC Avant Garde"/>
          <w:bCs/>
          <w:lang w:eastAsia="es-MX"/>
        </w:rPr>
        <w:t xml:space="preserve">ya que </w:t>
      </w:r>
      <w:r w:rsidR="00C6209F">
        <w:rPr>
          <w:rFonts w:ascii="ITC Avant Garde" w:eastAsia="Times New Roman" w:hAnsi="ITC Avant Garde"/>
          <w:bCs/>
          <w:lang w:eastAsia="es-MX"/>
        </w:rPr>
        <w:t>en el inmueble de su propiedad se estaban</w:t>
      </w:r>
      <w:r w:rsidR="00491A0C">
        <w:rPr>
          <w:rFonts w:ascii="ITC Avant Garde" w:eastAsia="Times New Roman" w:hAnsi="ITC Avant Garde"/>
          <w:bCs/>
          <w:lang w:eastAsia="es-MX"/>
        </w:rPr>
        <w:t xml:space="preserve"> prestando</w:t>
      </w:r>
      <w:r w:rsidR="00491A0C" w:rsidRPr="00605081">
        <w:rPr>
          <w:rFonts w:ascii="ITC Avant Garde" w:eastAsia="Times New Roman" w:hAnsi="ITC Avant Garde"/>
          <w:bCs/>
          <w:lang w:eastAsia="es-MX"/>
        </w:rPr>
        <w:t xml:space="preserve"> servicios públicos de radiodifusión sin contar co</w:t>
      </w:r>
      <w:r w:rsidR="00491A0C">
        <w:rPr>
          <w:rFonts w:ascii="ITC Avant Garde" w:eastAsia="Times New Roman" w:hAnsi="ITC Avant Garde"/>
          <w:bCs/>
          <w:lang w:eastAsia="es-MX"/>
        </w:rPr>
        <w:t>n la concesión correspondiente</w:t>
      </w:r>
      <w:r w:rsidR="00491A0C">
        <w:rPr>
          <w:rFonts w:ascii="ITC Avant Garde" w:eastAsia="Times New Roman" w:hAnsi="ITC Avant Garde"/>
          <w:lang w:eastAsia="es-MX"/>
        </w:rPr>
        <w:t>.</w:t>
      </w:r>
    </w:p>
    <w:p w:rsidR="00491A0C" w:rsidRDefault="00491A0C" w:rsidP="00BA751D">
      <w:pPr>
        <w:pStyle w:val="Textoindependiente"/>
        <w:tabs>
          <w:tab w:val="left" w:pos="993"/>
        </w:tabs>
        <w:spacing w:before="240" w:after="0" w:line="360" w:lineRule="auto"/>
        <w:jc w:val="both"/>
        <w:rPr>
          <w:rFonts w:ascii="ITC Avant Garde" w:eastAsia="Times New Roman" w:hAnsi="ITC Avant Garde"/>
          <w:lang w:eastAsia="es-MX"/>
        </w:rPr>
      </w:pPr>
      <w:r w:rsidRPr="009715AD">
        <w:rPr>
          <w:rFonts w:ascii="ITC Avant Garde" w:eastAsia="Times New Roman" w:hAnsi="ITC Avant Garde"/>
          <w:b/>
          <w:lang w:eastAsia="es-MX"/>
        </w:rPr>
        <w:lastRenderedPageBreak/>
        <w:t>TERCERO.</w:t>
      </w:r>
      <w:r>
        <w:rPr>
          <w:rFonts w:ascii="ITC Avant Garde" w:eastAsia="Times New Roman" w:hAnsi="ITC Avant Garde"/>
          <w:lang w:eastAsia="es-MX"/>
        </w:rPr>
        <w:t xml:space="preserve"> </w:t>
      </w:r>
      <w:r w:rsidR="00A05C77" w:rsidRPr="004A0B1D">
        <w:rPr>
          <w:rFonts w:ascii="ITC Avant Garde" w:eastAsia="Times New Roman" w:hAnsi="ITC Avant Garde"/>
          <w:b/>
          <w:bCs/>
          <w:color w:val="0000CC"/>
          <w:lang w:eastAsia="es-MX"/>
        </w:rPr>
        <w:t>RESERVADO POR LEY</w:t>
      </w:r>
      <w:r w:rsidR="00A05C77">
        <w:rPr>
          <w:rFonts w:ascii="ITC Avant Garde" w:eastAsia="Times New Roman" w:hAnsi="ITC Avant Garde"/>
          <w:lang w:eastAsia="es-MX"/>
        </w:rPr>
        <w:t xml:space="preserve"> </w:t>
      </w:r>
      <w:r>
        <w:rPr>
          <w:rFonts w:ascii="ITC Avant Garde" w:eastAsia="Times New Roman" w:hAnsi="ITC Avant Garde"/>
          <w:lang w:eastAsia="es-MX"/>
        </w:rPr>
        <w:t xml:space="preserve">deberá cubrir ante la </w:t>
      </w:r>
      <w:r w:rsidR="00C6209F">
        <w:rPr>
          <w:rFonts w:ascii="ITC Avant Garde" w:eastAsia="Times New Roman" w:hAnsi="ITC Avant Garde"/>
          <w:lang w:eastAsia="es-MX"/>
        </w:rPr>
        <w:t>Oficina</w:t>
      </w:r>
      <w:r>
        <w:rPr>
          <w:rFonts w:ascii="ITC Avant Garde" w:eastAsia="Times New Roman" w:hAnsi="ITC Avant Garde"/>
          <w:lang w:eastAsia="es-MX"/>
        </w:rPr>
        <w:t xml:space="preserve"> del Servicio de Administración Tributaria que por razón de su domicilio fiscal le corresponda</w:t>
      </w:r>
      <w:r w:rsidR="00C6209F">
        <w:rPr>
          <w:rFonts w:ascii="ITC Avant Garde" w:eastAsia="Times New Roman" w:hAnsi="ITC Avant Garde"/>
          <w:lang w:eastAsia="es-MX"/>
        </w:rPr>
        <w:t>,</w:t>
      </w:r>
      <w:r>
        <w:rPr>
          <w:rFonts w:ascii="ITC Avant Garde" w:eastAsia="Times New Roman" w:hAnsi="ITC Avant Garde"/>
          <w:lang w:eastAsia="es-MX"/>
        </w:rPr>
        <w:t xml:space="preserve"> la multa impuesta dentro del plazo de treinta días siguientes a aquél en que haya surtido efectos la notificación de la presente Resolución, en términos del artículo </w:t>
      </w:r>
      <w:r w:rsidRPr="00D962D9">
        <w:rPr>
          <w:rFonts w:ascii="ITC Avant Garde" w:eastAsia="Times New Roman" w:hAnsi="ITC Avant Garde"/>
          <w:b/>
          <w:lang w:eastAsia="es-MX"/>
        </w:rPr>
        <w:t>65 del Código Fiscal de la Federación</w:t>
      </w:r>
      <w:r>
        <w:rPr>
          <w:rFonts w:ascii="ITC Avant Garde" w:eastAsia="Times New Roman" w:hAnsi="ITC Avant Garde"/>
          <w:lang w:eastAsia="es-MX"/>
        </w:rPr>
        <w:t>.</w:t>
      </w:r>
    </w:p>
    <w:p w:rsidR="00491A0C" w:rsidRDefault="00491A0C" w:rsidP="00BA751D">
      <w:pPr>
        <w:pStyle w:val="Textoindependiente"/>
        <w:tabs>
          <w:tab w:val="left" w:pos="993"/>
        </w:tabs>
        <w:spacing w:before="240" w:after="0" w:line="360" w:lineRule="auto"/>
        <w:jc w:val="both"/>
        <w:rPr>
          <w:rFonts w:ascii="ITC Avant Garde" w:eastAsia="Times New Roman" w:hAnsi="ITC Avant Garde"/>
          <w:lang w:eastAsia="es-MX"/>
        </w:rPr>
      </w:pPr>
      <w:r w:rsidRPr="009715AD">
        <w:rPr>
          <w:rFonts w:ascii="ITC Avant Garde" w:eastAsia="Times New Roman" w:hAnsi="ITC Avant Garde"/>
          <w:b/>
          <w:lang w:eastAsia="es-MX"/>
        </w:rPr>
        <w:t>CUARTO.</w:t>
      </w:r>
      <w:r>
        <w:rPr>
          <w:rFonts w:ascii="ITC Avant Garde" w:eastAsia="Times New Roman" w:hAnsi="ITC Avant Garde"/>
          <w:lang w:eastAsia="es-MX"/>
        </w:rPr>
        <w:t xml:space="preserve"> Gírese oficio a la autoridad exactora, a fin de que si la multa no es cubierta dentro del término de ley, con fundamento en el artículo</w:t>
      </w:r>
      <w:r w:rsidRPr="009F11A0">
        <w:rPr>
          <w:rFonts w:ascii="ITC Avant Garde" w:eastAsia="Times New Roman" w:hAnsi="ITC Avant Garde"/>
          <w:lang w:eastAsia="es-MX"/>
        </w:rPr>
        <w:t xml:space="preserve"> 145</w:t>
      </w:r>
      <w:r>
        <w:rPr>
          <w:rFonts w:ascii="ITC Avant Garde" w:eastAsia="Times New Roman" w:hAnsi="ITC Avant Garde"/>
          <w:lang w:eastAsia="es-MX"/>
        </w:rPr>
        <w:t xml:space="preserve"> del Código Fiscal de la Federación, proceda a hacer efectivo el cobro de la misma.</w:t>
      </w:r>
    </w:p>
    <w:p w:rsidR="00D86182" w:rsidRDefault="00491A0C" w:rsidP="00BA751D">
      <w:pPr>
        <w:pStyle w:val="Textoindependiente"/>
        <w:tabs>
          <w:tab w:val="left" w:pos="993"/>
        </w:tabs>
        <w:spacing w:before="240" w:line="360" w:lineRule="auto"/>
        <w:jc w:val="both"/>
        <w:rPr>
          <w:rFonts w:ascii="ITC Avant Garde" w:hAnsi="ITC Avant Garde"/>
        </w:rPr>
      </w:pPr>
      <w:r w:rsidRPr="009E093C">
        <w:rPr>
          <w:rFonts w:ascii="ITC Avant Garde" w:eastAsia="Times New Roman" w:hAnsi="ITC Avant Garde"/>
          <w:b/>
          <w:lang w:eastAsia="es-MX"/>
        </w:rPr>
        <w:t>QUINTO</w:t>
      </w:r>
      <w:r>
        <w:rPr>
          <w:rFonts w:ascii="ITC Avant Garde" w:eastAsia="Times New Roman" w:hAnsi="ITC Avant Garde"/>
          <w:b/>
          <w:lang w:eastAsia="es-MX"/>
        </w:rPr>
        <w:t>.</w:t>
      </w:r>
      <w:r w:rsidRPr="00F341D9">
        <w:rPr>
          <w:rFonts w:ascii="ITC Avant Garde" w:eastAsia="Times New Roman" w:hAnsi="ITC Avant Garde"/>
          <w:lang w:eastAsia="es-MX"/>
        </w:rPr>
        <w:t xml:space="preserve"> </w:t>
      </w:r>
      <w:r w:rsidR="00D86182" w:rsidRPr="00F341D9">
        <w:rPr>
          <w:rFonts w:ascii="ITC Avant Garde" w:eastAsia="Times New Roman" w:hAnsi="ITC Avant Garde"/>
          <w:lang w:eastAsia="es-MX"/>
        </w:rPr>
        <w:t>De conformidad con lo señalado en l</w:t>
      </w:r>
      <w:r w:rsidR="005F355D">
        <w:rPr>
          <w:rFonts w:ascii="ITC Avant Garde" w:eastAsia="Times New Roman" w:hAnsi="ITC Avant Garde"/>
          <w:lang w:eastAsia="es-MX"/>
        </w:rPr>
        <w:t>a</w:t>
      </w:r>
      <w:r w:rsidR="00D86182" w:rsidRPr="00F341D9">
        <w:rPr>
          <w:rFonts w:ascii="ITC Avant Garde" w:eastAsia="Times New Roman" w:hAnsi="ITC Avant Garde"/>
          <w:lang w:eastAsia="es-MX"/>
        </w:rPr>
        <w:t>s Considera</w:t>
      </w:r>
      <w:r w:rsidR="005F355D">
        <w:rPr>
          <w:rFonts w:ascii="ITC Avant Garde" w:eastAsia="Times New Roman" w:hAnsi="ITC Avant Garde"/>
          <w:lang w:eastAsia="es-MX"/>
        </w:rPr>
        <w:t>ciones</w:t>
      </w:r>
      <w:r w:rsidR="00D86182" w:rsidRPr="00F341D9">
        <w:rPr>
          <w:rFonts w:ascii="ITC Avant Garde" w:eastAsia="Times New Roman" w:hAnsi="ITC Avant Garde"/>
          <w:lang w:eastAsia="es-MX"/>
        </w:rPr>
        <w:t xml:space="preserve"> </w:t>
      </w:r>
      <w:r w:rsidR="00572E59">
        <w:rPr>
          <w:rFonts w:ascii="ITC Avant Garde" w:eastAsia="Times New Roman" w:hAnsi="ITC Avant Garde"/>
          <w:lang w:eastAsia="es-MX"/>
        </w:rPr>
        <w:t>TERCER</w:t>
      </w:r>
      <w:r w:rsidR="005F355D">
        <w:rPr>
          <w:rFonts w:ascii="ITC Avant Garde" w:eastAsia="Times New Roman" w:hAnsi="ITC Avant Garde"/>
          <w:lang w:eastAsia="es-MX"/>
        </w:rPr>
        <w:t>A</w:t>
      </w:r>
      <w:r w:rsidR="00572E59">
        <w:rPr>
          <w:rFonts w:ascii="ITC Avant Garde" w:eastAsia="Times New Roman" w:hAnsi="ITC Avant Garde"/>
          <w:lang w:eastAsia="es-MX"/>
        </w:rPr>
        <w:t xml:space="preserve">, </w:t>
      </w:r>
      <w:r w:rsidR="00312505">
        <w:rPr>
          <w:rFonts w:ascii="ITC Avant Garde" w:eastAsia="Times New Roman" w:hAnsi="ITC Avant Garde"/>
          <w:lang w:eastAsia="es-MX"/>
        </w:rPr>
        <w:t xml:space="preserve"> </w:t>
      </w:r>
      <w:r w:rsidR="00572E59" w:rsidRPr="00F341D9">
        <w:rPr>
          <w:rFonts w:ascii="ITC Avant Garde" w:eastAsia="Times New Roman" w:hAnsi="ITC Avant Garde"/>
          <w:lang w:eastAsia="es-MX"/>
        </w:rPr>
        <w:t>CUART</w:t>
      </w:r>
      <w:r w:rsidR="005F355D">
        <w:rPr>
          <w:rFonts w:ascii="ITC Avant Garde" w:eastAsia="Times New Roman" w:hAnsi="ITC Avant Garde"/>
          <w:lang w:eastAsia="es-MX"/>
        </w:rPr>
        <w:t>A</w:t>
      </w:r>
      <w:r w:rsidR="00572E59" w:rsidRPr="00F341D9">
        <w:rPr>
          <w:rFonts w:ascii="ITC Avant Garde" w:eastAsia="Times New Roman" w:hAnsi="ITC Avant Garde"/>
          <w:lang w:eastAsia="es-MX"/>
        </w:rPr>
        <w:t xml:space="preserve"> </w:t>
      </w:r>
      <w:r w:rsidR="00572E59">
        <w:rPr>
          <w:rFonts w:ascii="ITC Avant Garde" w:eastAsia="Times New Roman" w:hAnsi="ITC Avant Garde"/>
          <w:lang w:eastAsia="es-MX"/>
        </w:rPr>
        <w:t>y</w:t>
      </w:r>
      <w:r w:rsidR="00572E59" w:rsidRPr="00F341D9">
        <w:rPr>
          <w:rFonts w:ascii="ITC Avant Garde" w:eastAsia="Times New Roman" w:hAnsi="ITC Avant Garde"/>
          <w:lang w:eastAsia="es-MX"/>
        </w:rPr>
        <w:t xml:space="preserve"> QUINT</w:t>
      </w:r>
      <w:r w:rsidR="005F355D">
        <w:rPr>
          <w:rFonts w:ascii="ITC Avant Garde" w:eastAsia="Times New Roman" w:hAnsi="ITC Avant Garde"/>
          <w:lang w:eastAsia="es-MX"/>
        </w:rPr>
        <w:t>A</w:t>
      </w:r>
      <w:r w:rsidR="00D86182" w:rsidRPr="00F341D9">
        <w:rPr>
          <w:rFonts w:ascii="ITC Avant Garde" w:eastAsia="Times New Roman" w:hAnsi="ITC Avant Garde"/>
          <w:lang w:eastAsia="es-MX"/>
        </w:rPr>
        <w:t xml:space="preserve"> de la presente Resolución, </w:t>
      </w:r>
      <w:r w:rsidR="00C6209F" w:rsidRPr="007B0FF1">
        <w:rPr>
          <w:rFonts w:ascii="ITC Avant Garde" w:hAnsi="ITC Avant Garde" w:cs="Arial"/>
        </w:rPr>
        <w:t>y toda vez quedo acreditada la prestación del servicio público de radiodifusión a través del uso de la frecuencia 100.7 MHz en la población de Huimanguillo, Tabasco,</w:t>
      </w:r>
      <w:r w:rsidR="00D86182" w:rsidRPr="00F341D9">
        <w:rPr>
          <w:rFonts w:ascii="ITC Avant Garde" w:eastAsia="Times New Roman" w:hAnsi="ITC Avant Garde"/>
          <w:lang w:eastAsia="es-MX"/>
        </w:rPr>
        <w:t xml:space="preserve"> con fundamento en el artículo 305 de la Ley Federal de Telecomunicaciones y Radiodifusión, se declara la pérdida en beneficio de la Nación </w:t>
      </w:r>
      <w:r w:rsidR="003F6331">
        <w:rPr>
          <w:rFonts w:ascii="ITC Avant Garde" w:eastAsia="Times New Roman" w:hAnsi="ITC Avant Garde"/>
          <w:lang w:eastAsia="es-MX"/>
        </w:rPr>
        <w:t xml:space="preserve">tanto de la </w:t>
      </w:r>
      <w:r w:rsidR="003F6331" w:rsidRPr="006E58BC">
        <w:rPr>
          <w:rFonts w:ascii="ITC Avant Garde" w:eastAsia="Times New Roman" w:hAnsi="ITC Avant Garde"/>
          <w:bCs/>
          <w:color w:val="000000"/>
          <w:lang w:eastAsia="es-MX"/>
        </w:rPr>
        <w:t>estructura de aproximadamente 60 metros de altura, donde se ubican cuatro elementos radiadores (antenas)</w:t>
      </w:r>
      <w:r w:rsidR="003F6331">
        <w:rPr>
          <w:rFonts w:ascii="ITC Avant Garde" w:eastAsia="Times New Roman" w:hAnsi="ITC Avant Garde"/>
          <w:bCs/>
          <w:color w:val="000000"/>
          <w:lang w:eastAsia="es-MX"/>
        </w:rPr>
        <w:t xml:space="preserve"> detectada durante el desarrollo de la visita de </w:t>
      </w:r>
      <w:r w:rsidR="003F6331" w:rsidRPr="005B1806">
        <w:rPr>
          <w:rFonts w:ascii="ITC Avant Garde" w:eastAsia="Times New Roman" w:hAnsi="ITC Avant Garde"/>
          <w:bCs/>
          <w:color w:val="000000"/>
          <w:lang w:eastAsia="es-MX"/>
        </w:rPr>
        <w:t xml:space="preserve">verificación ordinaria número </w:t>
      </w:r>
      <w:r w:rsidR="003F6331">
        <w:rPr>
          <w:rFonts w:ascii="ITC Avant Garde" w:eastAsia="Times New Roman" w:hAnsi="ITC Avant Garde"/>
          <w:b/>
          <w:bCs/>
          <w:color w:val="000000"/>
          <w:lang w:eastAsia="es-MX"/>
        </w:rPr>
        <w:t>IFT/DF/DGV/702/2015</w:t>
      </w:r>
      <w:r w:rsidR="003F6331">
        <w:rPr>
          <w:rFonts w:ascii="ITC Avant Garde" w:eastAsia="Times New Roman" w:hAnsi="ITC Avant Garde"/>
          <w:bCs/>
          <w:color w:val="000000"/>
          <w:lang w:eastAsia="es-MX"/>
        </w:rPr>
        <w:t>, como de</w:t>
      </w:r>
      <w:r w:rsidR="003F6331">
        <w:rPr>
          <w:rFonts w:ascii="ITC Avant Garde" w:eastAsia="Times New Roman" w:hAnsi="ITC Avant Garde"/>
          <w:lang w:eastAsia="es-MX"/>
        </w:rPr>
        <w:t xml:space="preserve"> </w:t>
      </w:r>
      <w:r w:rsidR="00D86182" w:rsidRPr="00F341D9">
        <w:rPr>
          <w:rFonts w:ascii="ITC Avant Garde" w:eastAsia="Times New Roman" w:hAnsi="ITC Avant Garde"/>
          <w:lang w:eastAsia="es-MX"/>
        </w:rPr>
        <w:t xml:space="preserve">los </w:t>
      </w:r>
      <w:r w:rsidR="00D86182" w:rsidRPr="00F341D9">
        <w:rPr>
          <w:rFonts w:ascii="ITC Avant Garde" w:eastAsia="Times New Roman" w:hAnsi="ITC Avant Garde"/>
          <w:bCs/>
          <w:color w:val="000000"/>
          <w:lang w:eastAsia="es-MX"/>
        </w:rPr>
        <w:t>equipos empleados en la comisión de dicha infracción consistentes</w:t>
      </w:r>
      <w:r w:rsidR="00D86182" w:rsidRPr="00F341D9">
        <w:rPr>
          <w:rFonts w:ascii="ITC Avant Garde" w:hAnsi="ITC Avant Garde"/>
        </w:rPr>
        <w:t xml:space="preserve"> en:</w:t>
      </w:r>
    </w:p>
    <w:tbl>
      <w:tblPr>
        <w:tblStyle w:val="Tablaconcuadrcula2"/>
        <w:tblW w:w="9067" w:type="dxa"/>
        <w:jc w:val="center"/>
        <w:tblLook w:val="04A0" w:firstRow="1" w:lastRow="0" w:firstColumn="1" w:lastColumn="0" w:noHBand="0" w:noVBand="1"/>
        <w:tblCaption w:val="Detalle del equipo empleados en la infracción."/>
        <w:tblDescription w:val="Es una tabla de 5 columnas especificando el equipo asegurado por este Instituto y declarados perdida en beneficio de la nación  operando en la frecuencia de 100.7 MHz:&#10;Grabadora de marca Sony, sin modelo ni serie y con sello asegurado 0106.&#10;Cables diversos y línea de trasmisión, sin marca, Sin modelo , Sin número de serie y con un sello asegurado 0107.&#10;2 microfonos sin marca, sin modelo, sin número de serie y con un sello asegurado 0108.&#10;Monitor de marca Samsung, sin modelo, sin número de serie y con un sello asegurado 0109.&#10;"/>
      </w:tblPr>
      <w:tblGrid>
        <w:gridCol w:w="2405"/>
        <w:gridCol w:w="1559"/>
        <w:gridCol w:w="1560"/>
        <w:gridCol w:w="1701"/>
        <w:gridCol w:w="1842"/>
      </w:tblGrid>
      <w:tr w:rsidR="001D14F6" w:rsidRPr="002E07F4" w:rsidTr="00CE5969">
        <w:trPr>
          <w:trHeight w:val="720"/>
          <w:tblHeader/>
          <w:jc w:val="center"/>
        </w:trPr>
        <w:tc>
          <w:tcPr>
            <w:tcW w:w="2405" w:type="dxa"/>
            <w:shd w:val="clear" w:color="auto" w:fill="BFBFBF" w:themeFill="background1" w:themeFillShade="BF"/>
            <w:vAlign w:val="center"/>
          </w:tcPr>
          <w:p w:rsidR="00463E2B" w:rsidRPr="001D14F6" w:rsidRDefault="00463E2B" w:rsidP="008B1D8A">
            <w:pPr>
              <w:spacing w:after="0"/>
              <w:jc w:val="center"/>
              <w:rPr>
                <w:rFonts w:ascii="ITC Avant Garde" w:hAnsi="ITC Avant Garde" w:cs="Arial"/>
                <w:b/>
                <w:sz w:val="21"/>
                <w:szCs w:val="21"/>
              </w:rPr>
            </w:pPr>
            <w:r w:rsidRPr="001D14F6">
              <w:rPr>
                <w:rFonts w:ascii="ITC Avant Garde" w:hAnsi="ITC Avant Garde" w:cs="Arial"/>
                <w:b/>
                <w:sz w:val="21"/>
                <w:szCs w:val="21"/>
              </w:rPr>
              <w:t>Equipo</w:t>
            </w:r>
          </w:p>
        </w:tc>
        <w:tc>
          <w:tcPr>
            <w:tcW w:w="1559" w:type="dxa"/>
            <w:shd w:val="clear" w:color="auto" w:fill="BFBFBF" w:themeFill="background1" w:themeFillShade="BF"/>
            <w:vAlign w:val="center"/>
          </w:tcPr>
          <w:p w:rsidR="00463E2B" w:rsidRPr="001D14F6" w:rsidRDefault="00463E2B" w:rsidP="008B1D8A">
            <w:pPr>
              <w:spacing w:after="0"/>
              <w:jc w:val="center"/>
              <w:rPr>
                <w:rFonts w:ascii="ITC Avant Garde" w:hAnsi="ITC Avant Garde" w:cs="Arial"/>
                <w:b/>
                <w:sz w:val="21"/>
                <w:szCs w:val="21"/>
              </w:rPr>
            </w:pPr>
            <w:r w:rsidRPr="001D14F6">
              <w:rPr>
                <w:rFonts w:ascii="ITC Avant Garde" w:hAnsi="ITC Avant Garde" w:cs="Arial"/>
                <w:b/>
                <w:sz w:val="21"/>
                <w:szCs w:val="21"/>
              </w:rPr>
              <w:t>Marca</w:t>
            </w:r>
          </w:p>
        </w:tc>
        <w:tc>
          <w:tcPr>
            <w:tcW w:w="1560" w:type="dxa"/>
            <w:shd w:val="clear" w:color="auto" w:fill="BFBFBF" w:themeFill="background1" w:themeFillShade="BF"/>
            <w:vAlign w:val="center"/>
          </w:tcPr>
          <w:p w:rsidR="00463E2B" w:rsidRPr="001D14F6" w:rsidRDefault="00463E2B" w:rsidP="008B1D8A">
            <w:pPr>
              <w:spacing w:after="0"/>
              <w:jc w:val="center"/>
              <w:rPr>
                <w:rFonts w:ascii="ITC Avant Garde" w:hAnsi="ITC Avant Garde" w:cs="Arial"/>
                <w:b/>
                <w:sz w:val="21"/>
                <w:szCs w:val="21"/>
              </w:rPr>
            </w:pPr>
            <w:r w:rsidRPr="001D14F6">
              <w:rPr>
                <w:rFonts w:ascii="ITC Avant Garde" w:hAnsi="ITC Avant Garde" w:cs="Arial"/>
                <w:b/>
                <w:sz w:val="21"/>
                <w:szCs w:val="21"/>
              </w:rPr>
              <w:t>Modelo</w:t>
            </w:r>
          </w:p>
        </w:tc>
        <w:tc>
          <w:tcPr>
            <w:tcW w:w="1701" w:type="dxa"/>
            <w:shd w:val="clear" w:color="auto" w:fill="BFBFBF" w:themeFill="background1" w:themeFillShade="BF"/>
            <w:vAlign w:val="center"/>
          </w:tcPr>
          <w:p w:rsidR="00463E2B" w:rsidRPr="001D14F6" w:rsidRDefault="00463E2B" w:rsidP="008B1D8A">
            <w:pPr>
              <w:spacing w:after="0"/>
              <w:jc w:val="center"/>
              <w:rPr>
                <w:rFonts w:ascii="ITC Avant Garde" w:hAnsi="ITC Avant Garde" w:cs="Arial"/>
                <w:b/>
                <w:sz w:val="21"/>
                <w:szCs w:val="21"/>
              </w:rPr>
            </w:pPr>
            <w:r w:rsidRPr="001D14F6">
              <w:rPr>
                <w:rFonts w:ascii="ITC Avant Garde" w:hAnsi="ITC Avant Garde" w:cs="Arial"/>
                <w:b/>
                <w:sz w:val="21"/>
                <w:szCs w:val="21"/>
              </w:rPr>
              <w:t>Número de Serie</w:t>
            </w:r>
          </w:p>
        </w:tc>
        <w:tc>
          <w:tcPr>
            <w:tcW w:w="1842" w:type="dxa"/>
            <w:shd w:val="clear" w:color="auto" w:fill="BFBFBF" w:themeFill="background1" w:themeFillShade="BF"/>
            <w:vAlign w:val="center"/>
          </w:tcPr>
          <w:p w:rsidR="00463E2B" w:rsidRPr="001D14F6" w:rsidRDefault="00463E2B" w:rsidP="008B1D8A">
            <w:pPr>
              <w:spacing w:after="0"/>
              <w:jc w:val="center"/>
              <w:rPr>
                <w:rFonts w:ascii="ITC Avant Garde" w:hAnsi="ITC Avant Garde" w:cs="Arial"/>
                <w:b/>
                <w:sz w:val="21"/>
                <w:szCs w:val="21"/>
              </w:rPr>
            </w:pPr>
            <w:r w:rsidRPr="001D14F6">
              <w:rPr>
                <w:rFonts w:ascii="ITC Avant Garde" w:hAnsi="ITC Avant Garde" w:cs="Arial"/>
                <w:b/>
                <w:sz w:val="21"/>
                <w:szCs w:val="21"/>
              </w:rPr>
              <w:t>Sello de aseguramiento</w:t>
            </w:r>
          </w:p>
        </w:tc>
      </w:tr>
      <w:tr w:rsidR="00491A0C" w:rsidRPr="002E07F4" w:rsidTr="00CE5969">
        <w:trPr>
          <w:trHeight w:val="663"/>
          <w:jc w:val="center"/>
        </w:trPr>
        <w:tc>
          <w:tcPr>
            <w:tcW w:w="2405"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Grabadora</w:t>
            </w:r>
          </w:p>
        </w:tc>
        <w:tc>
          <w:tcPr>
            <w:tcW w:w="1559"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Marca Sony</w:t>
            </w:r>
          </w:p>
        </w:tc>
        <w:tc>
          <w:tcPr>
            <w:tcW w:w="1560"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modelo</w:t>
            </w:r>
          </w:p>
        </w:tc>
        <w:tc>
          <w:tcPr>
            <w:tcW w:w="1701"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número de serie</w:t>
            </w:r>
          </w:p>
        </w:tc>
        <w:tc>
          <w:tcPr>
            <w:tcW w:w="1842"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0106</w:t>
            </w:r>
          </w:p>
        </w:tc>
      </w:tr>
      <w:tr w:rsidR="00491A0C" w:rsidRPr="002E07F4" w:rsidTr="00CE5969">
        <w:trPr>
          <w:trHeight w:val="830"/>
          <w:jc w:val="center"/>
        </w:trPr>
        <w:tc>
          <w:tcPr>
            <w:tcW w:w="2405"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Cables diversos y línea de trasmisión</w:t>
            </w:r>
          </w:p>
        </w:tc>
        <w:tc>
          <w:tcPr>
            <w:tcW w:w="1559"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marca</w:t>
            </w:r>
          </w:p>
        </w:tc>
        <w:tc>
          <w:tcPr>
            <w:tcW w:w="1560"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modelo</w:t>
            </w:r>
          </w:p>
        </w:tc>
        <w:tc>
          <w:tcPr>
            <w:tcW w:w="1701"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número de serie</w:t>
            </w:r>
          </w:p>
        </w:tc>
        <w:tc>
          <w:tcPr>
            <w:tcW w:w="1842"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0107</w:t>
            </w:r>
          </w:p>
        </w:tc>
      </w:tr>
      <w:tr w:rsidR="00491A0C" w:rsidRPr="002E07F4" w:rsidTr="00CE5969">
        <w:trPr>
          <w:trHeight w:val="663"/>
          <w:jc w:val="center"/>
        </w:trPr>
        <w:tc>
          <w:tcPr>
            <w:tcW w:w="2405"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Dos micrófonos</w:t>
            </w:r>
          </w:p>
        </w:tc>
        <w:tc>
          <w:tcPr>
            <w:tcW w:w="1559"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marca</w:t>
            </w:r>
          </w:p>
        </w:tc>
        <w:tc>
          <w:tcPr>
            <w:tcW w:w="1560"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modelo</w:t>
            </w:r>
          </w:p>
        </w:tc>
        <w:tc>
          <w:tcPr>
            <w:tcW w:w="1701"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número de serie</w:t>
            </w:r>
          </w:p>
        </w:tc>
        <w:tc>
          <w:tcPr>
            <w:tcW w:w="1842"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0108</w:t>
            </w:r>
          </w:p>
        </w:tc>
      </w:tr>
      <w:tr w:rsidR="00491A0C" w:rsidRPr="002E07F4" w:rsidTr="00CE5969">
        <w:trPr>
          <w:trHeight w:val="682"/>
          <w:jc w:val="center"/>
        </w:trPr>
        <w:tc>
          <w:tcPr>
            <w:tcW w:w="2405"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Monitor</w:t>
            </w:r>
          </w:p>
        </w:tc>
        <w:tc>
          <w:tcPr>
            <w:tcW w:w="1559"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Samsung</w:t>
            </w:r>
          </w:p>
        </w:tc>
        <w:tc>
          <w:tcPr>
            <w:tcW w:w="1560"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modelo</w:t>
            </w:r>
          </w:p>
        </w:tc>
        <w:tc>
          <w:tcPr>
            <w:tcW w:w="1701"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Sin número de serie</w:t>
            </w:r>
          </w:p>
        </w:tc>
        <w:tc>
          <w:tcPr>
            <w:tcW w:w="1842" w:type="dxa"/>
            <w:vAlign w:val="center"/>
          </w:tcPr>
          <w:p w:rsidR="00491A0C" w:rsidRPr="00005BFF" w:rsidRDefault="00491A0C" w:rsidP="00491A0C">
            <w:pPr>
              <w:spacing w:after="0"/>
              <w:jc w:val="center"/>
              <w:rPr>
                <w:rFonts w:ascii="ITC Avant Garde" w:hAnsi="ITC Avant Garde" w:cs="Arial"/>
                <w:sz w:val="18"/>
                <w:szCs w:val="18"/>
              </w:rPr>
            </w:pPr>
            <w:r w:rsidRPr="00005BFF">
              <w:rPr>
                <w:rFonts w:ascii="ITC Avant Garde" w:hAnsi="ITC Avant Garde" w:cs="Arial"/>
                <w:sz w:val="18"/>
                <w:szCs w:val="18"/>
              </w:rPr>
              <w:t>0109</w:t>
            </w:r>
          </w:p>
        </w:tc>
      </w:tr>
    </w:tbl>
    <w:p w:rsidR="00D86182" w:rsidRPr="00F341D9" w:rsidRDefault="00491A0C" w:rsidP="00BA751D">
      <w:pPr>
        <w:pStyle w:val="Textoindependiente"/>
        <w:spacing w:before="240" w:after="0" w:line="360" w:lineRule="auto"/>
        <w:jc w:val="both"/>
        <w:rPr>
          <w:rFonts w:ascii="ITC Avant Garde" w:eastAsia="Times New Roman" w:hAnsi="ITC Avant Garde"/>
          <w:bCs/>
          <w:color w:val="000000"/>
          <w:lang w:eastAsia="es-MX"/>
        </w:rPr>
      </w:pPr>
      <w:r>
        <w:rPr>
          <w:rFonts w:ascii="ITC Avant Garde" w:eastAsia="Times New Roman" w:hAnsi="ITC Avant Garde"/>
          <w:b/>
          <w:lang w:eastAsia="es-MX"/>
        </w:rPr>
        <w:lastRenderedPageBreak/>
        <w:t>SEXTO</w:t>
      </w:r>
      <w:r w:rsidR="00D86182" w:rsidRPr="00F341D9">
        <w:rPr>
          <w:rFonts w:ascii="ITC Avant Garde" w:eastAsia="Times New Roman" w:hAnsi="ITC Avant Garde"/>
          <w:b/>
          <w:lang w:eastAsia="es-MX"/>
        </w:rPr>
        <w:t>.</w:t>
      </w:r>
      <w:r w:rsidR="00D86182" w:rsidRPr="00F341D9">
        <w:rPr>
          <w:rFonts w:ascii="ITC Avant Garde" w:eastAsia="Times New Roman" w:hAnsi="ITC Avant Garde"/>
          <w:lang w:eastAsia="es-MX"/>
        </w:rPr>
        <w:t xml:space="preserve"> </w:t>
      </w:r>
      <w:r w:rsidR="00BA19CB">
        <w:rPr>
          <w:rFonts w:ascii="ITC Avant Garde" w:eastAsia="Times New Roman" w:hAnsi="ITC Avant Garde"/>
          <w:lang w:eastAsia="es-MX"/>
        </w:rPr>
        <w:t>Se i</w:t>
      </w:r>
      <w:r w:rsidR="00D86182" w:rsidRPr="00F341D9">
        <w:rPr>
          <w:rFonts w:ascii="ITC Avant Garde" w:eastAsia="Times New Roman" w:hAnsi="ITC Avant Garde"/>
          <w:lang w:eastAsia="es-MX"/>
        </w:rPr>
        <w:t>nstr</w:t>
      </w:r>
      <w:r w:rsidR="00BA19CB">
        <w:rPr>
          <w:rFonts w:ascii="ITC Avant Garde" w:eastAsia="Times New Roman" w:hAnsi="ITC Avant Garde"/>
          <w:lang w:eastAsia="es-MX"/>
        </w:rPr>
        <w:t>uye</w:t>
      </w:r>
      <w:r w:rsidR="00D86182" w:rsidRPr="00F341D9">
        <w:rPr>
          <w:rFonts w:ascii="ITC Avant Garde" w:eastAsia="Times New Roman" w:hAnsi="ITC Avant Garde"/>
          <w:lang w:eastAsia="es-MX"/>
        </w:rPr>
        <w:t xml:space="preserve"> a la Unidad de Cumplimiento, para que a través de la Dirección General de Verificación, comisione a personal adscrito a su cargo para hacer del conocimiento del interventor especial (depositario) la revocación de su nombramiento y </w:t>
      </w:r>
      <w:r w:rsidR="00312505">
        <w:rPr>
          <w:rFonts w:ascii="ITC Avant Garde" w:eastAsia="Times New Roman" w:hAnsi="ITC Avant Garde"/>
          <w:lang w:eastAsia="es-MX"/>
        </w:rPr>
        <w:t xml:space="preserve">en consecuencia </w:t>
      </w:r>
      <w:r w:rsidR="00D86182" w:rsidRPr="00F341D9">
        <w:rPr>
          <w:rFonts w:ascii="ITC Avant Garde" w:eastAsia="Times New Roman" w:hAnsi="ITC Avant Garde"/>
          <w:lang w:eastAsia="es-MX"/>
        </w:rPr>
        <w:t>ponga a disposición los bienes que pasan a poder de la Nación, previa verificación de que los sellos de aseguramiento no han sido violados y previo inventario pormenorizado de los citados bienes.</w:t>
      </w:r>
    </w:p>
    <w:p w:rsidR="00BA19CB" w:rsidRPr="004E786E" w:rsidRDefault="00491A0C" w:rsidP="00BA751D">
      <w:pPr>
        <w:tabs>
          <w:tab w:val="left" w:pos="993"/>
        </w:tabs>
        <w:spacing w:before="240" w:after="0" w:line="360" w:lineRule="auto"/>
        <w:jc w:val="both"/>
        <w:rPr>
          <w:rFonts w:ascii="ITC Avant Garde" w:eastAsia="Times New Roman" w:hAnsi="ITC Avant Garde"/>
          <w:lang w:eastAsia="es-MX"/>
        </w:rPr>
      </w:pPr>
      <w:r w:rsidRPr="009E093C">
        <w:rPr>
          <w:rFonts w:ascii="ITC Avant Garde" w:eastAsia="Times New Roman" w:hAnsi="ITC Avant Garde"/>
          <w:b/>
          <w:lang w:eastAsia="es-MX"/>
        </w:rPr>
        <w:t>SÉPTIMO</w:t>
      </w:r>
      <w:r w:rsidR="00BA19CB" w:rsidRPr="004E786E">
        <w:rPr>
          <w:rFonts w:ascii="ITC Avant Garde" w:eastAsia="Times New Roman" w:hAnsi="ITC Avant Garde"/>
          <w:b/>
          <w:lang w:eastAsia="es-MX"/>
        </w:rPr>
        <w:t>.</w:t>
      </w:r>
      <w:r w:rsidR="00BA19CB" w:rsidRPr="004E786E">
        <w:rPr>
          <w:rFonts w:ascii="ITC Avant Garde" w:eastAsia="Times New Roman" w:hAnsi="ITC Avant Garde"/>
          <w:lang w:eastAsia="es-MX"/>
        </w:rPr>
        <w:t xml:space="preserve"> Con fundamento en el artículo 35, fracción I de la Ley Federal de Procedimiento Administrativo, se ordena que la presente Resolución se notifique </w:t>
      </w:r>
      <w:r>
        <w:rPr>
          <w:rFonts w:ascii="ITC Avant Garde" w:eastAsia="Times New Roman" w:hAnsi="ITC Avant Garde"/>
          <w:lang w:eastAsia="es-MX"/>
        </w:rPr>
        <w:t>a</w:t>
      </w:r>
      <w:r w:rsidR="00BA19CB" w:rsidRPr="004A4610">
        <w:rPr>
          <w:rFonts w:ascii="ITC Avant Garde" w:eastAsia="Times New Roman" w:hAnsi="ITC Avant Garde"/>
          <w:lang w:eastAsia="es-MX"/>
        </w:rPr>
        <w:t xml:space="preserve"> </w:t>
      </w:r>
      <w:r w:rsidR="00A05C77" w:rsidRPr="004A0B1D">
        <w:rPr>
          <w:rFonts w:ascii="ITC Avant Garde" w:eastAsia="Times New Roman" w:hAnsi="ITC Avant Garde"/>
          <w:b/>
          <w:bCs/>
          <w:color w:val="0000CC"/>
          <w:lang w:eastAsia="es-MX"/>
        </w:rPr>
        <w:t>RESERVADO POR LEY</w:t>
      </w:r>
      <w:r w:rsidR="00A05C77" w:rsidRPr="004E786E">
        <w:rPr>
          <w:rFonts w:ascii="ITC Avant Garde" w:eastAsia="Times New Roman" w:hAnsi="ITC Avant Garde"/>
          <w:lang w:eastAsia="es-MX"/>
        </w:rPr>
        <w:t xml:space="preserve"> </w:t>
      </w:r>
      <w:r w:rsidR="00BA19CB" w:rsidRPr="004E786E">
        <w:rPr>
          <w:rFonts w:ascii="ITC Avant Garde" w:eastAsia="Times New Roman" w:hAnsi="ITC Avant Garde"/>
          <w:lang w:eastAsia="es-MX"/>
        </w:rPr>
        <w:t xml:space="preserve">en el domicilio precisado en el proemio de la presente Resolución. </w:t>
      </w:r>
    </w:p>
    <w:p w:rsidR="00BA19CB" w:rsidRPr="004E786E" w:rsidRDefault="00D27FF5" w:rsidP="00BA751D">
      <w:pPr>
        <w:tabs>
          <w:tab w:val="left" w:pos="993"/>
        </w:tabs>
        <w:spacing w:before="240" w:after="0" w:line="360" w:lineRule="auto"/>
        <w:jc w:val="both"/>
        <w:rPr>
          <w:rFonts w:ascii="ITC Avant Garde" w:eastAsia="Times New Roman" w:hAnsi="ITC Avant Garde"/>
          <w:lang w:eastAsia="es-MX"/>
        </w:rPr>
      </w:pPr>
      <w:r w:rsidRPr="00FF3A62">
        <w:rPr>
          <w:rFonts w:ascii="ITC Avant Garde" w:eastAsia="Times New Roman" w:hAnsi="ITC Avant Garde"/>
          <w:b/>
          <w:lang w:eastAsia="es-MX"/>
        </w:rPr>
        <w:t>OCTAVO</w:t>
      </w:r>
      <w:r w:rsidR="00BA19CB" w:rsidRPr="004E786E">
        <w:rPr>
          <w:rFonts w:ascii="ITC Avant Garde" w:eastAsia="Times New Roman" w:hAnsi="ITC Avant Garde"/>
          <w:b/>
          <w:lang w:eastAsia="es-MX"/>
        </w:rPr>
        <w:t xml:space="preserve">. </w:t>
      </w:r>
      <w:r w:rsidR="00BA19CB" w:rsidRPr="004E786E">
        <w:rPr>
          <w:rFonts w:ascii="ITC Avant Garde" w:eastAsia="Times New Roman" w:hAnsi="ITC Avant Garde"/>
          <w:lang w:eastAsia="es-MX"/>
        </w:rPr>
        <w:t xml:space="preserve">En términos del artículo 3, fracción XIV de la Ley Federal del Procedimiento Administrativo, de aplicación supletoria a la Ley Federal de Telecomunicaciones y Radiodifusión, se informa </w:t>
      </w:r>
      <w:r w:rsidR="00BA19CB" w:rsidRPr="004A4610">
        <w:rPr>
          <w:rFonts w:ascii="ITC Avant Garde" w:eastAsia="Times New Roman" w:hAnsi="ITC Avant Garde"/>
          <w:lang w:eastAsia="es-MX"/>
        </w:rPr>
        <w:t xml:space="preserve">a </w:t>
      </w:r>
      <w:r w:rsidR="00A05C77" w:rsidRPr="004A0B1D">
        <w:rPr>
          <w:rFonts w:ascii="ITC Avant Garde" w:eastAsia="Times New Roman" w:hAnsi="ITC Avant Garde"/>
          <w:b/>
          <w:bCs/>
          <w:color w:val="0000CC"/>
          <w:lang w:eastAsia="es-MX"/>
        </w:rPr>
        <w:t>RESERVADO POR LEY</w:t>
      </w:r>
      <w:r w:rsidR="00A05C77" w:rsidRPr="004E786E">
        <w:rPr>
          <w:rFonts w:ascii="ITC Avant Garde" w:eastAsia="Times New Roman" w:hAnsi="ITC Avant Garde"/>
          <w:bCs/>
          <w:color w:val="000000"/>
          <w:lang w:eastAsia="es-MX"/>
        </w:rPr>
        <w:t xml:space="preserve"> </w:t>
      </w:r>
      <w:r w:rsidR="00BA19CB" w:rsidRPr="004E786E">
        <w:rPr>
          <w:rFonts w:ascii="ITC Avant Garde" w:eastAsia="Times New Roman" w:hAnsi="ITC Avant Garde"/>
          <w:bCs/>
          <w:color w:val="000000"/>
          <w:lang w:eastAsia="es-MX"/>
        </w:rPr>
        <w:t xml:space="preserve">que podrá consultar el expediente en que se actúa en las oficinas de la Unidad de Cumplimiento de este Instituto Federal de Telecomunicaciones, con domicilio en </w:t>
      </w:r>
      <w:r w:rsidR="00BA19CB" w:rsidRPr="004E786E">
        <w:rPr>
          <w:rFonts w:ascii="ITC Avant Garde" w:hAnsi="ITC Avant Garde"/>
          <w:color w:val="000000"/>
        </w:rPr>
        <w:t xml:space="preserve">Avenida Insurgentes Sur número 838, cuarto piso, Colonia Del Valle, Delegación Benito Juárez, </w:t>
      </w:r>
      <w:r w:rsidR="005F2FEF">
        <w:rPr>
          <w:rFonts w:ascii="ITC Avant Garde" w:hAnsi="ITC Avant Garde"/>
          <w:color w:val="000000"/>
        </w:rPr>
        <w:t xml:space="preserve">Ciudad de </w:t>
      </w:r>
      <w:r w:rsidR="00BA19CB" w:rsidRPr="004E786E">
        <w:rPr>
          <w:rFonts w:ascii="ITC Avant Garde" w:hAnsi="ITC Avant Garde"/>
          <w:color w:val="000000"/>
        </w:rPr>
        <w:t>México, Código Postal 03100</w:t>
      </w:r>
      <w:r w:rsidR="00BA19CB" w:rsidRPr="004E786E">
        <w:rPr>
          <w:rFonts w:ascii="ITC Avant Garde" w:eastAsia="Times New Roman" w:hAnsi="ITC Avant Garde"/>
          <w:bCs/>
          <w:color w:val="000000"/>
          <w:lang w:eastAsia="es-MX"/>
        </w:rPr>
        <w:t xml:space="preserve">, </w:t>
      </w:r>
      <w:r w:rsidR="00BA19CB" w:rsidRPr="004E786E">
        <w:rPr>
          <w:rFonts w:ascii="ITC Avant Garde" w:eastAsia="Times New Roman" w:hAnsi="ITC Avant Garde"/>
          <w:lang w:eastAsia="es-MX"/>
        </w:rPr>
        <w:t>(</w:t>
      </w:r>
      <w:r w:rsidR="00BA19CB">
        <w:rPr>
          <w:rFonts w:ascii="ITC Avant Garde" w:eastAsia="Times New Roman" w:hAnsi="ITC Avant Garde"/>
          <w:lang w:eastAsia="es-MX"/>
        </w:rPr>
        <w:t>E</w:t>
      </w:r>
      <w:r w:rsidR="00BA19CB" w:rsidRPr="004E786E">
        <w:rPr>
          <w:rFonts w:ascii="ITC Avant Garde" w:eastAsia="Times New Roman" w:hAnsi="ITC Avant Garde"/>
          <w:lang w:eastAsia="es-MX"/>
        </w:rPr>
        <w:t xml:space="preserve">dificio </w:t>
      </w:r>
      <w:r w:rsidR="00BA19CB">
        <w:rPr>
          <w:rFonts w:ascii="ITC Avant Garde" w:eastAsia="Times New Roman" w:hAnsi="ITC Avant Garde"/>
          <w:lang w:eastAsia="es-MX"/>
        </w:rPr>
        <w:t>A</w:t>
      </w:r>
      <w:r w:rsidR="00BA19CB" w:rsidRPr="004E786E">
        <w:rPr>
          <w:rFonts w:ascii="ITC Avant Garde" w:eastAsia="Times New Roman" w:hAnsi="ITC Avant Garde"/>
          <w:lang w:eastAsia="es-MX"/>
        </w:rPr>
        <w:t xml:space="preserve">lterno  de este Instituto), </w:t>
      </w:r>
      <w:r w:rsidR="00BA19CB" w:rsidRPr="004E786E">
        <w:rPr>
          <w:rFonts w:ascii="ITC Avant Garde" w:eastAsia="Times New Roman" w:hAnsi="ITC Avant Garde"/>
          <w:bCs/>
          <w:color w:val="000000"/>
          <w:lang w:eastAsia="es-MX"/>
        </w:rPr>
        <w:t>dentro del siguiente horario: de lunes a jueves de las 9:00 a las 18:</w:t>
      </w:r>
      <w:r w:rsidR="00F87D24">
        <w:rPr>
          <w:rFonts w:ascii="ITC Avant Garde" w:eastAsia="Times New Roman" w:hAnsi="ITC Avant Garde"/>
          <w:bCs/>
          <w:color w:val="000000"/>
          <w:lang w:eastAsia="es-MX"/>
        </w:rPr>
        <w:t>3</w:t>
      </w:r>
      <w:r w:rsidR="00BA19CB" w:rsidRPr="004E786E">
        <w:rPr>
          <w:rFonts w:ascii="ITC Avant Garde" w:eastAsia="Times New Roman" w:hAnsi="ITC Avant Garde"/>
          <w:bCs/>
          <w:color w:val="000000"/>
          <w:lang w:eastAsia="es-MX"/>
        </w:rPr>
        <w:t xml:space="preserve">0 horas y los viernes de las </w:t>
      </w:r>
      <w:r w:rsidR="00F87D24">
        <w:rPr>
          <w:rFonts w:ascii="ITC Avant Garde" w:eastAsia="Times New Roman" w:hAnsi="ITC Avant Garde"/>
          <w:bCs/>
          <w:color w:val="000000"/>
          <w:lang w:eastAsia="es-MX"/>
        </w:rPr>
        <w:t>9</w:t>
      </w:r>
      <w:r w:rsidR="00BA19CB" w:rsidRPr="004E786E">
        <w:rPr>
          <w:rFonts w:ascii="ITC Avant Garde" w:eastAsia="Times New Roman" w:hAnsi="ITC Avant Garde"/>
          <w:bCs/>
          <w:color w:val="000000"/>
          <w:lang w:eastAsia="es-MX"/>
        </w:rPr>
        <w:t>:</w:t>
      </w:r>
      <w:r w:rsidR="00F87D24">
        <w:rPr>
          <w:rFonts w:ascii="ITC Avant Garde" w:eastAsia="Times New Roman" w:hAnsi="ITC Avant Garde"/>
          <w:bCs/>
          <w:color w:val="000000"/>
          <w:lang w:eastAsia="es-MX"/>
        </w:rPr>
        <w:t>0</w:t>
      </w:r>
      <w:r w:rsidR="00BA19CB" w:rsidRPr="004E786E">
        <w:rPr>
          <w:rFonts w:ascii="ITC Avant Garde" w:eastAsia="Times New Roman" w:hAnsi="ITC Avant Garde"/>
          <w:bCs/>
          <w:color w:val="000000"/>
          <w:lang w:eastAsia="es-MX"/>
        </w:rPr>
        <w:t>0 a las 1</w:t>
      </w:r>
      <w:r w:rsidR="00F87D24">
        <w:rPr>
          <w:rFonts w:ascii="ITC Avant Garde" w:eastAsia="Times New Roman" w:hAnsi="ITC Avant Garde"/>
          <w:bCs/>
          <w:color w:val="000000"/>
          <w:lang w:eastAsia="es-MX"/>
        </w:rPr>
        <w:t>5</w:t>
      </w:r>
      <w:r w:rsidR="00BA19CB" w:rsidRPr="004E786E">
        <w:rPr>
          <w:rFonts w:ascii="ITC Avant Garde" w:eastAsia="Times New Roman" w:hAnsi="ITC Avant Garde"/>
          <w:bCs/>
          <w:color w:val="000000"/>
          <w:lang w:eastAsia="es-MX"/>
        </w:rPr>
        <w:t>:</w:t>
      </w:r>
      <w:r w:rsidR="00F87D24">
        <w:rPr>
          <w:rFonts w:ascii="ITC Avant Garde" w:eastAsia="Times New Roman" w:hAnsi="ITC Avant Garde"/>
          <w:bCs/>
          <w:color w:val="000000"/>
          <w:lang w:eastAsia="es-MX"/>
        </w:rPr>
        <w:t>0</w:t>
      </w:r>
      <w:r w:rsidR="00BA19CB" w:rsidRPr="004E786E">
        <w:rPr>
          <w:rFonts w:ascii="ITC Avant Garde" w:eastAsia="Times New Roman" w:hAnsi="ITC Avant Garde"/>
          <w:bCs/>
          <w:color w:val="000000"/>
          <w:lang w:eastAsia="es-MX"/>
        </w:rPr>
        <w:t>0 horas.</w:t>
      </w:r>
    </w:p>
    <w:p w:rsidR="00BA19CB" w:rsidRDefault="00D27FF5" w:rsidP="00BA751D">
      <w:pPr>
        <w:tabs>
          <w:tab w:val="left" w:pos="993"/>
        </w:tabs>
        <w:spacing w:before="240" w:after="0" w:line="360" w:lineRule="auto"/>
        <w:jc w:val="both"/>
        <w:rPr>
          <w:rFonts w:ascii="ITC Avant Garde" w:eastAsia="Times New Roman" w:hAnsi="ITC Avant Garde"/>
          <w:bCs/>
          <w:lang w:eastAsia="es-MX"/>
        </w:rPr>
      </w:pPr>
      <w:r>
        <w:rPr>
          <w:rFonts w:ascii="ITC Avant Garde" w:eastAsia="Times New Roman" w:hAnsi="ITC Avant Garde"/>
          <w:b/>
          <w:lang w:eastAsia="es-MX"/>
        </w:rPr>
        <w:t>NOVENO</w:t>
      </w:r>
      <w:r w:rsidR="00BA19CB" w:rsidRPr="004E786E">
        <w:rPr>
          <w:rFonts w:ascii="ITC Avant Garde" w:eastAsia="Times New Roman" w:hAnsi="ITC Avant Garde"/>
          <w:b/>
          <w:lang w:eastAsia="es-MX"/>
        </w:rPr>
        <w:t>.</w:t>
      </w:r>
      <w:r w:rsidR="00BA19CB" w:rsidRPr="004E786E">
        <w:rPr>
          <w:rFonts w:ascii="ITC Avant Garde" w:eastAsia="Times New Roman" w:hAnsi="ITC Avant Garde"/>
          <w:lang w:eastAsia="es-MX"/>
        </w:rPr>
        <w:t xml:space="preserve"> </w:t>
      </w:r>
      <w:r w:rsidR="00BA19CB" w:rsidRPr="004E786E">
        <w:rPr>
          <w:rFonts w:ascii="ITC Avant Garde" w:eastAsia="Times New Roman" w:hAnsi="ITC Avant Garde"/>
          <w:bCs/>
          <w:lang w:eastAsia="es-MX"/>
        </w:rPr>
        <w:t xml:space="preserve">En cumplimiento a lo dispuesto en los artículos 3, fracción XV y 39 de la Ley Federal de Procedimiento Administrativo, se hace del conocimiento de </w:t>
      </w:r>
      <w:r w:rsidR="00A05C77" w:rsidRPr="004A0B1D">
        <w:rPr>
          <w:rFonts w:ascii="ITC Avant Garde" w:eastAsia="Times New Roman" w:hAnsi="ITC Avant Garde"/>
          <w:b/>
          <w:bCs/>
          <w:color w:val="0000CC"/>
          <w:lang w:eastAsia="es-MX"/>
        </w:rPr>
        <w:t>RESERVADO POR LEY</w:t>
      </w:r>
      <w:r w:rsidR="00BA19CB" w:rsidRPr="004E786E">
        <w:rPr>
          <w:rFonts w:ascii="ITC Avant Garde" w:eastAsia="Times New Roman" w:hAnsi="ITC Avant Garde"/>
          <w:bCs/>
          <w:lang w:eastAsia="es-MX"/>
        </w:rPr>
        <w:t xml:space="preserve"> que la presente Resolución constituye un acto administrativo definitivo y por lo tanto, de conformidad con lo dispuesto en el artículo 28 de la Constitución Política de los Estados Unidos Mexicanos, en relación con el diverso 312 de la Ley Federal de Telecomunicaciones y Radiodifusión, procede interponer ante los juzgados de distrito especializados en materia de competencia económica, radiodifusión y telecomunicaciones, con residencia en </w:t>
      </w:r>
      <w:r w:rsidR="006449B8">
        <w:rPr>
          <w:rFonts w:ascii="ITC Avant Garde" w:eastAsia="Times New Roman" w:hAnsi="ITC Avant Garde"/>
          <w:bCs/>
          <w:lang w:eastAsia="es-MX"/>
        </w:rPr>
        <w:t>la Ciudad de México</w:t>
      </w:r>
      <w:r w:rsidR="00BA19CB" w:rsidRPr="004E786E">
        <w:rPr>
          <w:rFonts w:ascii="ITC Avant Garde" w:eastAsia="Times New Roman" w:hAnsi="ITC Avant Garde"/>
          <w:bCs/>
          <w:lang w:eastAsia="es-MX"/>
        </w:rPr>
        <w:t xml:space="preserve">, y jurisdicción territorial en toda la República, el juicio de amparo indirecto dentro del plazo de quince días hábiles contados a partir de que surta efectos la </w:t>
      </w:r>
      <w:r w:rsidR="00BA19CB" w:rsidRPr="004E786E">
        <w:rPr>
          <w:rFonts w:ascii="ITC Avant Garde" w:eastAsia="Times New Roman" w:hAnsi="ITC Avant Garde"/>
          <w:bCs/>
          <w:lang w:eastAsia="es-MX"/>
        </w:rPr>
        <w:lastRenderedPageBreak/>
        <w:t>notificación de la presente resolución, en términos del artículo 17</w:t>
      </w:r>
      <w:r w:rsidR="00BA19CB" w:rsidRPr="004E786E">
        <w:t xml:space="preserve"> </w:t>
      </w:r>
      <w:r w:rsidR="00BA19CB" w:rsidRPr="004E786E">
        <w:rPr>
          <w:rFonts w:ascii="ITC Avant Garde" w:eastAsia="Times New Roman" w:hAnsi="ITC Avant Garde"/>
          <w:bCs/>
          <w:lang w:eastAsia="es-MX"/>
        </w:rPr>
        <w:t>de la Ley de Amparo, Reglamentaria de los artículos 103 y 107 de la Constitución Política de los Estados Unidos Mexicanos.</w:t>
      </w:r>
    </w:p>
    <w:p w:rsidR="00D86182" w:rsidRPr="00F341D9" w:rsidRDefault="003B039E" w:rsidP="00BA751D">
      <w:pPr>
        <w:pStyle w:val="Textoindependiente"/>
        <w:tabs>
          <w:tab w:val="left" w:pos="993"/>
        </w:tabs>
        <w:spacing w:before="240" w:after="0" w:line="360" w:lineRule="auto"/>
        <w:jc w:val="both"/>
        <w:rPr>
          <w:rFonts w:ascii="ITC Avant Garde" w:eastAsia="Times New Roman" w:hAnsi="ITC Avant Garde"/>
          <w:bCs/>
          <w:lang w:eastAsia="es-MX"/>
        </w:rPr>
      </w:pPr>
      <w:r>
        <w:rPr>
          <w:rFonts w:ascii="ITC Avant Garde" w:eastAsia="Times New Roman" w:hAnsi="ITC Avant Garde"/>
          <w:b/>
          <w:lang w:eastAsia="es-MX"/>
        </w:rPr>
        <w:t>DÉCIMO</w:t>
      </w:r>
      <w:r w:rsidR="00D86182" w:rsidRPr="00F341D9">
        <w:rPr>
          <w:rFonts w:ascii="ITC Avant Garde" w:eastAsia="Times New Roman" w:hAnsi="ITC Avant Garde"/>
          <w:b/>
          <w:bCs/>
          <w:lang w:eastAsia="es-MX"/>
        </w:rPr>
        <w:t>.</w:t>
      </w:r>
      <w:r w:rsidR="00D86182" w:rsidRPr="00F341D9">
        <w:rPr>
          <w:rFonts w:ascii="ITC Avant Garde" w:eastAsia="Times New Roman" w:hAnsi="ITC Avant Garde"/>
          <w:bCs/>
          <w:lang w:eastAsia="es-MX"/>
        </w:rPr>
        <w:t xml:space="preserve"> En su oportunidad archívese el expediente como asunto total y definitivamente concluido.</w:t>
      </w:r>
    </w:p>
    <w:p w:rsidR="00D86182" w:rsidRDefault="00D86182" w:rsidP="00BA751D">
      <w:pPr>
        <w:pStyle w:val="Textoindependiente"/>
        <w:tabs>
          <w:tab w:val="left" w:pos="993"/>
        </w:tabs>
        <w:spacing w:before="240" w:after="0" w:line="360" w:lineRule="auto"/>
        <w:jc w:val="both"/>
        <w:rPr>
          <w:rFonts w:ascii="ITC Avant Garde" w:eastAsia="Times New Roman" w:hAnsi="ITC Avant Garde"/>
          <w:bCs/>
          <w:lang w:eastAsia="es-MX"/>
        </w:rPr>
      </w:pPr>
      <w:r w:rsidRPr="00F341D9">
        <w:rPr>
          <w:rFonts w:ascii="ITC Avant Garde" w:eastAsia="Times New Roman" w:hAnsi="ITC Avant Garde"/>
          <w:bCs/>
          <w:lang w:eastAsia="es-MX"/>
        </w:rPr>
        <w:t xml:space="preserve">Así lo resolvió el Pleno del Instituto Federal de Telecomunicaciones, con fundamento en los artículos señalados en </w:t>
      </w:r>
      <w:r w:rsidR="005F355D" w:rsidRPr="00F341D9">
        <w:rPr>
          <w:rFonts w:ascii="ITC Avant Garde" w:eastAsia="Times New Roman" w:hAnsi="ITC Avant Garde"/>
          <w:bCs/>
          <w:lang w:eastAsia="es-MX"/>
        </w:rPr>
        <w:t>l</w:t>
      </w:r>
      <w:r w:rsidR="005F355D">
        <w:rPr>
          <w:rFonts w:ascii="ITC Avant Garde" w:eastAsia="Times New Roman" w:hAnsi="ITC Avant Garde"/>
          <w:bCs/>
          <w:lang w:eastAsia="es-MX"/>
        </w:rPr>
        <w:t>as</w:t>
      </w:r>
      <w:r w:rsidRPr="00F341D9">
        <w:rPr>
          <w:rFonts w:ascii="ITC Avant Garde" w:eastAsia="Times New Roman" w:hAnsi="ITC Avant Garde"/>
          <w:bCs/>
          <w:lang w:eastAsia="es-MX"/>
        </w:rPr>
        <w:t xml:space="preserve"> Considera</w:t>
      </w:r>
      <w:r w:rsidR="005F355D">
        <w:rPr>
          <w:rFonts w:ascii="ITC Avant Garde" w:eastAsia="Times New Roman" w:hAnsi="ITC Avant Garde"/>
          <w:bCs/>
          <w:lang w:eastAsia="es-MX"/>
        </w:rPr>
        <w:t>cione</w:t>
      </w:r>
      <w:r w:rsidRPr="00F341D9">
        <w:rPr>
          <w:rFonts w:ascii="ITC Avant Garde" w:eastAsia="Times New Roman" w:hAnsi="ITC Avant Garde"/>
          <w:bCs/>
          <w:lang w:eastAsia="es-MX"/>
        </w:rPr>
        <w:t>s Primer</w:t>
      </w:r>
      <w:r w:rsidR="005F355D">
        <w:rPr>
          <w:rFonts w:ascii="ITC Avant Garde" w:eastAsia="Times New Roman" w:hAnsi="ITC Avant Garde"/>
          <w:bCs/>
          <w:lang w:eastAsia="es-MX"/>
        </w:rPr>
        <w:t>a</w:t>
      </w:r>
      <w:r w:rsidRPr="00F341D9">
        <w:rPr>
          <w:rFonts w:ascii="ITC Avant Garde" w:eastAsia="Times New Roman" w:hAnsi="ITC Avant Garde"/>
          <w:bCs/>
          <w:lang w:eastAsia="es-MX"/>
        </w:rPr>
        <w:t xml:space="preserve"> y Segund</w:t>
      </w:r>
      <w:r w:rsidR="005F355D">
        <w:rPr>
          <w:rFonts w:ascii="ITC Avant Garde" w:eastAsia="Times New Roman" w:hAnsi="ITC Avant Garde"/>
          <w:bCs/>
          <w:lang w:eastAsia="es-MX"/>
        </w:rPr>
        <w:t>a</w:t>
      </w:r>
      <w:r w:rsidRPr="00F341D9">
        <w:rPr>
          <w:rFonts w:ascii="ITC Avant Garde" w:eastAsia="Times New Roman" w:hAnsi="ITC Avant Garde"/>
          <w:bCs/>
          <w:lang w:eastAsia="es-MX"/>
        </w:rPr>
        <w:t xml:space="preserve"> de la presente Resolución.</w:t>
      </w:r>
    </w:p>
    <w:p w:rsidR="004113AF" w:rsidRPr="002E5F02" w:rsidRDefault="007C03B0" w:rsidP="002E5F02">
      <w:pPr>
        <w:pStyle w:val="Sinespaciado"/>
        <w:jc w:val="both"/>
        <w:rPr>
          <w:rFonts w:ascii="ITC Avant Garde" w:eastAsia="Times New Roman" w:hAnsi="ITC Avant Garde"/>
          <w:bCs/>
          <w:color w:val="000000"/>
          <w:lang w:eastAsia="es-MX"/>
        </w:rPr>
      </w:pPr>
      <w:r w:rsidRPr="007C03B0">
        <w:rPr>
          <w:rFonts w:ascii="ITC Avant Garde" w:hAnsi="ITC Avant Garde"/>
          <w:sz w:val="14"/>
        </w:rPr>
        <w:t>La presente Resolución fue aprobada por el Pleno del Instituto Federal de Telecomunicaciones en su XI Sesión Ordinaria celebrada el 27 de abril de 2016, por mayoría de votos de los Comisionados presentes Gabriel Oswaldo Contreras Saldívar, Ernesto Estrada González, María Elena Estavillo Flores, Mario Germán Fromow Rangel y Adolfo Cuevas Teja; y con el voto en contra de la Comisionada Adriana Sofía Labardini Inzunza;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P/IFT/270416/209.</w:t>
      </w:r>
    </w:p>
    <w:sectPr w:rsidR="004113AF" w:rsidRPr="002E5F02" w:rsidSect="00E25914">
      <w:headerReference w:type="even" r:id="rId13"/>
      <w:footerReference w:type="default" r:id="rId14"/>
      <w:headerReference w:type="first" r:id="rId15"/>
      <w:footerReference w:type="first" r:id="rId16"/>
      <w:pgSz w:w="12240" w:h="15840"/>
      <w:pgMar w:top="2127" w:right="1701" w:bottom="1276" w:left="1701" w:header="709" w:footer="99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EB3" w:rsidRDefault="00F07EB3" w:rsidP="00867A99">
      <w:pPr>
        <w:spacing w:after="0" w:line="240" w:lineRule="auto"/>
      </w:pPr>
      <w:r>
        <w:separator/>
      </w:r>
    </w:p>
  </w:endnote>
  <w:endnote w:type="continuationSeparator" w:id="0">
    <w:p w:rsidR="00F07EB3" w:rsidRDefault="00F07EB3" w:rsidP="00867A99">
      <w:pPr>
        <w:spacing w:after="0" w:line="240" w:lineRule="auto"/>
      </w:pPr>
      <w:r>
        <w:continuationSeparator/>
      </w:r>
    </w:p>
  </w:endnote>
  <w:endnote w:type="continuationNotice" w:id="1">
    <w:p w:rsidR="00F07EB3" w:rsidRDefault="00F07E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887" w:rsidRPr="00440DB9" w:rsidRDefault="005A5887">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8D66B2" w:rsidRPr="008D66B2">
      <w:rPr>
        <w:rFonts w:ascii="ITC Avant Garde" w:hAnsi="ITC Avant Garde"/>
        <w:noProof/>
        <w:sz w:val="20"/>
        <w:szCs w:val="20"/>
        <w:lang w:val="es-ES"/>
      </w:rPr>
      <w:t>1</w:t>
    </w:r>
    <w:r w:rsidRPr="00440DB9">
      <w:rPr>
        <w:rFonts w:ascii="ITC Avant Garde" w:hAnsi="ITC Avant Garde"/>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F30" w:rsidRPr="00F91F30" w:rsidRDefault="00F91F30">
    <w:pPr>
      <w:pStyle w:val="Piedepgina"/>
      <w:jc w:val="right"/>
      <w:rPr>
        <w:rFonts w:ascii="ITC Avant Garde" w:hAnsi="ITC Avant Garde"/>
        <w:sz w:val="20"/>
        <w:szCs w:val="20"/>
      </w:rPr>
    </w:pPr>
    <w:r w:rsidRPr="00F91F30">
      <w:rPr>
        <w:rFonts w:ascii="ITC Avant Garde" w:hAnsi="ITC Avant Garde"/>
        <w:sz w:val="20"/>
        <w:szCs w:val="20"/>
      </w:rPr>
      <w:fldChar w:fldCharType="begin"/>
    </w:r>
    <w:r w:rsidRPr="00F91F30">
      <w:rPr>
        <w:rFonts w:ascii="ITC Avant Garde" w:hAnsi="ITC Avant Garde"/>
        <w:sz w:val="20"/>
        <w:szCs w:val="20"/>
      </w:rPr>
      <w:instrText>PAGE   \* MERGEFORMAT</w:instrText>
    </w:r>
    <w:r w:rsidRPr="00F91F30">
      <w:rPr>
        <w:rFonts w:ascii="ITC Avant Garde" w:hAnsi="ITC Avant Garde"/>
        <w:sz w:val="20"/>
        <w:szCs w:val="20"/>
      </w:rPr>
      <w:fldChar w:fldCharType="separate"/>
    </w:r>
    <w:r w:rsidR="00536256" w:rsidRPr="00536256">
      <w:rPr>
        <w:rFonts w:ascii="ITC Avant Garde" w:hAnsi="ITC Avant Garde"/>
        <w:noProof/>
        <w:sz w:val="20"/>
        <w:szCs w:val="20"/>
        <w:lang w:val="es-ES"/>
      </w:rPr>
      <w:t>20</w:t>
    </w:r>
    <w:r w:rsidRPr="00F91F30">
      <w:rPr>
        <w:rFonts w:ascii="ITC Avant Garde" w:hAnsi="ITC Avant Garde"/>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14" w:rsidRPr="00E25914" w:rsidRDefault="00E25914" w:rsidP="00E25914">
    <w:pPr>
      <w:pStyle w:val="Piedepgina"/>
      <w:jc w:val="right"/>
      <w:rPr>
        <w:caps/>
      </w:rPr>
    </w:pPr>
    <w:r w:rsidRPr="00E25914">
      <w:rPr>
        <w:caps/>
      </w:rPr>
      <w:fldChar w:fldCharType="begin"/>
    </w:r>
    <w:r w:rsidRPr="00E25914">
      <w:rPr>
        <w:caps/>
      </w:rPr>
      <w:instrText>PAGE   \* MERGEFORMAT</w:instrText>
    </w:r>
    <w:r w:rsidRPr="00E25914">
      <w:rPr>
        <w:caps/>
      </w:rPr>
      <w:fldChar w:fldCharType="separate"/>
    </w:r>
    <w:r w:rsidR="00536256" w:rsidRPr="00536256">
      <w:rPr>
        <w:caps/>
        <w:noProof/>
        <w:lang w:val="es-ES"/>
      </w:rPr>
      <w:t>1</w:t>
    </w:r>
    <w:r w:rsidRPr="00E25914">
      <w:rPr>
        <w:caps/>
      </w:rPr>
      <w:fldChar w:fldCharType="end"/>
    </w:r>
  </w:p>
  <w:p w:rsidR="00E25914" w:rsidRDefault="00E259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EB3" w:rsidRDefault="00F07EB3" w:rsidP="00867A99">
      <w:pPr>
        <w:spacing w:after="0" w:line="240" w:lineRule="auto"/>
      </w:pPr>
      <w:r>
        <w:separator/>
      </w:r>
    </w:p>
  </w:footnote>
  <w:footnote w:type="continuationSeparator" w:id="0">
    <w:p w:rsidR="00F07EB3" w:rsidRDefault="00F07EB3" w:rsidP="00867A99">
      <w:pPr>
        <w:spacing w:after="0" w:line="240" w:lineRule="auto"/>
      </w:pPr>
      <w:r>
        <w:continuationSeparator/>
      </w:r>
    </w:p>
  </w:footnote>
  <w:footnote w:type="continuationNotice" w:id="1">
    <w:p w:rsidR="00F07EB3" w:rsidRDefault="00F07EB3">
      <w:pPr>
        <w:spacing w:after="0" w:line="240" w:lineRule="auto"/>
      </w:pPr>
    </w:p>
  </w:footnote>
  <w:footnote w:id="2">
    <w:p w:rsidR="006840A6" w:rsidRPr="00A15149" w:rsidRDefault="006840A6" w:rsidP="00A15149">
      <w:pPr>
        <w:pStyle w:val="Textonotapie"/>
        <w:jc w:val="both"/>
        <w:rPr>
          <w:rFonts w:ascii="ITC Avant Garde" w:hAnsi="ITC Avant Garde"/>
          <w:sz w:val="16"/>
        </w:rPr>
      </w:pPr>
      <w:r w:rsidRPr="00A15149">
        <w:rPr>
          <w:rStyle w:val="Refdenotaalpie"/>
          <w:rFonts w:ascii="ITC Avant Garde" w:hAnsi="ITC Avant Garde"/>
          <w:sz w:val="16"/>
        </w:rPr>
        <w:footnoteRef/>
      </w:r>
      <w:r w:rsidRPr="00A15149">
        <w:rPr>
          <w:rFonts w:ascii="ITC Avant Garde" w:hAnsi="ITC Avant Garde"/>
          <w:sz w:val="16"/>
        </w:rPr>
        <w:t xml:space="preserve"> Dichos principios tienen su fundamento en los artículos 14 y 16 de la Constitución Política de los Estados Unidos Mexicanos, los cuales establecen la garantía de debido proceso</w:t>
      </w:r>
      <w:r>
        <w:rPr>
          <w:rFonts w:ascii="ITC Avant Garde" w:hAnsi="ITC Avant Garde"/>
          <w:sz w:val="16"/>
          <w:szCs w:val="16"/>
        </w:rPr>
        <w:t>.</w:t>
      </w:r>
    </w:p>
  </w:footnote>
  <w:footnote w:id="3">
    <w:p w:rsidR="006840A6" w:rsidRPr="00BC6B92" w:rsidRDefault="006840A6" w:rsidP="00AD2C9C">
      <w:pPr>
        <w:spacing w:after="0" w:line="360" w:lineRule="auto"/>
        <w:jc w:val="both"/>
        <w:rPr>
          <w:rFonts w:ascii="ITC Avant Garde" w:hAnsi="ITC Avant Garde"/>
          <w:sz w:val="20"/>
          <w:szCs w:val="20"/>
        </w:rPr>
      </w:pPr>
      <w:r w:rsidRPr="00BC6B92">
        <w:rPr>
          <w:rFonts w:ascii="ITC Avant Garde" w:hAnsi="ITC Avant Garde"/>
          <w:sz w:val="20"/>
          <w:szCs w:val="20"/>
        </w:rPr>
        <w:footnoteRef/>
      </w:r>
      <w:r w:rsidRPr="00BC6B92">
        <w:rPr>
          <w:rFonts w:ascii="ITC Avant Garde" w:hAnsi="ITC Avant Garde"/>
          <w:sz w:val="20"/>
          <w:szCs w:val="20"/>
        </w:rPr>
        <w:t xml:space="preserve"> Sobre el particular, obtuvieron graficas de radiomonitoreo y grabaciones del audio de las trasmisiones, mismas que obran en el presente expediente.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887" w:rsidRDefault="00F07E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52" type="#_x0000_t75" style="position:absolute;margin-left:0;margin-top:0;width:612pt;height:11in;z-index:-251655168;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0A6" w:rsidRDefault="00F07E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14" w:rsidRPr="008D66B2" w:rsidRDefault="00E25914" w:rsidP="00E25914">
    <w:pPr>
      <w:pStyle w:val="Encabezado"/>
      <w:tabs>
        <w:tab w:val="clear" w:pos="4419"/>
        <w:tab w:val="clear" w:pos="8838"/>
        <w:tab w:val="left" w:pos="2512"/>
      </w:tabs>
      <w:rPr>
        <w:b/>
        <w:color w:val="0000FF"/>
      </w:rPr>
    </w:pPr>
    <w:r w:rsidRPr="008D66B2">
      <w:rPr>
        <w:b/>
        <w:color w:val="0000FF"/>
      </w:rPr>
      <w:t xml:space="preserve">Versión pública, de conformidad con los artículos 23 y 116, </w:t>
    </w:r>
    <w:r w:rsidR="002E5F02">
      <w:rPr>
        <w:b/>
        <w:color w:val="0000FF"/>
      </w:rPr>
      <w:t>de la Ley G</w:t>
    </w:r>
    <w:r w:rsidRPr="008D66B2">
      <w:rPr>
        <w:b/>
        <w:color w:val="0000FF"/>
      </w:rPr>
      <w:t>eneral de Transparencia y Acceso a la Información Pública, publicada en el Diario Oficial de la Federación el 4 de mayo de</w:t>
    </w:r>
    <w:r w:rsidR="002E5F02">
      <w:rPr>
        <w:b/>
        <w:color w:val="0000FF"/>
      </w:rPr>
      <w:t xml:space="preserve"> 2015 y el artículo 47, primer </w:t>
    </w:r>
    <w:r w:rsidRPr="008D66B2">
      <w:rPr>
        <w:b/>
        <w:color w:val="0000FF"/>
      </w:rPr>
      <w:t>párrafo, de la Ley Federal de Telecomunicaciones y Radiodifusión, publicada en el Diario Oficial de la Federación el 14 de julio de 2014.</w:t>
    </w:r>
  </w:p>
  <w:p w:rsidR="006840A6" w:rsidRDefault="006840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D8CD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2" w15:restartNumberingAfterBreak="0">
    <w:nsid w:val="016E78AE"/>
    <w:multiLevelType w:val="hybridMultilevel"/>
    <w:tmpl w:val="F9C0D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17F116C"/>
    <w:multiLevelType w:val="hybridMultilevel"/>
    <w:tmpl w:val="36781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0E3495"/>
    <w:multiLevelType w:val="hybridMultilevel"/>
    <w:tmpl w:val="324A8D00"/>
    <w:lvl w:ilvl="0" w:tplc="CA8E4EFA">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DC26F9C"/>
    <w:multiLevelType w:val="hybridMultilevel"/>
    <w:tmpl w:val="1DDE3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ED54337"/>
    <w:multiLevelType w:val="hybridMultilevel"/>
    <w:tmpl w:val="D032C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A75A4D"/>
    <w:multiLevelType w:val="hybridMultilevel"/>
    <w:tmpl w:val="6A407DB6"/>
    <w:lvl w:ilvl="0" w:tplc="2F7C055A">
      <w:start w:val="1"/>
      <w:numFmt w:val="decimal"/>
      <w:lvlText w:val="%1."/>
      <w:lvlJc w:val="left"/>
      <w:pPr>
        <w:ind w:left="1080" w:hanging="72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D4147B"/>
    <w:multiLevelType w:val="hybridMultilevel"/>
    <w:tmpl w:val="2F88C79E"/>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627234"/>
    <w:multiLevelType w:val="hybridMultilevel"/>
    <w:tmpl w:val="C3702B72"/>
    <w:lvl w:ilvl="0" w:tplc="39EA110E">
      <w:start w:val="1"/>
      <w:numFmt w:val="lowerLetter"/>
      <w:lvlText w:val="%1)"/>
      <w:lvlJc w:val="left"/>
      <w:pPr>
        <w:ind w:left="720" w:hanging="360"/>
      </w:pPr>
      <w:rPr>
        <w:rFonts w:ascii="ITC Avant Garde" w:eastAsia="Times New Roman" w:hAnsi="ITC Avant Garde"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753777"/>
    <w:multiLevelType w:val="hybridMultilevel"/>
    <w:tmpl w:val="2578D1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CB0C4E"/>
    <w:multiLevelType w:val="hybridMultilevel"/>
    <w:tmpl w:val="6492991E"/>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71701DE"/>
    <w:multiLevelType w:val="hybridMultilevel"/>
    <w:tmpl w:val="833296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247362"/>
    <w:multiLevelType w:val="hybridMultilevel"/>
    <w:tmpl w:val="6EA2D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594263"/>
    <w:multiLevelType w:val="hybridMultilevel"/>
    <w:tmpl w:val="0548F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782D29"/>
    <w:multiLevelType w:val="hybridMultilevel"/>
    <w:tmpl w:val="06486882"/>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4205CB6"/>
    <w:multiLevelType w:val="hybridMultilevel"/>
    <w:tmpl w:val="FBA80AA6"/>
    <w:lvl w:ilvl="0" w:tplc="FC1C82B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4AB4DC2"/>
    <w:multiLevelType w:val="hybridMultilevel"/>
    <w:tmpl w:val="E6C226CC"/>
    <w:lvl w:ilvl="0" w:tplc="3D44E884">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9397993"/>
    <w:multiLevelType w:val="hybridMultilevel"/>
    <w:tmpl w:val="769A8D7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575DFB"/>
    <w:multiLevelType w:val="hybridMultilevel"/>
    <w:tmpl w:val="45263F8C"/>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0" w15:restartNumberingAfterBreak="0">
    <w:nsid w:val="42BB3A20"/>
    <w:multiLevelType w:val="hybridMultilevel"/>
    <w:tmpl w:val="A69E98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C03E3E"/>
    <w:multiLevelType w:val="hybridMultilevel"/>
    <w:tmpl w:val="4C140E28"/>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AE0596"/>
    <w:multiLevelType w:val="hybridMultilevel"/>
    <w:tmpl w:val="74CAFD2C"/>
    <w:lvl w:ilvl="0" w:tplc="291C9F4A">
      <w:start w:val="1"/>
      <w:numFmt w:val="upperRoman"/>
      <w:lvlText w:val="%1."/>
      <w:lvlJc w:val="left"/>
      <w:pPr>
        <w:ind w:left="1429" w:hanging="720"/>
      </w:pPr>
      <w:rPr>
        <w:b/>
      </w:r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23" w15:restartNumberingAfterBreak="0">
    <w:nsid w:val="51295612"/>
    <w:multiLevelType w:val="hybridMultilevel"/>
    <w:tmpl w:val="7152CAC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5473046F"/>
    <w:multiLevelType w:val="hybridMultilevel"/>
    <w:tmpl w:val="AD6699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542899"/>
    <w:multiLevelType w:val="hybridMultilevel"/>
    <w:tmpl w:val="A8E04B8E"/>
    <w:lvl w:ilvl="0" w:tplc="CBF4C810">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F396B3C"/>
    <w:multiLevelType w:val="hybridMultilevel"/>
    <w:tmpl w:val="6EA2D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2F56F70"/>
    <w:multiLevelType w:val="hybridMultilevel"/>
    <w:tmpl w:val="FEA25626"/>
    <w:lvl w:ilvl="0" w:tplc="917483A0">
      <w:start w:val="1"/>
      <w:numFmt w:val="lowerLetter"/>
      <w:lvlText w:val="%1)"/>
      <w:lvlJc w:val="left"/>
      <w:pPr>
        <w:ind w:left="720" w:hanging="360"/>
      </w:pPr>
      <w:rPr>
        <w:rFonts w:eastAsia="Times New Roman"/>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75F74A8F"/>
    <w:multiLevelType w:val="hybridMultilevel"/>
    <w:tmpl w:val="950C7318"/>
    <w:lvl w:ilvl="0" w:tplc="CC64968A">
      <w:start w:val="1"/>
      <w:numFmt w:val="lowerRoman"/>
      <w:lvlText w:val="%1)"/>
      <w:lvlJc w:val="left"/>
      <w:pPr>
        <w:ind w:left="1571" w:hanging="360"/>
      </w:pPr>
      <w:rPr>
        <w:rFonts w:hint="default"/>
        <w:b/>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num w:numId="1">
    <w:abstractNumId w:val="1"/>
    <w:lvlOverride w:ilvl="0">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6"/>
  </w:num>
  <w:num w:numId="5">
    <w:abstractNumId w:val="5"/>
  </w:num>
  <w:num w:numId="6">
    <w:abstractNumId w:val="10"/>
  </w:num>
  <w:num w:numId="7">
    <w:abstractNumId w:val="26"/>
  </w:num>
  <w:num w:numId="8">
    <w:abstractNumId w:val="19"/>
  </w:num>
  <w:num w:numId="9">
    <w:abstractNumId w:val="13"/>
  </w:num>
  <w:num w:numId="10">
    <w:abstractNumId w:val="20"/>
  </w:num>
  <w:num w:numId="11">
    <w:abstractNumId w:val="9"/>
  </w:num>
  <w:num w:numId="12">
    <w:abstractNumId w:val="2"/>
  </w:num>
  <w:num w:numId="13">
    <w:abstractNumId w:val="2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12"/>
  </w:num>
  <w:num w:numId="18">
    <w:abstractNumId w:val="8"/>
  </w:num>
  <w:num w:numId="19">
    <w:abstractNumId w:val="11"/>
  </w:num>
  <w:num w:numId="20">
    <w:abstractNumId w:val="15"/>
  </w:num>
  <w:num w:numId="21">
    <w:abstractNumId w:val="7"/>
  </w:num>
  <w:num w:numId="22">
    <w:abstractNumId w:val="24"/>
  </w:num>
  <w:num w:numId="23">
    <w:abstractNumId w:val="17"/>
  </w:num>
  <w:num w:numId="24">
    <w:abstractNumId w:val="16"/>
  </w:num>
  <w:num w:numId="25">
    <w:abstractNumId w:val="28"/>
  </w:num>
  <w:num w:numId="26">
    <w:abstractNumId w:val="25"/>
  </w:num>
  <w:num w:numId="27">
    <w:abstractNumId w:val="14"/>
  </w:num>
  <w:num w:numId="28">
    <w:abstractNumId w:val="18"/>
  </w:num>
  <w:num w:numId="2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99"/>
    <w:rsid w:val="00000D41"/>
    <w:rsid w:val="000027CA"/>
    <w:rsid w:val="00005620"/>
    <w:rsid w:val="00005BFF"/>
    <w:rsid w:val="0000603E"/>
    <w:rsid w:val="00006C1E"/>
    <w:rsid w:val="000105C7"/>
    <w:rsid w:val="00011168"/>
    <w:rsid w:val="00011F58"/>
    <w:rsid w:val="00013925"/>
    <w:rsid w:val="00014E46"/>
    <w:rsid w:val="00015310"/>
    <w:rsid w:val="00015689"/>
    <w:rsid w:val="000166A6"/>
    <w:rsid w:val="0001709A"/>
    <w:rsid w:val="00017985"/>
    <w:rsid w:val="0002185A"/>
    <w:rsid w:val="00022404"/>
    <w:rsid w:val="00022951"/>
    <w:rsid w:val="000234F0"/>
    <w:rsid w:val="00024CD8"/>
    <w:rsid w:val="000307B8"/>
    <w:rsid w:val="0003096D"/>
    <w:rsid w:val="00032FDE"/>
    <w:rsid w:val="000357F7"/>
    <w:rsid w:val="0003632B"/>
    <w:rsid w:val="00040F05"/>
    <w:rsid w:val="00041D1C"/>
    <w:rsid w:val="00042200"/>
    <w:rsid w:val="00043952"/>
    <w:rsid w:val="00045089"/>
    <w:rsid w:val="000457E4"/>
    <w:rsid w:val="000475A0"/>
    <w:rsid w:val="000476E7"/>
    <w:rsid w:val="000477A3"/>
    <w:rsid w:val="00047C5D"/>
    <w:rsid w:val="0005108E"/>
    <w:rsid w:val="00051E18"/>
    <w:rsid w:val="00064B78"/>
    <w:rsid w:val="00065CAD"/>
    <w:rsid w:val="00066037"/>
    <w:rsid w:val="00066A35"/>
    <w:rsid w:val="00067FE2"/>
    <w:rsid w:val="00071857"/>
    <w:rsid w:val="000728E2"/>
    <w:rsid w:val="00074549"/>
    <w:rsid w:val="00075092"/>
    <w:rsid w:val="00075300"/>
    <w:rsid w:val="000821FC"/>
    <w:rsid w:val="00085C64"/>
    <w:rsid w:val="00087496"/>
    <w:rsid w:val="0009142D"/>
    <w:rsid w:val="00093EA3"/>
    <w:rsid w:val="00094FDF"/>
    <w:rsid w:val="000964C1"/>
    <w:rsid w:val="000966A1"/>
    <w:rsid w:val="000A0245"/>
    <w:rsid w:val="000A04D2"/>
    <w:rsid w:val="000A0639"/>
    <w:rsid w:val="000A08C8"/>
    <w:rsid w:val="000A1E6E"/>
    <w:rsid w:val="000A54D3"/>
    <w:rsid w:val="000A6E36"/>
    <w:rsid w:val="000B14C2"/>
    <w:rsid w:val="000B5D71"/>
    <w:rsid w:val="000B6149"/>
    <w:rsid w:val="000B73A5"/>
    <w:rsid w:val="000C1E26"/>
    <w:rsid w:val="000C23C2"/>
    <w:rsid w:val="000C4503"/>
    <w:rsid w:val="000C4F42"/>
    <w:rsid w:val="000C55D9"/>
    <w:rsid w:val="000C56E3"/>
    <w:rsid w:val="000C5974"/>
    <w:rsid w:val="000D029F"/>
    <w:rsid w:val="000D0585"/>
    <w:rsid w:val="000D137F"/>
    <w:rsid w:val="000D17A2"/>
    <w:rsid w:val="000D1AC8"/>
    <w:rsid w:val="000D2431"/>
    <w:rsid w:val="000D299D"/>
    <w:rsid w:val="000D6DC0"/>
    <w:rsid w:val="000D7B27"/>
    <w:rsid w:val="000E7F04"/>
    <w:rsid w:val="000F0B70"/>
    <w:rsid w:val="000F2261"/>
    <w:rsid w:val="000F57B5"/>
    <w:rsid w:val="000F786E"/>
    <w:rsid w:val="000F7DF6"/>
    <w:rsid w:val="0010330D"/>
    <w:rsid w:val="00105FC7"/>
    <w:rsid w:val="00107021"/>
    <w:rsid w:val="00110B05"/>
    <w:rsid w:val="001121BE"/>
    <w:rsid w:val="00113D19"/>
    <w:rsid w:val="00113D85"/>
    <w:rsid w:val="00114A53"/>
    <w:rsid w:val="00114ACE"/>
    <w:rsid w:val="00117240"/>
    <w:rsid w:val="00117B42"/>
    <w:rsid w:val="00120E1E"/>
    <w:rsid w:val="00121AD8"/>
    <w:rsid w:val="00121FAA"/>
    <w:rsid w:val="00123A2C"/>
    <w:rsid w:val="0012400F"/>
    <w:rsid w:val="00124936"/>
    <w:rsid w:val="0012532D"/>
    <w:rsid w:val="00125816"/>
    <w:rsid w:val="001260E7"/>
    <w:rsid w:val="00131378"/>
    <w:rsid w:val="00131780"/>
    <w:rsid w:val="00131DF4"/>
    <w:rsid w:val="00133D8E"/>
    <w:rsid w:val="00134685"/>
    <w:rsid w:val="00134E7A"/>
    <w:rsid w:val="00135F76"/>
    <w:rsid w:val="0013708E"/>
    <w:rsid w:val="0013742B"/>
    <w:rsid w:val="00140AE2"/>
    <w:rsid w:val="0014131A"/>
    <w:rsid w:val="00144606"/>
    <w:rsid w:val="0014546B"/>
    <w:rsid w:val="00145B9A"/>
    <w:rsid w:val="00145CDF"/>
    <w:rsid w:val="00154DA9"/>
    <w:rsid w:val="00155326"/>
    <w:rsid w:val="0015563B"/>
    <w:rsid w:val="00155DC4"/>
    <w:rsid w:val="00156498"/>
    <w:rsid w:val="001608A0"/>
    <w:rsid w:val="00162052"/>
    <w:rsid w:val="00163450"/>
    <w:rsid w:val="001709C8"/>
    <w:rsid w:val="001714EE"/>
    <w:rsid w:val="00171666"/>
    <w:rsid w:val="00172051"/>
    <w:rsid w:val="00172511"/>
    <w:rsid w:val="001726DF"/>
    <w:rsid w:val="00173E2F"/>
    <w:rsid w:val="00175B63"/>
    <w:rsid w:val="001763CE"/>
    <w:rsid w:val="00183F90"/>
    <w:rsid w:val="00185D52"/>
    <w:rsid w:val="00186007"/>
    <w:rsid w:val="00186035"/>
    <w:rsid w:val="00186695"/>
    <w:rsid w:val="00186941"/>
    <w:rsid w:val="001903C4"/>
    <w:rsid w:val="00191977"/>
    <w:rsid w:val="0019379A"/>
    <w:rsid w:val="00193B22"/>
    <w:rsid w:val="00193E20"/>
    <w:rsid w:val="00194868"/>
    <w:rsid w:val="00194FB1"/>
    <w:rsid w:val="001958ED"/>
    <w:rsid w:val="001968E1"/>
    <w:rsid w:val="001A0204"/>
    <w:rsid w:val="001A07AC"/>
    <w:rsid w:val="001A1C44"/>
    <w:rsid w:val="001A291F"/>
    <w:rsid w:val="001A69AA"/>
    <w:rsid w:val="001A6F6C"/>
    <w:rsid w:val="001B1BAD"/>
    <w:rsid w:val="001B4B08"/>
    <w:rsid w:val="001B7D1C"/>
    <w:rsid w:val="001C083D"/>
    <w:rsid w:val="001C10A4"/>
    <w:rsid w:val="001C2374"/>
    <w:rsid w:val="001C48B8"/>
    <w:rsid w:val="001C4F4E"/>
    <w:rsid w:val="001D14F6"/>
    <w:rsid w:val="001D1761"/>
    <w:rsid w:val="001D296C"/>
    <w:rsid w:val="001D557B"/>
    <w:rsid w:val="001D7946"/>
    <w:rsid w:val="001E1978"/>
    <w:rsid w:val="001E2F97"/>
    <w:rsid w:val="001E3DEB"/>
    <w:rsid w:val="001E48E5"/>
    <w:rsid w:val="001E4ADF"/>
    <w:rsid w:val="001E7CFD"/>
    <w:rsid w:val="001F08F4"/>
    <w:rsid w:val="001F3901"/>
    <w:rsid w:val="001F4124"/>
    <w:rsid w:val="001F5429"/>
    <w:rsid w:val="001F5F26"/>
    <w:rsid w:val="001F7117"/>
    <w:rsid w:val="00200110"/>
    <w:rsid w:val="00200508"/>
    <w:rsid w:val="00201218"/>
    <w:rsid w:val="0020285E"/>
    <w:rsid w:val="00203F75"/>
    <w:rsid w:val="00204488"/>
    <w:rsid w:val="00204F4D"/>
    <w:rsid w:val="00206120"/>
    <w:rsid w:val="002113F7"/>
    <w:rsid w:val="0021426B"/>
    <w:rsid w:val="00216D6C"/>
    <w:rsid w:val="00217255"/>
    <w:rsid w:val="00217C87"/>
    <w:rsid w:val="00220B37"/>
    <w:rsid w:val="00225226"/>
    <w:rsid w:val="00226BB4"/>
    <w:rsid w:val="002315EB"/>
    <w:rsid w:val="00233406"/>
    <w:rsid w:val="0023355D"/>
    <w:rsid w:val="0023389E"/>
    <w:rsid w:val="0023514C"/>
    <w:rsid w:val="00236594"/>
    <w:rsid w:val="0023781B"/>
    <w:rsid w:val="002402EC"/>
    <w:rsid w:val="00243DDD"/>
    <w:rsid w:val="00244F2C"/>
    <w:rsid w:val="00244F34"/>
    <w:rsid w:val="002450EB"/>
    <w:rsid w:val="0024565F"/>
    <w:rsid w:val="00246214"/>
    <w:rsid w:val="0024634A"/>
    <w:rsid w:val="0024749D"/>
    <w:rsid w:val="00247734"/>
    <w:rsid w:val="002512E1"/>
    <w:rsid w:val="00251A08"/>
    <w:rsid w:val="00253C74"/>
    <w:rsid w:val="0025421C"/>
    <w:rsid w:val="00260664"/>
    <w:rsid w:val="00267926"/>
    <w:rsid w:val="0026797C"/>
    <w:rsid w:val="00273CC2"/>
    <w:rsid w:val="00274020"/>
    <w:rsid w:val="00275517"/>
    <w:rsid w:val="00277F84"/>
    <w:rsid w:val="00281648"/>
    <w:rsid w:val="002824D2"/>
    <w:rsid w:val="002A147F"/>
    <w:rsid w:val="002A3E6E"/>
    <w:rsid w:val="002A3FF9"/>
    <w:rsid w:val="002A49E5"/>
    <w:rsid w:val="002A630D"/>
    <w:rsid w:val="002A7660"/>
    <w:rsid w:val="002A7687"/>
    <w:rsid w:val="002B009C"/>
    <w:rsid w:val="002B0D80"/>
    <w:rsid w:val="002B2651"/>
    <w:rsid w:val="002B2C9B"/>
    <w:rsid w:val="002B4750"/>
    <w:rsid w:val="002B7E2C"/>
    <w:rsid w:val="002C09F2"/>
    <w:rsid w:val="002C0C99"/>
    <w:rsid w:val="002C15DF"/>
    <w:rsid w:val="002C30C1"/>
    <w:rsid w:val="002C6195"/>
    <w:rsid w:val="002C6FA8"/>
    <w:rsid w:val="002C7B23"/>
    <w:rsid w:val="002D035B"/>
    <w:rsid w:val="002D12CD"/>
    <w:rsid w:val="002D287A"/>
    <w:rsid w:val="002D2A65"/>
    <w:rsid w:val="002D3E21"/>
    <w:rsid w:val="002D4EF3"/>
    <w:rsid w:val="002D6FCA"/>
    <w:rsid w:val="002E36E3"/>
    <w:rsid w:val="002E4B6B"/>
    <w:rsid w:val="002E5654"/>
    <w:rsid w:val="002E5F02"/>
    <w:rsid w:val="002E7D06"/>
    <w:rsid w:val="002F3FD8"/>
    <w:rsid w:val="002F52D5"/>
    <w:rsid w:val="002F5D3E"/>
    <w:rsid w:val="0030242A"/>
    <w:rsid w:val="00302C6A"/>
    <w:rsid w:val="00304EA8"/>
    <w:rsid w:val="00304F6D"/>
    <w:rsid w:val="00312505"/>
    <w:rsid w:val="00315D74"/>
    <w:rsid w:val="0031791A"/>
    <w:rsid w:val="00317F4A"/>
    <w:rsid w:val="0032045B"/>
    <w:rsid w:val="00320774"/>
    <w:rsid w:val="00320991"/>
    <w:rsid w:val="00321423"/>
    <w:rsid w:val="003216BD"/>
    <w:rsid w:val="00322287"/>
    <w:rsid w:val="00322571"/>
    <w:rsid w:val="00322D3F"/>
    <w:rsid w:val="00322D91"/>
    <w:rsid w:val="003230B8"/>
    <w:rsid w:val="00323A0D"/>
    <w:rsid w:val="00323E70"/>
    <w:rsid w:val="00325E2D"/>
    <w:rsid w:val="0032624F"/>
    <w:rsid w:val="00326734"/>
    <w:rsid w:val="00326C84"/>
    <w:rsid w:val="00327D07"/>
    <w:rsid w:val="00331167"/>
    <w:rsid w:val="00331E97"/>
    <w:rsid w:val="0033304C"/>
    <w:rsid w:val="00333A95"/>
    <w:rsid w:val="0033518F"/>
    <w:rsid w:val="00336DD0"/>
    <w:rsid w:val="003374AD"/>
    <w:rsid w:val="00337B07"/>
    <w:rsid w:val="003419E3"/>
    <w:rsid w:val="0034337D"/>
    <w:rsid w:val="003466B0"/>
    <w:rsid w:val="00346BE5"/>
    <w:rsid w:val="003501E2"/>
    <w:rsid w:val="003513A7"/>
    <w:rsid w:val="00351604"/>
    <w:rsid w:val="00355739"/>
    <w:rsid w:val="0036236C"/>
    <w:rsid w:val="003638FE"/>
    <w:rsid w:val="00364F78"/>
    <w:rsid w:val="00370AA1"/>
    <w:rsid w:val="003724EE"/>
    <w:rsid w:val="00374938"/>
    <w:rsid w:val="00375514"/>
    <w:rsid w:val="00375B51"/>
    <w:rsid w:val="00377EE8"/>
    <w:rsid w:val="003805FC"/>
    <w:rsid w:val="003818E3"/>
    <w:rsid w:val="00385EE8"/>
    <w:rsid w:val="00386758"/>
    <w:rsid w:val="00386A66"/>
    <w:rsid w:val="0039045D"/>
    <w:rsid w:val="003906D2"/>
    <w:rsid w:val="00392EF3"/>
    <w:rsid w:val="0039388A"/>
    <w:rsid w:val="00393B39"/>
    <w:rsid w:val="00395148"/>
    <w:rsid w:val="00396153"/>
    <w:rsid w:val="0039739E"/>
    <w:rsid w:val="003A02AB"/>
    <w:rsid w:val="003A0F6E"/>
    <w:rsid w:val="003A141C"/>
    <w:rsid w:val="003A2EDD"/>
    <w:rsid w:val="003A32C3"/>
    <w:rsid w:val="003A54C1"/>
    <w:rsid w:val="003A6422"/>
    <w:rsid w:val="003A65AE"/>
    <w:rsid w:val="003A72F5"/>
    <w:rsid w:val="003B039E"/>
    <w:rsid w:val="003B1EC4"/>
    <w:rsid w:val="003B1F2D"/>
    <w:rsid w:val="003B4C98"/>
    <w:rsid w:val="003B68C7"/>
    <w:rsid w:val="003B6B5F"/>
    <w:rsid w:val="003C2E34"/>
    <w:rsid w:val="003C3A62"/>
    <w:rsid w:val="003C4A84"/>
    <w:rsid w:val="003C5F4B"/>
    <w:rsid w:val="003C6A14"/>
    <w:rsid w:val="003C7808"/>
    <w:rsid w:val="003C7D45"/>
    <w:rsid w:val="003C7DAF"/>
    <w:rsid w:val="003D5DCC"/>
    <w:rsid w:val="003E00AB"/>
    <w:rsid w:val="003E5D79"/>
    <w:rsid w:val="003F3979"/>
    <w:rsid w:val="003F39C6"/>
    <w:rsid w:val="003F414B"/>
    <w:rsid w:val="003F4FA2"/>
    <w:rsid w:val="003F519F"/>
    <w:rsid w:val="003F6331"/>
    <w:rsid w:val="004003CF"/>
    <w:rsid w:val="00400621"/>
    <w:rsid w:val="00407DA1"/>
    <w:rsid w:val="00410109"/>
    <w:rsid w:val="004113AF"/>
    <w:rsid w:val="0041258D"/>
    <w:rsid w:val="00413142"/>
    <w:rsid w:val="004135D8"/>
    <w:rsid w:val="00414642"/>
    <w:rsid w:val="004147AC"/>
    <w:rsid w:val="004167A1"/>
    <w:rsid w:val="00417454"/>
    <w:rsid w:val="0041783D"/>
    <w:rsid w:val="00422CD0"/>
    <w:rsid w:val="00422DCA"/>
    <w:rsid w:val="004237AA"/>
    <w:rsid w:val="00430EF1"/>
    <w:rsid w:val="0043184D"/>
    <w:rsid w:val="00434541"/>
    <w:rsid w:val="0043585E"/>
    <w:rsid w:val="0043786B"/>
    <w:rsid w:val="00437D87"/>
    <w:rsid w:val="00441A06"/>
    <w:rsid w:val="00443759"/>
    <w:rsid w:val="004442C4"/>
    <w:rsid w:val="00444386"/>
    <w:rsid w:val="00445899"/>
    <w:rsid w:val="00445EB7"/>
    <w:rsid w:val="00447D69"/>
    <w:rsid w:val="004541E9"/>
    <w:rsid w:val="00454263"/>
    <w:rsid w:val="00454307"/>
    <w:rsid w:val="0045604C"/>
    <w:rsid w:val="00457174"/>
    <w:rsid w:val="00460BFA"/>
    <w:rsid w:val="00462A14"/>
    <w:rsid w:val="00462BBA"/>
    <w:rsid w:val="00462F5F"/>
    <w:rsid w:val="00463E2B"/>
    <w:rsid w:val="00466656"/>
    <w:rsid w:val="00466734"/>
    <w:rsid w:val="00470623"/>
    <w:rsid w:val="004723BB"/>
    <w:rsid w:val="004735F8"/>
    <w:rsid w:val="00474932"/>
    <w:rsid w:val="00475C9F"/>
    <w:rsid w:val="004762AC"/>
    <w:rsid w:val="00476ABD"/>
    <w:rsid w:val="004809A9"/>
    <w:rsid w:val="0048133C"/>
    <w:rsid w:val="00483436"/>
    <w:rsid w:val="00483710"/>
    <w:rsid w:val="00484697"/>
    <w:rsid w:val="00484DD9"/>
    <w:rsid w:val="00490594"/>
    <w:rsid w:val="0049091E"/>
    <w:rsid w:val="00491A0C"/>
    <w:rsid w:val="00491A7C"/>
    <w:rsid w:val="0049273F"/>
    <w:rsid w:val="00493BDC"/>
    <w:rsid w:val="00495092"/>
    <w:rsid w:val="00496C0E"/>
    <w:rsid w:val="004A0B1D"/>
    <w:rsid w:val="004A0E05"/>
    <w:rsid w:val="004A3764"/>
    <w:rsid w:val="004B17A0"/>
    <w:rsid w:val="004B24D5"/>
    <w:rsid w:val="004B3FE6"/>
    <w:rsid w:val="004B4639"/>
    <w:rsid w:val="004B6A8A"/>
    <w:rsid w:val="004B7A0C"/>
    <w:rsid w:val="004C0060"/>
    <w:rsid w:val="004C0672"/>
    <w:rsid w:val="004C0C2C"/>
    <w:rsid w:val="004C10DB"/>
    <w:rsid w:val="004C182B"/>
    <w:rsid w:val="004C37E9"/>
    <w:rsid w:val="004C41E4"/>
    <w:rsid w:val="004C5A15"/>
    <w:rsid w:val="004C7586"/>
    <w:rsid w:val="004D0BA6"/>
    <w:rsid w:val="004D3AD8"/>
    <w:rsid w:val="004D5BEA"/>
    <w:rsid w:val="004D5FD5"/>
    <w:rsid w:val="004D6694"/>
    <w:rsid w:val="004D77E7"/>
    <w:rsid w:val="004E05B4"/>
    <w:rsid w:val="004E0B5E"/>
    <w:rsid w:val="004E1365"/>
    <w:rsid w:val="004E1AEF"/>
    <w:rsid w:val="004E2348"/>
    <w:rsid w:val="004E37EA"/>
    <w:rsid w:val="004E3B31"/>
    <w:rsid w:val="004E3F98"/>
    <w:rsid w:val="004E49F6"/>
    <w:rsid w:val="004E4D8D"/>
    <w:rsid w:val="004E50CF"/>
    <w:rsid w:val="004E62D4"/>
    <w:rsid w:val="004E6E93"/>
    <w:rsid w:val="004E75C0"/>
    <w:rsid w:val="004F1456"/>
    <w:rsid w:val="004F1893"/>
    <w:rsid w:val="004F2FFE"/>
    <w:rsid w:val="004F3596"/>
    <w:rsid w:val="004F4B63"/>
    <w:rsid w:val="004F591A"/>
    <w:rsid w:val="004F5FE3"/>
    <w:rsid w:val="005000AA"/>
    <w:rsid w:val="005012A0"/>
    <w:rsid w:val="00502097"/>
    <w:rsid w:val="00504779"/>
    <w:rsid w:val="00505D3D"/>
    <w:rsid w:val="00510C95"/>
    <w:rsid w:val="0051619D"/>
    <w:rsid w:val="005169D3"/>
    <w:rsid w:val="00531F92"/>
    <w:rsid w:val="005324F3"/>
    <w:rsid w:val="0053313F"/>
    <w:rsid w:val="00534D77"/>
    <w:rsid w:val="00535691"/>
    <w:rsid w:val="00536256"/>
    <w:rsid w:val="0054078C"/>
    <w:rsid w:val="005407B1"/>
    <w:rsid w:val="0054226C"/>
    <w:rsid w:val="00545BC4"/>
    <w:rsid w:val="00550B89"/>
    <w:rsid w:val="00551EDB"/>
    <w:rsid w:val="005548D9"/>
    <w:rsid w:val="005551F3"/>
    <w:rsid w:val="00556565"/>
    <w:rsid w:val="00557903"/>
    <w:rsid w:val="00562400"/>
    <w:rsid w:val="00563AD5"/>
    <w:rsid w:val="00564393"/>
    <w:rsid w:val="005645EE"/>
    <w:rsid w:val="00565F50"/>
    <w:rsid w:val="00567A43"/>
    <w:rsid w:val="00571CA6"/>
    <w:rsid w:val="00571CC8"/>
    <w:rsid w:val="00572DC3"/>
    <w:rsid w:val="00572E59"/>
    <w:rsid w:val="0057394F"/>
    <w:rsid w:val="00577615"/>
    <w:rsid w:val="00577BA9"/>
    <w:rsid w:val="00581E5C"/>
    <w:rsid w:val="00582FB3"/>
    <w:rsid w:val="00583464"/>
    <w:rsid w:val="00583E09"/>
    <w:rsid w:val="005849E9"/>
    <w:rsid w:val="00587852"/>
    <w:rsid w:val="005917E7"/>
    <w:rsid w:val="00591BB9"/>
    <w:rsid w:val="00592CDE"/>
    <w:rsid w:val="0059548C"/>
    <w:rsid w:val="00595B06"/>
    <w:rsid w:val="00595D0F"/>
    <w:rsid w:val="005A079E"/>
    <w:rsid w:val="005A1C7B"/>
    <w:rsid w:val="005A286C"/>
    <w:rsid w:val="005A35A7"/>
    <w:rsid w:val="005A5887"/>
    <w:rsid w:val="005A6592"/>
    <w:rsid w:val="005A70CB"/>
    <w:rsid w:val="005B0C54"/>
    <w:rsid w:val="005B1806"/>
    <w:rsid w:val="005B18C1"/>
    <w:rsid w:val="005B1D71"/>
    <w:rsid w:val="005B595E"/>
    <w:rsid w:val="005B6328"/>
    <w:rsid w:val="005B6898"/>
    <w:rsid w:val="005B6964"/>
    <w:rsid w:val="005B6D93"/>
    <w:rsid w:val="005B79DE"/>
    <w:rsid w:val="005C0A87"/>
    <w:rsid w:val="005C1226"/>
    <w:rsid w:val="005C1DD2"/>
    <w:rsid w:val="005C25CF"/>
    <w:rsid w:val="005C2670"/>
    <w:rsid w:val="005C281C"/>
    <w:rsid w:val="005C302E"/>
    <w:rsid w:val="005C746E"/>
    <w:rsid w:val="005D14E0"/>
    <w:rsid w:val="005D1787"/>
    <w:rsid w:val="005D2D3A"/>
    <w:rsid w:val="005D2EAB"/>
    <w:rsid w:val="005D4BE2"/>
    <w:rsid w:val="005D51BB"/>
    <w:rsid w:val="005D7A86"/>
    <w:rsid w:val="005E0979"/>
    <w:rsid w:val="005E333C"/>
    <w:rsid w:val="005E3B82"/>
    <w:rsid w:val="005E3CAF"/>
    <w:rsid w:val="005E466B"/>
    <w:rsid w:val="005E6C93"/>
    <w:rsid w:val="005F09DA"/>
    <w:rsid w:val="005F2C65"/>
    <w:rsid w:val="005F2FEF"/>
    <w:rsid w:val="005F325F"/>
    <w:rsid w:val="005F355D"/>
    <w:rsid w:val="005F3615"/>
    <w:rsid w:val="005F4F75"/>
    <w:rsid w:val="005F5A1F"/>
    <w:rsid w:val="005F613F"/>
    <w:rsid w:val="00601057"/>
    <w:rsid w:val="00601488"/>
    <w:rsid w:val="0060187B"/>
    <w:rsid w:val="00602405"/>
    <w:rsid w:val="006031CF"/>
    <w:rsid w:val="006048D0"/>
    <w:rsid w:val="00605398"/>
    <w:rsid w:val="006057DD"/>
    <w:rsid w:val="0060664A"/>
    <w:rsid w:val="0061051C"/>
    <w:rsid w:val="00611B38"/>
    <w:rsid w:val="006204C5"/>
    <w:rsid w:val="00625786"/>
    <w:rsid w:val="0062643F"/>
    <w:rsid w:val="00627212"/>
    <w:rsid w:val="00630279"/>
    <w:rsid w:val="00631E4D"/>
    <w:rsid w:val="00633959"/>
    <w:rsid w:val="00634CDD"/>
    <w:rsid w:val="006372C3"/>
    <w:rsid w:val="00637960"/>
    <w:rsid w:val="006430AE"/>
    <w:rsid w:val="00644583"/>
    <w:rsid w:val="006449B8"/>
    <w:rsid w:val="006462E3"/>
    <w:rsid w:val="006467E3"/>
    <w:rsid w:val="006471BC"/>
    <w:rsid w:val="00647631"/>
    <w:rsid w:val="006528F5"/>
    <w:rsid w:val="00654183"/>
    <w:rsid w:val="0065420B"/>
    <w:rsid w:val="00655F14"/>
    <w:rsid w:val="0065626E"/>
    <w:rsid w:val="00656B4F"/>
    <w:rsid w:val="00660747"/>
    <w:rsid w:val="00664447"/>
    <w:rsid w:val="00664C0B"/>
    <w:rsid w:val="00665EE8"/>
    <w:rsid w:val="00670C73"/>
    <w:rsid w:val="00674D9D"/>
    <w:rsid w:val="00675F66"/>
    <w:rsid w:val="0067638C"/>
    <w:rsid w:val="0067659C"/>
    <w:rsid w:val="006767A7"/>
    <w:rsid w:val="0068286B"/>
    <w:rsid w:val="006840A6"/>
    <w:rsid w:val="006844A2"/>
    <w:rsid w:val="00684986"/>
    <w:rsid w:val="00685D77"/>
    <w:rsid w:val="006864B9"/>
    <w:rsid w:val="006900F3"/>
    <w:rsid w:val="00690DDC"/>
    <w:rsid w:val="0069163E"/>
    <w:rsid w:val="006922A0"/>
    <w:rsid w:val="0069359E"/>
    <w:rsid w:val="0069495A"/>
    <w:rsid w:val="0069710E"/>
    <w:rsid w:val="0069770A"/>
    <w:rsid w:val="006A06BA"/>
    <w:rsid w:val="006A168A"/>
    <w:rsid w:val="006A24FC"/>
    <w:rsid w:val="006A6334"/>
    <w:rsid w:val="006A6895"/>
    <w:rsid w:val="006A6F65"/>
    <w:rsid w:val="006A7D04"/>
    <w:rsid w:val="006B0962"/>
    <w:rsid w:val="006B277F"/>
    <w:rsid w:val="006B4BCE"/>
    <w:rsid w:val="006B77EA"/>
    <w:rsid w:val="006C0335"/>
    <w:rsid w:val="006C0A3F"/>
    <w:rsid w:val="006C1DB0"/>
    <w:rsid w:val="006C2332"/>
    <w:rsid w:val="006C5F10"/>
    <w:rsid w:val="006C74CA"/>
    <w:rsid w:val="006D0AD3"/>
    <w:rsid w:val="006D0FE1"/>
    <w:rsid w:val="006D16AB"/>
    <w:rsid w:val="006D1A54"/>
    <w:rsid w:val="006D24B4"/>
    <w:rsid w:val="006D2772"/>
    <w:rsid w:val="006D2BD0"/>
    <w:rsid w:val="006D4348"/>
    <w:rsid w:val="006D44C5"/>
    <w:rsid w:val="006D4A2D"/>
    <w:rsid w:val="006D4E5A"/>
    <w:rsid w:val="006D5318"/>
    <w:rsid w:val="006E0991"/>
    <w:rsid w:val="006E3AEF"/>
    <w:rsid w:val="006E45F7"/>
    <w:rsid w:val="006E51CE"/>
    <w:rsid w:val="006E58BC"/>
    <w:rsid w:val="006E62DC"/>
    <w:rsid w:val="006E662F"/>
    <w:rsid w:val="006E690D"/>
    <w:rsid w:val="006E77EA"/>
    <w:rsid w:val="006F2F1A"/>
    <w:rsid w:val="006F3831"/>
    <w:rsid w:val="006F69DE"/>
    <w:rsid w:val="00700E58"/>
    <w:rsid w:val="007016F9"/>
    <w:rsid w:val="00702A23"/>
    <w:rsid w:val="007043DA"/>
    <w:rsid w:val="007049E7"/>
    <w:rsid w:val="00706B59"/>
    <w:rsid w:val="00707691"/>
    <w:rsid w:val="00710609"/>
    <w:rsid w:val="00712FD8"/>
    <w:rsid w:val="00714E43"/>
    <w:rsid w:val="007217CF"/>
    <w:rsid w:val="00722B06"/>
    <w:rsid w:val="007311D8"/>
    <w:rsid w:val="0073475E"/>
    <w:rsid w:val="007358F6"/>
    <w:rsid w:val="00736C3D"/>
    <w:rsid w:val="0073727D"/>
    <w:rsid w:val="00741BAA"/>
    <w:rsid w:val="007427E9"/>
    <w:rsid w:val="00743506"/>
    <w:rsid w:val="00744B71"/>
    <w:rsid w:val="007452D4"/>
    <w:rsid w:val="00746363"/>
    <w:rsid w:val="00746766"/>
    <w:rsid w:val="007503A5"/>
    <w:rsid w:val="007516CD"/>
    <w:rsid w:val="007524F2"/>
    <w:rsid w:val="00752FBC"/>
    <w:rsid w:val="00755706"/>
    <w:rsid w:val="007557AE"/>
    <w:rsid w:val="00756187"/>
    <w:rsid w:val="007603C6"/>
    <w:rsid w:val="00760751"/>
    <w:rsid w:val="00761A33"/>
    <w:rsid w:val="007626A7"/>
    <w:rsid w:val="0076369A"/>
    <w:rsid w:val="00763C41"/>
    <w:rsid w:val="00766DED"/>
    <w:rsid w:val="0077176A"/>
    <w:rsid w:val="00772E1C"/>
    <w:rsid w:val="007733C3"/>
    <w:rsid w:val="00773F80"/>
    <w:rsid w:val="0077626F"/>
    <w:rsid w:val="00776675"/>
    <w:rsid w:val="007774F4"/>
    <w:rsid w:val="00781B91"/>
    <w:rsid w:val="007837F6"/>
    <w:rsid w:val="00784F52"/>
    <w:rsid w:val="00785DEA"/>
    <w:rsid w:val="00786AA3"/>
    <w:rsid w:val="00787759"/>
    <w:rsid w:val="00791631"/>
    <w:rsid w:val="00794AE7"/>
    <w:rsid w:val="0079539A"/>
    <w:rsid w:val="0079581D"/>
    <w:rsid w:val="00795B6E"/>
    <w:rsid w:val="00797066"/>
    <w:rsid w:val="007A0F4A"/>
    <w:rsid w:val="007A1DF2"/>
    <w:rsid w:val="007A32FC"/>
    <w:rsid w:val="007A558A"/>
    <w:rsid w:val="007A5614"/>
    <w:rsid w:val="007A6A27"/>
    <w:rsid w:val="007A6B9E"/>
    <w:rsid w:val="007A7E4E"/>
    <w:rsid w:val="007B0883"/>
    <w:rsid w:val="007B0AC5"/>
    <w:rsid w:val="007B0DA5"/>
    <w:rsid w:val="007B0FF1"/>
    <w:rsid w:val="007B2189"/>
    <w:rsid w:val="007B33B6"/>
    <w:rsid w:val="007B4453"/>
    <w:rsid w:val="007B66CF"/>
    <w:rsid w:val="007B714D"/>
    <w:rsid w:val="007B7E5A"/>
    <w:rsid w:val="007B7F3C"/>
    <w:rsid w:val="007C03B0"/>
    <w:rsid w:val="007C0B53"/>
    <w:rsid w:val="007C0CA9"/>
    <w:rsid w:val="007C1CF1"/>
    <w:rsid w:val="007C381C"/>
    <w:rsid w:val="007C3F53"/>
    <w:rsid w:val="007C43F7"/>
    <w:rsid w:val="007C78F4"/>
    <w:rsid w:val="007D15AF"/>
    <w:rsid w:val="007D1A49"/>
    <w:rsid w:val="007D4C61"/>
    <w:rsid w:val="007E386A"/>
    <w:rsid w:val="007E60EF"/>
    <w:rsid w:val="007E63A2"/>
    <w:rsid w:val="007F228D"/>
    <w:rsid w:val="007F2564"/>
    <w:rsid w:val="007F49A3"/>
    <w:rsid w:val="007F5762"/>
    <w:rsid w:val="0080046E"/>
    <w:rsid w:val="008006FA"/>
    <w:rsid w:val="0080259B"/>
    <w:rsid w:val="008036F5"/>
    <w:rsid w:val="008037C2"/>
    <w:rsid w:val="00804830"/>
    <w:rsid w:val="0080498E"/>
    <w:rsid w:val="00804CDD"/>
    <w:rsid w:val="00804CFA"/>
    <w:rsid w:val="00806D6E"/>
    <w:rsid w:val="00806FE8"/>
    <w:rsid w:val="008077B8"/>
    <w:rsid w:val="00807A67"/>
    <w:rsid w:val="00807FD7"/>
    <w:rsid w:val="0081062C"/>
    <w:rsid w:val="00810B57"/>
    <w:rsid w:val="00811DB2"/>
    <w:rsid w:val="00812FA6"/>
    <w:rsid w:val="008153AD"/>
    <w:rsid w:val="00816280"/>
    <w:rsid w:val="00820766"/>
    <w:rsid w:val="008207D3"/>
    <w:rsid w:val="0082091A"/>
    <w:rsid w:val="00820D9E"/>
    <w:rsid w:val="0082120E"/>
    <w:rsid w:val="008213A4"/>
    <w:rsid w:val="0082244B"/>
    <w:rsid w:val="00822DC3"/>
    <w:rsid w:val="00825D01"/>
    <w:rsid w:val="00832027"/>
    <w:rsid w:val="008342AC"/>
    <w:rsid w:val="00834AF2"/>
    <w:rsid w:val="00835C92"/>
    <w:rsid w:val="0083794F"/>
    <w:rsid w:val="00843448"/>
    <w:rsid w:val="008444A7"/>
    <w:rsid w:val="00845738"/>
    <w:rsid w:val="008524BD"/>
    <w:rsid w:val="00853052"/>
    <w:rsid w:val="008538B0"/>
    <w:rsid w:val="00853E45"/>
    <w:rsid w:val="00855EA4"/>
    <w:rsid w:val="008566BB"/>
    <w:rsid w:val="00856974"/>
    <w:rsid w:val="00860489"/>
    <w:rsid w:val="00860E51"/>
    <w:rsid w:val="00861A64"/>
    <w:rsid w:val="00863181"/>
    <w:rsid w:val="008635F2"/>
    <w:rsid w:val="00863F1F"/>
    <w:rsid w:val="0086451F"/>
    <w:rsid w:val="00864BE6"/>
    <w:rsid w:val="008664AD"/>
    <w:rsid w:val="00866A78"/>
    <w:rsid w:val="00867A99"/>
    <w:rsid w:val="00870237"/>
    <w:rsid w:val="008707C1"/>
    <w:rsid w:val="008710AD"/>
    <w:rsid w:val="008711F2"/>
    <w:rsid w:val="008716E0"/>
    <w:rsid w:val="00872A5D"/>
    <w:rsid w:val="00872AC1"/>
    <w:rsid w:val="008737FD"/>
    <w:rsid w:val="008751E3"/>
    <w:rsid w:val="008778AB"/>
    <w:rsid w:val="00880E9A"/>
    <w:rsid w:val="00883F4C"/>
    <w:rsid w:val="00884ACE"/>
    <w:rsid w:val="008872CF"/>
    <w:rsid w:val="0089044E"/>
    <w:rsid w:val="00890622"/>
    <w:rsid w:val="008911D4"/>
    <w:rsid w:val="00891D19"/>
    <w:rsid w:val="00893936"/>
    <w:rsid w:val="008945A5"/>
    <w:rsid w:val="00895151"/>
    <w:rsid w:val="00897585"/>
    <w:rsid w:val="008A0970"/>
    <w:rsid w:val="008A3CF7"/>
    <w:rsid w:val="008A526E"/>
    <w:rsid w:val="008A5DBB"/>
    <w:rsid w:val="008A6293"/>
    <w:rsid w:val="008A6471"/>
    <w:rsid w:val="008A7154"/>
    <w:rsid w:val="008A7876"/>
    <w:rsid w:val="008B053A"/>
    <w:rsid w:val="008B1D8A"/>
    <w:rsid w:val="008C34F9"/>
    <w:rsid w:val="008C36F9"/>
    <w:rsid w:val="008C4218"/>
    <w:rsid w:val="008C4621"/>
    <w:rsid w:val="008C4E8A"/>
    <w:rsid w:val="008C54A3"/>
    <w:rsid w:val="008C6713"/>
    <w:rsid w:val="008C76AF"/>
    <w:rsid w:val="008C7708"/>
    <w:rsid w:val="008C7A99"/>
    <w:rsid w:val="008C7C4D"/>
    <w:rsid w:val="008D00C2"/>
    <w:rsid w:val="008D10AE"/>
    <w:rsid w:val="008D66B2"/>
    <w:rsid w:val="008E1B77"/>
    <w:rsid w:val="008E43F9"/>
    <w:rsid w:val="008F1CD3"/>
    <w:rsid w:val="008F1DDF"/>
    <w:rsid w:val="008F2207"/>
    <w:rsid w:val="008F34FC"/>
    <w:rsid w:val="008F5BDF"/>
    <w:rsid w:val="008F5E8A"/>
    <w:rsid w:val="008F710F"/>
    <w:rsid w:val="0090002B"/>
    <w:rsid w:val="00900937"/>
    <w:rsid w:val="009027B3"/>
    <w:rsid w:val="00905569"/>
    <w:rsid w:val="00906371"/>
    <w:rsid w:val="00911167"/>
    <w:rsid w:val="00911DF1"/>
    <w:rsid w:val="00913BDC"/>
    <w:rsid w:val="00913C3B"/>
    <w:rsid w:val="00913C94"/>
    <w:rsid w:val="00914269"/>
    <w:rsid w:val="00914E46"/>
    <w:rsid w:val="00914EFA"/>
    <w:rsid w:val="00916107"/>
    <w:rsid w:val="00921109"/>
    <w:rsid w:val="009219E6"/>
    <w:rsid w:val="0092209E"/>
    <w:rsid w:val="0092229F"/>
    <w:rsid w:val="00925359"/>
    <w:rsid w:val="00925BD2"/>
    <w:rsid w:val="00925C97"/>
    <w:rsid w:val="00925D69"/>
    <w:rsid w:val="00927A7B"/>
    <w:rsid w:val="00931654"/>
    <w:rsid w:val="009320CC"/>
    <w:rsid w:val="00932323"/>
    <w:rsid w:val="00934E82"/>
    <w:rsid w:val="00935CF4"/>
    <w:rsid w:val="00936875"/>
    <w:rsid w:val="00936D1C"/>
    <w:rsid w:val="009400A7"/>
    <w:rsid w:val="00940129"/>
    <w:rsid w:val="00943BC5"/>
    <w:rsid w:val="00944C81"/>
    <w:rsid w:val="0094753D"/>
    <w:rsid w:val="009476B9"/>
    <w:rsid w:val="009479F4"/>
    <w:rsid w:val="00951B68"/>
    <w:rsid w:val="00952B41"/>
    <w:rsid w:val="0095375E"/>
    <w:rsid w:val="00953FA9"/>
    <w:rsid w:val="009542D1"/>
    <w:rsid w:val="009545A7"/>
    <w:rsid w:val="00954D6D"/>
    <w:rsid w:val="00956244"/>
    <w:rsid w:val="00956952"/>
    <w:rsid w:val="00960E6F"/>
    <w:rsid w:val="00961D5E"/>
    <w:rsid w:val="00963007"/>
    <w:rsid w:val="00964A2D"/>
    <w:rsid w:val="009655FD"/>
    <w:rsid w:val="009677FE"/>
    <w:rsid w:val="00970EE6"/>
    <w:rsid w:val="00971C82"/>
    <w:rsid w:val="00971DDC"/>
    <w:rsid w:val="009720BF"/>
    <w:rsid w:val="00972440"/>
    <w:rsid w:val="00973781"/>
    <w:rsid w:val="009747D9"/>
    <w:rsid w:val="00975340"/>
    <w:rsid w:val="009761EC"/>
    <w:rsid w:val="00976BBB"/>
    <w:rsid w:val="00976C50"/>
    <w:rsid w:val="00981D5D"/>
    <w:rsid w:val="00983030"/>
    <w:rsid w:val="0098536D"/>
    <w:rsid w:val="009878CE"/>
    <w:rsid w:val="00987F86"/>
    <w:rsid w:val="00995934"/>
    <w:rsid w:val="009A14B3"/>
    <w:rsid w:val="009A62FC"/>
    <w:rsid w:val="009A703A"/>
    <w:rsid w:val="009B1591"/>
    <w:rsid w:val="009B3934"/>
    <w:rsid w:val="009B49D3"/>
    <w:rsid w:val="009B51E2"/>
    <w:rsid w:val="009C0BD6"/>
    <w:rsid w:val="009C177B"/>
    <w:rsid w:val="009C27FC"/>
    <w:rsid w:val="009C4FCA"/>
    <w:rsid w:val="009C5B8F"/>
    <w:rsid w:val="009C626C"/>
    <w:rsid w:val="009D0276"/>
    <w:rsid w:val="009D09DD"/>
    <w:rsid w:val="009D1526"/>
    <w:rsid w:val="009D1AEA"/>
    <w:rsid w:val="009D33DC"/>
    <w:rsid w:val="009D392E"/>
    <w:rsid w:val="009D3EDE"/>
    <w:rsid w:val="009D5F2C"/>
    <w:rsid w:val="009D6152"/>
    <w:rsid w:val="009D6790"/>
    <w:rsid w:val="009E0AA7"/>
    <w:rsid w:val="009E19D9"/>
    <w:rsid w:val="009E264C"/>
    <w:rsid w:val="009E349E"/>
    <w:rsid w:val="009E3B31"/>
    <w:rsid w:val="009E4313"/>
    <w:rsid w:val="009E45E4"/>
    <w:rsid w:val="009E49B5"/>
    <w:rsid w:val="009E4EF7"/>
    <w:rsid w:val="009E5E2F"/>
    <w:rsid w:val="009E6011"/>
    <w:rsid w:val="009E6713"/>
    <w:rsid w:val="009E677B"/>
    <w:rsid w:val="009F04B7"/>
    <w:rsid w:val="009F14E3"/>
    <w:rsid w:val="009F1F3D"/>
    <w:rsid w:val="009F363E"/>
    <w:rsid w:val="009F739F"/>
    <w:rsid w:val="00A00323"/>
    <w:rsid w:val="00A0222B"/>
    <w:rsid w:val="00A03776"/>
    <w:rsid w:val="00A04010"/>
    <w:rsid w:val="00A0552D"/>
    <w:rsid w:val="00A0588E"/>
    <w:rsid w:val="00A05C77"/>
    <w:rsid w:val="00A06C99"/>
    <w:rsid w:val="00A075DC"/>
    <w:rsid w:val="00A075EA"/>
    <w:rsid w:val="00A1011E"/>
    <w:rsid w:val="00A10436"/>
    <w:rsid w:val="00A14686"/>
    <w:rsid w:val="00A15149"/>
    <w:rsid w:val="00A207C5"/>
    <w:rsid w:val="00A214C0"/>
    <w:rsid w:val="00A2708E"/>
    <w:rsid w:val="00A32C35"/>
    <w:rsid w:val="00A32D54"/>
    <w:rsid w:val="00A414CA"/>
    <w:rsid w:val="00A417F0"/>
    <w:rsid w:val="00A42372"/>
    <w:rsid w:val="00A4316B"/>
    <w:rsid w:val="00A44CE1"/>
    <w:rsid w:val="00A455E3"/>
    <w:rsid w:val="00A46B64"/>
    <w:rsid w:val="00A47AC5"/>
    <w:rsid w:val="00A47C0F"/>
    <w:rsid w:val="00A50AF6"/>
    <w:rsid w:val="00A52451"/>
    <w:rsid w:val="00A53284"/>
    <w:rsid w:val="00A55767"/>
    <w:rsid w:val="00A61D25"/>
    <w:rsid w:val="00A621F7"/>
    <w:rsid w:val="00A63937"/>
    <w:rsid w:val="00A65022"/>
    <w:rsid w:val="00A656E4"/>
    <w:rsid w:val="00A70AA4"/>
    <w:rsid w:val="00A71DF0"/>
    <w:rsid w:val="00A71F5C"/>
    <w:rsid w:val="00A73B3E"/>
    <w:rsid w:val="00A74369"/>
    <w:rsid w:val="00A759C0"/>
    <w:rsid w:val="00A807C4"/>
    <w:rsid w:val="00A819D9"/>
    <w:rsid w:val="00A85B1C"/>
    <w:rsid w:val="00A872E5"/>
    <w:rsid w:val="00A87FB7"/>
    <w:rsid w:val="00A923BD"/>
    <w:rsid w:val="00A937FB"/>
    <w:rsid w:val="00A949A2"/>
    <w:rsid w:val="00A95D57"/>
    <w:rsid w:val="00A96264"/>
    <w:rsid w:val="00A962F1"/>
    <w:rsid w:val="00A9754D"/>
    <w:rsid w:val="00AA173A"/>
    <w:rsid w:val="00AA2A5F"/>
    <w:rsid w:val="00AA3433"/>
    <w:rsid w:val="00AA4FBB"/>
    <w:rsid w:val="00AA521F"/>
    <w:rsid w:val="00AA5DC8"/>
    <w:rsid w:val="00AB240D"/>
    <w:rsid w:val="00AB25ED"/>
    <w:rsid w:val="00AB40B2"/>
    <w:rsid w:val="00AB66D0"/>
    <w:rsid w:val="00AB6A6F"/>
    <w:rsid w:val="00AC0071"/>
    <w:rsid w:val="00AC196E"/>
    <w:rsid w:val="00AC2F83"/>
    <w:rsid w:val="00AC4703"/>
    <w:rsid w:val="00AC4E42"/>
    <w:rsid w:val="00AD05DD"/>
    <w:rsid w:val="00AD15C5"/>
    <w:rsid w:val="00AD2518"/>
    <w:rsid w:val="00AD2C9C"/>
    <w:rsid w:val="00AD35F5"/>
    <w:rsid w:val="00AD3DD4"/>
    <w:rsid w:val="00AD4460"/>
    <w:rsid w:val="00AD5E84"/>
    <w:rsid w:val="00AD6857"/>
    <w:rsid w:val="00AD7161"/>
    <w:rsid w:val="00AD7E36"/>
    <w:rsid w:val="00AE0AEF"/>
    <w:rsid w:val="00AE119D"/>
    <w:rsid w:val="00AE2ECD"/>
    <w:rsid w:val="00AE5053"/>
    <w:rsid w:val="00AE68D6"/>
    <w:rsid w:val="00AE6BD0"/>
    <w:rsid w:val="00AF0105"/>
    <w:rsid w:val="00AF60F4"/>
    <w:rsid w:val="00AF6259"/>
    <w:rsid w:val="00AF764E"/>
    <w:rsid w:val="00B0047E"/>
    <w:rsid w:val="00B00538"/>
    <w:rsid w:val="00B017DF"/>
    <w:rsid w:val="00B02D07"/>
    <w:rsid w:val="00B053A2"/>
    <w:rsid w:val="00B05A2A"/>
    <w:rsid w:val="00B05ABC"/>
    <w:rsid w:val="00B07479"/>
    <w:rsid w:val="00B13A65"/>
    <w:rsid w:val="00B154BA"/>
    <w:rsid w:val="00B17FFA"/>
    <w:rsid w:val="00B20735"/>
    <w:rsid w:val="00B207B6"/>
    <w:rsid w:val="00B212C7"/>
    <w:rsid w:val="00B21AC7"/>
    <w:rsid w:val="00B2229B"/>
    <w:rsid w:val="00B22607"/>
    <w:rsid w:val="00B245C2"/>
    <w:rsid w:val="00B24753"/>
    <w:rsid w:val="00B25229"/>
    <w:rsid w:val="00B254DB"/>
    <w:rsid w:val="00B31791"/>
    <w:rsid w:val="00B31DB7"/>
    <w:rsid w:val="00B342DF"/>
    <w:rsid w:val="00B350D8"/>
    <w:rsid w:val="00B354EE"/>
    <w:rsid w:val="00B37702"/>
    <w:rsid w:val="00B37B53"/>
    <w:rsid w:val="00B40275"/>
    <w:rsid w:val="00B40FD1"/>
    <w:rsid w:val="00B42B11"/>
    <w:rsid w:val="00B43EFF"/>
    <w:rsid w:val="00B4765D"/>
    <w:rsid w:val="00B54130"/>
    <w:rsid w:val="00B55178"/>
    <w:rsid w:val="00B55F79"/>
    <w:rsid w:val="00B5621D"/>
    <w:rsid w:val="00B56C46"/>
    <w:rsid w:val="00B5714D"/>
    <w:rsid w:val="00B57387"/>
    <w:rsid w:val="00B5756E"/>
    <w:rsid w:val="00B6076C"/>
    <w:rsid w:val="00B608C5"/>
    <w:rsid w:val="00B61CAA"/>
    <w:rsid w:val="00B62FE0"/>
    <w:rsid w:val="00B70300"/>
    <w:rsid w:val="00B7169D"/>
    <w:rsid w:val="00B731EA"/>
    <w:rsid w:val="00B73C46"/>
    <w:rsid w:val="00B74D30"/>
    <w:rsid w:val="00B760E9"/>
    <w:rsid w:val="00B76B6B"/>
    <w:rsid w:val="00B80129"/>
    <w:rsid w:val="00B80E04"/>
    <w:rsid w:val="00B8119C"/>
    <w:rsid w:val="00B81395"/>
    <w:rsid w:val="00B82FC4"/>
    <w:rsid w:val="00B8379E"/>
    <w:rsid w:val="00B848DB"/>
    <w:rsid w:val="00B85CBC"/>
    <w:rsid w:val="00B865C4"/>
    <w:rsid w:val="00B86987"/>
    <w:rsid w:val="00B913AA"/>
    <w:rsid w:val="00B925A9"/>
    <w:rsid w:val="00B94276"/>
    <w:rsid w:val="00B95E06"/>
    <w:rsid w:val="00B96E41"/>
    <w:rsid w:val="00B972AA"/>
    <w:rsid w:val="00BA007F"/>
    <w:rsid w:val="00BA16FA"/>
    <w:rsid w:val="00BA19CB"/>
    <w:rsid w:val="00BA20BB"/>
    <w:rsid w:val="00BA2E5A"/>
    <w:rsid w:val="00BA509A"/>
    <w:rsid w:val="00BA751D"/>
    <w:rsid w:val="00BB0253"/>
    <w:rsid w:val="00BB035D"/>
    <w:rsid w:val="00BB0BDF"/>
    <w:rsid w:val="00BB1DC9"/>
    <w:rsid w:val="00BB2655"/>
    <w:rsid w:val="00BB2EA1"/>
    <w:rsid w:val="00BB310C"/>
    <w:rsid w:val="00BB313C"/>
    <w:rsid w:val="00BB5AA0"/>
    <w:rsid w:val="00BB7AFD"/>
    <w:rsid w:val="00BC0240"/>
    <w:rsid w:val="00BC1042"/>
    <w:rsid w:val="00BC1D6C"/>
    <w:rsid w:val="00BC29DA"/>
    <w:rsid w:val="00BC2A8F"/>
    <w:rsid w:val="00BC68E0"/>
    <w:rsid w:val="00BC69CF"/>
    <w:rsid w:val="00BC6B92"/>
    <w:rsid w:val="00BC6E55"/>
    <w:rsid w:val="00BC77A9"/>
    <w:rsid w:val="00BD019C"/>
    <w:rsid w:val="00BD2E64"/>
    <w:rsid w:val="00BD57FD"/>
    <w:rsid w:val="00BD5A06"/>
    <w:rsid w:val="00BD5ED5"/>
    <w:rsid w:val="00BD6611"/>
    <w:rsid w:val="00BE0626"/>
    <w:rsid w:val="00BE0936"/>
    <w:rsid w:val="00BE2D59"/>
    <w:rsid w:val="00BE429B"/>
    <w:rsid w:val="00BE4996"/>
    <w:rsid w:val="00BE6B62"/>
    <w:rsid w:val="00BF051C"/>
    <w:rsid w:val="00BF0BF6"/>
    <w:rsid w:val="00BF0E8C"/>
    <w:rsid w:val="00BF2806"/>
    <w:rsid w:val="00BF48BD"/>
    <w:rsid w:val="00BF4FF0"/>
    <w:rsid w:val="00BF5F7A"/>
    <w:rsid w:val="00BF7967"/>
    <w:rsid w:val="00C01BBA"/>
    <w:rsid w:val="00C01CF5"/>
    <w:rsid w:val="00C03D4B"/>
    <w:rsid w:val="00C05522"/>
    <w:rsid w:val="00C06261"/>
    <w:rsid w:val="00C0657E"/>
    <w:rsid w:val="00C1013F"/>
    <w:rsid w:val="00C10627"/>
    <w:rsid w:val="00C1269E"/>
    <w:rsid w:val="00C13853"/>
    <w:rsid w:val="00C14DEE"/>
    <w:rsid w:val="00C1539D"/>
    <w:rsid w:val="00C173E3"/>
    <w:rsid w:val="00C17727"/>
    <w:rsid w:val="00C17D85"/>
    <w:rsid w:val="00C23201"/>
    <w:rsid w:val="00C2529D"/>
    <w:rsid w:val="00C31051"/>
    <w:rsid w:val="00C318CE"/>
    <w:rsid w:val="00C34201"/>
    <w:rsid w:val="00C34CEA"/>
    <w:rsid w:val="00C35E9D"/>
    <w:rsid w:val="00C367BC"/>
    <w:rsid w:val="00C3720D"/>
    <w:rsid w:val="00C375DB"/>
    <w:rsid w:val="00C3773F"/>
    <w:rsid w:val="00C4312D"/>
    <w:rsid w:val="00C43438"/>
    <w:rsid w:val="00C45350"/>
    <w:rsid w:val="00C51509"/>
    <w:rsid w:val="00C54207"/>
    <w:rsid w:val="00C57AFB"/>
    <w:rsid w:val="00C6057A"/>
    <w:rsid w:val="00C6209F"/>
    <w:rsid w:val="00C645C7"/>
    <w:rsid w:val="00C65F7A"/>
    <w:rsid w:val="00C66595"/>
    <w:rsid w:val="00C7077C"/>
    <w:rsid w:val="00C70D07"/>
    <w:rsid w:val="00C71444"/>
    <w:rsid w:val="00C71607"/>
    <w:rsid w:val="00C7564A"/>
    <w:rsid w:val="00C75843"/>
    <w:rsid w:val="00C845F3"/>
    <w:rsid w:val="00C85D22"/>
    <w:rsid w:val="00C865DD"/>
    <w:rsid w:val="00C875E8"/>
    <w:rsid w:val="00C91740"/>
    <w:rsid w:val="00C91773"/>
    <w:rsid w:val="00C92A2C"/>
    <w:rsid w:val="00C934DB"/>
    <w:rsid w:val="00C9440E"/>
    <w:rsid w:val="00C961A3"/>
    <w:rsid w:val="00C969FF"/>
    <w:rsid w:val="00C96ACC"/>
    <w:rsid w:val="00CA13D2"/>
    <w:rsid w:val="00CA5468"/>
    <w:rsid w:val="00CA54A9"/>
    <w:rsid w:val="00CB2056"/>
    <w:rsid w:val="00CB35BF"/>
    <w:rsid w:val="00CB4C3F"/>
    <w:rsid w:val="00CB4D8A"/>
    <w:rsid w:val="00CB53CC"/>
    <w:rsid w:val="00CB5850"/>
    <w:rsid w:val="00CB68E2"/>
    <w:rsid w:val="00CC14A3"/>
    <w:rsid w:val="00CC19E8"/>
    <w:rsid w:val="00CC1D2C"/>
    <w:rsid w:val="00CC22B8"/>
    <w:rsid w:val="00CC3E43"/>
    <w:rsid w:val="00CC509C"/>
    <w:rsid w:val="00CC6CF7"/>
    <w:rsid w:val="00CC7494"/>
    <w:rsid w:val="00CC7FCF"/>
    <w:rsid w:val="00CD48BA"/>
    <w:rsid w:val="00CD5A3A"/>
    <w:rsid w:val="00CD7E47"/>
    <w:rsid w:val="00CE001D"/>
    <w:rsid w:val="00CE00B5"/>
    <w:rsid w:val="00CE122D"/>
    <w:rsid w:val="00CE5969"/>
    <w:rsid w:val="00CE5B03"/>
    <w:rsid w:val="00CE7AE2"/>
    <w:rsid w:val="00CF51BF"/>
    <w:rsid w:val="00D00949"/>
    <w:rsid w:val="00D00C32"/>
    <w:rsid w:val="00D013CF"/>
    <w:rsid w:val="00D01403"/>
    <w:rsid w:val="00D0236F"/>
    <w:rsid w:val="00D03206"/>
    <w:rsid w:val="00D03C86"/>
    <w:rsid w:val="00D052BF"/>
    <w:rsid w:val="00D05A45"/>
    <w:rsid w:val="00D06755"/>
    <w:rsid w:val="00D10471"/>
    <w:rsid w:val="00D11B22"/>
    <w:rsid w:val="00D1360C"/>
    <w:rsid w:val="00D140A1"/>
    <w:rsid w:val="00D1413F"/>
    <w:rsid w:val="00D149EE"/>
    <w:rsid w:val="00D16CBF"/>
    <w:rsid w:val="00D22374"/>
    <w:rsid w:val="00D268F8"/>
    <w:rsid w:val="00D2701E"/>
    <w:rsid w:val="00D27043"/>
    <w:rsid w:val="00D270B7"/>
    <w:rsid w:val="00D27FF5"/>
    <w:rsid w:val="00D30DC7"/>
    <w:rsid w:val="00D40BE3"/>
    <w:rsid w:val="00D411E6"/>
    <w:rsid w:val="00D43A1E"/>
    <w:rsid w:val="00D43A67"/>
    <w:rsid w:val="00D447E4"/>
    <w:rsid w:val="00D44C22"/>
    <w:rsid w:val="00D46124"/>
    <w:rsid w:val="00D464DF"/>
    <w:rsid w:val="00D46CC0"/>
    <w:rsid w:val="00D51BFD"/>
    <w:rsid w:val="00D53248"/>
    <w:rsid w:val="00D561D6"/>
    <w:rsid w:val="00D56DEC"/>
    <w:rsid w:val="00D5784A"/>
    <w:rsid w:val="00D621BB"/>
    <w:rsid w:val="00D648ED"/>
    <w:rsid w:val="00D6695C"/>
    <w:rsid w:val="00D67807"/>
    <w:rsid w:val="00D70DB7"/>
    <w:rsid w:val="00D7112B"/>
    <w:rsid w:val="00D72A55"/>
    <w:rsid w:val="00D72DAE"/>
    <w:rsid w:val="00D7437B"/>
    <w:rsid w:val="00D755D6"/>
    <w:rsid w:val="00D756E5"/>
    <w:rsid w:val="00D81280"/>
    <w:rsid w:val="00D82A21"/>
    <w:rsid w:val="00D84EEA"/>
    <w:rsid w:val="00D85163"/>
    <w:rsid w:val="00D8524D"/>
    <w:rsid w:val="00D86182"/>
    <w:rsid w:val="00D8624D"/>
    <w:rsid w:val="00D864C4"/>
    <w:rsid w:val="00D871B5"/>
    <w:rsid w:val="00D90EB6"/>
    <w:rsid w:val="00D9246E"/>
    <w:rsid w:val="00D944B0"/>
    <w:rsid w:val="00D95618"/>
    <w:rsid w:val="00D96591"/>
    <w:rsid w:val="00D977B7"/>
    <w:rsid w:val="00DA08DC"/>
    <w:rsid w:val="00DA0C4B"/>
    <w:rsid w:val="00DA2431"/>
    <w:rsid w:val="00DA36F2"/>
    <w:rsid w:val="00DA789C"/>
    <w:rsid w:val="00DB035D"/>
    <w:rsid w:val="00DB0501"/>
    <w:rsid w:val="00DB1587"/>
    <w:rsid w:val="00DB25DD"/>
    <w:rsid w:val="00DB3CAE"/>
    <w:rsid w:val="00DB403F"/>
    <w:rsid w:val="00DB73E9"/>
    <w:rsid w:val="00DB7B5C"/>
    <w:rsid w:val="00DC1A45"/>
    <w:rsid w:val="00DC39DD"/>
    <w:rsid w:val="00DC3F6F"/>
    <w:rsid w:val="00DC748F"/>
    <w:rsid w:val="00DC7A44"/>
    <w:rsid w:val="00DC7FBB"/>
    <w:rsid w:val="00DD12C0"/>
    <w:rsid w:val="00DD3181"/>
    <w:rsid w:val="00DD5924"/>
    <w:rsid w:val="00DE0237"/>
    <w:rsid w:val="00DE6592"/>
    <w:rsid w:val="00DE7572"/>
    <w:rsid w:val="00DF1354"/>
    <w:rsid w:val="00DF177E"/>
    <w:rsid w:val="00DF34BC"/>
    <w:rsid w:val="00DF42C4"/>
    <w:rsid w:val="00DF4685"/>
    <w:rsid w:val="00DF4E60"/>
    <w:rsid w:val="00DF4F6A"/>
    <w:rsid w:val="00DF66AC"/>
    <w:rsid w:val="00DF69D5"/>
    <w:rsid w:val="00E00A5D"/>
    <w:rsid w:val="00E01369"/>
    <w:rsid w:val="00E018FC"/>
    <w:rsid w:val="00E040AF"/>
    <w:rsid w:val="00E04697"/>
    <w:rsid w:val="00E06AF1"/>
    <w:rsid w:val="00E10E36"/>
    <w:rsid w:val="00E10EC6"/>
    <w:rsid w:val="00E11BA0"/>
    <w:rsid w:val="00E1273A"/>
    <w:rsid w:val="00E139C6"/>
    <w:rsid w:val="00E1402E"/>
    <w:rsid w:val="00E16E03"/>
    <w:rsid w:val="00E17943"/>
    <w:rsid w:val="00E179E8"/>
    <w:rsid w:val="00E25914"/>
    <w:rsid w:val="00E315F2"/>
    <w:rsid w:val="00E32217"/>
    <w:rsid w:val="00E32FF6"/>
    <w:rsid w:val="00E332F6"/>
    <w:rsid w:val="00E333BA"/>
    <w:rsid w:val="00E33BB6"/>
    <w:rsid w:val="00E33C74"/>
    <w:rsid w:val="00E37350"/>
    <w:rsid w:val="00E373BA"/>
    <w:rsid w:val="00E37EA0"/>
    <w:rsid w:val="00E4099E"/>
    <w:rsid w:val="00E435E2"/>
    <w:rsid w:val="00E44AED"/>
    <w:rsid w:val="00E45728"/>
    <w:rsid w:val="00E45CB0"/>
    <w:rsid w:val="00E50951"/>
    <w:rsid w:val="00E50C70"/>
    <w:rsid w:val="00E50DD3"/>
    <w:rsid w:val="00E51090"/>
    <w:rsid w:val="00E511FC"/>
    <w:rsid w:val="00E52D9B"/>
    <w:rsid w:val="00E555F2"/>
    <w:rsid w:val="00E57453"/>
    <w:rsid w:val="00E576FA"/>
    <w:rsid w:val="00E60118"/>
    <w:rsid w:val="00E621A1"/>
    <w:rsid w:val="00E63397"/>
    <w:rsid w:val="00E67E13"/>
    <w:rsid w:val="00E70E05"/>
    <w:rsid w:val="00E71452"/>
    <w:rsid w:val="00E71883"/>
    <w:rsid w:val="00E71EF3"/>
    <w:rsid w:val="00E73190"/>
    <w:rsid w:val="00E7536F"/>
    <w:rsid w:val="00E754F0"/>
    <w:rsid w:val="00E7682D"/>
    <w:rsid w:val="00E76AB0"/>
    <w:rsid w:val="00E77B13"/>
    <w:rsid w:val="00E80533"/>
    <w:rsid w:val="00E81310"/>
    <w:rsid w:val="00E818A0"/>
    <w:rsid w:val="00E83685"/>
    <w:rsid w:val="00E85382"/>
    <w:rsid w:val="00E86411"/>
    <w:rsid w:val="00E874DB"/>
    <w:rsid w:val="00E90B72"/>
    <w:rsid w:val="00E92912"/>
    <w:rsid w:val="00E92F60"/>
    <w:rsid w:val="00E9441D"/>
    <w:rsid w:val="00E96399"/>
    <w:rsid w:val="00E96BE7"/>
    <w:rsid w:val="00E97F42"/>
    <w:rsid w:val="00EA15F9"/>
    <w:rsid w:val="00EA164F"/>
    <w:rsid w:val="00EA334B"/>
    <w:rsid w:val="00EA33B3"/>
    <w:rsid w:val="00EA4FE4"/>
    <w:rsid w:val="00EA7501"/>
    <w:rsid w:val="00EA7944"/>
    <w:rsid w:val="00EB0029"/>
    <w:rsid w:val="00EB0074"/>
    <w:rsid w:val="00EB0351"/>
    <w:rsid w:val="00EB0FF9"/>
    <w:rsid w:val="00EB10D0"/>
    <w:rsid w:val="00EB1A06"/>
    <w:rsid w:val="00EB258C"/>
    <w:rsid w:val="00EB25E7"/>
    <w:rsid w:val="00EB3800"/>
    <w:rsid w:val="00EB47C5"/>
    <w:rsid w:val="00EB5922"/>
    <w:rsid w:val="00EB675B"/>
    <w:rsid w:val="00EB7A4A"/>
    <w:rsid w:val="00EC046F"/>
    <w:rsid w:val="00EC07EA"/>
    <w:rsid w:val="00EC34C6"/>
    <w:rsid w:val="00EC561A"/>
    <w:rsid w:val="00EC6953"/>
    <w:rsid w:val="00ED3A41"/>
    <w:rsid w:val="00ED4AC4"/>
    <w:rsid w:val="00ED7869"/>
    <w:rsid w:val="00EE3383"/>
    <w:rsid w:val="00EE396F"/>
    <w:rsid w:val="00EF1734"/>
    <w:rsid w:val="00EF1905"/>
    <w:rsid w:val="00EF1F61"/>
    <w:rsid w:val="00EF5E49"/>
    <w:rsid w:val="00EF5EAC"/>
    <w:rsid w:val="00F0066B"/>
    <w:rsid w:val="00F01E83"/>
    <w:rsid w:val="00F028CD"/>
    <w:rsid w:val="00F02E3C"/>
    <w:rsid w:val="00F0746D"/>
    <w:rsid w:val="00F07EB3"/>
    <w:rsid w:val="00F07EED"/>
    <w:rsid w:val="00F10023"/>
    <w:rsid w:val="00F11652"/>
    <w:rsid w:val="00F11F0B"/>
    <w:rsid w:val="00F15594"/>
    <w:rsid w:val="00F174DE"/>
    <w:rsid w:val="00F17D8B"/>
    <w:rsid w:val="00F218E7"/>
    <w:rsid w:val="00F253A5"/>
    <w:rsid w:val="00F26805"/>
    <w:rsid w:val="00F26B7F"/>
    <w:rsid w:val="00F27328"/>
    <w:rsid w:val="00F34DC8"/>
    <w:rsid w:val="00F405BC"/>
    <w:rsid w:val="00F42CF6"/>
    <w:rsid w:val="00F436AF"/>
    <w:rsid w:val="00F45037"/>
    <w:rsid w:val="00F452B0"/>
    <w:rsid w:val="00F46D46"/>
    <w:rsid w:val="00F478D7"/>
    <w:rsid w:val="00F47BE8"/>
    <w:rsid w:val="00F547BD"/>
    <w:rsid w:val="00F55E3C"/>
    <w:rsid w:val="00F56E16"/>
    <w:rsid w:val="00F6011D"/>
    <w:rsid w:val="00F636B0"/>
    <w:rsid w:val="00F64942"/>
    <w:rsid w:val="00F64A62"/>
    <w:rsid w:val="00F66DE2"/>
    <w:rsid w:val="00F66FEC"/>
    <w:rsid w:val="00F67031"/>
    <w:rsid w:val="00F705E6"/>
    <w:rsid w:val="00F726DB"/>
    <w:rsid w:val="00F7285A"/>
    <w:rsid w:val="00F72948"/>
    <w:rsid w:val="00F737E7"/>
    <w:rsid w:val="00F76676"/>
    <w:rsid w:val="00F7690A"/>
    <w:rsid w:val="00F76E0D"/>
    <w:rsid w:val="00F81353"/>
    <w:rsid w:val="00F82491"/>
    <w:rsid w:val="00F82C84"/>
    <w:rsid w:val="00F82F7A"/>
    <w:rsid w:val="00F836B0"/>
    <w:rsid w:val="00F848D0"/>
    <w:rsid w:val="00F87D24"/>
    <w:rsid w:val="00F9107F"/>
    <w:rsid w:val="00F91F30"/>
    <w:rsid w:val="00F97091"/>
    <w:rsid w:val="00FA4038"/>
    <w:rsid w:val="00FA40BB"/>
    <w:rsid w:val="00FA5016"/>
    <w:rsid w:val="00FA5F65"/>
    <w:rsid w:val="00FA6919"/>
    <w:rsid w:val="00FB0A36"/>
    <w:rsid w:val="00FB397E"/>
    <w:rsid w:val="00FB3C09"/>
    <w:rsid w:val="00FB7E41"/>
    <w:rsid w:val="00FB7F32"/>
    <w:rsid w:val="00FC15FE"/>
    <w:rsid w:val="00FC1D7B"/>
    <w:rsid w:val="00FC1F57"/>
    <w:rsid w:val="00FC466E"/>
    <w:rsid w:val="00FC6FEC"/>
    <w:rsid w:val="00FC787F"/>
    <w:rsid w:val="00FD3AC0"/>
    <w:rsid w:val="00FD3F42"/>
    <w:rsid w:val="00FD5845"/>
    <w:rsid w:val="00FD7AAC"/>
    <w:rsid w:val="00FE1053"/>
    <w:rsid w:val="00FE1703"/>
    <w:rsid w:val="00FE1FC5"/>
    <w:rsid w:val="00FE1FE4"/>
    <w:rsid w:val="00FE5EFE"/>
    <w:rsid w:val="00FE6F07"/>
    <w:rsid w:val="00FE7458"/>
    <w:rsid w:val="00FE7A50"/>
    <w:rsid w:val="00FF04A3"/>
    <w:rsid w:val="00FF0AC4"/>
    <w:rsid w:val="00FF0B1E"/>
    <w:rsid w:val="00FF18B6"/>
    <w:rsid w:val="00FF4453"/>
    <w:rsid w:val="00FF47F8"/>
    <w:rsid w:val="00FF5822"/>
    <w:rsid w:val="00FF7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5:chartTrackingRefBased/>
  <w15:docId w15:val="{D95250C0-5884-4F31-B8F4-A091339E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F4"/>
    <w:pPr>
      <w:spacing w:after="160" w:line="259" w:lineRule="auto"/>
    </w:pPr>
    <w:rPr>
      <w:sz w:val="22"/>
      <w:szCs w:val="22"/>
      <w:lang w:eastAsia="en-US"/>
    </w:rPr>
  </w:style>
  <w:style w:type="paragraph" w:styleId="Ttulo1">
    <w:name w:val="heading 1"/>
    <w:basedOn w:val="Normal"/>
    <w:link w:val="Ttulo1Car"/>
    <w:uiPriority w:val="9"/>
    <w:qFormat/>
    <w:rsid w:val="00867A99"/>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qFormat/>
    <w:rsid w:val="00867A99"/>
    <w:pPr>
      <w:keepNext/>
      <w:keepLines/>
      <w:spacing w:before="40" w:after="0" w:line="276" w:lineRule="auto"/>
      <w:outlineLvl w:val="1"/>
    </w:pPr>
    <w:rPr>
      <w:rFonts w:ascii="Calibri Light" w:eastAsia="MS Gothic" w:hAnsi="Calibri Light"/>
      <w:color w:val="2E74B5"/>
      <w:sz w:val="26"/>
      <w:szCs w:val="26"/>
    </w:rPr>
  </w:style>
  <w:style w:type="paragraph" w:styleId="Ttulo4">
    <w:name w:val="heading 4"/>
    <w:basedOn w:val="Normal"/>
    <w:next w:val="Normal"/>
    <w:link w:val="Ttulo4Car"/>
    <w:uiPriority w:val="9"/>
    <w:qFormat/>
    <w:rsid w:val="00867A99"/>
    <w:pPr>
      <w:keepNext/>
      <w:keepLines/>
      <w:spacing w:before="40" w:after="0" w:line="276" w:lineRule="auto"/>
      <w:outlineLvl w:val="3"/>
    </w:pPr>
    <w:rPr>
      <w:rFonts w:ascii="Calibri Light" w:eastAsia="MS Gothic" w:hAnsi="Calibri Light"/>
      <w:i/>
      <w:iCs/>
      <w:color w:val="2E74B5"/>
    </w:rPr>
  </w:style>
  <w:style w:type="paragraph" w:styleId="Ttulo5">
    <w:name w:val="heading 5"/>
    <w:basedOn w:val="Normal"/>
    <w:next w:val="Normal"/>
    <w:link w:val="Ttulo5Car"/>
    <w:uiPriority w:val="9"/>
    <w:qFormat/>
    <w:rsid w:val="007C78F4"/>
    <w:pPr>
      <w:keepNext/>
      <w:keepLines/>
      <w:spacing w:before="40" w:after="0" w:line="276" w:lineRule="auto"/>
      <w:outlineLvl w:val="4"/>
    </w:pPr>
    <w:rPr>
      <w:rFonts w:ascii="Calibri Light" w:eastAsia="MS Gothic" w:hAnsi="Calibri Light"/>
      <w:color w:val="2E74B5"/>
    </w:rPr>
  </w:style>
  <w:style w:type="paragraph" w:styleId="Ttulo6">
    <w:name w:val="heading 6"/>
    <w:basedOn w:val="Normal"/>
    <w:next w:val="Normal"/>
    <w:link w:val="Ttulo6Car"/>
    <w:uiPriority w:val="9"/>
    <w:qFormat/>
    <w:rsid w:val="00867A99"/>
    <w:pPr>
      <w:keepNext/>
      <w:keepLines/>
      <w:spacing w:before="40" w:after="0" w:line="276" w:lineRule="auto"/>
      <w:outlineLvl w:val="5"/>
    </w:pPr>
    <w:rPr>
      <w:rFonts w:ascii="Calibri Light" w:eastAsia="MS Gothic" w:hAnsi="Calibri Light"/>
      <w:color w:val="1F4D78"/>
    </w:rPr>
  </w:style>
  <w:style w:type="paragraph" w:styleId="Ttulo7">
    <w:name w:val="heading 7"/>
    <w:basedOn w:val="Normal"/>
    <w:next w:val="Normal"/>
    <w:link w:val="Ttulo7Car"/>
    <w:uiPriority w:val="9"/>
    <w:qFormat/>
    <w:rsid w:val="007C78F4"/>
    <w:pPr>
      <w:keepNext/>
      <w:keepLines/>
      <w:spacing w:before="40" w:after="0" w:line="276" w:lineRule="auto"/>
      <w:outlineLvl w:val="6"/>
    </w:pPr>
    <w:rPr>
      <w:rFonts w:ascii="Calibri Light" w:eastAsia="MS Gothic" w:hAnsi="Calibri Light"/>
      <w:i/>
      <w:iCs/>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7A99"/>
    <w:rPr>
      <w:rFonts w:ascii="Times New Roman" w:eastAsia="Times New Roman" w:hAnsi="Times New Roman" w:cs="Times New Roman"/>
      <w:b/>
      <w:bCs/>
      <w:kern w:val="36"/>
      <w:sz w:val="48"/>
      <w:szCs w:val="48"/>
      <w:lang w:eastAsia="es-MX"/>
    </w:rPr>
  </w:style>
  <w:style w:type="character" w:customStyle="1" w:styleId="Ttulo2Car">
    <w:name w:val="Título 2 Car"/>
    <w:link w:val="Ttulo2"/>
    <w:uiPriority w:val="9"/>
    <w:rsid w:val="00867A99"/>
    <w:rPr>
      <w:rFonts w:ascii="Calibri Light" w:eastAsia="MS Gothic" w:hAnsi="Calibri Light" w:cs="Times New Roman"/>
      <w:color w:val="2E74B5"/>
      <w:sz w:val="26"/>
      <w:szCs w:val="26"/>
    </w:rPr>
  </w:style>
  <w:style w:type="character" w:customStyle="1" w:styleId="Ttulo4Car">
    <w:name w:val="Título 4 Car"/>
    <w:link w:val="Ttulo4"/>
    <w:uiPriority w:val="9"/>
    <w:rsid w:val="00867A99"/>
    <w:rPr>
      <w:rFonts w:ascii="Calibri Light" w:eastAsia="MS Gothic" w:hAnsi="Calibri Light" w:cs="Times New Roman"/>
      <w:i/>
      <w:iCs/>
      <w:color w:val="2E74B5"/>
    </w:rPr>
  </w:style>
  <w:style w:type="character" w:customStyle="1" w:styleId="Ttulo5Car">
    <w:name w:val="Título 5 Car"/>
    <w:link w:val="Ttulo5"/>
    <w:uiPriority w:val="9"/>
    <w:rsid w:val="00867A99"/>
    <w:rPr>
      <w:rFonts w:ascii="Calibri Light" w:eastAsia="MS Gothic" w:hAnsi="Calibri Light"/>
      <w:color w:val="2E74B5"/>
      <w:sz w:val="22"/>
      <w:szCs w:val="22"/>
      <w:lang w:eastAsia="en-US"/>
    </w:rPr>
  </w:style>
  <w:style w:type="character" w:customStyle="1" w:styleId="Ttulo6Car">
    <w:name w:val="Título 6 Car"/>
    <w:link w:val="Ttulo6"/>
    <w:uiPriority w:val="9"/>
    <w:rsid w:val="00867A99"/>
    <w:rPr>
      <w:rFonts w:ascii="Calibri Light" w:eastAsia="MS Gothic" w:hAnsi="Calibri Light" w:cs="Times New Roman"/>
      <w:color w:val="1F4D78"/>
    </w:rPr>
  </w:style>
  <w:style w:type="character" w:customStyle="1" w:styleId="Ttulo7Car">
    <w:name w:val="Título 7 Car"/>
    <w:link w:val="Ttulo7"/>
    <w:uiPriority w:val="9"/>
    <w:rsid w:val="00867A99"/>
    <w:rPr>
      <w:rFonts w:ascii="Calibri Light" w:eastAsia="MS Gothic" w:hAnsi="Calibri Light"/>
      <w:i/>
      <w:iCs/>
      <w:color w:val="1F4D78"/>
      <w:sz w:val="22"/>
      <w:szCs w:val="22"/>
      <w:lang w:eastAsia="en-US"/>
    </w:rPr>
  </w:style>
  <w:style w:type="paragraph" w:styleId="Encabezado">
    <w:name w:val="header"/>
    <w:basedOn w:val="Normal"/>
    <w:link w:val="EncabezadoCar"/>
    <w:unhideWhenUsed/>
    <w:rsid w:val="00867A99"/>
    <w:pPr>
      <w:tabs>
        <w:tab w:val="center" w:pos="4419"/>
        <w:tab w:val="right" w:pos="8838"/>
      </w:tabs>
      <w:spacing w:after="0" w:line="240" w:lineRule="auto"/>
    </w:pPr>
  </w:style>
  <w:style w:type="character" w:customStyle="1" w:styleId="EncabezadoCar">
    <w:name w:val="Encabezado Car"/>
    <w:link w:val="Encabezado"/>
    <w:rsid w:val="00867A99"/>
    <w:rPr>
      <w:rFonts w:ascii="Calibri" w:eastAsia="Calibri" w:hAnsi="Calibri" w:cs="Times New Roman"/>
    </w:rPr>
  </w:style>
  <w:style w:type="paragraph" w:styleId="Piedepgina">
    <w:name w:val="footer"/>
    <w:basedOn w:val="Normal"/>
    <w:link w:val="PiedepginaCar"/>
    <w:uiPriority w:val="99"/>
    <w:unhideWhenUsed/>
    <w:rsid w:val="00867A99"/>
    <w:pPr>
      <w:tabs>
        <w:tab w:val="center" w:pos="4419"/>
        <w:tab w:val="right" w:pos="8838"/>
      </w:tabs>
      <w:spacing w:after="0" w:line="240" w:lineRule="auto"/>
    </w:pPr>
  </w:style>
  <w:style w:type="character" w:customStyle="1" w:styleId="PiedepginaCar">
    <w:name w:val="Pie de página Car"/>
    <w:link w:val="Piedepgina"/>
    <w:uiPriority w:val="99"/>
    <w:rsid w:val="00867A99"/>
    <w:rPr>
      <w:rFonts w:ascii="Calibri" w:eastAsia="Calibri" w:hAnsi="Calibri" w:cs="Times New Roman"/>
    </w:rPr>
  </w:style>
  <w:style w:type="paragraph" w:customStyle="1" w:styleId="estilo30">
    <w:name w:val="estilo30"/>
    <w:basedOn w:val="Normal"/>
    <w:uiPriority w:val="99"/>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uiPriority w:val="99"/>
    <w:rsid w:val="00867A99"/>
    <w:pPr>
      <w:autoSpaceDE w:val="0"/>
      <w:autoSpaceDN w:val="0"/>
      <w:adjustRightInd w:val="0"/>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867A9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867A99"/>
    <w:rPr>
      <w:rFonts w:ascii="Segoe UI" w:eastAsia="Calibri" w:hAnsi="Segoe UI" w:cs="Segoe UI"/>
      <w:sz w:val="18"/>
      <w:szCs w:val="18"/>
    </w:rPr>
  </w:style>
  <w:style w:type="numbering" w:customStyle="1" w:styleId="Sinlista1">
    <w:name w:val="Sin lista1"/>
    <w:next w:val="Sinlista"/>
    <w:uiPriority w:val="99"/>
    <w:semiHidden/>
    <w:unhideWhenUsed/>
    <w:rsid w:val="00867A99"/>
  </w:style>
  <w:style w:type="paragraph" w:customStyle="1" w:styleId="Listavistosa-nfasis11">
    <w:name w:val="Lista vistosa - Énfasis 11"/>
    <w:basedOn w:val="Normal"/>
    <w:link w:val="Listavistosa-nfasis1Car"/>
    <w:uiPriority w:val="34"/>
    <w:qFormat/>
    <w:rsid w:val="007C78F4"/>
    <w:pPr>
      <w:spacing w:after="200" w:line="276" w:lineRule="auto"/>
      <w:ind w:left="720"/>
      <w:contextualSpacing/>
    </w:pPr>
  </w:style>
  <w:style w:type="paragraph" w:styleId="Textoindependiente">
    <w:name w:val="Body Text"/>
    <w:basedOn w:val="Normal"/>
    <w:link w:val="TextoindependienteCar"/>
    <w:rsid w:val="007C78F4"/>
    <w:pPr>
      <w:spacing w:after="120" w:line="276" w:lineRule="auto"/>
    </w:pPr>
  </w:style>
  <w:style w:type="character" w:customStyle="1" w:styleId="TextoindependienteCar">
    <w:name w:val="Texto independiente Car"/>
    <w:link w:val="Textoindependiente"/>
    <w:rsid w:val="00867A99"/>
    <w:rPr>
      <w:sz w:val="22"/>
      <w:szCs w:val="22"/>
      <w:lang w:eastAsia="en-US"/>
    </w:rPr>
  </w:style>
  <w:style w:type="character" w:styleId="Refdecomentario">
    <w:name w:val="annotation reference"/>
    <w:uiPriority w:val="99"/>
    <w:semiHidden/>
    <w:unhideWhenUsed/>
    <w:rsid w:val="00867A99"/>
    <w:rPr>
      <w:sz w:val="16"/>
      <w:szCs w:val="16"/>
    </w:rPr>
  </w:style>
  <w:style w:type="paragraph" w:styleId="Textocomentario">
    <w:name w:val="annotation text"/>
    <w:basedOn w:val="Normal"/>
    <w:link w:val="TextocomentarioCar"/>
    <w:uiPriority w:val="99"/>
    <w:unhideWhenUsed/>
    <w:rsid w:val="007C78F4"/>
    <w:pPr>
      <w:spacing w:after="200" w:line="240" w:lineRule="auto"/>
    </w:pPr>
    <w:rPr>
      <w:sz w:val="20"/>
      <w:szCs w:val="20"/>
    </w:rPr>
  </w:style>
  <w:style w:type="character" w:customStyle="1" w:styleId="TextocomentarioCar">
    <w:name w:val="Texto comentario Car"/>
    <w:link w:val="Textocomentario"/>
    <w:uiPriority w:val="99"/>
    <w:rsid w:val="00867A99"/>
    <w:rPr>
      <w:lang w:eastAsia="en-US"/>
    </w:rPr>
  </w:style>
  <w:style w:type="paragraph" w:styleId="Asuntodelcomentario">
    <w:name w:val="annotation subject"/>
    <w:basedOn w:val="Textocomentario"/>
    <w:next w:val="Textocomentario"/>
    <w:link w:val="AsuntodelcomentarioCar"/>
    <w:uiPriority w:val="99"/>
    <w:semiHidden/>
    <w:unhideWhenUsed/>
    <w:rsid w:val="00867A99"/>
    <w:rPr>
      <w:b/>
      <w:bCs/>
    </w:rPr>
  </w:style>
  <w:style w:type="character" w:customStyle="1" w:styleId="AsuntodelcomentarioCar">
    <w:name w:val="Asunto del comentario Car"/>
    <w:link w:val="Asuntodelcomentario"/>
    <w:uiPriority w:val="99"/>
    <w:semiHidden/>
    <w:rsid w:val="00867A99"/>
    <w:rPr>
      <w:rFonts w:ascii="Calibri" w:eastAsia="Calibri" w:hAnsi="Calibri" w:cs="Times New Roman"/>
      <w:b/>
      <w:bCs/>
      <w:sz w:val="20"/>
      <w:szCs w:val="20"/>
    </w:rPr>
  </w:style>
  <w:style w:type="table" w:styleId="Tablaconcuadrcula">
    <w:name w:val="Table Grid"/>
    <w:basedOn w:val="Tablanormal"/>
    <w:uiPriority w:val="39"/>
    <w:rsid w:val="00867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867A99"/>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867A99"/>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867A99"/>
    <w:rPr>
      <w:rFonts w:ascii="Calibri" w:eastAsia="Calibri" w:hAnsi="Calibri" w:cs="Times New Roman"/>
      <w:sz w:val="20"/>
      <w:szCs w:val="20"/>
    </w:rPr>
  </w:style>
  <w:style w:type="character" w:styleId="Refdenotaalpie">
    <w:name w:val="footnote reference"/>
    <w:aliases w:val="Ref,de nota al pie"/>
    <w:uiPriority w:val="99"/>
    <w:unhideWhenUsed/>
    <w:qFormat/>
    <w:rsid w:val="00867A99"/>
    <w:rPr>
      <w:vertAlign w:val="superscript"/>
    </w:rPr>
  </w:style>
  <w:style w:type="character" w:customStyle="1" w:styleId="apple-converted-space">
    <w:name w:val="apple-converted-space"/>
    <w:basedOn w:val="Fuentedeprrafopredeter"/>
    <w:rsid w:val="00867A99"/>
  </w:style>
  <w:style w:type="character" w:customStyle="1" w:styleId="estilo301">
    <w:name w:val="estilo301"/>
    <w:rsid w:val="00867A99"/>
    <w:rPr>
      <w:rFonts w:ascii="Verdana" w:hAnsi="Verdana"/>
      <w:sz w:val="20"/>
    </w:rPr>
  </w:style>
  <w:style w:type="paragraph" w:customStyle="1" w:styleId="texto">
    <w:name w:val="texto"/>
    <w:basedOn w:val="Normal"/>
    <w:rsid w:val="00867A99"/>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867A99"/>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Predeterminado">
    <w:name w:val="Predeterminado"/>
    <w:rsid w:val="00867A99"/>
    <w:pPr>
      <w:widowControl w:val="0"/>
      <w:tabs>
        <w:tab w:val="left" w:pos="709"/>
      </w:tabs>
      <w:suppressAutoHyphens/>
      <w:spacing w:after="160" w:line="259" w:lineRule="auto"/>
    </w:pPr>
    <w:rPr>
      <w:rFonts w:ascii="Liberation Serif" w:eastAsia="WenQuanYi Micro Hei" w:hAnsi="Liberation Serif" w:cs="Lohit Hindi"/>
      <w:sz w:val="24"/>
      <w:szCs w:val="24"/>
      <w:lang w:eastAsia="zh-CN" w:bidi="hi-IN"/>
    </w:rPr>
  </w:style>
  <w:style w:type="paragraph" w:styleId="Textoindependiente2">
    <w:name w:val="Body Text 2"/>
    <w:basedOn w:val="Normal"/>
    <w:link w:val="Textoindependiente2Car"/>
    <w:uiPriority w:val="99"/>
    <w:semiHidden/>
    <w:unhideWhenUsed/>
    <w:rsid w:val="00867A99"/>
    <w:pPr>
      <w:spacing w:after="120" w:line="480" w:lineRule="auto"/>
    </w:pPr>
  </w:style>
  <w:style w:type="character" w:customStyle="1" w:styleId="Textoindependiente2Car">
    <w:name w:val="Texto independiente 2 Car"/>
    <w:link w:val="Textoindependiente2"/>
    <w:uiPriority w:val="99"/>
    <w:semiHidden/>
    <w:rsid w:val="00867A99"/>
    <w:rPr>
      <w:rFonts w:ascii="Calibri" w:eastAsia="Calibri" w:hAnsi="Calibri" w:cs="Times New Roman"/>
    </w:rPr>
  </w:style>
  <w:style w:type="paragraph" w:customStyle="1" w:styleId="Sombreadovistoso-nfasis11">
    <w:name w:val="Sombreado vistoso - Énfasis 11"/>
    <w:hidden/>
    <w:uiPriority w:val="99"/>
    <w:semiHidden/>
    <w:rsid w:val="00867A99"/>
    <w:rPr>
      <w:sz w:val="22"/>
      <w:szCs w:val="22"/>
      <w:lang w:eastAsia="en-US"/>
    </w:rPr>
  </w:style>
  <w:style w:type="paragraph" w:customStyle="1" w:styleId="Texto0">
    <w:name w:val="Texto"/>
    <w:basedOn w:val="Normal"/>
    <w:link w:val="TextoCar"/>
    <w:rsid w:val="00867A99"/>
    <w:pPr>
      <w:spacing w:after="101" w:line="216" w:lineRule="exact"/>
      <w:ind w:firstLine="288"/>
      <w:jc w:val="both"/>
    </w:pPr>
    <w:rPr>
      <w:rFonts w:ascii="Arial" w:eastAsia="Times New Roman" w:hAnsi="Arial"/>
      <w:sz w:val="18"/>
      <w:szCs w:val="18"/>
      <w:lang w:val="es-ES" w:eastAsia="es-ES"/>
    </w:rPr>
  </w:style>
  <w:style w:type="character" w:customStyle="1" w:styleId="TextoCar">
    <w:name w:val="Texto Car"/>
    <w:link w:val="Texto0"/>
    <w:rsid w:val="00867A99"/>
    <w:rPr>
      <w:rFonts w:ascii="Arial" w:eastAsia="Times New Roman" w:hAnsi="Arial" w:cs="Times New Roman"/>
      <w:sz w:val="18"/>
      <w:szCs w:val="18"/>
      <w:lang w:val="es-ES" w:eastAsia="es-ES"/>
    </w:rPr>
  </w:style>
  <w:style w:type="character" w:customStyle="1" w:styleId="Listavistosa-nfasis1Car">
    <w:name w:val="Lista vistosa - Énfasis 1 Car"/>
    <w:link w:val="Listavistosa-nfasis11"/>
    <w:uiPriority w:val="34"/>
    <w:rsid w:val="00867A99"/>
    <w:rPr>
      <w:sz w:val="22"/>
      <w:szCs w:val="22"/>
      <w:lang w:eastAsia="en-US"/>
    </w:rPr>
  </w:style>
  <w:style w:type="paragraph" w:customStyle="1" w:styleId="Estilo">
    <w:name w:val="Estilo"/>
    <w:basedOn w:val="Cuadrculamedia21"/>
    <w:link w:val="EstiloCar"/>
    <w:qFormat/>
    <w:rsid w:val="00867A99"/>
    <w:pPr>
      <w:jc w:val="both"/>
    </w:pPr>
    <w:rPr>
      <w:rFonts w:ascii="Arial" w:hAnsi="Arial"/>
      <w:sz w:val="24"/>
    </w:rPr>
  </w:style>
  <w:style w:type="character" w:customStyle="1" w:styleId="EstiloCar">
    <w:name w:val="Estilo Car"/>
    <w:link w:val="Estilo"/>
    <w:rsid w:val="00867A99"/>
    <w:rPr>
      <w:rFonts w:ascii="Arial" w:hAnsi="Arial"/>
      <w:sz w:val="24"/>
    </w:rPr>
  </w:style>
  <w:style w:type="paragraph" w:customStyle="1" w:styleId="Cuadrculamedia21">
    <w:name w:val="Cuadrícula media 21"/>
    <w:uiPriority w:val="1"/>
    <w:qFormat/>
    <w:rsid w:val="00867A99"/>
    <w:rPr>
      <w:sz w:val="22"/>
      <w:szCs w:val="22"/>
      <w:lang w:eastAsia="en-US"/>
    </w:rPr>
  </w:style>
  <w:style w:type="paragraph" w:styleId="Lista">
    <w:name w:val="List"/>
    <w:basedOn w:val="Normal"/>
    <w:uiPriority w:val="99"/>
    <w:unhideWhenUsed/>
    <w:rsid w:val="00867A99"/>
    <w:pPr>
      <w:spacing w:after="200" w:line="276" w:lineRule="auto"/>
      <w:ind w:left="283" w:hanging="283"/>
      <w:contextualSpacing/>
    </w:pPr>
  </w:style>
  <w:style w:type="paragraph" w:styleId="Lista2">
    <w:name w:val="List 2"/>
    <w:basedOn w:val="Normal"/>
    <w:uiPriority w:val="99"/>
    <w:unhideWhenUsed/>
    <w:rsid w:val="00867A99"/>
    <w:pPr>
      <w:spacing w:after="200" w:line="276" w:lineRule="auto"/>
      <w:ind w:left="566" w:hanging="283"/>
      <w:contextualSpacing/>
    </w:pPr>
  </w:style>
  <w:style w:type="paragraph" w:styleId="Lista3">
    <w:name w:val="List 3"/>
    <w:basedOn w:val="Normal"/>
    <w:uiPriority w:val="99"/>
    <w:unhideWhenUsed/>
    <w:rsid w:val="00867A99"/>
    <w:pPr>
      <w:spacing w:after="200" w:line="276" w:lineRule="auto"/>
      <w:ind w:left="849" w:hanging="283"/>
      <w:contextualSpacing/>
    </w:pPr>
  </w:style>
  <w:style w:type="paragraph" w:styleId="Continuarlista2">
    <w:name w:val="List Continue 2"/>
    <w:basedOn w:val="Normal"/>
    <w:uiPriority w:val="99"/>
    <w:unhideWhenUsed/>
    <w:rsid w:val="00867A99"/>
    <w:pPr>
      <w:spacing w:after="120" w:line="276" w:lineRule="auto"/>
      <w:ind w:left="566"/>
      <w:contextualSpacing/>
    </w:pPr>
  </w:style>
  <w:style w:type="paragraph" w:styleId="Sangradetextonormal">
    <w:name w:val="Body Text Indent"/>
    <w:basedOn w:val="Normal"/>
    <w:link w:val="SangradetextonormalCar"/>
    <w:uiPriority w:val="99"/>
    <w:unhideWhenUsed/>
    <w:rsid w:val="007C78F4"/>
    <w:pPr>
      <w:spacing w:after="120" w:line="276" w:lineRule="auto"/>
      <w:ind w:left="283"/>
    </w:pPr>
  </w:style>
  <w:style w:type="character" w:customStyle="1" w:styleId="SangradetextonormalCar">
    <w:name w:val="Sangría de texto normal Car"/>
    <w:link w:val="Sangradetextonormal"/>
    <w:uiPriority w:val="99"/>
    <w:rsid w:val="00867A99"/>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867A99"/>
    <w:pPr>
      <w:spacing w:after="200"/>
      <w:ind w:left="360" w:firstLine="360"/>
    </w:pPr>
  </w:style>
  <w:style w:type="character" w:customStyle="1" w:styleId="Textoindependienteprimerasangra2Car">
    <w:name w:val="Texto independiente primera sangría 2 Car"/>
    <w:link w:val="Textoindependienteprimerasangra2"/>
    <w:uiPriority w:val="99"/>
    <w:rsid w:val="00867A99"/>
    <w:rPr>
      <w:rFonts w:ascii="Calibri" w:eastAsia="Calibri" w:hAnsi="Calibri" w:cs="Times New Roman"/>
    </w:rPr>
  </w:style>
  <w:style w:type="paragraph" w:styleId="Continuarlista">
    <w:name w:val="List Continue"/>
    <w:basedOn w:val="Normal"/>
    <w:uiPriority w:val="99"/>
    <w:unhideWhenUsed/>
    <w:rsid w:val="00867A99"/>
    <w:pPr>
      <w:spacing w:after="120" w:line="276" w:lineRule="auto"/>
      <w:ind w:left="283"/>
      <w:contextualSpacing/>
    </w:pPr>
  </w:style>
  <w:style w:type="character" w:customStyle="1" w:styleId="TextonotapieCar1">
    <w:name w:val="Texto nota pie Car1"/>
    <w:aliases w:val="Footnote Text Char1 Car1,Footnote Text Char Char1 Car1,Footnote Text Char4 Char Char Car1,Footnote Text Char1 Char1 Char1 Char Car1,Footnote Text Char Char1 Char1 Char Char Car1,Footnote Text Char1 Char1 Char1 Char Char Char1 Car1"/>
    <w:uiPriority w:val="99"/>
    <w:semiHidden/>
    <w:rsid w:val="004F3596"/>
    <w:rPr>
      <w:lang w:eastAsia="en-US"/>
    </w:rPr>
  </w:style>
  <w:style w:type="paragraph" w:styleId="Listaconnmeros">
    <w:name w:val="List Number"/>
    <w:basedOn w:val="Normal"/>
    <w:uiPriority w:val="99"/>
    <w:semiHidden/>
    <w:unhideWhenUsed/>
    <w:rsid w:val="004F3596"/>
    <w:pPr>
      <w:numPr>
        <w:numId w:val="1"/>
      </w:numPr>
      <w:spacing w:after="200" w:line="276" w:lineRule="auto"/>
      <w:contextualSpacing/>
    </w:pPr>
  </w:style>
  <w:style w:type="character" w:customStyle="1" w:styleId="TextoCarCar">
    <w:name w:val="Texto Car Car"/>
    <w:semiHidden/>
    <w:locked/>
    <w:rsid w:val="004F3596"/>
    <w:rPr>
      <w:rFonts w:ascii="Arial" w:eastAsia="Times New Roman" w:hAnsi="Arial" w:cs="Arial"/>
      <w:sz w:val="18"/>
    </w:rPr>
  </w:style>
  <w:style w:type="character" w:customStyle="1" w:styleId="corte4fondoCar">
    <w:name w:val="corte4 fondo Car"/>
    <w:link w:val="corte4fondo"/>
    <w:locked/>
    <w:rsid w:val="007C78F4"/>
    <w:rPr>
      <w:rFonts w:ascii="Arial" w:hAnsi="Arial" w:cs="Arial"/>
      <w:sz w:val="30"/>
      <w:szCs w:val="24"/>
    </w:rPr>
  </w:style>
  <w:style w:type="paragraph" w:customStyle="1" w:styleId="corte4fondo">
    <w:name w:val="corte4 fondo"/>
    <w:basedOn w:val="Normal"/>
    <w:link w:val="corte4fondoCar"/>
    <w:qFormat/>
    <w:rsid w:val="007C78F4"/>
    <w:pPr>
      <w:spacing w:after="0" w:line="360" w:lineRule="auto"/>
      <w:ind w:firstLine="709"/>
      <w:jc w:val="both"/>
    </w:pPr>
    <w:rPr>
      <w:rFonts w:ascii="Arial" w:hAnsi="Arial" w:cs="Arial"/>
      <w:sz w:val="30"/>
      <w:szCs w:val="24"/>
      <w:lang w:eastAsia="es-MX"/>
    </w:rPr>
  </w:style>
  <w:style w:type="table" w:customStyle="1" w:styleId="Tablaconcuadrcula1">
    <w:name w:val="Tabla con cuadrícula1"/>
    <w:basedOn w:val="Tablanormal"/>
    <w:next w:val="Tablaconcuadrcula"/>
    <w:uiPriority w:val="59"/>
    <w:rsid w:val="00F7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971DD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
    <w:name w:val="red"/>
    <w:basedOn w:val="Fuentedeprrafopredeter"/>
    <w:rsid w:val="00743506"/>
  </w:style>
  <w:style w:type="character" w:styleId="Hipervnculo">
    <w:name w:val="Hyperlink"/>
    <w:uiPriority w:val="99"/>
    <w:semiHidden/>
    <w:unhideWhenUsed/>
    <w:rsid w:val="00743506"/>
    <w:rPr>
      <w:color w:val="0000FF"/>
      <w:u w:val="single"/>
    </w:rPr>
  </w:style>
  <w:style w:type="paragraph" w:styleId="Revisin">
    <w:name w:val="Revision"/>
    <w:hidden/>
    <w:uiPriority w:val="99"/>
    <w:semiHidden/>
    <w:rsid w:val="0082120E"/>
    <w:rPr>
      <w:sz w:val="22"/>
      <w:szCs w:val="22"/>
      <w:lang w:eastAsia="en-US"/>
    </w:rPr>
  </w:style>
  <w:style w:type="paragraph" w:styleId="Sinespaciado">
    <w:name w:val="No Spacing"/>
    <w:link w:val="SinespaciadoCar"/>
    <w:uiPriority w:val="1"/>
    <w:qFormat/>
    <w:rsid w:val="007C03B0"/>
    <w:rPr>
      <w:sz w:val="22"/>
      <w:szCs w:val="22"/>
      <w:lang w:eastAsia="en-US"/>
    </w:rPr>
  </w:style>
  <w:style w:type="character" w:customStyle="1" w:styleId="SinespaciadoCar">
    <w:name w:val="Sin espaciado Car"/>
    <w:link w:val="Sinespaciado"/>
    <w:uiPriority w:val="1"/>
    <w:rsid w:val="007C03B0"/>
    <w:rPr>
      <w:sz w:val="22"/>
      <w:szCs w:val="22"/>
      <w:lang w:eastAsia="en-US"/>
    </w:rPr>
  </w:style>
  <w:style w:type="paragraph" w:styleId="Prrafodelista">
    <w:name w:val="List Paragraph"/>
    <w:basedOn w:val="Normal"/>
    <w:uiPriority w:val="34"/>
    <w:qFormat/>
    <w:rsid w:val="00F547B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78">
      <w:bodyDiv w:val="1"/>
      <w:marLeft w:val="0"/>
      <w:marRight w:val="0"/>
      <w:marTop w:val="0"/>
      <w:marBottom w:val="0"/>
      <w:divBdr>
        <w:top w:val="none" w:sz="0" w:space="0" w:color="auto"/>
        <w:left w:val="none" w:sz="0" w:space="0" w:color="auto"/>
        <w:bottom w:val="none" w:sz="0" w:space="0" w:color="auto"/>
        <w:right w:val="none" w:sz="0" w:space="0" w:color="auto"/>
      </w:divBdr>
    </w:div>
    <w:div w:id="20906740">
      <w:bodyDiv w:val="1"/>
      <w:marLeft w:val="0"/>
      <w:marRight w:val="0"/>
      <w:marTop w:val="0"/>
      <w:marBottom w:val="0"/>
      <w:divBdr>
        <w:top w:val="none" w:sz="0" w:space="0" w:color="auto"/>
        <w:left w:val="none" w:sz="0" w:space="0" w:color="auto"/>
        <w:bottom w:val="none" w:sz="0" w:space="0" w:color="auto"/>
        <w:right w:val="none" w:sz="0" w:space="0" w:color="auto"/>
      </w:divBdr>
    </w:div>
    <w:div w:id="45761079">
      <w:bodyDiv w:val="1"/>
      <w:marLeft w:val="0"/>
      <w:marRight w:val="0"/>
      <w:marTop w:val="0"/>
      <w:marBottom w:val="0"/>
      <w:divBdr>
        <w:top w:val="none" w:sz="0" w:space="0" w:color="auto"/>
        <w:left w:val="none" w:sz="0" w:space="0" w:color="auto"/>
        <w:bottom w:val="none" w:sz="0" w:space="0" w:color="auto"/>
        <w:right w:val="none" w:sz="0" w:space="0" w:color="auto"/>
      </w:divBdr>
    </w:div>
    <w:div w:id="134379499">
      <w:bodyDiv w:val="1"/>
      <w:marLeft w:val="0"/>
      <w:marRight w:val="0"/>
      <w:marTop w:val="0"/>
      <w:marBottom w:val="0"/>
      <w:divBdr>
        <w:top w:val="none" w:sz="0" w:space="0" w:color="auto"/>
        <w:left w:val="none" w:sz="0" w:space="0" w:color="auto"/>
        <w:bottom w:val="none" w:sz="0" w:space="0" w:color="auto"/>
        <w:right w:val="none" w:sz="0" w:space="0" w:color="auto"/>
      </w:divBdr>
    </w:div>
    <w:div w:id="190386099">
      <w:bodyDiv w:val="1"/>
      <w:marLeft w:val="0"/>
      <w:marRight w:val="0"/>
      <w:marTop w:val="0"/>
      <w:marBottom w:val="0"/>
      <w:divBdr>
        <w:top w:val="none" w:sz="0" w:space="0" w:color="auto"/>
        <w:left w:val="none" w:sz="0" w:space="0" w:color="auto"/>
        <w:bottom w:val="none" w:sz="0" w:space="0" w:color="auto"/>
        <w:right w:val="none" w:sz="0" w:space="0" w:color="auto"/>
      </w:divBdr>
    </w:div>
    <w:div w:id="238908679">
      <w:bodyDiv w:val="1"/>
      <w:marLeft w:val="0"/>
      <w:marRight w:val="0"/>
      <w:marTop w:val="0"/>
      <w:marBottom w:val="0"/>
      <w:divBdr>
        <w:top w:val="none" w:sz="0" w:space="0" w:color="auto"/>
        <w:left w:val="none" w:sz="0" w:space="0" w:color="auto"/>
        <w:bottom w:val="none" w:sz="0" w:space="0" w:color="auto"/>
        <w:right w:val="none" w:sz="0" w:space="0" w:color="auto"/>
      </w:divBdr>
    </w:div>
    <w:div w:id="258682438">
      <w:bodyDiv w:val="1"/>
      <w:marLeft w:val="0"/>
      <w:marRight w:val="0"/>
      <w:marTop w:val="0"/>
      <w:marBottom w:val="0"/>
      <w:divBdr>
        <w:top w:val="none" w:sz="0" w:space="0" w:color="auto"/>
        <w:left w:val="none" w:sz="0" w:space="0" w:color="auto"/>
        <w:bottom w:val="none" w:sz="0" w:space="0" w:color="auto"/>
        <w:right w:val="none" w:sz="0" w:space="0" w:color="auto"/>
      </w:divBdr>
    </w:div>
    <w:div w:id="358043241">
      <w:bodyDiv w:val="1"/>
      <w:marLeft w:val="0"/>
      <w:marRight w:val="0"/>
      <w:marTop w:val="0"/>
      <w:marBottom w:val="0"/>
      <w:divBdr>
        <w:top w:val="none" w:sz="0" w:space="0" w:color="auto"/>
        <w:left w:val="none" w:sz="0" w:space="0" w:color="auto"/>
        <w:bottom w:val="none" w:sz="0" w:space="0" w:color="auto"/>
        <w:right w:val="none" w:sz="0" w:space="0" w:color="auto"/>
      </w:divBdr>
    </w:div>
    <w:div w:id="442695803">
      <w:bodyDiv w:val="1"/>
      <w:marLeft w:val="0"/>
      <w:marRight w:val="0"/>
      <w:marTop w:val="0"/>
      <w:marBottom w:val="0"/>
      <w:divBdr>
        <w:top w:val="none" w:sz="0" w:space="0" w:color="auto"/>
        <w:left w:val="none" w:sz="0" w:space="0" w:color="auto"/>
        <w:bottom w:val="none" w:sz="0" w:space="0" w:color="auto"/>
        <w:right w:val="none" w:sz="0" w:space="0" w:color="auto"/>
      </w:divBdr>
    </w:div>
    <w:div w:id="494611379">
      <w:bodyDiv w:val="1"/>
      <w:marLeft w:val="0"/>
      <w:marRight w:val="0"/>
      <w:marTop w:val="0"/>
      <w:marBottom w:val="0"/>
      <w:divBdr>
        <w:top w:val="none" w:sz="0" w:space="0" w:color="auto"/>
        <w:left w:val="none" w:sz="0" w:space="0" w:color="auto"/>
        <w:bottom w:val="none" w:sz="0" w:space="0" w:color="auto"/>
        <w:right w:val="none" w:sz="0" w:space="0" w:color="auto"/>
      </w:divBdr>
    </w:div>
    <w:div w:id="575433356">
      <w:bodyDiv w:val="1"/>
      <w:marLeft w:val="0"/>
      <w:marRight w:val="0"/>
      <w:marTop w:val="0"/>
      <w:marBottom w:val="0"/>
      <w:divBdr>
        <w:top w:val="none" w:sz="0" w:space="0" w:color="auto"/>
        <w:left w:val="none" w:sz="0" w:space="0" w:color="auto"/>
        <w:bottom w:val="none" w:sz="0" w:space="0" w:color="auto"/>
        <w:right w:val="none" w:sz="0" w:space="0" w:color="auto"/>
      </w:divBdr>
    </w:div>
    <w:div w:id="642124495">
      <w:bodyDiv w:val="1"/>
      <w:marLeft w:val="0"/>
      <w:marRight w:val="0"/>
      <w:marTop w:val="0"/>
      <w:marBottom w:val="0"/>
      <w:divBdr>
        <w:top w:val="none" w:sz="0" w:space="0" w:color="auto"/>
        <w:left w:val="none" w:sz="0" w:space="0" w:color="auto"/>
        <w:bottom w:val="none" w:sz="0" w:space="0" w:color="auto"/>
        <w:right w:val="none" w:sz="0" w:space="0" w:color="auto"/>
      </w:divBdr>
    </w:div>
    <w:div w:id="688988577">
      <w:bodyDiv w:val="1"/>
      <w:marLeft w:val="0"/>
      <w:marRight w:val="0"/>
      <w:marTop w:val="0"/>
      <w:marBottom w:val="0"/>
      <w:divBdr>
        <w:top w:val="none" w:sz="0" w:space="0" w:color="auto"/>
        <w:left w:val="none" w:sz="0" w:space="0" w:color="auto"/>
        <w:bottom w:val="none" w:sz="0" w:space="0" w:color="auto"/>
        <w:right w:val="none" w:sz="0" w:space="0" w:color="auto"/>
      </w:divBdr>
    </w:div>
    <w:div w:id="741803573">
      <w:bodyDiv w:val="1"/>
      <w:marLeft w:val="0"/>
      <w:marRight w:val="0"/>
      <w:marTop w:val="0"/>
      <w:marBottom w:val="0"/>
      <w:divBdr>
        <w:top w:val="none" w:sz="0" w:space="0" w:color="auto"/>
        <w:left w:val="none" w:sz="0" w:space="0" w:color="auto"/>
        <w:bottom w:val="none" w:sz="0" w:space="0" w:color="auto"/>
        <w:right w:val="none" w:sz="0" w:space="0" w:color="auto"/>
      </w:divBdr>
    </w:div>
    <w:div w:id="763960807">
      <w:bodyDiv w:val="1"/>
      <w:marLeft w:val="0"/>
      <w:marRight w:val="0"/>
      <w:marTop w:val="0"/>
      <w:marBottom w:val="0"/>
      <w:divBdr>
        <w:top w:val="none" w:sz="0" w:space="0" w:color="auto"/>
        <w:left w:val="none" w:sz="0" w:space="0" w:color="auto"/>
        <w:bottom w:val="none" w:sz="0" w:space="0" w:color="auto"/>
        <w:right w:val="none" w:sz="0" w:space="0" w:color="auto"/>
      </w:divBdr>
    </w:div>
    <w:div w:id="811599965">
      <w:bodyDiv w:val="1"/>
      <w:marLeft w:val="0"/>
      <w:marRight w:val="0"/>
      <w:marTop w:val="0"/>
      <w:marBottom w:val="0"/>
      <w:divBdr>
        <w:top w:val="none" w:sz="0" w:space="0" w:color="auto"/>
        <w:left w:val="none" w:sz="0" w:space="0" w:color="auto"/>
        <w:bottom w:val="none" w:sz="0" w:space="0" w:color="auto"/>
        <w:right w:val="none" w:sz="0" w:space="0" w:color="auto"/>
      </w:divBdr>
    </w:div>
    <w:div w:id="1003124189">
      <w:bodyDiv w:val="1"/>
      <w:marLeft w:val="0"/>
      <w:marRight w:val="0"/>
      <w:marTop w:val="0"/>
      <w:marBottom w:val="0"/>
      <w:divBdr>
        <w:top w:val="none" w:sz="0" w:space="0" w:color="auto"/>
        <w:left w:val="none" w:sz="0" w:space="0" w:color="auto"/>
        <w:bottom w:val="none" w:sz="0" w:space="0" w:color="auto"/>
        <w:right w:val="none" w:sz="0" w:space="0" w:color="auto"/>
      </w:divBdr>
    </w:div>
    <w:div w:id="1010717704">
      <w:bodyDiv w:val="1"/>
      <w:marLeft w:val="0"/>
      <w:marRight w:val="0"/>
      <w:marTop w:val="0"/>
      <w:marBottom w:val="0"/>
      <w:divBdr>
        <w:top w:val="none" w:sz="0" w:space="0" w:color="auto"/>
        <w:left w:val="none" w:sz="0" w:space="0" w:color="auto"/>
        <w:bottom w:val="none" w:sz="0" w:space="0" w:color="auto"/>
        <w:right w:val="none" w:sz="0" w:space="0" w:color="auto"/>
      </w:divBdr>
    </w:div>
    <w:div w:id="1076903172">
      <w:bodyDiv w:val="1"/>
      <w:marLeft w:val="0"/>
      <w:marRight w:val="0"/>
      <w:marTop w:val="0"/>
      <w:marBottom w:val="0"/>
      <w:divBdr>
        <w:top w:val="none" w:sz="0" w:space="0" w:color="auto"/>
        <w:left w:val="none" w:sz="0" w:space="0" w:color="auto"/>
        <w:bottom w:val="none" w:sz="0" w:space="0" w:color="auto"/>
        <w:right w:val="none" w:sz="0" w:space="0" w:color="auto"/>
      </w:divBdr>
    </w:div>
    <w:div w:id="1111247017">
      <w:bodyDiv w:val="1"/>
      <w:marLeft w:val="0"/>
      <w:marRight w:val="0"/>
      <w:marTop w:val="0"/>
      <w:marBottom w:val="0"/>
      <w:divBdr>
        <w:top w:val="none" w:sz="0" w:space="0" w:color="auto"/>
        <w:left w:val="none" w:sz="0" w:space="0" w:color="auto"/>
        <w:bottom w:val="none" w:sz="0" w:space="0" w:color="auto"/>
        <w:right w:val="none" w:sz="0" w:space="0" w:color="auto"/>
      </w:divBdr>
    </w:div>
    <w:div w:id="1182083102">
      <w:bodyDiv w:val="1"/>
      <w:marLeft w:val="0"/>
      <w:marRight w:val="0"/>
      <w:marTop w:val="0"/>
      <w:marBottom w:val="0"/>
      <w:divBdr>
        <w:top w:val="none" w:sz="0" w:space="0" w:color="auto"/>
        <w:left w:val="none" w:sz="0" w:space="0" w:color="auto"/>
        <w:bottom w:val="none" w:sz="0" w:space="0" w:color="auto"/>
        <w:right w:val="none" w:sz="0" w:space="0" w:color="auto"/>
      </w:divBdr>
    </w:div>
    <w:div w:id="1293365948">
      <w:bodyDiv w:val="1"/>
      <w:marLeft w:val="0"/>
      <w:marRight w:val="0"/>
      <w:marTop w:val="0"/>
      <w:marBottom w:val="0"/>
      <w:divBdr>
        <w:top w:val="none" w:sz="0" w:space="0" w:color="auto"/>
        <w:left w:val="none" w:sz="0" w:space="0" w:color="auto"/>
        <w:bottom w:val="none" w:sz="0" w:space="0" w:color="auto"/>
        <w:right w:val="none" w:sz="0" w:space="0" w:color="auto"/>
      </w:divBdr>
    </w:div>
    <w:div w:id="1331257767">
      <w:bodyDiv w:val="1"/>
      <w:marLeft w:val="0"/>
      <w:marRight w:val="0"/>
      <w:marTop w:val="0"/>
      <w:marBottom w:val="0"/>
      <w:divBdr>
        <w:top w:val="none" w:sz="0" w:space="0" w:color="auto"/>
        <w:left w:val="none" w:sz="0" w:space="0" w:color="auto"/>
        <w:bottom w:val="none" w:sz="0" w:space="0" w:color="auto"/>
        <w:right w:val="none" w:sz="0" w:space="0" w:color="auto"/>
      </w:divBdr>
      <w:divsChild>
        <w:div w:id="10688446">
          <w:marLeft w:val="0"/>
          <w:marRight w:val="0"/>
          <w:marTop w:val="0"/>
          <w:marBottom w:val="0"/>
          <w:divBdr>
            <w:top w:val="none" w:sz="0" w:space="0" w:color="auto"/>
            <w:left w:val="none" w:sz="0" w:space="0" w:color="auto"/>
            <w:bottom w:val="none" w:sz="0" w:space="0" w:color="auto"/>
            <w:right w:val="none" w:sz="0" w:space="0" w:color="auto"/>
          </w:divBdr>
        </w:div>
        <w:div w:id="52583874">
          <w:marLeft w:val="0"/>
          <w:marRight w:val="0"/>
          <w:marTop w:val="0"/>
          <w:marBottom w:val="0"/>
          <w:divBdr>
            <w:top w:val="none" w:sz="0" w:space="0" w:color="auto"/>
            <w:left w:val="none" w:sz="0" w:space="0" w:color="auto"/>
            <w:bottom w:val="none" w:sz="0" w:space="0" w:color="auto"/>
            <w:right w:val="none" w:sz="0" w:space="0" w:color="auto"/>
          </w:divBdr>
        </w:div>
        <w:div w:id="77097804">
          <w:marLeft w:val="0"/>
          <w:marRight w:val="0"/>
          <w:marTop w:val="0"/>
          <w:marBottom w:val="0"/>
          <w:divBdr>
            <w:top w:val="none" w:sz="0" w:space="0" w:color="auto"/>
            <w:left w:val="none" w:sz="0" w:space="0" w:color="auto"/>
            <w:bottom w:val="none" w:sz="0" w:space="0" w:color="auto"/>
            <w:right w:val="none" w:sz="0" w:space="0" w:color="auto"/>
          </w:divBdr>
        </w:div>
        <w:div w:id="89667422">
          <w:marLeft w:val="0"/>
          <w:marRight w:val="0"/>
          <w:marTop w:val="0"/>
          <w:marBottom w:val="0"/>
          <w:divBdr>
            <w:top w:val="none" w:sz="0" w:space="0" w:color="auto"/>
            <w:left w:val="none" w:sz="0" w:space="0" w:color="auto"/>
            <w:bottom w:val="none" w:sz="0" w:space="0" w:color="auto"/>
            <w:right w:val="none" w:sz="0" w:space="0" w:color="auto"/>
          </w:divBdr>
        </w:div>
        <w:div w:id="172300169">
          <w:marLeft w:val="0"/>
          <w:marRight w:val="0"/>
          <w:marTop w:val="0"/>
          <w:marBottom w:val="0"/>
          <w:divBdr>
            <w:top w:val="none" w:sz="0" w:space="0" w:color="auto"/>
            <w:left w:val="none" w:sz="0" w:space="0" w:color="auto"/>
            <w:bottom w:val="none" w:sz="0" w:space="0" w:color="auto"/>
            <w:right w:val="none" w:sz="0" w:space="0" w:color="auto"/>
          </w:divBdr>
        </w:div>
        <w:div w:id="354967893">
          <w:marLeft w:val="0"/>
          <w:marRight w:val="0"/>
          <w:marTop w:val="0"/>
          <w:marBottom w:val="0"/>
          <w:divBdr>
            <w:top w:val="none" w:sz="0" w:space="0" w:color="auto"/>
            <w:left w:val="none" w:sz="0" w:space="0" w:color="auto"/>
            <w:bottom w:val="none" w:sz="0" w:space="0" w:color="auto"/>
            <w:right w:val="none" w:sz="0" w:space="0" w:color="auto"/>
          </w:divBdr>
        </w:div>
        <w:div w:id="395511330">
          <w:marLeft w:val="0"/>
          <w:marRight w:val="0"/>
          <w:marTop w:val="0"/>
          <w:marBottom w:val="0"/>
          <w:divBdr>
            <w:top w:val="none" w:sz="0" w:space="0" w:color="auto"/>
            <w:left w:val="none" w:sz="0" w:space="0" w:color="auto"/>
            <w:bottom w:val="none" w:sz="0" w:space="0" w:color="auto"/>
            <w:right w:val="none" w:sz="0" w:space="0" w:color="auto"/>
          </w:divBdr>
        </w:div>
        <w:div w:id="494883425">
          <w:marLeft w:val="0"/>
          <w:marRight w:val="0"/>
          <w:marTop w:val="0"/>
          <w:marBottom w:val="0"/>
          <w:divBdr>
            <w:top w:val="none" w:sz="0" w:space="0" w:color="auto"/>
            <w:left w:val="none" w:sz="0" w:space="0" w:color="auto"/>
            <w:bottom w:val="none" w:sz="0" w:space="0" w:color="auto"/>
            <w:right w:val="none" w:sz="0" w:space="0" w:color="auto"/>
          </w:divBdr>
        </w:div>
        <w:div w:id="523443867">
          <w:marLeft w:val="0"/>
          <w:marRight w:val="0"/>
          <w:marTop w:val="0"/>
          <w:marBottom w:val="0"/>
          <w:divBdr>
            <w:top w:val="none" w:sz="0" w:space="0" w:color="auto"/>
            <w:left w:val="none" w:sz="0" w:space="0" w:color="auto"/>
            <w:bottom w:val="none" w:sz="0" w:space="0" w:color="auto"/>
            <w:right w:val="none" w:sz="0" w:space="0" w:color="auto"/>
          </w:divBdr>
        </w:div>
        <w:div w:id="577252697">
          <w:marLeft w:val="0"/>
          <w:marRight w:val="0"/>
          <w:marTop w:val="0"/>
          <w:marBottom w:val="0"/>
          <w:divBdr>
            <w:top w:val="none" w:sz="0" w:space="0" w:color="auto"/>
            <w:left w:val="none" w:sz="0" w:space="0" w:color="auto"/>
            <w:bottom w:val="none" w:sz="0" w:space="0" w:color="auto"/>
            <w:right w:val="none" w:sz="0" w:space="0" w:color="auto"/>
          </w:divBdr>
        </w:div>
        <w:div w:id="736827740">
          <w:marLeft w:val="0"/>
          <w:marRight w:val="0"/>
          <w:marTop w:val="0"/>
          <w:marBottom w:val="0"/>
          <w:divBdr>
            <w:top w:val="none" w:sz="0" w:space="0" w:color="auto"/>
            <w:left w:val="none" w:sz="0" w:space="0" w:color="auto"/>
            <w:bottom w:val="none" w:sz="0" w:space="0" w:color="auto"/>
            <w:right w:val="none" w:sz="0" w:space="0" w:color="auto"/>
          </w:divBdr>
        </w:div>
        <w:div w:id="788234035">
          <w:marLeft w:val="0"/>
          <w:marRight w:val="0"/>
          <w:marTop w:val="0"/>
          <w:marBottom w:val="0"/>
          <w:divBdr>
            <w:top w:val="none" w:sz="0" w:space="0" w:color="auto"/>
            <w:left w:val="none" w:sz="0" w:space="0" w:color="auto"/>
            <w:bottom w:val="none" w:sz="0" w:space="0" w:color="auto"/>
            <w:right w:val="none" w:sz="0" w:space="0" w:color="auto"/>
          </w:divBdr>
        </w:div>
        <w:div w:id="901480348">
          <w:marLeft w:val="0"/>
          <w:marRight w:val="0"/>
          <w:marTop w:val="0"/>
          <w:marBottom w:val="0"/>
          <w:divBdr>
            <w:top w:val="none" w:sz="0" w:space="0" w:color="auto"/>
            <w:left w:val="none" w:sz="0" w:space="0" w:color="auto"/>
            <w:bottom w:val="none" w:sz="0" w:space="0" w:color="auto"/>
            <w:right w:val="none" w:sz="0" w:space="0" w:color="auto"/>
          </w:divBdr>
        </w:div>
        <w:div w:id="930774161">
          <w:marLeft w:val="0"/>
          <w:marRight w:val="0"/>
          <w:marTop w:val="0"/>
          <w:marBottom w:val="0"/>
          <w:divBdr>
            <w:top w:val="none" w:sz="0" w:space="0" w:color="auto"/>
            <w:left w:val="none" w:sz="0" w:space="0" w:color="auto"/>
            <w:bottom w:val="none" w:sz="0" w:space="0" w:color="auto"/>
            <w:right w:val="none" w:sz="0" w:space="0" w:color="auto"/>
          </w:divBdr>
        </w:div>
        <w:div w:id="1073506714">
          <w:marLeft w:val="0"/>
          <w:marRight w:val="0"/>
          <w:marTop w:val="0"/>
          <w:marBottom w:val="0"/>
          <w:divBdr>
            <w:top w:val="none" w:sz="0" w:space="0" w:color="auto"/>
            <w:left w:val="none" w:sz="0" w:space="0" w:color="auto"/>
            <w:bottom w:val="none" w:sz="0" w:space="0" w:color="auto"/>
            <w:right w:val="none" w:sz="0" w:space="0" w:color="auto"/>
          </w:divBdr>
        </w:div>
        <w:div w:id="1377587623">
          <w:marLeft w:val="0"/>
          <w:marRight w:val="0"/>
          <w:marTop w:val="0"/>
          <w:marBottom w:val="0"/>
          <w:divBdr>
            <w:top w:val="none" w:sz="0" w:space="0" w:color="auto"/>
            <w:left w:val="none" w:sz="0" w:space="0" w:color="auto"/>
            <w:bottom w:val="none" w:sz="0" w:space="0" w:color="auto"/>
            <w:right w:val="none" w:sz="0" w:space="0" w:color="auto"/>
          </w:divBdr>
        </w:div>
        <w:div w:id="1385523571">
          <w:marLeft w:val="0"/>
          <w:marRight w:val="0"/>
          <w:marTop w:val="0"/>
          <w:marBottom w:val="0"/>
          <w:divBdr>
            <w:top w:val="none" w:sz="0" w:space="0" w:color="auto"/>
            <w:left w:val="none" w:sz="0" w:space="0" w:color="auto"/>
            <w:bottom w:val="none" w:sz="0" w:space="0" w:color="auto"/>
            <w:right w:val="none" w:sz="0" w:space="0" w:color="auto"/>
          </w:divBdr>
        </w:div>
        <w:div w:id="1403989555">
          <w:marLeft w:val="0"/>
          <w:marRight w:val="0"/>
          <w:marTop w:val="0"/>
          <w:marBottom w:val="0"/>
          <w:divBdr>
            <w:top w:val="none" w:sz="0" w:space="0" w:color="auto"/>
            <w:left w:val="none" w:sz="0" w:space="0" w:color="auto"/>
            <w:bottom w:val="none" w:sz="0" w:space="0" w:color="auto"/>
            <w:right w:val="none" w:sz="0" w:space="0" w:color="auto"/>
          </w:divBdr>
        </w:div>
        <w:div w:id="1455441819">
          <w:marLeft w:val="0"/>
          <w:marRight w:val="0"/>
          <w:marTop w:val="0"/>
          <w:marBottom w:val="0"/>
          <w:divBdr>
            <w:top w:val="none" w:sz="0" w:space="0" w:color="auto"/>
            <w:left w:val="none" w:sz="0" w:space="0" w:color="auto"/>
            <w:bottom w:val="none" w:sz="0" w:space="0" w:color="auto"/>
            <w:right w:val="none" w:sz="0" w:space="0" w:color="auto"/>
          </w:divBdr>
        </w:div>
        <w:div w:id="1557888199">
          <w:marLeft w:val="0"/>
          <w:marRight w:val="0"/>
          <w:marTop w:val="0"/>
          <w:marBottom w:val="0"/>
          <w:divBdr>
            <w:top w:val="none" w:sz="0" w:space="0" w:color="auto"/>
            <w:left w:val="none" w:sz="0" w:space="0" w:color="auto"/>
            <w:bottom w:val="none" w:sz="0" w:space="0" w:color="auto"/>
            <w:right w:val="none" w:sz="0" w:space="0" w:color="auto"/>
          </w:divBdr>
        </w:div>
        <w:div w:id="1587835595">
          <w:marLeft w:val="0"/>
          <w:marRight w:val="0"/>
          <w:marTop w:val="0"/>
          <w:marBottom w:val="0"/>
          <w:divBdr>
            <w:top w:val="none" w:sz="0" w:space="0" w:color="auto"/>
            <w:left w:val="none" w:sz="0" w:space="0" w:color="auto"/>
            <w:bottom w:val="none" w:sz="0" w:space="0" w:color="auto"/>
            <w:right w:val="none" w:sz="0" w:space="0" w:color="auto"/>
          </w:divBdr>
        </w:div>
        <w:div w:id="1611351105">
          <w:marLeft w:val="0"/>
          <w:marRight w:val="0"/>
          <w:marTop w:val="0"/>
          <w:marBottom w:val="0"/>
          <w:divBdr>
            <w:top w:val="none" w:sz="0" w:space="0" w:color="auto"/>
            <w:left w:val="none" w:sz="0" w:space="0" w:color="auto"/>
            <w:bottom w:val="none" w:sz="0" w:space="0" w:color="auto"/>
            <w:right w:val="none" w:sz="0" w:space="0" w:color="auto"/>
          </w:divBdr>
        </w:div>
        <w:div w:id="1611425513">
          <w:marLeft w:val="0"/>
          <w:marRight w:val="0"/>
          <w:marTop w:val="0"/>
          <w:marBottom w:val="0"/>
          <w:divBdr>
            <w:top w:val="none" w:sz="0" w:space="0" w:color="auto"/>
            <w:left w:val="none" w:sz="0" w:space="0" w:color="auto"/>
            <w:bottom w:val="none" w:sz="0" w:space="0" w:color="auto"/>
            <w:right w:val="none" w:sz="0" w:space="0" w:color="auto"/>
          </w:divBdr>
        </w:div>
        <w:div w:id="1679311422">
          <w:marLeft w:val="0"/>
          <w:marRight w:val="0"/>
          <w:marTop w:val="0"/>
          <w:marBottom w:val="0"/>
          <w:divBdr>
            <w:top w:val="none" w:sz="0" w:space="0" w:color="auto"/>
            <w:left w:val="none" w:sz="0" w:space="0" w:color="auto"/>
            <w:bottom w:val="none" w:sz="0" w:space="0" w:color="auto"/>
            <w:right w:val="none" w:sz="0" w:space="0" w:color="auto"/>
          </w:divBdr>
        </w:div>
        <w:div w:id="1756627627">
          <w:marLeft w:val="0"/>
          <w:marRight w:val="0"/>
          <w:marTop w:val="0"/>
          <w:marBottom w:val="0"/>
          <w:divBdr>
            <w:top w:val="none" w:sz="0" w:space="0" w:color="auto"/>
            <w:left w:val="none" w:sz="0" w:space="0" w:color="auto"/>
            <w:bottom w:val="none" w:sz="0" w:space="0" w:color="auto"/>
            <w:right w:val="none" w:sz="0" w:space="0" w:color="auto"/>
          </w:divBdr>
        </w:div>
        <w:div w:id="1774083144">
          <w:marLeft w:val="0"/>
          <w:marRight w:val="0"/>
          <w:marTop w:val="0"/>
          <w:marBottom w:val="0"/>
          <w:divBdr>
            <w:top w:val="none" w:sz="0" w:space="0" w:color="auto"/>
            <w:left w:val="none" w:sz="0" w:space="0" w:color="auto"/>
            <w:bottom w:val="none" w:sz="0" w:space="0" w:color="auto"/>
            <w:right w:val="none" w:sz="0" w:space="0" w:color="auto"/>
          </w:divBdr>
        </w:div>
        <w:div w:id="1776094771">
          <w:marLeft w:val="0"/>
          <w:marRight w:val="0"/>
          <w:marTop w:val="0"/>
          <w:marBottom w:val="0"/>
          <w:divBdr>
            <w:top w:val="none" w:sz="0" w:space="0" w:color="auto"/>
            <w:left w:val="none" w:sz="0" w:space="0" w:color="auto"/>
            <w:bottom w:val="none" w:sz="0" w:space="0" w:color="auto"/>
            <w:right w:val="none" w:sz="0" w:space="0" w:color="auto"/>
          </w:divBdr>
        </w:div>
        <w:div w:id="1859344455">
          <w:marLeft w:val="0"/>
          <w:marRight w:val="0"/>
          <w:marTop w:val="0"/>
          <w:marBottom w:val="0"/>
          <w:divBdr>
            <w:top w:val="none" w:sz="0" w:space="0" w:color="auto"/>
            <w:left w:val="none" w:sz="0" w:space="0" w:color="auto"/>
            <w:bottom w:val="none" w:sz="0" w:space="0" w:color="auto"/>
            <w:right w:val="none" w:sz="0" w:space="0" w:color="auto"/>
          </w:divBdr>
        </w:div>
        <w:div w:id="1913389997">
          <w:marLeft w:val="0"/>
          <w:marRight w:val="0"/>
          <w:marTop w:val="0"/>
          <w:marBottom w:val="0"/>
          <w:divBdr>
            <w:top w:val="none" w:sz="0" w:space="0" w:color="auto"/>
            <w:left w:val="none" w:sz="0" w:space="0" w:color="auto"/>
            <w:bottom w:val="none" w:sz="0" w:space="0" w:color="auto"/>
            <w:right w:val="none" w:sz="0" w:space="0" w:color="auto"/>
          </w:divBdr>
        </w:div>
        <w:div w:id="2002854710">
          <w:marLeft w:val="0"/>
          <w:marRight w:val="0"/>
          <w:marTop w:val="0"/>
          <w:marBottom w:val="0"/>
          <w:divBdr>
            <w:top w:val="none" w:sz="0" w:space="0" w:color="auto"/>
            <w:left w:val="none" w:sz="0" w:space="0" w:color="auto"/>
            <w:bottom w:val="none" w:sz="0" w:space="0" w:color="auto"/>
            <w:right w:val="none" w:sz="0" w:space="0" w:color="auto"/>
          </w:divBdr>
        </w:div>
        <w:div w:id="2070419313">
          <w:marLeft w:val="0"/>
          <w:marRight w:val="0"/>
          <w:marTop w:val="0"/>
          <w:marBottom w:val="0"/>
          <w:divBdr>
            <w:top w:val="none" w:sz="0" w:space="0" w:color="auto"/>
            <w:left w:val="none" w:sz="0" w:space="0" w:color="auto"/>
            <w:bottom w:val="none" w:sz="0" w:space="0" w:color="auto"/>
            <w:right w:val="none" w:sz="0" w:space="0" w:color="auto"/>
          </w:divBdr>
        </w:div>
        <w:div w:id="2129273922">
          <w:marLeft w:val="0"/>
          <w:marRight w:val="0"/>
          <w:marTop w:val="0"/>
          <w:marBottom w:val="0"/>
          <w:divBdr>
            <w:top w:val="none" w:sz="0" w:space="0" w:color="auto"/>
            <w:left w:val="none" w:sz="0" w:space="0" w:color="auto"/>
            <w:bottom w:val="none" w:sz="0" w:space="0" w:color="auto"/>
            <w:right w:val="none" w:sz="0" w:space="0" w:color="auto"/>
          </w:divBdr>
        </w:div>
      </w:divsChild>
    </w:div>
    <w:div w:id="1390764474">
      <w:bodyDiv w:val="1"/>
      <w:marLeft w:val="0"/>
      <w:marRight w:val="0"/>
      <w:marTop w:val="0"/>
      <w:marBottom w:val="0"/>
      <w:divBdr>
        <w:top w:val="none" w:sz="0" w:space="0" w:color="auto"/>
        <w:left w:val="none" w:sz="0" w:space="0" w:color="auto"/>
        <w:bottom w:val="none" w:sz="0" w:space="0" w:color="auto"/>
        <w:right w:val="none" w:sz="0" w:space="0" w:color="auto"/>
      </w:divBdr>
    </w:div>
    <w:div w:id="1429160644">
      <w:bodyDiv w:val="1"/>
      <w:marLeft w:val="0"/>
      <w:marRight w:val="0"/>
      <w:marTop w:val="0"/>
      <w:marBottom w:val="0"/>
      <w:divBdr>
        <w:top w:val="none" w:sz="0" w:space="0" w:color="auto"/>
        <w:left w:val="none" w:sz="0" w:space="0" w:color="auto"/>
        <w:bottom w:val="none" w:sz="0" w:space="0" w:color="auto"/>
        <w:right w:val="none" w:sz="0" w:space="0" w:color="auto"/>
      </w:divBdr>
    </w:div>
    <w:div w:id="1482770226">
      <w:bodyDiv w:val="1"/>
      <w:marLeft w:val="0"/>
      <w:marRight w:val="0"/>
      <w:marTop w:val="0"/>
      <w:marBottom w:val="0"/>
      <w:divBdr>
        <w:top w:val="none" w:sz="0" w:space="0" w:color="auto"/>
        <w:left w:val="none" w:sz="0" w:space="0" w:color="auto"/>
        <w:bottom w:val="none" w:sz="0" w:space="0" w:color="auto"/>
        <w:right w:val="none" w:sz="0" w:space="0" w:color="auto"/>
      </w:divBdr>
    </w:div>
    <w:div w:id="1540698477">
      <w:bodyDiv w:val="1"/>
      <w:marLeft w:val="0"/>
      <w:marRight w:val="0"/>
      <w:marTop w:val="0"/>
      <w:marBottom w:val="0"/>
      <w:divBdr>
        <w:top w:val="none" w:sz="0" w:space="0" w:color="auto"/>
        <w:left w:val="none" w:sz="0" w:space="0" w:color="auto"/>
        <w:bottom w:val="none" w:sz="0" w:space="0" w:color="auto"/>
        <w:right w:val="none" w:sz="0" w:space="0" w:color="auto"/>
      </w:divBdr>
      <w:divsChild>
        <w:div w:id="312493251">
          <w:marLeft w:val="0"/>
          <w:marRight w:val="0"/>
          <w:marTop w:val="0"/>
          <w:marBottom w:val="0"/>
          <w:divBdr>
            <w:top w:val="none" w:sz="0" w:space="0" w:color="auto"/>
            <w:left w:val="none" w:sz="0" w:space="0" w:color="auto"/>
            <w:bottom w:val="none" w:sz="0" w:space="0" w:color="auto"/>
            <w:right w:val="none" w:sz="0" w:space="0" w:color="auto"/>
          </w:divBdr>
        </w:div>
        <w:div w:id="406078315">
          <w:marLeft w:val="0"/>
          <w:marRight w:val="0"/>
          <w:marTop w:val="0"/>
          <w:marBottom w:val="0"/>
          <w:divBdr>
            <w:top w:val="none" w:sz="0" w:space="0" w:color="auto"/>
            <w:left w:val="none" w:sz="0" w:space="0" w:color="auto"/>
            <w:bottom w:val="none" w:sz="0" w:space="0" w:color="auto"/>
            <w:right w:val="none" w:sz="0" w:space="0" w:color="auto"/>
          </w:divBdr>
        </w:div>
        <w:div w:id="546918573">
          <w:marLeft w:val="0"/>
          <w:marRight w:val="0"/>
          <w:marTop w:val="0"/>
          <w:marBottom w:val="0"/>
          <w:divBdr>
            <w:top w:val="none" w:sz="0" w:space="0" w:color="auto"/>
            <w:left w:val="none" w:sz="0" w:space="0" w:color="auto"/>
            <w:bottom w:val="none" w:sz="0" w:space="0" w:color="auto"/>
            <w:right w:val="none" w:sz="0" w:space="0" w:color="auto"/>
          </w:divBdr>
        </w:div>
        <w:div w:id="771168032">
          <w:marLeft w:val="0"/>
          <w:marRight w:val="0"/>
          <w:marTop w:val="0"/>
          <w:marBottom w:val="0"/>
          <w:divBdr>
            <w:top w:val="none" w:sz="0" w:space="0" w:color="auto"/>
            <w:left w:val="none" w:sz="0" w:space="0" w:color="auto"/>
            <w:bottom w:val="none" w:sz="0" w:space="0" w:color="auto"/>
            <w:right w:val="none" w:sz="0" w:space="0" w:color="auto"/>
          </w:divBdr>
        </w:div>
        <w:div w:id="815535784">
          <w:marLeft w:val="0"/>
          <w:marRight w:val="0"/>
          <w:marTop w:val="0"/>
          <w:marBottom w:val="0"/>
          <w:divBdr>
            <w:top w:val="none" w:sz="0" w:space="0" w:color="auto"/>
            <w:left w:val="none" w:sz="0" w:space="0" w:color="auto"/>
            <w:bottom w:val="none" w:sz="0" w:space="0" w:color="auto"/>
            <w:right w:val="none" w:sz="0" w:space="0" w:color="auto"/>
          </w:divBdr>
        </w:div>
        <w:div w:id="916398454">
          <w:marLeft w:val="0"/>
          <w:marRight w:val="0"/>
          <w:marTop w:val="0"/>
          <w:marBottom w:val="0"/>
          <w:divBdr>
            <w:top w:val="none" w:sz="0" w:space="0" w:color="auto"/>
            <w:left w:val="none" w:sz="0" w:space="0" w:color="auto"/>
            <w:bottom w:val="none" w:sz="0" w:space="0" w:color="auto"/>
            <w:right w:val="none" w:sz="0" w:space="0" w:color="auto"/>
          </w:divBdr>
        </w:div>
        <w:div w:id="1050114049">
          <w:marLeft w:val="0"/>
          <w:marRight w:val="0"/>
          <w:marTop w:val="0"/>
          <w:marBottom w:val="0"/>
          <w:divBdr>
            <w:top w:val="none" w:sz="0" w:space="0" w:color="auto"/>
            <w:left w:val="none" w:sz="0" w:space="0" w:color="auto"/>
            <w:bottom w:val="none" w:sz="0" w:space="0" w:color="auto"/>
            <w:right w:val="none" w:sz="0" w:space="0" w:color="auto"/>
          </w:divBdr>
        </w:div>
        <w:div w:id="1055663263">
          <w:marLeft w:val="0"/>
          <w:marRight w:val="0"/>
          <w:marTop w:val="0"/>
          <w:marBottom w:val="0"/>
          <w:divBdr>
            <w:top w:val="none" w:sz="0" w:space="0" w:color="auto"/>
            <w:left w:val="none" w:sz="0" w:space="0" w:color="auto"/>
            <w:bottom w:val="none" w:sz="0" w:space="0" w:color="auto"/>
            <w:right w:val="none" w:sz="0" w:space="0" w:color="auto"/>
          </w:divBdr>
        </w:div>
        <w:div w:id="1608079644">
          <w:marLeft w:val="0"/>
          <w:marRight w:val="0"/>
          <w:marTop w:val="0"/>
          <w:marBottom w:val="0"/>
          <w:divBdr>
            <w:top w:val="none" w:sz="0" w:space="0" w:color="auto"/>
            <w:left w:val="none" w:sz="0" w:space="0" w:color="auto"/>
            <w:bottom w:val="none" w:sz="0" w:space="0" w:color="auto"/>
            <w:right w:val="none" w:sz="0" w:space="0" w:color="auto"/>
          </w:divBdr>
        </w:div>
        <w:div w:id="1910580713">
          <w:marLeft w:val="0"/>
          <w:marRight w:val="0"/>
          <w:marTop w:val="0"/>
          <w:marBottom w:val="0"/>
          <w:divBdr>
            <w:top w:val="none" w:sz="0" w:space="0" w:color="auto"/>
            <w:left w:val="none" w:sz="0" w:space="0" w:color="auto"/>
            <w:bottom w:val="none" w:sz="0" w:space="0" w:color="auto"/>
            <w:right w:val="none" w:sz="0" w:space="0" w:color="auto"/>
          </w:divBdr>
        </w:div>
        <w:div w:id="2010912735">
          <w:marLeft w:val="0"/>
          <w:marRight w:val="0"/>
          <w:marTop w:val="0"/>
          <w:marBottom w:val="0"/>
          <w:divBdr>
            <w:top w:val="none" w:sz="0" w:space="0" w:color="auto"/>
            <w:left w:val="none" w:sz="0" w:space="0" w:color="auto"/>
            <w:bottom w:val="none" w:sz="0" w:space="0" w:color="auto"/>
            <w:right w:val="none" w:sz="0" w:space="0" w:color="auto"/>
          </w:divBdr>
        </w:div>
        <w:div w:id="2016613592">
          <w:marLeft w:val="0"/>
          <w:marRight w:val="0"/>
          <w:marTop w:val="0"/>
          <w:marBottom w:val="0"/>
          <w:divBdr>
            <w:top w:val="none" w:sz="0" w:space="0" w:color="auto"/>
            <w:left w:val="none" w:sz="0" w:space="0" w:color="auto"/>
            <w:bottom w:val="none" w:sz="0" w:space="0" w:color="auto"/>
            <w:right w:val="none" w:sz="0" w:space="0" w:color="auto"/>
          </w:divBdr>
        </w:div>
        <w:div w:id="2048526280">
          <w:marLeft w:val="0"/>
          <w:marRight w:val="0"/>
          <w:marTop w:val="0"/>
          <w:marBottom w:val="0"/>
          <w:divBdr>
            <w:top w:val="none" w:sz="0" w:space="0" w:color="auto"/>
            <w:left w:val="none" w:sz="0" w:space="0" w:color="auto"/>
            <w:bottom w:val="none" w:sz="0" w:space="0" w:color="auto"/>
            <w:right w:val="none" w:sz="0" w:space="0" w:color="auto"/>
          </w:divBdr>
        </w:div>
      </w:divsChild>
    </w:div>
    <w:div w:id="1606961971">
      <w:bodyDiv w:val="1"/>
      <w:marLeft w:val="0"/>
      <w:marRight w:val="0"/>
      <w:marTop w:val="0"/>
      <w:marBottom w:val="0"/>
      <w:divBdr>
        <w:top w:val="none" w:sz="0" w:space="0" w:color="auto"/>
        <w:left w:val="none" w:sz="0" w:space="0" w:color="auto"/>
        <w:bottom w:val="none" w:sz="0" w:space="0" w:color="auto"/>
        <w:right w:val="none" w:sz="0" w:space="0" w:color="auto"/>
      </w:divBdr>
    </w:div>
    <w:div w:id="1627419942">
      <w:bodyDiv w:val="1"/>
      <w:marLeft w:val="0"/>
      <w:marRight w:val="0"/>
      <w:marTop w:val="0"/>
      <w:marBottom w:val="0"/>
      <w:divBdr>
        <w:top w:val="none" w:sz="0" w:space="0" w:color="auto"/>
        <w:left w:val="none" w:sz="0" w:space="0" w:color="auto"/>
        <w:bottom w:val="none" w:sz="0" w:space="0" w:color="auto"/>
        <w:right w:val="none" w:sz="0" w:space="0" w:color="auto"/>
      </w:divBdr>
    </w:div>
    <w:div w:id="1695959546">
      <w:bodyDiv w:val="1"/>
      <w:marLeft w:val="0"/>
      <w:marRight w:val="0"/>
      <w:marTop w:val="0"/>
      <w:marBottom w:val="0"/>
      <w:divBdr>
        <w:top w:val="none" w:sz="0" w:space="0" w:color="auto"/>
        <w:left w:val="none" w:sz="0" w:space="0" w:color="auto"/>
        <w:bottom w:val="none" w:sz="0" w:space="0" w:color="auto"/>
        <w:right w:val="none" w:sz="0" w:space="0" w:color="auto"/>
      </w:divBdr>
    </w:div>
    <w:div w:id="1708602860">
      <w:bodyDiv w:val="1"/>
      <w:marLeft w:val="0"/>
      <w:marRight w:val="0"/>
      <w:marTop w:val="0"/>
      <w:marBottom w:val="0"/>
      <w:divBdr>
        <w:top w:val="none" w:sz="0" w:space="0" w:color="auto"/>
        <w:left w:val="none" w:sz="0" w:space="0" w:color="auto"/>
        <w:bottom w:val="none" w:sz="0" w:space="0" w:color="auto"/>
        <w:right w:val="none" w:sz="0" w:space="0" w:color="auto"/>
      </w:divBdr>
    </w:div>
    <w:div w:id="1777406416">
      <w:bodyDiv w:val="1"/>
      <w:marLeft w:val="0"/>
      <w:marRight w:val="0"/>
      <w:marTop w:val="0"/>
      <w:marBottom w:val="0"/>
      <w:divBdr>
        <w:top w:val="none" w:sz="0" w:space="0" w:color="auto"/>
        <w:left w:val="none" w:sz="0" w:space="0" w:color="auto"/>
        <w:bottom w:val="none" w:sz="0" w:space="0" w:color="auto"/>
        <w:right w:val="none" w:sz="0" w:space="0" w:color="auto"/>
      </w:divBdr>
    </w:div>
    <w:div w:id="1832327289">
      <w:bodyDiv w:val="1"/>
      <w:marLeft w:val="0"/>
      <w:marRight w:val="0"/>
      <w:marTop w:val="0"/>
      <w:marBottom w:val="0"/>
      <w:divBdr>
        <w:top w:val="none" w:sz="0" w:space="0" w:color="auto"/>
        <w:left w:val="none" w:sz="0" w:space="0" w:color="auto"/>
        <w:bottom w:val="none" w:sz="0" w:space="0" w:color="auto"/>
        <w:right w:val="none" w:sz="0" w:space="0" w:color="auto"/>
      </w:divBdr>
    </w:div>
    <w:div w:id="1921675652">
      <w:bodyDiv w:val="1"/>
      <w:marLeft w:val="0"/>
      <w:marRight w:val="0"/>
      <w:marTop w:val="0"/>
      <w:marBottom w:val="0"/>
      <w:divBdr>
        <w:top w:val="none" w:sz="0" w:space="0" w:color="auto"/>
        <w:left w:val="none" w:sz="0" w:space="0" w:color="auto"/>
        <w:bottom w:val="none" w:sz="0" w:space="0" w:color="auto"/>
        <w:right w:val="none" w:sz="0" w:space="0" w:color="auto"/>
      </w:divBdr>
    </w:div>
    <w:div w:id="1931617951">
      <w:bodyDiv w:val="1"/>
      <w:marLeft w:val="0"/>
      <w:marRight w:val="0"/>
      <w:marTop w:val="0"/>
      <w:marBottom w:val="0"/>
      <w:divBdr>
        <w:top w:val="none" w:sz="0" w:space="0" w:color="auto"/>
        <w:left w:val="none" w:sz="0" w:space="0" w:color="auto"/>
        <w:bottom w:val="none" w:sz="0" w:space="0" w:color="auto"/>
        <w:right w:val="none" w:sz="0" w:space="0" w:color="auto"/>
      </w:divBdr>
    </w:div>
    <w:div w:id="1940022821">
      <w:bodyDiv w:val="1"/>
      <w:marLeft w:val="0"/>
      <w:marRight w:val="0"/>
      <w:marTop w:val="0"/>
      <w:marBottom w:val="0"/>
      <w:divBdr>
        <w:top w:val="none" w:sz="0" w:space="0" w:color="auto"/>
        <w:left w:val="none" w:sz="0" w:space="0" w:color="auto"/>
        <w:bottom w:val="none" w:sz="0" w:space="0" w:color="auto"/>
        <w:right w:val="none" w:sz="0" w:space="0" w:color="auto"/>
      </w:divBdr>
    </w:div>
    <w:div w:id="1972326424">
      <w:bodyDiv w:val="1"/>
      <w:marLeft w:val="0"/>
      <w:marRight w:val="0"/>
      <w:marTop w:val="0"/>
      <w:marBottom w:val="0"/>
      <w:divBdr>
        <w:top w:val="none" w:sz="0" w:space="0" w:color="auto"/>
        <w:left w:val="none" w:sz="0" w:space="0" w:color="auto"/>
        <w:bottom w:val="none" w:sz="0" w:space="0" w:color="auto"/>
        <w:right w:val="none" w:sz="0" w:space="0" w:color="auto"/>
      </w:divBdr>
    </w:div>
    <w:div w:id="2017732402">
      <w:bodyDiv w:val="1"/>
      <w:marLeft w:val="0"/>
      <w:marRight w:val="0"/>
      <w:marTop w:val="0"/>
      <w:marBottom w:val="0"/>
      <w:divBdr>
        <w:top w:val="none" w:sz="0" w:space="0" w:color="auto"/>
        <w:left w:val="none" w:sz="0" w:space="0" w:color="auto"/>
        <w:bottom w:val="none" w:sz="0" w:space="0" w:color="auto"/>
        <w:right w:val="none" w:sz="0" w:space="0" w:color="auto"/>
      </w:divBdr>
    </w:div>
    <w:div w:id="21422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13526-5889-4775-B7D4-DB0F48C5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59</Pages>
  <Words>18245</Words>
  <Characters>100350</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Margarita Santaolalla Fernandez</dc:creator>
  <cp:keywords/>
  <dc:description/>
  <cp:lastModifiedBy>Maria del Consuelo Gonzalez Moreno</cp:lastModifiedBy>
  <cp:revision>4</cp:revision>
  <cp:lastPrinted>2016-03-15T00:31:00Z</cp:lastPrinted>
  <dcterms:created xsi:type="dcterms:W3CDTF">2016-06-07T21:12:00Z</dcterms:created>
  <dcterms:modified xsi:type="dcterms:W3CDTF">2016-06-08T15:28:00Z</dcterms:modified>
</cp:coreProperties>
</file>