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27D3DB" w14:textId="77777777" w:rsidR="00A779E2" w:rsidRPr="00EF1DF5" w:rsidRDefault="00A779E2" w:rsidP="00A779E2">
      <w:r w:rsidRPr="00EF1DF5">
        <w:t>Asuncion Los</w:t>
      </w:r>
      <w:bookmarkStart w:id="0" w:name="_GoBack"/>
      <w:bookmarkEnd w:id="0"/>
      <w:r w:rsidRPr="00EF1DF5">
        <w:t xml:space="preserve"> Banos</w:t>
      </w:r>
    </w:p>
    <w:p w14:paraId="6CF737CC" w14:textId="77777777" w:rsidR="00A779E2" w:rsidRPr="00EF1DF5" w:rsidRDefault="00A779E2" w:rsidP="00A779E2">
      <w:r w:rsidRPr="00EF1DF5">
        <w:t>DS-670 Capstone: Big Data &amp; Business Analytics</w:t>
      </w:r>
    </w:p>
    <w:p w14:paraId="632472A3" w14:textId="4EA32F7B" w:rsidR="00A779E2" w:rsidRDefault="00A779E2" w:rsidP="00A779E2">
      <w:r>
        <w:t>Assignment 3</w:t>
      </w:r>
    </w:p>
    <w:p w14:paraId="4EBE515C" w14:textId="77777777" w:rsidR="00CB3428" w:rsidRDefault="00CB3428"/>
    <w:p w14:paraId="719F59B4" w14:textId="094144DB" w:rsidR="00437DCD" w:rsidRPr="00437DCD" w:rsidRDefault="00437DCD" w:rsidP="00437DCD">
      <w:pPr>
        <w:spacing w:line="360" w:lineRule="auto"/>
        <w:rPr>
          <w:b/>
        </w:rPr>
      </w:pPr>
      <w:r w:rsidRPr="00437DCD">
        <w:rPr>
          <w:b/>
        </w:rPr>
        <w:t>Contribution</w:t>
      </w:r>
    </w:p>
    <w:p w14:paraId="538B91A6" w14:textId="77777777" w:rsidR="00055383" w:rsidRDefault="00DF2244" w:rsidP="00437DCD">
      <w:pPr>
        <w:spacing w:line="360" w:lineRule="auto"/>
        <w:ind w:firstLine="720"/>
      </w:pPr>
      <w:r>
        <w:t xml:space="preserve">Do students who score high on standardized tests naturally good test takers or are there </w:t>
      </w:r>
      <w:r w:rsidR="009034C9">
        <w:t>other</w:t>
      </w:r>
      <w:r>
        <w:t xml:space="preserve"> factors that take place?</w:t>
      </w:r>
      <w:r w:rsidR="009034C9">
        <w:t xml:space="preserve">  </w:t>
      </w:r>
      <w:proofErr w:type="spellStart"/>
      <w:r w:rsidR="009034C9">
        <w:t>Popham</w:t>
      </w:r>
      <w:proofErr w:type="spellEnd"/>
      <w:r w:rsidR="009034C9">
        <w:t xml:space="preserve"> (1999) states that “</w:t>
      </w:r>
      <w:r w:rsidR="009034C9" w:rsidRPr="009034C9">
        <w:t>standardized test is any examination that's administered and scored in a predetermined, standard manner</w:t>
      </w:r>
      <w:r w:rsidR="009034C9">
        <w:t>”.  Students in United States will likely take two major kinds: aptitude and achievements tests.</w:t>
      </w:r>
      <w:r w:rsidR="008F1384">
        <w:t xml:space="preserve">  For college bound high school students they will partake in an aptitude test that will predict how well they are likely to perform in educational settings.  Those aptitude tests are the SAT and ACT, which forecast how well </w:t>
      </w:r>
      <w:r w:rsidR="001823CC">
        <w:t>a high school student</w:t>
      </w:r>
      <w:r w:rsidR="008F1384">
        <w:t xml:space="preserve"> will perform in college (</w:t>
      </w:r>
      <w:proofErr w:type="spellStart"/>
      <w:r w:rsidR="008F1384">
        <w:t>Popham</w:t>
      </w:r>
      <w:proofErr w:type="spellEnd"/>
      <w:r w:rsidR="008F1384">
        <w:t>, 1999).</w:t>
      </w:r>
      <w:r w:rsidR="00590F0D">
        <w:t xml:space="preserve">  Students while in elementary, middle, and high school will be ex</w:t>
      </w:r>
      <w:r w:rsidR="00CA66BA">
        <w:t>posed to the other type</w:t>
      </w:r>
      <w:r w:rsidR="00590F0D">
        <w:t xml:space="preserve"> of standardized test, the achievement test.  These score results are what citizens and school board members rely on to base on how well the school is performing (</w:t>
      </w:r>
      <w:proofErr w:type="spellStart"/>
      <w:r w:rsidR="00590F0D">
        <w:t>Popham</w:t>
      </w:r>
      <w:proofErr w:type="spellEnd"/>
      <w:r w:rsidR="00590F0D">
        <w:t>, 1999).</w:t>
      </w:r>
      <w:r w:rsidR="00CD1E9D">
        <w:t xml:space="preserve">  </w:t>
      </w:r>
      <w:r w:rsidR="007465F7">
        <w:t>Understanding what factors that can influence a student’s test score in an</w:t>
      </w:r>
      <w:r w:rsidR="000B4AA2">
        <w:t xml:space="preserve"> achievement test will help school districts become more efficient.</w:t>
      </w:r>
    </w:p>
    <w:p w14:paraId="5C6EBECC" w14:textId="77777777" w:rsidR="00EC1403" w:rsidRDefault="001823CC" w:rsidP="00D2484A">
      <w:pPr>
        <w:spacing w:line="360" w:lineRule="auto"/>
        <w:ind w:firstLine="720"/>
      </w:pPr>
      <w:r>
        <w:t xml:space="preserve">The State of New Jersey’s </w:t>
      </w:r>
      <w:r w:rsidR="00D54391">
        <w:t>achievement</w:t>
      </w:r>
      <w:r>
        <w:t xml:space="preserve"> test score from 1983 to 2014 was the </w:t>
      </w:r>
      <w:r w:rsidRPr="001823CC">
        <w:t>High School Proficiency Assessment</w:t>
      </w:r>
      <w:r w:rsidR="00956FA2">
        <w:t xml:space="preserve"> (HSPA)</w:t>
      </w:r>
      <w:r>
        <w:t xml:space="preserve">.  </w:t>
      </w:r>
      <w:r w:rsidR="0022371A">
        <w:t>It tested students who were in their junior year in Reading and Mathematics.</w:t>
      </w:r>
      <w:r w:rsidR="00956FA2">
        <w:t xml:space="preserve">  Then in 2015 to present the standardized test score was changed to the </w:t>
      </w:r>
      <w:r w:rsidR="00956FA2" w:rsidRPr="00956FA2">
        <w:t xml:space="preserve">Partnership for Assessment of Readiness for College and Careers (PARCC) </w:t>
      </w:r>
      <w:r w:rsidR="00956FA2">
        <w:t xml:space="preserve">which </w:t>
      </w:r>
      <w:r w:rsidR="00956FA2" w:rsidRPr="00956FA2">
        <w:t xml:space="preserve">believes that assessments should work as tools for enhancing teaching and learning. </w:t>
      </w:r>
      <w:r w:rsidR="0046565B">
        <w:t>The PARCC a</w:t>
      </w:r>
      <w:r w:rsidR="00956FA2" w:rsidRPr="00956FA2">
        <w:t xml:space="preserve">ssessments are aligned with the </w:t>
      </w:r>
      <w:r w:rsidR="0056786E">
        <w:t>Common Core State Standards.</w:t>
      </w:r>
      <w:r w:rsidR="00D2484A">
        <w:t xml:space="preserve">  </w:t>
      </w:r>
    </w:p>
    <w:p w14:paraId="42EF2E10" w14:textId="77FCD623" w:rsidR="00EF0C50" w:rsidRDefault="00D2484A" w:rsidP="00D2484A">
      <w:pPr>
        <w:spacing w:line="360" w:lineRule="auto"/>
        <w:ind w:firstLine="720"/>
      </w:pPr>
      <w:r>
        <w:t>Achievement</w:t>
      </w:r>
      <w:r w:rsidR="00D54391">
        <w:t xml:space="preserve"> test results are used </w:t>
      </w:r>
      <w:r>
        <w:t>to</w:t>
      </w:r>
      <w:r w:rsidR="00D54391">
        <w:t xml:space="preserve"> </w:t>
      </w:r>
      <w:r w:rsidR="00D54391" w:rsidRPr="00D54391">
        <w:t>evaluate a school's effectiveness</w:t>
      </w:r>
      <w:r>
        <w:t>, but since a school is made up of different individual’s</w:t>
      </w:r>
      <w:r w:rsidR="00FF3878">
        <w:t xml:space="preserve"> do</w:t>
      </w:r>
      <w:r w:rsidR="00542358">
        <w:t>es</w:t>
      </w:r>
      <w:r>
        <w:t xml:space="preserve"> their socioeconomic background come into play?  My contribution</w:t>
      </w:r>
      <w:r w:rsidR="00B1233B">
        <w:t xml:space="preserve"> is to find what factors can influence a student’s test performance.</w:t>
      </w:r>
      <w:r w:rsidR="00542358">
        <w:t xml:space="preserve">  The factors that I will be utilizing are average household income, being of white ethnicity, married households, and education by county in New Jersey.</w:t>
      </w:r>
      <w:r w:rsidR="00E57429">
        <w:t xml:space="preserve">  I am using white as the only ethnicity because there </w:t>
      </w:r>
      <w:r w:rsidR="0022784D">
        <w:t>have</w:t>
      </w:r>
      <w:r w:rsidR="00E57429">
        <w:t xml:space="preserve"> been many conversations regarding education gap of African American and Hispanic.</w:t>
      </w:r>
      <w:r w:rsidR="00A31948">
        <w:t xml:space="preserve">  Therefore, I would like to know if being </w:t>
      </w:r>
      <w:r w:rsidR="00607DBA">
        <w:t>Caucasian</w:t>
      </w:r>
      <w:r w:rsidR="00A31948">
        <w:t xml:space="preserve"> help</w:t>
      </w:r>
      <w:r w:rsidR="00607DBA">
        <w:t>s</w:t>
      </w:r>
      <w:r w:rsidR="00A31948">
        <w:t xml:space="preserve"> raise your test score.</w:t>
      </w:r>
      <w:r w:rsidR="004976B3">
        <w:t xml:space="preserve">  I hypothesize that counties in New Jersey with high incomes will have higher average scores.</w:t>
      </w:r>
    </w:p>
    <w:p w14:paraId="39AFE670" w14:textId="448A1E00" w:rsidR="0022784D" w:rsidRDefault="0022784D" w:rsidP="00D2484A">
      <w:pPr>
        <w:spacing w:line="360" w:lineRule="auto"/>
        <w:ind w:firstLine="720"/>
      </w:pPr>
      <w:r>
        <w:t xml:space="preserve">I will be using the 2014 and 2007 HSPA reading and math results.  The PARCC results are not viable as there are only two years of data and the first year the test was implemented </w:t>
      </w:r>
      <w:r>
        <w:lastRenderedPageBreak/>
        <w:t>numerous students throughout that state opted-out, therefore it does not paint a correct picture of each district.</w:t>
      </w:r>
    </w:p>
    <w:p w14:paraId="54EA9E2D" w14:textId="1EFB24D7" w:rsidR="00B1233B" w:rsidRDefault="00034B5A" w:rsidP="00D4658F">
      <w:pPr>
        <w:spacing w:line="360" w:lineRule="auto"/>
        <w:ind w:firstLine="720"/>
      </w:pPr>
      <w:r>
        <w:t xml:space="preserve">The data for 2014 and 2007 HSPA results were retrieved from the State of New Jersey’s </w:t>
      </w:r>
      <w:r w:rsidR="00ED0450">
        <w:t>Department of Education website and t</w:t>
      </w:r>
      <w:r w:rsidR="00D4658F">
        <w:t xml:space="preserve">hese results will be my dependent variables.  My independent variables of household income, ethnicity, married households, and education were gathered from the </w:t>
      </w:r>
      <w:r w:rsidR="00D4658F" w:rsidRPr="00D4658F">
        <w:t>U.S. Census Bureau</w:t>
      </w:r>
      <w:r w:rsidR="00D4658F">
        <w:t xml:space="preserve">’s </w:t>
      </w:r>
      <w:r w:rsidR="00A94CA1">
        <w:t xml:space="preserve">American </w:t>
      </w:r>
      <w:proofErr w:type="spellStart"/>
      <w:r w:rsidR="00A94CA1">
        <w:t>FactFinder</w:t>
      </w:r>
      <w:proofErr w:type="spellEnd"/>
      <w:r w:rsidR="00A94CA1">
        <w:t xml:space="preserve">.  </w:t>
      </w:r>
      <w:r w:rsidR="00442B87">
        <w:t>T</w:t>
      </w:r>
      <w:r w:rsidR="004E1564">
        <w:t xml:space="preserve">o model my </w:t>
      </w:r>
      <w:r w:rsidR="00904D01">
        <w:t>data,</w:t>
      </w:r>
      <w:r w:rsidR="004E1564">
        <w:t xml:space="preserve"> I will be using linear regression.</w:t>
      </w:r>
    </w:p>
    <w:p w14:paraId="6E896902" w14:textId="7D009A90" w:rsidR="00102FB0" w:rsidRDefault="00904D01" w:rsidP="00423684">
      <w:pPr>
        <w:spacing w:line="360" w:lineRule="auto"/>
        <w:ind w:firstLine="720"/>
      </w:pPr>
      <w:r>
        <w:t>My single variable regression</w:t>
      </w:r>
      <w:r w:rsidR="0018016C">
        <w:t xml:space="preserve"> (SVR)</w:t>
      </w:r>
      <w:r>
        <w:t xml:space="preserve"> will </w:t>
      </w:r>
      <w:r w:rsidR="00A17EE3">
        <w:t>be regressing the average test scores of reading and math with average household income in New Jersey.</w:t>
      </w:r>
      <w:r w:rsidR="00102FB0">
        <w:t xml:space="preserve">  </w:t>
      </w:r>
      <w:r w:rsidR="00FE242F">
        <w:t>I will have three multiple regressions (MVR I, MVR II, and MVR III</w:t>
      </w:r>
      <w:r w:rsidR="00BA4D88">
        <w:t>) that will regress average test score with the other factors stated above.</w:t>
      </w:r>
      <w:r w:rsidR="00E364C1">
        <w:t xml:space="preserve">  MVR (I) will be regressing average test scores with </w:t>
      </w:r>
      <w:r w:rsidR="00E646ED">
        <w:t>white ethnicity and married households in the state.</w:t>
      </w:r>
      <w:r w:rsidR="00C151EE">
        <w:t xml:space="preserve">  MVR (2) </w:t>
      </w:r>
      <w:r w:rsidR="00C151EE">
        <w:t xml:space="preserve">will be regressing average test scores with white ethnicity and </w:t>
      </w:r>
      <w:r w:rsidR="00417EB3">
        <w:t>education.</w:t>
      </w:r>
      <w:r w:rsidR="00D61B22">
        <w:t xml:space="preserve">  MVR (3) </w:t>
      </w:r>
      <w:r w:rsidR="00D61B22">
        <w:t>will be regressing average test scores with white e</w:t>
      </w:r>
      <w:r w:rsidR="0074793E">
        <w:t>thnicity and married households, and education.</w:t>
      </w:r>
    </w:p>
    <w:tbl>
      <w:tblPr>
        <w:tblStyle w:val="TableGrid"/>
        <w:tblW w:w="0" w:type="auto"/>
        <w:tblLook w:val="04A0" w:firstRow="1" w:lastRow="0" w:firstColumn="1" w:lastColumn="0" w:noHBand="0" w:noVBand="1"/>
      </w:tblPr>
      <w:tblGrid>
        <w:gridCol w:w="9350"/>
      </w:tblGrid>
      <w:tr w:rsidR="00E275C4" w:rsidRPr="00E275C4" w14:paraId="35EBD6FF" w14:textId="77777777" w:rsidTr="00E275C4">
        <w:trPr>
          <w:trHeight w:val="4292"/>
        </w:trPr>
        <w:tc>
          <w:tcPr>
            <w:tcW w:w="9350" w:type="dxa"/>
          </w:tcPr>
          <w:p w14:paraId="2E85A595" w14:textId="77777777" w:rsidR="00E275C4" w:rsidRDefault="00E275C4" w:rsidP="00327AF3">
            <w:pPr>
              <w:spacing w:line="360" w:lineRule="auto"/>
              <w:jc w:val="center"/>
            </w:pPr>
            <w:r w:rsidRPr="00E275C4">
              <w:t>SVR = Single Variable Regression, MVR = Multiple Regression Variable</w:t>
            </w:r>
          </w:p>
          <w:p w14:paraId="5DE67A56" w14:textId="77777777" w:rsidR="00E275C4" w:rsidRPr="00E275C4" w:rsidRDefault="00E275C4" w:rsidP="00DE177B">
            <w:pPr>
              <w:spacing w:line="360" w:lineRule="auto"/>
            </w:pPr>
          </w:p>
          <w:p w14:paraId="582E0EB5" w14:textId="77777777" w:rsidR="00E275C4" w:rsidRPr="00E275C4" w:rsidRDefault="00E275C4" w:rsidP="00DE177B">
            <w:pPr>
              <w:spacing w:line="360" w:lineRule="auto"/>
              <w:jc w:val="center"/>
              <w:rPr>
                <w:rFonts w:eastAsiaTheme="minorEastAsia"/>
              </w:rPr>
            </w:pPr>
            <w:r w:rsidRPr="00E275C4">
              <w:rPr>
                <w:rFonts w:eastAsiaTheme="minorEastAsia"/>
                <w:b/>
              </w:rPr>
              <w:t>SVR</w:t>
            </w:r>
          </w:p>
          <w:p w14:paraId="79F71DD3" w14:textId="77777777" w:rsidR="00E275C4" w:rsidRPr="00053B5A" w:rsidRDefault="00E275C4" w:rsidP="00DE177B">
            <w:pPr>
              <w:spacing w:line="360" w:lineRule="auto"/>
              <w:rPr>
                <w:rFonts w:eastAsiaTheme="minorEastAsia"/>
              </w:rPr>
            </w:pPr>
            <m:oMathPara>
              <m:oMath>
                <m:r>
                  <w:rPr>
                    <w:rFonts w:ascii="Cambria Math" w:hAnsi="Cambria Math"/>
                  </w:rPr>
                  <m:t>studen</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s average test score=</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(average household income</m:t>
                </m:r>
                <m:r>
                  <w:rPr>
                    <w:rFonts w:ascii="Cambria Math" w:hAnsi="Cambria Math"/>
                  </w:rPr>
                  <m:t>)</m:t>
                </m:r>
              </m:oMath>
            </m:oMathPara>
          </w:p>
          <w:p w14:paraId="1DF93701" w14:textId="77777777" w:rsidR="00053B5A" w:rsidRPr="00E275C4" w:rsidRDefault="00053B5A" w:rsidP="00DE177B">
            <w:pPr>
              <w:spacing w:line="360" w:lineRule="auto"/>
              <w:rPr>
                <w:rFonts w:eastAsiaTheme="minorEastAsia"/>
              </w:rPr>
            </w:pPr>
          </w:p>
          <w:p w14:paraId="18403352" w14:textId="77777777" w:rsidR="00E275C4" w:rsidRPr="00E275C4" w:rsidRDefault="00E275C4" w:rsidP="00DE177B">
            <w:pPr>
              <w:spacing w:line="360" w:lineRule="auto"/>
              <w:jc w:val="center"/>
              <w:rPr>
                <w:rFonts w:eastAsiaTheme="minorEastAsia"/>
              </w:rPr>
            </w:pPr>
            <w:r w:rsidRPr="00E275C4">
              <w:rPr>
                <w:rFonts w:eastAsiaTheme="minorEastAsia"/>
                <w:b/>
              </w:rPr>
              <w:t>MVR (1)</w:t>
            </w:r>
          </w:p>
          <w:p w14:paraId="71FD9A71" w14:textId="77777777" w:rsidR="00E275C4" w:rsidRPr="00E275C4" w:rsidRDefault="00E275C4" w:rsidP="00DE177B">
            <w:pPr>
              <w:spacing w:line="360" w:lineRule="auto"/>
              <w:jc w:val="center"/>
              <w:rPr>
                <w:rFonts w:eastAsiaTheme="minorEastAsia"/>
              </w:rPr>
            </w:pPr>
            <m:oMathPara>
              <m:oMath>
                <m:r>
                  <w:rPr>
                    <w:rFonts w:ascii="Cambria Math" w:hAnsi="Cambria Math"/>
                  </w:rPr>
                  <m:t>studen</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s average test score=</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household income</m:t>
                    </m:r>
                  </m:e>
                </m:d>
                <m:r>
                  <w:rPr>
                    <w:rFonts w:ascii="Cambria Math" w:eastAsiaTheme="minorEastAsia" w:hAnsi="Cambria Math"/>
                  </w:rPr>
                  <m:t xml:space="preserve">+ </m:t>
                </m:r>
              </m:oMath>
            </m:oMathPara>
          </w:p>
          <w:p w14:paraId="291AD019" w14:textId="77777777" w:rsidR="00E275C4" w:rsidRPr="00053B5A" w:rsidRDefault="00E275C4" w:rsidP="00DE177B">
            <w:pPr>
              <w:spacing w:line="360" w:lineRule="auto"/>
              <w:jc w:val="cente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ethnicity</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r>
                  <w:rPr>
                    <w:rFonts w:ascii="Cambria Math" w:hAnsi="Cambria Math"/>
                  </w:rPr>
                  <m:t>married households</m:t>
                </m:r>
                <m:r>
                  <w:rPr>
                    <w:rFonts w:ascii="Cambria Math" w:hAnsi="Cambria Math"/>
                  </w:rPr>
                  <m:t>)</m:t>
                </m:r>
              </m:oMath>
            </m:oMathPara>
          </w:p>
          <w:p w14:paraId="7CBFD955" w14:textId="77777777" w:rsidR="00053B5A" w:rsidRPr="00E275C4" w:rsidRDefault="00053B5A" w:rsidP="00DE177B">
            <w:pPr>
              <w:spacing w:line="360" w:lineRule="auto"/>
              <w:jc w:val="center"/>
              <w:rPr>
                <w:rFonts w:eastAsiaTheme="minorEastAsia"/>
              </w:rPr>
            </w:pPr>
          </w:p>
          <w:p w14:paraId="04AE0A0E" w14:textId="77777777" w:rsidR="00E275C4" w:rsidRPr="00E275C4" w:rsidRDefault="00E275C4" w:rsidP="00DE177B">
            <w:pPr>
              <w:spacing w:line="360" w:lineRule="auto"/>
              <w:jc w:val="center"/>
              <w:rPr>
                <w:rFonts w:eastAsiaTheme="minorEastAsia"/>
              </w:rPr>
            </w:pPr>
            <w:r w:rsidRPr="00E275C4">
              <w:rPr>
                <w:rFonts w:eastAsiaTheme="minorEastAsia"/>
                <w:b/>
              </w:rPr>
              <w:t>MVR (2</w:t>
            </w:r>
            <w:r w:rsidRPr="00E275C4">
              <w:rPr>
                <w:rFonts w:eastAsiaTheme="minorEastAsia"/>
                <w:b/>
              </w:rPr>
              <w:t>)</w:t>
            </w:r>
          </w:p>
          <w:p w14:paraId="23C46CB1" w14:textId="77777777" w:rsidR="00E275C4" w:rsidRPr="00E275C4" w:rsidRDefault="00E275C4" w:rsidP="00DE177B">
            <w:pPr>
              <w:spacing w:line="360" w:lineRule="auto"/>
              <w:jc w:val="center"/>
              <w:rPr>
                <w:rFonts w:eastAsiaTheme="minorEastAsia"/>
              </w:rPr>
            </w:pPr>
            <m:oMathPara>
              <m:oMath>
                <m:r>
                  <w:rPr>
                    <w:rFonts w:ascii="Cambria Math" w:hAnsi="Cambria Math"/>
                  </w:rPr>
                  <m:t>studen</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s average test score=</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household income</m:t>
                    </m:r>
                  </m:e>
                </m:d>
                <m:r>
                  <w:rPr>
                    <w:rFonts w:ascii="Cambria Math" w:eastAsiaTheme="minorEastAsia" w:hAnsi="Cambria Math"/>
                  </w:rPr>
                  <m:t>+</m:t>
                </m:r>
              </m:oMath>
            </m:oMathPara>
          </w:p>
          <w:p w14:paraId="418A7F38" w14:textId="77777777" w:rsidR="00E275C4" w:rsidRPr="00053B5A" w:rsidRDefault="00E275C4" w:rsidP="00DE177B">
            <w:pPr>
              <w:spacing w:line="360" w:lineRule="auto"/>
              <w:jc w:val="cente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ethnicity</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r>
                  <w:rPr>
                    <w:rFonts w:ascii="Cambria Math" w:hAnsi="Cambria Math"/>
                  </w:rPr>
                  <m:t>education</m:t>
                </m:r>
                <m:r>
                  <w:rPr>
                    <w:rFonts w:ascii="Cambria Math" w:hAnsi="Cambria Math"/>
                  </w:rPr>
                  <m:t>)</m:t>
                </m:r>
              </m:oMath>
            </m:oMathPara>
          </w:p>
          <w:p w14:paraId="67018604" w14:textId="77777777" w:rsidR="00053B5A" w:rsidRPr="00E275C4" w:rsidRDefault="00053B5A" w:rsidP="00DE177B">
            <w:pPr>
              <w:spacing w:line="360" w:lineRule="auto"/>
              <w:jc w:val="center"/>
              <w:rPr>
                <w:rFonts w:eastAsiaTheme="minorEastAsia"/>
              </w:rPr>
            </w:pPr>
          </w:p>
          <w:p w14:paraId="793F54AB" w14:textId="77777777" w:rsidR="00E275C4" w:rsidRPr="00E275C4" w:rsidRDefault="00E275C4" w:rsidP="00DE177B">
            <w:pPr>
              <w:spacing w:line="360" w:lineRule="auto"/>
              <w:jc w:val="center"/>
              <w:rPr>
                <w:rFonts w:eastAsiaTheme="minorEastAsia"/>
              </w:rPr>
            </w:pPr>
            <w:r w:rsidRPr="00E275C4">
              <w:rPr>
                <w:rFonts w:eastAsiaTheme="minorEastAsia"/>
                <w:b/>
              </w:rPr>
              <w:t>MVR (3</w:t>
            </w:r>
            <w:r w:rsidRPr="00E275C4">
              <w:rPr>
                <w:rFonts w:eastAsiaTheme="minorEastAsia"/>
                <w:b/>
              </w:rPr>
              <w:t>)</w:t>
            </w:r>
          </w:p>
          <w:p w14:paraId="0DA00F59" w14:textId="77777777" w:rsidR="00E275C4" w:rsidRPr="00E275C4" w:rsidRDefault="00E275C4" w:rsidP="00DE177B">
            <w:pPr>
              <w:spacing w:line="360" w:lineRule="auto"/>
              <w:jc w:val="center"/>
              <w:rPr>
                <w:rFonts w:eastAsiaTheme="minorEastAsia"/>
              </w:rPr>
            </w:pPr>
            <m:oMathPara>
              <m:oMath>
                <m:r>
                  <w:rPr>
                    <w:rFonts w:ascii="Cambria Math" w:hAnsi="Cambria Math"/>
                  </w:rPr>
                  <m:t>studen</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s average test score=</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household income</m:t>
                    </m:r>
                  </m:e>
                </m:d>
                <m:r>
                  <w:rPr>
                    <w:rFonts w:ascii="Cambria Math" w:eastAsiaTheme="minorEastAsia" w:hAnsi="Cambria Math"/>
                  </w:rPr>
                  <m:t>+</m:t>
                </m:r>
              </m:oMath>
            </m:oMathPara>
          </w:p>
          <w:p w14:paraId="5FFD640B" w14:textId="77777777" w:rsidR="00E275C4" w:rsidRPr="00CC39BA" w:rsidRDefault="00E275C4" w:rsidP="00DE177B">
            <w:pPr>
              <w:spacing w:line="360" w:lineRule="auto"/>
              <w:jc w:val="cente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ethnicity</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married households</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(education)</m:t>
                </m:r>
              </m:oMath>
            </m:oMathPara>
          </w:p>
          <w:p w14:paraId="09F5CDFB" w14:textId="50797A1C" w:rsidR="00CC39BA" w:rsidRPr="00E275C4" w:rsidRDefault="00CC39BA" w:rsidP="00DE177B">
            <w:pPr>
              <w:spacing w:line="360" w:lineRule="auto"/>
              <w:jc w:val="center"/>
            </w:pPr>
          </w:p>
        </w:tc>
      </w:tr>
    </w:tbl>
    <w:p w14:paraId="066BCDBA" w14:textId="77777777" w:rsidR="00A779E2" w:rsidRPr="00A779E2" w:rsidRDefault="00A779E2" w:rsidP="00DB26E0">
      <w:pPr>
        <w:spacing w:line="360" w:lineRule="auto"/>
        <w:rPr>
          <w:b/>
        </w:rPr>
      </w:pPr>
      <w:r w:rsidRPr="00A779E2">
        <w:rPr>
          <w:b/>
        </w:rPr>
        <w:t xml:space="preserve">State of the Art </w:t>
      </w:r>
    </w:p>
    <w:p w14:paraId="7A787179" w14:textId="70C00AB2" w:rsidR="00DB26E0" w:rsidRDefault="00BD5216" w:rsidP="00DB26E0">
      <w:pPr>
        <w:spacing w:line="360" w:lineRule="auto"/>
      </w:pPr>
      <w:r>
        <w:t xml:space="preserve">[1] </w:t>
      </w:r>
      <w:r w:rsidR="008B7E72">
        <w:tab/>
      </w:r>
      <w:r w:rsidR="00396C66">
        <w:t xml:space="preserve">In Dahl and </w:t>
      </w:r>
      <w:proofErr w:type="spellStart"/>
      <w:r w:rsidR="00396C66">
        <w:t>Lochner’s</w:t>
      </w:r>
      <w:proofErr w:type="spellEnd"/>
      <w:r w:rsidR="00396C66">
        <w:t xml:space="preserve"> paper titled “</w:t>
      </w:r>
      <w:r w:rsidR="00396C66" w:rsidRPr="00396C66">
        <w:t>The impact of family income on child achievement: Evidence fr</w:t>
      </w:r>
      <w:r w:rsidR="00396C66">
        <w:t xml:space="preserve">om the earned income tax credit” a strategy of </w:t>
      </w:r>
      <w:r w:rsidR="00396C66" w:rsidRPr="00396C66">
        <w:t>instrumental variables</w:t>
      </w:r>
      <w:r w:rsidR="00396C66">
        <w:t xml:space="preserve"> was used.</w:t>
      </w:r>
      <w:r w:rsidR="009C45DB">
        <w:t xml:space="preserve">  They estimated the causal </w:t>
      </w:r>
      <w:r w:rsidR="009C45DB">
        <w:t>effect of income on children’</w:t>
      </w:r>
      <w:r w:rsidR="00655E2B">
        <w:t>s math</w:t>
      </w:r>
      <w:r w:rsidR="001368B7">
        <w:t xml:space="preserve"> and reading achievement.  Their </w:t>
      </w:r>
      <w:r w:rsidR="00655E2B">
        <w:t xml:space="preserve">identification derived from </w:t>
      </w:r>
      <w:r w:rsidR="00655E2B">
        <w:t>large, nonlinear changes in the</w:t>
      </w:r>
      <w:r w:rsidR="00655E2B">
        <w:t xml:space="preserve"> </w:t>
      </w:r>
      <w:r w:rsidR="00655E2B">
        <w:t>Earned Income Tax Credit.</w:t>
      </w:r>
      <w:r w:rsidR="00611637">
        <w:t xml:space="preserve"> </w:t>
      </w:r>
      <w:r w:rsidR="00B92BD0">
        <w:t xml:space="preserve"> </w:t>
      </w:r>
      <w:r w:rsidR="00F947BC">
        <w:t xml:space="preserve">From their </w:t>
      </w:r>
      <w:r w:rsidR="005449CF">
        <w:t>paper,</w:t>
      </w:r>
      <w:r w:rsidR="00F947BC">
        <w:t xml:space="preserve"> they found that “th</w:t>
      </w:r>
      <w:r w:rsidR="00F947BC">
        <w:t>e largest of these changes increased</w:t>
      </w:r>
      <w:r w:rsidR="00F947BC">
        <w:t xml:space="preserve"> </w:t>
      </w:r>
      <w:r w:rsidR="00F947BC">
        <w:t>family income by as much as 20 percent, or approximately $2,100,</w:t>
      </w:r>
      <w:r w:rsidR="00F947BC">
        <w:t xml:space="preserve"> </w:t>
      </w:r>
      <w:r w:rsidR="00F947BC">
        <w:t>between 1993 and 1997. Our baseline estimates imply that a $1,000</w:t>
      </w:r>
      <w:r w:rsidR="00F947BC">
        <w:t xml:space="preserve"> </w:t>
      </w:r>
      <w:r w:rsidR="00F947BC">
        <w:t>increase in income raises combined math and reading test scores</w:t>
      </w:r>
      <w:r w:rsidR="00F947BC">
        <w:t xml:space="preserve"> </w:t>
      </w:r>
      <w:r w:rsidR="00F947BC">
        <w:t>by 6 percent of a standard deviation in the short run. Test gains are</w:t>
      </w:r>
      <w:r w:rsidR="00F947BC">
        <w:t xml:space="preserve"> </w:t>
      </w:r>
      <w:r w:rsidR="00F947BC">
        <w:t>larger for children from disadvantaged families and robust to a variety</w:t>
      </w:r>
      <w:r w:rsidR="00F947BC">
        <w:t xml:space="preserve"> </w:t>
      </w:r>
      <w:r w:rsidR="00F947BC">
        <w:t>of alternative specifications.</w:t>
      </w:r>
      <w:r w:rsidR="00F947BC">
        <w:t>”</w:t>
      </w:r>
      <w:r w:rsidR="00C17C37">
        <w:t xml:space="preserve">  </w:t>
      </w:r>
      <w:r w:rsidR="007C34DA">
        <w:t>Their estimation</w:t>
      </w:r>
      <w:r w:rsidR="00DB26E0">
        <w:t xml:space="preserve"> strategy was</w:t>
      </w:r>
      <w:r w:rsidR="00DB26E0">
        <w:t xml:space="preserve"> based on the</w:t>
      </w:r>
    </w:p>
    <w:p w14:paraId="4037A757" w14:textId="3F2827B0" w:rsidR="007C34DA" w:rsidRDefault="00DB26E0" w:rsidP="00DB26E0">
      <w:pPr>
        <w:spacing w:line="360" w:lineRule="auto"/>
      </w:pPr>
      <w:r>
        <w:t>fact that low- to middle-income families benefitte</w:t>
      </w:r>
      <w:r>
        <w:t xml:space="preserve">d substantially from expansions </w:t>
      </w:r>
      <w:r>
        <w:t>of the EITC in the late-1980s and mid-1990s while higher-income families did</w:t>
      </w:r>
      <w:r w:rsidR="007712A0">
        <w:t>.</w:t>
      </w:r>
    </w:p>
    <w:p w14:paraId="593A8B6B" w14:textId="19111D11" w:rsidR="00960F7D" w:rsidRDefault="00960F7D" w:rsidP="0014750A">
      <w:pPr>
        <w:spacing w:line="360" w:lineRule="auto"/>
      </w:pPr>
      <w:r>
        <w:t>[2]</w:t>
      </w:r>
      <w:r w:rsidR="00426CC3">
        <w:tab/>
        <w:t xml:space="preserve">Anger and </w:t>
      </w:r>
      <w:proofErr w:type="spellStart"/>
      <w:r w:rsidR="00426CC3" w:rsidRPr="00426CC3">
        <w:t>Heineck</w:t>
      </w:r>
      <w:r w:rsidR="00426CC3">
        <w:t>’s</w:t>
      </w:r>
      <w:proofErr w:type="spellEnd"/>
      <w:r w:rsidR="00426CC3">
        <w:t xml:space="preserve"> paper examined </w:t>
      </w:r>
      <w:r w:rsidR="00426CC3">
        <w:t>the intergenerational transmission of cognitive abilities</w:t>
      </w:r>
      <w:r w:rsidR="00426CC3">
        <w:t>.</w:t>
      </w:r>
      <w:r w:rsidR="00E8389E">
        <w:t xml:space="preserve">  Their finding was not compatible to a pure genetic model, </w:t>
      </w:r>
      <w:r w:rsidR="00E8389E" w:rsidRPr="00E8389E">
        <w:t>but rather point to the importance of parental investments for children’s cognitive outcomes.</w:t>
      </w:r>
      <w:r w:rsidR="00E8389E">
        <w:t xml:space="preserve">  </w:t>
      </w:r>
      <w:r w:rsidR="00426CC3">
        <w:t>They found that “</w:t>
      </w:r>
      <w:r w:rsidR="00426CC3">
        <w:t>individuals’ cognitive skills are positively related to their parents’ abilities, despite controlling for educational attainment and family background</w:t>
      </w:r>
      <w:r w:rsidR="00426CC3">
        <w:t>”</w:t>
      </w:r>
      <w:r w:rsidR="00E8389E">
        <w:t>.</w:t>
      </w:r>
    </w:p>
    <w:p w14:paraId="764EDDA9" w14:textId="4033F47B" w:rsidR="00B450F1" w:rsidRDefault="00B450F1" w:rsidP="00530AB3">
      <w:pPr>
        <w:shd w:val="clear" w:color="auto" w:fill="FCFCFC"/>
        <w:spacing w:line="360" w:lineRule="auto"/>
        <w:rPr>
          <w:rFonts w:eastAsia="Times New Roman"/>
        </w:rPr>
      </w:pPr>
      <w:r>
        <w:t>[3]</w:t>
      </w:r>
      <w:r w:rsidR="00B316E5">
        <w:tab/>
        <w:t>In the paper titled “</w:t>
      </w:r>
      <w:r w:rsidR="00B316E5" w:rsidRPr="00B316E5">
        <w:t>The Long-Term Impacts of Teachers: Teacher Value-Added and Student Outcomes in Adulthood</w:t>
      </w:r>
      <w:r w:rsidR="00B316E5">
        <w:t>”</w:t>
      </w:r>
      <w:r w:rsidR="0014750A">
        <w:t xml:space="preserve"> by</w:t>
      </w:r>
      <w:r w:rsidR="0014750A">
        <w:tab/>
      </w:r>
      <w:proofErr w:type="spellStart"/>
      <w:r w:rsidR="0014750A" w:rsidRPr="0014750A">
        <w:t>Chetty</w:t>
      </w:r>
      <w:proofErr w:type="spellEnd"/>
      <w:r w:rsidR="0014750A" w:rsidRPr="0014750A">
        <w:t xml:space="preserve">, Friedman, </w:t>
      </w:r>
      <w:r w:rsidR="0014750A">
        <w:t>and</w:t>
      </w:r>
      <w:r w:rsidR="0014750A" w:rsidRPr="0014750A">
        <w:t xml:space="preserve"> </w:t>
      </w:r>
      <w:proofErr w:type="spellStart"/>
      <w:r w:rsidR="0014750A" w:rsidRPr="0014750A">
        <w:t>Rockoff</w:t>
      </w:r>
      <w:proofErr w:type="spellEnd"/>
      <w:r w:rsidR="001169EB">
        <w:t xml:space="preserve"> measured if teacher’s impacts on </w:t>
      </w:r>
      <w:proofErr w:type="gramStart"/>
      <w:r w:rsidR="001169EB">
        <w:t>students</w:t>
      </w:r>
      <w:proofErr w:type="gramEnd"/>
      <w:r w:rsidR="001169EB">
        <w:t xml:space="preserve"> test scores a good measure of their quality.</w:t>
      </w:r>
      <w:r w:rsidR="00DC2B8A">
        <w:t xml:space="preserve">  They analyzed </w:t>
      </w:r>
      <w:r w:rsidR="008277D9">
        <w:t>school district data from</w:t>
      </w:r>
      <w:r w:rsidR="00DC2B8A">
        <w:t xml:space="preserve"> grades 3 to 8 and linked the student’s test scores to tax records on </w:t>
      </w:r>
      <w:r w:rsidR="00DC2B8A">
        <w:rPr>
          <w:rFonts w:eastAsia="Times New Roman"/>
        </w:rPr>
        <w:t>parent characteristics and adult outcomes</w:t>
      </w:r>
      <w:r w:rsidR="00DC2B8A">
        <w:rPr>
          <w:rFonts w:eastAsia="Times New Roman"/>
        </w:rPr>
        <w:t>.</w:t>
      </w:r>
      <w:r w:rsidR="00220405">
        <w:rPr>
          <w:rFonts w:eastAsia="Times New Roman"/>
        </w:rPr>
        <w:t xml:space="preserve">  Their paper found that “students assigned to high-value-added</w:t>
      </w:r>
      <w:r w:rsidR="00220405" w:rsidRPr="00220405">
        <w:rPr>
          <w:rFonts w:eastAsia="Times New Roman"/>
        </w:rPr>
        <w:t xml:space="preserve"> teachers are more likely to attend college, attend higher- ranked colleges, earn higher salaries, live in higher SES neighborhoods, and save more for retirement.</w:t>
      </w:r>
      <w:r w:rsidR="00530AB3">
        <w:rPr>
          <w:rFonts w:eastAsia="Times New Roman"/>
        </w:rPr>
        <w:t>”</w:t>
      </w:r>
    </w:p>
    <w:p w14:paraId="6C026C7E" w14:textId="5813A4C6" w:rsidR="00530AB3" w:rsidRDefault="00530AB3" w:rsidP="00530AB3">
      <w:pPr>
        <w:shd w:val="clear" w:color="auto" w:fill="FCFCFC"/>
        <w:spacing w:line="360" w:lineRule="auto"/>
        <w:rPr>
          <w:rFonts w:eastAsia="Times New Roman"/>
        </w:rPr>
      </w:pPr>
      <w:r>
        <w:rPr>
          <w:rFonts w:eastAsia="Times New Roman"/>
        </w:rPr>
        <w:t>[4]</w:t>
      </w:r>
      <w:r w:rsidR="00EF0CCF">
        <w:rPr>
          <w:rFonts w:eastAsia="Times New Roman"/>
        </w:rPr>
        <w:tab/>
      </w:r>
      <w:r w:rsidR="00B41FE2">
        <w:rPr>
          <w:rFonts w:eastAsia="Times New Roman"/>
        </w:rPr>
        <w:t xml:space="preserve">The paper by Matthew M. </w:t>
      </w:r>
      <w:proofErr w:type="spellStart"/>
      <w:r w:rsidR="00B41FE2" w:rsidRPr="00B41FE2">
        <w:rPr>
          <w:rFonts w:eastAsia="Times New Roman"/>
        </w:rPr>
        <w:t>Chingos</w:t>
      </w:r>
      <w:proofErr w:type="spellEnd"/>
      <w:r w:rsidR="00B41FE2">
        <w:rPr>
          <w:rFonts w:eastAsia="Times New Roman"/>
        </w:rPr>
        <w:t xml:space="preserve"> titled “</w:t>
      </w:r>
      <w:r w:rsidR="00B41FE2" w:rsidRPr="00B41FE2">
        <w:rPr>
          <w:rFonts w:eastAsia="Times New Roman"/>
        </w:rPr>
        <w:t>Strength in Numbers: State Spending on K-12 Assessment Systems</w:t>
      </w:r>
      <w:r w:rsidR="00B41FE2">
        <w:rPr>
          <w:rFonts w:eastAsia="Times New Roman"/>
        </w:rPr>
        <w:t>” provides</w:t>
      </w:r>
      <w:r w:rsidR="00B41FE2" w:rsidRPr="00B41FE2">
        <w:rPr>
          <w:rFonts w:eastAsia="Times New Roman"/>
        </w:rPr>
        <w:t xml:space="preserve"> the most current, comprehensive evidence on state-level costs of assessment systems</w:t>
      </w:r>
      <w:r w:rsidR="00B41FE2">
        <w:rPr>
          <w:rFonts w:eastAsia="Times New Roman"/>
        </w:rPr>
        <w:t>.  I felt this paper was important because achievement tests are used to evaluate how well a school is performing my the public and law makers.</w:t>
      </w:r>
    </w:p>
    <w:p w14:paraId="4E2214F9" w14:textId="69AE3E90" w:rsidR="004F0BC2" w:rsidRDefault="004F0BC2" w:rsidP="004A42BF">
      <w:pPr>
        <w:shd w:val="clear" w:color="auto" w:fill="FCFCFC"/>
        <w:spacing w:line="360" w:lineRule="auto"/>
        <w:rPr>
          <w:rFonts w:eastAsia="Times New Roman"/>
        </w:rPr>
      </w:pPr>
      <w:r>
        <w:rPr>
          <w:rFonts w:eastAsia="Times New Roman"/>
        </w:rPr>
        <w:t>[5]</w:t>
      </w:r>
      <w:r>
        <w:rPr>
          <w:rFonts w:eastAsia="Times New Roman"/>
        </w:rPr>
        <w:tab/>
        <w:t>The paper titled “</w:t>
      </w:r>
      <w:r w:rsidRPr="004F0BC2">
        <w:rPr>
          <w:rFonts w:eastAsia="Times New Roman"/>
        </w:rPr>
        <w:t>What high-achieving low-income students know about college</w:t>
      </w:r>
      <w:r>
        <w:rPr>
          <w:rFonts w:eastAsia="Times New Roman"/>
        </w:rPr>
        <w:t>” is interesting because there are studies on the education gap and that a student from a low-income family does not perform well in school.  This paper provides “</w:t>
      </w:r>
      <w:r w:rsidRPr="004F0BC2">
        <w:rPr>
          <w:rFonts w:eastAsia="Times New Roman"/>
        </w:rPr>
        <w:t>provides individualized information about colleges' net prices, resources, curricula, students, and outcomes. Our prior study shows that the intervention raises students' applications to, admissions at, enrollment, and p</w:t>
      </w:r>
      <w:r>
        <w:rPr>
          <w:rFonts w:eastAsia="Times New Roman"/>
        </w:rPr>
        <w:t xml:space="preserve">rogress at selective colleges.”  A survey data was used to show changes in students’ </w:t>
      </w:r>
      <w:r w:rsidRPr="004F0BC2">
        <w:rPr>
          <w:rFonts w:eastAsia="Times New Roman"/>
        </w:rPr>
        <w:t>knowledge and decision-making.</w:t>
      </w:r>
    </w:p>
    <w:p w14:paraId="3073ADD2" w14:textId="145674B3" w:rsidR="00404269" w:rsidRDefault="004A42BF" w:rsidP="00404269">
      <w:pPr>
        <w:shd w:val="clear" w:color="auto" w:fill="FCFCFC"/>
        <w:spacing w:line="360" w:lineRule="auto"/>
        <w:rPr>
          <w:rFonts w:eastAsia="Times New Roman"/>
        </w:rPr>
      </w:pPr>
      <w:r>
        <w:rPr>
          <w:rFonts w:eastAsia="Times New Roman"/>
        </w:rPr>
        <w:t>[6]</w:t>
      </w:r>
      <w:r>
        <w:rPr>
          <w:rFonts w:eastAsia="Times New Roman"/>
        </w:rPr>
        <w:tab/>
      </w:r>
      <w:r w:rsidR="00404269">
        <w:rPr>
          <w:rFonts w:eastAsia="Times New Roman"/>
        </w:rPr>
        <w:t xml:space="preserve">Mayer focuses on the effect of parent’s income and isolated the effect of </w:t>
      </w:r>
      <w:r w:rsidR="00404269" w:rsidRPr="00404269">
        <w:rPr>
          <w:rFonts w:eastAsia="Times New Roman"/>
        </w:rPr>
        <w:t>parental income on children’s outcomes, in particular the effect of low parental income on poverty.</w:t>
      </w:r>
      <w:r w:rsidR="00641ADB">
        <w:rPr>
          <w:rFonts w:eastAsia="Times New Roman"/>
        </w:rPr>
        <w:t xml:space="preserve">  The author concluded that “</w:t>
      </w:r>
      <w:r w:rsidR="00641ADB" w:rsidRPr="00641ADB">
        <w:rPr>
          <w:rFonts w:eastAsia="Times New Roman"/>
        </w:rPr>
        <w:t>evidence suggested that a 10 percent increase in parental income was associated with .024 to .104 additional years of schooling</w:t>
      </w:r>
      <w:r w:rsidR="00641ADB">
        <w:rPr>
          <w:rFonts w:eastAsia="Times New Roman"/>
        </w:rPr>
        <w:t>.”</w:t>
      </w:r>
    </w:p>
    <w:p w14:paraId="336DE826" w14:textId="7C5228A4" w:rsidR="00EC7549" w:rsidRDefault="00EC7549" w:rsidP="00404269">
      <w:pPr>
        <w:shd w:val="clear" w:color="auto" w:fill="FCFCFC"/>
        <w:spacing w:line="360" w:lineRule="auto"/>
        <w:rPr>
          <w:rFonts w:eastAsia="Times New Roman"/>
        </w:rPr>
      </w:pPr>
      <w:r>
        <w:rPr>
          <w:rFonts w:eastAsia="Times New Roman"/>
        </w:rPr>
        <w:t>[7]</w:t>
      </w:r>
      <w:r>
        <w:rPr>
          <w:rFonts w:eastAsia="Times New Roman"/>
        </w:rPr>
        <w:tab/>
      </w:r>
      <w:r w:rsidR="000F24D8">
        <w:rPr>
          <w:rFonts w:eastAsia="Times New Roman"/>
        </w:rPr>
        <w:t>In the paper “</w:t>
      </w:r>
      <w:r w:rsidR="000F24D8" w:rsidRPr="000F24D8">
        <w:rPr>
          <w:rFonts w:eastAsia="Times New Roman"/>
        </w:rPr>
        <w:t>Why Standardized Tests Don't Measure Educational Quality</w:t>
      </w:r>
      <w:r w:rsidR="000F24D8">
        <w:rPr>
          <w:rFonts w:eastAsia="Times New Roman"/>
        </w:rPr>
        <w:t>” there is an argument of why standardized test should not be used as a measure for a student’s ability.</w:t>
      </w:r>
      <w:r w:rsidR="00501232">
        <w:rPr>
          <w:rFonts w:eastAsia="Times New Roman"/>
        </w:rPr>
        <w:t xml:space="preserve"> The paper states, “</w:t>
      </w:r>
      <w:r w:rsidR="00501232" w:rsidRPr="00501232">
        <w:rPr>
          <w:rFonts w:eastAsia="Times New Roman"/>
        </w:rPr>
        <w:t>The task for those developing standardized achievement tests is to create an assessment instrument that, with a handful of items, yields valid norm-referenced interpretations of a student's status regarding a substantial chunk of content. Items that do the best job of discriminating among studen</w:t>
      </w:r>
      <w:r w:rsidR="00501232">
        <w:rPr>
          <w:rFonts w:eastAsia="Times New Roman"/>
        </w:rPr>
        <w:t>ts are those answered correctly.”</w:t>
      </w:r>
    </w:p>
    <w:p w14:paraId="1341CEFC" w14:textId="3AD7AD40" w:rsidR="004D61FE" w:rsidRDefault="004D61FE" w:rsidP="0038217E">
      <w:pPr>
        <w:shd w:val="clear" w:color="auto" w:fill="FCFCFC"/>
        <w:spacing w:line="360" w:lineRule="auto"/>
        <w:rPr>
          <w:rFonts w:eastAsia="Times New Roman"/>
        </w:rPr>
      </w:pPr>
      <w:r>
        <w:rPr>
          <w:rFonts w:eastAsia="Times New Roman"/>
        </w:rPr>
        <w:t>[8]</w:t>
      </w:r>
      <w:r>
        <w:rPr>
          <w:rFonts w:eastAsia="Times New Roman"/>
        </w:rPr>
        <w:tab/>
        <w:t>The paper “</w:t>
      </w:r>
      <w:r w:rsidRPr="004D61FE">
        <w:rPr>
          <w:rFonts w:eastAsia="Times New Roman"/>
        </w:rPr>
        <w:t>Income Level, Gender, Ethnicity, and Household Composition as Predictors of Children's School</w:t>
      </w:r>
      <w:r w:rsidRPr="004D61FE">
        <w:rPr>
          <w:rFonts w:ascii="Calibri" w:eastAsia="Calibri" w:hAnsi="Calibri" w:cs="Calibri"/>
        </w:rPr>
        <w:t>‐</w:t>
      </w:r>
      <w:r w:rsidRPr="004D61FE">
        <w:rPr>
          <w:rFonts w:eastAsia="Times New Roman"/>
        </w:rPr>
        <w:t>based Competence</w:t>
      </w:r>
      <w:r>
        <w:rPr>
          <w:rFonts w:eastAsia="Times New Roman"/>
        </w:rPr>
        <w:t>” they state that “</w:t>
      </w:r>
      <w:r w:rsidRPr="004D61FE">
        <w:rPr>
          <w:rFonts w:eastAsia="Times New Roman"/>
        </w:rPr>
        <w:t>In the United States, being black, male, or growing up in a low-income and/or single-parent household have all been identified as risk factors for maladjustment during childhood</w:t>
      </w:r>
      <w:r>
        <w:rPr>
          <w:rFonts w:eastAsia="Times New Roman"/>
        </w:rPr>
        <w:t>.”</w:t>
      </w:r>
      <w:r w:rsidR="00180E48">
        <w:rPr>
          <w:rFonts w:eastAsia="Times New Roman"/>
        </w:rPr>
        <w:t xml:space="preserve">  The authors </w:t>
      </w:r>
      <w:r w:rsidR="00180E48" w:rsidRPr="00180E48">
        <w:rPr>
          <w:rFonts w:eastAsia="Times New Roman"/>
        </w:rPr>
        <w:t>compared predictions of 3 different forms of children's competence from each of thes</w:t>
      </w:r>
      <w:r w:rsidR="00180E48">
        <w:rPr>
          <w:rFonts w:eastAsia="Times New Roman"/>
        </w:rPr>
        <w:t xml:space="preserve">e 4 variables.  They used a sample of </w:t>
      </w:r>
      <w:r w:rsidR="00180E48" w:rsidRPr="00180E48">
        <w:rPr>
          <w:rFonts w:eastAsia="Times New Roman"/>
        </w:rPr>
        <w:t>868 black and white elementary school children from 2-parent and mother-headed 1-parent homes, we studied 3 aspects of school-based competence: conduct, peer relations, and academic achievement</w:t>
      </w:r>
      <w:r w:rsidR="00180E48">
        <w:rPr>
          <w:rFonts w:eastAsia="Times New Roman"/>
        </w:rPr>
        <w:t xml:space="preserve">. </w:t>
      </w:r>
      <w:r w:rsidR="005A74DC">
        <w:rPr>
          <w:rFonts w:eastAsia="Times New Roman"/>
        </w:rPr>
        <w:t xml:space="preserve"> The result was “</w:t>
      </w:r>
      <w:r w:rsidR="005A74DC" w:rsidRPr="005A74DC">
        <w:rPr>
          <w:rFonts w:eastAsia="Times New Roman"/>
        </w:rPr>
        <w:t>Overall, income level and gender were thus the strongest predictors of children's competence.</w:t>
      </w:r>
      <w:r w:rsidR="0038217E">
        <w:rPr>
          <w:rFonts w:eastAsia="Times New Roman"/>
        </w:rPr>
        <w:t>”</w:t>
      </w:r>
    </w:p>
    <w:p w14:paraId="122473F5" w14:textId="15A6EB2F" w:rsidR="007B0294" w:rsidRDefault="0038217E" w:rsidP="0038217E">
      <w:pPr>
        <w:shd w:val="clear" w:color="auto" w:fill="FCFCFC"/>
        <w:spacing w:line="360" w:lineRule="auto"/>
        <w:rPr>
          <w:rFonts w:eastAsia="Times New Roman"/>
        </w:rPr>
      </w:pPr>
      <w:r>
        <w:rPr>
          <w:rFonts w:eastAsia="Times New Roman"/>
        </w:rPr>
        <w:t>[9]</w:t>
      </w:r>
      <w:r>
        <w:rPr>
          <w:rFonts w:eastAsia="Times New Roman"/>
        </w:rPr>
        <w:tab/>
      </w:r>
      <w:r w:rsidR="007B0294">
        <w:rPr>
          <w:rFonts w:eastAsia="Times New Roman"/>
        </w:rPr>
        <w:t>The paper “</w:t>
      </w:r>
      <w:r w:rsidR="007B0294" w:rsidRPr="007B0294">
        <w:rPr>
          <w:rFonts w:eastAsia="Times New Roman"/>
        </w:rPr>
        <w:t>The influence of parent education and family income on child achievement: the indirect role of parental expect</w:t>
      </w:r>
      <w:r w:rsidR="007B0294">
        <w:rPr>
          <w:rFonts w:eastAsia="Times New Roman"/>
        </w:rPr>
        <w:t xml:space="preserve">ations and the home environment” examined </w:t>
      </w:r>
      <w:r w:rsidR="007B0294" w:rsidRPr="007B0294">
        <w:rPr>
          <w:rFonts w:eastAsia="Times New Roman"/>
        </w:rPr>
        <w:t>the process of how socioeconomic status, specifically parents' education and income, indirectly relates to children's academic achievement through parents' beliefs and behaviors</w:t>
      </w:r>
      <w:r w:rsidR="004151E6">
        <w:rPr>
          <w:rFonts w:eastAsia="Times New Roman"/>
        </w:rPr>
        <w:t xml:space="preserve">.  The data came from a </w:t>
      </w:r>
      <w:proofErr w:type="spellStart"/>
      <w:r w:rsidR="004151E6" w:rsidRPr="004151E6">
        <w:rPr>
          <w:rFonts w:eastAsia="Times New Roman"/>
        </w:rPr>
        <w:t>a</w:t>
      </w:r>
      <w:proofErr w:type="spellEnd"/>
      <w:r w:rsidR="004151E6" w:rsidRPr="004151E6">
        <w:rPr>
          <w:rFonts w:eastAsia="Times New Roman"/>
        </w:rPr>
        <w:t xml:space="preserve"> national, cross-sectional study of children were used for this study. The subjects were 868 8-12-year-olds, divided approximately equally across gender (436 females, 433 males). This sample was 49% non-Hispanic European American and 47% African American.</w:t>
      </w:r>
      <w:r w:rsidR="00A307A2">
        <w:rPr>
          <w:rFonts w:eastAsia="Times New Roman"/>
        </w:rPr>
        <w:t xml:space="preserve">  A </w:t>
      </w:r>
      <w:r w:rsidR="00A307A2" w:rsidRPr="00A307A2">
        <w:rPr>
          <w:rFonts w:eastAsia="Times New Roman"/>
        </w:rPr>
        <w:t>structural equation modeling techniques, the author found that the socioeconomic factors were related indirectly to children's academic achievement through parents' beliefs and behaviors but that the process of these relations was different by racial group</w:t>
      </w:r>
      <w:r w:rsidR="00A307A2">
        <w:rPr>
          <w:rFonts w:eastAsia="Times New Roman"/>
        </w:rPr>
        <w:t>.</w:t>
      </w:r>
    </w:p>
    <w:p w14:paraId="311D6045" w14:textId="36F594F8" w:rsidR="00B128FF" w:rsidRDefault="000C6489" w:rsidP="00655A56">
      <w:pPr>
        <w:shd w:val="clear" w:color="auto" w:fill="FCFCFC"/>
        <w:spacing w:line="360" w:lineRule="auto"/>
        <w:rPr>
          <w:rFonts w:eastAsia="Times New Roman"/>
        </w:rPr>
      </w:pPr>
      <w:r>
        <w:rPr>
          <w:rFonts w:eastAsia="Times New Roman"/>
        </w:rPr>
        <w:t>[10]</w:t>
      </w:r>
      <w:r w:rsidR="00B128FF">
        <w:rPr>
          <w:rFonts w:eastAsia="Times New Roman"/>
        </w:rPr>
        <w:tab/>
        <w:t>The authors of “</w:t>
      </w:r>
      <w:r w:rsidR="00B128FF" w:rsidRPr="00B128FF">
        <w:rPr>
          <w:rFonts w:eastAsia="Times New Roman"/>
        </w:rPr>
        <w:t>Ethnic differences in children's intelligence test scores: Role of economic deprivation, home environment, and maternal</w:t>
      </w:r>
      <w:r w:rsidR="00B128FF">
        <w:rPr>
          <w:rFonts w:eastAsia="Times New Roman"/>
        </w:rPr>
        <w:t xml:space="preserve">” examined </w:t>
      </w:r>
      <w:r w:rsidR="00B128FF" w:rsidRPr="00B128FF">
        <w:rPr>
          <w:rFonts w:eastAsia="Times New Roman"/>
        </w:rPr>
        <w:t>differences in intelligence test scores of black and white 5-year-olds</w:t>
      </w:r>
      <w:r w:rsidR="00B128FF">
        <w:rPr>
          <w:rFonts w:eastAsia="Times New Roman"/>
        </w:rPr>
        <w:t xml:space="preserve">.  The data from </w:t>
      </w:r>
      <w:r w:rsidR="00B128FF" w:rsidRPr="00B128FF">
        <w:rPr>
          <w:rFonts w:eastAsia="Times New Roman"/>
        </w:rPr>
        <w:t>Infant Health and Development Program</w:t>
      </w:r>
      <w:r w:rsidR="00A4419A">
        <w:rPr>
          <w:rFonts w:eastAsia="Times New Roman"/>
        </w:rPr>
        <w:t xml:space="preserve"> included </w:t>
      </w:r>
      <w:r w:rsidR="00A4419A" w:rsidRPr="00A4419A">
        <w:rPr>
          <w:rFonts w:eastAsia="Times New Roman"/>
        </w:rPr>
        <w:t>483 low birthweight premature children who were assessed with the Wechsler Preschool and Primary Scale of Intelligence.</w:t>
      </w:r>
      <w:r w:rsidR="00A4419A">
        <w:rPr>
          <w:rFonts w:eastAsia="Times New Roman"/>
        </w:rPr>
        <w:t xml:space="preserve">  The </w:t>
      </w:r>
      <w:r w:rsidR="00A4419A" w:rsidRPr="00A4419A">
        <w:rPr>
          <w:rFonts w:eastAsia="Times New Roman"/>
        </w:rPr>
        <w:t>children had been followed from birth, with data on neighborhood and family poverty, family structure, family resources, maternal characteristics, and home environment collected over the first 5 years of life.</w:t>
      </w:r>
      <w:r w:rsidR="008E5812">
        <w:rPr>
          <w:rFonts w:eastAsia="Times New Roman"/>
        </w:rPr>
        <w:t xml:space="preserve">  The paper found that “</w:t>
      </w:r>
      <w:r w:rsidR="008E5812" w:rsidRPr="008E5812">
        <w:rPr>
          <w:rFonts w:eastAsia="Times New Roman"/>
        </w:rPr>
        <w:t>Black children's IQ scores were 1 SD lower than those of white children. Adjustments for ethnic differences in poverty reduced the ethnic differential by 52%</w:t>
      </w:r>
      <w:r w:rsidR="008E5812">
        <w:rPr>
          <w:rFonts w:eastAsia="Times New Roman"/>
        </w:rPr>
        <w:t>”.</w:t>
      </w:r>
    </w:p>
    <w:p w14:paraId="2C448A17" w14:textId="1F672D58" w:rsidR="002C24E2" w:rsidRDefault="0084596F" w:rsidP="0038217E">
      <w:pPr>
        <w:shd w:val="clear" w:color="auto" w:fill="FCFCFC"/>
        <w:spacing w:line="360" w:lineRule="auto"/>
        <w:rPr>
          <w:rFonts w:eastAsia="Times New Roman"/>
        </w:rPr>
      </w:pPr>
      <w:r>
        <w:rPr>
          <w:rFonts w:eastAsia="Times New Roman"/>
        </w:rPr>
        <w:t>[11]</w:t>
      </w:r>
      <w:r>
        <w:rPr>
          <w:rFonts w:eastAsia="Times New Roman"/>
        </w:rPr>
        <w:tab/>
      </w:r>
      <w:proofErr w:type="spellStart"/>
      <w:r w:rsidR="002C24E2">
        <w:rPr>
          <w:rFonts w:eastAsia="Times New Roman"/>
        </w:rPr>
        <w:t>Attanasio</w:t>
      </w:r>
      <w:proofErr w:type="spellEnd"/>
      <w:r w:rsidR="002C24E2">
        <w:rPr>
          <w:rFonts w:eastAsia="Times New Roman"/>
        </w:rPr>
        <w:t xml:space="preserve"> and</w:t>
      </w:r>
      <w:r w:rsidR="002C24E2" w:rsidRPr="002C24E2">
        <w:rPr>
          <w:rFonts w:eastAsia="Times New Roman"/>
        </w:rPr>
        <w:t xml:space="preserve"> </w:t>
      </w:r>
      <w:proofErr w:type="spellStart"/>
      <w:r w:rsidR="002C24E2" w:rsidRPr="002C24E2">
        <w:rPr>
          <w:rFonts w:eastAsia="Times New Roman"/>
        </w:rPr>
        <w:t>Lechene</w:t>
      </w:r>
      <w:proofErr w:type="spellEnd"/>
      <w:r w:rsidR="002C24E2">
        <w:rPr>
          <w:rFonts w:eastAsia="Times New Roman"/>
        </w:rPr>
        <w:t xml:space="preserve"> used the</w:t>
      </w:r>
      <w:r w:rsidR="00844235">
        <w:rPr>
          <w:rFonts w:eastAsia="Times New Roman"/>
        </w:rPr>
        <w:t xml:space="preserve"> </w:t>
      </w:r>
      <w:proofErr w:type="spellStart"/>
      <w:r w:rsidR="00844235">
        <w:rPr>
          <w:rFonts w:eastAsia="Times New Roman"/>
        </w:rPr>
        <w:t>Progresa</w:t>
      </w:r>
      <w:proofErr w:type="spellEnd"/>
      <w:r w:rsidR="00844235">
        <w:rPr>
          <w:rFonts w:eastAsia="Times New Roman"/>
        </w:rPr>
        <w:t xml:space="preserve"> data from Mexico to </w:t>
      </w:r>
      <w:r w:rsidR="00844235" w:rsidRPr="00844235">
        <w:rPr>
          <w:rFonts w:eastAsia="Times New Roman"/>
        </w:rPr>
        <w:t xml:space="preserve">investigate </w:t>
      </w:r>
      <w:proofErr w:type="spellStart"/>
      <w:r w:rsidR="00844235" w:rsidRPr="00844235">
        <w:rPr>
          <w:rFonts w:eastAsia="Times New Roman"/>
        </w:rPr>
        <w:t>intrahousehold</w:t>
      </w:r>
      <w:proofErr w:type="spellEnd"/>
      <w:r w:rsidR="00844235" w:rsidRPr="00844235">
        <w:rPr>
          <w:rFonts w:eastAsia="Times New Roman"/>
        </w:rPr>
        <w:t xml:space="preserve"> decision making using a variety of outcomes</w:t>
      </w:r>
      <w:r w:rsidR="00844235">
        <w:rPr>
          <w:rFonts w:eastAsia="Times New Roman"/>
        </w:rPr>
        <w:t>.</w:t>
      </w:r>
      <w:r w:rsidR="00121D02">
        <w:rPr>
          <w:rFonts w:eastAsia="Times New Roman"/>
        </w:rPr>
        <w:t xml:space="preserve">  They tested “</w:t>
      </w:r>
      <w:r w:rsidR="00121D02" w:rsidRPr="00121D02">
        <w:rPr>
          <w:rFonts w:eastAsia="Times New Roman"/>
        </w:rPr>
        <w:t xml:space="preserve">for global pooling of resources within households, which would correspond to the unitary model of household decision making. We also exploit a set of questions about power and the </w:t>
      </w:r>
      <w:r w:rsidR="008F10A0" w:rsidRPr="00121D02">
        <w:rPr>
          <w:rFonts w:eastAsia="Times New Roman"/>
        </w:rPr>
        <w:t>decision-making</w:t>
      </w:r>
      <w:r w:rsidR="00121D02" w:rsidRPr="00121D02">
        <w:rPr>
          <w:rFonts w:eastAsia="Times New Roman"/>
        </w:rPr>
        <w:t xml:space="preserve"> process in the household to investigate aspects of strategic interactions between household members</w:t>
      </w:r>
      <w:r w:rsidR="00AE6BA6">
        <w:rPr>
          <w:rFonts w:eastAsia="Times New Roman"/>
        </w:rPr>
        <w:t>.”</w:t>
      </w:r>
      <w:r w:rsidR="002E5497">
        <w:rPr>
          <w:rFonts w:eastAsia="Times New Roman"/>
        </w:rPr>
        <w:t xml:space="preserve">  The confirmed previous rejections of income pooling</w:t>
      </w:r>
      <w:r w:rsidR="00F1067B">
        <w:rPr>
          <w:rFonts w:eastAsia="Times New Roman"/>
        </w:rPr>
        <w:t>.</w:t>
      </w:r>
    </w:p>
    <w:p w14:paraId="2A79EEB6" w14:textId="29C33B9E" w:rsidR="00F1067B" w:rsidRDefault="00804A26" w:rsidP="0038217E">
      <w:pPr>
        <w:shd w:val="clear" w:color="auto" w:fill="FCFCFC"/>
        <w:spacing w:line="360" w:lineRule="auto"/>
        <w:rPr>
          <w:rFonts w:eastAsia="Times New Roman"/>
        </w:rPr>
      </w:pPr>
      <w:r>
        <w:rPr>
          <w:rFonts w:eastAsia="Times New Roman"/>
        </w:rPr>
        <w:t>[12]</w:t>
      </w:r>
      <w:r>
        <w:rPr>
          <w:rFonts w:eastAsia="Times New Roman"/>
        </w:rPr>
        <w:tab/>
        <w:t xml:space="preserve">Duckworth, Quinn, and </w:t>
      </w:r>
      <w:proofErr w:type="spellStart"/>
      <w:r w:rsidRPr="00804A26">
        <w:rPr>
          <w:rFonts w:eastAsia="Times New Roman"/>
        </w:rPr>
        <w:t>Tsukayama</w:t>
      </w:r>
      <w:proofErr w:type="spellEnd"/>
      <w:r>
        <w:rPr>
          <w:rFonts w:eastAsia="Times New Roman"/>
        </w:rPr>
        <w:t xml:space="preserve"> </w:t>
      </w:r>
      <w:r w:rsidRPr="00804A26">
        <w:rPr>
          <w:rFonts w:eastAsia="Times New Roman"/>
        </w:rPr>
        <w:t>propose</w:t>
      </w:r>
      <w:r>
        <w:rPr>
          <w:rFonts w:eastAsia="Times New Roman"/>
        </w:rPr>
        <w:t>d</w:t>
      </w:r>
      <w:r w:rsidRPr="00804A26">
        <w:rPr>
          <w:rFonts w:eastAsia="Times New Roman"/>
        </w:rPr>
        <w:t xml:space="preserve"> that standardized achievement test scores assess competencies determined more by intelligence than by self-control, whereas report card grades assess competencies determined more by self-control than by intelligence</w:t>
      </w:r>
      <w:r w:rsidR="003D280F">
        <w:rPr>
          <w:rFonts w:eastAsia="Times New Roman"/>
        </w:rPr>
        <w:t>.  They completed “</w:t>
      </w:r>
      <w:r w:rsidR="003D280F" w:rsidRPr="003D280F">
        <w:rPr>
          <w:rFonts w:eastAsia="Times New Roman"/>
        </w:rPr>
        <w:t>Two longitudinal, prospective studies of middle school students support predictions from this model. In both samples, IQ predicted changes in standardized achievement test scores over time better than did self-control, whereas self-control predicted changes in report card grades over time better than did IQ.</w:t>
      </w:r>
      <w:r w:rsidR="003D280F">
        <w:rPr>
          <w:rFonts w:eastAsia="Times New Roman"/>
        </w:rPr>
        <w:t>”</w:t>
      </w:r>
    </w:p>
    <w:p w14:paraId="236EF52A" w14:textId="1E82898F" w:rsidR="001521E6" w:rsidRDefault="00DD5E62" w:rsidP="0038217E">
      <w:pPr>
        <w:shd w:val="clear" w:color="auto" w:fill="FCFCFC"/>
        <w:spacing w:line="360" w:lineRule="auto"/>
        <w:rPr>
          <w:rFonts w:eastAsia="Times New Roman"/>
        </w:rPr>
      </w:pPr>
      <w:r>
        <w:rPr>
          <w:rFonts w:eastAsia="Times New Roman"/>
        </w:rPr>
        <w:t>[13]</w:t>
      </w:r>
      <w:r>
        <w:rPr>
          <w:rFonts w:eastAsia="Times New Roman"/>
        </w:rPr>
        <w:tab/>
      </w:r>
      <w:r w:rsidR="001521E6">
        <w:rPr>
          <w:rFonts w:eastAsia="Times New Roman"/>
        </w:rPr>
        <w:t>The authors of “</w:t>
      </w:r>
      <w:r w:rsidR="001521E6" w:rsidRPr="001521E6">
        <w:rPr>
          <w:rFonts w:eastAsia="Times New Roman"/>
        </w:rPr>
        <w:t>Do social and behavioral characteristics targeted by preventive interventions predict standardized test scores and grades</w:t>
      </w:r>
      <w:r w:rsidR="001521E6">
        <w:rPr>
          <w:rFonts w:eastAsia="Times New Roman"/>
        </w:rPr>
        <w:t xml:space="preserve">” </w:t>
      </w:r>
      <w:r w:rsidR="001521E6" w:rsidRPr="001521E6">
        <w:rPr>
          <w:rFonts w:eastAsia="Times New Roman"/>
        </w:rPr>
        <w:t>assessed whether characteristics of individuals that are predictors of youth problem behavior such as substance use, delinquency, and violence also predict academic achievement</w:t>
      </w:r>
      <w:r w:rsidR="001521E6">
        <w:rPr>
          <w:rFonts w:eastAsia="Times New Roman"/>
        </w:rPr>
        <w:t xml:space="preserve">.  </w:t>
      </w:r>
      <w:r w:rsidR="001521E6" w:rsidRPr="001521E6">
        <w:rPr>
          <w:rFonts w:eastAsia="Times New Roman"/>
        </w:rPr>
        <w:t>Longitudinal data from 576 students participating in the Raising Healthy Children (RHC) project were analyzed</w:t>
      </w:r>
      <w:r w:rsidR="001521E6">
        <w:rPr>
          <w:rFonts w:eastAsia="Times New Roman"/>
        </w:rPr>
        <w:t>.  The paper found that l</w:t>
      </w:r>
      <w:r w:rsidR="001521E6" w:rsidRPr="001521E6">
        <w:rPr>
          <w:rFonts w:eastAsia="Times New Roman"/>
        </w:rPr>
        <w:t>ower test scores and lower grades were predicted by elevated levels of attention problems, negative behavior of peers, and disruptive and aggressive behavior. Lower test scores also were predicted by early use of alcohol and cigarettes.</w:t>
      </w:r>
    </w:p>
    <w:p w14:paraId="1F2FEDBB" w14:textId="73F6DC0D" w:rsidR="00383FB5" w:rsidRDefault="004A332B" w:rsidP="0038217E">
      <w:pPr>
        <w:shd w:val="clear" w:color="auto" w:fill="FCFCFC"/>
        <w:spacing w:line="360" w:lineRule="auto"/>
        <w:rPr>
          <w:rFonts w:eastAsia="Times New Roman"/>
        </w:rPr>
      </w:pPr>
      <w:r>
        <w:rPr>
          <w:rFonts w:eastAsia="Times New Roman"/>
        </w:rPr>
        <w:t>[14]</w:t>
      </w:r>
      <w:r>
        <w:rPr>
          <w:rFonts w:eastAsia="Times New Roman"/>
        </w:rPr>
        <w:tab/>
      </w:r>
      <w:r w:rsidR="00383FB5">
        <w:rPr>
          <w:rFonts w:eastAsia="Times New Roman"/>
        </w:rPr>
        <w:t>The authors of “</w:t>
      </w:r>
      <w:r w:rsidR="00383FB5" w:rsidRPr="00383FB5">
        <w:rPr>
          <w:rFonts w:eastAsia="Times New Roman"/>
        </w:rPr>
        <w:t>Why the apple doesn't fall far: Understanding intergenerational transmission of human capita</w:t>
      </w:r>
      <w:r w:rsidR="00383FB5">
        <w:rPr>
          <w:rFonts w:eastAsia="Times New Roman"/>
        </w:rPr>
        <w:t>l”</w:t>
      </w:r>
      <w:r w:rsidR="00F553C3">
        <w:rPr>
          <w:rFonts w:eastAsia="Times New Roman"/>
        </w:rPr>
        <w:t xml:space="preserve"> questioned if </w:t>
      </w:r>
      <w:r w:rsidR="00F553C3" w:rsidRPr="00F553C3">
        <w:rPr>
          <w:rFonts w:eastAsia="Times New Roman"/>
        </w:rPr>
        <w:t>parental education actually changes the outcomes of children, suggesting an important spillover of education policies, or is it merely that more able individuals who have higher education also have more able children?</w:t>
      </w:r>
      <w:r w:rsidR="00DE4220">
        <w:rPr>
          <w:rFonts w:eastAsia="Times New Roman"/>
        </w:rPr>
        <w:t xml:space="preserve">  They used a unique dataset from Norway and found </w:t>
      </w:r>
      <w:r w:rsidR="00DE4220" w:rsidRPr="00DE4220">
        <w:rPr>
          <w:rFonts w:eastAsia="Times New Roman"/>
        </w:rPr>
        <w:t>little evidence of a causal relationship between parents' education and children's education, despite significant OLS relationships</w:t>
      </w:r>
      <w:r w:rsidR="00DE4220">
        <w:rPr>
          <w:rFonts w:eastAsia="Times New Roman"/>
        </w:rPr>
        <w:t>.</w:t>
      </w:r>
    </w:p>
    <w:p w14:paraId="27B2C9D6" w14:textId="7C2858B6" w:rsidR="00F45CAF" w:rsidRDefault="006872D7" w:rsidP="0038217E">
      <w:pPr>
        <w:shd w:val="clear" w:color="auto" w:fill="FCFCFC"/>
        <w:spacing w:line="360" w:lineRule="auto"/>
        <w:rPr>
          <w:rFonts w:eastAsia="Times New Roman"/>
        </w:rPr>
      </w:pPr>
      <w:r>
        <w:rPr>
          <w:rFonts w:eastAsia="Times New Roman"/>
        </w:rPr>
        <w:t>[15]</w:t>
      </w:r>
      <w:r>
        <w:rPr>
          <w:rFonts w:eastAsia="Times New Roman"/>
        </w:rPr>
        <w:tab/>
      </w:r>
      <w:r w:rsidR="00F45CAF">
        <w:rPr>
          <w:rFonts w:eastAsia="Times New Roman"/>
        </w:rPr>
        <w:t>In the paper “</w:t>
      </w:r>
      <w:r w:rsidR="00F45CAF" w:rsidRPr="00F45CAF">
        <w:rPr>
          <w:rFonts w:eastAsia="Times New Roman"/>
        </w:rPr>
        <w:t>The contribution of neighborhood and family income to developmental test scores ove</w:t>
      </w:r>
      <w:r w:rsidR="002A35EB">
        <w:rPr>
          <w:rFonts w:eastAsia="Times New Roman"/>
        </w:rPr>
        <w:t>r the first three years of life” t</w:t>
      </w:r>
      <w:r w:rsidR="002A35EB" w:rsidRPr="002A35EB">
        <w:rPr>
          <w:rFonts w:eastAsia="Times New Roman"/>
        </w:rPr>
        <w:t xml:space="preserve">he effects of neighborhood and family income and family risk factors on developmental test scores at ages 1 through 3 </w:t>
      </w:r>
      <w:r w:rsidR="002A35EB">
        <w:rPr>
          <w:rFonts w:eastAsia="Times New Roman"/>
        </w:rPr>
        <w:t xml:space="preserve">are examined using a subsample </w:t>
      </w:r>
      <w:r w:rsidR="002A35EB" w:rsidRPr="002A35EB">
        <w:rPr>
          <w:rFonts w:eastAsia="Times New Roman"/>
        </w:rPr>
        <w:t>from the Infant Health and Development Program</w:t>
      </w:r>
      <w:r w:rsidR="002A35EB">
        <w:rPr>
          <w:rFonts w:eastAsia="Times New Roman"/>
        </w:rPr>
        <w:t xml:space="preserve">.  </w:t>
      </w:r>
      <w:r w:rsidR="002A35EB" w:rsidRPr="002A35EB">
        <w:rPr>
          <w:rFonts w:eastAsia="Times New Roman"/>
        </w:rPr>
        <w:t>Moderating effects of family risk on family and neighborhood income effects revealed an interaction between family poverty and risks for scores at age 3.</w:t>
      </w:r>
    </w:p>
    <w:p w14:paraId="20E111DC" w14:textId="6D8A8E44" w:rsidR="00AA0DC5" w:rsidRDefault="00816D91" w:rsidP="00AA0DC5">
      <w:pPr>
        <w:shd w:val="clear" w:color="auto" w:fill="FCFCFC"/>
        <w:spacing w:line="360" w:lineRule="auto"/>
        <w:rPr>
          <w:rFonts w:eastAsia="Times New Roman"/>
        </w:rPr>
      </w:pPr>
      <w:r>
        <w:rPr>
          <w:rFonts w:eastAsia="Times New Roman"/>
        </w:rPr>
        <w:t>[16]</w:t>
      </w:r>
      <w:r>
        <w:rPr>
          <w:rFonts w:eastAsia="Times New Roman"/>
        </w:rPr>
        <w:tab/>
      </w:r>
      <w:r w:rsidR="00DB59BB">
        <w:rPr>
          <w:rFonts w:eastAsia="Times New Roman"/>
        </w:rPr>
        <w:t>Bigelow wrote how standardized tests threaten m</w:t>
      </w:r>
      <w:r w:rsidR="00DB59BB" w:rsidRPr="001551DA">
        <w:rPr>
          <w:rFonts w:eastAsia="Times New Roman"/>
        </w:rPr>
        <w:t>ulticulturalism.</w:t>
      </w:r>
      <w:r w:rsidR="00DB59BB">
        <w:rPr>
          <w:rFonts w:eastAsia="Times New Roman"/>
        </w:rPr>
        <w:t xml:space="preserve">  He hypothesized that “</w:t>
      </w:r>
      <w:r w:rsidR="00DB59BB" w:rsidRPr="001551DA">
        <w:rPr>
          <w:rFonts w:eastAsia="Times New Roman"/>
        </w:rPr>
        <w:t>If multiculturalism's key goal is accounting for historical influences on current social realities, then Oregon's standards and tests earn a failing grade.</w:t>
      </w:r>
      <w:r w:rsidR="00DB59BB">
        <w:rPr>
          <w:rFonts w:eastAsia="Times New Roman"/>
        </w:rPr>
        <w:t>”</w:t>
      </w:r>
    </w:p>
    <w:p w14:paraId="578559CC" w14:textId="5BA93A9C" w:rsidR="009957C6" w:rsidRDefault="00BC2EE1" w:rsidP="00AA0DC5">
      <w:pPr>
        <w:shd w:val="clear" w:color="auto" w:fill="FCFCFC"/>
        <w:spacing w:line="360" w:lineRule="auto"/>
        <w:rPr>
          <w:rFonts w:eastAsia="Times New Roman"/>
        </w:rPr>
      </w:pPr>
      <w:r>
        <w:rPr>
          <w:rFonts w:eastAsia="Times New Roman"/>
        </w:rPr>
        <w:t>[17]</w:t>
      </w:r>
      <w:r>
        <w:rPr>
          <w:rFonts w:eastAsia="Times New Roman"/>
        </w:rPr>
        <w:tab/>
      </w:r>
      <w:r w:rsidR="009957C6">
        <w:rPr>
          <w:rFonts w:eastAsia="Times New Roman"/>
        </w:rPr>
        <w:t xml:space="preserve">Downey tried to find the explanation of the </w:t>
      </w:r>
      <w:r w:rsidR="009957C6" w:rsidRPr="009957C6">
        <w:rPr>
          <w:rFonts w:eastAsia="Times New Roman"/>
        </w:rPr>
        <w:t>inverse relationship between the number of siblings and children's educational performance</w:t>
      </w:r>
      <w:r w:rsidR="009C7AF8">
        <w:rPr>
          <w:rFonts w:eastAsia="Times New Roman"/>
        </w:rPr>
        <w:t xml:space="preserve">.  The author had a sample of </w:t>
      </w:r>
      <w:r w:rsidR="009C7AF8" w:rsidRPr="009C7AF8">
        <w:rPr>
          <w:rFonts w:eastAsia="Times New Roman"/>
        </w:rPr>
        <w:t>24,599 eighth graders from the 1988 National Education Longitudinal Study</w:t>
      </w:r>
      <w:r w:rsidR="009C7AF8">
        <w:rPr>
          <w:rFonts w:eastAsia="Times New Roman"/>
        </w:rPr>
        <w:t>.</w:t>
      </w:r>
      <w:r w:rsidR="00F91E6E">
        <w:rPr>
          <w:rFonts w:eastAsia="Times New Roman"/>
        </w:rPr>
        <w:t xml:space="preserve">  His model found that</w:t>
      </w:r>
      <w:r w:rsidR="00F91E6E" w:rsidRPr="00F91E6E">
        <w:rPr>
          <w:rFonts w:eastAsia="Times New Roman"/>
        </w:rPr>
        <w:t xml:space="preserve"> children benefit less from certain parental resources when they have many versus few siblings.</w:t>
      </w:r>
    </w:p>
    <w:p w14:paraId="382D1CC6" w14:textId="54F4E809" w:rsidR="00E77B99" w:rsidRDefault="00DF7CA7" w:rsidP="00AA0DC5">
      <w:pPr>
        <w:shd w:val="clear" w:color="auto" w:fill="FCFCFC"/>
        <w:spacing w:line="360" w:lineRule="auto"/>
        <w:rPr>
          <w:rFonts w:eastAsia="Times New Roman"/>
        </w:rPr>
      </w:pPr>
      <w:r>
        <w:rPr>
          <w:rFonts w:eastAsia="Times New Roman"/>
        </w:rPr>
        <w:t>[18]</w:t>
      </w:r>
      <w:r>
        <w:rPr>
          <w:rFonts w:eastAsia="Times New Roman"/>
        </w:rPr>
        <w:tab/>
      </w:r>
      <w:r w:rsidR="0059133B">
        <w:rPr>
          <w:rFonts w:eastAsia="Times New Roman"/>
        </w:rPr>
        <w:t>The authors of “</w:t>
      </w:r>
      <w:r w:rsidR="0059133B" w:rsidRPr="0059133B">
        <w:rPr>
          <w:rFonts w:eastAsia="Times New Roman"/>
        </w:rPr>
        <w:t>The roles of self-esteem and the sense of personal control in the academic achievement process</w:t>
      </w:r>
      <w:r w:rsidR="0059133B">
        <w:rPr>
          <w:rFonts w:eastAsia="Times New Roman"/>
        </w:rPr>
        <w:t xml:space="preserve">” proposed that </w:t>
      </w:r>
      <w:r w:rsidR="0059133B" w:rsidRPr="0059133B">
        <w:rPr>
          <w:rFonts w:eastAsia="Times New Roman"/>
        </w:rPr>
        <w:t>academic achievement boosts self-esteem and the sense of personal control, but that only the latter influences subsequent academic achievement</w:t>
      </w:r>
      <w:r w:rsidR="0059133B">
        <w:rPr>
          <w:rFonts w:eastAsia="Times New Roman"/>
        </w:rPr>
        <w:t xml:space="preserve">.  They used three waves of panel data and examined the effects of academic </w:t>
      </w:r>
      <w:r w:rsidR="0059133B" w:rsidRPr="0059133B">
        <w:rPr>
          <w:rFonts w:eastAsia="Times New Roman"/>
        </w:rPr>
        <w:t>achievement in the 8th grade on the sense of personal control and self-esteem in the 10th grade and the subsequent effects of control and esteem in the 10th grade on academic achievement in the 12th grade</w:t>
      </w:r>
      <w:r w:rsidR="0059133B">
        <w:rPr>
          <w:rFonts w:eastAsia="Times New Roman"/>
        </w:rPr>
        <w:t>.  They were able to present “</w:t>
      </w:r>
      <w:r w:rsidR="0059133B" w:rsidRPr="0059133B">
        <w:rPr>
          <w:rFonts w:eastAsia="Times New Roman"/>
        </w:rPr>
        <w:t>subsequent effects of control and esteem in the 10th grade on academic achievement in the 12th grade. They present evidence that the sense of personal control affects subsequent academic achievement, but that self-esteem does not. Earlier academic achievement and parental support increase self-esteem and the sense of personal control</w:t>
      </w:r>
      <w:r w:rsidR="0059133B">
        <w:rPr>
          <w:rFonts w:eastAsia="Times New Roman"/>
        </w:rPr>
        <w:t>”.</w:t>
      </w:r>
    </w:p>
    <w:p w14:paraId="674447D4" w14:textId="66DA088C" w:rsidR="00871E25" w:rsidRDefault="00871E25" w:rsidP="00871E25">
      <w:pPr>
        <w:shd w:val="clear" w:color="auto" w:fill="FCFCFC"/>
        <w:spacing w:line="360" w:lineRule="auto"/>
        <w:rPr>
          <w:rFonts w:eastAsia="Times New Roman"/>
        </w:rPr>
      </w:pPr>
      <w:r>
        <w:rPr>
          <w:rFonts w:eastAsia="Times New Roman"/>
        </w:rPr>
        <w:t>[19]</w:t>
      </w:r>
      <w:r>
        <w:rPr>
          <w:rFonts w:eastAsia="Times New Roman"/>
        </w:rPr>
        <w:tab/>
        <w:t>In the paper “</w:t>
      </w:r>
      <w:r w:rsidRPr="00871E25">
        <w:rPr>
          <w:rFonts w:eastAsia="Times New Roman"/>
        </w:rPr>
        <w:t>Collateral damage: How high-stakes tes</w:t>
      </w:r>
      <w:r>
        <w:rPr>
          <w:rFonts w:eastAsia="Times New Roman"/>
        </w:rPr>
        <w:t xml:space="preserve">ting corrupts America's schools” categorized the way </w:t>
      </w:r>
      <w:r w:rsidRPr="00871E25">
        <w:rPr>
          <w:rFonts w:eastAsia="Times New Roman"/>
        </w:rPr>
        <w:t>high-stakes testing threatens the purposes and ideals of the American education system.</w:t>
      </w:r>
      <w:r w:rsidR="00122781">
        <w:rPr>
          <w:rFonts w:eastAsia="Times New Roman"/>
        </w:rPr>
        <w:t xml:space="preserve">  </w:t>
      </w:r>
      <w:r w:rsidR="00122781" w:rsidRPr="00122781">
        <w:rPr>
          <w:rFonts w:eastAsia="Times New Roman"/>
        </w:rPr>
        <w:t>Their analysis is grounded in the application of Campbell’s Law, which posits that the greater the social consequences associated with a quantitative indicator, the more likely it is that the indicator itself will become corrupted—and the more likely it is that the use of the indicator will corrupt the social processes it was intended to monitor.</w:t>
      </w:r>
    </w:p>
    <w:p w14:paraId="3326A849" w14:textId="0A1C33EC" w:rsidR="00DB59BB" w:rsidRDefault="00122781" w:rsidP="00871E25">
      <w:pPr>
        <w:shd w:val="clear" w:color="auto" w:fill="FCFCFC"/>
        <w:spacing w:line="360" w:lineRule="auto"/>
        <w:rPr>
          <w:rFonts w:eastAsia="Times New Roman"/>
        </w:rPr>
      </w:pPr>
      <w:r>
        <w:rPr>
          <w:rFonts w:eastAsia="Times New Roman"/>
        </w:rPr>
        <w:t>[20]</w:t>
      </w:r>
      <w:r w:rsidR="001551DA">
        <w:rPr>
          <w:rFonts w:eastAsia="Times New Roman"/>
        </w:rPr>
        <w:tab/>
      </w:r>
      <w:r w:rsidR="00DB59BB">
        <w:rPr>
          <w:rFonts w:eastAsia="Times New Roman"/>
        </w:rPr>
        <w:t>The authors of “</w:t>
      </w:r>
      <w:r w:rsidR="00DB59BB" w:rsidRPr="000D20BF">
        <w:rPr>
          <w:rFonts w:eastAsia="Times New Roman"/>
        </w:rPr>
        <w:t>Does money really matter? Estimating impacts of family income on young children's achievement with data fro</w:t>
      </w:r>
      <w:r w:rsidR="00DB59BB">
        <w:rPr>
          <w:rFonts w:eastAsia="Times New Roman"/>
        </w:rPr>
        <w:t xml:space="preserve">m random-assignment experiments” used a random-assignment-induced </w:t>
      </w:r>
      <w:r w:rsidR="00DB59BB" w:rsidRPr="0030269C">
        <w:rPr>
          <w:rFonts w:eastAsia="Times New Roman"/>
        </w:rPr>
        <w:t>variation in family income in four welfare and anti-poverty programs to identify income effects.</w:t>
      </w:r>
      <w:r w:rsidR="00DB59BB">
        <w:rPr>
          <w:rFonts w:eastAsia="Times New Roman"/>
        </w:rPr>
        <w:t xml:space="preserve">  Their</w:t>
      </w:r>
      <w:r w:rsidR="00DB59BB" w:rsidRPr="009C70D2">
        <w:rPr>
          <w:rFonts w:eastAsia="Times New Roman"/>
        </w:rPr>
        <w:t xml:space="preserve"> results suggest that family income has a policy-relevant positive impact on the school</w:t>
      </w:r>
      <w:r w:rsidR="00DB59BB">
        <w:rPr>
          <w:rFonts w:eastAsia="Times New Roman"/>
        </w:rPr>
        <w:t xml:space="preserve"> </w:t>
      </w:r>
      <w:r w:rsidR="00DB59BB" w:rsidRPr="009C70D2">
        <w:rPr>
          <w:rFonts w:eastAsia="Times New Roman"/>
        </w:rPr>
        <w:t>achievement of preschool but not older children.</w:t>
      </w:r>
    </w:p>
    <w:p w14:paraId="7700A984" w14:textId="77777777" w:rsidR="00DB59BB" w:rsidRDefault="00DB59BB">
      <w:pPr>
        <w:rPr>
          <w:rFonts w:eastAsia="Times New Roman"/>
        </w:rPr>
      </w:pPr>
      <w:r>
        <w:rPr>
          <w:rFonts w:eastAsia="Times New Roman"/>
        </w:rPr>
        <w:br w:type="page"/>
      </w:r>
    </w:p>
    <w:p w14:paraId="65BC7688" w14:textId="557F7A17" w:rsidR="001551DA" w:rsidRPr="00437DCD" w:rsidRDefault="00DB59BB" w:rsidP="00871E25">
      <w:pPr>
        <w:shd w:val="clear" w:color="auto" w:fill="FCFCFC"/>
        <w:spacing w:line="360" w:lineRule="auto"/>
        <w:rPr>
          <w:rFonts w:eastAsia="Times New Roman"/>
          <w:b/>
        </w:rPr>
      </w:pPr>
      <w:r w:rsidRPr="00437DCD">
        <w:rPr>
          <w:rFonts w:eastAsia="Times New Roman"/>
          <w:b/>
        </w:rPr>
        <w:t>References</w:t>
      </w:r>
    </w:p>
    <w:p w14:paraId="167BA371" w14:textId="77777777" w:rsidR="00DB59BB" w:rsidRDefault="00DB59BB" w:rsidP="00DB59BB">
      <w:pPr>
        <w:rPr>
          <w:rFonts w:eastAsia="Times New Roman"/>
          <w:color w:val="222222"/>
          <w:shd w:val="clear" w:color="auto" w:fill="FFFFFF"/>
        </w:rPr>
      </w:pPr>
      <w:r>
        <w:rPr>
          <w:rFonts w:eastAsia="Times New Roman"/>
          <w:color w:val="222222"/>
          <w:shd w:val="clear" w:color="auto" w:fill="FFFFFF"/>
        </w:rPr>
        <w:t xml:space="preserve">[1] </w:t>
      </w:r>
      <w:r w:rsidRPr="006A3CAE">
        <w:rPr>
          <w:rFonts w:eastAsia="Times New Roman"/>
          <w:color w:val="222222"/>
          <w:shd w:val="clear" w:color="auto" w:fill="FFFFFF"/>
        </w:rPr>
        <w:t xml:space="preserve">Dahl, G. B., &amp; </w:t>
      </w:r>
      <w:proofErr w:type="spellStart"/>
      <w:r w:rsidRPr="006A3CAE">
        <w:rPr>
          <w:rFonts w:eastAsia="Times New Roman"/>
          <w:color w:val="222222"/>
          <w:shd w:val="clear" w:color="auto" w:fill="FFFFFF"/>
        </w:rPr>
        <w:t>Lochner</w:t>
      </w:r>
      <w:proofErr w:type="spellEnd"/>
      <w:r w:rsidRPr="006A3CAE">
        <w:rPr>
          <w:rFonts w:eastAsia="Times New Roman"/>
          <w:color w:val="222222"/>
          <w:shd w:val="clear" w:color="auto" w:fill="FFFFFF"/>
        </w:rPr>
        <w:t>, L. (2012). The impact of family income on child achievement: Evidence from the earned income tax credit.</w:t>
      </w:r>
      <w:r w:rsidRPr="00EF1DF5">
        <w:rPr>
          <w:rFonts w:eastAsia="Times New Roman"/>
          <w:color w:val="222222"/>
          <w:shd w:val="clear" w:color="auto" w:fill="FFFFFF"/>
        </w:rPr>
        <w:t> </w:t>
      </w:r>
      <w:r w:rsidRPr="006A3CAE">
        <w:rPr>
          <w:rFonts w:eastAsia="Times New Roman"/>
          <w:i/>
          <w:iCs/>
          <w:color w:val="222222"/>
          <w:shd w:val="clear" w:color="auto" w:fill="FFFFFF"/>
        </w:rPr>
        <w:t>The American Economic Review</w:t>
      </w:r>
      <w:r w:rsidRPr="006A3CAE">
        <w:rPr>
          <w:rFonts w:eastAsia="Times New Roman"/>
          <w:color w:val="222222"/>
          <w:shd w:val="clear" w:color="auto" w:fill="FFFFFF"/>
        </w:rPr>
        <w:t>,</w:t>
      </w:r>
      <w:r w:rsidRPr="00EF1DF5">
        <w:rPr>
          <w:rFonts w:eastAsia="Times New Roman"/>
          <w:color w:val="222222"/>
          <w:shd w:val="clear" w:color="auto" w:fill="FFFFFF"/>
        </w:rPr>
        <w:t> </w:t>
      </w:r>
      <w:r w:rsidRPr="006A3CAE">
        <w:rPr>
          <w:rFonts w:eastAsia="Times New Roman"/>
          <w:i/>
          <w:iCs/>
          <w:color w:val="222222"/>
          <w:shd w:val="clear" w:color="auto" w:fill="FFFFFF"/>
        </w:rPr>
        <w:t>102</w:t>
      </w:r>
      <w:r w:rsidRPr="006A3CAE">
        <w:rPr>
          <w:rFonts w:eastAsia="Times New Roman"/>
          <w:color w:val="222222"/>
          <w:shd w:val="clear" w:color="auto" w:fill="FFFFFF"/>
        </w:rPr>
        <w:t>(5), 1927-1956.</w:t>
      </w:r>
    </w:p>
    <w:p w14:paraId="2039ECC9" w14:textId="77777777" w:rsidR="00DB59BB" w:rsidRDefault="00DB59BB" w:rsidP="00DB59BB">
      <w:pPr>
        <w:rPr>
          <w:rFonts w:eastAsia="Times New Roman"/>
          <w:color w:val="222222"/>
          <w:shd w:val="clear" w:color="auto" w:fill="FFFFFF"/>
        </w:rPr>
      </w:pPr>
    </w:p>
    <w:p w14:paraId="693DA07A" w14:textId="77777777" w:rsidR="00DB59BB" w:rsidRPr="0074670A" w:rsidRDefault="00DB59BB" w:rsidP="00DB59BB">
      <w:pPr>
        <w:rPr>
          <w:rFonts w:eastAsia="Times New Roman"/>
          <w:color w:val="222222"/>
          <w:shd w:val="clear" w:color="auto" w:fill="FFFFFF"/>
        </w:rPr>
      </w:pPr>
      <w:r>
        <w:rPr>
          <w:rFonts w:eastAsia="Times New Roman"/>
          <w:color w:val="222222"/>
          <w:shd w:val="clear" w:color="auto" w:fill="FFFFFF"/>
        </w:rPr>
        <w:t xml:space="preserve">[2] </w:t>
      </w:r>
      <w:r w:rsidRPr="00EF1DF5">
        <w:rPr>
          <w:rFonts w:eastAsia="Times New Roman"/>
          <w:color w:val="222222"/>
          <w:shd w:val="clear" w:color="auto" w:fill="FFFFFF"/>
        </w:rPr>
        <w:t xml:space="preserve">Anger, S., &amp; </w:t>
      </w:r>
      <w:proofErr w:type="spellStart"/>
      <w:r w:rsidRPr="00EF1DF5">
        <w:rPr>
          <w:rFonts w:eastAsia="Times New Roman"/>
          <w:color w:val="222222"/>
          <w:shd w:val="clear" w:color="auto" w:fill="FFFFFF"/>
        </w:rPr>
        <w:t>Heineck</w:t>
      </w:r>
      <w:proofErr w:type="spellEnd"/>
      <w:r w:rsidRPr="00EF1DF5">
        <w:rPr>
          <w:rFonts w:eastAsia="Times New Roman"/>
          <w:color w:val="222222"/>
          <w:shd w:val="clear" w:color="auto" w:fill="FFFFFF"/>
        </w:rPr>
        <w:t xml:space="preserve">, G. (2010). </w:t>
      </w:r>
      <w:r w:rsidRPr="0074670A">
        <w:rPr>
          <w:rFonts w:eastAsia="Times New Roman"/>
          <w:color w:val="222222"/>
          <w:shd w:val="clear" w:color="auto" w:fill="FFFFFF"/>
        </w:rPr>
        <w:t xml:space="preserve">Do smart parents raise smart children? The intergenerational </w:t>
      </w:r>
    </w:p>
    <w:p w14:paraId="7C4250C4" w14:textId="77777777" w:rsidR="00DB59BB" w:rsidRPr="00940DE3" w:rsidRDefault="00DB59BB" w:rsidP="00DB59BB">
      <w:pPr>
        <w:rPr>
          <w:rFonts w:eastAsia="Times New Roman"/>
          <w:color w:val="222222"/>
          <w:shd w:val="clear" w:color="auto" w:fill="FFFFFF"/>
        </w:rPr>
      </w:pPr>
      <w:r w:rsidRPr="0074670A">
        <w:rPr>
          <w:rFonts w:eastAsia="Times New Roman"/>
          <w:color w:val="222222"/>
          <w:shd w:val="clear" w:color="auto" w:fill="FFFFFF"/>
        </w:rPr>
        <w:t>transmission of cognitive abilities</w:t>
      </w:r>
      <w:r w:rsidRPr="00EF1DF5">
        <w:rPr>
          <w:rFonts w:eastAsia="Times New Roman"/>
          <w:color w:val="222222"/>
          <w:shd w:val="clear" w:color="auto" w:fill="FFFFFF"/>
        </w:rPr>
        <w:t xml:space="preserve">. </w:t>
      </w:r>
      <w:r w:rsidRPr="0074670A">
        <w:rPr>
          <w:rFonts w:eastAsia="Times New Roman"/>
          <w:i/>
          <w:color w:val="222222"/>
          <w:shd w:val="clear" w:color="auto" w:fill="FFFFFF"/>
        </w:rPr>
        <w:t>Journal of Population Economics</w:t>
      </w:r>
      <w:r>
        <w:rPr>
          <w:rFonts w:eastAsia="Times New Roman"/>
          <w:color w:val="222222"/>
          <w:shd w:val="clear" w:color="auto" w:fill="FFFFFF"/>
        </w:rPr>
        <w:t xml:space="preserve">, 23(3), 1255-1282. </w:t>
      </w:r>
    </w:p>
    <w:p w14:paraId="1721775A" w14:textId="77777777" w:rsidR="00DB59BB" w:rsidRDefault="00DB59BB" w:rsidP="00DB59BB">
      <w:pPr>
        <w:rPr>
          <w:rFonts w:eastAsia="Times New Roman"/>
          <w:color w:val="222222"/>
          <w:shd w:val="clear" w:color="auto" w:fill="FFFFFF"/>
        </w:rPr>
      </w:pPr>
    </w:p>
    <w:p w14:paraId="79EC6CD1" w14:textId="77777777" w:rsidR="00DB59BB" w:rsidRPr="00940DE3" w:rsidRDefault="00DB59BB" w:rsidP="00DB59BB">
      <w:r>
        <w:rPr>
          <w:rFonts w:eastAsia="Times New Roman"/>
          <w:color w:val="222222"/>
          <w:shd w:val="clear" w:color="auto" w:fill="FFFFFF"/>
        </w:rPr>
        <w:t xml:space="preserve">[3] </w:t>
      </w:r>
      <w:proofErr w:type="spellStart"/>
      <w:r w:rsidRPr="000B1193">
        <w:rPr>
          <w:rFonts w:eastAsia="Times New Roman"/>
          <w:color w:val="222222"/>
          <w:shd w:val="clear" w:color="auto" w:fill="FFFFFF"/>
        </w:rPr>
        <w:t>Chetty</w:t>
      </w:r>
      <w:proofErr w:type="spellEnd"/>
      <w:r w:rsidRPr="000B1193">
        <w:rPr>
          <w:rFonts w:eastAsia="Times New Roman"/>
          <w:color w:val="222222"/>
          <w:shd w:val="clear" w:color="auto" w:fill="FFFFFF"/>
        </w:rPr>
        <w:t xml:space="preserve">, R., Friedman, J. N., &amp; </w:t>
      </w:r>
      <w:proofErr w:type="spellStart"/>
      <w:r w:rsidRPr="000B1193">
        <w:rPr>
          <w:rFonts w:eastAsia="Times New Roman"/>
          <w:color w:val="222222"/>
          <w:shd w:val="clear" w:color="auto" w:fill="FFFFFF"/>
        </w:rPr>
        <w:t>Rockoff</w:t>
      </w:r>
      <w:proofErr w:type="spellEnd"/>
      <w:r w:rsidRPr="000B1193">
        <w:rPr>
          <w:rFonts w:eastAsia="Times New Roman"/>
          <w:color w:val="222222"/>
          <w:shd w:val="clear" w:color="auto" w:fill="FFFFFF"/>
        </w:rPr>
        <w:t>, J. E. (2011).</w:t>
      </w:r>
      <w:r w:rsidRPr="00EF1DF5">
        <w:rPr>
          <w:rFonts w:eastAsia="Times New Roman"/>
          <w:color w:val="222222"/>
          <w:shd w:val="clear" w:color="auto" w:fill="FFFFFF"/>
        </w:rPr>
        <w:t> </w:t>
      </w:r>
      <w:r w:rsidRPr="000B1193">
        <w:rPr>
          <w:rFonts w:eastAsia="Times New Roman"/>
          <w:iCs/>
          <w:color w:val="222222"/>
          <w:shd w:val="clear" w:color="auto" w:fill="FFFFFF"/>
        </w:rPr>
        <w:t>The long-term impacts of teachers: Teacher value-added and student outcomes in adulthood</w:t>
      </w:r>
      <w:r w:rsidRPr="00EF1DF5">
        <w:rPr>
          <w:rFonts w:eastAsia="Times New Roman"/>
          <w:color w:val="222222"/>
          <w:shd w:val="clear" w:color="auto" w:fill="FFFFFF"/>
        </w:rPr>
        <w:t> </w:t>
      </w:r>
      <w:r w:rsidRPr="000B1193">
        <w:rPr>
          <w:rFonts w:eastAsia="Times New Roman"/>
          <w:color w:val="222222"/>
          <w:shd w:val="clear" w:color="auto" w:fill="FFFFFF"/>
        </w:rPr>
        <w:t xml:space="preserve">(No. w17699). </w:t>
      </w:r>
      <w:r w:rsidRPr="000B1193">
        <w:rPr>
          <w:rFonts w:eastAsia="Times New Roman"/>
          <w:i/>
          <w:color w:val="222222"/>
          <w:shd w:val="clear" w:color="auto" w:fill="FFFFFF"/>
        </w:rPr>
        <w:t>National Bureau of Economic Research</w:t>
      </w:r>
      <w:r w:rsidRPr="000B1193">
        <w:rPr>
          <w:rFonts w:eastAsia="Times New Roman"/>
          <w:color w:val="222222"/>
          <w:shd w:val="clear" w:color="auto" w:fill="FFFFFF"/>
        </w:rPr>
        <w:t>.</w:t>
      </w:r>
    </w:p>
    <w:p w14:paraId="7E1785CF" w14:textId="77777777" w:rsidR="00DB59BB" w:rsidRPr="00EF1DF5" w:rsidRDefault="00DB59BB" w:rsidP="00DB59BB">
      <w:pPr>
        <w:rPr>
          <w:rFonts w:eastAsia="Times New Roman"/>
          <w:color w:val="222222"/>
          <w:shd w:val="clear" w:color="auto" w:fill="FFFFFF"/>
        </w:rPr>
      </w:pPr>
    </w:p>
    <w:p w14:paraId="67754803" w14:textId="77777777" w:rsidR="00DB59BB" w:rsidRPr="00940DE3" w:rsidRDefault="00DB59BB" w:rsidP="00DB59BB">
      <w:pPr>
        <w:rPr>
          <w:rFonts w:eastAsia="Times New Roman"/>
        </w:rPr>
      </w:pPr>
      <w:r>
        <w:rPr>
          <w:rFonts w:eastAsia="Times New Roman"/>
          <w:color w:val="222222"/>
          <w:shd w:val="clear" w:color="auto" w:fill="FFFFFF"/>
        </w:rPr>
        <w:t xml:space="preserve">[4] </w:t>
      </w:r>
      <w:proofErr w:type="spellStart"/>
      <w:r w:rsidRPr="006A3CAE">
        <w:rPr>
          <w:rFonts w:eastAsia="Times New Roman"/>
          <w:color w:val="222222"/>
          <w:shd w:val="clear" w:color="auto" w:fill="FFFFFF"/>
        </w:rPr>
        <w:t>Chingos</w:t>
      </w:r>
      <w:proofErr w:type="spellEnd"/>
      <w:r w:rsidRPr="006A3CAE">
        <w:rPr>
          <w:rFonts w:eastAsia="Times New Roman"/>
          <w:color w:val="222222"/>
          <w:shd w:val="clear" w:color="auto" w:fill="FFFFFF"/>
        </w:rPr>
        <w:t>, M. M. (2012). Strength in Numbers: State Spending on K-12 Assessment Systems.</w:t>
      </w:r>
      <w:r w:rsidRPr="00EF1DF5">
        <w:rPr>
          <w:rFonts w:eastAsia="Times New Roman"/>
          <w:color w:val="222222"/>
          <w:shd w:val="clear" w:color="auto" w:fill="FFFFFF"/>
        </w:rPr>
        <w:t> </w:t>
      </w:r>
      <w:r w:rsidRPr="006A3CAE">
        <w:rPr>
          <w:rFonts w:eastAsia="Times New Roman"/>
          <w:i/>
          <w:iCs/>
          <w:color w:val="222222"/>
          <w:shd w:val="clear" w:color="auto" w:fill="FFFFFF"/>
        </w:rPr>
        <w:t>Brookings Institution</w:t>
      </w:r>
      <w:r w:rsidRPr="006A3CAE">
        <w:rPr>
          <w:rFonts w:eastAsia="Times New Roman"/>
          <w:color w:val="222222"/>
          <w:shd w:val="clear" w:color="auto" w:fill="FFFFFF"/>
        </w:rPr>
        <w:t>.</w:t>
      </w:r>
    </w:p>
    <w:p w14:paraId="195897FF" w14:textId="77777777" w:rsidR="00DB59BB" w:rsidRPr="00EF1DF5" w:rsidRDefault="00DB59BB" w:rsidP="00DB59BB">
      <w:pPr>
        <w:rPr>
          <w:rFonts w:eastAsia="Times New Roman"/>
          <w:color w:val="222222"/>
          <w:shd w:val="clear" w:color="auto" w:fill="FFFFFF"/>
        </w:rPr>
      </w:pPr>
    </w:p>
    <w:p w14:paraId="76CBE39B" w14:textId="77777777" w:rsidR="00DB59BB" w:rsidRPr="00EF1DF5" w:rsidRDefault="00DB59BB" w:rsidP="00DB59BB">
      <w:pPr>
        <w:rPr>
          <w:rFonts w:eastAsia="Times New Roman"/>
        </w:rPr>
      </w:pPr>
      <w:r>
        <w:rPr>
          <w:rFonts w:eastAsia="Times New Roman"/>
          <w:color w:val="222222"/>
          <w:shd w:val="clear" w:color="auto" w:fill="FFFFFF"/>
        </w:rPr>
        <w:t xml:space="preserve">[5] </w:t>
      </w:r>
      <w:proofErr w:type="spellStart"/>
      <w:r w:rsidRPr="006A3CAE">
        <w:rPr>
          <w:rFonts w:eastAsia="Times New Roman"/>
          <w:color w:val="222222"/>
          <w:shd w:val="clear" w:color="auto" w:fill="FFFFFF"/>
        </w:rPr>
        <w:t>Hoxby</w:t>
      </w:r>
      <w:proofErr w:type="spellEnd"/>
      <w:r w:rsidRPr="006A3CAE">
        <w:rPr>
          <w:rFonts w:eastAsia="Times New Roman"/>
          <w:color w:val="222222"/>
          <w:shd w:val="clear" w:color="auto" w:fill="FFFFFF"/>
        </w:rPr>
        <w:t>, C. M., &amp; Turner, S. (2015). What high-achieving low-income students know about college.</w:t>
      </w:r>
      <w:r w:rsidRPr="00EF1DF5">
        <w:rPr>
          <w:rFonts w:eastAsia="Times New Roman"/>
          <w:color w:val="222222"/>
          <w:shd w:val="clear" w:color="auto" w:fill="FFFFFF"/>
        </w:rPr>
        <w:t> </w:t>
      </w:r>
      <w:r w:rsidRPr="006A3CAE">
        <w:rPr>
          <w:rFonts w:eastAsia="Times New Roman"/>
          <w:i/>
          <w:iCs/>
          <w:color w:val="222222"/>
          <w:shd w:val="clear" w:color="auto" w:fill="FFFFFF"/>
        </w:rPr>
        <w:t>The American Economic Review</w:t>
      </w:r>
      <w:r w:rsidRPr="006A3CAE">
        <w:rPr>
          <w:rFonts w:eastAsia="Times New Roman"/>
          <w:color w:val="222222"/>
          <w:shd w:val="clear" w:color="auto" w:fill="FFFFFF"/>
        </w:rPr>
        <w:t>,</w:t>
      </w:r>
      <w:r w:rsidRPr="00EF1DF5">
        <w:rPr>
          <w:rFonts w:eastAsia="Times New Roman"/>
          <w:color w:val="222222"/>
          <w:shd w:val="clear" w:color="auto" w:fill="FFFFFF"/>
        </w:rPr>
        <w:t> </w:t>
      </w:r>
      <w:r w:rsidRPr="006A3CAE">
        <w:rPr>
          <w:rFonts w:eastAsia="Times New Roman"/>
          <w:i/>
          <w:iCs/>
          <w:color w:val="222222"/>
          <w:shd w:val="clear" w:color="auto" w:fill="FFFFFF"/>
        </w:rPr>
        <w:t>105</w:t>
      </w:r>
      <w:r w:rsidRPr="006A3CAE">
        <w:rPr>
          <w:rFonts w:eastAsia="Times New Roman"/>
          <w:color w:val="222222"/>
          <w:shd w:val="clear" w:color="auto" w:fill="FFFFFF"/>
        </w:rPr>
        <w:t>(5), 514-517.</w:t>
      </w:r>
    </w:p>
    <w:p w14:paraId="06E7A693" w14:textId="77777777" w:rsidR="00DB59BB" w:rsidRPr="00EF1DF5" w:rsidRDefault="00DB59BB" w:rsidP="00DB59BB">
      <w:pPr>
        <w:rPr>
          <w:rFonts w:eastAsia="Times New Roman"/>
        </w:rPr>
      </w:pPr>
    </w:p>
    <w:p w14:paraId="7FEE1337" w14:textId="77777777" w:rsidR="00DB59BB" w:rsidRPr="00EF1DF5" w:rsidRDefault="00DB59BB" w:rsidP="00DB59BB">
      <w:pPr>
        <w:rPr>
          <w:rFonts w:eastAsia="Times New Roman"/>
          <w:color w:val="222222"/>
          <w:shd w:val="clear" w:color="auto" w:fill="FFFFFF"/>
        </w:rPr>
      </w:pPr>
      <w:r>
        <w:rPr>
          <w:rFonts w:eastAsia="Times New Roman"/>
          <w:color w:val="222222"/>
          <w:shd w:val="clear" w:color="auto" w:fill="FFFFFF"/>
        </w:rPr>
        <w:t xml:space="preserve">[6] </w:t>
      </w:r>
      <w:r w:rsidRPr="006A3CAE">
        <w:rPr>
          <w:rFonts w:eastAsia="Times New Roman"/>
          <w:color w:val="222222"/>
          <w:shd w:val="clear" w:color="auto" w:fill="FFFFFF"/>
        </w:rPr>
        <w:t>Mayer, S. E. (2010). Revisiting an old question: How much does parental income affect child outcomes.</w:t>
      </w:r>
      <w:r w:rsidRPr="00EF1DF5">
        <w:rPr>
          <w:rFonts w:eastAsia="Times New Roman"/>
          <w:color w:val="222222"/>
          <w:shd w:val="clear" w:color="auto" w:fill="FFFFFF"/>
        </w:rPr>
        <w:t> </w:t>
      </w:r>
      <w:r w:rsidRPr="006A3CAE">
        <w:rPr>
          <w:rFonts w:eastAsia="Times New Roman"/>
          <w:i/>
          <w:iCs/>
          <w:color w:val="222222"/>
          <w:shd w:val="clear" w:color="auto" w:fill="FFFFFF"/>
        </w:rPr>
        <w:t>Focus</w:t>
      </w:r>
      <w:r w:rsidRPr="006A3CAE">
        <w:rPr>
          <w:rFonts w:eastAsia="Times New Roman"/>
          <w:color w:val="222222"/>
          <w:shd w:val="clear" w:color="auto" w:fill="FFFFFF"/>
        </w:rPr>
        <w:t>,</w:t>
      </w:r>
      <w:r w:rsidRPr="00EF1DF5">
        <w:rPr>
          <w:rFonts w:eastAsia="Times New Roman"/>
          <w:color w:val="222222"/>
          <w:shd w:val="clear" w:color="auto" w:fill="FFFFFF"/>
        </w:rPr>
        <w:t> </w:t>
      </w:r>
      <w:r w:rsidRPr="006A3CAE">
        <w:rPr>
          <w:rFonts w:eastAsia="Times New Roman"/>
          <w:i/>
          <w:iCs/>
          <w:color w:val="222222"/>
          <w:shd w:val="clear" w:color="auto" w:fill="FFFFFF"/>
        </w:rPr>
        <w:t>27</w:t>
      </w:r>
      <w:r w:rsidRPr="006A3CAE">
        <w:rPr>
          <w:rFonts w:eastAsia="Times New Roman"/>
          <w:color w:val="222222"/>
          <w:shd w:val="clear" w:color="auto" w:fill="FFFFFF"/>
        </w:rPr>
        <w:t>(2), 21-26.</w:t>
      </w:r>
    </w:p>
    <w:p w14:paraId="6B641F90" w14:textId="77777777" w:rsidR="00DB59BB" w:rsidRPr="00EF1DF5" w:rsidRDefault="00DB59BB" w:rsidP="00DB59BB">
      <w:pPr>
        <w:rPr>
          <w:rFonts w:eastAsia="Times New Roman"/>
          <w:color w:val="222222"/>
          <w:shd w:val="clear" w:color="auto" w:fill="FFFFFF"/>
        </w:rPr>
      </w:pPr>
    </w:p>
    <w:p w14:paraId="7B1BB771" w14:textId="77777777" w:rsidR="00DB59BB" w:rsidRPr="00EF1DF5" w:rsidRDefault="00DB59BB" w:rsidP="00DB59BB">
      <w:pPr>
        <w:rPr>
          <w:rFonts w:eastAsia="Times New Roman"/>
        </w:rPr>
      </w:pPr>
      <w:r>
        <w:rPr>
          <w:rFonts w:eastAsia="Times New Roman"/>
          <w:color w:val="222222"/>
          <w:shd w:val="clear" w:color="auto" w:fill="FFFFFF"/>
        </w:rPr>
        <w:t xml:space="preserve">[7] </w:t>
      </w:r>
      <w:proofErr w:type="spellStart"/>
      <w:r w:rsidRPr="006A3CAE">
        <w:rPr>
          <w:rFonts w:eastAsia="Times New Roman"/>
          <w:color w:val="222222"/>
          <w:shd w:val="clear" w:color="auto" w:fill="FFFFFF"/>
        </w:rPr>
        <w:t>Popham</w:t>
      </w:r>
      <w:proofErr w:type="spellEnd"/>
      <w:r w:rsidRPr="006A3CAE">
        <w:rPr>
          <w:rFonts w:eastAsia="Times New Roman"/>
          <w:color w:val="222222"/>
          <w:shd w:val="clear" w:color="auto" w:fill="FFFFFF"/>
        </w:rPr>
        <w:t>, W. J. (1999). Why standardized tests don't measure educational quality.</w:t>
      </w:r>
      <w:r w:rsidRPr="00EF1DF5">
        <w:rPr>
          <w:rFonts w:eastAsia="Times New Roman"/>
          <w:color w:val="222222"/>
          <w:shd w:val="clear" w:color="auto" w:fill="FFFFFF"/>
        </w:rPr>
        <w:t> </w:t>
      </w:r>
      <w:r w:rsidRPr="006A3CAE">
        <w:rPr>
          <w:rFonts w:eastAsia="Times New Roman"/>
          <w:i/>
          <w:iCs/>
          <w:color w:val="222222"/>
          <w:shd w:val="clear" w:color="auto" w:fill="FFFFFF"/>
        </w:rPr>
        <w:t>Educational leadership</w:t>
      </w:r>
      <w:r w:rsidRPr="006A3CAE">
        <w:rPr>
          <w:rFonts w:eastAsia="Times New Roman"/>
          <w:color w:val="222222"/>
          <w:shd w:val="clear" w:color="auto" w:fill="FFFFFF"/>
        </w:rPr>
        <w:t>,</w:t>
      </w:r>
      <w:r w:rsidRPr="00EF1DF5">
        <w:rPr>
          <w:rFonts w:eastAsia="Times New Roman"/>
          <w:color w:val="222222"/>
          <w:shd w:val="clear" w:color="auto" w:fill="FFFFFF"/>
        </w:rPr>
        <w:t> </w:t>
      </w:r>
      <w:r w:rsidRPr="006A3CAE">
        <w:rPr>
          <w:rFonts w:eastAsia="Times New Roman"/>
          <w:i/>
          <w:iCs/>
          <w:color w:val="222222"/>
          <w:shd w:val="clear" w:color="auto" w:fill="FFFFFF"/>
        </w:rPr>
        <w:t>56</w:t>
      </w:r>
      <w:r w:rsidRPr="006A3CAE">
        <w:rPr>
          <w:rFonts w:eastAsia="Times New Roman"/>
          <w:color w:val="222222"/>
          <w:shd w:val="clear" w:color="auto" w:fill="FFFFFF"/>
        </w:rPr>
        <w:t>, 8-16.</w:t>
      </w:r>
    </w:p>
    <w:p w14:paraId="71596C0C" w14:textId="77777777" w:rsidR="00DB59BB" w:rsidRPr="00EF1DF5" w:rsidRDefault="00DB59BB" w:rsidP="00DB59BB">
      <w:r w:rsidRPr="00EF1DF5">
        <w:t xml:space="preserve"> </w:t>
      </w:r>
    </w:p>
    <w:p w14:paraId="0E930E42" w14:textId="77777777" w:rsidR="00DB59BB" w:rsidRPr="001672C7" w:rsidRDefault="00DB59BB" w:rsidP="00DB59BB">
      <w:pPr>
        <w:rPr>
          <w:rFonts w:eastAsia="Times New Roman"/>
        </w:rPr>
      </w:pPr>
      <w:r>
        <w:rPr>
          <w:rFonts w:eastAsia="Times New Roman"/>
          <w:color w:val="222222"/>
          <w:shd w:val="clear" w:color="auto" w:fill="FFFFFF"/>
        </w:rPr>
        <w:t xml:space="preserve">[8] </w:t>
      </w:r>
      <w:r w:rsidRPr="001672C7">
        <w:rPr>
          <w:rFonts w:eastAsia="Times New Roman"/>
          <w:color w:val="222222"/>
          <w:shd w:val="clear" w:color="auto" w:fill="FFFFFF"/>
        </w:rPr>
        <w:t xml:space="preserve">Patterson, C. J., </w:t>
      </w:r>
      <w:proofErr w:type="spellStart"/>
      <w:r w:rsidRPr="001672C7">
        <w:rPr>
          <w:rFonts w:eastAsia="Times New Roman"/>
          <w:color w:val="222222"/>
          <w:shd w:val="clear" w:color="auto" w:fill="FFFFFF"/>
        </w:rPr>
        <w:t>Kupersmidt</w:t>
      </w:r>
      <w:proofErr w:type="spellEnd"/>
      <w:r w:rsidRPr="001672C7">
        <w:rPr>
          <w:rFonts w:eastAsia="Times New Roman"/>
          <w:color w:val="222222"/>
          <w:shd w:val="clear" w:color="auto" w:fill="FFFFFF"/>
        </w:rPr>
        <w:t xml:space="preserve">, J. B., &amp; </w:t>
      </w:r>
      <w:proofErr w:type="spellStart"/>
      <w:r w:rsidRPr="001672C7">
        <w:rPr>
          <w:rFonts w:eastAsia="Times New Roman"/>
          <w:color w:val="222222"/>
          <w:shd w:val="clear" w:color="auto" w:fill="FFFFFF"/>
        </w:rPr>
        <w:t>Vaden</w:t>
      </w:r>
      <w:proofErr w:type="spellEnd"/>
      <w:r w:rsidRPr="001672C7">
        <w:rPr>
          <w:rFonts w:eastAsia="Times New Roman"/>
          <w:color w:val="222222"/>
          <w:shd w:val="clear" w:color="auto" w:fill="FFFFFF"/>
        </w:rPr>
        <w:t>, N. A. (1990). Income Level, Gender, Ethnicity, and Household Composition as Predictors of Children's School</w:t>
      </w:r>
      <w:r w:rsidRPr="001672C7">
        <w:rPr>
          <w:rFonts w:ascii="Calibri" w:eastAsia="Calibri" w:hAnsi="Calibri" w:cs="Calibri"/>
          <w:color w:val="222222"/>
          <w:shd w:val="clear" w:color="auto" w:fill="FFFFFF"/>
        </w:rPr>
        <w:t>‐</w:t>
      </w:r>
      <w:r w:rsidRPr="001672C7">
        <w:rPr>
          <w:rFonts w:eastAsia="Times New Roman"/>
          <w:color w:val="222222"/>
          <w:shd w:val="clear" w:color="auto" w:fill="FFFFFF"/>
        </w:rPr>
        <w:t>based Competence.</w:t>
      </w:r>
      <w:r w:rsidRPr="00EF1DF5">
        <w:rPr>
          <w:rFonts w:eastAsia="Times New Roman"/>
          <w:color w:val="222222"/>
          <w:shd w:val="clear" w:color="auto" w:fill="FFFFFF"/>
        </w:rPr>
        <w:t> </w:t>
      </w:r>
      <w:r w:rsidRPr="001672C7">
        <w:rPr>
          <w:rFonts w:eastAsia="Times New Roman"/>
          <w:i/>
          <w:iCs/>
          <w:color w:val="222222"/>
          <w:shd w:val="clear" w:color="auto" w:fill="FFFFFF"/>
        </w:rPr>
        <w:t>Child development</w:t>
      </w:r>
      <w:r w:rsidRPr="001672C7">
        <w:rPr>
          <w:rFonts w:eastAsia="Times New Roman"/>
          <w:color w:val="222222"/>
          <w:shd w:val="clear" w:color="auto" w:fill="FFFFFF"/>
        </w:rPr>
        <w:t>,</w:t>
      </w:r>
      <w:r w:rsidRPr="00EF1DF5">
        <w:rPr>
          <w:rFonts w:eastAsia="Times New Roman"/>
          <w:color w:val="222222"/>
          <w:shd w:val="clear" w:color="auto" w:fill="FFFFFF"/>
        </w:rPr>
        <w:t> </w:t>
      </w:r>
      <w:r w:rsidRPr="001672C7">
        <w:rPr>
          <w:rFonts w:eastAsia="Times New Roman"/>
          <w:i/>
          <w:iCs/>
          <w:color w:val="222222"/>
          <w:shd w:val="clear" w:color="auto" w:fill="FFFFFF"/>
        </w:rPr>
        <w:t>61</w:t>
      </w:r>
      <w:r w:rsidRPr="001672C7">
        <w:rPr>
          <w:rFonts w:eastAsia="Times New Roman"/>
          <w:color w:val="222222"/>
          <w:shd w:val="clear" w:color="auto" w:fill="FFFFFF"/>
        </w:rPr>
        <w:t>(2), 485-494.</w:t>
      </w:r>
    </w:p>
    <w:p w14:paraId="3A96C43B" w14:textId="77777777" w:rsidR="00DB59BB" w:rsidRPr="00EF1DF5" w:rsidRDefault="00DB59BB" w:rsidP="00DB59BB"/>
    <w:p w14:paraId="44F2E57F" w14:textId="77777777" w:rsidR="00DB59BB" w:rsidRPr="001672C7" w:rsidRDefault="00DB59BB" w:rsidP="00DB59BB">
      <w:pPr>
        <w:rPr>
          <w:rFonts w:eastAsia="Times New Roman"/>
        </w:rPr>
      </w:pPr>
      <w:r>
        <w:rPr>
          <w:rFonts w:eastAsia="Times New Roman"/>
          <w:color w:val="222222"/>
          <w:shd w:val="clear" w:color="auto" w:fill="FFFFFF"/>
        </w:rPr>
        <w:t xml:space="preserve">[9] </w:t>
      </w:r>
      <w:r w:rsidRPr="001672C7">
        <w:rPr>
          <w:rFonts w:eastAsia="Times New Roman"/>
          <w:color w:val="222222"/>
          <w:shd w:val="clear" w:color="auto" w:fill="FFFFFF"/>
        </w:rPr>
        <w:t>Davis-Kean, P. E. (2005). The influence of parent education and family income on child achievement: the indirect role of parental expectations and the home environment.</w:t>
      </w:r>
      <w:r w:rsidRPr="00EF1DF5">
        <w:rPr>
          <w:rFonts w:eastAsia="Times New Roman"/>
          <w:color w:val="222222"/>
          <w:shd w:val="clear" w:color="auto" w:fill="FFFFFF"/>
        </w:rPr>
        <w:t> </w:t>
      </w:r>
      <w:r w:rsidRPr="001672C7">
        <w:rPr>
          <w:rFonts w:eastAsia="Times New Roman"/>
          <w:i/>
          <w:iCs/>
          <w:color w:val="222222"/>
          <w:shd w:val="clear" w:color="auto" w:fill="FFFFFF"/>
        </w:rPr>
        <w:t>Journal of family psychology</w:t>
      </w:r>
      <w:r w:rsidRPr="001672C7">
        <w:rPr>
          <w:rFonts w:eastAsia="Times New Roman"/>
          <w:color w:val="222222"/>
          <w:shd w:val="clear" w:color="auto" w:fill="FFFFFF"/>
        </w:rPr>
        <w:t>,</w:t>
      </w:r>
      <w:r w:rsidRPr="00EF1DF5">
        <w:rPr>
          <w:rFonts w:eastAsia="Times New Roman"/>
          <w:color w:val="222222"/>
          <w:shd w:val="clear" w:color="auto" w:fill="FFFFFF"/>
        </w:rPr>
        <w:t> </w:t>
      </w:r>
      <w:r w:rsidRPr="001672C7">
        <w:rPr>
          <w:rFonts w:eastAsia="Times New Roman"/>
          <w:i/>
          <w:iCs/>
          <w:color w:val="222222"/>
          <w:shd w:val="clear" w:color="auto" w:fill="FFFFFF"/>
        </w:rPr>
        <w:t>19</w:t>
      </w:r>
      <w:r w:rsidRPr="001672C7">
        <w:rPr>
          <w:rFonts w:eastAsia="Times New Roman"/>
          <w:color w:val="222222"/>
          <w:shd w:val="clear" w:color="auto" w:fill="FFFFFF"/>
        </w:rPr>
        <w:t>(2), 294.</w:t>
      </w:r>
    </w:p>
    <w:p w14:paraId="355B1FB7" w14:textId="77777777" w:rsidR="00DB59BB" w:rsidRPr="00EF1DF5" w:rsidRDefault="00DB59BB" w:rsidP="00DB59BB"/>
    <w:p w14:paraId="03DC7C83" w14:textId="77777777" w:rsidR="00DB59BB" w:rsidRDefault="00DB59BB" w:rsidP="00DB59BB">
      <w:pPr>
        <w:rPr>
          <w:rFonts w:eastAsia="Times New Roman"/>
          <w:color w:val="222222"/>
          <w:shd w:val="clear" w:color="auto" w:fill="FFFFFF"/>
        </w:rPr>
      </w:pPr>
      <w:r>
        <w:rPr>
          <w:rFonts w:eastAsia="Times New Roman"/>
          <w:color w:val="222222"/>
          <w:shd w:val="clear" w:color="auto" w:fill="FFFFFF"/>
        </w:rPr>
        <w:t xml:space="preserve">[10] </w:t>
      </w:r>
      <w:r w:rsidRPr="001672C7">
        <w:rPr>
          <w:rFonts w:eastAsia="Times New Roman"/>
          <w:color w:val="222222"/>
          <w:shd w:val="clear" w:color="auto" w:fill="FFFFFF"/>
        </w:rPr>
        <w:t>Brooks</w:t>
      </w:r>
      <w:r w:rsidRPr="001672C7">
        <w:rPr>
          <w:rFonts w:ascii="Calibri" w:eastAsia="Calibri" w:hAnsi="Calibri" w:cs="Calibri"/>
          <w:color w:val="222222"/>
          <w:shd w:val="clear" w:color="auto" w:fill="FFFFFF"/>
        </w:rPr>
        <w:t>‐</w:t>
      </w:r>
      <w:r w:rsidRPr="001672C7">
        <w:rPr>
          <w:rFonts w:eastAsia="Times New Roman"/>
          <w:color w:val="222222"/>
          <w:shd w:val="clear" w:color="auto" w:fill="FFFFFF"/>
        </w:rPr>
        <w:t xml:space="preserve">Gunn, J., </w:t>
      </w:r>
      <w:proofErr w:type="spellStart"/>
      <w:r w:rsidRPr="001672C7">
        <w:rPr>
          <w:rFonts w:eastAsia="Times New Roman"/>
          <w:color w:val="222222"/>
          <w:shd w:val="clear" w:color="auto" w:fill="FFFFFF"/>
        </w:rPr>
        <w:t>Klebanov</w:t>
      </w:r>
      <w:proofErr w:type="spellEnd"/>
      <w:r w:rsidRPr="001672C7">
        <w:rPr>
          <w:rFonts w:eastAsia="Times New Roman"/>
          <w:color w:val="222222"/>
          <w:shd w:val="clear" w:color="auto" w:fill="FFFFFF"/>
        </w:rPr>
        <w:t>, P. K., &amp; Duncan, G. J. (1996). Ethnic differences in children's intelligence test scores: Role of economic deprivation, home environment, and maternal characteristics.</w:t>
      </w:r>
      <w:r w:rsidRPr="00EF1DF5">
        <w:rPr>
          <w:rFonts w:eastAsia="Times New Roman"/>
          <w:color w:val="222222"/>
          <w:shd w:val="clear" w:color="auto" w:fill="FFFFFF"/>
        </w:rPr>
        <w:t> </w:t>
      </w:r>
      <w:r w:rsidRPr="001672C7">
        <w:rPr>
          <w:rFonts w:eastAsia="Times New Roman"/>
          <w:i/>
          <w:iCs/>
          <w:color w:val="222222"/>
          <w:shd w:val="clear" w:color="auto" w:fill="FFFFFF"/>
        </w:rPr>
        <w:t>Child development</w:t>
      </w:r>
      <w:r w:rsidRPr="001672C7">
        <w:rPr>
          <w:rFonts w:eastAsia="Times New Roman"/>
          <w:color w:val="222222"/>
          <w:shd w:val="clear" w:color="auto" w:fill="FFFFFF"/>
        </w:rPr>
        <w:t>,</w:t>
      </w:r>
      <w:r w:rsidRPr="00EF1DF5">
        <w:rPr>
          <w:rFonts w:eastAsia="Times New Roman"/>
          <w:color w:val="222222"/>
          <w:shd w:val="clear" w:color="auto" w:fill="FFFFFF"/>
        </w:rPr>
        <w:t> </w:t>
      </w:r>
      <w:r w:rsidRPr="001672C7">
        <w:rPr>
          <w:rFonts w:eastAsia="Times New Roman"/>
          <w:i/>
          <w:iCs/>
          <w:color w:val="222222"/>
          <w:shd w:val="clear" w:color="auto" w:fill="FFFFFF"/>
        </w:rPr>
        <w:t>67</w:t>
      </w:r>
      <w:r w:rsidRPr="001672C7">
        <w:rPr>
          <w:rFonts w:eastAsia="Times New Roman"/>
          <w:color w:val="222222"/>
          <w:shd w:val="clear" w:color="auto" w:fill="FFFFFF"/>
        </w:rPr>
        <w:t>(2), 396-408.</w:t>
      </w:r>
    </w:p>
    <w:p w14:paraId="3CA15693" w14:textId="77777777" w:rsidR="00DB59BB" w:rsidRDefault="00DB59BB" w:rsidP="00DB59BB">
      <w:pPr>
        <w:rPr>
          <w:rFonts w:eastAsia="Times New Roman"/>
          <w:color w:val="222222"/>
          <w:shd w:val="clear" w:color="auto" w:fill="FFFFFF"/>
        </w:rPr>
      </w:pPr>
    </w:p>
    <w:p w14:paraId="14832CF5" w14:textId="77777777" w:rsidR="00DB59BB" w:rsidRPr="00E80892" w:rsidRDefault="00DB59BB" w:rsidP="00DB59BB">
      <w:pPr>
        <w:rPr>
          <w:rFonts w:eastAsia="Times New Roman"/>
        </w:rPr>
      </w:pPr>
      <w:r>
        <w:rPr>
          <w:rFonts w:eastAsia="Times New Roman"/>
          <w:color w:val="222222"/>
          <w:shd w:val="clear" w:color="auto" w:fill="FFFFFF"/>
        </w:rPr>
        <w:t xml:space="preserve">[11] </w:t>
      </w:r>
      <w:proofErr w:type="spellStart"/>
      <w:r w:rsidRPr="00E80892">
        <w:rPr>
          <w:rFonts w:eastAsia="Times New Roman"/>
          <w:color w:val="222222"/>
          <w:shd w:val="clear" w:color="auto" w:fill="FFFFFF"/>
        </w:rPr>
        <w:t>Attanasio</w:t>
      </w:r>
      <w:proofErr w:type="spellEnd"/>
      <w:r w:rsidRPr="00E80892">
        <w:rPr>
          <w:rFonts w:eastAsia="Times New Roman"/>
          <w:color w:val="222222"/>
          <w:shd w:val="clear" w:color="auto" w:fill="FFFFFF"/>
        </w:rPr>
        <w:t xml:space="preserve">, O., &amp; </w:t>
      </w:r>
      <w:proofErr w:type="spellStart"/>
      <w:r w:rsidRPr="00E80892">
        <w:rPr>
          <w:rFonts w:eastAsia="Times New Roman"/>
          <w:color w:val="222222"/>
          <w:shd w:val="clear" w:color="auto" w:fill="FFFFFF"/>
        </w:rPr>
        <w:t>Lechene</w:t>
      </w:r>
      <w:proofErr w:type="spellEnd"/>
      <w:r w:rsidRPr="00E80892">
        <w:rPr>
          <w:rFonts w:eastAsia="Times New Roman"/>
          <w:color w:val="222222"/>
          <w:shd w:val="clear" w:color="auto" w:fill="FFFFFF"/>
        </w:rPr>
        <w:t>, V. (2002). Tests of income pooling in household decisions. </w:t>
      </w:r>
      <w:r w:rsidRPr="00E80892">
        <w:rPr>
          <w:rFonts w:eastAsia="Times New Roman"/>
          <w:i/>
          <w:iCs/>
          <w:color w:val="222222"/>
          <w:shd w:val="clear" w:color="auto" w:fill="FFFFFF"/>
        </w:rPr>
        <w:t>Review of economic dynamics</w:t>
      </w:r>
      <w:r w:rsidRPr="00E80892">
        <w:rPr>
          <w:rFonts w:eastAsia="Times New Roman"/>
          <w:color w:val="222222"/>
          <w:shd w:val="clear" w:color="auto" w:fill="FFFFFF"/>
        </w:rPr>
        <w:t>, </w:t>
      </w:r>
      <w:r w:rsidRPr="00E80892">
        <w:rPr>
          <w:rFonts w:eastAsia="Times New Roman"/>
          <w:i/>
          <w:iCs/>
          <w:color w:val="222222"/>
          <w:shd w:val="clear" w:color="auto" w:fill="FFFFFF"/>
        </w:rPr>
        <w:t>5</w:t>
      </w:r>
      <w:r w:rsidRPr="00E80892">
        <w:rPr>
          <w:rFonts w:eastAsia="Times New Roman"/>
          <w:color w:val="222222"/>
          <w:shd w:val="clear" w:color="auto" w:fill="FFFFFF"/>
        </w:rPr>
        <w:t>(4), 720-748.</w:t>
      </w:r>
    </w:p>
    <w:p w14:paraId="18708C8C" w14:textId="77777777" w:rsidR="00DB59BB" w:rsidRPr="00EF1DF5" w:rsidRDefault="00DB59BB" w:rsidP="00DB59BB"/>
    <w:p w14:paraId="30CC9CEB" w14:textId="77777777" w:rsidR="00DB59BB" w:rsidRPr="001672C7" w:rsidRDefault="00DB59BB" w:rsidP="00DB59BB">
      <w:pPr>
        <w:rPr>
          <w:rFonts w:eastAsia="Times New Roman"/>
        </w:rPr>
      </w:pPr>
      <w:r>
        <w:rPr>
          <w:rFonts w:eastAsia="Times New Roman"/>
          <w:color w:val="222222"/>
          <w:shd w:val="clear" w:color="auto" w:fill="FFFFFF"/>
        </w:rPr>
        <w:t xml:space="preserve">[12] </w:t>
      </w:r>
      <w:r w:rsidRPr="001672C7">
        <w:rPr>
          <w:rFonts w:eastAsia="Times New Roman"/>
          <w:color w:val="222222"/>
          <w:shd w:val="clear" w:color="auto" w:fill="FFFFFF"/>
        </w:rPr>
        <w:t xml:space="preserve">Duckworth, A. L., Quinn, P. D., &amp; </w:t>
      </w:r>
      <w:proofErr w:type="spellStart"/>
      <w:r w:rsidRPr="001672C7">
        <w:rPr>
          <w:rFonts w:eastAsia="Times New Roman"/>
          <w:color w:val="222222"/>
          <w:shd w:val="clear" w:color="auto" w:fill="FFFFFF"/>
        </w:rPr>
        <w:t>Tsukayama</w:t>
      </w:r>
      <w:proofErr w:type="spellEnd"/>
      <w:r w:rsidRPr="001672C7">
        <w:rPr>
          <w:rFonts w:eastAsia="Times New Roman"/>
          <w:color w:val="222222"/>
          <w:shd w:val="clear" w:color="auto" w:fill="FFFFFF"/>
        </w:rPr>
        <w:t>, E. (2012). What No Child Left Behind leaves behind: The roles of IQ and self-control in predicting standardized achievement test scores and report card grades.</w:t>
      </w:r>
      <w:r w:rsidRPr="00EF1DF5">
        <w:rPr>
          <w:rFonts w:eastAsia="Times New Roman"/>
          <w:color w:val="222222"/>
          <w:shd w:val="clear" w:color="auto" w:fill="FFFFFF"/>
        </w:rPr>
        <w:t> </w:t>
      </w:r>
      <w:r w:rsidRPr="001672C7">
        <w:rPr>
          <w:rFonts w:eastAsia="Times New Roman"/>
          <w:i/>
          <w:iCs/>
          <w:color w:val="222222"/>
          <w:shd w:val="clear" w:color="auto" w:fill="FFFFFF"/>
        </w:rPr>
        <w:t>Journal of educational psychology</w:t>
      </w:r>
      <w:r w:rsidRPr="001672C7">
        <w:rPr>
          <w:rFonts w:eastAsia="Times New Roman"/>
          <w:color w:val="222222"/>
          <w:shd w:val="clear" w:color="auto" w:fill="FFFFFF"/>
        </w:rPr>
        <w:t>,</w:t>
      </w:r>
      <w:r w:rsidRPr="00EF1DF5">
        <w:rPr>
          <w:rFonts w:eastAsia="Times New Roman"/>
          <w:color w:val="222222"/>
          <w:shd w:val="clear" w:color="auto" w:fill="FFFFFF"/>
        </w:rPr>
        <w:t> </w:t>
      </w:r>
      <w:r w:rsidRPr="001672C7">
        <w:rPr>
          <w:rFonts w:eastAsia="Times New Roman"/>
          <w:i/>
          <w:iCs/>
          <w:color w:val="222222"/>
          <w:shd w:val="clear" w:color="auto" w:fill="FFFFFF"/>
        </w:rPr>
        <w:t>104</w:t>
      </w:r>
      <w:r w:rsidRPr="001672C7">
        <w:rPr>
          <w:rFonts w:eastAsia="Times New Roman"/>
          <w:color w:val="222222"/>
          <w:shd w:val="clear" w:color="auto" w:fill="FFFFFF"/>
        </w:rPr>
        <w:t>(2), 439.</w:t>
      </w:r>
    </w:p>
    <w:p w14:paraId="34ACB6D8" w14:textId="77777777" w:rsidR="00DB59BB" w:rsidRPr="00EF1DF5" w:rsidRDefault="00DB59BB" w:rsidP="00DB59BB"/>
    <w:p w14:paraId="60EF3D48" w14:textId="77777777" w:rsidR="00DB59BB" w:rsidRDefault="00DB59BB" w:rsidP="00DB59BB">
      <w:pPr>
        <w:rPr>
          <w:rFonts w:eastAsia="Times New Roman"/>
          <w:color w:val="222222"/>
          <w:shd w:val="clear" w:color="auto" w:fill="FFFFFF"/>
        </w:rPr>
      </w:pPr>
      <w:r>
        <w:rPr>
          <w:rFonts w:eastAsia="Times New Roman"/>
          <w:color w:val="222222"/>
          <w:shd w:val="clear" w:color="auto" w:fill="FFFFFF"/>
        </w:rPr>
        <w:t xml:space="preserve">[13] </w:t>
      </w:r>
      <w:r w:rsidRPr="001672C7">
        <w:rPr>
          <w:rFonts w:eastAsia="Times New Roman"/>
          <w:color w:val="222222"/>
          <w:shd w:val="clear" w:color="auto" w:fill="FFFFFF"/>
        </w:rPr>
        <w:t xml:space="preserve">Fleming, C. B., Haggerty, K. P., Catalano, R. F., </w:t>
      </w:r>
      <w:proofErr w:type="spellStart"/>
      <w:r w:rsidRPr="001672C7">
        <w:rPr>
          <w:rFonts w:eastAsia="Times New Roman"/>
          <w:color w:val="222222"/>
          <w:shd w:val="clear" w:color="auto" w:fill="FFFFFF"/>
        </w:rPr>
        <w:t>Harachi</w:t>
      </w:r>
      <w:proofErr w:type="spellEnd"/>
      <w:r w:rsidRPr="001672C7">
        <w:rPr>
          <w:rFonts w:eastAsia="Times New Roman"/>
          <w:color w:val="222222"/>
          <w:shd w:val="clear" w:color="auto" w:fill="FFFFFF"/>
        </w:rPr>
        <w:t xml:space="preserve">, T. W., </w:t>
      </w:r>
      <w:proofErr w:type="spellStart"/>
      <w:r w:rsidRPr="001672C7">
        <w:rPr>
          <w:rFonts w:eastAsia="Times New Roman"/>
          <w:color w:val="222222"/>
          <w:shd w:val="clear" w:color="auto" w:fill="FFFFFF"/>
        </w:rPr>
        <w:t>Mazza</w:t>
      </w:r>
      <w:proofErr w:type="spellEnd"/>
      <w:r w:rsidRPr="001672C7">
        <w:rPr>
          <w:rFonts w:eastAsia="Times New Roman"/>
          <w:color w:val="222222"/>
          <w:shd w:val="clear" w:color="auto" w:fill="FFFFFF"/>
        </w:rPr>
        <w:t xml:space="preserve">, J. J., &amp; </w:t>
      </w:r>
      <w:proofErr w:type="spellStart"/>
      <w:r w:rsidRPr="001672C7">
        <w:rPr>
          <w:rFonts w:eastAsia="Times New Roman"/>
          <w:color w:val="222222"/>
          <w:shd w:val="clear" w:color="auto" w:fill="FFFFFF"/>
        </w:rPr>
        <w:t>Gruman</w:t>
      </w:r>
      <w:proofErr w:type="spellEnd"/>
      <w:r w:rsidRPr="001672C7">
        <w:rPr>
          <w:rFonts w:eastAsia="Times New Roman"/>
          <w:color w:val="222222"/>
          <w:shd w:val="clear" w:color="auto" w:fill="FFFFFF"/>
        </w:rPr>
        <w:t xml:space="preserve">, D. H. (2005). Do social and behavioral characteristics targeted by preventive interventions predict standardized test scores and </w:t>
      </w:r>
      <w:r w:rsidRPr="00EF1DF5">
        <w:rPr>
          <w:rFonts w:eastAsia="Times New Roman"/>
          <w:color w:val="222222"/>
          <w:shd w:val="clear" w:color="auto" w:fill="FFFFFF"/>
        </w:rPr>
        <w:t>grades? </w:t>
      </w:r>
      <w:r w:rsidRPr="001672C7">
        <w:rPr>
          <w:rFonts w:eastAsia="Times New Roman"/>
          <w:i/>
          <w:iCs/>
          <w:color w:val="222222"/>
          <w:shd w:val="clear" w:color="auto" w:fill="FFFFFF"/>
        </w:rPr>
        <w:t>Journal of School Health</w:t>
      </w:r>
      <w:r w:rsidRPr="001672C7">
        <w:rPr>
          <w:rFonts w:eastAsia="Times New Roman"/>
          <w:color w:val="222222"/>
          <w:shd w:val="clear" w:color="auto" w:fill="FFFFFF"/>
        </w:rPr>
        <w:t>,</w:t>
      </w:r>
      <w:r w:rsidRPr="00EF1DF5">
        <w:rPr>
          <w:rFonts w:eastAsia="Times New Roman"/>
          <w:color w:val="222222"/>
          <w:shd w:val="clear" w:color="auto" w:fill="FFFFFF"/>
        </w:rPr>
        <w:t> </w:t>
      </w:r>
      <w:r w:rsidRPr="001672C7">
        <w:rPr>
          <w:rFonts w:eastAsia="Times New Roman"/>
          <w:i/>
          <w:iCs/>
          <w:color w:val="222222"/>
          <w:shd w:val="clear" w:color="auto" w:fill="FFFFFF"/>
        </w:rPr>
        <w:t>75</w:t>
      </w:r>
      <w:r w:rsidRPr="001672C7">
        <w:rPr>
          <w:rFonts w:eastAsia="Times New Roman"/>
          <w:color w:val="222222"/>
          <w:shd w:val="clear" w:color="auto" w:fill="FFFFFF"/>
        </w:rPr>
        <w:t>(9), 342-349.</w:t>
      </w:r>
    </w:p>
    <w:p w14:paraId="550ED191" w14:textId="77777777" w:rsidR="00DB59BB" w:rsidRDefault="00DB59BB" w:rsidP="00DB59BB">
      <w:pPr>
        <w:rPr>
          <w:rFonts w:eastAsia="Times New Roman"/>
          <w:color w:val="222222"/>
          <w:shd w:val="clear" w:color="auto" w:fill="FFFFFF"/>
        </w:rPr>
      </w:pPr>
    </w:p>
    <w:p w14:paraId="348A7C6C" w14:textId="77777777" w:rsidR="00DB59BB" w:rsidRPr="001672C7" w:rsidRDefault="00DB59BB" w:rsidP="00DB59BB">
      <w:pPr>
        <w:rPr>
          <w:rFonts w:eastAsia="Times New Roman"/>
        </w:rPr>
      </w:pPr>
      <w:r>
        <w:rPr>
          <w:rFonts w:eastAsia="Times New Roman"/>
          <w:color w:val="222222"/>
          <w:shd w:val="clear" w:color="auto" w:fill="FFFFFF"/>
        </w:rPr>
        <w:t xml:space="preserve">[14] </w:t>
      </w:r>
      <w:r w:rsidRPr="00E80892">
        <w:rPr>
          <w:rFonts w:eastAsia="Times New Roman"/>
          <w:color w:val="222222"/>
          <w:shd w:val="clear" w:color="auto" w:fill="FFFFFF"/>
        </w:rPr>
        <w:t xml:space="preserve">Black, S. E., Devereux, P. J., &amp; </w:t>
      </w:r>
      <w:proofErr w:type="spellStart"/>
      <w:r w:rsidRPr="00E80892">
        <w:rPr>
          <w:rFonts w:eastAsia="Times New Roman"/>
          <w:color w:val="222222"/>
          <w:shd w:val="clear" w:color="auto" w:fill="FFFFFF"/>
        </w:rPr>
        <w:t>Salvanes</w:t>
      </w:r>
      <w:proofErr w:type="spellEnd"/>
      <w:r w:rsidRPr="00E80892">
        <w:rPr>
          <w:rFonts w:eastAsia="Times New Roman"/>
          <w:color w:val="222222"/>
          <w:shd w:val="clear" w:color="auto" w:fill="FFFFFF"/>
        </w:rPr>
        <w:t>, K. G. (2003). </w:t>
      </w:r>
      <w:r w:rsidRPr="00E80892">
        <w:rPr>
          <w:rFonts w:eastAsia="Times New Roman"/>
          <w:i/>
          <w:iCs/>
          <w:color w:val="222222"/>
          <w:shd w:val="clear" w:color="auto" w:fill="FFFFFF"/>
        </w:rPr>
        <w:t>Why the apple doesn't fall far: Understanding intergenerational transmission of human capital</w:t>
      </w:r>
      <w:r w:rsidRPr="00E80892">
        <w:rPr>
          <w:rFonts w:eastAsia="Times New Roman"/>
          <w:color w:val="222222"/>
          <w:shd w:val="clear" w:color="auto" w:fill="FFFFFF"/>
        </w:rPr>
        <w:t> (No. w10066). National Bureau of Economic Research.</w:t>
      </w:r>
    </w:p>
    <w:p w14:paraId="3FD3FF6B" w14:textId="77777777" w:rsidR="00DB59BB" w:rsidRPr="00EF1DF5" w:rsidRDefault="00DB59BB" w:rsidP="00DB59BB"/>
    <w:p w14:paraId="42FA90F3" w14:textId="77777777" w:rsidR="00DB59BB" w:rsidRDefault="00DB59BB" w:rsidP="00DB59BB">
      <w:pPr>
        <w:rPr>
          <w:rFonts w:eastAsia="Times New Roman"/>
          <w:color w:val="222222"/>
          <w:shd w:val="clear" w:color="auto" w:fill="FFFFFF"/>
        </w:rPr>
      </w:pPr>
      <w:r>
        <w:rPr>
          <w:rFonts w:eastAsia="Times New Roman"/>
          <w:color w:val="222222"/>
          <w:shd w:val="clear" w:color="auto" w:fill="FFFFFF"/>
        </w:rPr>
        <w:t xml:space="preserve">[15] </w:t>
      </w:r>
      <w:proofErr w:type="spellStart"/>
      <w:r w:rsidRPr="001672C7">
        <w:rPr>
          <w:rFonts w:eastAsia="Times New Roman"/>
          <w:color w:val="222222"/>
          <w:shd w:val="clear" w:color="auto" w:fill="FFFFFF"/>
        </w:rPr>
        <w:t>Klebanov</w:t>
      </w:r>
      <w:proofErr w:type="spellEnd"/>
      <w:r w:rsidRPr="001672C7">
        <w:rPr>
          <w:rFonts w:eastAsia="Times New Roman"/>
          <w:color w:val="222222"/>
          <w:shd w:val="clear" w:color="auto" w:fill="FFFFFF"/>
        </w:rPr>
        <w:t xml:space="preserve">, P. K., Brooks-Gunn, J., </w:t>
      </w:r>
      <w:proofErr w:type="spellStart"/>
      <w:r w:rsidRPr="001672C7">
        <w:rPr>
          <w:rFonts w:eastAsia="Times New Roman"/>
          <w:color w:val="222222"/>
          <w:shd w:val="clear" w:color="auto" w:fill="FFFFFF"/>
        </w:rPr>
        <w:t>McCarton</w:t>
      </w:r>
      <w:proofErr w:type="spellEnd"/>
      <w:r w:rsidRPr="001672C7">
        <w:rPr>
          <w:rFonts w:eastAsia="Times New Roman"/>
          <w:color w:val="222222"/>
          <w:shd w:val="clear" w:color="auto" w:fill="FFFFFF"/>
        </w:rPr>
        <w:t>, C., &amp; McCormick, M. C. (1998). The contribution of neighborhood and family income to developmental test scores over the first three years of life.</w:t>
      </w:r>
      <w:r w:rsidRPr="00EF1DF5">
        <w:rPr>
          <w:rFonts w:eastAsia="Times New Roman"/>
          <w:color w:val="222222"/>
          <w:shd w:val="clear" w:color="auto" w:fill="FFFFFF"/>
        </w:rPr>
        <w:t> </w:t>
      </w:r>
      <w:r w:rsidRPr="001672C7">
        <w:rPr>
          <w:rFonts w:eastAsia="Times New Roman"/>
          <w:i/>
          <w:iCs/>
          <w:color w:val="222222"/>
          <w:shd w:val="clear" w:color="auto" w:fill="FFFFFF"/>
        </w:rPr>
        <w:t>Child development</w:t>
      </w:r>
      <w:r w:rsidRPr="001672C7">
        <w:rPr>
          <w:rFonts w:eastAsia="Times New Roman"/>
          <w:color w:val="222222"/>
          <w:shd w:val="clear" w:color="auto" w:fill="FFFFFF"/>
        </w:rPr>
        <w:t>, 1420-1436.</w:t>
      </w:r>
    </w:p>
    <w:p w14:paraId="21979564" w14:textId="77777777" w:rsidR="00DB59BB" w:rsidRDefault="00DB59BB" w:rsidP="00DB59BB">
      <w:pPr>
        <w:rPr>
          <w:rFonts w:eastAsia="Times New Roman"/>
          <w:color w:val="222222"/>
          <w:shd w:val="clear" w:color="auto" w:fill="FFFFFF"/>
        </w:rPr>
      </w:pPr>
    </w:p>
    <w:p w14:paraId="4F4AF25F" w14:textId="03A06E40" w:rsidR="00DB59BB" w:rsidRPr="001672C7" w:rsidRDefault="00DB59BB" w:rsidP="00DB59BB">
      <w:pPr>
        <w:rPr>
          <w:rFonts w:eastAsia="Times New Roman"/>
        </w:rPr>
      </w:pPr>
      <w:r>
        <w:rPr>
          <w:rFonts w:eastAsia="Times New Roman"/>
          <w:color w:val="222222"/>
          <w:shd w:val="clear" w:color="auto" w:fill="FFFFFF"/>
        </w:rPr>
        <w:t xml:space="preserve">[16] </w:t>
      </w:r>
      <w:r w:rsidRPr="00344DBA">
        <w:rPr>
          <w:rFonts w:eastAsia="Times New Roman"/>
          <w:color w:val="222222"/>
          <w:shd w:val="clear" w:color="auto" w:fill="FFFFFF"/>
        </w:rPr>
        <w:t>Bigelow, B. (1999). Why Standardized Tests Threaten Multiculturalism.</w:t>
      </w:r>
      <w:r w:rsidRPr="00EF1DF5">
        <w:rPr>
          <w:rFonts w:eastAsia="Times New Roman"/>
          <w:color w:val="222222"/>
          <w:shd w:val="clear" w:color="auto" w:fill="FFFFFF"/>
        </w:rPr>
        <w:t> </w:t>
      </w:r>
      <w:r w:rsidRPr="00344DBA">
        <w:rPr>
          <w:rFonts w:eastAsia="Times New Roman"/>
          <w:i/>
          <w:iCs/>
          <w:color w:val="222222"/>
          <w:shd w:val="clear" w:color="auto" w:fill="FFFFFF"/>
        </w:rPr>
        <w:t>Educational Leadership</w:t>
      </w:r>
      <w:r w:rsidRPr="00344DBA">
        <w:rPr>
          <w:rFonts w:eastAsia="Times New Roman"/>
          <w:color w:val="222222"/>
          <w:shd w:val="clear" w:color="auto" w:fill="FFFFFF"/>
        </w:rPr>
        <w:t>,</w:t>
      </w:r>
      <w:r w:rsidRPr="00EF1DF5">
        <w:rPr>
          <w:rFonts w:eastAsia="Times New Roman"/>
          <w:color w:val="222222"/>
          <w:shd w:val="clear" w:color="auto" w:fill="FFFFFF"/>
        </w:rPr>
        <w:t> </w:t>
      </w:r>
      <w:r w:rsidRPr="00344DBA">
        <w:rPr>
          <w:rFonts w:eastAsia="Times New Roman"/>
          <w:i/>
          <w:iCs/>
          <w:color w:val="222222"/>
          <w:shd w:val="clear" w:color="auto" w:fill="FFFFFF"/>
        </w:rPr>
        <w:t>56</w:t>
      </w:r>
      <w:r w:rsidRPr="00344DBA">
        <w:rPr>
          <w:rFonts w:eastAsia="Times New Roman"/>
          <w:color w:val="222222"/>
          <w:shd w:val="clear" w:color="auto" w:fill="FFFFFF"/>
        </w:rPr>
        <w:t>(7), 37-40.</w:t>
      </w:r>
    </w:p>
    <w:p w14:paraId="09410693" w14:textId="77777777" w:rsidR="00DB59BB" w:rsidRPr="00EF1DF5" w:rsidRDefault="00DB59BB" w:rsidP="00DB59BB"/>
    <w:p w14:paraId="1EA5E3A3" w14:textId="77777777" w:rsidR="00DB59BB" w:rsidRPr="001672C7" w:rsidRDefault="00DB59BB" w:rsidP="00DB59BB">
      <w:pPr>
        <w:rPr>
          <w:rFonts w:eastAsia="Times New Roman"/>
        </w:rPr>
      </w:pPr>
      <w:r>
        <w:rPr>
          <w:rFonts w:eastAsia="Times New Roman"/>
          <w:color w:val="222222"/>
          <w:shd w:val="clear" w:color="auto" w:fill="FFFFFF"/>
        </w:rPr>
        <w:t xml:space="preserve">[17] </w:t>
      </w:r>
      <w:r w:rsidRPr="001672C7">
        <w:rPr>
          <w:rFonts w:eastAsia="Times New Roman"/>
          <w:color w:val="222222"/>
          <w:shd w:val="clear" w:color="auto" w:fill="FFFFFF"/>
        </w:rPr>
        <w:t>Downey, D. B. (1995). When bigger is not better: Family size, parental resources, and children's educational performance.</w:t>
      </w:r>
      <w:r w:rsidRPr="00EF1DF5">
        <w:rPr>
          <w:rFonts w:eastAsia="Times New Roman"/>
          <w:color w:val="222222"/>
          <w:shd w:val="clear" w:color="auto" w:fill="FFFFFF"/>
        </w:rPr>
        <w:t> </w:t>
      </w:r>
      <w:r w:rsidRPr="001672C7">
        <w:rPr>
          <w:rFonts w:eastAsia="Times New Roman"/>
          <w:i/>
          <w:iCs/>
          <w:color w:val="222222"/>
          <w:shd w:val="clear" w:color="auto" w:fill="FFFFFF"/>
        </w:rPr>
        <w:t>American Sociological Review</w:t>
      </w:r>
      <w:r w:rsidRPr="001672C7">
        <w:rPr>
          <w:rFonts w:eastAsia="Times New Roman"/>
          <w:color w:val="222222"/>
          <w:shd w:val="clear" w:color="auto" w:fill="FFFFFF"/>
        </w:rPr>
        <w:t>, 746-761.</w:t>
      </w:r>
    </w:p>
    <w:p w14:paraId="5D1A9A76" w14:textId="77777777" w:rsidR="00DB59BB" w:rsidRPr="00EF1DF5" w:rsidRDefault="00DB59BB" w:rsidP="00DB59BB"/>
    <w:p w14:paraId="60A48E30" w14:textId="77777777" w:rsidR="00DB59BB" w:rsidRPr="001672C7" w:rsidRDefault="00DB59BB" w:rsidP="00DB59BB">
      <w:pPr>
        <w:rPr>
          <w:rFonts w:eastAsia="Times New Roman"/>
        </w:rPr>
      </w:pPr>
      <w:r>
        <w:rPr>
          <w:rFonts w:eastAsia="Times New Roman"/>
          <w:color w:val="222222"/>
          <w:shd w:val="clear" w:color="auto" w:fill="FFFFFF"/>
        </w:rPr>
        <w:t xml:space="preserve">[18] </w:t>
      </w:r>
      <w:r w:rsidRPr="001672C7">
        <w:rPr>
          <w:rFonts w:eastAsia="Times New Roman"/>
          <w:color w:val="222222"/>
          <w:shd w:val="clear" w:color="auto" w:fill="FFFFFF"/>
        </w:rPr>
        <w:t xml:space="preserve">Ross, C. E., &amp; </w:t>
      </w:r>
      <w:proofErr w:type="spellStart"/>
      <w:r w:rsidRPr="001672C7">
        <w:rPr>
          <w:rFonts w:eastAsia="Times New Roman"/>
          <w:color w:val="222222"/>
          <w:shd w:val="clear" w:color="auto" w:fill="FFFFFF"/>
        </w:rPr>
        <w:t>Broh</w:t>
      </w:r>
      <w:proofErr w:type="spellEnd"/>
      <w:r w:rsidRPr="001672C7">
        <w:rPr>
          <w:rFonts w:eastAsia="Times New Roman"/>
          <w:color w:val="222222"/>
          <w:shd w:val="clear" w:color="auto" w:fill="FFFFFF"/>
        </w:rPr>
        <w:t>, B. A. (2000). The roles of self-esteem and the sense of personal control in the academic achievement process.</w:t>
      </w:r>
      <w:r w:rsidRPr="00EF1DF5">
        <w:rPr>
          <w:rFonts w:eastAsia="Times New Roman"/>
          <w:color w:val="222222"/>
          <w:shd w:val="clear" w:color="auto" w:fill="FFFFFF"/>
        </w:rPr>
        <w:t> </w:t>
      </w:r>
      <w:r w:rsidRPr="001672C7">
        <w:rPr>
          <w:rFonts w:eastAsia="Times New Roman"/>
          <w:i/>
          <w:iCs/>
          <w:color w:val="222222"/>
          <w:shd w:val="clear" w:color="auto" w:fill="FFFFFF"/>
        </w:rPr>
        <w:t>Sociology of Education</w:t>
      </w:r>
      <w:r w:rsidRPr="001672C7">
        <w:rPr>
          <w:rFonts w:eastAsia="Times New Roman"/>
          <w:color w:val="222222"/>
          <w:shd w:val="clear" w:color="auto" w:fill="FFFFFF"/>
        </w:rPr>
        <w:t>, 270-284.</w:t>
      </w:r>
    </w:p>
    <w:p w14:paraId="6F74236A" w14:textId="77777777" w:rsidR="00DB59BB" w:rsidRDefault="00DB59BB" w:rsidP="00DB59BB">
      <w:pPr>
        <w:shd w:val="clear" w:color="auto" w:fill="FCFCFC"/>
        <w:rPr>
          <w:rFonts w:eastAsia="Times New Roman"/>
        </w:rPr>
      </w:pPr>
    </w:p>
    <w:p w14:paraId="776DF0D5" w14:textId="20ECC216" w:rsidR="00DB59BB" w:rsidRPr="00344DBA" w:rsidRDefault="00DB59BB" w:rsidP="00DB59BB">
      <w:pPr>
        <w:rPr>
          <w:rFonts w:eastAsia="Times New Roman"/>
        </w:rPr>
      </w:pPr>
      <w:r>
        <w:rPr>
          <w:rFonts w:eastAsia="Times New Roman"/>
          <w:color w:val="222222"/>
          <w:shd w:val="clear" w:color="auto" w:fill="FFFFFF"/>
        </w:rPr>
        <w:t>[</w:t>
      </w:r>
      <w:r>
        <w:rPr>
          <w:rFonts w:eastAsia="Times New Roman"/>
          <w:color w:val="222222"/>
          <w:shd w:val="clear" w:color="auto" w:fill="FFFFFF"/>
        </w:rPr>
        <w:t>19</w:t>
      </w:r>
      <w:r>
        <w:rPr>
          <w:rFonts w:eastAsia="Times New Roman"/>
          <w:color w:val="222222"/>
          <w:shd w:val="clear" w:color="auto" w:fill="FFFFFF"/>
        </w:rPr>
        <w:t xml:space="preserve">] </w:t>
      </w:r>
      <w:r w:rsidRPr="00344DBA">
        <w:rPr>
          <w:rFonts w:eastAsia="Times New Roman"/>
          <w:color w:val="222222"/>
          <w:shd w:val="clear" w:color="auto" w:fill="FFFFFF"/>
        </w:rPr>
        <w:t xml:space="preserve">Nichols, S. L., Berliner, D. C., &amp; </w:t>
      </w:r>
      <w:proofErr w:type="spellStart"/>
      <w:r w:rsidRPr="00344DBA">
        <w:rPr>
          <w:rFonts w:eastAsia="Times New Roman"/>
          <w:color w:val="222222"/>
          <w:shd w:val="clear" w:color="auto" w:fill="FFFFFF"/>
        </w:rPr>
        <w:t>Noddings</w:t>
      </w:r>
      <w:proofErr w:type="spellEnd"/>
      <w:r w:rsidRPr="00344DBA">
        <w:rPr>
          <w:rFonts w:eastAsia="Times New Roman"/>
          <w:color w:val="222222"/>
          <w:shd w:val="clear" w:color="auto" w:fill="FFFFFF"/>
        </w:rPr>
        <w:t>, N. (2007). Collateral damage: How high-stakes testing corrupts America's schools.</w:t>
      </w:r>
    </w:p>
    <w:p w14:paraId="25924501" w14:textId="77777777" w:rsidR="00DB59BB" w:rsidRDefault="00DB59BB" w:rsidP="00DB59BB">
      <w:pPr>
        <w:shd w:val="clear" w:color="auto" w:fill="FCFCFC"/>
        <w:rPr>
          <w:rFonts w:eastAsia="Times New Roman"/>
        </w:rPr>
      </w:pPr>
    </w:p>
    <w:p w14:paraId="3CB23C15" w14:textId="4F4B0BB1" w:rsidR="00DB59BB" w:rsidRPr="0038217E" w:rsidRDefault="00DB59BB" w:rsidP="00DB59BB">
      <w:pPr>
        <w:shd w:val="clear" w:color="auto" w:fill="FCFCFC"/>
        <w:rPr>
          <w:rFonts w:eastAsia="Times New Roman"/>
        </w:rPr>
      </w:pPr>
      <w:r>
        <w:rPr>
          <w:rFonts w:eastAsia="Times New Roman"/>
        </w:rPr>
        <w:t xml:space="preserve">[20] </w:t>
      </w:r>
      <w:r w:rsidRPr="00E80892">
        <w:rPr>
          <w:rFonts w:eastAsia="Times New Roman"/>
          <w:color w:val="222222"/>
          <w:shd w:val="clear" w:color="auto" w:fill="FFFFFF"/>
        </w:rPr>
        <w:t>Duncan, G. J., Morris, P. A., &amp; Rodrigues, C. (2011). Does money really matter? Estimating impacts of family income on young children's achievement with data from random-assignment experiments.</w:t>
      </w:r>
    </w:p>
    <w:sectPr w:rsidR="00DB59BB" w:rsidRPr="0038217E" w:rsidSect="00787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BF297F"/>
    <w:multiLevelType w:val="multilevel"/>
    <w:tmpl w:val="40429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E46557B"/>
    <w:multiLevelType w:val="multilevel"/>
    <w:tmpl w:val="39D85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230"/>
    <w:rsid w:val="00021D99"/>
    <w:rsid w:val="00034B5A"/>
    <w:rsid w:val="00053B5A"/>
    <w:rsid w:val="00055383"/>
    <w:rsid w:val="000B4AA2"/>
    <w:rsid w:val="000C6489"/>
    <w:rsid w:val="000D20BF"/>
    <w:rsid w:val="000F24D8"/>
    <w:rsid w:val="00102FB0"/>
    <w:rsid w:val="001169EB"/>
    <w:rsid w:val="00121D02"/>
    <w:rsid w:val="00122781"/>
    <w:rsid w:val="00127468"/>
    <w:rsid w:val="001368B7"/>
    <w:rsid w:val="0014750A"/>
    <w:rsid w:val="001521E6"/>
    <w:rsid w:val="001551DA"/>
    <w:rsid w:val="001763C5"/>
    <w:rsid w:val="0018016C"/>
    <w:rsid w:val="00180E48"/>
    <w:rsid w:val="001823CC"/>
    <w:rsid w:val="001827B8"/>
    <w:rsid w:val="001F4299"/>
    <w:rsid w:val="00220405"/>
    <w:rsid w:val="0022371A"/>
    <w:rsid w:val="0022784D"/>
    <w:rsid w:val="00282688"/>
    <w:rsid w:val="00295DD7"/>
    <w:rsid w:val="002A35EB"/>
    <w:rsid w:val="002C24E2"/>
    <w:rsid w:val="002E5497"/>
    <w:rsid w:val="0030269C"/>
    <w:rsid w:val="00316733"/>
    <w:rsid w:val="00327AF3"/>
    <w:rsid w:val="0033530D"/>
    <w:rsid w:val="0038217E"/>
    <w:rsid w:val="00383FB5"/>
    <w:rsid w:val="00396C66"/>
    <w:rsid w:val="003D280F"/>
    <w:rsid w:val="003D3246"/>
    <w:rsid w:val="003F5D4B"/>
    <w:rsid w:val="003F67F3"/>
    <w:rsid w:val="00403230"/>
    <w:rsid w:val="00404269"/>
    <w:rsid w:val="004151E6"/>
    <w:rsid w:val="00417EB3"/>
    <w:rsid w:val="00423684"/>
    <w:rsid w:val="00426CC3"/>
    <w:rsid w:val="00432070"/>
    <w:rsid w:val="00437DCD"/>
    <w:rsid w:val="00442B87"/>
    <w:rsid w:val="0046565B"/>
    <w:rsid w:val="00494AA2"/>
    <w:rsid w:val="004976B3"/>
    <w:rsid w:val="004A332B"/>
    <w:rsid w:val="004A42BF"/>
    <w:rsid w:val="004D61FE"/>
    <w:rsid w:val="004E1564"/>
    <w:rsid w:val="004F0BC2"/>
    <w:rsid w:val="00501232"/>
    <w:rsid w:val="00530AB3"/>
    <w:rsid w:val="00542358"/>
    <w:rsid w:val="005449CF"/>
    <w:rsid w:val="00546391"/>
    <w:rsid w:val="0056786E"/>
    <w:rsid w:val="00574D12"/>
    <w:rsid w:val="00590F0D"/>
    <w:rsid w:val="0059133B"/>
    <w:rsid w:val="005A74DC"/>
    <w:rsid w:val="005B7A52"/>
    <w:rsid w:val="005E0CB0"/>
    <w:rsid w:val="005F24FA"/>
    <w:rsid w:val="00607DBA"/>
    <w:rsid w:val="00611637"/>
    <w:rsid w:val="00617710"/>
    <w:rsid w:val="00641ADB"/>
    <w:rsid w:val="00655A56"/>
    <w:rsid w:val="00655E2B"/>
    <w:rsid w:val="006872D7"/>
    <w:rsid w:val="006A1EA5"/>
    <w:rsid w:val="0070681E"/>
    <w:rsid w:val="007465F7"/>
    <w:rsid w:val="00746DA3"/>
    <w:rsid w:val="0074793E"/>
    <w:rsid w:val="007712A0"/>
    <w:rsid w:val="0078736F"/>
    <w:rsid w:val="007B0294"/>
    <w:rsid w:val="007C34DA"/>
    <w:rsid w:val="007D781C"/>
    <w:rsid w:val="00804A26"/>
    <w:rsid w:val="00816D91"/>
    <w:rsid w:val="008277D9"/>
    <w:rsid w:val="00844235"/>
    <w:rsid w:val="0084596F"/>
    <w:rsid w:val="00871E25"/>
    <w:rsid w:val="008A734A"/>
    <w:rsid w:val="008B7E72"/>
    <w:rsid w:val="008C6DA6"/>
    <w:rsid w:val="008E5812"/>
    <w:rsid w:val="008F10A0"/>
    <w:rsid w:val="008F1384"/>
    <w:rsid w:val="009034C9"/>
    <w:rsid w:val="00904D01"/>
    <w:rsid w:val="00945BD0"/>
    <w:rsid w:val="00956FA2"/>
    <w:rsid w:val="00960F7D"/>
    <w:rsid w:val="00964BB9"/>
    <w:rsid w:val="009957C6"/>
    <w:rsid w:val="009B0B77"/>
    <w:rsid w:val="009C45DB"/>
    <w:rsid w:val="009C70D2"/>
    <w:rsid w:val="009C7AF8"/>
    <w:rsid w:val="00A17EE3"/>
    <w:rsid w:val="00A307A2"/>
    <w:rsid w:val="00A31948"/>
    <w:rsid w:val="00A4419A"/>
    <w:rsid w:val="00A539AC"/>
    <w:rsid w:val="00A53DDA"/>
    <w:rsid w:val="00A779E2"/>
    <w:rsid w:val="00A94CA1"/>
    <w:rsid w:val="00AA0DC5"/>
    <w:rsid w:val="00AE6BA6"/>
    <w:rsid w:val="00B1233B"/>
    <w:rsid w:val="00B128FF"/>
    <w:rsid w:val="00B219CF"/>
    <w:rsid w:val="00B316E5"/>
    <w:rsid w:val="00B41FE2"/>
    <w:rsid w:val="00B450F1"/>
    <w:rsid w:val="00B857B3"/>
    <w:rsid w:val="00B92BD0"/>
    <w:rsid w:val="00BA4D88"/>
    <w:rsid w:val="00BC2EE1"/>
    <w:rsid w:val="00BD5216"/>
    <w:rsid w:val="00BF52D4"/>
    <w:rsid w:val="00C11BA9"/>
    <w:rsid w:val="00C151EE"/>
    <w:rsid w:val="00C17C37"/>
    <w:rsid w:val="00C27137"/>
    <w:rsid w:val="00C41A7D"/>
    <w:rsid w:val="00C45750"/>
    <w:rsid w:val="00C56AEF"/>
    <w:rsid w:val="00C64986"/>
    <w:rsid w:val="00C66EC9"/>
    <w:rsid w:val="00C67F2C"/>
    <w:rsid w:val="00CA66BA"/>
    <w:rsid w:val="00CB3428"/>
    <w:rsid w:val="00CC39BA"/>
    <w:rsid w:val="00CD1E9D"/>
    <w:rsid w:val="00CF3C84"/>
    <w:rsid w:val="00D2484A"/>
    <w:rsid w:val="00D444B0"/>
    <w:rsid w:val="00D4658F"/>
    <w:rsid w:val="00D54391"/>
    <w:rsid w:val="00D61B22"/>
    <w:rsid w:val="00DB26E0"/>
    <w:rsid w:val="00DB41A3"/>
    <w:rsid w:val="00DB59BB"/>
    <w:rsid w:val="00DC2B8A"/>
    <w:rsid w:val="00DD5E62"/>
    <w:rsid w:val="00DE4220"/>
    <w:rsid w:val="00DF2244"/>
    <w:rsid w:val="00DF7CA7"/>
    <w:rsid w:val="00E0111A"/>
    <w:rsid w:val="00E275C4"/>
    <w:rsid w:val="00E35E62"/>
    <w:rsid w:val="00E364C1"/>
    <w:rsid w:val="00E57429"/>
    <w:rsid w:val="00E646ED"/>
    <w:rsid w:val="00E77B99"/>
    <w:rsid w:val="00E8389E"/>
    <w:rsid w:val="00EA4C9E"/>
    <w:rsid w:val="00EC1403"/>
    <w:rsid w:val="00EC5FFB"/>
    <w:rsid w:val="00EC7549"/>
    <w:rsid w:val="00ED0450"/>
    <w:rsid w:val="00EF0C50"/>
    <w:rsid w:val="00EF0CCF"/>
    <w:rsid w:val="00F1067B"/>
    <w:rsid w:val="00F3717D"/>
    <w:rsid w:val="00F45CAF"/>
    <w:rsid w:val="00F54F3C"/>
    <w:rsid w:val="00F553C3"/>
    <w:rsid w:val="00F91E6E"/>
    <w:rsid w:val="00F947BC"/>
    <w:rsid w:val="00FC3337"/>
    <w:rsid w:val="00FE242F"/>
    <w:rsid w:val="00FF387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D050D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268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9034C9"/>
    <w:pPr>
      <w:spacing w:before="100" w:beforeAutospacing="1" w:after="100" w:afterAutospacing="1"/>
    </w:pPr>
    <w:rPr>
      <w:rFonts w:ascii="Verdana" w:eastAsia="Arial Unicode MS" w:hAnsi="Verdana" w:cs="Arial Unicode MS"/>
      <w:color w:val="000000"/>
    </w:rPr>
  </w:style>
  <w:style w:type="table" w:styleId="TableGrid">
    <w:name w:val="Table Grid"/>
    <w:basedOn w:val="TableNormal"/>
    <w:uiPriority w:val="39"/>
    <w:rsid w:val="00E275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295DD7"/>
    <w:rPr>
      <w:rFonts w:ascii="Times" w:hAnsi="Times"/>
      <w:sz w:val="17"/>
      <w:szCs w:val="17"/>
    </w:rPr>
  </w:style>
  <w:style w:type="paragraph" w:customStyle="1" w:styleId="para">
    <w:name w:val="para"/>
    <w:basedOn w:val="Normal"/>
    <w:rsid w:val="00D444B0"/>
    <w:pPr>
      <w:spacing w:before="100" w:beforeAutospacing="1" w:after="100" w:afterAutospacing="1"/>
    </w:pPr>
  </w:style>
  <w:style w:type="character" w:customStyle="1" w:styleId="apple-converted-space">
    <w:name w:val="apple-converted-space"/>
    <w:basedOn w:val="DefaultParagraphFont"/>
    <w:rsid w:val="002C24E2"/>
  </w:style>
  <w:style w:type="character" w:styleId="Emphasis">
    <w:name w:val="Emphasis"/>
    <w:basedOn w:val="DefaultParagraphFont"/>
    <w:uiPriority w:val="20"/>
    <w:qFormat/>
    <w:rsid w:val="002C24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6022">
      <w:bodyDiv w:val="1"/>
      <w:marLeft w:val="0"/>
      <w:marRight w:val="0"/>
      <w:marTop w:val="0"/>
      <w:marBottom w:val="0"/>
      <w:divBdr>
        <w:top w:val="none" w:sz="0" w:space="0" w:color="auto"/>
        <w:left w:val="none" w:sz="0" w:space="0" w:color="auto"/>
        <w:bottom w:val="none" w:sz="0" w:space="0" w:color="auto"/>
        <w:right w:val="none" w:sz="0" w:space="0" w:color="auto"/>
      </w:divBdr>
    </w:div>
    <w:div w:id="3752710">
      <w:bodyDiv w:val="1"/>
      <w:marLeft w:val="0"/>
      <w:marRight w:val="0"/>
      <w:marTop w:val="0"/>
      <w:marBottom w:val="0"/>
      <w:divBdr>
        <w:top w:val="none" w:sz="0" w:space="0" w:color="auto"/>
        <w:left w:val="none" w:sz="0" w:space="0" w:color="auto"/>
        <w:bottom w:val="none" w:sz="0" w:space="0" w:color="auto"/>
        <w:right w:val="none" w:sz="0" w:space="0" w:color="auto"/>
      </w:divBdr>
    </w:div>
    <w:div w:id="206527840">
      <w:bodyDiv w:val="1"/>
      <w:marLeft w:val="0"/>
      <w:marRight w:val="0"/>
      <w:marTop w:val="0"/>
      <w:marBottom w:val="0"/>
      <w:divBdr>
        <w:top w:val="none" w:sz="0" w:space="0" w:color="auto"/>
        <w:left w:val="none" w:sz="0" w:space="0" w:color="auto"/>
        <w:bottom w:val="none" w:sz="0" w:space="0" w:color="auto"/>
        <w:right w:val="none" w:sz="0" w:space="0" w:color="auto"/>
      </w:divBdr>
    </w:div>
    <w:div w:id="384570176">
      <w:bodyDiv w:val="1"/>
      <w:marLeft w:val="0"/>
      <w:marRight w:val="0"/>
      <w:marTop w:val="0"/>
      <w:marBottom w:val="0"/>
      <w:divBdr>
        <w:top w:val="none" w:sz="0" w:space="0" w:color="auto"/>
        <w:left w:val="none" w:sz="0" w:space="0" w:color="auto"/>
        <w:bottom w:val="none" w:sz="0" w:space="0" w:color="auto"/>
        <w:right w:val="none" w:sz="0" w:space="0" w:color="auto"/>
      </w:divBdr>
    </w:div>
    <w:div w:id="430854612">
      <w:bodyDiv w:val="1"/>
      <w:marLeft w:val="0"/>
      <w:marRight w:val="0"/>
      <w:marTop w:val="0"/>
      <w:marBottom w:val="0"/>
      <w:divBdr>
        <w:top w:val="none" w:sz="0" w:space="0" w:color="auto"/>
        <w:left w:val="none" w:sz="0" w:space="0" w:color="auto"/>
        <w:bottom w:val="none" w:sz="0" w:space="0" w:color="auto"/>
        <w:right w:val="none" w:sz="0" w:space="0" w:color="auto"/>
      </w:divBdr>
    </w:div>
    <w:div w:id="722028102">
      <w:bodyDiv w:val="1"/>
      <w:marLeft w:val="0"/>
      <w:marRight w:val="0"/>
      <w:marTop w:val="0"/>
      <w:marBottom w:val="0"/>
      <w:divBdr>
        <w:top w:val="none" w:sz="0" w:space="0" w:color="auto"/>
        <w:left w:val="none" w:sz="0" w:space="0" w:color="auto"/>
        <w:bottom w:val="none" w:sz="0" w:space="0" w:color="auto"/>
        <w:right w:val="none" w:sz="0" w:space="0" w:color="auto"/>
      </w:divBdr>
    </w:div>
    <w:div w:id="822039000">
      <w:bodyDiv w:val="1"/>
      <w:marLeft w:val="0"/>
      <w:marRight w:val="0"/>
      <w:marTop w:val="0"/>
      <w:marBottom w:val="0"/>
      <w:divBdr>
        <w:top w:val="none" w:sz="0" w:space="0" w:color="auto"/>
        <w:left w:val="none" w:sz="0" w:space="0" w:color="auto"/>
        <w:bottom w:val="none" w:sz="0" w:space="0" w:color="auto"/>
        <w:right w:val="none" w:sz="0" w:space="0" w:color="auto"/>
      </w:divBdr>
    </w:div>
    <w:div w:id="873269924">
      <w:bodyDiv w:val="1"/>
      <w:marLeft w:val="0"/>
      <w:marRight w:val="0"/>
      <w:marTop w:val="0"/>
      <w:marBottom w:val="0"/>
      <w:divBdr>
        <w:top w:val="none" w:sz="0" w:space="0" w:color="auto"/>
        <w:left w:val="none" w:sz="0" w:space="0" w:color="auto"/>
        <w:bottom w:val="none" w:sz="0" w:space="0" w:color="auto"/>
        <w:right w:val="none" w:sz="0" w:space="0" w:color="auto"/>
      </w:divBdr>
    </w:div>
    <w:div w:id="909341835">
      <w:bodyDiv w:val="1"/>
      <w:marLeft w:val="0"/>
      <w:marRight w:val="0"/>
      <w:marTop w:val="0"/>
      <w:marBottom w:val="0"/>
      <w:divBdr>
        <w:top w:val="none" w:sz="0" w:space="0" w:color="auto"/>
        <w:left w:val="none" w:sz="0" w:space="0" w:color="auto"/>
        <w:bottom w:val="none" w:sz="0" w:space="0" w:color="auto"/>
        <w:right w:val="none" w:sz="0" w:space="0" w:color="auto"/>
      </w:divBdr>
    </w:div>
    <w:div w:id="961573522">
      <w:bodyDiv w:val="1"/>
      <w:marLeft w:val="0"/>
      <w:marRight w:val="0"/>
      <w:marTop w:val="0"/>
      <w:marBottom w:val="0"/>
      <w:divBdr>
        <w:top w:val="none" w:sz="0" w:space="0" w:color="auto"/>
        <w:left w:val="none" w:sz="0" w:space="0" w:color="auto"/>
        <w:bottom w:val="none" w:sz="0" w:space="0" w:color="auto"/>
        <w:right w:val="none" w:sz="0" w:space="0" w:color="auto"/>
      </w:divBdr>
    </w:div>
    <w:div w:id="1049576771">
      <w:bodyDiv w:val="1"/>
      <w:marLeft w:val="0"/>
      <w:marRight w:val="0"/>
      <w:marTop w:val="0"/>
      <w:marBottom w:val="0"/>
      <w:divBdr>
        <w:top w:val="none" w:sz="0" w:space="0" w:color="auto"/>
        <w:left w:val="none" w:sz="0" w:space="0" w:color="auto"/>
        <w:bottom w:val="none" w:sz="0" w:space="0" w:color="auto"/>
        <w:right w:val="none" w:sz="0" w:space="0" w:color="auto"/>
      </w:divBdr>
    </w:div>
    <w:div w:id="1066956319">
      <w:bodyDiv w:val="1"/>
      <w:marLeft w:val="0"/>
      <w:marRight w:val="0"/>
      <w:marTop w:val="0"/>
      <w:marBottom w:val="0"/>
      <w:divBdr>
        <w:top w:val="none" w:sz="0" w:space="0" w:color="auto"/>
        <w:left w:val="none" w:sz="0" w:space="0" w:color="auto"/>
        <w:bottom w:val="none" w:sz="0" w:space="0" w:color="auto"/>
        <w:right w:val="none" w:sz="0" w:space="0" w:color="auto"/>
      </w:divBdr>
    </w:div>
    <w:div w:id="1100687168">
      <w:bodyDiv w:val="1"/>
      <w:marLeft w:val="0"/>
      <w:marRight w:val="0"/>
      <w:marTop w:val="0"/>
      <w:marBottom w:val="0"/>
      <w:divBdr>
        <w:top w:val="none" w:sz="0" w:space="0" w:color="auto"/>
        <w:left w:val="none" w:sz="0" w:space="0" w:color="auto"/>
        <w:bottom w:val="none" w:sz="0" w:space="0" w:color="auto"/>
        <w:right w:val="none" w:sz="0" w:space="0" w:color="auto"/>
      </w:divBdr>
    </w:div>
    <w:div w:id="1238441978">
      <w:bodyDiv w:val="1"/>
      <w:marLeft w:val="0"/>
      <w:marRight w:val="0"/>
      <w:marTop w:val="0"/>
      <w:marBottom w:val="0"/>
      <w:divBdr>
        <w:top w:val="none" w:sz="0" w:space="0" w:color="auto"/>
        <w:left w:val="none" w:sz="0" w:space="0" w:color="auto"/>
        <w:bottom w:val="none" w:sz="0" w:space="0" w:color="auto"/>
        <w:right w:val="none" w:sz="0" w:space="0" w:color="auto"/>
      </w:divBdr>
    </w:div>
    <w:div w:id="1257329854">
      <w:bodyDiv w:val="1"/>
      <w:marLeft w:val="0"/>
      <w:marRight w:val="0"/>
      <w:marTop w:val="0"/>
      <w:marBottom w:val="0"/>
      <w:divBdr>
        <w:top w:val="none" w:sz="0" w:space="0" w:color="auto"/>
        <w:left w:val="none" w:sz="0" w:space="0" w:color="auto"/>
        <w:bottom w:val="none" w:sz="0" w:space="0" w:color="auto"/>
        <w:right w:val="none" w:sz="0" w:space="0" w:color="auto"/>
      </w:divBdr>
    </w:div>
    <w:div w:id="1463033024">
      <w:bodyDiv w:val="1"/>
      <w:marLeft w:val="0"/>
      <w:marRight w:val="0"/>
      <w:marTop w:val="0"/>
      <w:marBottom w:val="0"/>
      <w:divBdr>
        <w:top w:val="none" w:sz="0" w:space="0" w:color="auto"/>
        <w:left w:val="none" w:sz="0" w:space="0" w:color="auto"/>
        <w:bottom w:val="none" w:sz="0" w:space="0" w:color="auto"/>
        <w:right w:val="none" w:sz="0" w:space="0" w:color="auto"/>
      </w:divBdr>
      <w:divsChild>
        <w:div w:id="1636180382">
          <w:marLeft w:val="0"/>
          <w:marRight w:val="0"/>
          <w:marTop w:val="0"/>
          <w:marBottom w:val="0"/>
          <w:divBdr>
            <w:top w:val="none" w:sz="0" w:space="0" w:color="auto"/>
            <w:left w:val="none" w:sz="0" w:space="0" w:color="auto"/>
            <w:bottom w:val="none" w:sz="0" w:space="0" w:color="auto"/>
            <w:right w:val="none" w:sz="0" w:space="0" w:color="auto"/>
          </w:divBdr>
        </w:div>
      </w:divsChild>
    </w:div>
    <w:div w:id="1580748970">
      <w:bodyDiv w:val="1"/>
      <w:marLeft w:val="0"/>
      <w:marRight w:val="0"/>
      <w:marTop w:val="0"/>
      <w:marBottom w:val="0"/>
      <w:divBdr>
        <w:top w:val="none" w:sz="0" w:space="0" w:color="auto"/>
        <w:left w:val="none" w:sz="0" w:space="0" w:color="auto"/>
        <w:bottom w:val="none" w:sz="0" w:space="0" w:color="auto"/>
        <w:right w:val="none" w:sz="0" w:space="0" w:color="auto"/>
      </w:divBdr>
    </w:div>
    <w:div w:id="1616718779">
      <w:bodyDiv w:val="1"/>
      <w:marLeft w:val="0"/>
      <w:marRight w:val="0"/>
      <w:marTop w:val="0"/>
      <w:marBottom w:val="0"/>
      <w:divBdr>
        <w:top w:val="none" w:sz="0" w:space="0" w:color="auto"/>
        <w:left w:val="none" w:sz="0" w:space="0" w:color="auto"/>
        <w:bottom w:val="none" w:sz="0" w:space="0" w:color="auto"/>
        <w:right w:val="none" w:sz="0" w:space="0" w:color="auto"/>
      </w:divBdr>
    </w:div>
    <w:div w:id="1784689704">
      <w:bodyDiv w:val="1"/>
      <w:marLeft w:val="0"/>
      <w:marRight w:val="0"/>
      <w:marTop w:val="0"/>
      <w:marBottom w:val="0"/>
      <w:divBdr>
        <w:top w:val="none" w:sz="0" w:space="0" w:color="auto"/>
        <w:left w:val="none" w:sz="0" w:space="0" w:color="auto"/>
        <w:bottom w:val="none" w:sz="0" w:space="0" w:color="auto"/>
        <w:right w:val="none" w:sz="0" w:space="0" w:color="auto"/>
      </w:divBdr>
    </w:div>
    <w:div w:id="1886527402">
      <w:bodyDiv w:val="1"/>
      <w:marLeft w:val="0"/>
      <w:marRight w:val="0"/>
      <w:marTop w:val="0"/>
      <w:marBottom w:val="0"/>
      <w:divBdr>
        <w:top w:val="none" w:sz="0" w:space="0" w:color="auto"/>
        <w:left w:val="none" w:sz="0" w:space="0" w:color="auto"/>
        <w:bottom w:val="none" w:sz="0" w:space="0" w:color="auto"/>
        <w:right w:val="none" w:sz="0" w:space="0" w:color="auto"/>
      </w:divBdr>
    </w:div>
    <w:div w:id="1937210649">
      <w:bodyDiv w:val="1"/>
      <w:marLeft w:val="0"/>
      <w:marRight w:val="0"/>
      <w:marTop w:val="0"/>
      <w:marBottom w:val="0"/>
      <w:divBdr>
        <w:top w:val="none" w:sz="0" w:space="0" w:color="auto"/>
        <w:left w:val="none" w:sz="0" w:space="0" w:color="auto"/>
        <w:bottom w:val="none" w:sz="0" w:space="0" w:color="auto"/>
        <w:right w:val="none" w:sz="0" w:space="0" w:color="auto"/>
      </w:divBdr>
    </w:div>
    <w:div w:id="2010910640">
      <w:bodyDiv w:val="1"/>
      <w:marLeft w:val="0"/>
      <w:marRight w:val="0"/>
      <w:marTop w:val="0"/>
      <w:marBottom w:val="0"/>
      <w:divBdr>
        <w:top w:val="none" w:sz="0" w:space="0" w:color="auto"/>
        <w:left w:val="none" w:sz="0" w:space="0" w:color="auto"/>
        <w:bottom w:val="none" w:sz="0" w:space="0" w:color="auto"/>
        <w:right w:val="none" w:sz="0" w:space="0" w:color="auto"/>
      </w:divBdr>
    </w:div>
    <w:div w:id="2082633221">
      <w:bodyDiv w:val="1"/>
      <w:marLeft w:val="0"/>
      <w:marRight w:val="0"/>
      <w:marTop w:val="0"/>
      <w:marBottom w:val="0"/>
      <w:divBdr>
        <w:top w:val="none" w:sz="0" w:space="0" w:color="auto"/>
        <w:left w:val="none" w:sz="0" w:space="0" w:color="auto"/>
        <w:bottom w:val="none" w:sz="0" w:space="0" w:color="auto"/>
        <w:right w:val="none" w:sz="0" w:space="0" w:color="auto"/>
      </w:divBdr>
    </w:div>
    <w:div w:id="2089619895">
      <w:bodyDiv w:val="1"/>
      <w:marLeft w:val="0"/>
      <w:marRight w:val="0"/>
      <w:marTop w:val="0"/>
      <w:marBottom w:val="0"/>
      <w:divBdr>
        <w:top w:val="none" w:sz="0" w:space="0" w:color="auto"/>
        <w:left w:val="none" w:sz="0" w:space="0" w:color="auto"/>
        <w:bottom w:val="none" w:sz="0" w:space="0" w:color="auto"/>
        <w:right w:val="none" w:sz="0" w:space="0" w:color="auto"/>
      </w:divBdr>
    </w:div>
    <w:div w:id="2098625037">
      <w:bodyDiv w:val="1"/>
      <w:marLeft w:val="0"/>
      <w:marRight w:val="0"/>
      <w:marTop w:val="0"/>
      <w:marBottom w:val="0"/>
      <w:divBdr>
        <w:top w:val="none" w:sz="0" w:space="0" w:color="auto"/>
        <w:left w:val="none" w:sz="0" w:space="0" w:color="auto"/>
        <w:bottom w:val="none" w:sz="0" w:space="0" w:color="auto"/>
        <w:right w:val="none" w:sz="0" w:space="0" w:color="auto"/>
      </w:divBdr>
      <w:divsChild>
        <w:div w:id="241721661">
          <w:marLeft w:val="0"/>
          <w:marRight w:val="0"/>
          <w:marTop w:val="0"/>
          <w:marBottom w:val="36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9</Pages>
  <Words>2932</Words>
  <Characters>16717</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Asuncion LB</dc:creator>
  <cp:keywords/>
  <dc:description/>
  <cp:lastModifiedBy>Asuncion LB</cp:lastModifiedBy>
  <cp:revision>168</cp:revision>
  <dcterms:created xsi:type="dcterms:W3CDTF">2017-04-25T23:41:00Z</dcterms:created>
  <dcterms:modified xsi:type="dcterms:W3CDTF">2017-04-26T03:08:00Z</dcterms:modified>
</cp:coreProperties>
</file>