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0610AB" w14:textId="77777777" w:rsidR="00D74021" w:rsidRDefault="00D74021" w:rsidP="00D74021">
      <w:pPr>
        <w:jc w:val="center"/>
      </w:pPr>
    </w:p>
    <w:p w14:paraId="1BBA65E9" w14:textId="77777777" w:rsidR="00D74021" w:rsidRDefault="00D74021" w:rsidP="00D74021">
      <w:pPr>
        <w:jc w:val="center"/>
      </w:pPr>
    </w:p>
    <w:p w14:paraId="58E463CD" w14:textId="77777777" w:rsidR="00D74021" w:rsidRDefault="00D74021" w:rsidP="00D74021">
      <w:pPr>
        <w:jc w:val="center"/>
      </w:pPr>
    </w:p>
    <w:p w14:paraId="4CD5863D" w14:textId="77777777" w:rsidR="00D74021" w:rsidRDefault="00D74021" w:rsidP="00D74021">
      <w:pPr>
        <w:jc w:val="center"/>
      </w:pPr>
    </w:p>
    <w:p w14:paraId="368BB90A" w14:textId="77777777" w:rsidR="00D74021" w:rsidRDefault="00D74021" w:rsidP="00D74021">
      <w:pPr>
        <w:jc w:val="center"/>
      </w:pPr>
    </w:p>
    <w:p w14:paraId="2946772C" w14:textId="77777777" w:rsidR="00D74021" w:rsidRDefault="00D74021" w:rsidP="00D74021">
      <w:pPr>
        <w:jc w:val="center"/>
      </w:pPr>
    </w:p>
    <w:p w14:paraId="0F5691DA" w14:textId="77777777" w:rsidR="00D74021" w:rsidRDefault="00D74021" w:rsidP="00D74021">
      <w:pPr>
        <w:jc w:val="center"/>
      </w:pPr>
    </w:p>
    <w:p w14:paraId="7F516F1E" w14:textId="77777777" w:rsidR="00D74021" w:rsidRDefault="00D74021" w:rsidP="00D74021">
      <w:pPr>
        <w:jc w:val="center"/>
      </w:pPr>
    </w:p>
    <w:p w14:paraId="7220D206" w14:textId="77777777" w:rsidR="00D74021" w:rsidRDefault="00D74021" w:rsidP="00D74021">
      <w:pPr>
        <w:jc w:val="center"/>
      </w:pPr>
    </w:p>
    <w:p w14:paraId="70262165" w14:textId="77777777" w:rsidR="00D74021" w:rsidRDefault="00D74021" w:rsidP="00D74021">
      <w:pPr>
        <w:jc w:val="center"/>
      </w:pPr>
    </w:p>
    <w:p w14:paraId="01DC0B38" w14:textId="77777777" w:rsidR="00D74021" w:rsidRDefault="00D74021" w:rsidP="00D74021">
      <w:pPr>
        <w:jc w:val="center"/>
      </w:pPr>
    </w:p>
    <w:p w14:paraId="71A709A1" w14:textId="77777777" w:rsidR="00D74021" w:rsidRDefault="00D74021" w:rsidP="00D74021">
      <w:pPr>
        <w:jc w:val="center"/>
      </w:pPr>
    </w:p>
    <w:p w14:paraId="2BBFD3B6" w14:textId="77777777" w:rsidR="006770D7" w:rsidRDefault="006770D7" w:rsidP="00D74021">
      <w:pPr>
        <w:jc w:val="center"/>
      </w:pPr>
    </w:p>
    <w:p w14:paraId="7929BE43" w14:textId="77777777" w:rsidR="006770D7" w:rsidRDefault="006770D7" w:rsidP="00D74021">
      <w:pPr>
        <w:jc w:val="center"/>
      </w:pPr>
    </w:p>
    <w:p w14:paraId="517505AD" w14:textId="1167A913" w:rsidR="006770D7" w:rsidRDefault="006770D7" w:rsidP="00D74021">
      <w:pPr>
        <w:jc w:val="center"/>
      </w:pPr>
      <w:r>
        <w:tab/>
      </w:r>
    </w:p>
    <w:p w14:paraId="07261AE3" w14:textId="77777777" w:rsidR="00D74021" w:rsidRDefault="005746B4" w:rsidP="00D74021">
      <w:pPr>
        <w:jc w:val="center"/>
      </w:pPr>
      <w:r>
        <w:t xml:space="preserve">Understanding the Influential Factors to Achievement Test Scores </w:t>
      </w:r>
    </w:p>
    <w:p w14:paraId="0C7BAABB" w14:textId="77777777" w:rsidR="00D74021" w:rsidRDefault="00D74021" w:rsidP="00D74021">
      <w:pPr>
        <w:jc w:val="center"/>
      </w:pPr>
    </w:p>
    <w:p w14:paraId="4EBE515C" w14:textId="6D639C45" w:rsidR="00CB3428" w:rsidRDefault="00404FEC" w:rsidP="00D74021">
      <w:pPr>
        <w:jc w:val="center"/>
      </w:pPr>
      <w:proofErr w:type="gramStart"/>
      <w:r>
        <w:t>for</w:t>
      </w:r>
      <w:proofErr w:type="gramEnd"/>
      <w:r>
        <w:t xml:space="preserve"> Students in New Jersey</w:t>
      </w:r>
    </w:p>
    <w:p w14:paraId="30295EBA" w14:textId="77777777" w:rsidR="00D74021" w:rsidRDefault="00D74021" w:rsidP="00D74021">
      <w:pPr>
        <w:jc w:val="center"/>
      </w:pPr>
    </w:p>
    <w:p w14:paraId="3E23CC14" w14:textId="3637E13E" w:rsidR="00D74021" w:rsidRDefault="00D74021" w:rsidP="00D74021">
      <w:pPr>
        <w:jc w:val="center"/>
      </w:pPr>
      <w:r>
        <w:t>Asuncion Los Banos</w:t>
      </w:r>
    </w:p>
    <w:p w14:paraId="354FC386" w14:textId="77777777" w:rsidR="00D74021" w:rsidRDefault="00D74021" w:rsidP="00D74021">
      <w:pPr>
        <w:jc w:val="center"/>
      </w:pPr>
    </w:p>
    <w:p w14:paraId="500CCC69" w14:textId="736A6A87" w:rsidR="00BC66AE" w:rsidRDefault="00D74021" w:rsidP="00D74021">
      <w:pPr>
        <w:jc w:val="center"/>
      </w:pPr>
      <w:r>
        <w:t>Saint Peter’s University</w:t>
      </w:r>
    </w:p>
    <w:p w14:paraId="5485AF88" w14:textId="77777777" w:rsidR="00BC66AE" w:rsidRDefault="00BC66AE">
      <w:r>
        <w:br w:type="page"/>
      </w:r>
    </w:p>
    <w:p w14:paraId="4AA373BC" w14:textId="625A9646" w:rsidR="00E54B5C" w:rsidRDefault="00EE358D" w:rsidP="00A67387">
      <w:pPr>
        <w:spacing w:line="480" w:lineRule="auto"/>
        <w:jc w:val="center"/>
      </w:pPr>
      <w:r>
        <w:lastRenderedPageBreak/>
        <w:t>Abstract</w:t>
      </w:r>
    </w:p>
    <w:p w14:paraId="5E55A7A3" w14:textId="4F60AEE1" w:rsidR="00D70071" w:rsidRDefault="00010649" w:rsidP="00754491">
      <w:pPr>
        <w:spacing w:line="480" w:lineRule="auto"/>
        <w:rPr>
          <w:rFonts w:eastAsia="Times New Roman"/>
        </w:rPr>
      </w:pPr>
      <w:r>
        <w:t xml:space="preserve">Socio-economic factors and its influence on standardized test scores </w:t>
      </w:r>
      <w:proofErr w:type="gramStart"/>
      <w:r>
        <w:t>has</w:t>
      </w:r>
      <w:proofErr w:type="gramEnd"/>
      <w:r>
        <w:t xml:space="preserve"> been argued and multiple </w:t>
      </w:r>
      <w:r w:rsidR="009A662E">
        <w:t>studies have been completed</w:t>
      </w:r>
      <w:r>
        <w:t>.</w:t>
      </w:r>
      <w:r w:rsidR="005A7592">
        <w:t xml:space="preserve">  This capstone examines the relationship between the different types of average income of household types: household, family, married couple, and </w:t>
      </w:r>
      <w:proofErr w:type="spellStart"/>
      <w:r w:rsidR="005A7592">
        <w:t>non family</w:t>
      </w:r>
      <w:proofErr w:type="spellEnd"/>
      <w:r w:rsidR="005A7592">
        <w:t xml:space="preserve"> and the previous achievement test the State of New Jersey administered to its high school students the High School Proficiency Assessment (HSPA).</w:t>
      </w:r>
      <w:r w:rsidR="00233527">
        <w:t xml:space="preserve">  </w:t>
      </w:r>
      <w:r w:rsidR="002A6993">
        <w:t xml:space="preserve">The data for average income by household and race was retrieved from the </w:t>
      </w:r>
      <w:r w:rsidR="002A6993" w:rsidRPr="002A6993">
        <w:t xml:space="preserve">American </w:t>
      </w:r>
      <w:proofErr w:type="spellStart"/>
      <w:r w:rsidR="002A6993" w:rsidRPr="002A6993">
        <w:t>FactFinder</w:t>
      </w:r>
      <w:proofErr w:type="spellEnd"/>
      <w:r w:rsidR="002A6993" w:rsidRPr="002A6993">
        <w:t xml:space="preserve"> - U.S. Census Bureau</w:t>
      </w:r>
      <w:r w:rsidR="002A6993">
        <w:t xml:space="preserve">.  </w:t>
      </w:r>
      <w:r w:rsidR="00233527">
        <w:t xml:space="preserve">A single linear regression model of average test scores and to the average household income will be used to establish a </w:t>
      </w:r>
      <w:r w:rsidR="00233527">
        <w:rPr>
          <w:rFonts w:eastAsia="Times New Roman"/>
        </w:rPr>
        <w:t>positively correlated relationship.</w:t>
      </w:r>
      <w:r w:rsidR="00404B46">
        <w:rPr>
          <w:rFonts w:eastAsia="Times New Roman"/>
        </w:rPr>
        <w:t xml:space="preserve">  </w:t>
      </w:r>
      <w:r w:rsidR="00E731F9">
        <w:rPr>
          <w:rFonts w:eastAsia="Times New Roman"/>
        </w:rPr>
        <w:t>The average test scores will then be further</w:t>
      </w:r>
      <w:r w:rsidR="00404B46">
        <w:rPr>
          <w:rFonts w:eastAsia="Times New Roman"/>
        </w:rPr>
        <w:t xml:space="preserve"> analyzed by </w:t>
      </w:r>
      <w:r w:rsidR="00E731F9">
        <w:rPr>
          <w:rFonts w:eastAsia="Times New Roman"/>
        </w:rPr>
        <w:t xml:space="preserve">completing a regression by </w:t>
      </w:r>
      <w:r w:rsidR="00404B46">
        <w:rPr>
          <w:rFonts w:eastAsia="Times New Roman"/>
        </w:rPr>
        <w:t>adding race: African American, Asian, Caucas</w:t>
      </w:r>
      <w:r w:rsidR="00284DD2">
        <w:rPr>
          <w:rFonts w:eastAsia="Times New Roman"/>
        </w:rPr>
        <w:t>ian, and Hispanic or Latino.</w:t>
      </w:r>
      <w:r w:rsidR="001F7135">
        <w:rPr>
          <w:rFonts w:eastAsia="Times New Roman"/>
        </w:rPr>
        <w:t xml:space="preserve">  To rule out </w:t>
      </w:r>
      <w:r w:rsidR="006874E2">
        <w:rPr>
          <w:rFonts w:eastAsia="Times New Roman"/>
        </w:rPr>
        <w:t>any consistencies the household type and race may have, the data will be from 2014, 2010, and 2007.</w:t>
      </w:r>
      <w:r w:rsidR="009A662E">
        <w:rPr>
          <w:rFonts w:eastAsia="Times New Roman"/>
        </w:rPr>
        <w:t xml:space="preserve">  </w:t>
      </w:r>
      <w:r w:rsidR="00754491">
        <w:rPr>
          <w:rFonts w:eastAsia="Times New Roman"/>
        </w:rPr>
        <w:t>The single linear regression for all three years for average household income showed to be statistically significant, whereas for the race only Asian was not statistically significant.</w:t>
      </w:r>
    </w:p>
    <w:p w14:paraId="4B21DD02" w14:textId="77777777" w:rsidR="00D70071" w:rsidRDefault="00D70071">
      <w:pPr>
        <w:rPr>
          <w:rFonts w:eastAsia="Times New Roman"/>
        </w:rPr>
      </w:pPr>
      <w:r>
        <w:rPr>
          <w:rFonts w:eastAsia="Times New Roman"/>
        </w:rPr>
        <w:br w:type="page"/>
      </w:r>
    </w:p>
    <w:p w14:paraId="50703FEC" w14:textId="77777777" w:rsidR="00D70071" w:rsidRDefault="00D70071" w:rsidP="00D70071">
      <w:pPr>
        <w:spacing w:line="480" w:lineRule="auto"/>
        <w:jc w:val="center"/>
      </w:pPr>
      <w:r>
        <w:lastRenderedPageBreak/>
        <w:t xml:space="preserve">Understanding the Influential Factors to Achievement Test Scores </w:t>
      </w:r>
    </w:p>
    <w:p w14:paraId="454F9227" w14:textId="2D1BD811" w:rsidR="00D70071" w:rsidRDefault="00D70071" w:rsidP="00D70071">
      <w:pPr>
        <w:spacing w:line="480" w:lineRule="auto"/>
        <w:jc w:val="center"/>
      </w:pPr>
      <w:proofErr w:type="gramStart"/>
      <w:r>
        <w:t>for</w:t>
      </w:r>
      <w:proofErr w:type="gramEnd"/>
      <w:r>
        <w:t xml:space="preserve"> Students in New Jersey</w:t>
      </w:r>
    </w:p>
    <w:p w14:paraId="5B52576B" w14:textId="0DA7E8DB" w:rsidR="0012437B" w:rsidRDefault="00D70071" w:rsidP="00D70071">
      <w:pPr>
        <w:spacing w:line="480" w:lineRule="auto"/>
      </w:pPr>
      <w:r>
        <w:tab/>
      </w:r>
      <w:r w:rsidR="009B2577" w:rsidRPr="009B2577">
        <w:t xml:space="preserve">Do students who score high on standardized tests naturally good test takers or are there other factors that take place?  </w:t>
      </w:r>
      <w:proofErr w:type="spellStart"/>
      <w:proofErr w:type="gramStart"/>
      <w:r w:rsidR="009B2577" w:rsidRPr="009B2577">
        <w:t>Popham</w:t>
      </w:r>
      <w:proofErr w:type="spellEnd"/>
      <w:r w:rsidR="009B2577" w:rsidRPr="009B2577">
        <w:t xml:space="preserve"> (1999) states that “standardized test is any examination that's administered and scored in a predetermined, standard manner”.</w:t>
      </w:r>
      <w:proofErr w:type="gramEnd"/>
      <w:r w:rsidR="009B2577" w:rsidRPr="009B2577">
        <w:t xml:space="preserve">  Students in United States will likely take two major kinds: aptitude and achievements tests.  For college bound high school students they will partake in an aptitude test that will predict how well they are likely to perform in educational settings.  Those aptitude tests are the SAT and ACT, which forecast how well a high school </w:t>
      </w:r>
      <w:proofErr w:type="gramStart"/>
      <w:r w:rsidR="009B2577" w:rsidRPr="009B2577">
        <w:t>student</w:t>
      </w:r>
      <w:proofErr w:type="gramEnd"/>
      <w:r w:rsidR="009B2577" w:rsidRPr="009B2577">
        <w:t xml:space="preserve"> will perform in college (</w:t>
      </w:r>
      <w:proofErr w:type="spellStart"/>
      <w:r w:rsidR="009B2577" w:rsidRPr="009B2577">
        <w:t>Popham</w:t>
      </w:r>
      <w:proofErr w:type="spellEnd"/>
      <w:r w:rsidR="009B2577" w:rsidRPr="009B2577">
        <w:t>, 1999).  Students while in elementary, middle, and high school will be exposed to the other type of standardized test, the achievement test.  These score results are what citizens and school board members rely on to base on how well the school is performing (</w:t>
      </w:r>
      <w:proofErr w:type="spellStart"/>
      <w:r w:rsidR="009B2577" w:rsidRPr="009B2577">
        <w:t>Popham</w:t>
      </w:r>
      <w:proofErr w:type="spellEnd"/>
      <w:r w:rsidR="009B2577" w:rsidRPr="009B2577">
        <w:t>, 1999).  Understanding what factors that can influence a student’s test score in an achievement test will help school districts become more efficient.</w:t>
      </w:r>
    </w:p>
    <w:p w14:paraId="00F09983" w14:textId="0F42EE20" w:rsidR="0012437B" w:rsidRDefault="00F06844" w:rsidP="002871E8">
      <w:pPr>
        <w:spacing w:line="480" w:lineRule="auto"/>
        <w:jc w:val="center"/>
        <w:rPr>
          <w:b/>
        </w:rPr>
      </w:pPr>
      <w:r w:rsidRPr="00F06844">
        <w:rPr>
          <w:b/>
        </w:rPr>
        <w:t>Work by Competitors</w:t>
      </w:r>
    </w:p>
    <w:p w14:paraId="4CB320C6" w14:textId="29DA3D2C" w:rsidR="00292780" w:rsidRDefault="002871E8" w:rsidP="002E4F7B">
      <w:pPr>
        <w:spacing w:line="480" w:lineRule="auto"/>
      </w:pPr>
      <w:r>
        <w:tab/>
      </w:r>
      <w:r w:rsidR="002E4F7B">
        <w:t xml:space="preserve">In Dahl and </w:t>
      </w:r>
      <w:proofErr w:type="spellStart"/>
      <w:r w:rsidR="002E4F7B">
        <w:t>Lochner’s</w:t>
      </w:r>
      <w:proofErr w:type="spellEnd"/>
      <w:r w:rsidR="002E4F7B">
        <w:t xml:space="preserve"> </w:t>
      </w:r>
      <w:r w:rsidR="006E1DE6">
        <w:t xml:space="preserve">(2012) </w:t>
      </w:r>
      <w:r w:rsidR="002E4F7B">
        <w:t xml:space="preserve">paper titled “The impact of family income on child achievement: Evidence from the earned income tax credit” a strategy of instrumental variables was used.  They estimated the causal effect of income on children’s math and reading achievement.  Their identification derived from large, nonlinear changes in the Earned Income Tax Credit.  From their paper, they found “the largest of these changes increased family income by as much as 20 percent, or approximately $2,100, between 1993 and 1997. Our baseline estimates imply that a $1,000 increase in income raises combined math and reading test scores by 6 percent of a standard deviation in the short run. Test gains are larger for children from disadvantaged families and robust to a variety of alternative specifications.”  Their estimation </w:t>
      </w:r>
      <w:r w:rsidR="002E4F7B">
        <w:lastRenderedPageBreak/>
        <w:t>strategy was based on the</w:t>
      </w:r>
      <w:r w:rsidR="002E4F7B">
        <w:t xml:space="preserve"> fact that low to middle </w:t>
      </w:r>
      <w:r w:rsidR="002E4F7B">
        <w:t>income families benefitted substantially from expansions of the EITC in the late-1980s and mid-1990s while higher-income families did.</w:t>
      </w:r>
      <w:r w:rsidR="00292780">
        <w:t xml:space="preserve">  </w:t>
      </w:r>
    </w:p>
    <w:p w14:paraId="15B6024B" w14:textId="703D2D03" w:rsidR="002871E8" w:rsidRDefault="00292780" w:rsidP="00292780">
      <w:pPr>
        <w:spacing w:line="480" w:lineRule="auto"/>
        <w:ind w:firstLine="720"/>
      </w:pPr>
      <w:r w:rsidRPr="00292780">
        <w:t xml:space="preserve">Anger and </w:t>
      </w:r>
      <w:proofErr w:type="spellStart"/>
      <w:r w:rsidRPr="00292780">
        <w:t>Heineck’s</w:t>
      </w:r>
      <w:proofErr w:type="spellEnd"/>
      <w:r w:rsidR="006E1DE6">
        <w:t xml:space="preserve"> (2010)</w:t>
      </w:r>
      <w:r w:rsidRPr="00292780">
        <w:t xml:space="preserve"> paper examined the intergenerational transmission of cognitive abilities.  Their finding was not compatible to a pure genetic model, but rather point to the importance of parental investments for children’s cognitive outcomes.  They found that “individuals’ cognitive skills are positively related to their parents’ abilities, despite controlling for educational attainment and family background”.</w:t>
      </w:r>
    </w:p>
    <w:p w14:paraId="557302AB" w14:textId="07045FA6" w:rsidR="00292780" w:rsidRDefault="00292780" w:rsidP="00292780">
      <w:pPr>
        <w:spacing w:line="480" w:lineRule="auto"/>
        <w:ind w:firstLine="720"/>
      </w:pPr>
      <w:r w:rsidRPr="00292780">
        <w:t>In the paper titled “The Long-Term Impacts of Teachers: Teacher Value-Added and Student Outcome</w:t>
      </w:r>
      <w:r w:rsidR="00A74F3D">
        <w:t xml:space="preserve">s in Adulthood” </w:t>
      </w:r>
      <w:r w:rsidRPr="00292780">
        <w:t>by</w:t>
      </w:r>
      <w:r w:rsidRPr="00292780">
        <w:tab/>
      </w:r>
      <w:proofErr w:type="spellStart"/>
      <w:r w:rsidRPr="00292780">
        <w:t>Chetty</w:t>
      </w:r>
      <w:proofErr w:type="spellEnd"/>
      <w:r w:rsidRPr="00292780">
        <w:t xml:space="preserve">, Friedman, and </w:t>
      </w:r>
      <w:proofErr w:type="spellStart"/>
      <w:r w:rsidRPr="00292780">
        <w:t>Rockoff</w:t>
      </w:r>
      <w:proofErr w:type="spellEnd"/>
      <w:r w:rsidR="006E1DE6">
        <w:t xml:space="preserve"> (2011) </w:t>
      </w:r>
      <w:r w:rsidRPr="00292780">
        <w:t>measured if teacher’s impacts on students test scores a good measure of their quality.  They analyzed school district data from grades 3 to 8 and linked the student’s test scores to tax records on parent characteristics and adult outcomes.  Their paper found that “students assigned to high-value</w:t>
      </w:r>
      <w:r w:rsidR="00A74F3D">
        <w:t xml:space="preserve"> </w:t>
      </w:r>
      <w:r w:rsidRPr="00292780">
        <w:t>added teachers are more likely to attend college, attend higher- ranked colleges, earn higher salaries, live in higher SES neighborhoods, and save more for retirement.”</w:t>
      </w:r>
    </w:p>
    <w:p w14:paraId="402F833C" w14:textId="1402E082" w:rsidR="007310E4" w:rsidRDefault="007310E4" w:rsidP="00292780">
      <w:pPr>
        <w:spacing w:line="480" w:lineRule="auto"/>
        <w:ind w:firstLine="720"/>
      </w:pPr>
      <w:r w:rsidRPr="007310E4">
        <w:t xml:space="preserve">The paper by Matthew M. </w:t>
      </w:r>
      <w:proofErr w:type="spellStart"/>
      <w:r w:rsidRPr="007310E4">
        <w:t>Chingos</w:t>
      </w:r>
      <w:proofErr w:type="spellEnd"/>
      <w:r w:rsidRPr="007310E4">
        <w:t xml:space="preserve"> </w:t>
      </w:r>
      <w:r w:rsidR="006E1DE6">
        <w:t xml:space="preserve">(2012) </w:t>
      </w:r>
      <w:r w:rsidRPr="007310E4">
        <w:t xml:space="preserve">titled “Strength in Numbers: State Spending on K-12 Assessment Systems” provides the most current, comprehensive evidence on state-level costs of assessment systems.  I felt this paper was important because achievement tests are used to evaluate how well a school is performing </w:t>
      </w:r>
      <w:r>
        <w:t>b</w:t>
      </w:r>
      <w:r w:rsidRPr="007310E4">
        <w:t>y the public and law makers.</w:t>
      </w:r>
    </w:p>
    <w:p w14:paraId="414D53CB" w14:textId="4D6B8D5A" w:rsidR="007310E4" w:rsidRDefault="007310E4" w:rsidP="00292780">
      <w:pPr>
        <w:spacing w:line="480" w:lineRule="auto"/>
        <w:ind w:firstLine="720"/>
      </w:pPr>
      <w:r w:rsidRPr="007310E4">
        <w:t xml:space="preserve">The paper </w:t>
      </w:r>
      <w:r w:rsidR="006E1DE6">
        <w:t xml:space="preserve">(2015) </w:t>
      </w:r>
      <w:r w:rsidRPr="007310E4">
        <w:t xml:space="preserve">titled “What high-achieving low-income students know about college” is interesting because there are studies on the education gap and that a student from a low-income family does not perform well in school.  This paper “provides individualized information about colleges' net prices, resources, curricula, students, and outcomes. Our prior study shows that the intervention raises students' applications to, admissions at, enrollment, and progress at </w:t>
      </w:r>
      <w:r w:rsidRPr="007310E4">
        <w:lastRenderedPageBreak/>
        <w:t>selective colleges.”  A survey data was used to show changes in students’ knowledge and decision-making.</w:t>
      </w:r>
    </w:p>
    <w:p w14:paraId="302B9538" w14:textId="42FB0A2C" w:rsidR="007310E4" w:rsidRDefault="007310E4" w:rsidP="00292780">
      <w:pPr>
        <w:spacing w:line="480" w:lineRule="auto"/>
        <w:ind w:firstLine="720"/>
      </w:pPr>
      <w:r w:rsidRPr="007310E4">
        <w:t xml:space="preserve">Mayer </w:t>
      </w:r>
      <w:r w:rsidR="006E1DE6">
        <w:t xml:space="preserve">(2010) </w:t>
      </w:r>
      <w:r w:rsidRPr="007310E4">
        <w:t>focuses on the effect of parent’s income and isolated the effect of parental income on children’s outcomes, in particular the effect of low parental income on poverty.  The author concluded that “evidence suggested that a 10 percent increase in parental income was associated with .024 to .104 additional years of schooling.”</w:t>
      </w:r>
    </w:p>
    <w:p w14:paraId="200336F5" w14:textId="33C20178" w:rsidR="007310E4" w:rsidRDefault="007310E4" w:rsidP="00292780">
      <w:pPr>
        <w:spacing w:line="480" w:lineRule="auto"/>
        <w:ind w:firstLine="720"/>
      </w:pPr>
      <w:r w:rsidRPr="007310E4">
        <w:t xml:space="preserve">In the paper </w:t>
      </w:r>
      <w:r w:rsidR="006E1DE6">
        <w:t xml:space="preserve">(1999) </w:t>
      </w:r>
      <w:r w:rsidRPr="007310E4">
        <w:t>“Why Standardized Tests Don't Measure Educational Quality” there is an argument of why standardized test should not be used as a measure for a student’s ability. The paper states, “The task for those developing standardized achievement tests is to create an assessment instrument that, with a handful of items, yields valid norm-referenced interpretations of a student's status regarding a substantial chunk of content. Items that do the best job of discriminating among students are those answered correctly.”</w:t>
      </w:r>
    </w:p>
    <w:p w14:paraId="49EB8B8F" w14:textId="05E7DCAB" w:rsidR="007310E4" w:rsidRDefault="007310E4" w:rsidP="00292780">
      <w:pPr>
        <w:spacing w:line="480" w:lineRule="auto"/>
        <w:ind w:firstLine="720"/>
      </w:pPr>
      <w:r w:rsidRPr="007310E4">
        <w:t xml:space="preserve">The paper </w:t>
      </w:r>
      <w:r w:rsidR="006E1DE6">
        <w:t xml:space="preserve">(1990) </w:t>
      </w:r>
      <w:r w:rsidRPr="007310E4">
        <w:t>“Income Level, Gender, Ethnicity, and Household Composition as Predictors of Children's School</w:t>
      </w:r>
      <w:r w:rsidRPr="007310E4">
        <w:rPr>
          <w:rFonts w:ascii="Cambria Math" w:hAnsi="Cambria Math" w:cs="Cambria Math"/>
        </w:rPr>
        <w:t>‐</w:t>
      </w:r>
      <w:r w:rsidRPr="007310E4">
        <w:t>based Competence” they state that “In the United States, being black, male, or growing up in a low-income and/or single-parent household have all been identified as risk factors for maladjustment during childhood.”  The authors compared predictions of 3 different forms of children's competence from each of these 4 variables.  They used a sample of 868 black and white elementary school children from 2-parent and mother-headed 1</w:t>
      </w:r>
      <w:r w:rsidR="00F85C5B">
        <w:t xml:space="preserve">-parent homes, </w:t>
      </w:r>
      <w:r w:rsidRPr="007310E4">
        <w:t>studied 3 aspects of school-based competence: conduct, peer relations, and academic achievement.  The result was “</w:t>
      </w:r>
      <w:r w:rsidR="00F85C5B">
        <w:t>o</w:t>
      </w:r>
      <w:r w:rsidRPr="007310E4">
        <w:t>verall, income level and gender were thus the strongest predictors of children's competence.”</w:t>
      </w:r>
    </w:p>
    <w:p w14:paraId="35755F67" w14:textId="4BE1DDFA" w:rsidR="00835E86" w:rsidRDefault="00835E86" w:rsidP="00292780">
      <w:pPr>
        <w:spacing w:line="480" w:lineRule="auto"/>
        <w:ind w:firstLine="720"/>
      </w:pPr>
      <w:r w:rsidRPr="00835E86">
        <w:t xml:space="preserve">The paper </w:t>
      </w:r>
      <w:r w:rsidR="006E1DE6">
        <w:t xml:space="preserve">(2005) </w:t>
      </w:r>
      <w:r w:rsidRPr="00835E86">
        <w:t xml:space="preserve">“The influence of parent education and family income on child achievement: the indirect role of parental expectations and the home environment” examined the </w:t>
      </w:r>
      <w:r w:rsidRPr="00835E86">
        <w:lastRenderedPageBreak/>
        <w:t xml:space="preserve">process of how socioeconomic status, specifically parents' education and income, indirectly relates to children's academic achievement through parents' beliefs and </w:t>
      </w:r>
      <w:r w:rsidR="00F85C5B">
        <w:t>behaviors.  The data came from</w:t>
      </w:r>
      <w:r w:rsidRPr="00835E86">
        <w:t xml:space="preserve"> a national, cross-sectional study of children were used for this study. The subjects were 868 8-12-year-olds, divided approximately equally across gender (436 females, 433 males). This sample was 49% non-Hispanic European American and 47% African American.  A structural equation modeling techniques, the author found that the socioeconomic factors were related indirectly to children's academic achievement through parents' beliefs and behaviors but that the process of these relations was different by racial group.</w:t>
      </w:r>
    </w:p>
    <w:p w14:paraId="31CFEA1F" w14:textId="4AEEEF38" w:rsidR="00835E86" w:rsidRDefault="00835E86" w:rsidP="00292780">
      <w:pPr>
        <w:spacing w:line="480" w:lineRule="auto"/>
        <w:ind w:firstLine="720"/>
      </w:pPr>
      <w:r w:rsidRPr="00835E86">
        <w:t xml:space="preserve">The authors of “Ethnic differences in children's intelligence test scores: Role of economic deprivation, home environment, and maternal” </w:t>
      </w:r>
      <w:r w:rsidR="00741DE3">
        <w:t xml:space="preserve">(1996) </w:t>
      </w:r>
      <w:r w:rsidRPr="00835E86">
        <w:t>examined differences in intelligence test scores of black and white 5-year-olds.  The data from Infant Health and Development Program included 483 low birthweight premature children who were assessed with the Wechsler Preschool and Primary Scale of Intelligence.  The children had been followed from birth, with data on neighborhood and family poverty, family structure, family resources, maternal characteristics, and home environment collected over the first 5 years of life.  The paper found that “Black children's IQ scores were 1 SD lower than those of white children. Adjustments for ethnic differences in poverty reduced the ethnic differential by 52%”.</w:t>
      </w:r>
    </w:p>
    <w:p w14:paraId="61E28BB7" w14:textId="448E2199" w:rsidR="00063D8F" w:rsidRPr="00063D8F" w:rsidRDefault="00063D8F" w:rsidP="00063D8F">
      <w:pPr>
        <w:spacing w:line="480" w:lineRule="auto"/>
        <w:jc w:val="center"/>
        <w:rPr>
          <w:b/>
        </w:rPr>
      </w:pPr>
      <w:r w:rsidRPr="00063D8F">
        <w:rPr>
          <w:b/>
        </w:rPr>
        <w:t>Data</w:t>
      </w:r>
    </w:p>
    <w:p w14:paraId="5F48AE66" w14:textId="5A04427A" w:rsidR="000F3A62" w:rsidRDefault="00714DC6" w:rsidP="00D50A20">
      <w:pPr>
        <w:spacing w:line="480" w:lineRule="auto"/>
        <w:ind w:firstLine="720"/>
      </w:pPr>
      <w:r>
        <w:t xml:space="preserve">The years for this capstone will be 2014, 2010, and 2007.  Since I am searching for an influential factor on average test scores I decided to pick 2007 and 2010 because it was the start and end of the housing bubble and 2014 to view if there were any changes from </w:t>
      </w:r>
      <w:r w:rsidR="00BC2A34">
        <w:t>the end of the bubble and four years later</w:t>
      </w:r>
      <w:r>
        <w:t>.</w:t>
      </w:r>
      <w:r w:rsidR="008F5AF7">
        <w:t xml:space="preserve">  The test scores will be from the 2014, 2010, and 2007 HSPA reading and math results.  The data for test scores were </w:t>
      </w:r>
      <w:r w:rsidR="008F5AF7" w:rsidRPr="00714DC6">
        <w:t xml:space="preserve">retrieved from the State of New Jersey’s </w:t>
      </w:r>
      <w:r w:rsidR="008F5AF7" w:rsidRPr="00714DC6">
        <w:lastRenderedPageBreak/>
        <w:t>Department of Education website and these results will be my dependent variables.</w:t>
      </w:r>
      <w:r w:rsidR="008F5AF7">
        <w:t xml:space="preserve">  </w:t>
      </w:r>
      <w:r w:rsidR="008F5AF7" w:rsidRPr="00714DC6">
        <w:t>The dependent variables will be the test scores from the 21 counties in New Jersey.</w:t>
      </w:r>
      <w:r w:rsidR="004A3530">
        <w:t xml:space="preserve">  </w:t>
      </w:r>
      <w:r w:rsidR="003724DF">
        <w:t xml:space="preserve">The HSPA scores for reading and math had a range of 100 to 300.  Where a score of </w:t>
      </w:r>
      <w:r w:rsidR="003724DF" w:rsidRPr="00714DC6">
        <w:t>199 and below indicated partially proficient, 200 to 249 indicated proficient and 250 to 300 indicated advanced proficient.</w:t>
      </w:r>
      <w:r w:rsidR="000F3A62">
        <w:t xml:space="preserve">  </w:t>
      </w:r>
      <w:r w:rsidR="000F3A62" w:rsidRPr="00714DC6">
        <w:t xml:space="preserve">For the purpose of this capstone the average score from the two subject areas will be used.  </w:t>
      </w:r>
      <w:r w:rsidR="00D50A20">
        <w:t xml:space="preserve">An example of </w:t>
      </w:r>
      <w:r w:rsidR="00D50A20">
        <w:t xml:space="preserve">average scores from the HSPA 2014 is </w:t>
      </w:r>
      <w:r w:rsidR="00D50A20">
        <w:t xml:space="preserve">shown in shown in Table </w:t>
      </w:r>
      <w:r w:rsidR="00D50A20">
        <w:t>1</w:t>
      </w:r>
      <w:r w:rsidR="00D50A20">
        <w:t xml:space="preserve"> below.</w:t>
      </w:r>
    </w:p>
    <w:p w14:paraId="420A0AE6" w14:textId="19FEECD1" w:rsidR="00EF38EA" w:rsidRDefault="00EF38EA" w:rsidP="00EF38EA">
      <w:pPr>
        <w:spacing w:line="480" w:lineRule="auto"/>
      </w:pPr>
      <w:r>
        <w:t xml:space="preserve">Table </w:t>
      </w:r>
      <w:r>
        <w:t>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3330"/>
      </w:tblGrid>
      <w:tr w:rsidR="00EF38EA" w:rsidRPr="007A2853" w14:paraId="38D8AF69" w14:textId="77777777" w:rsidTr="005E2DC7">
        <w:trPr>
          <w:trHeight w:val="60"/>
        </w:trPr>
        <w:tc>
          <w:tcPr>
            <w:tcW w:w="5688" w:type="dxa"/>
            <w:gridSpan w:val="2"/>
            <w:tcBorders>
              <w:bottom w:val="single" w:sz="4" w:space="0" w:color="auto"/>
            </w:tcBorders>
          </w:tcPr>
          <w:p w14:paraId="1650E7C8" w14:textId="343D4A0A" w:rsidR="00EF38EA" w:rsidRPr="007A2853" w:rsidRDefault="00EF38EA" w:rsidP="00EF38EA">
            <w:r w:rsidRPr="007A2853">
              <w:t>Average Combined Test Scores for 2014 by County</w:t>
            </w:r>
          </w:p>
        </w:tc>
      </w:tr>
      <w:tr w:rsidR="00EF38EA" w:rsidRPr="007A2853" w14:paraId="36C9D2E2" w14:textId="77777777" w:rsidTr="005E2DC7">
        <w:trPr>
          <w:trHeight w:val="60"/>
        </w:trPr>
        <w:tc>
          <w:tcPr>
            <w:tcW w:w="2358" w:type="dxa"/>
            <w:tcBorders>
              <w:top w:val="single" w:sz="4" w:space="0" w:color="auto"/>
              <w:left w:val="single" w:sz="4" w:space="0" w:color="auto"/>
              <w:bottom w:val="single" w:sz="4" w:space="0" w:color="auto"/>
              <w:right w:val="single" w:sz="4" w:space="0" w:color="auto"/>
            </w:tcBorders>
            <w:vAlign w:val="center"/>
          </w:tcPr>
          <w:p w14:paraId="6BCE1B1F" w14:textId="0ED9259A" w:rsidR="00EF38EA" w:rsidRPr="007A2853" w:rsidRDefault="00EF38EA" w:rsidP="005E2DC7">
            <w:r w:rsidRPr="007A2853">
              <w:t>County</w:t>
            </w:r>
          </w:p>
        </w:tc>
        <w:tc>
          <w:tcPr>
            <w:tcW w:w="3330" w:type="dxa"/>
            <w:tcBorders>
              <w:top w:val="single" w:sz="4" w:space="0" w:color="auto"/>
              <w:left w:val="single" w:sz="4" w:space="0" w:color="auto"/>
              <w:bottom w:val="single" w:sz="4" w:space="0" w:color="auto"/>
              <w:right w:val="single" w:sz="4" w:space="0" w:color="auto"/>
            </w:tcBorders>
            <w:vAlign w:val="center"/>
          </w:tcPr>
          <w:p w14:paraId="7E164108" w14:textId="5DE95DCE" w:rsidR="00EF38EA" w:rsidRPr="007A2853" w:rsidRDefault="00EF38EA" w:rsidP="005E2DC7">
            <w:r w:rsidRPr="007A2853">
              <w:t>Average Combined Test Scores</w:t>
            </w:r>
          </w:p>
        </w:tc>
      </w:tr>
      <w:tr w:rsidR="007A2853" w:rsidRPr="007A2853" w14:paraId="49D68644" w14:textId="77777777" w:rsidTr="005E2DC7">
        <w:trPr>
          <w:trHeight w:val="60"/>
        </w:trPr>
        <w:tc>
          <w:tcPr>
            <w:tcW w:w="2358" w:type="dxa"/>
            <w:tcBorders>
              <w:top w:val="single" w:sz="4" w:space="0" w:color="auto"/>
              <w:left w:val="single" w:sz="4" w:space="0" w:color="auto"/>
              <w:bottom w:val="single" w:sz="4" w:space="0" w:color="auto"/>
              <w:right w:val="single" w:sz="4" w:space="0" w:color="auto"/>
            </w:tcBorders>
            <w:vAlign w:val="bottom"/>
          </w:tcPr>
          <w:p w14:paraId="19624B9C" w14:textId="53E023EA" w:rsidR="007A2853" w:rsidRPr="007A2853" w:rsidRDefault="00A66FD5" w:rsidP="0024617D">
            <w:r w:rsidRPr="007A2853">
              <w:rPr>
                <w:color w:val="000000"/>
              </w:rPr>
              <w:t>Atlantic</w:t>
            </w:r>
          </w:p>
        </w:tc>
        <w:tc>
          <w:tcPr>
            <w:tcW w:w="3330" w:type="dxa"/>
            <w:tcBorders>
              <w:top w:val="single" w:sz="4" w:space="0" w:color="auto"/>
              <w:left w:val="single" w:sz="4" w:space="0" w:color="auto"/>
              <w:bottom w:val="single" w:sz="4" w:space="0" w:color="auto"/>
              <w:right w:val="single" w:sz="4" w:space="0" w:color="auto"/>
            </w:tcBorders>
            <w:vAlign w:val="bottom"/>
          </w:tcPr>
          <w:p w14:paraId="6AFB6820" w14:textId="0F8B3FD9" w:rsidR="007A2853" w:rsidRPr="007A2853" w:rsidRDefault="007A2853" w:rsidP="005E2DC7">
            <w:pPr>
              <w:jc w:val="center"/>
            </w:pPr>
            <w:r w:rsidRPr="007A2853">
              <w:rPr>
                <w:color w:val="000000"/>
              </w:rPr>
              <w:t>225</w:t>
            </w:r>
          </w:p>
        </w:tc>
      </w:tr>
      <w:tr w:rsidR="007A2853" w:rsidRPr="007A2853" w14:paraId="434B4025" w14:textId="77777777" w:rsidTr="005E2DC7">
        <w:trPr>
          <w:trHeight w:val="60"/>
        </w:trPr>
        <w:tc>
          <w:tcPr>
            <w:tcW w:w="2358" w:type="dxa"/>
            <w:tcBorders>
              <w:top w:val="single" w:sz="4" w:space="0" w:color="auto"/>
              <w:left w:val="single" w:sz="4" w:space="0" w:color="auto"/>
              <w:bottom w:val="single" w:sz="4" w:space="0" w:color="auto"/>
              <w:right w:val="single" w:sz="4" w:space="0" w:color="auto"/>
            </w:tcBorders>
            <w:vAlign w:val="bottom"/>
          </w:tcPr>
          <w:p w14:paraId="0918FF1A" w14:textId="0DF247AA" w:rsidR="007A2853" w:rsidRPr="007A2853" w:rsidRDefault="00A66FD5" w:rsidP="0024617D">
            <w:r w:rsidRPr="007A2853">
              <w:rPr>
                <w:color w:val="000000"/>
              </w:rPr>
              <w:t xml:space="preserve">Bergen    </w:t>
            </w:r>
          </w:p>
        </w:tc>
        <w:tc>
          <w:tcPr>
            <w:tcW w:w="3330" w:type="dxa"/>
            <w:tcBorders>
              <w:top w:val="single" w:sz="4" w:space="0" w:color="auto"/>
              <w:left w:val="single" w:sz="4" w:space="0" w:color="auto"/>
              <w:bottom w:val="single" w:sz="4" w:space="0" w:color="auto"/>
              <w:right w:val="single" w:sz="4" w:space="0" w:color="auto"/>
            </w:tcBorders>
            <w:vAlign w:val="bottom"/>
          </w:tcPr>
          <w:p w14:paraId="1EFF4D75" w14:textId="181F2E6F" w:rsidR="007A2853" w:rsidRPr="007A2853" w:rsidRDefault="007A2853" w:rsidP="005E2DC7">
            <w:pPr>
              <w:jc w:val="center"/>
            </w:pPr>
            <w:r w:rsidRPr="007A2853">
              <w:rPr>
                <w:color w:val="000000"/>
              </w:rPr>
              <w:t>236</w:t>
            </w:r>
          </w:p>
        </w:tc>
      </w:tr>
      <w:tr w:rsidR="007A2853" w:rsidRPr="007A2853" w14:paraId="4603466F" w14:textId="77777777" w:rsidTr="005E2DC7">
        <w:trPr>
          <w:trHeight w:val="60"/>
        </w:trPr>
        <w:tc>
          <w:tcPr>
            <w:tcW w:w="2358" w:type="dxa"/>
            <w:tcBorders>
              <w:top w:val="single" w:sz="4" w:space="0" w:color="auto"/>
              <w:left w:val="single" w:sz="4" w:space="0" w:color="auto"/>
              <w:bottom w:val="single" w:sz="4" w:space="0" w:color="auto"/>
              <w:right w:val="single" w:sz="4" w:space="0" w:color="auto"/>
            </w:tcBorders>
            <w:vAlign w:val="bottom"/>
          </w:tcPr>
          <w:p w14:paraId="42550AB7" w14:textId="70912193" w:rsidR="007A2853" w:rsidRPr="007A2853" w:rsidRDefault="00A66FD5" w:rsidP="0024617D">
            <w:r w:rsidRPr="007A2853">
              <w:rPr>
                <w:color w:val="000000"/>
              </w:rPr>
              <w:t>Burlington</w:t>
            </w:r>
          </w:p>
        </w:tc>
        <w:tc>
          <w:tcPr>
            <w:tcW w:w="3330" w:type="dxa"/>
            <w:tcBorders>
              <w:top w:val="single" w:sz="4" w:space="0" w:color="auto"/>
              <w:left w:val="single" w:sz="4" w:space="0" w:color="auto"/>
              <w:bottom w:val="single" w:sz="4" w:space="0" w:color="auto"/>
              <w:right w:val="single" w:sz="4" w:space="0" w:color="auto"/>
            </w:tcBorders>
            <w:vAlign w:val="bottom"/>
          </w:tcPr>
          <w:p w14:paraId="5388E698" w14:textId="397050D1" w:rsidR="007A2853" w:rsidRPr="007A2853" w:rsidRDefault="007A2853" w:rsidP="005E2DC7">
            <w:pPr>
              <w:jc w:val="center"/>
            </w:pPr>
            <w:r w:rsidRPr="007A2853">
              <w:rPr>
                <w:color w:val="000000"/>
              </w:rPr>
              <w:t>228</w:t>
            </w:r>
          </w:p>
        </w:tc>
      </w:tr>
      <w:tr w:rsidR="007A2853" w:rsidRPr="007A2853" w14:paraId="0CB114B4" w14:textId="77777777" w:rsidTr="005E2DC7">
        <w:trPr>
          <w:trHeight w:val="60"/>
        </w:trPr>
        <w:tc>
          <w:tcPr>
            <w:tcW w:w="2358" w:type="dxa"/>
            <w:tcBorders>
              <w:top w:val="single" w:sz="4" w:space="0" w:color="auto"/>
              <w:left w:val="single" w:sz="4" w:space="0" w:color="auto"/>
              <w:bottom w:val="single" w:sz="4" w:space="0" w:color="auto"/>
              <w:right w:val="single" w:sz="4" w:space="0" w:color="auto"/>
            </w:tcBorders>
            <w:vAlign w:val="bottom"/>
          </w:tcPr>
          <w:p w14:paraId="335F9E28" w14:textId="4D6BC02F" w:rsidR="007A2853" w:rsidRPr="007A2853" w:rsidRDefault="00A66FD5" w:rsidP="0024617D">
            <w:r w:rsidRPr="007A2853">
              <w:rPr>
                <w:color w:val="000000"/>
              </w:rPr>
              <w:t xml:space="preserve">Camden    </w:t>
            </w:r>
          </w:p>
        </w:tc>
        <w:tc>
          <w:tcPr>
            <w:tcW w:w="3330" w:type="dxa"/>
            <w:tcBorders>
              <w:top w:val="single" w:sz="4" w:space="0" w:color="auto"/>
              <w:left w:val="single" w:sz="4" w:space="0" w:color="auto"/>
              <w:bottom w:val="single" w:sz="4" w:space="0" w:color="auto"/>
              <w:right w:val="single" w:sz="4" w:space="0" w:color="auto"/>
            </w:tcBorders>
            <w:vAlign w:val="bottom"/>
          </w:tcPr>
          <w:p w14:paraId="76433E11" w14:textId="64947973" w:rsidR="007A2853" w:rsidRPr="007A2853" w:rsidRDefault="007A2853" w:rsidP="005E2DC7">
            <w:pPr>
              <w:jc w:val="center"/>
            </w:pPr>
            <w:r w:rsidRPr="007A2853">
              <w:rPr>
                <w:color w:val="000000"/>
              </w:rPr>
              <w:t>221</w:t>
            </w:r>
          </w:p>
        </w:tc>
      </w:tr>
      <w:tr w:rsidR="007A2853" w:rsidRPr="007A2853" w14:paraId="0BD11B1F" w14:textId="77777777" w:rsidTr="005E2DC7">
        <w:trPr>
          <w:trHeight w:val="60"/>
        </w:trPr>
        <w:tc>
          <w:tcPr>
            <w:tcW w:w="2358" w:type="dxa"/>
            <w:tcBorders>
              <w:top w:val="single" w:sz="4" w:space="0" w:color="auto"/>
              <w:left w:val="single" w:sz="4" w:space="0" w:color="auto"/>
              <w:bottom w:val="single" w:sz="4" w:space="0" w:color="auto"/>
              <w:right w:val="single" w:sz="4" w:space="0" w:color="auto"/>
            </w:tcBorders>
            <w:vAlign w:val="bottom"/>
          </w:tcPr>
          <w:p w14:paraId="042F15C9" w14:textId="7A176823" w:rsidR="007A2853" w:rsidRPr="007A2853" w:rsidRDefault="00A66FD5" w:rsidP="0024617D">
            <w:r w:rsidRPr="007A2853">
              <w:rPr>
                <w:color w:val="000000"/>
              </w:rPr>
              <w:t xml:space="preserve">Cape may  </w:t>
            </w:r>
          </w:p>
        </w:tc>
        <w:tc>
          <w:tcPr>
            <w:tcW w:w="3330" w:type="dxa"/>
            <w:tcBorders>
              <w:top w:val="single" w:sz="4" w:space="0" w:color="auto"/>
              <w:left w:val="single" w:sz="4" w:space="0" w:color="auto"/>
              <w:bottom w:val="single" w:sz="4" w:space="0" w:color="auto"/>
              <w:right w:val="single" w:sz="4" w:space="0" w:color="auto"/>
            </w:tcBorders>
            <w:vAlign w:val="bottom"/>
          </w:tcPr>
          <w:p w14:paraId="1D6376CB" w14:textId="6B485567" w:rsidR="007A2853" w:rsidRPr="007A2853" w:rsidRDefault="007A2853" w:rsidP="005E2DC7">
            <w:pPr>
              <w:jc w:val="center"/>
            </w:pPr>
            <w:r w:rsidRPr="007A2853">
              <w:rPr>
                <w:color w:val="000000"/>
              </w:rPr>
              <w:t>227</w:t>
            </w:r>
          </w:p>
        </w:tc>
      </w:tr>
      <w:tr w:rsidR="007A2853" w:rsidRPr="007A2853" w14:paraId="34EC8672" w14:textId="77777777" w:rsidTr="005E2DC7">
        <w:trPr>
          <w:trHeight w:val="60"/>
        </w:trPr>
        <w:tc>
          <w:tcPr>
            <w:tcW w:w="2358" w:type="dxa"/>
            <w:tcBorders>
              <w:top w:val="single" w:sz="4" w:space="0" w:color="auto"/>
              <w:left w:val="single" w:sz="4" w:space="0" w:color="auto"/>
              <w:bottom w:val="single" w:sz="4" w:space="0" w:color="auto"/>
              <w:right w:val="single" w:sz="4" w:space="0" w:color="auto"/>
            </w:tcBorders>
            <w:vAlign w:val="bottom"/>
          </w:tcPr>
          <w:p w14:paraId="5D02B69E" w14:textId="5F3EF8CC" w:rsidR="007A2853" w:rsidRPr="007A2853" w:rsidRDefault="00A66FD5" w:rsidP="0024617D">
            <w:r w:rsidRPr="007A2853">
              <w:rPr>
                <w:color w:val="000000"/>
              </w:rPr>
              <w:t>Cumberland</w:t>
            </w:r>
          </w:p>
        </w:tc>
        <w:tc>
          <w:tcPr>
            <w:tcW w:w="3330" w:type="dxa"/>
            <w:tcBorders>
              <w:top w:val="single" w:sz="4" w:space="0" w:color="auto"/>
              <w:left w:val="single" w:sz="4" w:space="0" w:color="auto"/>
              <w:bottom w:val="single" w:sz="4" w:space="0" w:color="auto"/>
              <w:right w:val="single" w:sz="4" w:space="0" w:color="auto"/>
            </w:tcBorders>
            <w:vAlign w:val="bottom"/>
          </w:tcPr>
          <w:p w14:paraId="4C24A576" w14:textId="3BBDD844" w:rsidR="007A2853" w:rsidRPr="007A2853" w:rsidRDefault="007A2853" w:rsidP="005E2DC7">
            <w:pPr>
              <w:jc w:val="center"/>
            </w:pPr>
            <w:r w:rsidRPr="007A2853">
              <w:rPr>
                <w:color w:val="000000"/>
              </w:rPr>
              <w:t>213</w:t>
            </w:r>
          </w:p>
        </w:tc>
      </w:tr>
      <w:tr w:rsidR="007A2853" w:rsidRPr="007A2853" w14:paraId="35DE658F" w14:textId="77777777" w:rsidTr="005E2DC7">
        <w:trPr>
          <w:trHeight w:val="60"/>
        </w:trPr>
        <w:tc>
          <w:tcPr>
            <w:tcW w:w="2358" w:type="dxa"/>
            <w:tcBorders>
              <w:top w:val="single" w:sz="4" w:space="0" w:color="auto"/>
              <w:left w:val="single" w:sz="4" w:space="0" w:color="auto"/>
              <w:bottom w:val="single" w:sz="4" w:space="0" w:color="auto"/>
              <w:right w:val="single" w:sz="4" w:space="0" w:color="auto"/>
            </w:tcBorders>
            <w:vAlign w:val="bottom"/>
          </w:tcPr>
          <w:p w14:paraId="1ABD46AF" w14:textId="398A1124" w:rsidR="007A2853" w:rsidRPr="007A2853" w:rsidRDefault="00A66FD5" w:rsidP="0024617D">
            <w:r w:rsidRPr="007A2853">
              <w:rPr>
                <w:color w:val="000000"/>
              </w:rPr>
              <w:t xml:space="preserve">Essex     </w:t>
            </w:r>
          </w:p>
        </w:tc>
        <w:tc>
          <w:tcPr>
            <w:tcW w:w="3330" w:type="dxa"/>
            <w:tcBorders>
              <w:top w:val="single" w:sz="4" w:space="0" w:color="auto"/>
              <w:left w:val="single" w:sz="4" w:space="0" w:color="auto"/>
              <w:bottom w:val="single" w:sz="4" w:space="0" w:color="auto"/>
              <w:right w:val="single" w:sz="4" w:space="0" w:color="auto"/>
            </w:tcBorders>
            <w:vAlign w:val="bottom"/>
          </w:tcPr>
          <w:p w14:paraId="6A4D6311" w14:textId="7C74DD08" w:rsidR="007A2853" w:rsidRPr="007A2853" w:rsidRDefault="007A2853" w:rsidP="005E2DC7">
            <w:pPr>
              <w:jc w:val="center"/>
            </w:pPr>
            <w:r w:rsidRPr="007A2853">
              <w:rPr>
                <w:color w:val="000000"/>
              </w:rPr>
              <w:t>222</w:t>
            </w:r>
          </w:p>
        </w:tc>
      </w:tr>
      <w:tr w:rsidR="007A2853" w:rsidRPr="007A2853" w14:paraId="02C8CD1F" w14:textId="77777777" w:rsidTr="005E2DC7">
        <w:trPr>
          <w:trHeight w:val="60"/>
        </w:trPr>
        <w:tc>
          <w:tcPr>
            <w:tcW w:w="2358" w:type="dxa"/>
            <w:tcBorders>
              <w:top w:val="single" w:sz="4" w:space="0" w:color="auto"/>
              <w:left w:val="single" w:sz="4" w:space="0" w:color="auto"/>
              <w:bottom w:val="single" w:sz="4" w:space="0" w:color="auto"/>
              <w:right w:val="single" w:sz="4" w:space="0" w:color="auto"/>
            </w:tcBorders>
            <w:vAlign w:val="bottom"/>
          </w:tcPr>
          <w:p w14:paraId="6E77E3CB" w14:textId="6E020A2F" w:rsidR="007A2853" w:rsidRPr="007A2853" w:rsidRDefault="00A66FD5" w:rsidP="0024617D">
            <w:r w:rsidRPr="007A2853">
              <w:rPr>
                <w:color w:val="000000"/>
              </w:rPr>
              <w:t>Gloucester</w:t>
            </w:r>
          </w:p>
        </w:tc>
        <w:tc>
          <w:tcPr>
            <w:tcW w:w="3330" w:type="dxa"/>
            <w:tcBorders>
              <w:top w:val="single" w:sz="4" w:space="0" w:color="auto"/>
              <w:left w:val="single" w:sz="4" w:space="0" w:color="auto"/>
              <w:bottom w:val="single" w:sz="4" w:space="0" w:color="auto"/>
              <w:right w:val="single" w:sz="4" w:space="0" w:color="auto"/>
            </w:tcBorders>
            <w:vAlign w:val="bottom"/>
          </w:tcPr>
          <w:p w14:paraId="086AC308" w14:textId="79D8A913" w:rsidR="007A2853" w:rsidRPr="007A2853" w:rsidRDefault="007A2853" w:rsidP="005E2DC7">
            <w:pPr>
              <w:jc w:val="center"/>
            </w:pPr>
            <w:r w:rsidRPr="007A2853">
              <w:rPr>
                <w:color w:val="000000"/>
              </w:rPr>
              <w:t>228</w:t>
            </w:r>
          </w:p>
        </w:tc>
      </w:tr>
      <w:tr w:rsidR="007A2853" w:rsidRPr="007A2853" w14:paraId="19371F85" w14:textId="77777777" w:rsidTr="005E2DC7">
        <w:trPr>
          <w:trHeight w:val="60"/>
        </w:trPr>
        <w:tc>
          <w:tcPr>
            <w:tcW w:w="2358" w:type="dxa"/>
            <w:tcBorders>
              <w:top w:val="single" w:sz="4" w:space="0" w:color="auto"/>
              <w:left w:val="single" w:sz="4" w:space="0" w:color="auto"/>
              <w:bottom w:val="single" w:sz="4" w:space="0" w:color="auto"/>
              <w:right w:val="single" w:sz="4" w:space="0" w:color="auto"/>
            </w:tcBorders>
            <w:vAlign w:val="bottom"/>
          </w:tcPr>
          <w:p w14:paraId="1C6D601A" w14:textId="3E3D4520" w:rsidR="007A2853" w:rsidRPr="007A2853" w:rsidRDefault="00A66FD5" w:rsidP="0024617D">
            <w:r w:rsidRPr="007A2853">
              <w:rPr>
                <w:color w:val="000000"/>
              </w:rPr>
              <w:t xml:space="preserve">Hudson    </w:t>
            </w:r>
          </w:p>
        </w:tc>
        <w:tc>
          <w:tcPr>
            <w:tcW w:w="3330" w:type="dxa"/>
            <w:tcBorders>
              <w:top w:val="single" w:sz="4" w:space="0" w:color="auto"/>
              <w:left w:val="single" w:sz="4" w:space="0" w:color="auto"/>
              <w:bottom w:val="single" w:sz="4" w:space="0" w:color="auto"/>
              <w:right w:val="single" w:sz="4" w:space="0" w:color="auto"/>
            </w:tcBorders>
            <w:vAlign w:val="bottom"/>
          </w:tcPr>
          <w:p w14:paraId="2B0C7D7E" w14:textId="738D4D64" w:rsidR="007A2853" w:rsidRPr="007A2853" w:rsidRDefault="007A2853" w:rsidP="005E2DC7">
            <w:pPr>
              <w:jc w:val="center"/>
            </w:pPr>
            <w:r w:rsidRPr="007A2853">
              <w:rPr>
                <w:color w:val="000000"/>
              </w:rPr>
              <w:t>224</w:t>
            </w:r>
          </w:p>
        </w:tc>
      </w:tr>
      <w:tr w:rsidR="007A2853" w:rsidRPr="007A2853" w14:paraId="2721AA7A" w14:textId="77777777" w:rsidTr="005E2DC7">
        <w:trPr>
          <w:trHeight w:val="60"/>
        </w:trPr>
        <w:tc>
          <w:tcPr>
            <w:tcW w:w="2358" w:type="dxa"/>
            <w:tcBorders>
              <w:top w:val="single" w:sz="4" w:space="0" w:color="auto"/>
              <w:left w:val="single" w:sz="4" w:space="0" w:color="auto"/>
              <w:bottom w:val="single" w:sz="4" w:space="0" w:color="auto"/>
              <w:right w:val="single" w:sz="4" w:space="0" w:color="auto"/>
            </w:tcBorders>
            <w:vAlign w:val="bottom"/>
          </w:tcPr>
          <w:p w14:paraId="11FD4CF5" w14:textId="221ABB89" w:rsidR="007A2853" w:rsidRPr="007A2853" w:rsidRDefault="00A66FD5" w:rsidP="0024617D">
            <w:r w:rsidRPr="007A2853">
              <w:rPr>
                <w:color w:val="000000"/>
              </w:rPr>
              <w:t xml:space="preserve">Hunterdon </w:t>
            </w:r>
          </w:p>
        </w:tc>
        <w:tc>
          <w:tcPr>
            <w:tcW w:w="3330" w:type="dxa"/>
            <w:tcBorders>
              <w:top w:val="single" w:sz="4" w:space="0" w:color="auto"/>
              <w:left w:val="single" w:sz="4" w:space="0" w:color="auto"/>
              <w:bottom w:val="single" w:sz="4" w:space="0" w:color="auto"/>
              <w:right w:val="single" w:sz="4" w:space="0" w:color="auto"/>
            </w:tcBorders>
            <w:vAlign w:val="bottom"/>
          </w:tcPr>
          <w:p w14:paraId="3D7E08BA" w14:textId="45325E75" w:rsidR="007A2853" w:rsidRPr="007A2853" w:rsidRDefault="007A2853" w:rsidP="005E2DC7">
            <w:pPr>
              <w:jc w:val="center"/>
            </w:pPr>
            <w:r w:rsidRPr="007A2853">
              <w:rPr>
                <w:color w:val="000000"/>
              </w:rPr>
              <w:t>244</w:t>
            </w:r>
          </w:p>
        </w:tc>
      </w:tr>
      <w:tr w:rsidR="007A2853" w:rsidRPr="007A2853" w14:paraId="60BDFEC3" w14:textId="77777777" w:rsidTr="005E2DC7">
        <w:trPr>
          <w:trHeight w:val="60"/>
        </w:trPr>
        <w:tc>
          <w:tcPr>
            <w:tcW w:w="2358" w:type="dxa"/>
            <w:tcBorders>
              <w:top w:val="single" w:sz="4" w:space="0" w:color="auto"/>
              <w:left w:val="single" w:sz="4" w:space="0" w:color="auto"/>
              <w:bottom w:val="single" w:sz="4" w:space="0" w:color="auto"/>
              <w:right w:val="single" w:sz="4" w:space="0" w:color="auto"/>
            </w:tcBorders>
            <w:vAlign w:val="bottom"/>
          </w:tcPr>
          <w:p w14:paraId="648C532F" w14:textId="717CF070" w:rsidR="007A2853" w:rsidRPr="007A2853" w:rsidRDefault="00A66FD5" w:rsidP="0024617D">
            <w:r w:rsidRPr="007A2853">
              <w:rPr>
                <w:color w:val="000000"/>
              </w:rPr>
              <w:t xml:space="preserve">Mercer    </w:t>
            </w:r>
          </w:p>
        </w:tc>
        <w:tc>
          <w:tcPr>
            <w:tcW w:w="3330" w:type="dxa"/>
            <w:tcBorders>
              <w:top w:val="single" w:sz="4" w:space="0" w:color="auto"/>
              <w:left w:val="single" w:sz="4" w:space="0" w:color="auto"/>
              <w:bottom w:val="single" w:sz="4" w:space="0" w:color="auto"/>
              <w:right w:val="single" w:sz="4" w:space="0" w:color="auto"/>
            </w:tcBorders>
            <w:vAlign w:val="bottom"/>
          </w:tcPr>
          <w:p w14:paraId="76602024" w14:textId="19C52AF2" w:rsidR="007A2853" w:rsidRPr="007A2853" w:rsidRDefault="007A2853" w:rsidP="005E2DC7">
            <w:pPr>
              <w:jc w:val="center"/>
            </w:pPr>
            <w:r w:rsidRPr="007A2853">
              <w:rPr>
                <w:color w:val="000000"/>
              </w:rPr>
              <w:t>229</w:t>
            </w:r>
          </w:p>
        </w:tc>
      </w:tr>
      <w:tr w:rsidR="007A2853" w:rsidRPr="007A2853" w14:paraId="3D59DBAC" w14:textId="77777777" w:rsidTr="005E2DC7">
        <w:trPr>
          <w:trHeight w:val="60"/>
        </w:trPr>
        <w:tc>
          <w:tcPr>
            <w:tcW w:w="2358" w:type="dxa"/>
            <w:tcBorders>
              <w:top w:val="single" w:sz="4" w:space="0" w:color="auto"/>
              <w:left w:val="single" w:sz="4" w:space="0" w:color="auto"/>
              <w:bottom w:val="single" w:sz="4" w:space="0" w:color="auto"/>
              <w:right w:val="single" w:sz="4" w:space="0" w:color="auto"/>
            </w:tcBorders>
            <w:vAlign w:val="bottom"/>
          </w:tcPr>
          <w:p w14:paraId="496C545E" w14:textId="473E687E" w:rsidR="007A2853" w:rsidRPr="007A2853" w:rsidRDefault="00A66FD5" w:rsidP="0024617D">
            <w:r w:rsidRPr="007A2853">
              <w:rPr>
                <w:color w:val="000000"/>
              </w:rPr>
              <w:t xml:space="preserve">Middlesex </w:t>
            </w:r>
          </w:p>
        </w:tc>
        <w:tc>
          <w:tcPr>
            <w:tcW w:w="3330" w:type="dxa"/>
            <w:tcBorders>
              <w:top w:val="single" w:sz="4" w:space="0" w:color="auto"/>
              <w:left w:val="single" w:sz="4" w:space="0" w:color="auto"/>
              <w:bottom w:val="single" w:sz="4" w:space="0" w:color="auto"/>
              <w:right w:val="single" w:sz="4" w:space="0" w:color="auto"/>
            </w:tcBorders>
            <w:vAlign w:val="bottom"/>
          </w:tcPr>
          <w:p w14:paraId="5BED6573" w14:textId="21F857B3" w:rsidR="007A2853" w:rsidRPr="007A2853" w:rsidRDefault="007A2853" w:rsidP="005E2DC7">
            <w:pPr>
              <w:jc w:val="center"/>
            </w:pPr>
            <w:r w:rsidRPr="007A2853">
              <w:rPr>
                <w:color w:val="000000"/>
              </w:rPr>
              <w:t>231</w:t>
            </w:r>
          </w:p>
        </w:tc>
      </w:tr>
      <w:tr w:rsidR="007A2853" w:rsidRPr="007A2853" w14:paraId="2CF84DFD" w14:textId="77777777" w:rsidTr="005E2DC7">
        <w:trPr>
          <w:trHeight w:val="60"/>
        </w:trPr>
        <w:tc>
          <w:tcPr>
            <w:tcW w:w="2358" w:type="dxa"/>
            <w:tcBorders>
              <w:top w:val="single" w:sz="4" w:space="0" w:color="auto"/>
              <w:left w:val="single" w:sz="4" w:space="0" w:color="auto"/>
              <w:bottom w:val="single" w:sz="4" w:space="0" w:color="auto"/>
              <w:right w:val="single" w:sz="4" w:space="0" w:color="auto"/>
            </w:tcBorders>
            <w:vAlign w:val="bottom"/>
          </w:tcPr>
          <w:p w14:paraId="671795A9" w14:textId="448E62B8" w:rsidR="007A2853" w:rsidRPr="007A2853" w:rsidRDefault="00A66FD5" w:rsidP="0024617D">
            <w:r w:rsidRPr="007A2853">
              <w:rPr>
                <w:color w:val="000000"/>
              </w:rPr>
              <w:t xml:space="preserve">Monmouth  </w:t>
            </w:r>
          </w:p>
        </w:tc>
        <w:tc>
          <w:tcPr>
            <w:tcW w:w="3330" w:type="dxa"/>
            <w:tcBorders>
              <w:top w:val="single" w:sz="4" w:space="0" w:color="auto"/>
              <w:left w:val="single" w:sz="4" w:space="0" w:color="auto"/>
              <w:bottom w:val="single" w:sz="4" w:space="0" w:color="auto"/>
              <w:right w:val="single" w:sz="4" w:space="0" w:color="auto"/>
            </w:tcBorders>
            <w:vAlign w:val="bottom"/>
          </w:tcPr>
          <w:p w14:paraId="0ED56E62" w14:textId="50563CF6" w:rsidR="007A2853" w:rsidRPr="007A2853" w:rsidRDefault="007A2853" w:rsidP="005E2DC7">
            <w:pPr>
              <w:jc w:val="center"/>
            </w:pPr>
            <w:r w:rsidRPr="007A2853">
              <w:rPr>
                <w:color w:val="000000"/>
              </w:rPr>
              <w:t>236</w:t>
            </w:r>
          </w:p>
        </w:tc>
      </w:tr>
      <w:tr w:rsidR="007A2853" w:rsidRPr="007A2853" w14:paraId="252A6E5E" w14:textId="77777777" w:rsidTr="005E2DC7">
        <w:trPr>
          <w:trHeight w:val="60"/>
        </w:trPr>
        <w:tc>
          <w:tcPr>
            <w:tcW w:w="2358" w:type="dxa"/>
            <w:tcBorders>
              <w:top w:val="single" w:sz="4" w:space="0" w:color="auto"/>
              <w:left w:val="single" w:sz="4" w:space="0" w:color="auto"/>
              <w:bottom w:val="single" w:sz="4" w:space="0" w:color="auto"/>
              <w:right w:val="single" w:sz="4" w:space="0" w:color="auto"/>
            </w:tcBorders>
            <w:vAlign w:val="bottom"/>
          </w:tcPr>
          <w:p w14:paraId="2FFC3AFC" w14:textId="07BE67DD" w:rsidR="007A2853" w:rsidRPr="007A2853" w:rsidRDefault="00A66FD5" w:rsidP="0024617D">
            <w:r w:rsidRPr="007A2853">
              <w:rPr>
                <w:color w:val="000000"/>
              </w:rPr>
              <w:t xml:space="preserve">Morris    </w:t>
            </w:r>
          </w:p>
        </w:tc>
        <w:tc>
          <w:tcPr>
            <w:tcW w:w="3330" w:type="dxa"/>
            <w:tcBorders>
              <w:top w:val="single" w:sz="4" w:space="0" w:color="auto"/>
              <w:left w:val="single" w:sz="4" w:space="0" w:color="auto"/>
              <w:bottom w:val="single" w:sz="4" w:space="0" w:color="auto"/>
              <w:right w:val="single" w:sz="4" w:space="0" w:color="auto"/>
            </w:tcBorders>
            <w:vAlign w:val="bottom"/>
          </w:tcPr>
          <w:p w14:paraId="7A6F9169" w14:textId="0B3F767F" w:rsidR="007A2853" w:rsidRPr="007A2853" w:rsidRDefault="007A2853" w:rsidP="005E2DC7">
            <w:pPr>
              <w:jc w:val="center"/>
            </w:pPr>
            <w:r w:rsidRPr="007A2853">
              <w:rPr>
                <w:color w:val="000000"/>
              </w:rPr>
              <w:t>242</w:t>
            </w:r>
          </w:p>
        </w:tc>
      </w:tr>
      <w:tr w:rsidR="007A2853" w:rsidRPr="007A2853" w14:paraId="113E5B22" w14:textId="77777777" w:rsidTr="005E2DC7">
        <w:trPr>
          <w:trHeight w:val="60"/>
        </w:trPr>
        <w:tc>
          <w:tcPr>
            <w:tcW w:w="2358" w:type="dxa"/>
            <w:tcBorders>
              <w:top w:val="single" w:sz="4" w:space="0" w:color="auto"/>
              <w:left w:val="single" w:sz="4" w:space="0" w:color="auto"/>
              <w:bottom w:val="single" w:sz="4" w:space="0" w:color="auto"/>
              <w:right w:val="single" w:sz="4" w:space="0" w:color="auto"/>
            </w:tcBorders>
            <w:vAlign w:val="bottom"/>
          </w:tcPr>
          <w:p w14:paraId="0FA2CFED" w14:textId="4819AE1B" w:rsidR="007A2853" w:rsidRPr="007A2853" w:rsidRDefault="00A66FD5" w:rsidP="0024617D">
            <w:r w:rsidRPr="007A2853">
              <w:rPr>
                <w:color w:val="000000"/>
              </w:rPr>
              <w:t xml:space="preserve">Ocean     </w:t>
            </w:r>
          </w:p>
        </w:tc>
        <w:tc>
          <w:tcPr>
            <w:tcW w:w="3330" w:type="dxa"/>
            <w:tcBorders>
              <w:top w:val="single" w:sz="4" w:space="0" w:color="auto"/>
              <w:left w:val="single" w:sz="4" w:space="0" w:color="auto"/>
              <w:bottom w:val="single" w:sz="4" w:space="0" w:color="auto"/>
              <w:right w:val="single" w:sz="4" w:space="0" w:color="auto"/>
            </w:tcBorders>
            <w:vAlign w:val="bottom"/>
          </w:tcPr>
          <w:p w14:paraId="740F7D14" w14:textId="7DB3F98B" w:rsidR="007A2853" w:rsidRPr="007A2853" w:rsidRDefault="007A2853" w:rsidP="005E2DC7">
            <w:pPr>
              <w:jc w:val="center"/>
            </w:pPr>
            <w:r w:rsidRPr="007A2853">
              <w:rPr>
                <w:color w:val="000000"/>
              </w:rPr>
              <w:t>232</w:t>
            </w:r>
          </w:p>
        </w:tc>
      </w:tr>
      <w:tr w:rsidR="007A2853" w:rsidRPr="007A2853" w14:paraId="51F11E1F" w14:textId="77777777" w:rsidTr="005E2DC7">
        <w:trPr>
          <w:trHeight w:val="60"/>
        </w:trPr>
        <w:tc>
          <w:tcPr>
            <w:tcW w:w="2358" w:type="dxa"/>
            <w:tcBorders>
              <w:top w:val="single" w:sz="4" w:space="0" w:color="auto"/>
              <w:left w:val="single" w:sz="4" w:space="0" w:color="auto"/>
              <w:bottom w:val="single" w:sz="4" w:space="0" w:color="auto"/>
              <w:right w:val="single" w:sz="4" w:space="0" w:color="auto"/>
            </w:tcBorders>
            <w:vAlign w:val="bottom"/>
          </w:tcPr>
          <w:p w14:paraId="4C21ABBE" w14:textId="55EF2096" w:rsidR="007A2853" w:rsidRPr="007A2853" w:rsidRDefault="00A66FD5" w:rsidP="0024617D">
            <w:r w:rsidRPr="007A2853">
              <w:rPr>
                <w:color w:val="000000"/>
              </w:rPr>
              <w:t xml:space="preserve">Passaic   </w:t>
            </w:r>
          </w:p>
        </w:tc>
        <w:tc>
          <w:tcPr>
            <w:tcW w:w="3330" w:type="dxa"/>
            <w:tcBorders>
              <w:top w:val="single" w:sz="4" w:space="0" w:color="auto"/>
              <w:left w:val="single" w:sz="4" w:space="0" w:color="auto"/>
              <w:bottom w:val="single" w:sz="4" w:space="0" w:color="auto"/>
              <w:right w:val="single" w:sz="4" w:space="0" w:color="auto"/>
            </w:tcBorders>
            <w:vAlign w:val="bottom"/>
          </w:tcPr>
          <w:p w14:paraId="42C67130" w14:textId="7732B0EC" w:rsidR="007A2853" w:rsidRPr="007A2853" w:rsidRDefault="007A2853" w:rsidP="005E2DC7">
            <w:pPr>
              <w:jc w:val="center"/>
            </w:pPr>
            <w:r w:rsidRPr="007A2853">
              <w:rPr>
                <w:color w:val="000000"/>
              </w:rPr>
              <w:t>216</w:t>
            </w:r>
          </w:p>
        </w:tc>
      </w:tr>
      <w:tr w:rsidR="007A2853" w:rsidRPr="007A2853" w14:paraId="5DCDF570" w14:textId="77777777" w:rsidTr="005E2DC7">
        <w:trPr>
          <w:trHeight w:val="60"/>
        </w:trPr>
        <w:tc>
          <w:tcPr>
            <w:tcW w:w="2358" w:type="dxa"/>
            <w:tcBorders>
              <w:top w:val="single" w:sz="4" w:space="0" w:color="auto"/>
              <w:left w:val="single" w:sz="4" w:space="0" w:color="auto"/>
              <w:bottom w:val="single" w:sz="4" w:space="0" w:color="auto"/>
              <w:right w:val="single" w:sz="4" w:space="0" w:color="auto"/>
            </w:tcBorders>
            <w:vAlign w:val="bottom"/>
          </w:tcPr>
          <w:p w14:paraId="229F9CCE" w14:textId="1C9B6674" w:rsidR="007A2853" w:rsidRPr="007A2853" w:rsidRDefault="00A66FD5" w:rsidP="0024617D">
            <w:r w:rsidRPr="007A2853">
              <w:rPr>
                <w:color w:val="000000"/>
              </w:rPr>
              <w:t xml:space="preserve">Salem     </w:t>
            </w:r>
          </w:p>
        </w:tc>
        <w:tc>
          <w:tcPr>
            <w:tcW w:w="3330" w:type="dxa"/>
            <w:tcBorders>
              <w:top w:val="single" w:sz="4" w:space="0" w:color="auto"/>
              <w:left w:val="single" w:sz="4" w:space="0" w:color="auto"/>
              <w:bottom w:val="single" w:sz="4" w:space="0" w:color="auto"/>
              <w:right w:val="single" w:sz="4" w:space="0" w:color="auto"/>
            </w:tcBorders>
            <w:vAlign w:val="bottom"/>
          </w:tcPr>
          <w:p w14:paraId="604F5071" w14:textId="52E5E0FC" w:rsidR="007A2853" w:rsidRPr="007A2853" w:rsidRDefault="007A2853" w:rsidP="005E2DC7">
            <w:pPr>
              <w:jc w:val="center"/>
            </w:pPr>
            <w:r w:rsidRPr="007A2853">
              <w:rPr>
                <w:color w:val="000000"/>
              </w:rPr>
              <w:t>221</w:t>
            </w:r>
          </w:p>
        </w:tc>
      </w:tr>
      <w:tr w:rsidR="007A2853" w:rsidRPr="007A2853" w14:paraId="6F5EC36F" w14:textId="77777777" w:rsidTr="005E2DC7">
        <w:trPr>
          <w:trHeight w:val="60"/>
        </w:trPr>
        <w:tc>
          <w:tcPr>
            <w:tcW w:w="2358" w:type="dxa"/>
            <w:tcBorders>
              <w:top w:val="single" w:sz="4" w:space="0" w:color="auto"/>
              <w:left w:val="single" w:sz="4" w:space="0" w:color="auto"/>
              <w:bottom w:val="single" w:sz="4" w:space="0" w:color="auto"/>
              <w:right w:val="single" w:sz="4" w:space="0" w:color="auto"/>
            </w:tcBorders>
            <w:vAlign w:val="bottom"/>
          </w:tcPr>
          <w:p w14:paraId="5923F54E" w14:textId="388F3E68" w:rsidR="007A2853" w:rsidRPr="007A2853" w:rsidRDefault="00A66FD5" w:rsidP="0024617D">
            <w:r w:rsidRPr="007A2853">
              <w:rPr>
                <w:color w:val="000000"/>
              </w:rPr>
              <w:t xml:space="preserve">Somerset  </w:t>
            </w:r>
          </w:p>
        </w:tc>
        <w:tc>
          <w:tcPr>
            <w:tcW w:w="3330" w:type="dxa"/>
            <w:tcBorders>
              <w:top w:val="single" w:sz="4" w:space="0" w:color="auto"/>
              <w:left w:val="single" w:sz="4" w:space="0" w:color="auto"/>
              <w:bottom w:val="single" w:sz="4" w:space="0" w:color="auto"/>
              <w:right w:val="single" w:sz="4" w:space="0" w:color="auto"/>
            </w:tcBorders>
            <w:vAlign w:val="bottom"/>
          </w:tcPr>
          <w:p w14:paraId="5386A46D" w14:textId="7651B65D" w:rsidR="007A2853" w:rsidRPr="007A2853" w:rsidRDefault="007A2853" w:rsidP="005E2DC7">
            <w:pPr>
              <w:jc w:val="center"/>
            </w:pPr>
            <w:r w:rsidRPr="007A2853">
              <w:rPr>
                <w:color w:val="000000"/>
              </w:rPr>
              <w:t>237</w:t>
            </w:r>
          </w:p>
        </w:tc>
      </w:tr>
      <w:tr w:rsidR="007A2853" w:rsidRPr="007A2853" w14:paraId="05901B66" w14:textId="77777777" w:rsidTr="005E2DC7">
        <w:trPr>
          <w:trHeight w:val="60"/>
        </w:trPr>
        <w:tc>
          <w:tcPr>
            <w:tcW w:w="2358" w:type="dxa"/>
            <w:tcBorders>
              <w:top w:val="single" w:sz="4" w:space="0" w:color="auto"/>
              <w:left w:val="single" w:sz="4" w:space="0" w:color="auto"/>
              <w:bottom w:val="single" w:sz="4" w:space="0" w:color="auto"/>
              <w:right w:val="single" w:sz="4" w:space="0" w:color="auto"/>
            </w:tcBorders>
            <w:vAlign w:val="bottom"/>
          </w:tcPr>
          <w:p w14:paraId="6834BF6B" w14:textId="1456B2CC" w:rsidR="007A2853" w:rsidRPr="007A2853" w:rsidRDefault="00A66FD5" w:rsidP="0024617D">
            <w:pPr>
              <w:rPr>
                <w:color w:val="000000"/>
              </w:rPr>
            </w:pPr>
            <w:r w:rsidRPr="007A2853">
              <w:rPr>
                <w:color w:val="000000"/>
              </w:rPr>
              <w:t xml:space="preserve">Sussex  </w:t>
            </w:r>
            <w:r w:rsidR="007A2853" w:rsidRPr="007A2853">
              <w:rPr>
                <w:color w:val="000000"/>
              </w:rPr>
              <w:t xml:space="preserve">  </w:t>
            </w:r>
          </w:p>
        </w:tc>
        <w:tc>
          <w:tcPr>
            <w:tcW w:w="3330" w:type="dxa"/>
            <w:tcBorders>
              <w:top w:val="single" w:sz="4" w:space="0" w:color="auto"/>
              <w:left w:val="single" w:sz="4" w:space="0" w:color="auto"/>
              <w:bottom w:val="single" w:sz="4" w:space="0" w:color="auto"/>
              <w:right w:val="single" w:sz="4" w:space="0" w:color="auto"/>
            </w:tcBorders>
            <w:vAlign w:val="bottom"/>
          </w:tcPr>
          <w:p w14:paraId="4AA06002" w14:textId="784045F7" w:rsidR="007A2853" w:rsidRPr="007A2853" w:rsidRDefault="007A2853" w:rsidP="005E2DC7">
            <w:pPr>
              <w:jc w:val="center"/>
              <w:rPr>
                <w:color w:val="000000"/>
              </w:rPr>
            </w:pPr>
            <w:r w:rsidRPr="007A2853">
              <w:rPr>
                <w:color w:val="000000"/>
              </w:rPr>
              <w:t>232</w:t>
            </w:r>
          </w:p>
        </w:tc>
      </w:tr>
      <w:tr w:rsidR="007A2853" w:rsidRPr="007A2853" w14:paraId="2F1F2D3C" w14:textId="77777777" w:rsidTr="005E2DC7">
        <w:trPr>
          <w:trHeight w:val="60"/>
        </w:trPr>
        <w:tc>
          <w:tcPr>
            <w:tcW w:w="2358" w:type="dxa"/>
            <w:tcBorders>
              <w:top w:val="single" w:sz="4" w:space="0" w:color="auto"/>
              <w:left w:val="single" w:sz="4" w:space="0" w:color="auto"/>
              <w:bottom w:val="single" w:sz="4" w:space="0" w:color="auto"/>
              <w:right w:val="single" w:sz="4" w:space="0" w:color="auto"/>
            </w:tcBorders>
            <w:vAlign w:val="bottom"/>
          </w:tcPr>
          <w:p w14:paraId="4180BCCD" w14:textId="2CA0CA29" w:rsidR="007A2853" w:rsidRPr="007A2853" w:rsidRDefault="00A66FD5" w:rsidP="0024617D">
            <w:pPr>
              <w:rPr>
                <w:color w:val="000000"/>
              </w:rPr>
            </w:pPr>
            <w:r w:rsidRPr="007A2853">
              <w:rPr>
                <w:color w:val="000000"/>
              </w:rPr>
              <w:t xml:space="preserve">Union     </w:t>
            </w:r>
          </w:p>
        </w:tc>
        <w:tc>
          <w:tcPr>
            <w:tcW w:w="3330" w:type="dxa"/>
            <w:tcBorders>
              <w:top w:val="single" w:sz="4" w:space="0" w:color="auto"/>
              <w:left w:val="single" w:sz="4" w:space="0" w:color="auto"/>
              <w:bottom w:val="single" w:sz="4" w:space="0" w:color="auto"/>
              <w:right w:val="single" w:sz="4" w:space="0" w:color="auto"/>
            </w:tcBorders>
            <w:vAlign w:val="bottom"/>
          </w:tcPr>
          <w:p w14:paraId="02D7E2A9" w14:textId="40579074" w:rsidR="007A2853" w:rsidRPr="007A2853" w:rsidRDefault="007A2853" w:rsidP="005E2DC7">
            <w:pPr>
              <w:jc w:val="center"/>
              <w:rPr>
                <w:color w:val="000000"/>
              </w:rPr>
            </w:pPr>
            <w:r w:rsidRPr="007A2853">
              <w:rPr>
                <w:color w:val="000000"/>
              </w:rPr>
              <w:t>229</w:t>
            </w:r>
          </w:p>
        </w:tc>
      </w:tr>
      <w:tr w:rsidR="007A2853" w:rsidRPr="007A2853" w14:paraId="6E507543" w14:textId="77777777" w:rsidTr="005E2DC7">
        <w:trPr>
          <w:trHeight w:val="60"/>
        </w:trPr>
        <w:tc>
          <w:tcPr>
            <w:tcW w:w="2358" w:type="dxa"/>
            <w:tcBorders>
              <w:top w:val="single" w:sz="4" w:space="0" w:color="auto"/>
              <w:left w:val="single" w:sz="4" w:space="0" w:color="auto"/>
              <w:bottom w:val="single" w:sz="4" w:space="0" w:color="auto"/>
              <w:right w:val="single" w:sz="4" w:space="0" w:color="auto"/>
            </w:tcBorders>
            <w:vAlign w:val="bottom"/>
          </w:tcPr>
          <w:p w14:paraId="42E641B6" w14:textId="3313784C" w:rsidR="007A2853" w:rsidRPr="007A2853" w:rsidRDefault="00A66FD5" w:rsidP="0024617D">
            <w:pPr>
              <w:rPr>
                <w:color w:val="000000"/>
              </w:rPr>
            </w:pPr>
            <w:r w:rsidRPr="007A2853">
              <w:rPr>
                <w:color w:val="000000"/>
              </w:rPr>
              <w:t xml:space="preserve">Warren    </w:t>
            </w:r>
          </w:p>
        </w:tc>
        <w:tc>
          <w:tcPr>
            <w:tcW w:w="3330" w:type="dxa"/>
            <w:tcBorders>
              <w:top w:val="single" w:sz="4" w:space="0" w:color="auto"/>
              <w:left w:val="single" w:sz="4" w:space="0" w:color="auto"/>
              <w:bottom w:val="single" w:sz="4" w:space="0" w:color="auto"/>
              <w:right w:val="single" w:sz="4" w:space="0" w:color="auto"/>
            </w:tcBorders>
            <w:vAlign w:val="bottom"/>
          </w:tcPr>
          <w:p w14:paraId="1673AA14" w14:textId="0D7E3CA9" w:rsidR="007A2853" w:rsidRPr="007A2853" w:rsidRDefault="007A2853" w:rsidP="005E2DC7">
            <w:pPr>
              <w:jc w:val="center"/>
              <w:rPr>
                <w:color w:val="000000"/>
              </w:rPr>
            </w:pPr>
            <w:r w:rsidRPr="007A2853">
              <w:rPr>
                <w:color w:val="000000"/>
              </w:rPr>
              <w:t>231</w:t>
            </w:r>
          </w:p>
        </w:tc>
      </w:tr>
    </w:tbl>
    <w:p w14:paraId="0D4F9B6B" w14:textId="77777777" w:rsidR="00EF38EA" w:rsidRPr="002871E8" w:rsidRDefault="00EF38EA" w:rsidP="00D50A20">
      <w:pPr>
        <w:spacing w:line="480" w:lineRule="auto"/>
        <w:ind w:firstLine="720"/>
      </w:pPr>
    </w:p>
    <w:p w14:paraId="645F8561" w14:textId="10FDE882" w:rsidR="00714DC6" w:rsidRDefault="00997548" w:rsidP="00714DC6">
      <w:pPr>
        <w:spacing w:line="480" w:lineRule="auto"/>
        <w:ind w:firstLine="720"/>
      </w:pPr>
      <w:r>
        <w:t xml:space="preserve">The independent variables of </w:t>
      </w:r>
      <w:r w:rsidR="00BF1AF8">
        <w:t xml:space="preserve">household income and ethnicity will be gathered from the </w:t>
      </w:r>
      <w:r w:rsidR="00BF1AF8" w:rsidRPr="00D4658F">
        <w:t>U.S. Census Bureau</w:t>
      </w:r>
      <w:r w:rsidR="00BF1AF8">
        <w:t xml:space="preserve">’s American </w:t>
      </w:r>
      <w:proofErr w:type="spellStart"/>
      <w:r w:rsidR="00BF1AF8">
        <w:t>FactFinder</w:t>
      </w:r>
      <w:proofErr w:type="spellEnd"/>
      <w:r w:rsidR="00BF1AF8">
        <w:t>.</w:t>
      </w:r>
      <w:r w:rsidR="006976C1">
        <w:t xml:space="preserve">  </w:t>
      </w:r>
      <w:r w:rsidR="006976C1" w:rsidRPr="006976C1">
        <w:t xml:space="preserve">American </w:t>
      </w:r>
      <w:proofErr w:type="spellStart"/>
      <w:r w:rsidR="006976C1" w:rsidRPr="006976C1">
        <w:t>FactFinder</w:t>
      </w:r>
      <w:proofErr w:type="spellEnd"/>
      <w:r w:rsidR="006976C1" w:rsidRPr="006976C1">
        <w:t xml:space="preserve"> provides access to data about the United States and come from several censuses and surveys.  I decided to utilize the Guided Search in the website to help search for the data I required.  The constant filter for my search w</w:t>
      </w:r>
      <w:r w:rsidR="00F514E8">
        <w:t xml:space="preserve">as </w:t>
      </w:r>
      <w:r w:rsidR="00F514E8">
        <w:lastRenderedPageBreak/>
        <w:t xml:space="preserve">the geographic type: County and </w:t>
      </w:r>
      <w:r w:rsidR="006976C1" w:rsidRPr="006976C1">
        <w:t xml:space="preserve">New Jersey as the main state and all counties selected.  </w:t>
      </w:r>
      <w:r w:rsidR="000730A4">
        <w:t xml:space="preserve">The data for each </w:t>
      </w:r>
      <w:r w:rsidR="008C107C">
        <w:t>year</w:t>
      </w:r>
      <w:r w:rsidR="000730A4">
        <w:t xml:space="preserve"> can be exported after the correct table has been selected in the website.  </w:t>
      </w:r>
      <w:r w:rsidR="006976C1" w:rsidRPr="006976C1">
        <w:t xml:space="preserve">Each independent variable can be easily located on </w:t>
      </w:r>
      <w:r w:rsidR="00A0721C">
        <w:t xml:space="preserve">the website using the ID column, shown in Table </w:t>
      </w:r>
      <w:r w:rsidR="00EF38EA">
        <w:t xml:space="preserve">2 </w:t>
      </w:r>
      <w:r w:rsidR="00A0721C">
        <w:t>below.</w:t>
      </w:r>
    </w:p>
    <w:p w14:paraId="7E272D26" w14:textId="6D0FF7E4" w:rsidR="00A0721C" w:rsidRDefault="00A0721C" w:rsidP="00A0721C">
      <w:pPr>
        <w:spacing w:line="480" w:lineRule="auto"/>
      </w:pPr>
      <w:r>
        <w:t xml:space="preserve">Table </w:t>
      </w:r>
      <w:r w:rsidR="00EF38EA">
        <w:t>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6750"/>
        <w:gridCol w:w="1008"/>
      </w:tblGrid>
      <w:tr w:rsidR="00471F3C" w14:paraId="554C085B" w14:textId="77777777" w:rsidTr="000800B1">
        <w:trPr>
          <w:trHeight w:val="60"/>
        </w:trPr>
        <w:tc>
          <w:tcPr>
            <w:tcW w:w="9576" w:type="dxa"/>
            <w:gridSpan w:val="3"/>
            <w:tcBorders>
              <w:bottom w:val="single" w:sz="4" w:space="0" w:color="auto"/>
            </w:tcBorders>
          </w:tcPr>
          <w:p w14:paraId="0C55DEAB" w14:textId="1DC1F823" w:rsidR="00471F3C" w:rsidRDefault="00471F3C" w:rsidP="00471F3C">
            <w:r>
              <w:t>Retrieving Data from U</w:t>
            </w:r>
            <w:r w:rsidRPr="00D4658F">
              <w:t>.S. Census Bureau</w:t>
            </w:r>
            <w:r>
              <w:t xml:space="preserve">’s American </w:t>
            </w:r>
            <w:proofErr w:type="spellStart"/>
            <w:r>
              <w:t>FactFinder</w:t>
            </w:r>
            <w:proofErr w:type="spellEnd"/>
          </w:p>
        </w:tc>
      </w:tr>
      <w:tr w:rsidR="00471F3C" w14:paraId="12F05677" w14:textId="77777777" w:rsidTr="000800B1">
        <w:trPr>
          <w:trHeight w:val="60"/>
        </w:trPr>
        <w:tc>
          <w:tcPr>
            <w:tcW w:w="1818" w:type="dxa"/>
            <w:tcBorders>
              <w:top w:val="single" w:sz="4" w:space="0" w:color="auto"/>
              <w:left w:val="single" w:sz="4" w:space="0" w:color="auto"/>
              <w:bottom w:val="single" w:sz="4" w:space="0" w:color="auto"/>
              <w:right w:val="single" w:sz="4" w:space="0" w:color="auto"/>
            </w:tcBorders>
          </w:tcPr>
          <w:p w14:paraId="48E2EDFC" w14:textId="33D325AF" w:rsidR="00471F3C" w:rsidRPr="000800B1" w:rsidRDefault="00471F3C" w:rsidP="00471F3C">
            <w:r w:rsidRPr="000800B1">
              <w:t>Label</w:t>
            </w:r>
          </w:p>
        </w:tc>
        <w:tc>
          <w:tcPr>
            <w:tcW w:w="6750" w:type="dxa"/>
            <w:tcBorders>
              <w:top w:val="single" w:sz="4" w:space="0" w:color="auto"/>
              <w:left w:val="single" w:sz="4" w:space="0" w:color="auto"/>
              <w:bottom w:val="single" w:sz="4" w:space="0" w:color="auto"/>
              <w:right w:val="single" w:sz="4" w:space="0" w:color="auto"/>
            </w:tcBorders>
          </w:tcPr>
          <w:p w14:paraId="44D0B051" w14:textId="46598889" w:rsidR="00471F3C" w:rsidRPr="000800B1" w:rsidRDefault="00471F3C" w:rsidP="00471F3C">
            <w:r w:rsidRPr="000800B1">
              <w:t>Table, File or Document Title</w:t>
            </w:r>
          </w:p>
        </w:tc>
        <w:tc>
          <w:tcPr>
            <w:tcW w:w="1008" w:type="dxa"/>
            <w:tcBorders>
              <w:top w:val="single" w:sz="4" w:space="0" w:color="auto"/>
              <w:left w:val="single" w:sz="4" w:space="0" w:color="auto"/>
              <w:bottom w:val="single" w:sz="4" w:space="0" w:color="auto"/>
              <w:right w:val="single" w:sz="4" w:space="0" w:color="auto"/>
            </w:tcBorders>
          </w:tcPr>
          <w:p w14:paraId="1508F01D" w14:textId="73D7C110" w:rsidR="00471F3C" w:rsidRPr="000800B1" w:rsidRDefault="00471F3C" w:rsidP="00471F3C">
            <w:r w:rsidRPr="000800B1">
              <w:t>ID</w:t>
            </w:r>
          </w:p>
        </w:tc>
      </w:tr>
      <w:tr w:rsidR="00471F3C" w14:paraId="4EDFDA0B" w14:textId="77777777" w:rsidTr="000800B1">
        <w:trPr>
          <w:trHeight w:val="60"/>
        </w:trPr>
        <w:tc>
          <w:tcPr>
            <w:tcW w:w="1818" w:type="dxa"/>
            <w:tcBorders>
              <w:top w:val="single" w:sz="4" w:space="0" w:color="auto"/>
              <w:left w:val="single" w:sz="4" w:space="0" w:color="auto"/>
              <w:bottom w:val="single" w:sz="4" w:space="0" w:color="auto"/>
              <w:right w:val="single" w:sz="4" w:space="0" w:color="auto"/>
            </w:tcBorders>
          </w:tcPr>
          <w:p w14:paraId="337DC2FE" w14:textId="6F49C18A" w:rsidR="00471F3C" w:rsidRDefault="00471F3C" w:rsidP="00471F3C">
            <w:proofErr w:type="spellStart"/>
            <w:r>
              <w:t>average_income</w:t>
            </w:r>
            <w:proofErr w:type="spellEnd"/>
          </w:p>
        </w:tc>
        <w:tc>
          <w:tcPr>
            <w:tcW w:w="6750" w:type="dxa"/>
            <w:tcBorders>
              <w:top w:val="single" w:sz="4" w:space="0" w:color="auto"/>
              <w:left w:val="single" w:sz="4" w:space="0" w:color="auto"/>
              <w:bottom w:val="single" w:sz="4" w:space="0" w:color="auto"/>
              <w:right w:val="single" w:sz="4" w:space="0" w:color="auto"/>
            </w:tcBorders>
          </w:tcPr>
          <w:p w14:paraId="7AAE5F17" w14:textId="1A3F6C23" w:rsidR="00471F3C" w:rsidRDefault="00471F3C" w:rsidP="00471F3C">
            <w:r>
              <w:t>Income In the Past 12 Months (In 2015 Inflation</w:t>
            </w:r>
            <w:r w:rsidRPr="006753E1">
              <w:rPr>
                <w:sz w:val="4"/>
              </w:rPr>
              <w:t xml:space="preserve"> </w:t>
            </w:r>
            <w:r>
              <w:t>-</w:t>
            </w:r>
            <w:r w:rsidRPr="006753E1">
              <w:rPr>
                <w:sz w:val="4"/>
              </w:rPr>
              <w:t xml:space="preserve"> </w:t>
            </w:r>
            <w:r>
              <w:t>Adjusted Dollars)</w:t>
            </w:r>
          </w:p>
        </w:tc>
        <w:tc>
          <w:tcPr>
            <w:tcW w:w="1008" w:type="dxa"/>
            <w:tcBorders>
              <w:top w:val="single" w:sz="4" w:space="0" w:color="auto"/>
              <w:left w:val="single" w:sz="4" w:space="0" w:color="auto"/>
              <w:bottom w:val="single" w:sz="4" w:space="0" w:color="auto"/>
              <w:right w:val="single" w:sz="4" w:space="0" w:color="auto"/>
            </w:tcBorders>
          </w:tcPr>
          <w:p w14:paraId="0E82E6E0" w14:textId="2D7F6019" w:rsidR="00471F3C" w:rsidRDefault="00471F3C" w:rsidP="00471F3C">
            <w:r w:rsidRPr="00CB1FF9">
              <w:t>S1901</w:t>
            </w:r>
          </w:p>
        </w:tc>
      </w:tr>
      <w:tr w:rsidR="00471F3C" w14:paraId="1227706A" w14:textId="77777777" w:rsidTr="000800B1">
        <w:trPr>
          <w:trHeight w:val="70"/>
        </w:trPr>
        <w:tc>
          <w:tcPr>
            <w:tcW w:w="1818" w:type="dxa"/>
            <w:tcBorders>
              <w:top w:val="single" w:sz="4" w:space="0" w:color="auto"/>
              <w:left w:val="single" w:sz="4" w:space="0" w:color="auto"/>
              <w:bottom w:val="single" w:sz="4" w:space="0" w:color="auto"/>
              <w:right w:val="single" w:sz="4" w:space="0" w:color="auto"/>
            </w:tcBorders>
          </w:tcPr>
          <w:p w14:paraId="179F6854" w14:textId="3E3F1505" w:rsidR="00471F3C" w:rsidRDefault="00471F3C" w:rsidP="000800B1">
            <w:r>
              <w:t>race</w:t>
            </w:r>
          </w:p>
        </w:tc>
        <w:tc>
          <w:tcPr>
            <w:tcW w:w="6750" w:type="dxa"/>
            <w:tcBorders>
              <w:top w:val="single" w:sz="4" w:space="0" w:color="auto"/>
              <w:left w:val="single" w:sz="4" w:space="0" w:color="auto"/>
              <w:bottom w:val="single" w:sz="4" w:space="0" w:color="auto"/>
              <w:right w:val="single" w:sz="4" w:space="0" w:color="auto"/>
            </w:tcBorders>
          </w:tcPr>
          <w:p w14:paraId="5972295F" w14:textId="20FDC1A1" w:rsidR="00471F3C" w:rsidRDefault="00471F3C" w:rsidP="000800B1">
            <w:r>
              <w:t>RACE</w:t>
            </w:r>
          </w:p>
        </w:tc>
        <w:tc>
          <w:tcPr>
            <w:tcW w:w="1008" w:type="dxa"/>
            <w:tcBorders>
              <w:top w:val="single" w:sz="4" w:space="0" w:color="auto"/>
              <w:left w:val="single" w:sz="4" w:space="0" w:color="auto"/>
              <w:bottom w:val="single" w:sz="4" w:space="0" w:color="auto"/>
              <w:right w:val="single" w:sz="4" w:space="0" w:color="auto"/>
            </w:tcBorders>
          </w:tcPr>
          <w:p w14:paraId="0BA9F4F7" w14:textId="390F1C65" w:rsidR="00471F3C" w:rsidRDefault="00471F3C" w:rsidP="000800B1">
            <w:r w:rsidRPr="00A60609">
              <w:t>DP05</w:t>
            </w:r>
          </w:p>
        </w:tc>
      </w:tr>
    </w:tbl>
    <w:p w14:paraId="4CD60805" w14:textId="77777777" w:rsidR="00EC1BF5" w:rsidRDefault="00EC1BF5" w:rsidP="00A0721C">
      <w:pPr>
        <w:spacing w:line="480" w:lineRule="auto"/>
      </w:pPr>
    </w:p>
    <w:p w14:paraId="48A99BAB" w14:textId="1EB1BBB0" w:rsidR="00AA19D6" w:rsidRDefault="00AA19D6" w:rsidP="00A0721C">
      <w:pPr>
        <w:spacing w:line="480" w:lineRule="auto"/>
      </w:pPr>
      <w:r>
        <w:tab/>
        <w:t xml:space="preserve">The household incomes are divided into four parts: households, families, married couple, and </w:t>
      </w:r>
      <w:proofErr w:type="spellStart"/>
      <w:r>
        <w:t>non family</w:t>
      </w:r>
      <w:proofErr w:type="spellEnd"/>
      <w:r>
        <w:t xml:space="preserve"> households.  A household includes all the people who occupy a housing unit as their usual place of residence.  A family household includes a householder and one or more people living in the same household who are related to the householder by birth, married or adoption.</w:t>
      </w:r>
      <w:r w:rsidR="00264401">
        <w:t xml:space="preserve">  All people in a household who are related to the householder are regarded as members of his or her family.  A family household may contain people not related to the householder, but those people are not included as part of the householder’s family.  Therefore, the number of family households is equal to the number of families, bu</w:t>
      </w:r>
      <w:r w:rsidR="001C54EF">
        <w:t xml:space="preserve">t family households may include more members than do families.  Not all households contain families since a household may </w:t>
      </w:r>
      <w:r w:rsidR="00C304B2">
        <w:t>compromise</w:t>
      </w:r>
      <w:r w:rsidR="001C54EF">
        <w:t xml:space="preserve"> a group of unrelated people or people living alone.</w:t>
      </w:r>
      <w:r w:rsidR="00C304B2">
        <w:t xml:space="preserve">  A married couple, as defined by the census, is a husband and wife enumerated as members of the same household.  The married couple may or may not have children living with them.</w:t>
      </w:r>
      <w:r w:rsidR="009037DA">
        <w:t xml:space="preserve">  The number of married couples equals the count of married couple families related and unrelated married couple subfamilies.</w:t>
      </w:r>
      <w:r w:rsidR="00365FD0">
        <w:t xml:space="preserve">  A </w:t>
      </w:r>
      <w:proofErr w:type="spellStart"/>
      <w:r w:rsidR="00365FD0">
        <w:t>non family</w:t>
      </w:r>
      <w:proofErr w:type="spellEnd"/>
      <w:r w:rsidR="00365FD0">
        <w:t xml:space="preserve"> household may contain only one person, the householder, or additional persons who are not relatives of the householder.  Non family households may be classified as either female non </w:t>
      </w:r>
      <w:r w:rsidR="00365FD0">
        <w:lastRenderedPageBreak/>
        <w:t>family or male non family households.</w:t>
      </w:r>
      <w:r w:rsidR="00126B41">
        <w:t xml:space="preserve">  An example of average income is shown in </w:t>
      </w:r>
      <w:r w:rsidR="00126B41">
        <w:t xml:space="preserve">shown in Table </w:t>
      </w:r>
      <w:r w:rsidR="00EF38EA">
        <w:t>3</w:t>
      </w:r>
      <w:r w:rsidR="00126B41">
        <w:t xml:space="preserve"> below.</w:t>
      </w:r>
    </w:p>
    <w:p w14:paraId="52375D4C" w14:textId="6FDB7E83" w:rsidR="00D43B7D" w:rsidRDefault="00D43B7D" w:rsidP="00A0721C">
      <w:pPr>
        <w:spacing w:line="480" w:lineRule="auto"/>
      </w:pPr>
      <w:r>
        <w:t>Table</w:t>
      </w:r>
      <w:r w:rsidR="00EF38EA">
        <w:t xml:space="preserve"> 3</w:t>
      </w:r>
    </w:p>
    <w:tbl>
      <w:tblPr>
        <w:tblStyle w:val="TableGrid"/>
        <w:tblW w:w="0" w:type="auto"/>
        <w:tblLook w:val="04A0" w:firstRow="1" w:lastRow="0" w:firstColumn="1" w:lastColumn="0" w:noHBand="0" w:noVBand="1"/>
      </w:tblPr>
      <w:tblGrid>
        <w:gridCol w:w="1548"/>
        <w:gridCol w:w="2007"/>
        <w:gridCol w:w="2007"/>
        <w:gridCol w:w="2007"/>
        <w:gridCol w:w="2007"/>
      </w:tblGrid>
      <w:tr w:rsidR="00B01BAD" w:rsidRPr="00B01BAD" w14:paraId="7BCB770F" w14:textId="77777777" w:rsidTr="00B01BAD">
        <w:tc>
          <w:tcPr>
            <w:tcW w:w="9576" w:type="dxa"/>
            <w:gridSpan w:val="5"/>
            <w:tcBorders>
              <w:top w:val="nil"/>
              <w:left w:val="nil"/>
              <w:bottom w:val="single" w:sz="4" w:space="0" w:color="auto"/>
              <w:right w:val="nil"/>
            </w:tcBorders>
          </w:tcPr>
          <w:p w14:paraId="334F1453" w14:textId="5A64CB08" w:rsidR="00B01BAD" w:rsidRPr="00B01BAD" w:rsidRDefault="00B01BAD" w:rsidP="00B01BAD">
            <w:r w:rsidRPr="00B01BAD">
              <w:t xml:space="preserve">Average Income by Household in 2014  </w:t>
            </w:r>
          </w:p>
        </w:tc>
      </w:tr>
      <w:tr w:rsidR="00B01BAD" w:rsidRPr="00B01BAD" w14:paraId="05B0A99E" w14:textId="77777777" w:rsidTr="00B01BAD">
        <w:tc>
          <w:tcPr>
            <w:tcW w:w="1548" w:type="dxa"/>
            <w:tcBorders>
              <w:top w:val="single" w:sz="4" w:space="0" w:color="auto"/>
            </w:tcBorders>
            <w:vAlign w:val="bottom"/>
          </w:tcPr>
          <w:p w14:paraId="13B9C3F2" w14:textId="6567C87F" w:rsidR="00B01BAD" w:rsidRPr="00B01BAD" w:rsidRDefault="00B01BAD" w:rsidP="00D43B7D">
            <w:pPr>
              <w:rPr>
                <w:color w:val="000000"/>
              </w:rPr>
            </w:pPr>
            <w:r>
              <w:rPr>
                <w:color w:val="000000"/>
              </w:rPr>
              <w:t>County</w:t>
            </w:r>
          </w:p>
        </w:tc>
        <w:tc>
          <w:tcPr>
            <w:tcW w:w="2007" w:type="dxa"/>
            <w:tcBorders>
              <w:top w:val="single" w:sz="4" w:space="0" w:color="auto"/>
            </w:tcBorders>
            <w:vAlign w:val="bottom"/>
          </w:tcPr>
          <w:p w14:paraId="589EDDAD" w14:textId="59838F85" w:rsidR="00B01BAD" w:rsidRPr="00B01BAD" w:rsidRDefault="00B01BAD" w:rsidP="00B01BAD">
            <w:pPr>
              <w:jc w:val="center"/>
              <w:rPr>
                <w:color w:val="000000"/>
              </w:rPr>
            </w:pPr>
            <w:r>
              <w:rPr>
                <w:color w:val="000000"/>
              </w:rPr>
              <w:t>Household</w:t>
            </w:r>
          </w:p>
        </w:tc>
        <w:tc>
          <w:tcPr>
            <w:tcW w:w="2007" w:type="dxa"/>
            <w:tcBorders>
              <w:top w:val="single" w:sz="4" w:space="0" w:color="auto"/>
            </w:tcBorders>
            <w:vAlign w:val="bottom"/>
          </w:tcPr>
          <w:p w14:paraId="61AB099E" w14:textId="52D51AC6" w:rsidR="00B01BAD" w:rsidRPr="00B01BAD" w:rsidRDefault="00B01BAD" w:rsidP="00B01BAD">
            <w:pPr>
              <w:jc w:val="center"/>
              <w:rPr>
                <w:color w:val="000000"/>
              </w:rPr>
            </w:pPr>
            <w:r>
              <w:rPr>
                <w:color w:val="000000"/>
              </w:rPr>
              <w:t>Families</w:t>
            </w:r>
          </w:p>
        </w:tc>
        <w:tc>
          <w:tcPr>
            <w:tcW w:w="2007" w:type="dxa"/>
            <w:tcBorders>
              <w:top w:val="single" w:sz="4" w:space="0" w:color="auto"/>
            </w:tcBorders>
            <w:vAlign w:val="bottom"/>
          </w:tcPr>
          <w:p w14:paraId="799CCF15" w14:textId="682E49E1" w:rsidR="00B01BAD" w:rsidRPr="00B01BAD" w:rsidRDefault="00B01BAD" w:rsidP="00B01BAD">
            <w:pPr>
              <w:jc w:val="center"/>
              <w:rPr>
                <w:color w:val="000000"/>
              </w:rPr>
            </w:pPr>
            <w:r>
              <w:rPr>
                <w:color w:val="000000"/>
              </w:rPr>
              <w:t>Married Couple</w:t>
            </w:r>
          </w:p>
        </w:tc>
        <w:tc>
          <w:tcPr>
            <w:tcW w:w="2007" w:type="dxa"/>
            <w:tcBorders>
              <w:top w:val="single" w:sz="4" w:space="0" w:color="auto"/>
            </w:tcBorders>
            <w:vAlign w:val="bottom"/>
          </w:tcPr>
          <w:p w14:paraId="0FC14CEC" w14:textId="0E0CC464" w:rsidR="00B01BAD" w:rsidRPr="00B01BAD" w:rsidRDefault="00B01BAD" w:rsidP="00012F44">
            <w:pPr>
              <w:jc w:val="center"/>
              <w:rPr>
                <w:color w:val="000000"/>
              </w:rPr>
            </w:pPr>
            <w:r>
              <w:rPr>
                <w:color w:val="000000"/>
              </w:rPr>
              <w:t xml:space="preserve">Non </w:t>
            </w:r>
            <w:r w:rsidR="00012F44">
              <w:rPr>
                <w:color w:val="000000"/>
              </w:rPr>
              <w:t>F</w:t>
            </w:r>
            <w:r>
              <w:rPr>
                <w:color w:val="000000"/>
              </w:rPr>
              <w:t>amily</w:t>
            </w:r>
          </w:p>
        </w:tc>
      </w:tr>
      <w:tr w:rsidR="00B01BAD" w:rsidRPr="00B01BAD" w14:paraId="3AF57759" w14:textId="77777777" w:rsidTr="00B01BAD">
        <w:tc>
          <w:tcPr>
            <w:tcW w:w="1548" w:type="dxa"/>
            <w:vAlign w:val="bottom"/>
          </w:tcPr>
          <w:p w14:paraId="0A0B3509" w14:textId="32A7D7D9" w:rsidR="00B01BAD" w:rsidRPr="00B01BAD" w:rsidRDefault="00B01BAD" w:rsidP="00D43B7D">
            <w:r w:rsidRPr="00B01BAD">
              <w:rPr>
                <w:color w:val="000000"/>
              </w:rPr>
              <w:t>Atlantic</w:t>
            </w:r>
          </w:p>
        </w:tc>
        <w:tc>
          <w:tcPr>
            <w:tcW w:w="2007" w:type="dxa"/>
            <w:vAlign w:val="center"/>
          </w:tcPr>
          <w:p w14:paraId="46B782D9" w14:textId="23745537" w:rsidR="00B01BAD" w:rsidRPr="00B01BAD" w:rsidRDefault="00B01BAD" w:rsidP="00B01BAD">
            <w:pPr>
              <w:jc w:val="right"/>
            </w:pPr>
            <w:r>
              <w:rPr>
                <w:color w:val="000000"/>
              </w:rPr>
              <w:t>$71,779</w:t>
            </w:r>
          </w:p>
        </w:tc>
        <w:tc>
          <w:tcPr>
            <w:tcW w:w="2007" w:type="dxa"/>
            <w:vAlign w:val="center"/>
          </w:tcPr>
          <w:p w14:paraId="092392E8" w14:textId="35634F78" w:rsidR="00B01BAD" w:rsidRPr="00B01BAD" w:rsidRDefault="00B01BAD" w:rsidP="00B01BAD">
            <w:pPr>
              <w:jc w:val="right"/>
            </w:pPr>
            <w:r>
              <w:rPr>
                <w:color w:val="000000"/>
              </w:rPr>
              <w:t>$83,589</w:t>
            </w:r>
          </w:p>
        </w:tc>
        <w:tc>
          <w:tcPr>
            <w:tcW w:w="2007" w:type="dxa"/>
            <w:vAlign w:val="center"/>
          </w:tcPr>
          <w:p w14:paraId="34C77A1E" w14:textId="3307A0DB" w:rsidR="00B01BAD" w:rsidRPr="00B01BAD" w:rsidRDefault="00B01BAD" w:rsidP="00B01BAD">
            <w:pPr>
              <w:jc w:val="right"/>
            </w:pPr>
            <w:r>
              <w:rPr>
                <w:color w:val="000000"/>
              </w:rPr>
              <w:t>$99,755</w:t>
            </w:r>
          </w:p>
        </w:tc>
        <w:tc>
          <w:tcPr>
            <w:tcW w:w="2007" w:type="dxa"/>
            <w:vAlign w:val="center"/>
          </w:tcPr>
          <w:p w14:paraId="63A48E56" w14:textId="51EA53FB" w:rsidR="00B01BAD" w:rsidRPr="00B01BAD" w:rsidRDefault="00B01BAD" w:rsidP="00B01BAD">
            <w:pPr>
              <w:jc w:val="right"/>
            </w:pPr>
            <w:r>
              <w:rPr>
                <w:color w:val="000000"/>
              </w:rPr>
              <w:t>$44,223</w:t>
            </w:r>
          </w:p>
        </w:tc>
      </w:tr>
      <w:tr w:rsidR="00B01BAD" w:rsidRPr="00B01BAD" w14:paraId="20A08097" w14:textId="77777777" w:rsidTr="00B01BAD">
        <w:tc>
          <w:tcPr>
            <w:tcW w:w="1548" w:type="dxa"/>
            <w:vAlign w:val="bottom"/>
          </w:tcPr>
          <w:p w14:paraId="3B3FA2B8" w14:textId="4C2D2EC8" w:rsidR="00B01BAD" w:rsidRPr="00B01BAD" w:rsidRDefault="00B01BAD" w:rsidP="00D43B7D">
            <w:r w:rsidRPr="00B01BAD">
              <w:rPr>
                <w:color w:val="000000"/>
              </w:rPr>
              <w:t xml:space="preserve">Bergen    </w:t>
            </w:r>
          </w:p>
        </w:tc>
        <w:tc>
          <w:tcPr>
            <w:tcW w:w="2007" w:type="dxa"/>
            <w:vAlign w:val="center"/>
          </w:tcPr>
          <w:p w14:paraId="13523F91" w14:textId="36214B6F" w:rsidR="00B01BAD" w:rsidRPr="00B01BAD" w:rsidRDefault="00B01BAD" w:rsidP="00B01BAD">
            <w:pPr>
              <w:jc w:val="right"/>
            </w:pPr>
            <w:r>
              <w:rPr>
                <w:color w:val="000000"/>
              </w:rPr>
              <w:t>$116,079</w:t>
            </w:r>
          </w:p>
        </w:tc>
        <w:tc>
          <w:tcPr>
            <w:tcW w:w="2007" w:type="dxa"/>
            <w:vAlign w:val="center"/>
          </w:tcPr>
          <w:p w14:paraId="555D6588" w14:textId="5A7E1C6D" w:rsidR="00B01BAD" w:rsidRPr="00B01BAD" w:rsidRDefault="00B01BAD" w:rsidP="00B01BAD">
            <w:pPr>
              <w:jc w:val="right"/>
            </w:pPr>
            <w:r>
              <w:rPr>
                <w:color w:val="000000"/>
              </w:rPr>
              <w:t>$135,531</w:t>
            </w:r>
          </w:p>
        </w:tc>
        <w:tc>
          <w:tcPr>
            <w:tcW w:w="2007" w:type="dxa"/>
            <w:vAlign w:val="center"/>
          </w:tcPr>
          <w:p w14:paraId="7B0CF3A9" w14:textId="56F13762" w:rsidR="00B01BAD" w:rsidRPr="00B01BAD" w:rsidRDefault="00B01BAD" w:rsidP="00B01BAD">
            <w:pPr>
              <w:jc w:val="right"/>
            </w:pPr>
            <w:r>
              <w:rPr>
                <w:color w:val="000000"/>
              </w:rPr>
              <w:t>$152,585</w:t>
            </w:r>
          </w:p>
        </w:tc>
        <w:tc>
          <w:tcPr>
            <w:tcW w:w="2007" w:type="dxa"/>
            <w:vAlign w:val="center"/>
          </w:tcPr>
          <w:p w14:paraId="3AEC91C2" w14:textId="6CC710F8" w:rsidR="00B01BAD" w:rsidRPr="00B01BAD" w:rsidRDefault="00B01BAD" w:rsidP="00B01BAD">
            <w:pPr>
              <w:jc w:val="right"/>
            </w:pPr>
            <w:r>
              <w:rPr>
                <w:color w:val="000000"/>
              </w:rPr>
              <w:t>$63,593</w:t>
            </w:r>
          </w:p>
        </w:tc>
      </w:tr>
      <w:tr w:rsidR="00B01BAD" w:rsidRPr="00B01BAD" w14:paraId="49D273BA" w14:textId="77777777" w:rsidTr="00B01BAD">
        <w:tc>
          <w:tcPr>
            <w:tcW w:w="1548" w:type="dxa"/>
            <w:vAlign w:val="bottom"/>
          </w:tcPr>
          <w:p w14:paraId="62691E2F" w14:textId="50D0873D" w:rsidR="00B01BAD" w:rsidRPr="00B01BAD" w:rsidRDefault="00B01BAD" w:rsidP="00D43B7D">
            <w:r w:rsidRPr="00B01BAD">
              <w:rPr>
                <w:color w:val="000000"/>
              </w:rPr>
              <w:t>Burlington</w:t>
            </w:r>
          </w:p>
        </w:tc>
        <w:tc>
          <w:tcPr>
            <w:tcW w:w="2007" w:type="dxa"/>
            <w:vAlign w:val="center"/>
          </w:tcPr>
          <w:p w14:paraId="75B7D780" w14:textId="3CF10FA2" w:rsidR="00B01BAD" w:rsidRPr="00B01BAD" w:rsidRDefault="00B01BAD" w:rsidP="00B01BAD">
            <w:pPr>
              <w:jc w:val="right"/>
            </w:pPr>
            <w:r>
              <w:rPr>
                <w:color w:val="000000"/>
              </w:rPr>
              <w:t>$100,022</w:t>
            </w:r>
          </w:p>
        </w:tc>
        <w:tc>
          <w:tcPr>
            <w:tcW w:w="2007" w:type="dxa"/>
            <w:vAlign w:val="center"/>
          </w:tcPr>
          <w:p w14:paraId="28D32EF4" w14:textId="7CFDDBFF" w:rsidR="00B01BAD" w:rsidRPr="00B01BAD" w:rsidRDefault="00B01BAD" w:rsidP="00B01BAD">
            <w:pPr>
              <w:jc w:val="right"/>
            </w:pPr>
            <w:r>
              <w:rPr>
                <w:color w:val="000000"/>
              </w:rPr>
              <w:t>$116,454</w:t>
            </w:r>
          </w:p>
        </w:tc>
        <w:tc>
          <w:tcPr>
            <w:tcW w:w="2007" w:type="dxa"/>
            <w:vAlign w:val="center"/>
          </w:tcPr>
          <w:p w14:paraId="48BD1E3B" w14:textId="07059AB9" w:rsidR="00B01BAD" w:rsidRPr="00B01BAD" w:rsidRDefault="00B01BAD" w:rsidP="00B01BAD">
            <w:pPr>
              <w:jc w:val="right"/>
            </w:pPr>
            <w:r>
              <w:rPr>
                <w:color w:val="000000"/>
              </w:rPr>
              <w:t>$130,870</w:t>
            </w:r>
          </w:p>
        </w:tc>
        <w:tc>
          <w:tcPr>
            <w:tcW w:w="2007" w:type="dxa"/>
            <w:vAlign w:val="center"/>
          </w:tcPr>
          <w:p w14:paraId="1A3DA43D" w14:textId="07F5AEB8" w:rsidR="00B01BAD" w:rsidRPr="00B01BAD" w:rsidRDefault="00B01BAD" w:rsidP="00B01BAD">
            <w:pPr>
              <w:jc w:val="right"/>
            </w:pPr>
            <w:r>
              <w:rPr>
                <w:color w:val="000000"/>
              </w:rPr>
              <w:t>$57,811</w:t>
            </w:r>
          </w:p>
        </w:tc>
      </w:tr>
      <w:tr w:rsidR="00B01BAD" w:rsidRPr="00B01BAD" w14:paraId="140B5955" w14:textId="77777777" w:rsidTr="00B01BAD">
        <w:tc>
          <w:tcPr>
            <w:tcW w:w="1548" w:type="dxa"/>
            <w:vAlign w:val="bottom"/>
          </w:tcPr>
          <w:p w14:paraId="1546EBB8" w14:textId="5902F590" w:rsidR="00B01BAD" w:rsidRPr="00B01BAD" w:rsidRDefault="00B01BAD" w:rsidP="00D43B7D">
            <w:r w:rsidRPr="00B01BAD">
              <w:rPr>
                <w:color w:val="000000"/>
              </w:rPr>
              <w:t xml:space="preserve">Camden    </w:t>
            </w:r>
          </w:p>
        </w:tc>
        <w:tc>
          <w:tcPr>
            <w:tcW w:w="2007" w:type="dxa"/>
            <w:vAlign w:val="center"/>
          </w:tcPr>
          <w:p w14:paraId="5CCDAC5C" w14:textId="68405306" w:rsidR="00B01BAD" w:rsidRPr="00B01BAD" w:rsidRDefault="00B01BAD" w:rsidP="00B01BAD">
            <w:pPr>
              <w:jc w:val="right"/>
            </w:pPr>
            <w:r>
              <w:rPr>
                <w:color w:val="000000"/>
              </w:rPr>
              <w:t>$80,892</w:t>
            </w:r>
          </w:p>
        </w:tc>
        <w:tc>
          <w:tcPr>
            <w:tcW w:w="2007" w:type="dxa"/>
            <w:vAlign w:val="center"/>
          </w:tcPr>
          <w:p w14:paraId="595A404E" w14:textId="442B393D" w:rsidR="00B01BAD" w:rsidRPr="00B01BAD" w:rsidRDefault="00B01BAD" w:rsidP="00B01BAD">
            <w:pPr>
              <w:jc w:val="right"/>
            </w:pPr>
            <w:r>
              <w:rPr>
                <w:color w:val="000000"/>
              </w:rPr>
              <w:t>$95,083</w:t>
            </w:r>
          </w:p>
        </w:tc>
        <w:tc>
          <w:tcPr>
            <w:tcW w:w="2007" w:type="dxa"/>
            <w:vAlign w:val="center"/>
          </w:tcPr>
          <w:p w14:paraId="7661C5FA" w14:textId="2C809023" w:rsidR="00B01BAD" w:rsidRPr="00B01BAD" w:rsidRDefault="00B01BAD" w:rsidP="00B01BAD">
            <w:pPr>
              <w:jc w:val="right"/>
            </w:pPr>
            <w:r>
              <w:rPr>
                <w:color w:val="000000"/>
              </w:rPr>
              <w:t>$114,754</w:t>
            </w:r>
          </w:p>
        </w:tc>
        <w:tc>
          <w:tcPr>
            <w:tcW w:w="2007" w:type="dxa"/>
            <w:vAlign w:val="center"/>
          </w:tcPr>
          <w:p w14:paraId="1FF4F944" w14:textId="6AF067FB" w:rsidR="00B01BAD" w:rsidRPr="00B01BAD" w:rsidRDefault="00B01BAD" w:rsidP="00B01BAD">
            <w:pPr>
              <w:jc w:val="right"/>
            </w:pPr>
            <w:r>
              <w:rPr>
                <w:color w:val="000000"/>
              </w:rPr>
              <w:t>$47,579</w:t>
            </w:r>
          </w:p>
        </w:tc>
      </w:tr>
      <w:tr w:rsidR="00B01BAD" w:rsidRPr="00B01BAD" w14:paraId="16E163B6" w14:textId="77777777" w:rsidTr="00B01BAD">
        <w:tc>
          <w:tcPr>
            <w:tcW w:w="1548" w:type="dxa"/>
            <w:vAlign w:val="bottom"/>
          </w:tcPr>
          <w:p w14:paraId="4C739E0C" w14:textId="72EA9C81" w:rsidR="00B01BAD" w:rsidRPr="00B01BAD" w:rsidRDefault="00B01BAD" w:rsidP="00D43B7D">
            <w:r w:rsidRPr="00B01BAD">
              <w:rPr>
                <w:color w:val="000000"/>
              </w:rPr>
              <w:t xml:space="preserve">Cape may  </w:t>
            </w:r>
          </w:p>
        </w:tc>
        <w:tc>
          <w:tcPr>
            <w:tcW w:w="2007" w:type="dxa"/>
            <w:vAlign w:val="center"/>
          </w:tcPr>
          <w:p w14:paraId="0A830A07" w14:textId="4925EBE8" w:rsidR="00B01BAD" w:rsidRPr="00B01BAD" w:rsidRDefault="00B01BAD" w:rsidP="00B01BAD">
            <w:pPr>
              <w:jc w:val="right"/>
            </w:pPr>
            <w:r>
              <w:rPr>
                <w:color w:val="000000"/>
              </w:rPr>
              <w:t>$77,949</w:t>
            </w:r>
          </w:p>
        </w:tc>
        <w:tc>
          <w:tcPr>
            <w:tcW w:w="2007" w:type="dxa"/>
            <w:vAlign w:val="center"/>
          </w:tcPr>
          <w:p w14:paraId="602475F3" w14:textId="4CB7DB39" w:rsidR="00B01BAD" w:rsidRPr="00B01BAD" w:rsidRDefault="00B01BAD" w:rsidP="00B01BAD">
            <w:pPr>
              <w:jc w:val="right"/>
            </w:pPr>
            <w:r>
              <w:rPr>
                <w:color w:val="000000"/>
              </w:rPr>
              <w:t>$92,068</w:t>
            </w:r>
          </w:p>
        </w:tc>
        <w:tc>
          <w:tcPr>
            <w:tcW w:w="2007" w:type="dxa"/>
            <w:vAlign w:val="center"/>
          </w:tcPr>
          <w:p w14:paraId="71CDC916" w14:textId="7ACC4A6B" w:rsidR="00B01BAD" w:rsidRPr="00B01BAD" w:rsidRDefault="00B01BAD" w:rsidP="00B01BAD">
            <w:pPr>
              <w:jc w:val="right"/>
            </w:pPr>
            <w:r>
              <w:rPr>
                <w:color w:val="000000"/>
              </w:rPr>
              <w:t>$102,358</w:t>
            </w:r>
          </w:p>
        </w:tc>
        <w:tc>
          <w:tcPr>
            <w:tcW w:w="2007" w:type="dxa"/>
            <w:vAlign w:val="center"/>
          </w:tcPr>
          <w:p w14:paraId="7EA83AB6" w14:textId="36FCE972" w:rsidR="00B01BAD" w:rsidRPr="00B01BAD" w:rsidRDefault="00B01BAD" w:rsidP="00B01BAD">
            <w:pPr>
              <w:jc w:val="right"/>
            </w:pPr>
            <w:r>
              <w:rPr>
                <w:color w:val="000000"/>
              </w:rPr>
              <w:t>$49,053</w:t>
            </w:r>
          </w:p>
        </w:tc>
      </w:tr>
      <w:tr w:rsidR="00B01BAD" w:rsidRPr="00B01BAD" w14:paraId="51DB2E6F" w14:textId="77777777" w:rsidTr="00B01BAD">
        <w:tc>
          <w:tcPr>
            <w:tcW w:w="1548" w:type="dxa"/>
            <w:vAlign w:val="bottom"/>
          </w:tcPr>
          <w:p w14:paraId="16E9A2A4" w14:textId="16903222" w:rsidR="00B01BAD" w:rsidRPr="00B01BAD" w:rsidRDefault="00B01BAD" w:rsidP="00D43B7D">
            <w:r w:rsidRPr="00B01BAD">
              <w:rPr>
                <w:color w:val="000000"/>
              </w:rPr>
              <w:t>Cumberland</w:t>
            </w:r>
          </w:p>
        </w:tc>
        <w:tc>
          <w:tcPr>
            <w:tcW w:w="2007" w:type="dxa"/>
            <w:vAlign w:val="center"/>
          </w:tcPr>
          <w:p w14:paraId="1C11269A" w14:textId="2158FB2D" w:rsidR="00B01BAD" w:rsidRPr="00B01BAD" w:rsidRDefault="00B01BAD" w:rsidP="00B01BAD">
            <w:pPr>
              <w:jc w:val="right"/>
            </w:pPr>
            <w:r>
              <w:rPr>
                <w:color w:val="000000"/>
              </w:rPr>
              <w:t>$65,299</w:t>
            </w:r>
          </w:p>
        </w:tc>
        <w:tc>
          <w:tcPr>
            <w:tcW w:w="2007" w:type="dxa"/>
            <w:vAlign w:val="center"/>
          </w:tcPr>
          <w:p w14:paraId="59029E30" w14:textId="7C4ACC7F" w:rsidR="00B01BAD" w:rsidRPr="00B01BAD" w:rsidRDefault="00B01BAD" w:rsidP="00B01BAD">
            <w:pPr>
              <w:jc w:val="right"/>
            </w:pPr>
            <w:r>
              <w:rPr>
                <w:color w:val="000000"/>
              </w:rPr>
              <w:t>$73,627</w:t>
            </w:r>
          </w:p>
        </w:tc>
        <w:tc>
          <w:tcPr>
            <w:tcW w:w="2007" w:type="dxa"/>
            <w:vAlign w:val="center"/>
          </w:tcPr>
          <w:p w14:paraId="547B72C6" w14:textId="3B9BDFD5" w:rsidR="00B01BAD" w:rsidRPr="00B01BAD" w:rsidRDefault="00B01BAD" w:rsidP="00B01BAD">
            <w:pPr>
              <w:jc w:val="right"/>
            </w:pPr>
            <w:r>
              <w:rPr>
                <w:color w:val="000000"/>
              </w:rPr>
              <w:t>$90,031</w:t>
            </w:r>
          </w:p>
        </w:tc>
        <w:tc>
          <w:tcPr>
            <w:tcW w:w="2007" w:type="dxa"/>
            <w:vAlign w:val="center"/>
          </w:tcPr>
          <w:p w14:paraId="1EEEFFE1" w14:textId="6336EB85" w:rsidR="00B01BAD" w:rsidRPr="00B01BAD" w:rsidRDefault="00B01BAD" w:rsidP="00B01BAD">
            <w:pPr>
              <w:jc w:val="right"/>
            </w:pPr>
            <w:r>
              <w:rPr>
                <w:color w:val="000000"/>
              </w:rPr>
              <w:t>$40,608</w:t>
            </w:r>
          </w:p>
        </w:tc>
      </w:tr>
      <w:tr w:rsidR="00B01BAD" w:rsidRPr="00B01BAD" w14:paraId="2DB69CCD" w14:textId="77777777" w:rsidTr="00B01BAD">
        <w:tc>
          <w:tcPr>
            <w:tcW w:w="1548" w:type="dxa"/>
            <w:vAlign w:val="bottom"/>
          </w:tcPr>
          <w:p w14:paraId="1931DE09" w14:textId="0E20409D" w:rsidR="00B01BAD" w:rsidRPr="00B01BAD" w:rsidRDefault="00B01BAD" w:rsidP="00D43B7D">
            <w:r w:rsidRPr="00B01BAD">
              <w:rPr>
                <w:color w:val="000000"/>
              </w:rPr>
              <w:t xml:space="preserve">Essex     </w:t>
            </w:r>
          </w:p>
        </w:tc>
        <w:tc>
          <w:tcPr>
            <w:tcW w:w="2007" w:type="dxa"/>
            <w:vAlign w:val="center"/>
          </w:tcPr>
          <w:p w14:paraId="291FC5DB" w14:textId="1DE3B1B1" w:rsidR="00B01BAD" w:rsidRPr="00B01BAD" w:rsidRDefault="00B01BAD" w:rsidP="00B01BAD">
            <w:pPr>
              <w:jc w:val="right"/>
            </w:pPr>
            <w:r>
              <w:rPr>
                <w:color w:val="000000"/>
              </w:rPr>
              <w:t>$87,496</w:t>
            </w:r>
          </w:p>
        </w:tc>
        <w:tc>
          <w:tcPr>
            <w:tcW w:w="2007" w:type="dxa"/>
            <w:vAlign w:val="center"/>
          </w:tcPr>
          <w:p w14:paraId="42F61A15" w14:textId="6E3BD078" w:rsidR="00B01BAD" w:rsidRPr="00B01BAD" w:rsidRDefault="00B01BAD" w:rsidP="00B01BAD">
            <w:pPr>
              <w:jc w:val="right"/>
            </w:pPr>
            <w:r>
              <w:rPr>
                <w:color w:val="000000"/>
              </w:rPr>
              <w:t>$106,813</w:t>
            </w:r>
          </w:p>
        </w:tc>
        <w:tc>
          <w:tcPr>
            <w:tcW w:w="2007" w:type="dxa"/>
            <w:vAlign w:val="center"/>
          </w:tcPr>
          <w:p w14:paraId="765361F4" w14:textId="6F697A00" w:rsidR="00B01BAD" w:rsidRPr="00B01BAD" w:rsidRDefault="00B01BAD" w:rsidP="00B01BAD">
            <w:pPr>
              <w:jc w:val="right"/>
            </w:pPr>
            <w:r>
              <w:rPr>
                <w:color w:val="000000"/>
              </w:rPr>
              <w:t>$144,627</w:t>
            </w:r>
          </w:p>
        </w:tc>
        <w:tc>
          <w:tcPr>
            <w:tcW w:w="2007" w:type="dxa"/>
            <w:vAlign w:val="center"/>
          </w:tcPr>
          <w:p w14:paraId="77E1D508" w14:textId="3ADE9001" w:rsidR="00B01BAD" w:rsidRPr="00B01BAD" w:rsidRDefault="00B01BAD" w:rsidP="00B01BAD">
            <w:pPr>
              <w:jc w:val="right"/>
            </w:pPr>
            <w:r>
              <w:rPr>
                <w:color w:val="000000"/>
              </w:rPr>
              <w:t>$47,760</w:t>
            </w:r>
          </w:p>
        </w:tc>
      </w:tr>
      <w:tr w:rsidR="00B01BAD" w:rsidRPr="00B01BAD" w14:paraId="1DAEA128" w14:textId="77777777" w:rsidTr="00B01BAD">
        <w:tc>
          <w:tcPr>
            <w:tcW w:w="1548" w:type="dxa"/>
            <w:vAlign w:val="bottom"/>
          </w:tcPr>
          <w:p w14:paraId="4B5793CE" w14:textId="00C50AC1" w:rsidR="00B01BAD" w:rsidRPr="00B01BAD" w:rsidRDefault="00B01BAD" w:rsidP="00D43B7D">
            <w:r w:rsidRPr="00B01BAD">
              <w:rPr>
                <w:color w:val="000000"/>
              </w:rPr>
              <w:t>Gloucester</w:t>
            </w:r>
          </w:p>
        </w:tc>
        <w:tc>
          <w:tcPr>
            <w:tcW w:w="2007" w:type="dxa"/>
            <w:vAlign w:val="center"/>
          </w:tcPr>
          <w:p w14:paraId="79CE12EF" w14:textId="54E297D0" w:rsidR="00B01BAD" w:rsidRPr="00B01BAD" w:rsidRDefault="00B01BAD" w:rsidP="00B01BAD">
            <w:pPr>
              <w:jc w:val="right"/>
            </w:pPr>
            <w:r>
              <w:rPr>
                <w:color w:val="000000"/>
              </w:rPr>
              <w:t>$91,614</w:t>
            </w:r>
          </w:p>
        </w:tc>
        <w:tc>
          <w:tcPr>
            <w:tcW w:w="2007" w:type="dxa"/>
            <w:vAlign w:val="center"/>
          </w:tcPr>
          <w:p w14:paraId="71B95781" w14:textId="1D272AFA" w:rsidR="00B01BAD" w:rsidRPr="00B01BAD" w:rsidRDefault="00B01BAD" w:rsidP="00B01BAD">
            <w:pPr>
              <w:jc w:val="right"/>
            </w:pPr>
            <w:r>
              <w:rPr>
                <w:color w:val="000000"/>
              </w:rPr>
              <w:t>$105,523</w:t>
            </w:r>
          </w:p>
        </w:tc>
        <w:tc>
          <w:tcPr>
            <w:tcW w:w="2007" w:type="dxa"/>
            <w:vAlign w:val="center"/>
          </w:tcPr>
          <w:p w14:paraId="6E5ED34A" w14:textId="15DEA84A" w:rsidR="00B01BAD" w:rsidRPr="00B01BAD" w:rsidRDefault="00B01BAD" w:rsidP="00B01BAD">
            <w:pPr>
              <w:jc w:val="right"/>
            </w:pPr>
            <w:r>
              <w:rPr>
                <w:color w:val="000000"/>
              </w:rPr>
              <w:t>$119,050</w:t>
            </w:r>
          </w:p>
        </w:tc>
        <w:tc>
          <w:tcPr>
            <w:tcW w:w="2007" w:type="dxa"/>
            <w:vAlign w:val="center"/>
          </w:tcPr>
          <w:p w14:paraId="46DCBF95" w14:textId="6036205D" w:rsidR="00B01BAD" w:rsidRPr="00B01BAD" w:rsidRDefault="00B01BAD" w:rsidP="00B01BAD">
            <w:pPr>
              <w:jc w:val="right"/>
            </w:pPr>
            <w:r>
              <w:rPr>
                <w:color w:val="000000"/>
              </w:rPr>
              <w:t>$51,125</w:t>
            </w:r>
          </w:p>
        </w:tc>
      </w:tr>
      <w:tr w:rsidR="00B01BAD" w:rsidRPr="00B01BAD" w14:paraId="4CCB4BB9" w14:textId="77777777" w:rsidTr="00B01BAD">
        <w:tc>
          <w:tcPr>
            <w:tcW w:w="1548" w:type="dxa"/>
            <w:vAlign w:val="bottom"/>
          </w:tcPr>
          <w:p w14:paraId="3202D1D4" w14:textId="2FC231BA" w:rsidR="00B01BAD" w:rsidRPr="00B01BAD" w:rsidRDefault="00B01BAD" w:rsidP="00D43B7D">
            <w:r w:rsidRPr="00B01BAD">
              <w:rPr>
                <w:color w:val="000000"/>
              </w:rPr>
              <w:t xml:space="preserve">Hudson    </w:t>
            </w:r>
          </w:p>
        </w:tc>
        <w:tc>
          <w:tcPr>
            <w:tcW w:w="2007" w:type="dxa"/>
            <w:vAlign w:val="center"/>
          </w:tcPr>
          <w:p w14:paraId="31388124" w14:textId="4F89DD24" w:rsidR="00B01BAD" w:rsidRPr="00B01BAD" w:rsidRDefault="00B01BAD" w:rsidP="00B01BAD">
            <w:pPr>
              <w:jc w:val="right"/>
            </w:pPr>
            <w:r>
              <w:rPr>
                <w:color w:val="000000"/>
              </w:rPr>
              <w:t>$83,368</w:t>
            </w:r>
          </w:p>
        </w:tc>
        <w:tc>
          <w:tcPr>
            <w:tcW w:w="2007" w:type="dxa"/>
            <w:vAlign w:val="center"/>
          </w:tcPr>
          <w:p w14:paraId="5FBF14B9" w14:textId="4277EA8C" w:rsidR="00B01BAD" w:rsidRPr="00B01BAD" w:rsidRDefault="00B01BAD" w:rsidP="00B01BAD">
            <w:pPr>
              <w:jc w:val="right"/>
            </w:pPr>
            <w:r>
              <w:rPr>
                <w:color w:val="000000"/>
              </w:rPr>
              <w:t>$88,420</w:t>
            </w:r>
          </w:p>
        </w:tc>
        <w:tc>
          <w:tcPr>
            <w:tcW w:w="2007" w:type="dxa"/>
            <w:vAlign w:val="center"/>
          </w:tcPr>
          <w:p w14:paraId="408AE475" w14:textId="47FAF7E9" w:rsidR="00B01BAD" w:rsidRPr="00B01BAD" w:rsidRDefault="00B01BAD" w:rsidP="00B01BAD">
            <w:pPr>
              <w:jc w:val="right"/>
            </w:pPr>
            <w:r>
              <w:rPr>
                <w:color w:val="000000"/>
              </w:rPr>
              <w:t>$111,223</w:t>
            </w:r>
          </w:p>
        </w:tc>
        <w:tc>
          <w:tcPr>
            <w:tcW w:w="2007" w:type="dxa"/>
            <w:vAlign w:val="center"/>
          </w:tcPr>
          <w:p w14:paraId="2B6B41E2" w14:textId="25B3E3D8" w:rsidR="00B01BAD" w:rsidRPr="00B01BAD" w:rsidRDefault="00B01BAD" w:rsidP="00B01BAD">
            <w:pPr>
              <w:jc w:val="right"/>
            </w:pPr>
            <w:r>
              <w:rPr>
                <w:color w:val="000000"/>
              </w:rPr>
              <w:t>$70,934</w:t>
            </w:r>
          </w:p>
        </w:tc>
      </w:tr>
      <w:tr w:rsidR="00B01BAD" w:rsidRPr="00B01BAD" w14:paraId="75466B5C" w14:textId="77777777" w:rsidTr="00B01BAD">
        <w:tc>
          <w:tcPr>
            <w:tcW w:w="1548" w:type="dxa"/>
            <w:vAlign w:val="bottom"/>
          </w:tcPr>
          <w:p w14:paraId="6AEED0C8" w14:textId="71AB6440" w:rsidR="00B01BAD" w:rsidRPr="00B01BAD" w:rsidRDefault="00B01BAD" w:rsidP="00D43B7D">
            <w:r w:rsidRPr="00B01BAD">
              <w:rPr>
                <w:color w:val="000000"/>
              </w:rPr>
              <w:t xml:space="preserve">Hunterdon </w:t>
            </w:r>
          </w:p>
        </w:tc>
        <w:tc>
          <w:tcPr>
            <w:tcW w:w="2007" w:type="dxa"/>
            <w:vAlign w:val="center"/>
          </w:tcPr>
          <w:p w14:paraId="66CC6EA2" w14:textId="74DE6710" w:rsidR="00B01BAD" w:rsidRPr="00B01BAD" w:rsidRDefault="00B01BAD" w:rsidP="00B01BAD">
            <w:pPr>
              <w:jc w:val="right"/>
            </w:pPr>
            <w:r>
              <w:rPr>
                <w:color w:val="000000"/>
              </w:rPr>
              <w:t>$136,413</w:t>
            </w:r>
          </w:p>
        </w:tc>
        <w:tc>
          <w:tcPr>
            <w:tcW w:w="2007" w:type="dxa"/>
            <w:vAlign w:val="center"/>
          </w:tcPr>
          <w:p w14:paraId="4BBD1EEF" w14:textId="061A47AD" w:rsidR="00B01BAD" w:rsidRPr="00B01BAD" w:rsidRDefault="00B01BAD" w:rsidP="00B01BAD">
            <w:pPr>
              <w:jc w:val="right"/>
            </w:pPr>
            <w:r>
              <w:rPr>
                <w:color w:val="000000"/>
              </w:rPr>
              <w:t>$156,246</w:t>
            </w:r>
          </w:p>
        </w:tc>
        <w:tc>
          <w:tcPr>
            <w:tcW w:w="2007" w:type="dxa"/>
            <w:vAlign w:val="center"/>
          </w:tcPr>
          <w:p w14:paraId="315887BF" w14:textId="5F9A6D8E" w:rsidR="00B01BAD" w:rsidRPr="00B01BAD" w:rsidRDefault="00B01BAD" w:rsidP="00B01BAD">
            <w:pPr>
              <w:jc w:val="right"/>
            </w:pPr>
            <w:r>
              <w:rPr>
                <w:color w:val="000000"/>
              </w:rPr>
              <w:t>$176,079</w:t>
            </w:r>
          </w:p>
        </w:tc>
        <w:tc>
          <w:tcPr>
            <w:tcW w:w="2007" w:type="dxa"/>
            <w:vAlign w:val="center"/>
          </w:tcPr>
          <w:p w14:paraId="2C5C8AD2" w14:textId="6D07DA6E" w:rsidR="00B01BAD" w:rsidRPr="00B01BAD" w:rsidRDefault="00B01BAD" w:rsidP="00B01BAD">
            <w:pPr>
              <w:jc w:val="right"/>
            </w:pPr>
            <w:r>
              <w:rPr>
                <w:color w:val="000000"/>
              </w:rPr>
              <w:t>$78,898</w:t>
            </w:r>
          </w:p>
        </w:tc>
      </w:tr>
      <w:tr w:rsidR="00B01BAD" w:rsidRPr="00B01BAD" w14:paraId="58A521A1" w14:textId="77777777" w:rsidTr="00B01BAD">
        <w:tc>
          <w:tcPr>
            <w:tcW w:w="1548" w:type="dxa"/>
            <w:vAlign w:val="bottom"/>
          </w:tcPr>
          <w:p w14:paraId="455C14A3" w14:textId="2C90A773" w:rsidR="00B01BAD" w:rsidRPr="00B01BAD" w:rsidRDefault="00B01BAD" w:rsidP="00D43B7D">
            <w:r w:rsidRPr="00B01BAD">
              <w:rPr>
                <w:color w:val="000000"/>
              </w:rPr>
              <w:t xml:space="preserve">Mercer    </w:t>
            </w:r>
          </w:p>
        </w:tc>
        <w:tc>
          <w:tcPr>
            <w:tcW w:w="2007" w:type="dxa"/>
            <w:vAlign w:val="center"/>
          </w:tcPr>
          <w:p w14:paraId="789087E7" w14:textId="620B35E7" w:rsidR="00B01BAD" w:rsidRPr="00B01BAD" w:rsidRDefault="00B01BAD" w:rsidP="00B01BAD">
            <w:pPr>
              <w:jc w:val="right"/>
            </w:pPr>
            <w:r>
              <w:rPr>
                <w:color w:val="000000"/>
              </w:rPr>
              <w:t>$104,437</w:t>
            </w:r>
          </w:p>
        </w:tc>
        <w:tc>
          <w:tcPr>
            <w:tcW w:w="2007" w:type="dxa"/>
            <w:vAlign w:val="center"/>
          </w:tcPr>
          <w:p w14:paraId="5BBAAF30" w14:textId="55A33DC1" w:rsidR="00B01BAD" w:rsidRPr="00B01BAD" w:rsidRDefault="00B01BAD" w:rsidP="00B01BAD">
            <w:pPr>
              <w:jc w:val="right"/>
            </w:pPr>
            <w:r>
              <w:rPr>
                <w:color w:val="000000"/>
              </w:rPr>
              <w:t>$125,683</w:t>
            </w:r>
          </w:p>
        </w:tc>
        <w:tc>
          <w:tcPr>
            <w:tcW w:w="2007" w:type="dxa"/>
            <w:vAlign w:val="center"/>
          </w:tcPr>
          <w:p w14:paraId="23DFB176" w14:textId="75170709" w:rsidR="00B01BAD" w:rsidRPr="00B01BAD" w:rsidRDefault="00B01BAD" w:rsidP="00B01BAD">
            <w:pPr>
              <w:jc w:val="right"/>
            </w:pPr>
            <w:r>
              <w:rPr>
                <w:color w:val="000000"/>
              </w:rPr>
              <w:t>$149,103</w:t>
            </w:r>
          </w:p>
        </w:tc>
        <w:tc>
          <w:tcPr>
            <w:tcW w:w="2007" w:type="dxa"/>
            <w:vAlign w:val="center"/>
          </w:tcPr>
          <w:p w14:paraId="57A7BA5B" w14:textId="3926C391" w:rsidR="00B01BAD" w:rsidRPr="00B01BAD" w:rsidRDefault="00B01BAD" w:rsidP="00B01BAD">
            <w:pPr>
              <w:jc w:val="right"/>
            </w:pPr>
            <w:r>
              <w:rPr>
                <w:color w:val="000000"/>
              </w:rPr>
              <w:t>$56,838</w:t>
            </w:r>
          </w:p>
        </w:tc>
      </w:tr>
      <w:tr w:rsidR="00B01BAD" w:rsidRPr="00B01BAD" w14:paraId="6ECE95E9" w14:textId="77777777" w:rsidTr="00B01BAD">
        <w:tc>
          <w:tcPr>
            <w:tcW w:w="1548" w:type="dxa"/>
            <w:vAlign w:val="bottom"/>
          </w:tcPr>
          <w:p w14:paraId="27CE0353" w14:textId="4C61F257" w:rsidR="00B01BAD" w:rsidRPr="00B01BAD" w:rsidRDefault="00B01BAD" w:rsidP="00D43B7D">
            <w:r w:rsidRPr="00B01BAD">
              <w:rPr>
                <w:color w:val="000000"/>
              </w:rPr>
              <w:t xml:space="preserve">Middlesex </w:t>
            </w:r>
          </w:p>
        </w:tc>
        <w:tc>
          <w:tcPr>
            <w:tcW w:w="2007" w:type="dxa"/>
            <w:vAlign w:val="center"/>
          </w:tcPr>
          <w:p w14:paraId="25623F0D" w14:textId="1184AA59" w:rsidR="00B01BAD" w:rsidRPr="00B01BAD" w:rsidRDefault="00B01BAD" w:rsidP="00B01BAD">
            <w:pPr>
              <w:jc w:val="right"/>
            </w:pPr>
            <w:r>
              <w:rPr>
                <w:color w:val="000000"/>
              </w:rPr>
              <w:t>$98,447</w:t>
            </w:r>
          </w:p>
        </w:tc>
        <w:tc>
          <w:tcPr>
            <w:tcW w:w="2007" w:type="dxa"/>
            <w:vAlign w:val="center"/>
          </w:tcPr>
          <w:p w14:paraId="45199C88" w14:textId="57F08966" w:rsidR="00B01BAD" w:rsidRPr="00B01BAD" w:rsidRDefault="00B01BAD" w:rsidP="00B01BAD">
            <w:pPr>
              <w:jc w:val="right"/>
            </w:pPr>
            <w:r>
              <w:rPr>
                <w:color w:val="000000"/>
              </w:rPr>
              <w:t>$112,023</w:t>
            </w:r>
          </w:p>
        </w:tc>
        <w:tc>
          <w:tcPr>
            <w:tcW w:w="2007" w:type="dxa"/>
            <w:vAlign w:val="center"/>
          </w:tcPr>
          <w:p w14:paraId="0296D9D6" w14:textId="7AA7A006" w:rsidR="00B01BAD" w:rsidRPr="00B01BAD" w:rsidRDefault="00B01BAD" w:rsidP="00B01BAD">
            <w:pPr>
              <w:jc w:val="right"/>
            </w:pPr>
            <w:r>
              <w:rPr>
                <w:color w:val="000000"/>
              </w:rPr>
              <w:t>$125,639</w:t>
            </w:r>
          </w:p>
        </w:tc>
        <w:tc>
          <w:tcPr>
            <w:tcW w:w="2007" w:type="dxa"/>
            <w:vAlign w:val="center"/>
          </w:tcPr>
          <w:p w14:paraId="702FA4B5" w14:textId="6B2030C4" w:rsidR="00B01BAD" w:rsidRPr="00B01BAD" w:rsidRDefault="00B01BAD" w:rsidP="00B01BAD">
            <w:pPr>
              <w:jc w:val="right"/>
            </w:pPr>
            <w:r>
              <w:rPr>
                <w:color w:val="000000"/>
              </w:rPr>
              <w:t>$58,050</w:t>
            </w:r>
          </w:p>
        </w:tc>
      </w:tr>
      <w:tr w:rsidR="00B01BAD" w:rsidRPr="00B01BAD" w14:paraId="345D5540" w14:textId="77777777" w:rsidTr="00B01BAD">
        <w:tc>
          <w:tcPr>
            <w:tcW w:w="1548" w:type="dxa"/>
            <w:vAlign w:val="bottom"/>
          </w:tcPr>
          <w:p w14:paraId="6FE15DD8" w14:textId="21BFC07A" w:rsidR="00B01BAD" w:rsidRPr="00B01BAD" w:rsidRDefault="00B01BAD" w:rsidP="00D43B7D">
            <w:r w:rsidRPr="00B01BAD">
              <w:rPr>
                <w:color w:val="000000"/>
              </w:rPr>
              <w:t xml:space="preserve">Monmouth  </w:t>
            </w:r>
          </w:p>
        </w:tc>
        <w:tc>
          <w:tcPr>
            <w:tcW w:w="2007" w:type="dxa"/>
            <w:vAlign w:val="center"/>
          </w:tcPr>
          <w:p w14:paraId="33DA0967" w14:textId="7239C6FF" w:rsidR="00B01BAD" w:rsidRPr="00B01BAD" w:rsidRDefault="00B01BAD" w:rsidP="00B01BAD">
            <w:pPr>
              <w:jc w:val="right"/>
            </w:pPr>
            <w:r>
              <w:rPr>
                <w:color w:val="000000"/>
              </w:rPr>
              <w:t>$115,245</w:t>
            </w:r>
          </w:p>
        </w:tc>
        <w:tc>
          <w:tcPr>
            <w:tcW w:w="2007" w:type="dxa"/>
            <w:vAlign w:val="center"/>
          </w:tcPr>
          <w:p w14:paraId="4EA7777A" w14:textId="23EF24F7" w:rsidR="00B01BAD" w:rsidRPr="00B01BAD" w:rsidRDefault="00B01BAD" w:rsidP="00B01BAD">
            <w:pPr>
              <w:jc w:val="right"/>
            </w:pPr>
            <w:r>
              <w:rPr>
                <w:color w:val="000000"/>
              </w:rPr>
              <w:t>$136,641</w:t>
            </w:r>
          </w:p>
        </w:tc>
        <w:tc>
          <w:tcPr>
            <w:tcW w:w="2007" w:type="dxa"/>
            <w:vAlign w:val="center"/>
          </w:tcPr>
          <w:p w14:paraId="099F72F8" w14:textId="00BBFE5E" w:rsidR="00B01BAD" w:rsidRPr="00B01BAD" w:rsidRDefault="00B01BAD" w:rsidP="00B01BAD">
            <w:pPr>
              <w:jc w:val="right"/>
            </w:pPr>
            <w:r>
              <w:rPr>
                <w:color w:val="000000"/>
              </w:rPr>
              <w:t>$154,590</w:t>
            </w:r>
          </w:p>
        </w:tc>
        <w:tc>
          <w:tcPr>
            <w:tcW w:w="2007" w:type="dxa"/>
            <w:vAlign w:val="center"/>
          </w:tcPr>
          <w:p w14:paraId="450A39EF" w14:textId="4AA8C366" w:rsidR="00B01BAD" w:rsidRPr="00B01BAD" w:rsidRDefault="00B01BAD" w:rsidP="00B01BAD">
            <w:pPr>
              <w:jc w:val="right"/>
            </w:pPr>
            <w:r>
              <w:rPr>
                <w:color w:val="000000"/>
              </w:rPr>
              <w:t>$63,128</w:t>
            </w:r>
          </w:p>
        </w:tc>
      </w:tr>
      <w:tr w:rsidR="00B01BAD" w:rsidRPr="00B01BAD" w14:paraId="004B0E1A" w14:textId="77777777" w:rsidTr="00B01BAD">
        <w:tc>
          <w:tcPr>
            <w:tcW w:w="1548" w:type="dxa"/>
            <w:vAlign w:val="bottom"/>
          </w:tcPr>
          <w:p w14:paraId="7DB92A60" w14:textId="60C55E37" w:rsidR="00B01BAD" w:rsidRPr="00B01BAD" w:rsidRDefault="00B01BAD" w:rsidP="00D43B7D">
            <w:r w:rsidRPr="00B01BAD">
              <w:rPr>
                <w:color w:val="000000"/>
              </w:rPr>
              <w:t xml:space="preserve">Morris    </w:t>
            </w:r>
          </w:p>
        </w:tc>
        <w:tc>
          <w:tcPr>
            <w:tcW w:w="2007" w:type="dxa"/>
            <w:vAlign w:val="center"/>
          </w:tcPr>
          <w:p w14:paraId="439B980A" w14:textId="531FAC8E" w:rsidR="00B01BAD" w:rsidRPr="00B01BAD" w:rsidRDefault="00B01BAD" w:rsidP="00B01BAD">
            <w:pPr>
              <w:jc w:val="right"/>
            </w:pPr>
            <w:r>
              <w:rPr>
                <w:color w:val="000000"/>
              </w:rPr>
              <w:t>$132,542</w:t>
            </w:r>
          </w:p>
        </w:tc>
        <w:tc>
          <w:tcPr>
            <w:tcW w:w="2007" w:type="dxa"/>
            <w:vAlign w:val="center"/>
          </w:tcPr>
          <w:p w14:paraId="43249884" w14:textId="0245E4A2" w:rsidR="00B01BAD" w:rsidRPr="00B01BAD" w:rsidRDefault="00B01BAD" w:rsidP="00B01BAD">
            <w:pPr>
              <w:jc w:val="right"/>
            </w:pPr>
            <w:r>
              <w:rPr>
                <w:color w:val="000000"/>
              </w:rPr>
              <w:t>$154,984</w:t>
            </w:r>
          </w:p>
        </w:tc>
        <w:tc>
          <w:tcPr>
            <w:tcW w:w="2007" w:type="dxa"/>
            <w:vAlign w:val="center"/>
          </w:tcPr>
          <w:p w14:paraId="6DFBD478" w14:textId="74AFB479" w:rsidR="00B01BAD" w:rsidRPr="00B01BAD" w:rsidRDefault="00B01BAD" w:rsidP="00B01BAD">
            <w:pPr>
              <w:jc w:val="right"/>
            </w:pPr>
            <w:r>
              <w:rPr>
                <w:color w:val="000000"/>
              </w:rPr>
              <w:t>$169,204</w:t>
            </w:r>
          </w:p>
        </w:tc>
        <w:tc>
          <w:tcPr>
            <w:tcW w:w="2007" w:type="dxa"/>
            <w:vAlign w:val="center"/>
          </w:tcPr>
          <w:p w14:paraId="7112FB99" w14:textId="3729BA5A" w:rsidR="00B01BAD" w:rsidRPr="00B01BAD" w:rsidRDefault="00B01BAD" w:rsidP="00B01BAD">
            <w:pPr>
              <w:jc w:val="right"/>
            </w:pPr>
            <w:r>
              <w:rPr>
                <w:color w:val="000000"/>
              </w:rPr>
              <w:t>$71,763</w:t>
            </w:r>
          </w:p>
        </w:tc>
      </w:tr>
      <w:tr w:rsidR="00B01BAD" w:rsidRPr="00B01BAD" w14:paraId="19FB5DBB" w14:textId="77777777" w:rsidTr="00B01BAD">
        <w:tc>
          <w:tcPr>
            <w:tcW w:w="1548" w:type="dxa"/>
            <w:vAlign w:val="bottom"/>
          </w:tcPr>
          <w:p w14:paraId="703AEAF7" w14:textId="6BD516D2" w:rsidR="00B01BAD" w:rsidRPr="00B01BAD" w:rsidRDefault="00B01BAD" w:rsidP="00D43B7D">
            <w:pPr>
              <w:rPr>
                <w:color w:val="000000"/>
              </w:rPr>
            </w:pPr>
            <w:r w:rsidRPr="00B01BAD">
              <w:rPr>
                <w:color w:val="000000"/>
              </w:rPr>
              <w:t xml:space="preserve">Ocean     </w:t>
            </w:r>
          </w:p>
        </w:tc>
        <w:tc>
          <w:tcPr>
            <w:tcW w:w="2007" w:type="dxa"/>
            <w:vAlign w:val="center"/>
          </w:tcPr>
          <w:p w14:paraId="1F54ED82" w14:textId="3DAEA26C" w:rsidR="00B01BAD" w:rsidRPr="00B01BAD" w:rsidRDefault="00B01BAD" w:rsidP="00B01BAD">
            <w:pPr>
              <w:jc w:val="right"/>
              <w:rPr>
                <w:color w:val="000000"/>
              </w:rPr>
            </w:pPr>
            <w:r>
              <w:rPr>
                <w:color w:val="000000"/>
              </w:rPr>
              <w:t>$79,508</w:t>
            </w:r>
          </w:p>
        </w:tc>
        <w:tc>
          <w:tcPr>
            <w:tcW w:w="2007" w:type="dxa"/>
            <w:vAlign w:val="center"/>
          </w:tcPr>
          <w:p w14:paraId="18285DBC" w14:textId="7A19EA91" w:rsidR="00B01BAD" w:rsidRPr="00B01BAD" w:rsidRDefault="00B01BAD" w:rsidP="00B01BAD">
            <w:pPr>
              <w:jc w:val="right"/>
              <w:rPr>
                <w:color w:val="000000"/>
              </w:rPr>
            </w:pPr>
            <w:r>
              <w:rPr>
                <w:color w:val="000000"/>
              </w:rPr>
              <w:t>$93,658</w:t>
            </w:r>
          </w:p>
        </w:tc>
        <w:tc>
          <w:tcPr>
            <w:tcW w:w="2007" w:type="dxa"/>
            <w:vAlign w:val="center"/>
          </w:tcPr>
          <w:p w14:paraId="5FA0B00A" w14:textId="34C212A4" w:rsidR="00B01BAD" w:rsidRPr="00B01BAD" w:rsidRDefault="00B01BAD" w:rsidP="00B01BAD">
            <w:pPr>
              <w:jc w:val="right"/>
              <w:rPr>
                <w:color w:val="000000"/>
              </w:rPr>
            </w:pPr>
            <w:r>
              <w:rPr>
                <w:color w:val="000000"/>
              </w:rPr>
              <w:t>$101,888</w:t>
            </w:r>
          </w:p>
        </w:tc>
        <w:tc>
          <w:tcPr>
            <w:tcW w:w="2007" w:type="dxa"/>
            <w:vAlign w:val="center"/>
          </w:tcPr>
          <w:p w14:paraId="328E590F" w14:textId="26710259" w:rsidR="00B01BAD" w:rsidRPr="00B01BAD" w:rsidRDefault="00B01BAD" w:rsidP="00B01BAD">
            <w:pPr>
              <w:jc w:val="right"/>
              <w:rPr>
                <w:color w:val="000000"/>
              </w:rPr>
            </w:pPr>
            <w:r>
              <w:rPr>
                <w:color w:val="000000"/>
              </w:rPr>
              <w:t>$47,026</w:t>
            </w:r>
          </w:p>
        </w:tc>
      </w:tr>
      <w:tr w:rsidR="00B01BAD" w:rsidRPr="00B01BAD" w14:paraId="71BB2B5C" w14:textId="77777777" w:rsidTr="00B01BAD">
        <w:tc>
          <w:tcPr>
            <w:tcW w:w="1548" w:type="dxa"/>
            <w:vAlign w:val="bottom"/>
          </w:tcPr>
          <w:p w14:paraId="02850B57" w14:textId="79DA2EFC" w:rsidR="00B01BAD" w:rsidRPr="00B01BAD" w:rsidRDefault="00B01BAD" w:rsidP="00D43B7D">
            <w:pPr>
              <w:rPr>
                <w:color w:val="000000"/>
              </w:rPr>
            </w:pPr>
            <w:r w:rsidRPr="00B01BAD">
              <w:rPr>
                <w:color w:val="000000"/>
              </w:rPr>
              <w:t xml:space="preserve">Passaic   </w:t>
            </w:r>
          </w:p>
        </w:tc>
        <w:tc>
          <w:tcPr>
            <w:tcW w:w="2007" w:type="dxa"/>
            <w:vAlign w:val="center"/>
          </w:tcPr>
          <w:p w14:paraId="4510C778" w14:textId="6FC0A49D" w:rsidR="00B01BAD" w:rsidRPr="00B01BAD" w:rsidRDefault="00B01BAD" w:rsidP="00B01BAD">
            <w:pPr>
              <w:jc w:val="right"/>
              <w:rPr>
                <w:color w:val="000000"/>
              </w:rPr>
            </w:pPr>
            <w:r>
              <w:rPr>
                <w:color w:val="000000"/>
              </w:rPr>
              <w:t>$81,138</w:t>
            </w:r>
          </w:p>
        </w:tc>
        <w:tc>
          <w:tcPr>
            <w:tcW w:w="2007" w:type="dxa"/>
            <w:vAlign w:val="center"/>
          </w:tcPr>
          <w:p w14:paraId="2FC12FA6" w14:textId="351EB754" w:rsidR="00B01BAD" w:rsidRPr="00B01BAD" w:rsidRDefault="00B01BAD" w:rsidP="00B01BAD">
            <w:pPr>
              <w:jc w:val="right"/>
              <w:rPr>
                <w:color w:val="000000"/>
              </w:rPr>
            </w:pPr>
            <w:r>
              <w:rPr>
                <w:color w:val="000000"/>
              </w:rPr>
              <w:t>$90,427</w:t>
            </w:r>
          </w:p>
        </w:tc>
        <w:tc>
          <w:tcPr>
            <w:tcW w:w="2007" w:type="dxa"/>
            <w:vAlign w:val="center"/>
          </w:tcPr>
          <w:p w14:paraId="214DB0C0" w14:textId="21739ECC" w:rsidR="00B01BAD" w:rsidRPr="00B01BAD" w:rsidRDefault="00B01BAD" w:rsidP="00B01BAD">
            <w:pPr>
              <w:jc w:val="right"/>
              <w:rPr>
                <w:color w:val="000000"/>
              </w:rPr>
            </w:pPr>
            <w:r>
              <w:rPr>
                <w:color w:val="000000"/>
              </w:rPr>
              <w:t>$110,440</w:t>
            </w:r>
          </w:p>
        </w:tc>
        <w:tc>
          <w:tcPr>
            <w:tcW w:w="2007" w:type="dxa"/>
            <w:vAlign w:val="center"/>
          </w:tcPr>
          <w:p w14:paraId="3C826721" w14:textId="6BE778B9" w:rsidR="00B01BAD" w:rsidRPr="00B01BAD" w:rsidRDefault="00B01BAD" w:rsidP="00B01BAD">
            <w:pPr>
              <w:jc w:val="right"/>
              <w:rPr>
                <w:color w:val="000000"/>
              </w:rPr>
            </w:pPr>
            <w:r>
              <w:rPr>
                <w:color w:val="000000"/>
              </w:rPr>
              <w:t>$50,704</w:t>
            </w:r>
          </w:p>
        </w:tc>
      </w:tr>
      <w:tr w:rsidR="00B01BAD" w:rsidRPr="00B01BAD" w14:paraId="571AEF14" w14:textId="77777777" w:rsidTr="00B01BAD">
        <w:tc>
          <w:tcPr>
            <w:tcW w:w="1548" w:type="dxa"/>
            <w:vAlign w:val="bottom"/>
          </w:tcPr>
          <w:p w14:paraId="4708828E" w14:textId="1782EFEB" w:rsidR="00B01BAD" w:rsidRPr="00B01BAD" w:rsidRDefault="00B01BAD" w:rsidP="00D43B7D">
            <w:pPr>
              <w:rPr>
                <w:color w:val="000000"/>
              </w:rPr>
            </w:pPr>
            <w:r w:rsidRPr="00B01BAD">
              <w:rPr>
                <w:color w:val="000000"/>
              </w:rPr>
              <w:t xml:space="preserve">Salem     </w:t>
            </w:r>
          </w:p>
        </w:tc>
        <w:tc>
          <w:tcPr>
            <w:tcW w:w="2007" w:type="dxa"/>
            <w:vAlign w:val="center"/>
          </w:tcPr>
          <w:p w14:paraId="2C856C5C" w14:textId="293CF4AF" w:rsidR="00B01BAD" w:rsidRPr="00B01BAD" w:rsidRDefault="00B01BAD" w:rsidP="00B01BAD">
            <w:pPr>
              <w:jc w:val="right"/>
              <w:rPr>
                <w:color w:val="000000"/>
              </w:rPr>
            </w:pPr>
            <w:r>
              <w:rPr>
                <w:color w:val="000000"/>
              </w:rPr>
              <w:t>$74,346</w:t>
            </w:r>
          </w:p>
        </w:tc>
        <w:tc>
          <w:tcPr>
            <w:tcW w:w="2007" w:type="dxa"/>
            <w:vAlign w:val="center"/>
          </w:tcPr>
          <w:p w14:paraId="159AD90B" w14:textId="32344E47" w:rsidR="00B01BAD" w:rsidRPr="00B01BAD" w:rsidRDefault="00B01BAD" w:rsidP="00B01BAD">
            <w:pPr>
              <w:jc w:val="right"/>
              <w:rPr>
                <w:color w:val="000000"/>
              </w:rPr>
            </w:pPr>
            <w:r>
              <w:rPr>
                <w:color w:val="000000"/>
              </w:rPr>
              <w:t>$86,520</w:t>
            </w:r>
          </w:p>
        </w:tc>
        <w:tc>
          <w:tcPr>
            <w:tcW w:w="2007" w:type="dxa"/>
            <w:vAlign w:val="center"/>
          </w:tcPr>
          <w:p w14:paraId="708549BE" w14:textId="257ED217" w:rsidR="00B01BAD" w:rsidRPr="00B01BAD" w:rsidRDefault="00B01BAD" w:rsidP="00B01BAD">
            <w:pPr>
              <w:jc w:val="right"/>
              <w:rPr>
                <w:color w:val="000000"/>
              </w:rPr>
            </w:pPr>
            <w:r>
              <w:rPr>
                <w:color w:val="000000"/>
              </w:rPr>
              <w:t>$100,766</w:t>
            </w:r>
          </w:p>
        </w:tc>
        <w:tc>
          <w:tcPr>
            <w:tcW w:w="2007" w:type="dxa"/>
            <w:vAlign w:val="center"/>
          </w:tcPr>
          <w:p w14:paraId="446AFA8E" w14:textId="1AD66E7C" w:rsidR="00B01BAD" w:rsidRPr="00B01BAD" w:rsidRDefault="00B01BAD" w:rsidP="00B01BAD">
            <w:pPr>
              <w:jc w:val="right"/>
              <w:rPr>
                <w:color w:val="000000"/>
              </w:rPr>
            </w:pPr>
            <w:r>
              <w:rPr>
                <w:color w:val="000000"/>
              </w:rPr>
              <w:t>$43,949</w:t>
            </w:r>
          </w:p>
        </w:tc>
      </w:tr>
      <w:tr w:rsidR="00B01BAD" w:rsidRPr="00B01BAD" w14:paraId="7B17C697" w14:textId="77777777" w:rsidTr="00B01BAD">
        <w:tc>
          <w:tcPr>
            <w:tcW w:w="1548" w:type="dxa"/>
            <w:vAlign w:val="bottom"/>
          </w:tcPr>
          <w:p w14:paraId="042AD4F0" w14:textId="08EE26E1" w:rsidR="00B01BAD" w:rsidRPr="00B01BAD" w:rsidRDefault="00B01BAD" w:rsidP="00D43B7D">
            <w:pPr>
              <w:rPr>
                <w:color w:val="000000"/>
              </w:rPr>
            </w:pPr>
            <w:r w:rsidRPr="00B01BAD">
              <w:rPr>
                <w:color w:val="000000"/>
              </w:rPr>
              <w:t xml:space="preserve">Somerset  </w:t>
            </w:r>
          </w:p>
        </w:tc>
        <w:tc>
          <w:tcPr>
            <w:tcW w:w="2007" w:type="dxa"/>
            <w:vAlign w:val="center"/>
          </w:tcPr>
          <w:p w14:paraId="7A379ACE" w14:textId="10C5A991" w:rsidR="00B01BAD" w:rsidRPr="00B01BAD" w:rsidRDefault="00B01BAD" w:rsidP="00B01BAD">
            <w:pPr>
              <w:jc w:val="right"/>
              <w:rPr>
                <w:color w:val="000000"/>
              </w:rPr>
            </w:pPr>
            <w:r>
              <w:rPr>
                <w:color w:val="000000"/>
              </w:rPr>
              <w:t>$134,595</w:t>
            </w:r>
          </w:p>
        </w:tc>
        <w:tc>
          <w:tcPr>
            <w:tcW w:w="2007" w:type="dxa"/>
            <w:vAlign w:val="center"/>
          </w:tcPr>
          <w:p w14:paraId="423AC3B4" w14:textId="43666AC3" w:rsidR="00B01BAD" w:rsidRPr="00B01BAD" w:rsidRDefault="00B01BAD" w:rsidP="00B01BAD">
            <w:pPr>
              <w:jc w:val="right"/>
              <w:rPr>
                <w:color w:val="000000"/>
              </w:rPr>
            </w:pPr>
            <w:r>
              <w:rPr>
                <w:color w:val="000000"/>
              </w:rPr>
              <w:t>$155,890</w:t>
            </w:r>
          </w:p>
        </w:tc>
        <w:tc>
          <w:tcPr>
            <w:tcW w:w="2007" w:type="dxa"/>
            <w:vAlign w:val="center"/>
          </w:tcPr>
          <w:p w14:paraId="63729566" w14:textId="556D8CE4" w:rsidR="00B01BAD" w:rsidRPr="00B01BAD" w:rsidRDefault="00B01BAD" w:rsidP="00B01BAD">
            <w:pPr>
              <w:jc w:val="right"/>
              <w:rPr>
                <w:color w:val="000000"/>
              </w:rPr>
            </w:pPr>
            <w:r>
              <w:rPr>
                <w:color w:val="000000"/>
              </w:rPr>
              <w:t>$172,571</w:t>
            </w:r>
          </w:p>
        </w:tc>
        <w:tc>
          <w:tcPr>
            <w:tcW w:w="2007" w:type="dxa"/>
            <w:vAlign w:val="center"/>
          </w:tcPr>
          <w:p w14:paraId="3DDA4F0F" w14:textId="5F065CB6" w:rsidR="00B01BAD" w:rsidRPr="00B01BAD" w:rsidRDefault="00B01BAD" w:rsidP="00B01BAD">
            <w:pPr>
              <w:jc w:val="right"/>
              <w:rPr>
                <w:color w:val="000000"/>
              </w:rPr>
            </w:pPr>
            <w:r>
              <w:rPr>
                <w:color w:val="000000"/>
              </w:rPr>
              <w:t>$73,580</w:t>
            </w:r>
          </w:p>
        </w:tc>
      </w:tr>
      <w:tr w:rsidR="00B01BAD" w:rsidRPr="00B01BAD" w14:paraId="0F572774" w14:textId="77777777" w:rsidTr="00B01BAD">
        <w:tc>
          <w:tcPr>
            <w:tcW w:w="1548" w:type="dxa"/>
            <w:vAlign w:val="bottom"/>
          </w:tcPr>
          <w:p w14:paraId="176B0FBC" w14:textId="0E819D49" w:rsidR="00B01BAD" w:rsidRPr="00B01BAD" w:rsidRDefault="00B01BAD" w:rsidP="00D43B7D">
            <w:pPr>
              <w:rPr>
                <w:color w:val="000000"/>
              </w:rPr>
            </w:pPr>
            <w:r w:rsidRPr="00B01BAD">
              <w:rPr>
                <w:color w:val="000000"/>
              </w:rPr>
              <w:t xml:space="preserve">Sussex    </w:t>
            </w:r>
          </w:p>
        </w:tc>
        <w:tc>
          <w:tcPr>
            <w:tcW w:w="2007" w:type="dxa"/>
            <w:vAlign w:val="center"/>
          </w:tcPr>
          <w:p w14:paraId="01476F66" w14:textId="620947FD" w:rsidR="00B01BAD" w:rsidRPr="00B01BAD" w:rsidRDefault="00B01BAD" w:rsidP="00B01BAD">
            <w:pPr>
              <w:jc w:val="right"/>
              <w:rPr>
                <w:color w:val="000000"/>
              </w:rPr>
            </w:pPr>
            <w:r>
              <w:rPr>
                <w:color w:val="000000"/>
              </w:rPr>
              <w:t>$103,174</w:t>
            </w:r>
          </w:p>
        </w:tc>
        <w:tc>
          <w:tcPr>
            <w:tcW w:w="2007" w:type="dxa"/>
            <w:vAlign w:val="center"/>
          </w:tcPr>
          <w:p w14:paraId="2C895633" w14:textId="551A2110" w:rsidR="00B01BAD" w:rsidRPr="00B01BAD" w:rsidRDefault="00B01BAD" w:rsidP="00B01BAD">
            <w:pPr>
              <w:jc w:val="right"/>
              <w:rPr>
                <w:color w:val="000000"/>
              </w:rPr>
            </w:pPr>
            <w:r>
              <w:rPr>
                <w:color w:val="000000"/>
              </w:rPr>
              <w:t>$116,310</w:t>
            </w:r>
          </w:p>
        </w:tc>
        <w:tc>
          <w:tcPr>
            <w:tcW w:w="2007" w:type="dxa"/>
            <w:vAlign w:val="center"/>
          </w:tcPr>
          <w:p w14:paraId="2BBCBA92" w14:textId="6EBC7AE6" w:rsidR="00B01BAD" w:rsidRPr="00B01BAD" w:rsidRDefault="00B01BAD" w:rsidP="00B01BAD">
            <w:pPr>
              <w:jc w:val="right"/>
              <w:rPr>
                <w:color w:val="000000"/>
              </w:rPr>
            </w:pPr>
            <w:r>
              <w:rPr>
                <w:color w:val="000000"/>
              </w:rPr>
              <w:t>$129,446</w:t>
            </w:r>
          </w:p>
        </w:tc>
        <w:tc>
          <w:tcPr>
            <w:tcW w:w="2007" w:type="dxa"/>
            <w:vAlign w:val="center"/>
          </w:tcPr>
          <w:p w14:paraId="024E426E" w14:textId="2037C1AB" w:rsidR="00B01BAD" w:rsidRPr="00B01BAD" w:rsidRDefault="00B01BAD" w:rsidP="00B01BAD">
            <w:pPr>
              <w:jc w:val="right"/>
              <w:rPr>
                <w:color w:val="000000"/>
              </w:rPr>
            </w:pPr>
            <w:r>
              <w:rPr>
                <w:color w:val="000000"/>
              </w:rPr>
              <w:t>$61,737</w:t>
            </w:r>
          </w:p>
        </w:tc>
      </w:tr>
      <w:tr w:rsidR="00B01BAD" w:rsidRPr="00B01BAD" w14:paraId="6A8EF51E" w14:textId="77777777" w:rsidTr="00B01BAD">
        <w:tc>
          <w:tcPr>
            <w:tcW w:w="1548" w:type="dxa"/>
            <w:vAlign w:val="bottom"/>
          </w:tcPr>
          <w:p w14:paraId="424A416D" w14:textId="2BE22D3C" w:rsidR="00B01BAD" w:rsidRPr="00B01BAD" w:rsidRDefault="00B01BAD" w:rsidP="00D43B7D">
            <w:pPr>
              <w:rPr>
                <w:color w:val="000000"/>
              </w:rPr>
            </w:pPr>
            <w:r w:rsidRPr="00B01BAD">
              <w:rPr>
                <w:color w:val="000000"/>
              </w:rPr>
              <w:t xml:space="preserve">Union     </w:t>
            </w:r>
          </w:p>
        </w:tc>
        <w:tc>
          <w:tcPr>
            <w:tcW w:w="2007" w:type="dxa"/>
            <w:vAlign w:val="center"/>
          </w:tcPr>
          <w:p w14:paraId="35BCD14F" w14:textId="1C40D3C8" w:rsidR="00B01BAD" w:rsidRPr="00B01BAD" w:rsidRDefault="00B01BAD" w:rsidP="00B01BAD">
            <w:pPr>
              <w:jc w:val="right"/>
              <w:rPr>
                <w:color w:val="000000"/>
              </w:rPr>
            </w:pPr>
            <w:r>
              <w:rPr>
                <w:color w:val="000000"/>
              </w:rPr>
              <w:t>$99,818</w:t>
            </w:r>
          </w:p>
        </w:tc>
        <w:tc>
          <w:tcPr>
            <w:tcW w:w="2007" w:type="dxa"/>
            <w:vAlign w:val="center"/>
          </w:tcPr>
          <w:p w14:paraId="27B68DF4" w14:textId="4B13FF7E" w:rsidR="00B01BAD" w:rsidRPr="00B01BAD" w:rsidRDefault="00B01BAD" w:rsidP="00B01BAD">
            <w:pPr>
              <w:jc w:val="right"/>
              <w:rPr>
                <w:color w:val="000000"/>
              </w:rPr>
            </w:pPr>
            <w:r>
              <w:rPr>
                <w:color w:val="000000"/>
              </w:rPr>
              <w:t>$115,257</w:t>
            </w:r>
          </w:p>
        </w:tc>
        <w:tc>
          <w:tcPr>
            <w:tcW w:w="2007" w:type="dxa"/>
            <w:vAlign w:val="center"/>
          </w:tcPr>
          <w:p w14:paraId="2170A3B5" w14:textId="218348CC" w:rsidR="00B01BAD" w:rsidRPr="00B01BAD" w:rsidRDefault="00B01BAD" w:rsidP="00B01BAD">
            <w:pPr>
              <w:jc w:val="right"/>
              <w:rPr>
                <w:color w:val="000000"/>
              </w:rPr>
            </w:pPr>
            <w:r>
              <w:rPr>
                <w:color w:val="000000"/>
              </w:rPr>
              <w:t>$140,195</w:t>
            </w:r>
          </w:p>
        </w:tc>
        <w:tc>
          <w:tcPr>
            <w:tcW w:w="2007" w:type="dxa"/>
            <w:vAlign w:val="center"/>
          </w:tcPr>
          <w:p w14:paraId="794516F7" w14:textId="5C714CD9" w:rsidR="00B01BAD" w:rsidRPr="00B01BAD" w:rsidRDefault="00B01BAD" w:rsidP="00B01BAD">
            <w:pPr>
              <w:jc w:val="right"/>
              <w:rPr>
                <w:color w:val="000000"/>
              </w:rPr>
            </w:pPr>
            <w:r>
              <w:rPr>
                <w:color w:val="000000"/>
              </w:rPr>
              <w:t>$54,896</w:t>
            </w:r>
          </w:p>
        </w:tc>
      </w:tr>
      <w:tr w:rsidR="00B01BAD" w:rsidRPr="00B01BAD" w14:paraId="1D5CB697" w14:textId="77777777" w:rsidTr="00B01BAD">
        <w:tc>
          <w:tcPr>
            <w:tcW w:w="1548" w:type="dxa"/>
            <w:vAlign w:val="bottom"/>
          </w:tcPr>
          <w:p w14:paraId="03AB0E2D" w14:textId="2F5A3697" w:rsidR="00B01BAD" w:rsidRPr="00B01BAD" w:rsidRDefault="00B01BAD" w:rsidP="00D43B7D">
            <w:pPr>
              <w:rPr>
                <w:color w:val="000000"/>
              </w:rPr>
            </w:pPr>
            <w:r w:rsidRPr="00B01BAD">
              <w:rPr>
                <w:color w:val="000000"/>
              </w:rPr>
              <w:t xml:space="preserve">Warren    </w:t>
            </w:r>
          </w:p>
        </w:tc>
        <w:tc>
          <w:tcPr>
            <w:tcW w:w="2007" w:type="dxa"/>
            <w:vAlign w:val="center"/>
          </w:tcPr>
          <w:p w14:paraId="544B9529" w14:textId="293575A7" w:rsidR="00B01BAD" w:rsidRPr="00B01BAD" w:rsidRDefault="00B01BAD" w:rsidP="00B01BAD">
            <w:pPr>
              <w:jc w:val="right"/>
              <w:rPr>
                <w:color w:val="000000"/>
              </w:rPr>
            </w:pPr>
            <w:r>
              <w:rPr>
                <w:color w:val="000000"/>
              </w:rPr>
              <w:t>$87,399</w:t>
            </w:r>
          </w:p>
        </w:tc>
        <w:tc>
          <w:tcPr>
            <w:tcW w:w="2007" w:type="dxa"/>
            <w:vAlign w:val="center"/>
          </w:tcPr>
          <w:p w14:paraId="72A6244D" w14:textId="30E4BEC9" w:rsidR="00B01BAD" w:rsidRPr="00B01BAD" w:rsidRDefault="00B01BAD" w:rsidP="00B01BAD">
            <w:pPr>
              <w:jc w:val="right"/>
              <w:rPr>
                <w:color w:val="000000"/>
              </w:rPr>
            </w:pPr>
            <w:r>
              <w:rPr>
                <w:color w:val="000000"/>
              </w:rPr>
              <w:t>$100,443</w:t>
            </w:r>
          </w:p>
        </w:tc>
        <w:tc>
          <w:tcPr>
            <w:tcW w:w="2007" w:type="dxa"/>
            <w:vAlign w:val="center"/>
          </w:tcPr>
          <w:p w14:paraId="6ACB9914" w14:textId="5F020779" w:rsidR="00B01BAD" w:rsidRPr="00B01BAD" w:rsidRDefault="00B01BAD" w:rsidP="00B01BAD">
            <w:pPr>
              <w:jc w:val="right"/>
              <w:rPr>
                <w:color w:val="000000"/>
              </w:rPr>
            </w:pPr>
            <w:r>
              <w:rPr>
                <w:color w:val="000000"/>
              </w:rPr>
              <w:t>$112,533</w:t>
            </w:r>
          </w:p>
        </w:tc>
        <w:tc>
          <w:tcPr>
            <w:tcW w:w="2007" w:type="dxa"/>
            <w:vAlign w:val="center"/>
          </w:tcPr>
          <w:p w14:paraId="1FBC7EE4" w14:textId="61009FCE" w:rsidR="00B01BAD" w:rsidRPr="00B01BAD" w:rsidRDefault="00B01BAD" w:rsidP="00B01BAD">
            <w:pPr>
              <w:jc w:val="right"/>
              <w:rPr>
                <w:color w:val="000000"/>
              </w:rPr>
            </w:pPr>
            <w:r>
              <w:rPr>
                <w:color w:val="000000"/>
              </w:rPr>
              <w:t>$53,733</w:t>
            </w:r>
          </w:p>
        </w:tc>
      </w:tr>
    </w:tbl>
    <w:p w14:paraId="40226AFB" w14:textId="77777777" w:rsidR="00126B41" w:rsidRDefault="00126B41" w:rsidP="00A0721C">
      <w:pPr>
        <w:spacing w:line="480" w:lineRule="auto"/>
      </w:pPr>
    </w:p>
    <w:p w14:paraId="49FE85F7" w14:textId="7EBD08BD" w:rsidR="00EC1BF5" w:rsidRDefault="00EC1BF5" w:rsidP="00A0721C">
      <w:pPr>
        <w:spacing w:line="480" w:lineRule="auto"/>
      </w:pPr>
      <w:r>
        <w:tab/>
        <w:t>To gather the data for race I had to use the Subject Hispanic o</w:t>
      </w:r>
      <w:r w:rsidRPr="00EC1BF5">
        <w:t xml:space="preserve">r Latino </w:t>
      </w:r>
      <w:r>
        <w:t>a</w:t>
      </w:r>
      <w:r w:rsidRPr="00EC1BF5">
        <w:t>nd Race</w:t>
      </w:r>
      <w:r>
        <w:t xml:space="preserve"> because individuals can either be Hispanic or Latino or the either types of race.  As an example, in 2014 Atlantic County had a total population of 275,</w:t>
      </w:r>
      <w:r w:rsidRPr="00EC1BF5">
        <w:t>325</w:t>
      </w:r>
      <w:r>
        <w:t xml:space="preserve">.  However, of this population only </w:t>
      </w:r>
      <w:r w:rsidRPr="00EC1BF5">
        <w:t>48,865</w:t>
      </w:r>
      <w:r>
        <w:t xml:space="preserve"> was Hispanic or Latino</w:t>
      </w:r>
      <w:r w:rsidR="00C454F3">
        <w:t xml:space="preserve"> and </w:t>
      </w:r>
      <w:r w:rsidR="00C454F3" w:rsidRPr="00C454F3">
        <w:t>226,460</w:t>
      </w:r>
      <w:r w:rsidR="00C454F3">
        <w:t xml:space="preserve"> was not Hispanic or Latino.  </w:t>
      </w:r>
      <w:r w:rsidR="00105E2E">
        <w:t xml:space="preserve">The breakdown for the remaining race was </w:t>
      </w:r>
      <w:r w:rsidR="00105E2E" w:rsidRPr="00105E2E">
        <w:t>158,304</w:t>
      </w:r>
      <w:r w:rsidR="00105E2E">
        <w:t xml:space="preserve"> (Caucasian alone), </w:t>
      </w:r>
      <w:r w:rsidR="00105E2E" w:rsidRPr="00105E2E">
        <w:t>40,358</w:t>
      </w:r>
      <w:r w:rsidR="00105E2E">
        <w:t xml:space="preserve"> (</w:t>
      </w:r>
      <w:r w:rsidR="00105E2E" w:rsidRPr="00105E2E">
        <w:t>Black or African American alone</w:t>
      </w:r>
      <w:r w:rsidR="00105E2E">
        <w:t xml:space="preserve">), and </w:t>
      </w:r>
      <w:r w:rsidR="00105E2E" w:rsidRPr="00105E2E">
        <w:t>22,037</w:t>
      </w:r>
      <w:r w:rsidR="00105E2E">
        <w:t xml:space="preserve"> (</w:t>
      </w:r>
      <w:r w:rsidR="00105E2E" w:rsidRPr="00105E2E">
        <w:t>Asian alone</w:t>
      </w:r>
      <w:r w:rsidR="00105E2E">
        <w:t xml:space="preserve">).  The remaining races that were not included in this capstone were: </w:t>
      </w:r>
      <w:r w:rsidR="00105E2E" w:rsidRPr="00105E2E">
        <w:t>American Indian and Alaska Native</w:t>
      </w:r>
      <w:r w:rsidR="00105E2E">
        <w:t xml:space="preserve">, </w:t>
      </w:r>
      <w:r w:rsidR="00105E2E" w:rsidRPr="00105E2E">
        <w:t>Native Hawaiian and Other Pacific Islander</w:t>
      </w:r>
      <w:r w:rsidR="00105E2E">
        <w:t>, some other race, and t</w:t>
      </w:r>
      <w:r w:rsidR="00105E2E" w:rsidRPr="00105E2E">
        <w:t xml:space="preserve">wo </w:t>
      </w:r>
      <w:r w:rsidR="00105E2E" w:rsidRPr="00105E2E">
        <w:lastRenderedPageBreak/>
        <w:t>or more races</w:t>
      </w:r>
      <w:r w:rsidR="00105E2E">
        <w:t>.  These races were not added in the regression because they reflect very little of the population in New Jersey.</w:t>
      </w:r>
      <w:r w:rsidR="008804F3">
        <w:t xml:space="preserve">  </w:t>
      </w:r>
      <w:r w:rsidR="008804F3">
        <w:t xml:space="preserve">An example </w:t>
      </w:r>
      <w:r w:rsidR="008804F3">
        <w:t>of race</w:t>
      </w:r>
      <w:r w:rsidR="008804F3">
        <w:t xml:space="preserve"> is shown in shown in Table </w:t>
      </w:r>
      <w:r w:rsidR="00EF38EA">
        <w:t>4</w:t>
      </w:r>
      <w:r w:rsidR="008804F3">
        <w:t xml:space="preserve"> below.</w:t>
      </w:r>
    </w:p>
    <w:p w14:paraId="49C7E044" w14:textId="2F2DC995" w:rsidR="001D3AA2" w:rsidRDefault="001D3AA2" w:rsidP="001D3AA2">
      <w:pPr>
        <w:spacing w:line="480" w:lineRule="auto"/>
      </w:pPr>
      <w:r>
        <w:t xml:space="preserve">Table </w:t>
      </w:r>
      <w:r w:rsidR="00EF38EA">
        <w:t>4</w:t>
      </w:r>
    </w:p>
    <w:tbl>
      <w:tblPr>
        <w:tblStyle w:val="TableGrid"/>
        <w:tblW w:w="0" w:type="auto"/>
        <w:tblLook w:val="04A0" w:firstRow="1" w:lastRow="0" w:firstColumn="1" w:lastColumn="0" w:noHBand="0" w:noVBand="1"/>
      </w:tblPr>
      <w:tblGrid>
        <w:gridCol w:w="1507"/>
        <w:gridCol w:w="1613"/>
        <w:gridCol w:w="1614"/>
        <w:gridCol w:w="1614"/>
        <w:gridCol w:w="1614"/>
        <w:gridCol w:w="1614"/>
      </w:tblGrid>
      <w:tr w:rsidR="001D3AA2" w:rsidRPr="00BE246A" w14:paraId="7F78BA91" w14:textId="77777777" w:rsidTr="0004582E">
        <w:tc>
          <w:tcPr>
            <w:tcW w:w="9576" w:type="dxa"/>
            <w:gridSpan w:val="6"/>
            <w:tcBorders>
              <w:top w:val="nil"/>
              <w:left w:val="nil"/>
              <w:bottom w:val="single" w:sz="4" w:space="0" w:color="auto"/>
              <w:right w:val="nil"/>
            </w:tcBorders>
          </w:tcPr>
          <w:p w14:paraId="13F37FC1" w14:textId="15E9A87E" w:rsidR="001D3AA2" w:rsidRPr="00BE246A" w:rsidRDefault="001D3AA2" w:rsidP="001D3AA2">
            <w:r w:rsidRPr="00BE246A">
              <w:t>Race by County</w:t>
            </w:r>
            <w:r w:rsidRPr="00BE246A">
              <w:t xml:space="preserve"> in 2014  </w:t>
            </w:r>
          </w:p>
        </w:tc>
      </w:tr>
      <w:tr w:rsidR="001D3AA2" w:rsidRPr="00BE246A" w14:paraId="3E203FD6" w14:textId="77777777" w:rsidTr="00BE246A">
        <w:tc>
          <w:tcPr>
            <w:tcW w:w="1507" w:type="dxa"/>
            <w:tcBorders>
              <w:top w:val="single" w:sz="4" w:space="0" w:color="auto"/>
            </w:tcBorders>
            <w:vAlign w:val="center"/>
          </w:tcPr>
          <w:p w14:paraId="559A5A5D" w14:textId="77777777" w:rsidR="001D3AA2" w:rsidRPr="00BE246A" w:rsidRDefault="001D3AA2" w:rsidP="00BE246A">
            <w:pPr>
              <w:rPr>
                <w:color w:val="000000"/>
              </w:rPr>
            </w:pPr>
            <w:r w:rsidRPr="00BE246A">
              <w:rPr>
                <w:color w:val="000000"/>
              </w:rPr>
              <w:t>County</w:t>
            </w:r>
          </w:p>
        </w:tc>
        <w:tc>
          <w:tcPr>
            <w:tcW w:w="1613" w:type="dxa"/>
            <w:tcBorders>
              <w:top w:val="single" w:sz="4" w:space="0" w:color="auto"/>
            </w:tcBorders>
            <w:vAlign w:val="center"/>
          </w:tcPr>
          <w:p w14:paraId="590733D7" w14:textId="135100D1" w:rsidR="001D3AA2" w:rsidRPr="00BE246A" w:rsidRDefault="001D3AA2" w:rsidP="00BE246A">
            <w:pPr>
              <w:jc w:val="center"/>
              <w:rPr>
                <w:color w:val="000000"/>
              </w:rPr>
            </w:pPr>
            <w:r w:rsidRPr="00BE246A">
              <w:rPr>
                <w:color w:val="000000"/>
              </w:rPr>
              <w:t>Total Population</w:t>
            </w:r>
          </w:p>
        </w:tc>
        <w:tc>
          <w:tcPr>
            <w:tcW w:w="1614" w:type="dxa"/>
            <w:tcBorders>
              <w:top w:val="single" w:sz="4" w:space="0" w:color="auto"/>
            </w:tcBorders>
            <w:vAlign w:val="center"/>
          </w:tcPr>
          <w:p w14:paraId="1D898E35" w14:textId="50C4EAA8" w:rsidR="001D3AA2" w:rsidRPr="00BE246A" w:rsidRDefault="001D3AA2" w:rsidP="00BE246A">
            <w:pPr>
              <w:jc w:val="center"/>
              <w:rPr>
                <w:color w:val="000000"/>
              </w:rPr>
            </w:pPr>
            <w:r w:rsidRPr="00BE246A">
              <w:rPr>
                <w:color w:val="000000"/>
              </w:rPr>
              <w:t>African American</w:t>
            </w:r>
          </w:p>
        </w:tc>
        <w:tc>
          <w:tcPr>
            <w:tcW w:w="1614" w:type="dxa"/>
            <w:tcBorders>
              <w:top w:val="single" w:sz="4" w:space="0" w:color="auto"/>
            </w:tcBorders>
            <w:vAlign w:val="center"/>
          </w:tcPr>
          <w:p w14:paraId="41215AB9" w14:textId="54661457" w:rsidR="001D3AA2" w:rsidRPr="00BE246A" w:rsidRDefault="001D3AA2" w:rsidP="00BE246A">
            <w:pPr>
              <w:jc w:val="center"/>
              <w:rPr>
                <w:color w:val="000000"/>
              </w:rPr>
            </w:pPr>
            <w:r w:rsidRPr="00BE246A">
              <w:rPr>
                <w:color w:val="000000"/>
              </w:rPr>
              <w:t>Asian</w:t>
            </w:r>
          </w:p>
        </w:tc>
        <w:tc>
          <w:tcPr>
            <w:tcW w:w="1614" w:type="dxa"/>
            <w:tcBorders>
              <w:top w:val="single" w:sz="4" w:space="0" w:color="auto"/>
            </w:tcBorders>
            <w:vAlign w:val="center"/>
          </w:tcPr>
          <w:p w14:paraId="37A25262" w14:textId="62659F19" w:rsidR="001D3AA2" w:rsidRPr="00BE246A" w:rsidRDefault="001D3AA2" w:rsidP="00BE246A">
            <w:pPr>
              <w:jc w:val="center"/>
              <w:rPr>
                <w:color w:val="000000"/>
              </w:rPr>
            </w:pPr>
            <w:r w:rsidRPr="00BE246A">
              <w:rPr>
                <w:color w:val="000000"/>
              </w:rPr>
              <w:t>Caucasian</w:t>
            </w:r>
          </w:p>
        </w:tc>
        <w:tc>
          <w:tcPr>
            <w:tcW w:w="1614" w:type="dxa"/>
            <w:tcBorders>
              <w:top w:val="single" w:sz="4" w:space="0" w:color="auto"/>
            </w:tcBorders>
            <w:vAlign w:val="center"/>
          </w:tcPr>
          <w:p w14:paraId="693F5802" w14:textId="757A4ECC" w:rsidR="001D3AA2" w:rsidRPr="00BE246A" w:rsidRDefault="001D3AA2" w:rsidP="00BE246A">
            <w:pPr>
              <w:jc w:val="center"/>
              <w:rPr>
                <w:color w:val="000000"/>
              </w:rPr>
            </w:pPr>
            <w:r w:rsidRPr="00BE246A">
              <w:rPr>
                <w:color w:val="000000"/>
              </w:rPr>
              <w:t>Hispanic or Latino</w:t>
            </w:r>
          </w:p>
        </w:tc>
      </w:tr>
      <w:tr w:rsidR="00BE246A" w:rsidRPr="00BE246A" w14:paraId="3E6A6943" w14:textId="77777777" w:rsidTr="00BE246A">
        <w:tc>
          <w:tcPr>
            <w:tcW w:w="1507" w:type="dxa"/>
            <w:vAlign w:val="bottom"/>
          </w:tcPr>
          <w:p w14:paraId="763DB8ED" w14:textId="3F1F6672" w:rsidR="00BE246A" w:rsidRPr="00BE246A" w:rsidRDefault="00BE246A" w:rsidP="0024617D">
            <w:r w:rsidRPr="00BE246A">
              <w:rPr>
                <w:color w:val="000000"/>
              </w:rPr>
              <w:t>Atlantic</w:t>
            </w:r>
          </w:p>
        </w:tc>
        <w:tc>
          <w:tcPr>
            <w:tcW w:w="1613" w:type="dxa"/>
            <w:vAlign w:val="bottom"/>
          </w:tcPr>
          <w:p w14:paraId="717DD566" w14:textId="62AA0A7B" w:rsidR="00BE246A" w:rsidRPr="00BE246A" w:rsidRDefault="00BE246A" w:rsidP="0024617D">
            <w:pPr>
              <w:jc w:val="right"/>
            </w:pPr>
            <w:r w:rsidRPr="00BE246A">
              <w:rPr>
                <w:color w:val="000000"/>
              </w:rPr>
              <w:t>275,325</w:t>
            </w:r>
          </w:p>
        </w:tc>
        <w:tc>
          <w:tcPr>
            <w:tcW w:w="1614" w:type="dxa"/>
            <w:vAlign w:val="bottom"/>
          </w:tcPr>
          <w:p w14:paraId="38EC412D" w14:textId="3060EF9E" w:rsidR="00BE246A" w:rsidRPr="00BE246A" w:rsidRDefault="00BE246A" w:rsidP="0024617D">
            <w:pPr>
              <w:jc w:val="right"/>
            </w:pPr>
            <w:r w:rsidRPr="00BE246A">
              <w:rPr>
                <w:color w:val="000000"/>
              </w:rPr>
              <w:t>40,358</w:t>
            </w:r>
          </w:p>
        </w:tc>
        <w:tc>
          <w:tcPr>
            <w:tcW w:w="1614" w:type="dxa"/>
            <w:vAlign w:val="bottom"/>
          </w:tcPr>
          <w:p w14:paraId="5A8D3689" w14:textId="11D55F8F" w:rsidR="00BE246A" w:rsidRPr="00BE246A" w:rsidRDefault="00BE246A" w:rsidP="0024617D">
            <w:pPr>
              <w:jc w:val="right"/>
            </w:pPr>
            <w:r w:rsidRPr="00BE246A">
              <w:rPr>
                <w:color w:val="000000"/>
              </w:rPr>
              <w:t>22,037</w:t>
            </w:r>
          </w:p>
        </w:tc>
        <w:tc>
          <w:tcPr>
            <w:tcW w:w="1614" w:type="dxa"/>
            <w:vAlign w:val="bottom"/>
          </w:tcPr>
          <w:p w14:paraId="767201C7" w14:textId="41BFBEA6" w:rsidR="00BE246A" w:rsidRPr="00BE246A" w:rsidRDefault="00BE246A" w:rsidP="0024617D">
            <w:pPr>
              <w:jc w:val="right"/>
            </w:pPr>
            <w:r w:rsidRPr="00BE246A">
              <w:rPr>
                <w:color w:val="000000"/>
              </w:rPr>
              <w:t>158,304</w:t>
            </w:r>
          </w:p>
        </w:tc>
        <w:tc>
          <w:tcPr>
            <w:tcW w:w="1614" w:type="dxa"/>
            <w:vAlign w:val="bottom"/>
          </w:tcPr>
          <w:p w14:paraId="0EBB3199" w14:textId="7401CE01" w:rsidR="00BE246A" w:rsidRPr="00BE246A" w:rsidRDefault="00BE246A" w:rsidP="0024617D">
            <w:pPr>
              <w:jc w:val="right"/>
            </w:pPr>
            <w:r w:rsidRPr="00BE246A">
              <w:rPr>
                <w:color w:val="000000"/>
              </w:rPr>
              <w:t>48,865</w:t>
            </w:r>
          </w:p>
        </w:tc>
      </w:tr>
      <w:tr w:rsidR="00BE246A" w:rsidRPr="00BE246A" w14:paraId="1A3EEDD4" w14:textId="77777777" w:rsidTr="00BE246A">
        <w:tc>
          <w:tcPr>
            <w:tcW w:w="1507" w:type="dxa"/>
            <w:vAlign w:val="bottom"/>
          </w:tcPr>
          <w:p w14:paraId="13550F67" w14:textId="3BED14BD" w:rsidR="00BE246A" w:rsidRPr="00BE246A" w:rsidRDefault="00BE246A" w:rsidP="0024617D">
            <w:r w:rsidRPr="00BE246A">
              <w:rPr>
                <w:color w:val="000000"/>
              </w:rPr>
              <w:t xml:space="preserve">Bergen    </w:t>
            </w:r>
          </w:p>
        </w:tc>
        <w:tc>
          <w:tcPr>
            <w:tcW w:w="1613" w:type="dxa"/>
            <w:vAlign w:val="bottom"/>
          </w:tcPr>
          <w:p w14:paraId="13ADDE3F" w14:textId="7B8D40C5" w:rsidR="00BE246A" w:rsidRPr="00BE246A" w:rsidRDefault="00BE246A" w:rsidP="0024617D">
            <w:pPr>
              <w:jc w:val="right"/>
            </w:pPr>
            <w:r w:rsidRPr="00BE246A">
              <w:rPr>
                <w:color w:val="000000"/>
              </w:rPr>
              <w:t>920,456</w:t>
            </w:r>
          </w:p>
        </w:tc>
        <w:tc>
          <w:tcPr>
            <w:tcW w:w="1614" w:type="dxa"/>
            <w:vAlign w:val="bottom"/>
          </w:tcPr>
          <w:p w14:paraId="413C90A6" w14:textId="74FAB9B4" w:rsidR="00BE246A" w:rsidRPr="00BE246A" w:rsidRDefault="00BE246A" w:rsidP="0024617D">
            <w:pPr>
              <w:jc w:val="right"/>
            </w:pPr>
            <w:r w:rsidRPr="00BE246A">
              <w:rPr>
                <w:color w:val="000000"/>
              </w:rPr>
              <w:t>48,700</w:t>
            </w:r>
          </w:p>
        </w:tc>
        <w:tc>
          <w:tcPr>
            <w:tcW w:w="1614" w:type="dxa"/>
            <w:vAlign w:val="bottom"/>
          </w:tcPr>
          <w:p w14:paraId="4B860CEA" w14:textId="51B31D0F" w:rsidR="00BE246A" w:rsidRPr="00BE246A" w:rsidRDefault="00BE246A" w:rsidP="0024617D">
            <w:pPr>
              <w:jc w:val="right"/>
            </w:pPr>
            <w:r w:rsidRPr="00BE246A">
              <w:rPr>
                <w:color w:val="000000"/>
              </w:rPr>
              <w:t>139,297</w:t>
            </w:r>
          </w:p>
        </w:tc>
        <w:tc>
          <w:tcPr>
            <w:tcW w:w="1614" w:type="dxa"/>
            <w:vAlign w:val="bottom"/>
          </w:tcPr>
          <w:p w14:paraId="70AA5A53" w14:textId="5F6EAD3A" w:rsidR="00BE246A" w:rsidRPr="00BE246A" w:rsidRDefault="00BE246A" w:rsidP="0024617D">
            <w:pPr>
              <w:jc w:val="right"/>
            </w:pPr>
            <w:r w:rsidRPr="00BE246A">
              <w:rPr>
                <w:color w:val="000000"/>
              </w:rPr>
              <w:t>554,930</w:t>
            </w:r>
          </w:p>
        </w:tc>
        <w:tc>
          <w:tcPr>
            <w:tcW w:w="1614" w:type="dxa"/>
            <w:vAlign w:val="bottom"/>
          </w:tcPr>
          <w:p w14:paraId="525822E1" w14:textId="33F86FAD" w:rsidR="00BE246A" w:rsidRPr="00BE246A" w:rsidRDefault="00BE246A" w:rsidP="0024617D">
            <w:pPr>
              <w:jc w:val="right"/>
            </w:pPr>
            <w:r w:rsidRPr="00BE246A">
              <w:rPr>
                <w:color w:val="000000"/>
              </w:rPr>
              <w:t>160,193</w:t>
            </w:r>
          </w:p>
        </w:tc>
      </w:tr>
      <w:tr w:rsidR="00BE246A" w:rsidRPr="00BE246A" w14:paraId="7196348D" w14:textId="77777777" w:rsidTr="00BE246A">
        <w:tc>
          <w:tcPr>
            <w:tcW w:w="1507" w:type="dxa"/>
            <w:vAlign w:val="bottom"/>
          </w:tcPr>
          <w:p w14:paraId="6207C805" w14:textId="14580944" w:rsidR="00BE246A" w:rsidRPr="00BE246A" w:rsidRDefault="00BE246A" w:rsidP="0024617D">
            <w:r w:rsidRPr="00BE246A">
              <w:rPr>
                <w:color w:val="000000"/>
              </w:rPr>
              <w:t>Burlington</w:t>
            </w:r>
          </w:p>
        </w:tc>
        <w:tc>
          <w:tcPr>
            <w:tcW w:w="1613" w:type="dxa"/>
            <w:vAlign w:val="bottom"/>
          </w:tcPr>
          <w:p w14:paraId="5F9148D9" w14:textId="3EA3F4A6" w:rsidR="00BE246A" w:rsidRPr="00BE246A" w:rsidRDefault="00BE246A" w:rsidP="0024617D">
            <w:pPr>
              <w:jc w:val="right"/>
            </w:pPr>
            <w:r w:rsidRPr="00BE246A">
              <w:rPr>
                <w:color w:val="000000"/>
              </w:rPr>
              <w:t>450,155</w:t>
            </w:r>
          </w:p>
        </w:tc>
        <w:tc>
          <w:tcPr>
            <w:tcW w:w="1614" w:type="dxa"/>
            <w:vAlign w:val="bottom"/>
          </w:tcPr>
          <w:p w14:paraId="63A48F49" w14:textId="32ED66FD" w:rsidR="00BE246A" w:rsidRPr="00BE246A" w:rsidRDefault="00BE246A" w:rsidP="0024617D">
            <w:pPr>
              <w:jc w:val="right"/>
            </w:pPr>
            <w:r w:rsidRPr="00BE246A">
              <w:rPr>
                <w:color w:val="000000"/>
              </w:rPr>
              <w:t>70,793</w:t>
            </w:r>
          </w:p>
        </w:tc>
        <w:tc>
          <w:tcPr>
            <w:tcW w:w="1614" w:type="dxa"/>
            <w:vAlign w:val="bottom"/>
          </w:tcPr>
          <w:p w14:paraId="3B19D749" w14:textId="5894B3DA" w:rsidR="00BE246A" w:rsidRPr="00BE246A" w:rsidRDefault="00BE246A" w:rsidP="0024617D">
            <w:pPr>
              <w:jc w:val="right"/>
            </w:pPr>
            <w:r w:rsidRPr="00BE246A">
              <w:rPr>
                <w:color w:val="000000"/>
              </w:rPr>
              <w:t>20,124</w:t>
            </w:r>
          </w:p>
        </w:tc>
        <w:tc>
          <w:tcPr>
            <w:tcW w:w="1614" w:type="dxa"/>
            <w:vAlign w:val="bottom"/>
          </w:tcPr>
          <w:p w14:paraId="6964D758" w14:textId="5BC49806" w:rsidR="00BE246A" w:rsidRPr="00BE246A" w:rsidRDefault="00BE246A" w:rsidP="0024617D">
            <w:pPr>
              <w:jc w:val="right"/>
            </w:pPr>
            <w:r w:rsidRPr="00BE246A">
              <w:rPr>
                <w:color w:val="000000"/>
              </w:rPr>
              <w:t>312,829</w:t>
            </w:r>
          </w:p>
        </w:tc>
        <w:tc>
          <w:tcPr>
            <w:tcW w:w="1614" w:type="dxa"/>
            <w:vAlign w:val="bottom"/>
          </w:tcPr>
          <w:p w14:paraId="5CA64447" w14:textId="2008F240" w:rsidR="00BE246A" w:rsidRPr="00BE246A" w:rsidRDefault="00BE246A" w:rsidP="0024617D">
            <w:pPr>
              <w:jc w:val="right"/>
            </w:pPr>
            <w:r w:rsidRPr="00BE246A">
              <w:rPr>
                <w:color w:val="000000"/>
              </w:rPr>
              <w:t>31,743</w:t>
            </w:r>
          </w:p>
        </w:tc>
      </w:tr>
      <w:tr w:rsidR="00BE246A" w:rsidRPr="00BE246A" w14:paraId="11519E04" w14:textId="77777777" w:rsidTr="00BE246A">
        <w:tc>
          <w:tcPr>
            <w:tcW w:w="1507" w:type="dxa"/>
            <w:vAlign w:val="bottom"/>
          </w:tcPr>
          <w:p w14:paraId="7F5CD899" w14:textId="0603A6C4" w:rsidR="00BE246A" w:rsidRPr="00BE246A" w:rsidRDefault="00BE246A" w:rsidP="0024617D">
            <w:r w:rsidRPr="00BE246A">
              <w:rPr>
                <w:color w:val="000000"/>
              </w:rPr>
              <w:t xml:space="preserve">Camden    </w:t>
            </w:r>
          </w:p>
        </w:tc>
        <w:tc>
          <w:tcPr>
            <w:tcW w:w="1613" w:type="dxa"/>
            <w:vAlign w:val="bottom"/>
          </w:tcPr>
          <w:p w14:paraId="27EE6D94" w14:textId="15882039" w:rsidR="00BE246A" w:rsidRPr="00BE246A" w:rsidRDefault="00BE246A" w:rsidP="0024617D">
            <w:pPr>
              <w:jc w:val="right"/>
            </w:pPr>
            <w:r w:rsidRPr="00BE246A">
              <w:rPr>
                <w:color w:val="000000"/>
              </w:rPr>
              <w:t>512,632</w:t>
            </w:r>
          </w:p>
        </w:tc>
        <w:tc>
          <w:tcPr>
            <w:tcW w:w="1614" w:type="dxa"/>
            <w:vAlign w:val="bottom"/>
          </w:tcPr>
          <w:p w14:paraId="00EE9452" w14:textId="2248DC16" w:rsidR="00BE246A" w:rsidRPr="00BE246A" w:rsidRDefault="00BE246A" w:rsidP="0024617D">
            <w:pPr>
              <w:jc w:val="right"/>
            </w:pPr>
            <w:r w:rsidRPr="00BE246A">
              <w:rPr>
                <w:color w:val="000000"/>
              </w:rPr>
              <w:t>93,339</w:t>
            </w:r>
          </w:p>
        </w:tc>
        <w:tc>
          <w:tcPr>
            <w:tcW w:w="1614" w:type="dxa"/>
            <w:vAlign w:val="bottom"/>
          </w:tcPr>
          <w:p w14:paraId="5BBCC130" w14:textId="6030065E" w:rsidR="00BE246A" w:rsidRPr="00BE246A" w:rsidRDefault="00BE246A" w:rsidP="0024617D">
            <w:pPr>
              <w:jc w:val="right"/>
            </w:pPr>
            <w:r w:rsidRPr="00BE246A">
              <w:rPr>
                <w:color w:val="000000"/>
              </w:rPr>
              <w:t>27,569</w:t>
            </w:r>
          </w:p>
        </w:tc>
        <w:tc>
          <w:tcPr>
            <w:tcW w:w="1614" w:type="dxa"/>
            <w:vAlign w:val="bottom"/>
          </w:tcPr>
          <w:p w14:paraId="734C3F81" w14:textId="2D711DD7" w:rsidR="00BE246A" w:rsidRPr="00BE246A" w:rsidRDefault="00BE246A" w:rsidP="0024617D">
            <w:pPr>
              <w:jc w:val="right"/>
            </w:pPr>
            <w:r w:rsidRPr="00BE246A">
              <w:rPr>
                <w:color w:val="000000"/>
              </w:rPr>
              <w:t>302,836</w:t>
            </w:r>
          </w:p>
        </w:tc>
        <w:tc>
          <w:tcPr>
            <w:tcW w:w="1614" w:type="dxa"/>
            <w:vAlign w:val="bottom"/>
          </w:tcPr>
          <w:p w14:paraId="4F2D20D6" w14:textId="679284D7" w:rsidR="00BE246A" w:rsidRPr="00BE246A" w:rsidRDefault="00BE246A" w:rsidP="0024617D">
            <w:pPr>
              <w:jc w:val="right"/>
            </w:pPr>
            <w:r w:rsidRPr="00BE246A">
              <w:rPr>
                <w:color w:val="000000"/>
              </w:rPr>
              <w:t>76,956</w:t>
            </w:r>
          </w:p>
        </w:tc>
      </w:tr>
      <w:tr w:rsidR="00BE246A" w:rsidRPr="00BE246A" w14:paraId="76E8F0FB" w14:textId="77777777" w:rsidTr="00BE246A">
        <w:tc>
          <w:tcPr>
            <w:tcW w:w="1507" w:type="dxa"/>
            <w:vAlign w:val="bottom"/>
          </w:tcPr>
          <w:p w14:paraId="2CC7F4F6" w14:textId="7F1067A7" w:rsidR="00BE246A" w:rsidRPr="00BE246A" w:rsidRDefault="00BE246A" w:rsidP="0024617D">
            <w:r w:rsidRPr="00BE246A">
              <w:rPr>
                <w:color w:val="000000"/>
              </w:rPr>
              <w:t xml:space="preserve">Cape may  </w:t>
            </w:r>
          </w:p>
        </w:tc>
        <w:tc>
          <w:tcPr>
            <w:tcW w:w="1613" w:type="dxa"/>
            <w:vAlign w:val="bottom"/>
          </w:tcPr>
          <w:p w14:paraId="0E0D5DAF" w14:textId="25BED923" w:rsidR="00BE246A" w:rsidRPr="00BE246A" w:rsidRDefault="00BE246A" w:rsidP="0024617D">
            <w:pPr>
              <w:jc w:val="right"/>
            </w:pPr>
            <w:r w:rsidRPr="00BE246A">
              <w:rPr>
                <w:color w:val="000000"/>
              </w:rPr>
              <w:t>96,286</w:t>
            </w:r>
          </w:p>
        </w:tc>
        <w:tc>
          <w:tcPr>
            <w:tcW w:w="1614" w:type="dxa"/>
            <w:vAlign w:val="bottom"/>
          </w:tcPr>
          <w:p w14:paraId="31CFADA9" w14:textId="259CE683" w:rsidR="00BE246A" w:rsidRPr="00BE246A" w:rsidRDefault="00BE246A" w:rsidP="0024617D">
            <w:pPr>
              <w:jc w:val="right"/>
            </w:pPr>
            <w:r w:rsidRPr="00BE246A">
              <w:rPr>
                <w:color w:val="000000"/>
              </w:rPr>
              <w:t>4,226</w:t>
            </w:r>
          </w:p>
        </w:tc>
        <w:tc>
          <w:tcPr>
            <w:tcW w:w="1614" w:type="dxa"/>
            <w:vAlign w:val="bottom"/>
          </w:tcPr>
          <w:p w14:paraId="0745F0E2" w14:textId="0F43FE6B" w:rsidR="00BE246A" w:rsidRPr="00BE246A" w:rsidRDefault="00BE246A" w:rsidP="0024617D">
            <w:pPr>
              <w:jc w:val="right"/>
            </w:pPr>
            <w:r w:rsidRPr="00BE246A">
              <w:rPr>
                <w:color w:val="000000"/>
              </w:rPr>
              <w:t>1,051</w:t>
            </w:r>
          </w:p>
        </w:tc>
        <w:tc>
          <w:tcPr>
            <w:tcW w:w="1614" w:type="dxa"/>
            <w:vAlign w:val="bottom"/>
          </w:tcPr>
          <w:p w14:paraId="2136C254" w14:textId="3E8405A5" w:rsidR="00BE246A" w:rsidRPr="00BE246A" w:rsidRDefault="00BE246A" w:rsidP="0024617D">
            <w:pPr>
              <w:jc w:val="right"/>
            </w:pPr>
            <w:r w:rsidRPr="00BE246A">
              <w:rPr>
                <w:color w:val="000000"/>
              </w:rPr>
              <w:t>83,088</w:t>
            </w:r>
          </w:p>
        </w:tc>
        <w:tc>
          <w:tcPr>
            <w:tcW w:w="1614" w:type="dxa"/>
            <w:vAlign w:val="bottom"/>
          </w:tcPr>
          <w:p w14:paraId="4CC9DB25" w14:textId="69D95C50" w:rsidR="00BE246A" w:rsidRPr="00BE246A" w:rsidRDefault="00BE246A" w:rsidP="0024617D">
            <w:pPr>
              <w:jc w:val="right"/>
            </w:pPr>
            <w:r w:rsidRPr="00BE246A">
              <w:rPr>
                <w:color w:val="000000"/>
              </w:rPr>
              <w:t>6,504</w:t>
            </w:r>
          </w:p>
        </w:tc>
      </w:tr>
      <w:tr w:rsidR="00BE246A" w:rsidRPr="00BE246A" w14:paraId="1EE54DE3" w14:textId="77777777" w:rsidTr="00BE246A">
        <w:tc>
          <w:tcPr>
            <w:tcW w:w="1507" w:type="dxa"/>
            <w:vAlign w:val="bottom"/>
          </w:tcPr>
          <w:p w14:paraId="43BCB6B2" w14:textId="5424DCE6" w:rsidR="00BE246A" w:rsidRPr="00BE246A" w:rsidRDefault="00BE246A" w:rsidP="0024617D">
            <w:r w:rsidRPr="00BE246A">
              <w:rPr>
                <w:color w:val="000000"/>
              </w:rPr>
              <w:t>Cumberland</w:t>
            </w:r>
          </w:p>
        </w:tc>
        <w:tc>
          <w:tcPr>
            <w:tcW w:w="1613" w:type="dxa"/>
            <w:vAlign w:val="bottom"/>
          </w:tcPr>
          <w:p w14:paraId="39B9A69A" w14:textId="5D0F9842" w:rsidR="00BE246A" w:rsidRPr="00BE246A" w:rsidRDefault="00BE246A" w:rsidP="0024617D">
            <w:pPr>
              <w:jc w:val="right"/>
            </w:pPr>
            <w:r w:rsidRPr="00BE246A">
              <w:rPr>
                <w:color w:val="000000"/>
              </w:rPr>
              <w:t>157,429</w:t>
            </w:r>
          </w:p>
        </w:tc>
        <w:tc>
          <w:tcPr>
            <w:tcW w:w="1614" w:type="dxa"/>
            <w:vAlign w:val="bottom"/>
          </w:tcPr>
          <w:p w14:paraId="223936EB" w14:textId="3A510C98" w:rsidR="00BE246A" w:rsidRPr="00BE246A" w:rsidRDefault="00BE246A" w:rsidP="0024617D">
            <w:pPr>
              <w:jc w:val="right"/>
            </w:pPr>
            <w:r w:rsidRPr="00BE246A">
              <w:rPr>
                <w:color w:val="000000"/>
              </w:rPr>
              <w:t>29,839</w:t>
            </w:r>
          </w:p>
        </w:tc>
        <w:tc>
          <w:tcPr>
            <w:tcW w:w="1614" w:type="dxa"/>
            <w:vAlign w:val="bottom"/>
          </w:tcPr>
          <w:p w14:paraId="07FC881A" w14:textId="525CFD48" w:rsidR="00BE246A" w:rsidRPr="00BE246A" w:rsidRDefault="00BE246A" w:rsidP="0024617D">
            <w:pPr>
              <w:jc w:val="right"/>
            </w:pPr>
            <w:r w:rsidRPr="00BE246A">
              <w:rPr>
                <w:color w:val="000000"/>
              </w:rPr>
              <w:t>1,981</w:t>
            </w:r>
          </w:p>
        </w:tc>
        <w:tc>
          <w:tcPr>
            <w:tcW w:w="1614" w:type="dxa"/>
            <w:vAlign w:val="bottom"/>
          </w:tcPr>
          <w:p w14:paraId="7DFDFFCB" w14:textId="546D99BB" w:rsidR="00BE246A" w:rsidRPr="00BE246A" w:rsidRDefault="00BE246A" w:rsidP="0024617D">
            <w:pPr>
              <w:jc w:val="right"/>
            </w:pPr>
            <w:r w:rsidRPr="00BE246A">
              <w:rPr>
                <w:color w:val="000000"/>
              </w:rPr>
              <w:t>77,180</w:t>
            </w:r>
          </w:p>
        </w:tc>
        <w:tc>
          <w:tcPr>
            <w:tcW w:w="1614" w:type="dxa"/>
            <w:vAlign w:val="bottom"/>
          </w:tcPr>
          <w:p w14:paraId="144B1159" w14:textId="0BAF8E54" w:rsidR="00BE246A" w:rsidRPr="00BE246A" w:rsidRDefault="00BE246A" w:rsidP="0024617D">
            <w:pPr>
              <w:jc w:val="right"/>
            </w:pPr>
            <w:r w:rsidRPr="00BE246A">
              <w:rPr>
                <w:color w:val="000000"/>
              </w:rPr>
              <w:t>44,369</w:t>
            </w:r>
          </w:p>
        </w:tc>
      </w:tr>
      <w:tr w:rsidR="00BE246A" w:rsidRPr="00BE246A" w14:paraId="05041F59" w14:textId="77777777" w:rsidTr="00BE246A">
        <w:tc>
          <w:tcPr>
            <w:tcW w:w="1507" w:type="dxa"/>
            <w:vAlign w:val="bottom"/>
          </w:tcPr>
          <w:p w14:paraId="7C0399B3" w14:textId="6D13B8D6" w:rsidR="00BE246A" w:rsidRPr="00BE246A" w:rsidRDefault="00BE246A" w:rsidP="0024617D">
            <w:r w:rsidRPr="00BE246A">
              <w:rPr>
                <w:color w:val="000000"/>
              </w:rPr>
              <w:t xml:space="preserve">Essex     </w:t>
            </w:r>
          </w:p>
        </w:tc>
        <w:tc>
          <w:tcPr>
            <w:tcW w:w="1613" w:type="dxa"/>
            <w:vAlign w:val="bottom"/>
          </w:tcPr>
          <w:p w14:paraId="312C5E57" w14:textId="6D52770C" w:rsidR="00BE246A" w:rsidRPr="00BE246A" w:rsidRDefault="00BE246A" w:rsidP="0024617D">
            <w:pPr>
              <w:jc w:val="right"/>
            </w:pPr>
            <w:r w:rsidRPr="00BE246A">
              <w:rPr>
                <w:color w:val="000000"/>
              </w:rPr>
              <w:t>789,616</w:t>
            </w:r>
          </w:p>
        </w:tc>
        <w:tc>
          <w:tcPr>
            <w:tcW w:w="1614" w:type="dxa"/>
            <w:vAlign w:val="bottom"/>
          </w:tcPr>
          <w:p w14:paraId="0E2C0241" w14:textId="0FAE089D" w:rsidR="00BE246A" w:rsidRPr="00BE246A" w:rsidRDefault="00BE246A" w:rsidP="0024617D">
            <w:pPr>
              <w:jc w:val="right"/>
            </w:pPr>
            <w:r w:rsidRPr="00BE246A">
              <w:rPr>
                <w:color w:val="000000"/>
              </w:rPr>
              <w:t>307,806</w:t>
            </w:r>
          </w:p>
        </w:tc>
        <w:tc>
          <w:tcPr>
            <w:tcW w:w="1614" w:type="dxa"/>
            <w:vAlign w:val="bottom"/>
          </w:tcPr>
          <w:p w14:paraId="495F3880" w14:textId="228D2F40" w:rsidR="00BE246A" w:rsidRPr="00BE246A" w:rsidRDefault="00BE246A" w:rsidP="0024617D">
            <w:pPr>
              <w:jc w:val="right"/>
            </w:pPr>
            <w:r w:rsidRPr="00BE246A">
              <w:rPr>
                <w:color w:val="000000"/>
              </w:rPr>
              <w:t>37,798</w:t>
            </w:r>
          </w:p>
        </w:tc>
        <w:tc>
          <w:tcPr>
            <w:tcW w:w="1614" w:type="dxa"/>
            <w:vAlign w:val="bottom"/>
          </w:tcPr>
          <w:p w14:paraId="65076BE0" w14:textId="1D5A7747" w:rsidR="00BE246A" w:rsidRPr="00BE246A" w:rsidRDefault="00BE246A" w:rsidP="0024617D">
            <w:pPr>
              <w:jc w:val="right"/>
            </w:pPr>
            <w:r w:rsidRPr="00BE246A">
              <w:rPr>
                <w:color w:val="000000"/>
              </w:rPr>
              <w:t>255,623</w:t>
            </w:r>
          </w:p>
        </w:tc>
        <w:tc>
          <w:tcPr>
            <w:tcW w:w="1614" w:type="dxa"/>
            <w:vAlign w:val="bottom"/>
          </w:tcPr>
          <w:p w14:paraId="68C2675C" w14:textId="329EAE25" w:rsidR="00BE246A" w:rsidRPr="00BE246A" w:rsidRDefault="00BE246A" w:rsidP="0024617D">
            <w:pPr>
              <w:jc w:val="right"/>
            </w:pPr>
            <w:r w:rsidRPr="00BE246A">
              <w:rPr>
                <w:color w:val="000000"/>
              </w:rPr>
              <w:t>168,373</w:t>
            </w:r>
          </w:p>
        </w:tc>
      </w:tr>
      <w:tr w:rsidR="00BE246A" w:rsidRPr="00BE246A" w14:paraId="4F95B0E1" w14:textId="77777777" w:rsidTr="00BE246A">
        <w:tc>
          <w:tcPr>
            <w:tcW w:w="1507" w:type="dxa"/>
            <w:vAlign w:val="bottom"/>
          </w:tcPr>
          <w:p w14:paraId="286B5222" w14:textId="21FA4DAC" w:rsidR="00BE246A" w:rsidRPr="00BE246A" w:rsidRDefault="00BE246A" w:rsidP="0024617D">
            <w:r w:rsidRPr="00BE246A">
              <w:rPr>
                <w:color w:val="000000"/>
              </w:rPr>
              <w:t>Gloucester</w:t>
            </w:r>
          </w:p>
        </w:tc>
        <w:tc>
          <w:tcPr>
            <w:tcW w:w="1613" w:type="dxa"/>
            <w:vAlign w:val="bottom"/>
          </w:tcPr>
          <w:p w14:paraId="383AA88F" w14:textId="5F1F3560" w:rsidR="00BE246A" w:rsidRPr="00BE246A" w:rsidRDefault="00BE246A" w:rsidP="0024617D">
            <w:pPr>
              <w:jc w:val="right"/>
            </w:pPr>
            <w:r w:rsidRPr="00BE246A">
              <w:rPr>
                <w:color w:val="000000"/>
              </w:rPr>
              <w:t>289,705</w:t>
            </w:r>
          </w:p>
        </w:tc>
        <w:tc>
          <w:tcPr>
            <w:tcW w:w="1614" w:type="dxa"/>
            <w:vAlign w:val="bottom"/>
          </w:tcPr>
          <w:p w14:paraId="3D61575B" w14:textId="4B4F8A60" w:rsidR="00BE246A" w:rsidRPr="00BE246A" w:rsidRDefault="00BE246A" w:rsidP="0024617D">
            <w:pPr>
              <w:jc w:val="right"/>
            </w:pPr>
            <w:r w:rsidRPr="00BE246A">
              <w:rPr>
                <w:color w:val="000000"/>
              </w:rPr>
              <w:t>28,680</w:t>
            </w:r>
          </w:p>
        </w:tc>
        <w:tc>
          <w:tcPr>
            <w:tcW w:w="1614" w:type="dxa"/>
            <w:vAlign w:val="bottom"/>
          </w:tcPr>
          <w:p w14:paraId="5A611CFE" w14:textId="457C714C" w:rsidR="00BE246A" w:rsidRPr="00BE246A" w:rsidRDefault="00BE246A" w:rsidP="0024617D">
            <w:pPr>
              <w:jc w:val="right"/>
            </w:pPr>
            <w:r w:rsidRPr="00BE246A">
              <w:rPr>
                <w:color w:val="000000"/>
              </w:rPr>
              <w:t>8,247</w:t>
            </w:r>
          </w:p>
        </w:tc>
        <w:tc>
          <w:tcPr>
            <w:tcW w:w="1614" w:type="dxa"/>
            <w:vAlign w:val="bottom"/>
          </w:tcPr>
          <w:p w14:paraId="5AA21B6E" w14:textId="52134414" w:rsidR="00BE246A" w:rsidRPr="00BE246A" w:rsidRDefault="00BE246A" w:rsidP="0024617D">
            <w:pPr>
              <w:jc w:val="right"/>
            </w:pPr>
            <w:r w:rsidRPr="00BE246A">
              <w:rPr>
                <w:color w:val="000000"/>
              </w:rPr>
              <w:t>231,868</w:t>
            </w:r>
          </w:p>
        </w:tc>
        <w:tc>
          <w:tcPr>
            <w:tcW w:w="1614" w:type="dxa"/>
            <w:vAlign w:val="bottom"/>
          </w:tcPr>
          <w:p w14:paraId="18033F07" w14:textId="48279A71" w:rsidR="00BE246A" w:rsidRPr="00BE246A" w:rsidRDefault="00BE246A" w:rsidP="0024617D">
            <w:pPr>
              <w:jc w:val="right"/>
            </w:pPr>
            <w:r w:rsidRPr="00BE246A">
              <w:rPr>
                <w:color w:val="000000"/>
              </w:rPr>
              <w:t>15,120</w:t>
            </w:r>
          </w:p>
        </w:tc>
      </w:tr>
      <w:tr w:rsidR="00BE246A" w:rsidRPr="00BE246A" w14:paraId="289BEEB5" w14:textId="77777777" w:rsidTr="00BE246A">
        <w:tc>
          <w:tcPr>
            <w:tcW w:w="1507" w:type="dxa"/>
            <w:vAlign w:val="bottom"/>
          </w:tcPr>
          <w:p w14:paraId="1C5BEE77" w14:textId="1BEB1D3D" w:rsidR="00BE246A" w:rsidRPr="00BE246A" w:rsidRDefault="00BE246A" w:rsidP="0024617D">
            <w:r w:rsidRPr="00BE246A">
              <w:rPr>
                <w:color w:val="000000"/>
              </w:rPr>
              <w:t xml:space="preserve">Hudson    </w:t>
            </w:r>
          </w:p>
        </w:tc>
        <w:tc>
          <w:tcPr>
            <w:tcW w:w="1613" w:type="dxa"/>
            <w:vAlign w:val="bottom"/>
          </w:tcPr>
          <w:p w14:paraId="0DD7FD10" w14:textId="2B29E69D" w:rsidR="00BE246A" w:rsidRPr="00BE246A" w:rsidRDefault="00BE246A" w:rsidP="0024617D">
            <w:pPr>
              <w:jc w:val="right"/>
            </w:pPr>
            <w:r w:rsidRPr="00BE246A">
              <w:rPr>
                <w:color w:val="000000"/>
              </w:rPr>
              <w:t>654,878</w:t>
            </w:r>
          </w:p>
        </w:tc>
        <w:tc>
          <w:tcPr>
            <w:tcW w:w="1614" w:type="dxa"/>
            <w:vAlign w:val="bottom"/>
          </w:tcPr>
          <w:p w14:paraId="3213FA46" w14:textId="0180D939" w:rsidR="00BE246A" w:rsidRPr="00BE246A" w:rsidRDefault="00BE246A" w:rsidP="0024617D">
            <w:pPr>
              <w:jc w:val="right"/>
            </w:pPr>
            <w:r w:rsidRPr="00BE246A">
              <w:rPr>
                <w:color w:val="000000"/>
              </w:rPr>
              <w:t>73,368</w:t>
            </w:r>
          </w:p>
        </w:tc>
        <w:tc>
          <w:tcPr>
            <w:tcW w:w="1614" w:type="dxa"/>
            <w:vAlign w:val="bottom"/>
          </w:tcPr>
          <w:p w14:paraId="43751065" w14:textId="471A1E6C" w:rsidR="00BE246A" w:rsidRPr="00BE246A" w:rsidRDefault="00BE246A" w:rsidP="0024617D">
            <w:pPr>
              <w:jc w:val="right"/>
            </w:pPr>
            <w:r w:rsidRPr="00BE246A">
              <w:rPr>
                <w:color w:val="000000"/>
              </w:rPr>
              <w:t>92,362</w:t>
            </w:r>
          </w:p>
        </w:tc>
        <w:tc>
          <w:tcPr>
            <w:tcW w:w="1614" w:type="dxa"/>
            <w:vAlign w:val="bottom"/>
          </w:tcPr>
          <w:p w14:paraId="7D02B8AC" w14:textId="500DF059" w:rsidR="00BE246A" w:rsidRPr="00BE246A" w:rsidRDefault="00BE246A" w:rsidP="0024617D">
            <w:pPr>
              <w:jc w:val="right"/>
            </w:pPr>
            <w:r w:rsidRPr="00BE246A">
              <w:rPr>
                <w:color w:val="000000"/>
              </w:rPr>
              <w:t>194,006</w:t>
            </w:r>
          </w:p>
        </w:tc>
        <w:tc>
          <w:tcPr>
            <w:tcW w:w="1614" w:type="dxa"/>
            <w:vAlign w:val="bottom"/>
          </w:tcPr>
          <w:p w14:paraId="6C739159" w14:textId="41CA66D7" w:rsidR="00BE246A" w:rsidRPr="00BE246A" w:rsidRDefault="00BE246A" w:rsidP="0024617D">
            <w:pPr>
              <w:jc w:val="right"/>
            </w:pPr>
            <w:r w:rsidRPr="00BE246A">
              <w:rPr>
                <w:color w:val="000000"/>
              </w:rPr>
              <w:t>279,712</w:t>
            </w:r>
          </w:p>
        </w:tc>
      </w:tr>
      <w:tr w:rsidR="00BE246A" w:rsidRPr="00BE246A" w14:paraId="4730BFE5" w14:textId="77777777" w:rsidTr="00BE246A">
        <w:tc>
          <w:tcPr>
            <w:tcW w:w="1507" w:type="dxa"/>
            <w:vAlign w:val="bottom"/>
          </w:tcPr>
          <w:p w14:paraId="79FEA532" w14:textId="52630600" w:rsidR="00BE246A" w:rsidRPr="00BE246A" w:rsidRDefault="00BE246A" w:rsidP="0024617D">
            <w:r w:rsidRPr="00BE246A">
              <w:rPr>
                <w:color w:val="000000"/>
              </w:rPr>
              <w:t xml:space="preserve">Hunterdon </w:t>
            </w:r>
          </w:p>
        </w:tc>
        <w:tc>
          <w:tcPr>
            <w:tcW w:w="1613" w:type="dxa"/>
            <w:vAlign w:val="bottom"/>
          </w:tcPr>
          <w:p w14:paraId="39146E2B" w14:textId="5A095BB0" w:rsidR="00BE246A" w:rsidRPr="00BE246A" w:rsidRDefault="00BE246A" w:rsidP="0024617D">
            <w:pPr>
              <w:jc w:val="right"/>
            </w:pPr>
            <w:r w:rsidRPr="00BE246A">
              <w:rPr>
                <w:color w:val="000000"/>
              </w:rPr>
              <w:t>126,746</w:t>
            </w:r>
          </w:p>
        </w:tc>
        <w:tc>
          <w:tcPr>
            <w:tcW w:w="1614" w:type="dxa"/>
            <w:vAlign w:val="bottom"/>
          </w:tcPr>
          <w:p w14:paraId="5FD33CF6" w14:textId="340F5E82" w:rsidR="00BE246A" w:rsidRPr="00BE246A" w:rsidRDefault="00BE246A" w:rsidP="0024617D">
            <w:pPr>
              <w:jc w:val="right"/>
            </w:pPr>
            <w:r w:rsidRPr="00BE246A">
              <w:rPr>
                <w:color w:val="000000"/>
              </w:rPr>
              <w:t>2,999</w:t>
            </w:r>
          </w:p>
        </w:tc>
        <w:tc>
          <w:tcPr>
            <w:tcW w:w="1614" w:type="dxa"/>
            <w:vAlign w:val="bottom"/>
          </w:tcPr>
          <w:p w14:paraId="45D6A54C" w14:textId="4CA96676" w:rsidR="00BE246A" w:rsidRPr="00BE246A" w:rsidRDefault="00BE246A" w:rsidP="0024617D">
            <w:pPr>
              <w:jc w:val="right"/>
            </w:pPr>
            <w:r w:rsidRPr="00BE246A">
              <w:rPr>
                <w:color w:val="000000"/>
              </w:rPr>
              <w:t>4,416</w:t>
            </w:r>
          </w:p>
        </w:tc>
        <w:tc>
          <w:tcPr>
            <w:tcW w:w="1614" w:type="dxa"/>
            <w:vAlign w:val="bottom"/>
          </w:tcPr>
          <w:p w14:paraId="56903F15" w14:textId="19CC906A" w:rsidR="00BE246A" w:rsidRPr="00BE246A" w:rsidRDefault="00BE246A" w:rsidP="0024617D">
            <w:pPr>
              <w:jc w:val="right"/>
            </w:pPr>
            <w:r w:rsidRPr="00BE246A">
              <w:rPr>
                <w:color w:val="000000"/>
              </w:rPr>
              <w:t>110,636</w:t>
            </w:r>
          </w:p>
        </w:tc>
        <w:tc>
          <w:tcPr>
            <w:tcW w:w="1614" w:type="dxa"/>
            <w:vAlign w:val="bottom"/>
          </w:tcPr>
          <w:p w14:paraId="76D0E6BC" w14:textId="57CCFA4A" w:rsidR="00BE246A" w:rsidRPr="00BE246A" w:rsidRDefault="00BE246A" w:rsidP="0024617D">
            <w:pPr>
              <w:jc w:val="right"/>
            </w:pPr>
            <w:r w:rsidRPr="00BE246A">
              <w:rPr>
                <w:color w:val="000000"/>
              </w:rPr>
              <w:t>7,213</w:t>
            </w:r>
          </w:p>
        </w:tc>
      </w:tr>
      <w:tr w:rsidR="00BE246A" w:rsidRPr="00BE246A" w14:paraId="5D8BC9D8" w14:textId="77777777" w:rsidTr="00BE246A">
        <w:tc>
          <w:tcPr>
            <w:tcW w:w="1507" w:type="dxa"/>
            <w:vAlign w:val="bottom"/>
          </w:tcPr>
          <w:p w14:paraId="11FA5C87" w14:textId="1BA33BA2" w:rsidR="00BE246A" w:rsidRPr="00BE246A" w:rsidRDefault="00BE246A" w:rsidP="0024617D">
            <w:r w:rsidRPr="00BE246A">
              <w:rPr>
                <w:color w:val="000000"/>
              </w:rPr>
              <w:t xml:space="preserve">Mercer    </w:t>
            </w:r>
          </w:p>
        </w:tc>
        <w:tc>
          <w:tcPr>
            <w:tcW w:w="1613" w:type="dxa"/>
            <w:vAlign w:val="bottom"/>
          </w:tcPr>
          <w:p w14:paraId="4CBC5D4B" w14:textId="4B0E441A" w:rsidR="00BE246A" w:rsidRPr="00BE246A" w:rsidRDefault="00BE246A" w:rsidP="0024617D">
            <w:pPr>
              <w:jc w:val="right"/>
            </w:pPr>
            <w:r w:rsidRPr="00BE246A">
              <w:rPr>
                <w:color w:val="000000"/>
              </w:rPr>
              <w:t>369,526</w:t>
            </w:r>
          </w:p>
        </w:tc>
        <w:tc>
          <w:tcPr>
            <w:tcW w:w="1614" w:type="dxa"/>
            <w:vAlign w:val="bottom"/>
          </w:tcPr>
          <w:p w14:paraId="7153E434" w14:textId="7D578078" w:rsidR="00BE246A" w:rsidRPr="00BE246A" w:rsidRDefault="00BE246A" w:rsidP="0024617D">
            <w:pPr>
              <w:jc w:val="right"/>
            </w:pPr>
            <w:r w:rsidRPr="00BE246A">
              <w:rPr>
                <w:color w:val="000000"/>
              </w:rPr>
              <w:t>72,365</w:t>
            </w:r>
          </w:p>
        </w:tc>
        <w:tc>
          <w:tcPr>
            <w:tcW w:w="1614" w:type="dxa"/>
            <w:vAlign w:val="bottom"/>
          </w:tcPr>
          <w:p w14:paraId="3A66968D" w14:textId="20E8726F" w:rsidR="00BE246A" w:rsidRPr="00BE246A" w:rsidRDefault="00BE246A" w:rsidP="0024617D">
            <w:pPr>
              <w:jc w:val="right"/>
            </w:pPr>
            <w:r w:rsidRPr="00BE246A">
              <w:rPr>
                <w:color w:val="000000"/>
              </w:rPr>
              <w:t>35,364</w:t>
            </w:r>
          </w:p>
        </w:tc>
        <w:tc>
          <w:tcPr>
            <w:tcW w:w="1614" w:type="dxa"/>
            <w:vAlign w:val="bottom"/>
          </w:tcPr>
          <w:p w14:paraId="0CAA7C36" w14:textId="107AC2F3" w:rsidR="00BE246A" w:rsidRPr="00BE246A" w:rsidRDefault="00BE246A" w:rsidP="0024617D">
            <w:pPr>
              <w:jc w:val="right"/>
            </w:pPr>
            <w:r w:rsidRPr="00BE246A">
              <w:rPr>
                <w:color w:val="000000"/>
              </w:rPr>
              <w:t>195,590</w:t>
            </w:r>
          </w:p>
        </w:tc>
        <w:tc>
          <w:tcPr>
            <w:tcW w:w="1614" w:type="dxa"/>
            <w:vAlign w:val="bottom"/>
          </w:tcPr>
          <w:p w14:paraId="036BE70F" w14:textId="5095A7B6" w:rsidR="00BE246A" w:rsidRPr="00BE246A" w:rsidRDefault="00BE246A" w:rsidP="0024617D">
            <w:pPr>
              <w:jc w:val="right"/>
            </w:pPr>
            <w:r w:rsidRPr="00BE246A">
              <w:rPr>
                <w:color w:val="000000"/>
              </w:rPr>
              <w:t>58,733</w:t>
            </w:r>
          </w:p>
        </w:tc>
      </w:tr>
      <w:tr w:rsidR="00BE246A" w:rsidRPr="00BE246A" w14:paraId="533EFB34" w14:textId="77777777" w:rsidTr="00BE246A">
        <w:tc>
          <w:tcPr>
            <w:tcW w:w="1507" w:type="dxa"/>
            <w:vAlign w:val="bottom"/>
          </w:tcPr>
          <w:p w14:paraId="0A6EF5C2" w14:textId="3347C00E" w:rsidR="00BE246A" w:rsidRPr="00BE246A" w:rsidRDefault="00BE246A" w:rsidP="0024617D">
            <w:r w:rsidRPr="00BE246A">
              <w:rPr>
                <w:color w:val="000000"/>
              </w:rPr>
              <w:t xml:space="preserve">Middlesex </w:t>
            </w:r>
          </w:p>
        </w:tc>
        <w:tc>
          <w:tcPr>
            <w:tcW w:w="1613" w:type="dxa"/>
            <w:vAlign w:val="bottom"/>
          </w:tcPr>
          <w:p w14:paraId="5DD6B917" w14:textId="4AE74B1F" w:rsidR="00BE246A" w:rsidRPr="00BE246A" w:rsidRDefault="00BE246A" w:rsidP="0024617D">
            <w:pPr>
              <w:jc w:val="right"/>
            </w:pPr>
            <w:r w:rsidRPr="00BE246A">
              <w:rPr>
                <w:color w:val="000000"/>
              </w:rPr>
              <w:t>824,046</w:t>
            </w:r>
          </w:p>
        </w:tc>
        <w:tc>
          <w:tcPr>
            <w:tcW w:w="1614" w:type="dxa"/>
            <w:vAlign w:val="bottom"/>
          </w:tcPr>
          <w:p w14:paraId="1187883E" w14:textId="2639B590" w:rsidR="00BE246A" w:rsidRPr="00BE246A" w:rsidRDefault="00BE246A" w:rsidP="0024617D">
            <w:pPr>
              <w:jc w:val="right"/>
            </w:pPr>
            <w:r w:rsidRPr="00BE246A">
              <w:rPr>
                <w:color w:val="000000"/>
              </w:rPr>
              <w:t>74,558</w:t>
            </w:r>
          </w:p>
        </w:tc>
        <w:tc>
          <w:tcPr>
            <w:tcW w:w="1614" w:type="dxa"/>
            <w:vAlign w:val="bottom"/>
          </w:tcPr>
          <w:p w14:paraId="178260AF" w14:textId="0EF70BDD" w:rsidR="00BE246A" w:rsidRPr="00BE246A" w:rsidRDefault="00BE246A" w:rsidP="0024617D">
            <w:pPr>
              <w:jc w:val="right"/>
            </w:pPr>
            <w:r w:rsidRPr="00BE246A">
              <w:rPr>
                <w:color w:val="000000"/>
              </w:rPr>
              <w:t>187,496</w:t>
            </w:r>
          </w:p>
        </w:tc>
        <w:tc>
          <w:tcPr>
            <w:tcW w:w="1614" w:type="dxa"/>
            <w:vAlign w:val="bottom"/>
          </w:tcPr>
          <w:p w14:paraId="7FC3C8DA" w14:textId="368ED9C1" w:rsidR="00BE246A" w:rsidRPr="00BE246A" w:rsidRDefault="00BE246A" w:rsidP="0024617D">
            <w:pPr>
              <w:jc w:val="right"/>
            </w:pPr>
            <w:r w:rsidRPr="00BE246A">
              <w:rPr>
                <w:color w:val="000000"/>
              </w:rPr>
              <w:t>387,573</w:t>
            </w:r>
          </w:p>
        </w:tc>
        <w:tc>
          <w:tcPr>
            <w:tcW w:w="1614" w:type="dxa"/>
            <w:vAlign w:val="bottom"/>
          </w:tcPr>
          <w:p w14:paraId="14FD44A4" w14:textId="21448AFF" w:rsidR="00BE246A" w:rsidRPr="00BE246A" w:rsidRDefault="00BE246A" w:rsidP="0024617D">
            <w:pPr>
              <w:jc w:val="right"/>
            </w:pPr>
            <w:r w:rsidRPr="00BE246A">
              <w:rPr>
                <w:color w:val="000000"/>
              </w:rPr>
              <w:t>158,164</w:t>
            </w:r>
          </w:p>
        </w:tc>
      </w:tr>
      <w:tr w:rsidR="00BE246A" w:rsidRPr="00BE246A" w14:paraId="7C5ABD46" w14:textId="77777777" w:rsidTr="00BE246A">
        <w:tc>
          <w:tcPr>
            <w:tcW w:w="1507" w:type="dxa"/>
            <w:vAlign w:val="bottom"/>
          </w:tcPr>
          <w:p w14:paraId="78B37179" w14:textId="20BD4102" w:rsidR="00BE246A" w:rsidRPr="00BE246A" w:rsidRDefault="00BE246A" w:rsidP="0024617D">
            <w:r w:rsidRPr="00BE246A">
              <w:rPr>
                <w:color w:val="000000"/>
              </w:rPr>
              <w:t xml:space="preserve">Monmouth  </w:t>
            </w:r>
          </w:p>
        </w:tc>
        <w:tc>
          <w:tcPr>
            <w:tcW w:w="1613" w:type="dxa"/>
            <w:vAlign w:val="bottom"/>
          </w:tcPr>
          <w:p w14:paraId="171523B3" w14:textId="3A8E3FBE" w:rsidR="00BE246A" w:rsidRPr="00BE246A" w:rsidRDefault="00BE246A" w:rsidP="0024617D">
            <w:pPr>
              <w:jc w:val="right"/>
            </w:pPr>
            <w:r w:rsidRPr="00BE246A">
              <w:rPr>
                <w:color w:val="000000"/>
              </w:rPr>
              <w:t>629,702</w:t>
            </w:r>
          </w:p>
        </w:tc>
        <w:tc>
          <w:tcPr>
            <w:tcW w:w="1614" w:type="dxa"/>
            <w:vAlign w:val="bottom"/>
          </w:tcPr>
          <w:p w14:paraId="21073D5B" w14:textId="7E30272C" w:rsidR="00BE246A" w:rsidRPr="00BE246A" w:rsidRDefault="00BE246A" w:rsidP="0024617D">
            <w:pPr>
              <w:jc w:val="right"/>
            </w:pPr>
            <w:r w:rsidRPr="00BE246A">
              <w:rPr>
                <w:color w:val="000000"/>
              </w:rPr>
              <w:t>42,498</w:t>
            </w:r>
          </w:p>
        </w:tc>
        <w:tc>
          <w:tcPr>
            <w:tcW w:w="1614" w:type="dxa"/>
            <w:vAlign w:val="bottom"/>
          </w:tcPr>
          <w:p w14:paraId="2DC98FCC" w14:textId="185BCA4F" w:rsidR="00BE246A" w:rsidRPr="00BE246A" w:rsidRDefault="00BE246A" w:rsidP="0024617D">
            <w:pPr>
              <w:jc w:val="right"/>
            </w:pPr>
            <w:r w:rsidRPr="00BE246A">
              <w:rPr>
                <w:color w:val="000000"/>
              </w:rPr>
              <w:t>32,688</w:t>
            </w:r>
          </w:p>
        </w:tc>
        <w:tc>
          <w:tcPr>
            <w:tcW w:w="1614" w:type="dxa"/>
            <w:vAlign w:val="bottom"/>
          </w:tcPr>
          <w:p w14:paraId="289E4061" w14:textId="146CEDD4" w:rsidR="00BE246A" w:rsidRPr="00BE246A" w:rsidRDefault="00BE246A" w:rsidP="0024617D">
            <w:pPr>
              <w:jc w:val="right"/>
            </w:pPr>
            <w:r w:rsidRPr="00BE246A">
              <w:rPr>
                <w:color w:val="000000"/>
              </w:rPr>
              <w:t>479,949</w:t>
            </w:r>
          </w:p>
        </w:tc>
        <w:tc>
          <w:tcPr>
            <w:tcW w:w="1614" w:type="dxa"/>
            <w:vAlign w:val="bottom"/>
          </w:tcPr>
          <w:p w14:paraId="5A1896B6" w14:textId="31EC892D" w:rsidR="00BE246A" w:rsidRPr="00BE246A" w:rsidRDefault="00BE246A" w:rsidP="0024617D">
            <w:pPr>
              <w:jc w:val="right"/>
            </w:pPr>
            <w:r w:rsidRPr="00BE246A">
              <w:rPr>
                <w:color w:val="000000"/>
              </w:rPr>
              <w:t>63,488</w:t>
            </w:r>
          </w:p>
        </w:tc>
      </w:tr>
      <w:tr w:rsidR="00BE246A" w:rsidRPr="00BE246A" w14:paraId="5154FB20" w14:textId="77777777" w:rsidTr="00BE246A">
        <w:tc>
          <w:tcPr>
            <w:tcW w:w="1507" w:type="dxa"/>
            <w:vAlign w:val="bottom"/>
          </w:tcPr>
          <w:p w14:paraId="4B36175C" w14:textId="4CCF5E1E" w:rsidR="00BE246A" w:rsidRPr="00BE246A" w:rsidRDefault="00BE246A" w:rsidP="0024617D">
            <w:r w:rsidRPr="00BE246A">
              <w:rPr>
                <w:color w:val="000000"/>
              </w:rPr>
              <w:t xml:space="preserve">Morris    </w:t>
            </w:r>
          </w:p>
        </w:tc>
        <w:tc>
          <w:tcPr>
            <w:tcW w:w="1613" w:type="dxa"/>
            <w:vAlign w:val="bottom"/>
          </w:tcPr>
          <w:p w14:paraId="752B0AFF" w14:textId="6276E4F0" w:rsidR="00BE246A" w:rsidRPr="00BE246A" w:rsidRDefault="00BE246A" w:rsidP="0024617D">
            <w:pPr>
              <w:jc w:val="right"/>
            </w:pPr>
            <w:r w:rsidRPr="00BE246A">
              <w:rPr>
                <w:color w:val="000000"/>
              </w:rPr>
              <w:t>497,103</w:t>
            </w:r>
          </w:p>
        </w:tc>
        <w:tc>
          <w:tcPr>
            <w:tcW w:w="1614" w:type="dxa"/>
            <w:vAlign w:val="bottom"/>
          </w:tcPr>
          <w:p w14:paraId="0F51CC08" w14:textId="0639BC8F" w:rsidR="00BE246A" w:rsidRPr="00BE246A" w:rsidRDefault="00BE246A" w:rsidP="0024617D">
            <w:pPr>
              <w:jc w:val="right"/>
            </w:pPr>
            <w:r w:rsidRPr="00BE246A">
              <w:rPr>
                <w:color w:val="000000"/>
              </w:rPr>
              <w:t>15,095</w:t>
            </w:r>
          </w:p>
        </w:tc>
        <w:tc>
          <w:tcPr>
            <w:tcW w:w="1614" w:type="dxa"/>
            <w:vAlign w:val="bottom"/>
          </w:tcPr>
          <w:p w14:paraId="500CF7E4" w14:textId="7003669B" w:rsidR="00BE246A" w:rsidRPr="00BE246A" w:rsidRDefault="00BE246A" w:rsidP="0024617D">
            <w:pPr>
              <w:jc w:val="right"/>
            </w:pPr>
            <w:r w:rsidRPr="00BE246A">
              <w:rPr>
                <w:color w:val="000000"/>
              </w:rPr>
              <w:t>46,834</w:t>
            </w:r>
          </w:p>
        </w:tc>
        <w:tc>
          <w:tcPr>
            <w:tcW w:w="1614" w:type="dxa"/>
            <w:vAlign w:val="bottom"/>
          </w:tcPr>
          <w:p w14:paraId="1C8ECD62" w14:textId="4D842C0A" w:rsidR="00BE246A" w:rsidRPr="00BE246A" w:rsidRDefault="00BE246A" w:rsidP="0024617D">
            <w:pPr>
              <w:jc w:val="right"/>
            </w:pPr>
            <w:r w:rsidRPr="00BE246A">
              <w:rPr>
                <w:color w:val="000000"/>
              </w:rPr>
              <w:t>365,232</w:t>
            </w:r>
          </w:p>
        </w:tc>
        <w:tc>
          <w:tcPr>
            <w:tcW w:w="1614" w:type="dxa"/>
            <w:vAlign w:val="bottom"/>
          </w:tcPr>
          <w:p w14:paraId="2D69DD21" w14:textId="629A4C7B" w:rsidR="00BE246A" w:rsidRPr="00BE246A" w:rsidRDefault="00BE246A" w:rsidP="0024617D">
            <w:pPr>
              <w:jc w:val="right"/>
            </w:pPr>
            <w:r w:rsidRPr="00BE246A">
              <w:rPr>
                <w:color w:val="000000"/>
              </w:rPr>
              <w:t>60,488</w:t>
            </w:r>
          </w:p>
        </w:tc>
      </w:tr>
      <w:tr w:rsidR="00BE246A" w:rsidRPr="00BE246A" w14:paraId="42F1F53B" w14:textId="77777777" w:rsidTr="00BE246A">
        <w:tc>
          <w:tcPr>
            <w:tcW w:w="1507" w:type="dxa"/>
            <w:vAlign w:val="bottom"/>
          </w:tcPr>
          <w:p w14:paraId="16A3EE61" w14:textId="0E077B77" w:rsidR="00BE246A" w:rsidRPr="00BE246A" w:rsidRDefault="00BE246A" w:rsidP="0024617D">
            <w:r w:rsidRPr="00BE246A">
              <w:rPr>
                <w:color w:val="000000"/>
              </w:rPr>
              <w:t xml:space="preserve">Ocean     </w:t>
            </w:r>
          </w:p>
        </w:tc>
        <w:tc>
          <w:tcPr>
            <w:tcW w:w="1613" w:type="dxa"/>
            <w:vAlign w:val="bottom"/>
          </w:tcPr>
          <w:p w14:paraId="29FCB078" w14:textId="23615B00" w:rsidR="00BE246A" w:rsidRPr="00BE246A" w:rsidRDefault="00BE246A" w:rsidP="0024617D">
            <w:pPr>
              <w:jc w:val="right"/>
            </w:pPr>
            <w:r w:rsidRPr="00BE246A">
              <w:rPr>
                <w:color w:val="000000"/>
              </w:rPr>
              <w:t>581,413</w:t>
            </w:r>
          </w:p>
        </w:tc>
        <w:tc>
          <w:tcPr>
            <w:tcW w:w="1614" w:type="dxa"/>
            <w:vAlign w:val="bottom"/>
          </w:tcPr>
          <w:p w14:paraId="5E0AAC08" w14:textId="68ECD6A1" w:rsidR="00BE246A" w:rsidRPr="00BE246A" w:rsidRDefault="00BE246A" w:rsidP="0024617D">
            <w:pPr>
              <w:jc w:val="right"/>
            </w:pPr>
            <w:r w:rsidRPr="00BE246A">
              <w:rPr>
                <w:color w:val="000000"/>
              </w:rPr>
              <w:t>16,851</w:t>
            </w:r>
          </w:p>
        </w:tc>
        <w:tc>
          <w:tcPr>
            <w:tcW w:w="1614" w:type="dxa"/>
            <w:vAlign w:val="bottom"/>
          </w:tcPr>
          <w:p w14:paraId="5A7690D6" w14:textId="60F2D134" w:rsidR="00BE246A" w:rsidRPr="00BE246A" w:rsidRDefault="00BE246A" w:rsidP="0024617D">
            <w:pPr>
              <w:jc w:val="right"/>
            </w:pPr>
            <w:r w:rsidRPr="00BE246A">
              <w:rPr>
                <w:color w:val="000000"/>
              </w:rPr>
              <w:t>10,366</w:t>
            </w:r>
          </w:p>
        </w:tc>
        <w:tc>
          <w:tcPr>
            <w:tcW w:w="1614" w:type="dxa"/>
            <w:vAlign w:val="bottom"/>
          </w:tcPr>
          <w:p w14:paraId="119F4B18" w14:textId="5E509540" w:rsidR="00BE246A" w:rsidRPr="00BE246A" w:rsidRDefault="00BE246A" w:rsidP="0024617D">
            <w:pPr>
              <w:jc w:val="right"/>
            </w:pPr>
            <w:r w:rsidRPr="00BE246A">
              <w:rPr>
                <w:color w:val="000000"/>
              </w:rPr>
              <w:t>496,484</w:t>
            </w:r>
          </w:p>
        </w:tc>
        <w:tc>
          <w:tcPr>
            <w:tcW w:w="1614" w:type="dxa"/>
            <w:vAlign w:val="bottom"/>
          </w:tcPr>
          <w:p w14:paraId="27109A08" w14:textId="547A9E87" w:rsidR="00BE246A" w:rsidRPr="00BE246A" w:rsidRDefault="00BE246A" w:rsidP="0024617D">
            <w:pPr>
              <w:jc w:val="right"/>
            </w:pPr>
            <w:r w:rsidRPr="00BE246A">
              <w:rPr>
                <w:color w:val="000000"/>
              </w:rPr>
              <w:t>50,206</w:t>
            </w:r>
          </w:p>
        </w:tc>
      </w:tr>
      <w:tr w:rsidR="00BE246A" w:rsidRPr="00BE246A" w14:paraId="08E49E33" w14:textId="77777777" w:rsidTr="00BE246A">
        <w:tc>
          <w:tcPr>
            <w:tcW w:w="1507" w:type="dxa"/>
            <w:vAlign w:val="bottom"/>
          </w:tcPr>
          <w:p w14:paraId="3F231AB6" w14:textId="4A04649C" w:rsidR="00BE246A" w:rsidRPr="00BE246A" w:rsidRDefault="00BE246A" w:rsidP="0024617D">
            <w:r w:rsidRPr="00BE246A">
              <w:rPr>
                <w:color w:val="000000"/>
              </w:rPr>
              <w:t xml:space="preserve">Passaic   </w:t>
            </w:r>
          </w:p>
        </w:tc>
        <w:tc>
          <w:tcPr>
            <w:tcW w:w="1613" w:type="dxa"/>
            <w:vAlign w:val="bottom"/>
          </w:tcPr>
          <w:p w14:paraId="40C48C1D" w14:textId="1BBDE5C9" w:rsidR="00BE246A" w:rsidRPr="00BE246A" w:rsidRDefault="00BE246A" w:rsidP="0024617D">
            <w:pPr>
              <w:jc w:val="right"/>
            </w:pPr>
            <w:r w:rsidRPr="00BE246A">
              <w:rPr>
                <w:color w:val="000000"/>
              </w:rPr>
              <w:t>505,403</w:t>
            </w:r>
          </w:p>
        </w:tc>
        <w:tc>
          <w:tcPr>
            <w:tcW w:w="1614" w:type="dxa"/>
            <w:vAlign w:val="bottom"/>
          </w:tcPr>
          <w:p w14:paraId="4F3FFFC3" w14:textId="5F250FC8" w:rsidR="00BE246A" w:rsidRPr="00BE246A" w:rsidRDefault="00BE246A" w:rsidP="0024617D">
            <w:pPr>
              <w:jc w:val="right"/>
            </w:pPr>
            <w:r w:rsidRPr="00BE246A">
              <w:rPr>
                <w:color w:val="000000"/>
              </w:rPr>
              <w:t>56,112</w:t>
            </w:r>
          </w:p>
        </w:tc>
        <w:tc>
          <w:tcPr>
            <w:tcW w:w="1614" w:type="dxa"/>
            <w:vAlign w:val="bottom"/>
          </w:tcPr>
          <w:p w14:paraId="6543C3C3" w14:textId="2BDB5B9A" w:rsidR="00BE246A" w:rsidRPr="00BE246A" w:rsidRDefault="00BE246A" w:rsidP="0024617D">
            <w:pPr>
              <w:jc w:val="right"/>
            </w:pPr>
            <w:r w:rsidRPr="00BE246A">
              <w:rPr>
                <w:color w:val="000000"/>
              </w:rPr>
              <w:t>25,922</w:t>
            </w:r>
          </w:p>
        </w:tc>
        <w:tc>
          <w:tcPr>
            <w:tcW w:w="1614" w:type="dxa"/>
            <w:vAlign w:val="bottom"/>
          </w:tcPr>
          <w:p w14:paraId="73BA0D91" w14:textId="1955E4A9" w:rsidR="00BE246A" w:rsidRPr="00BE246A" w:rsidRDefault="00BE246A" w:rsidP="0024617D">
            <w:pPr>
              <w:jc w:val="right"/>
            </w:pPr>
            <w:r w:rsidRPr="00BE246A">
              <w:rPr>
                <w:color w:val="000000"/>
              </w:rPr>
              <w:t>221,995</w:t>
            </w:r>
          </w:p>
        </w:tc>
        <w:tc>
          <w:tcPr>
            <w:tcW w:w="1614" w:type="dxa"/>
            <w:vAlign w:val="bottom"/>
          </w:tcPr>
          <w:p w14:paraId="43A76BF0" w14:textId="0F31E656" w:rsidR="00BE246A" w:rsidRPr="00BE246A" w:rsidRDefault="00BE246A" w:rsidP="0024617D">
            <w:pPr>
              <w:jc w:val="right"/>
            </w:pPr>
            <w:r w:rsidRPr="00BE246A">
              <w:rPr>
                <w:color w:val="000000"/>
              </w:rPr>
              <w:t>194,313</w:t>
            </w:r>
          </w:p>
        </w:tc>
      </w:tr>
      <w:tr w:rsidR="00BE246A" w:rsidRPr="00BE246A" w14:paraId="211111AC" w14:textId="77777777" w:rsidTr="00BE246A">
        <w:tc>
          <w:tcPr>
            <w:tcW w:w="1507" w:type="dxa"/>
            <w:vAlign w:val="bottom"/>
          </w:tcPr>
          <w:p w14:paraId="00F20349" w14:textId="4F9C2438" w:rsidR="00BE246A" w:rsidRPr="00BE246A" w:rsidRDefault="00BE246A" w:rsidP="0024617D">
            <w:r w:rsidRPr="00BE246A">
              <w:rPr>
                <w:color w:val="000000"/>
              </w:rPr>
              <w:t xml:space="preserve">Salem     </w:t>
            </w:r>
          </w:p>
        </w:tc>
        <w:tc>
          <w:tcPr>
            <w:tcW w:w="1613" w:type="dxa"/>
            <w:vAlign w:val="bottom"/>
          </w:tcPr>
          <w:p w14:paraId="5F74BCF1" w14:textId="2206523D" w:rsidR="00BE246A" w:rsidRPr="00BE246A" w:rsidRDefault="00BE246A" w:rsidP="0024617D">
            <w:pPr>
              <w:jc w:val="right"/>
            </w:pPr>
            <w:r w:rsidRPr="00BE246A">
              <w:rPr>
                <w:color w:val="000000"/>
              </w:rPr>
              <w:t>65,501</w:t>
            </w:r>
          </w:p>
        </w:tc>
        <w:tc>
          <w:tcPr>
            <w:tcW w:w="1614" w:type="dxa"/>
            <w:vAlign w:val="bottom"/>
          </w:tcPr>
          <w:p w14:paraId="1C8156F3" w14:textId="678DA8FA" w:rsidR="00BE246A" w:rsidRPr="00BE246A" w:rsidRDefault="00BE246A" w:rsidP="0024617D">
            <w:pPr>
              <w:jc w:val="right"/>
            </w:pPr>
            <w:r w:rsidRPr="00BE246A">
              <w:rPr>
                <w:color w:val="000000"/>
              </w:rPr>
              <w:t>9,063</w:t>
            </w:r>
          </w:p>
        </w:tc>
        <w:tc>
          <w:tcPr>
            <w:tcW w:w="1614" w:type="dxa"/>
            <w:vAlign w:val="bottom"/>
          </w:tcPr>
          <w:p w14:paraId="28F16EB6" w14:textId="40986F37" w:rsidR="00BE246A" w:rsidRPr="00BE246A" w:rsidRDefault="00BE246A" w:rsidP="0024617D">
            <w:pPr>
              <w:jc w:val="right"/>
            </w:pPr>
            <w:r w:rsidRPr="00BE246A">
              <w:rPr>
                <w:color w:val="000000"/>
              </w:rPr>
              <w:t>585</w:t>
            </w:r>
          </w:p>
        </w:tc>
        <w:tc>
          <w:tcPr>
            <w:tcW w:w="1614" w:type="dxa"/>
            <w:vAlign w:val="bottom"/>
          </w:tcPr>
          <w:p w14:paraId="51310C11" w14:textId="32EF5624" w:rsidR="00BE246A" w:rsidRPr="00BE246A" w:rsidRDefault="00BE246A" w:rsidP="0024617D">
            <w:pPr>
              <w:jc w:val="right"/>
            </w:pPr>
            <w:r w:rsidRPr="00BE246A">
              <w:rPr>
                <w:color w:val="000000"/>
              </w:rPr>
              <w:t>49,796</w:t>
            </w:r>
          </w:p>
        </w:tc>
        <w:tc>
          <w:tcPr>
            <w:tcW w:w="1614" w:type="dxa"/>
            <w:vAlign w:val="bottom"/>
          </w:tcPr>
          <w:p w14:paraId="61A8BABF" w14:textId="22C86FA8" w:rsidR="00BE246A" w:rsidRPr="00BE246A" w:rsidRDefault="00BE246A" w:rsidP="0024617D">
            <w:pPr>
              <w:jc w:val="right"/>
            </w:pPr>
            <w:r w:rsidRPr="00BE246A">
              <w:rPr>
                <w:color w:val="000000"/>
              </w:rPr>
              <w:t>4,882</w:t>
            </w:r>
          </w:p>
        </w:tc>
      </w:tr>
      <w:tr w:rsidR="00BE246A" w:rsidRPr="00BE246A" w14:paraId="68A83D5D" w14:textId="77777777" w:rsidTr="00BE246A">
        <w:tc>
          <w:tcPr>
            <w:tcW w:w="1507" w:type="dxa"/>
            <w:vAlign w:val="bottom"/>
          </w:tcPr>
          <w:p w14:paraId="7111168C" w14:textId="3C039411" w:rsidR="00BE246A" w:rsidRPr="00BE246A" w:rsidRDefault="00BE246A" w:rsidP="0024617D">
            <w:r w:rsidRPr="00BE246A">
              <w:rPr>
                <w:color w:val="000000"/>
              </w:rPr>
              <w:t xml:space="preserve">Somerset  </w:t>
            </w:r>
          </w:p>
        </w:tc>
        <w:tc>
          <w:tcPr>
            <w:tcW w:w="1613" w:type="dxa"/>
            <w:vAlign w:val="bottom"/>
          </w:tcPr>
          <w:p w14:paraId="379AF684" w14:textId="351DE9BD" w:rsidR="00BE246A" w:rsidRPr="00BE246A" w:rsidRDefault="00BE246A" w:rsidP="0024617D">
            <w:pPr>
              <w:jc w:val="right"/>
            </w:pPr>
            <w:r w:rsidRPr="00BE246A">
              <w:rPr>
                <w:color w:val="000000"/>
              </w:rPr>
              <w:t>328,704</w:t>
            </w:r>
          </w:p>
        </w:tc>
        <w:tc>
          <w:tcPr>
            <w:tcW w:w="1614" w:type="dxa"/>
            <w:vAlign w:val="bottom"/>
          </w:tcPr>
          <w:p w14:paraId="4EEFF0F5" w14:textId="579CD04D" w:rsidR="00BE246A" w:rsidRPr="00BE246A" w:rsidRDefault="00BE246A" w:rsidP="0024617D">
            <w:pPr>
              <w:jc w:val="right"/>
            </w:pPr>
            <w:r w:rsidRPr="00BE246A">
              <w:rPr>
                <w:color w:val="000000"/>
              </w:rPr>
              <w:t>28,478</w:t>
            </w:r>
          </w:p>
        </w:tc>
        <w:tc>
          <w:tcPr>
            <w:tcW w:w="1614" w:type="dxa"/>
            <w:vAlign w:val="bottom"/>
          </w:tcPr>
          <w:p w14:paraId="65FBBA06" w14:textId="35EFEF3E" w:rsidR="00BE246A" w:rsidRPr="00BE246A" w:rsidRDefault="00BE246A" w:rsidP="0024617D">
            <w:pPr>
              <w:jc w:val="right"/>
            </w:pPr>
            <w:r w:rsidRPr="00BE246A">
              <w:rPr>
                <w:color w:val="000000"/>
              </w:rPr>
              <w:t>50,015</w:t>
            </w:r>
          </w:p>
        </w:tc>
        <w:tc>
          <w:tcPr>
            <w:tcW w:w="1614" w:type="dxa"/>
            <w:vAlign w:val="bottom"/>
          </w:tcPr>
          <w:p w14:paraId="051C5BEA" w14:textId="50B9EC1F" w:rsidR="00BE246A" w:rsidRPr="00BE246A" w:rsidRDefault="00BE246A" w:rsidP="0024617D">
            <w:pPr>
              <w:jc w:val="right"/>
            </w:pPr>
            <w:r w:rsidRPr="00BE246A">
              <w:rPr>
                <w:color w:val="000000"/>
              </w:rPr>
              <w:t>198,187</w:t>
            </w:r>
          </w:p>
        </w:tc>
        <w:tc>
          <w:tcPr>
            <w:tcW w:w="1614" w:type="dxa"/>
            <w:vAlign w:val="bottom"/>
          </w:tcPr>
          <w:p w14:paraId="2BFECA6B" w14:textId="07A44FDC" w:rsidR="00BE246A" w:rsidRPr="00BE246A" w:rsidRDefault="00BE246A" w:rsidP="0024617D">
            <w:pPr>
              <w:jc w:val="right"/>
            </w:pPr>
            <w:r w:rsidRPr="00BE246A">
              <w:rPr>
                <w:color w:val="000000"/>
              </w:rPr>
              <w:t>44,972</w:t>
            </w:r>
          </w:p>
        </w:tc>
      </w:tr>
      <w:tr w:rsidR="00BE246A" w:rsidRPr="00BE246A" w14:paraId="7AAE9228" w14:textId="77777777" w:rsidTr="00BE246A">
        <w:tc>
          <w:tcPr>
            <w:tcW w:w="1507" w:type="dxa"/>
            <w:vAlign w:val="bottom"/>
          </w:tcPr>
          <w:p w14:paraId="21F1C7E0" w14:textId="682A49A2" w:rsidR="00BE246A" w:rsidRPr="00BE246A" w:rsidRDefault="00BE246A" w:rsidP="0024617D">
            <w:r w:rsidRPr="00BE246A">
              <w:rPr>
                <w:color w:val="000000"/>
              </w:rPr>
              <w:t xml:space="preserve">Sussex    </w:t>
            </w:r>
          </w:p>
        </w:tc>
        <w:tc>
          <w:tcPr>
            <w:tcW w:w="1613" w:type="dxa"/>
            <w:vAlign w:val="bottom"/>
          </w:tcPr>
          <w:p w14:paraId="538D92B2" w14:textId="01FFBA01" w:rsidR="00BE246A" w:rsidRPr="00BE246A" w:rsidRDefault="00BE246A" w:rsidP="0024617D">
            <w:pPr>
              <w:jc w:val="right"/>
            </w:pPr>
            <w:r w:rsidRPr="00BE246A">
              <w:rPr>
                <w:color w:val="000000"/>
              </w:rPr>
              <w:t>146,888</w:t>
            </w:r>
          </w:p>
        </w:tc>
        <w:tc>
          <w:tcPr>
            <w:tcW w:w="1614" w:type="dxa"/>
            <w:vAlign w:val="bottom"/>
          </w:tcPr>
          <w:p w14:paraId="7941AAF3" w14:textId="4A8F7B46" w:rsidR="00BE246A" w:rsidRPr="00BE246A" w:rsidRDefault="00BE246A" w:rsidP="0024617D">
            <w:pPr>
              <w:jc w:val="right"/>
            </w:pPr>
            <w:r w:rsidRPr="00BE246A">
              <w:rPr>
                <w:color w:val="000000"/>
              </w:rPr>
              <w:t>2,747</w:t>
            </w:r>
          </w:p>
        </w:tc>
        <w:tc>
          <w:tcPr>
            <w:tcW w:w="1614" w:type="dxa"/>
            <w:vAlign w:val="bottom"/>
          </w:tcPr>
          <w:p w14:paraId="674828E2" w14:textId="7D790E23" w:rsidR="00BE246A" w:rsidRPr="00BE246A" w:rsidRDefault="00BE246A" w:rsidP="0024617D">
            <w:pPr>
              <w:jc w:val="right"/>
            </w:pPr>
            <w:r w:rsidRPr="00BE246A">
              <w:rPr>
                <w:color w:val="000000"/>
              </w:rPr>
              <w:t>2,587</w:t>
            </w:r>
          </w:p>
        </w:tc>
        <w:tc>
          <w:tcPr>
            <w:tcW w:w="1614" w:type="dxa"/>
            <w:vAlign w:val="bottom"/>
          </w:tcPr>
          <w:p w14:paraId="565542A3" w14:textId="2820402A" w:rsidR="00BE246A" w:rsidRPr="00BE246A" w:rsidRDefault="00BE246A" w:rsidP="0024617D">
            <w:pPr>
              <w:jc w:val="right"/>
            </w:pPr>
            <w:r w:rsidRPr="00BE246A">
              <w:rPr>
                <w:color w:val="000000"/>
              </w:rPr>
              <w:t>129,351</w:t>
            </w:r>
          </w:p>
        </w:tc>
        <w:tc>
          <w:tcPr>
            <w:tcW w:w="1614" w:type="dxa"/>
            <w:vAlign w:val="bottom"/>
          </w:tcPr>
          <w:p w14:paraId="1FEA4D92" w14:textId="784A50DD" w:rsidR="00BE246A" w:rsidRPr="00BE246A" w:rsidRDefault="00BE246A" w:rsidP="0024617D">
            <w:pPr>
              <w:jc w:val="right"/>
            </w:pPr>
            <w:r w:rsidRPr="00BE246A">
              <w:rPr>
                <w:color w:val="000000"/>
              </w:rPr>
              <w:t>10,105</w:t>
            </w:r>
          </w:p>
        </w:tc>
      </w:tr>
      <w:tr w:rsidR="00BE246A" w:rsidRPr="00BE246A" w14:paraId="26A3F625" w14:textId="77777777" w:rsidTr="00BE246A">
        <w:tc>
          <w:tcPr>
            <w:tcW w:w="1507" w:type="dxa"/>
            <w:vAlign w:val="bottom"/>
          </w:tcPr>
          <w:p w14:paraId="5BB96677" w14:textId="73008305" w:rsidR="00BE246A" w:rsidRPr="00BE246A" w:rsidRDefault="00BE246A" w:rsidP="0024617D">
            <w:r w:rsidRPr="00BE246A">
              <w:rPr>
                <w:color w:val="000000"/>
              </w:rPr>
              <w:t xml:space="preserve">Union     </w:t>
            </w:r>
          </w:p>
        </w:tc>
        <w:tc>
          <w:tcPr>
            <w:tcW w:w="1613" w:type="dxa"/>
            <w:vAlign w:val="bottom"/>
          </w:tcPr>
          <w:p w14:paraId="729CCBE7" w14:textId="5144B406" w:rsidR="00BE246A" w:rsidRPr="00BE246A" w:rsidRDefault="00BE246A" w:rsidP="0024617D">
            <w:pPr>
              <w:jc w:val="right"/>
            </w:pPr>
            <w:r w:rsidRPr="00BE246A">
              <w:rPr>
                <w:color w:val="000000"/>
              </w:rPr>
              <w:t>545,236</w:t>
            </w:r>
          </w:p>
        </w:tc>
        <w:tc>
          <w:tcPr>
            <w:tcW w:w="1614" w:type="dxa"/>
            <w:vAlign w:val="bottom"/>
          </w:tcPr>
          <w:p w14:paraId="0447539C" w14:textId="53BB2657" w:rsidR="00BE246A" w:rsidRPr="00BE246A" w:rsidRDefault="00BE246A" w:rsidP="0024617D">
            <w:pPr>
              <w:jc w:val="right"/>
            </w:pPr>
            <w:r w:rsidRPr="00BE246A">
              <w:rPr>
                <w:color w:val="000000"/>
              </w:rPr>
              <w:t>111,077</w:t>
            </w:r>
          </w:p>
        </w:tc>
        <w:tc>
          <w:tcPr>
            <w:tcW w:w="1614" w:type="dxa"/>
            <w:vAlign w:val="bottom"/>
          </w:tcPr>
          <w:p w14:paraId="3F5F305C" w14:textId="4DBAC17B" w:rsidR="00BE246A" w:rsidRPr="00BE246A" w:rsidRDefault="00BE246A" w:rsidP="0024617D">
            <w:pPr>
              <w:jc w:val="right"/>
            </w:pPr>
            <w:r w:rsidRPr="00BE246A">
              <w:rPr>
                <w:color w:val="000000"/>
              </w:rPr>
              <w:t>25,723</w:t>
            </w:r>
          </w:p>
        </w:tc>
        <w:tc>
          <w:tcPr>
            <w:tcW w:w="1614" w:type="dxa"/>
            <w:vAlign w:val="bottom"/>
          </w:tcPr>
          <w:p w14:paraId="41CF051A" w14:textId="109D586A" w:rsidR="00BE246A" w:rsidRPr="00BE246A" w:rsidRDefault="00BE246A" w:rsidP="0024617D">
            <w:pPr>
              <w:jc w:val="right"/>
            </w:pPr>
            <w:r w:rsidRPr="00BE246A">
              <w:rPr>
                <w:color w:val="000000"/>
              </w:rPr>
              <w:t>235,384</w:t>
            </w:r>
          </w:p>
        </w:tc>
        <w:tc>
          <w:tcPr>
            <w:tcW w:w="1614" w:type="dxa"/>
            <w:vAlign w:val="bottom"/>
          </w:tcPr>
          <w:p w14:paraId="3E037B74" w14:textId="7F558DFB" w:rsidR="00BE246A" w:rsidRPr="00BE246A" w:rsidRDefault="00BE246A" w:rsidP="0024617D">
            <w:pPr>
              <w:jc w:val="right"/>
            </w:pPr>
            <w:r w:rsidRPr="00BE246A">
              <w:rPr>
                <w:color w:val="000000"/>
              </w:rPr>
              <w:t>157,092</w:t>
            </w:r>
          </w:p>
        </w:tc>
      </w:tr>
      <w:tr w:rsidR="00BE246A" w:rsidRPr="00BE246A" w14:paraId="6CF05153" w14:textId="77777777" w:rsidTr="00BE246A">
        <w:tc>
          <w:tcPr>
            <w:tcW w:w="1507" w:type="dxa"/>
            <w:vAlign w:val="bottom"/>
          </w:tcPr>
          <w:p w14:paraId="7BEAEE7C" w14:textId="62EF2975" w:rsidR="00BE246A" w:rsidRPr="00BE246A" w:rsidRDefault="00BE246A" w:rsidP="0024617D">
            <w:r w:rsidRPr="00BE246A">
              <w:rPr>
                <w:color w:val="000000"/>
              </w:rPr>
              <w:t xml:space="preserve">Warren    </w:t>
            </w:r>
          </w:p>
        </w:tc>
        <w:tc>
          <w:tcPr>
            <w:tcW w:w="1613" w:type="dxa"/>
            <w:vAlign w:val="bottom"/>
          </w:tcPr>
          <w:p w14:paraId="7ECBF73D" w14:textId="54D813BB" w:rsidR="00BE246A" w:rsidRPr="00BE246A" w:rsidRDefault="00BE246A" w:rsidP="0024617D">
            <w:pPr>
              <w:jc w:val="right"/>
            </w:pPr>
            <w:r w:rsidRPr="00BE246A">
              <w:rPr>
                <w:color w:val="000000"/>
              </w:rPr>
              <w:t>107,624</w:t>
            </w:r>
          </w:p>
        </w:tc>
        <w:tc>
          <w:tcPr>
            <w:tcW w:w="1614" w:type="dxa"/>
            <w:vAlign w:val="bottom"/>
          </w:tcPr>
          <w:p w14:paraId="71D8EA73" w14:textId="0079E187" w:rsidR="00BE246A" w:rsidRPr="00BE246A" w:rsidRDefault="00BE246A" w:rsidP="0024617D">
            <w:pPr>
              <w:jc w:val="right"/>
            </w:pPr>
            <w:r w:rsidRPr="00BE246A">
              <w:rPr>
                <w:color w:val="000000"/>
              </w:rPr>
              <w:t>4,307</w:t>
            </w:r>
          </w:p>
        </w:tc>
        <w:tc>
          <w:tcPr>
            <w:tcW w:w="1614" w:type="dxa"/>
            <w:vAlign w:val="bottom"/>
          </w:tcPr>
          <w:p w14:paraId="29A73165" w14:textId="5ECD9D6E" w:rsidR="00BE246A" w:rsidRPr="00BE246A" w:rsidRDefault="00BE246A" w:rsidP="0024617D">
            <w:pPr>
              <w:jc w:val="right"/>
            </w:pPr>
            <w:r w:rsidRPr="00BE246A">
              <w:rPr>
                <w:color w:val="000000"/>
              </w:rPr>
              <w:t>2,790</w:t>
            </w:r>
          </w:p>
        </w:tc>
        <w:tc>
          <w:tcPr>
            <w:tcW w:w="1614" w:type="dxa"/>
            <w:vAlign w:val="bottom"/>
          </w:tcPr>
          <w:p w14:paraId="0E1EADA9" w14:textId="111D774E" w:rsidR="00BE246A" w:rsidRPr="00BE246A" w:rsidRDefault="00BE246A" w:rsidP="0024617D">
            <w:pPr>
              <w:jc w:val="right"/>
            </w:pPr>
            <w:r w:rsidRPr="00BE246A">
              <w:rPr>
                <w:color w:val="000000"/>
              </w:rPr>
              <w:t>90,727</w:t>
            </w:r>
          </w:p>
        </w:tc>
        <w:tc>
          <w:tcPr>
            <w:tcW w:w="1614" w:type="dxa"/>
            <w:vAlign w:val="bottom"/>
          </w:tcPr>
          <w:p w14:paraId="49F8E830" w14:textId="3276B152" w:rsidR="00BE246A" w:rsidRPr="00BE246A" w:rsidRDefault="00BE246A" w:rsidP="0024617D">
            <w:pPr>
              <w:jc w:val="right"/>
            </w:pPr>
            <w:r w:rsidRPr="00BE246A">
              <w:rPr>
                <w:color w:val="000000"/>
              </w:rPr>
              <w:t>8,293</w:t>
            </w:r>
          </w:p>
        </w:tc>
      </w:tr>
    </w:tbl>
    <w:p w14:paraId="028F2D42" w14:textId="77777777" w:rsidR="001D3AA2" w:rsidRDefault="001D3AA2" w:rsidP="00A0721C">
      <w:pPr>
        <w:spacing w:line="480" w:lineRule="auto"/>
      </w:pPr>
    </w:p>
    <w:p w14:paraId="237D9AD0" w14:textId="7B489FB9" w:rsidR="00046284" w:rsidRPr="00046284" w:rsidRDefault="00046284" w:rsidP="00046284">
      <w:pPr>
        <w:spacing w:line="480" w:lineRule="auto"/>
        <w:jc w:val="center"/>
        <w:rPr>
          <w:b/>
        </w:rPr>
      </w:pPr>
      <w:r w:rsidRPr="00046284">
        <w:rPr>
          <w:b/>
        </w:rPr>
        <w:t>Method</w:t>
      </w:r>
    </w:p>
    <w:p w14:paraId="24A8D037" w14:textId="6CE875CB" w:rsidR="00046284" w:rsidRDefault="00046284" w:rsidP="00A0721C">
      <w:pPr>
        <w:spacing w:line="480" w:lineRule="auto"/>
      </w:pPr>
      <w:r>
        <w:tab/>
      </w:r>
      <w:r w:rsidRPr="00046284">
        <w:t xml:space="preserve">To model my data, I will be using linear regression as my statistical method.  Linear regression can “predict” the value of the dependent variable based upon the values of one or more independent variables.  This statistical data analysis will be used to determine where there is a linear relationship between a dependent variable and one or more independent variables.  I will be utilizing two types of linear regression: simple and multiple linear regressions.  Regression analysis has three major uses and they are: causal analysis, forecasting an effect, and </w:t>
      </w:r>
      <w:r w:rsidRPr="00046284">
        <w:lastRenderedPageBreak/>
        <w:t>trend forecasting.  For my causal analysis I am trying to answer the following question: “What is the strength of relationship between average test score and average income?”  Using regression to forecast an effect I am trying to answer: “How much more income does a household need to earn for a student to score higher in their test score?”</w:t>
      </w:r>
    </w:p>
    <w:p w14:paraId="0F2927D5" w14:textId="40202E40" w:rsidR="00AD5200" w:rsidRDefault="00046284" w:rsidP="00A0721C">
      <w:pPr>
        <w:spacing w:line="480" w:lineRule="auto"/>
      </w:pPr>
      <w:r>
        <w:tab/>
      </w:r>
      <w:r w:rsidRPr="00046284">
        <w:t xml:space="preserve">In a simple linear regression a single independent variable is used to predict the value of a dependent variable. </w:t>
      </w:r>
      <w:r>
        <w:t xml:space="preserve"> </w:t>
      </w:r>
      <w:r w:rsidRPr="00046284">
        <w:t>In a multiple linear regression two or more independent variables are used to predict the value of a dependent variable.  The only difference between a single linear regression and a multiple linear regression is the number of independent variables.  However, for both there is only one dependent variable.  My dependent variable of average test scores is measured in a continuous measurement scale of 0 to 300.  The independent variables are also measured in</w:t>
      </w:r>
      <w:r>
        <w:t xml:space="preserve"> a continuous measurement scale.</w:t>
      </w:r>
    </w:p>
    <w:p w14:paraId="7D3F193A" w14:textId="078AEF77" w:rsidR="00AD5200" w:rsidRDefault="00C8143B" w:rsidP="00A0721C">
      <w:pPr>
        <w:spacing w:line="480" w:lineRule="auto"/>
      </w:pPr>
      <w:r>
        <w:tab/>
        <w:t xml:space="preserve">A single linear regression for each year will be completed for the different types of households and race.  After completing a single regression on each type a multiple linear regression will be done with all types together.  </w:t>
      </w:r>
      <w:r w:rsidRPr="00C8143B">
        <w:t>I have kept my independent variables to four variables to keep it from overfitting which can make the model inefficient.  I am going to keep my model as simple as possible because statistically if the model includes a large number of variables the probability increases that the variables will be statistically significant from random effects.</w:t>
      </w:r>
      <w:r w:rsidR="00654748">
        <w:t xml:space="preserve"> </w:t>
      </w:r>
    </w:p>
    <w:p w14:paraId="15407D1E" w14:textId="77777777" w:rsidR="0071133D" w:rsidRPr="0071133D" w:rsidRDefault="0071133D" w:rsidP="0071133D">
      <w:r w:rsidRPr="0071133D">
        <w:t>Regression Models:</w:t>
      </w:r>
    </w:p>
    <w:p w14:paraId="2BD6056B" w14:textId="77777777" w:rsidR="004203FF" w:rsidRDefault="004203FF" w:rsidP="002E2CA3">
      <w:pPr>
        <w:spacing w:line="360" w:lineRule="auto"/>
      </w:pPr>
    </w:p>
    <w:p w14:paraId="7B1A1DBC" w14:textId="287B162E" w:rsidR="002E2CA3" w:rsidRDefault="0071133D" w:rsidP="002E2CA3">
      <w:pPr>
        <w:spacing w:line="360" w:lineRule="auto"/>
      </w:pPr>
      <w:r w:rsidRPr="0071133D">
        <w:t xml:space="preserve">The formula for </w:t>
      </w:r>
      <w:r w:rsidR="002E2CA3">
        <w:rPr>
          <w:rFonts w:eastAsiaTheme="minorEastAsia"/>
        </w:rPr>
        <w:t xml:space="preserve">single linear regression for </w:t>
      </w:r>
      <w:r w:rsidR="002E2CA3">
        <w:t>New Jersey counties average HSPA scores with the average income by household type</w:t>
      </w:r>
      <w:r w:rsidR="002E2CA3">
        <w:t>:</w:t>
      </w:r>
    </w:p>
    <w:p w14:paraId="660CA351" w14:textId="66E961FF" w:rsidR="0071133D" w:rsidRDefault="002E2CA3" w:rsidP="004203FF">
      <w:pPr>
        <w:spacing w:line="360" w:lineRule="auto"/>
        <w:jc w:val="center"/>
      </w:pPr>
      <w:proofErr w:type="spellStart"/>
      <w:r w:rsidRPr="0071133D">
        <w:t>avg_combined_scores</w:t>
      </w:r>
      <w:proofErr w:type="spellEnd"/>
      <w:r>
        <w:t xml:space="preserve"> </w:t>
      </w:r>
      <w:r w:rsidRPr="0071133D">
        <w:t>=</w:t>
      </w:r>
      <w:r>
        <w:t xml:space="preserve"> </w:t>
      </w:r>
      <w:r w:rsidRPr="0071133D">
        <w:t>β</w:t>
      </w:r>
      <w:r w:rsidRPr="0071133D">
        <w:rPr>
          <w:vertAlign w:val="subscript"/>
        </w:rPr>
        <w:t>0</w:t>
      </w:r>
      <w:r>
        <w:rPr>
          <w:vertAlign w:val="subscript"/>
        </w:rPr>
        <w:t xml:space="preserve"> </w:t>
      </w:r>
      <w:r w:rsidRPr="0071133D">
        <w:t>+</w:t>
      </w:r>
      <w:r>
        <w:t xml:space="preserve"> </w:t>
      </w:r>
      <w:proofErr w:type="gramStart"/>
      <w:r w:rsidRPr="0071133D">
        <w:t>β</w:t>
      </w:r>
      <w:r w:rsidRPr="0071133D">
        <w:rPr>
          <w:vertAlign w:val="subscript"/>
        </w:rPr>
        <w:t>1</w:t>
      </w:r>
      <w:r>
        <w:t>(</w:t>
      </w:r>
      <w:proofErr w:type="gramEnd"/>
      <w:r>
        <w:t>Average income by household type</w:t>
      </w:r>
      <w:r w:rsidRPr="0071133D">
        <w:t>)</w:t>
      </w:r>
    </w:p>
    <w:p w14:paraId="3CA1F237" w14:textId="77777777" w:rsidR="004203FF" w:rsidRDefault="004203FF" w:rsidP="004203FF">
      <w:pPr>
        <w:spacing w:line="360" w:lineRule="auto"/>
      </w:pPr>
    </w:p>
    <w:p w14:paraId="334846E1" w14:textId="69F95700" w:rsidR="004203FF" w:rsidRDefault="004203FF" w:rsidP="004203FF">
      <w:pPr>
        <w:spacing w:line="360" w:lineRule="auto"/>
      </w:pPr>
      <w:r w:rsidRPr="0071133D">
        <w:lastRenderedPageBreak/>
        <w:t xml:space="preserve">The formula for </w:t>
      </w:r>
      <w:r>
        <w:rPr>
          <w:rFonts w:eastAsiaTheme="minorEastAsia"/>
        </w:rPr>
        <w:t>multiple</w:t>
      </w:r>
      <w:r>
        <w:rPr>
          <w:rFonts w:eastAsiaTheme="minorEastAsia"/>
        </w:rPr>
        <w:t xml:space="preserve"> linear </w:t>
      </w:r>
      <w:proofErr w:type="gramStart"/>
      <w:r>
        <w:rPr>
          <w:rFonts w:eastAsiaTheme="minorEastAsia"/>
        </w:rPr>
        <w:t>regression</w:t>
      </w:r>
      <w:proofErr w:type="gramEnd"/>
      <w:r>
        <w:rPr>
          <w:rFonts w:eastAsiaTheme="minorEastAsia"/>
        </w:rPr>
        <w:t xml:space="preserve"> for </w:t>
      </w:r>
      <w:r>
        <w:t xml:space="preserve">New Jersey counties average HSPA scores with </w:t>
      </w:r>
      <w:r w:rsidR="00CD6CD6">
        <w:t>all</w:t>
      </w:r>
      <w:r>
        <w:t xml:space="preserve"> average income </w:t>
      </w:r>
      <w:r>
        <w:t>by</w:t>
      </w:r>
      <w:r>
        <w:t xml:space="preserve"> household type:</w:t>
      </w:r>
    </w:p>
    <w:p w14:paraId="7CDB72A4" w14:textId="77777777" w:rsidR="00A510B7" w:rsidRDefault="004203FF" w:rsidP="00A510B7">
      <w:pPr>
        <w:spacing w:line="360" w:lineRule="auto"/>
        <w:jc w:val="center"/>
        <w:rPr>
          <w:vertAlign w:val="subscript"/>
        </w:rPr>
      </w:pPr>
      <w:proofErr w:type="spellStart"/>
      <w:r w:rsidRPr="0071133D">
        <w:t>avg_combined_scores</w:t>
      </w:r>
      <w:proofErr w:type="spellEnd"/>
      <w:r>
        <w:t xml:space="preserve"> </w:t>
      </w:r>
      <w:r w:rsidRPr="0071133D">
        <w:t>=</w:t>
      </w:r>
      <w:r>
        <w:t xml:space="preserve"> </w:t>
      </w:r>
      <w:r w:rsidRPr="0071133D">
        <w:t>β</w:t>
      </w:r>
      <w:r w:rsidRPr="0071133D">
        <w:rPr>
          <w:vertAlign w:val="subscript"/>
        </w:rPr>
        <w:t>0</w:t>
      </w:r>
      <w:r>
        <w:rPr>
          <w:vertAlign w:val="subscript"/>
        </w:rPr>
        <w:t xml:space="preserve"> </w:t>
      </w:r>
      <w:r w:rsidRPr="0071133D">
        <w:t>+</w:t>
      </w:r>
      <w:r>
        <w:t xml:space="preserve"> </w:t>
      </w:r>
      <w:proofErr w:type="gramStart"/>
      <w:r w:rsidRPr="0071133D">
        <w:t>β</w:t>
      </w:r>
      <w:r w:rsidRPr="0071133D">
        <w:rPr>
          <w:vertAlign w:val="subscript"/>
        </w:rPr>
        <w:t>1</w:t>
      </w:r>
      <w:r>
        <w:t>(</w:t>
      </w:r>
      <w:proofErr w:type="gramEnd"/>
      <w:r>
        <w:t>Household</w:t>
      </w:r>
      <w:r w:rsidRPr="0071133D">
        <w:t>)</w:t>
      </w:r>
      <w:r>
        <w:rPr>
          <w:vertAlign w:val="subscript"/>
        </w:rPr>
        <w:t xml:space="preserve"> </w:t>
      </w:r>
      <w:r w:rsidRPr="0071133D">
        <w:t>+</w:t>
      </w:r>
      <w:r>
        <w:t xml:space="preserve"> </w:t>
      </w:r>
      <w:r w:rsidRPr="0071133D">
        <w:t>β</w:t>
      </w:r>
      <w:r w:rsidR="00A510B7">
        <w:rPr>
          <w:vertAlign w:val="subscript"/>
        </w:rPr>
        <w:t>2</w:t>
      </w:r>
      <w:r>
        <w:t>(</w:t>
      </w:r>
      <w:r>
        <w:t>Families</w:t>
      </w:r>
      <w:r w:rsidRPr="0071133D">
        <w:t>)</w:t>
      </w:r>
      <w:r>
        <w:rPr>
          <w:vertAlign w:val="subscript"/>
        </w:rPr>
        <w:t xml:space="preserve"> </w:t>
      </w:r>
    </w:p>
    <w:p w14:paraId="76D3F66F" w14:textId="09C9FF22" w:rsidR="004203FF" w:rsidRPr="00A510B7" w:rsidRDefault="004203FF" w:rsidP="00A510B7">
      <w:pPr>
        <w:spacing w:line="360" w:lineRule="auto"/>
        <w:jc w:val="center"/>
        <w:rPr>
          <w:vertAlign w:val="subscript"/>
        </w:rPr>
      </w:pPr>
      <w:r w:rsidRPr="0071133D">
        <w:t>+</w:t>
      </w:r>
      <w:r>
        <w:t xml:space="preserve"> </w:t>
      </w:r>
      <w:proofErr w:type="gramStart"/>
      <w:r w:rsidRPr="0071133D">
        <w:t>β</w:t>
      </w:r>
      <w:r w:rsidR="00A510B7">
        <w:rPr>
          <w:vertAlign w:val="subscript"/>
        </w:rPr>
        <w:t>3</w:t>
      </w:r>
      <w:r>
        <w:t>(</w:t>
      </w:r>
      <w:proofErr w:type="gramEnd"/>
      <w:r>
        <w:t>Married Couple</w:t>
      </w:r>
      <w:r w:rsidRPr="0071133D">
        <w:t>)</w:t>
      </w:r>
      <w:r>
        <w:rPr>
          <w:vertAlign w:val="subscript"/>
        </w:rPr>
        <w:t xml:space="preserve"> </w:t>
      </w:r>
      <w:r w:rsidRPr="0071133D">
        <w:t>+</w:t>
      </w:r>
      <w:r>
        <w:t xml:space="preserve"> </w:t>
      </w:r>
      <w:r w:rsidRPr="0071133D">
        <w:t>β</w:t>
      </w:r>
      <w:r w:rsidR="00A510B7">
        <w:rPr>
          <w:vertAlign w:val="subscript"/>
        </w:rPr>
        <w:t>4</w:t>
      </w:r>
      <w:r>
        <w:t>(</w:t>
      </w:r>
      <w:r>
        <w:t>Non Family</w:t>
      </w:r>
      <w:r w:rsidRPr="0071133D">
        <w:t>)</w:t>
      </w:r>
    </w:p>
    <w:p w14:paraId="48A9C06F" w14:textId="77777777" w:rsidR="004203FF" w:rsidRPr="0071133D" w:rsidRDefault="004203FF" w:rsidP="0071133D">
      <w:pPr>
        <w:spacing w:line="360" w:lineRule="auto"/>
        <w:rPr>
          <w:rFonts w:eastAsiaTheme="minorEastAsia"/>
        </w:rPr>
      </w:pPr>
    </w:p>
    <w:p w14:paraId="536A264B" w14:textId="0DBF6D91" w:rsidR="00CD6CD6" w:rsidRDefault="00CD6CD6" w:rsidP="00CD6CD6">
      <w:pPr>
        <w:spacing w:line="360" w:lineRule="auto"/>
      </w:pPr>
      <w:r w:rsidRPr="0071133D">
        <w:t xml:space="preserve">The formula for </w:t>
      </w:r>
      <w:r>
        <w:rPr>
          <w:rFonts w:eastAsiaTheme="minorEastAsia"/>
        </w:rPr>
        <w:t xml:space="preserve">single linear regression for </w:t>
      </w:r>
      <w:r>
        <w:t xml:space="preserve">New Jersey counties average HSPA scores with </w:t>
      </w:r>
      <w:r>
        <w:t>race by type</w:t>
      </w:r>
      <w:r>
        <w:t>:</w:t>
      </w:r>
    </w:p>
    <w:p w14:paraId="2A4BF951" w14:textId="654D9E3A" w:rsidR="00CD6CD6" w:rsidRDefault="00CD6CD6" w:rsidP="00CD6CD6">
      <w:pPr>
        <w:spacing w:line="360" w:lineRule="auto"/>
        <w:jc w:val="center"/>
      </w:pPr>
      <w:proofErr w:type="spellStart"/>
      <w:r w:rsidRPr="0071133D">
        <w:t>avg_combined_scores</w:t>
      </w:r>
      <w:proofErr w:type="spellEnd"/>
      <w:r>
        <w:t xml:space="preserve"> </w:t>
      </w:r>
      <w:r w:rsidRPr="0071133D">
        <w:t>=</w:t>
      </w:r>
      <w:r>
        <w:t xml:space="preserve"> </w:t>
      </w:r>
      <w:r w:rsidRPr="0071133D">
        <w:t>β</w:t>
      </w:r>
      <w:r w:rsidRPr="0071133D">
        <w:rPr>
          <w:vertAlign w:val="subscript"/>
        </w:rPr>
        <w:t>0</w:t>
      </w:r>
      <w:r>
        <w:rPr>
          <w:vertAlign w:val="subscript"/>
        </w:rPr>
        <w:t xml:space="preserve"> </w:t>
      </w:r>
      <w:r w:rsidRPr="0071133D">
        <w:t>+</w:t>
      </w:r>
      <w:r>
        <w:t xml:space="preserve"> </w:t>
      </w:r>
      <w:proofErr w:type="gramStart"/>
      <w:r w:rsidRPr="0071133D">
        <w:t>β</w:t>
      </w:r>
      <w:r w:rsidRPr="0071133D">
        <w:rPr>
          <w:vertAlign w:val="subscript"/>
        </w:rPr>
        <w:t>1</w:t>
      </w:r>
      <w:r>
        <w:t>(</w:t>
      </w:r>
      <w:proofErr w:type="gramEnd"/>
      <w:r>
        <w:t>Race by</w:t>
      </w:r>
      <w:r>
        <w:t xml:space="preserve"> type</w:t>
      </w:r>
      <w:r w:rsidRPr="0071133D">
        <w:t>)</w:t>
      </w:r>
    </w:p>
    <w:p w14:paraId="3FA86BBF" w14:textId="77777777" w:rsidR="00CD6CD6" w:rsidRDefault="00CD6CD6" w:rsidP="00CD6CD6">
      <w:pPr>
        <w:spacing w:line="360" w:lineRule="auto"/>
      </w:pPr>
    </w:p>
    <w:p w14:paraId="3B3A57A0" w14:textId="0B66D859" w:rsidR="00CD6CD6" w:rsidRDefault="00CD6CD6" w:rsidP="00CD6CD6">
      <w:pPr>
        <w:spacing w:line="360" w:lineRule="auto"/>
      </w:pPr>
      <w:r w:rsidRPr="0071133D">
        <w:t xml:space="preserve">The formula for </w:t>
      </w:r>
      <w:r>
        <w:rPr>
          <w:rFonts w:eastAsiaTheme="minorEastAsia"/>
        </w:rPr>
        <w:t xml:space="preserve">multiple linear </w:t>
      </w:r>
      <w:proofErr w:type="gramStart"/>
      <w:r>
        <w:rPr>
          <w:rFonts w:eastAsiaTheme="minorEastAsia"/>
        </w:rPr>
        <w:t>regression</w:t>
      </w:r>
      <w:proofErr w:type="gramEnd"/>
      <w:r>
        <w:rPr>
          <w:rFonts w:eastAsiaTheme="minorEastAsia"/>
        </w:rPr>
        <w:t xml:space="preserve"> for </w:t>
      </w:r>
      <w:r>
        <w:t>New Jersey counties</w:t>
      </w:r>
      <w:r>
        <w:t xml:space="preserve"> average HSPA scores with all race</w:t>
      </w:r>
      <w:r>
        <w:t>:</w:t>
      </w:r>
    </w:p>
    <w:p w14:paraId="48407BC7" w14:textId="4CFD08FC" w:rsidR="00CD6CD6" w:rsidRDefault="00CD6CD6" w:rsidP="00CD6CD6">
      <w:pPr>
        <w:spacing w:line="360" w:lineRule="auto"/>
        <w:jc w:val="center"/>
        <w:rPr>
          <w:vertAlign w:val="subscript"/>
        </w:rPr>
      </w:pPr>
      <w:proofErr w:type="spellStart"/>
      <w:r w:rsidRPr="0071133D">
        <w:t>avg_combined_scores</w:t>
      </w:r>
      <w:proofErr w:type="spellEnd"/>
      <w:r>
        <w:t xml:space="preserve"> </w:t>
      </w:r>
      <w:r w:rsidRPr="0071133D">
        <w:t>=</w:t>
      </w:r>
      <w:r>
        <w:t xml:space="preserve"> </w:t>
      </w:r>
      <w:r w:rsidRPr="0071133D">
        <w:t>β</w:t>
      </w:r>
      <w:r w:rsidRPr="0071133D">
        <w:rPr>
          <w:vertAlign w:val="subscript"/>
        </w:rPr>
        <w:t>0</w:t>
      </w:r>
      <w:r>
        <w:rPr>
          <w:vertAlign w:val="subscript"/>
        </w:rPr>
        <w:t xml:space="preserve"> </w:t>
      </w:r>
      <w:r w:rsidRPr="0071133D">
        <w:t>+</w:t>
      </w:r>
      <w:r>
        <w:t xml:space="preserve"> </w:t>
      </w:r>
      <w:proofErr w:type="gramStart"/>
      <w:r w:rsidRPr="0071133D">
        <w:t>β</w:t>
      </w:r>
      <w:r w:rsidRPr="0071133D">
        <w:rPr>
          <w:vertAlign w:val="subscript"/>
        </w:rPr>
        <w:t>1</w:t>
      </w:r>
      <w:r>
        <w:t>(</w:t>
      </w:r>
      <w:proofErr w:type="gramEnd"/>
      <w:r w:rsidR="00A510B7">
        <w:t>African American</w:t>
      </w:r>
      <w:r w:rsidRPr="0071133D">
        <w:t>)</w:t>
      </w:r>
      <w:r>
        <w:rPr>
          <w:vertAlign w:val="subscript"/>
        </w:rPr>
        <w:t xml:space="preserve"> </w:t>
      </w:r>
      <w:r w:rsidRPr="0071133D">
        <w:t>+</w:t>
      </w:r>
      <w:r>
        <w:t xml:space="preserve"> </w:t>
      </w:r>
      <w:r w:rsidRPr="0071133D">
        <w:t>β</w:t>
      </w:r>
      <w:r>
        <w:rPr>
          <w:vertAlign w:val="subscript"/>
        </w:rPr>
        <w:t>2</w:t>
      </w:r>
      <w:r>
        <w:t>(</w:t>
      </w:r>
      <w:r w:rsidR="00A510B7">
        <w:t>Asian</w:t>
      </w:r>
      <w:r w:rsidRPr="0071133D">
        <w:t>)</w:t>
      </w:r>
      <w:r>
        <w:rPr>
          <w:vertAlign w:val="subscript"/>
        </w:rPr>
        <w:t xml:space="preserve"> </w:t>
      </w:r>
    </w:p>
    <w:p w14:paraId="6CD95549" w14:textId="64767C1D" w:rsidR="00CD6CD6" w:rsidRDefault="00CD6CD6" w:rsidP="00CD6CD6">
      <w:pPr>
        <w:spacing w:line="360" w:lineRule="auto"/>
        <w:jc w:val="center"/>
      </w:pPr>
      <w:r w:rsidRPr="0071133D">
        <w:t>+</w:t>
      </w:r>
      <w:r>
        <w:t xml:space="preserve"> </w:t>
      </w:r>
      <w:proofErr w:type="gramStart"/>
      <w:r w:rsidRPr="0071133D">
        <w:t>β</w:t>
      </w:r>
      <w:r>
        <w:rPr>
          <w:vertAlign w:val="subscript"/>
        </w:rPr>
        <w:t>3</w:t>
      </w:r>
      <w:r>
        <w:t>(</w:t>
      </w:r>
      <w:proofErr w:type="gramEnd"/>
      <w:r w:rsidR="00A510B7">
        <w:t>Caucasian</w:t>
      </w:r>
      <w:r w:rsidRPr="0071133D">
        <w:t>)</w:t>
      </w:r>
      <w:r>
        <w:rPr>
          <w:vertAlign w:val="subscript"/>
        </w:rPr>
        <w:t xml:space="preserve"> </w:t>
      </w:r>
      <w:r w:rsidRPr="0071133D">
        <w:t>+</w:t>
      </w:r>
      <w:r>
        <w:t xml:space="preserve"> </w:t>
      </w:r>
      <w:r w:rsidRPr="0071133D">
        <w:t>β</w:t>
      </w:r>
      <w:r>
        <w:rPr>
          <w:vertAlign w:val="subscript"/>
        </w:rPr>
        <w:t>4</w:t>
      </w:r>
      <w:r>
        <w:t>(</w:t>
      </w:r>
      <w:r w:rsidR="00A510B7">
        <w:t>Hispanic or Latino</w:t>
      </w:r>
      <w:r w:rsidRPr="0071133D">
        <w:t>)</w:t>
      </w:r>
    </w:p>
    <w:p w14:paraId="671B8AC6" w14:textId="77777777" w:rsidR="00B66C38" w:rsidRDefault="00B66C38" w:rsidP="00B66C38">
      <w:pPr>
        <w:spacing w:line="360" w:lineRule="auto"/>
      </w:pPr>
    </w:p>
    <w:p w14:paraId="297BECDD" w14:textId="2100D200" w:rsidR="002E2CA3" w:rsidRDefault="00B66C38" w:rsidP="00BB5762">
      <w:pPr>
        <w:spacing w:line="480" w:lineRule="auto"/>
        <w:ind w:firstLine="720"/>
        <w:rPr>
          <w:b/>
        </w:rPr>
      </w:pPr>
      <w:r>
        <w:t xml:space="preserve">I will be utilizing the </w:t>
      </w:r>
      <w:r w:rsidRPr="00AF2064">
        <w:t>Gauss–Markov theorem</w:t>
      </w:r>
      <w:r>
        <w:t xml:space="preserve"> which </w:t>
      </w:r>
      <w:r w:rsidRPr="00AF2064">
        <w:t>states that in a linear regression model in which the errors have expectation zero and are uncorrelated and have equal variances, the best linear unbiased estimator (BLUE) of the coefficients is given by the ordinary least squares (OLS) estimator, provided it exists</w:t>
      </w:r>
      <w:r>
        <w:t>.</w:t>
      </w:r>
      <w:r w:rsidR="00D038A4">
        <w:t xml:space="preserve">  </w:t>
      </w:r>
      <w:r w:rsidRPr="00B66C38">
        <w:rPr>
          <w:bCs/>
          <w:iCs/>
        </w:rPr>
        <w:t>Assumption 1 - Linear in Parameters</w:t>
      </w:r>
      <w:r>
        <w:rPr>
          <w:bCs/>
          <w:iCs/>
        </w:rPr>
        <w:t xml:space="preserve">: </w:t>
      </w:r>
      <w:r w:rsidRPr="00B9122C">
        <w:rPr>
          <w:bCs/>
          <w:iCs/>
        </w:rPr>
        <w:t>Th</w:t>
      </w:r>
      <w:r>
        <w:rPr>
          <w:bCs/>
          <w:iCs/>
        </w:rPr>
        <w:t xml:space="preserve">e model is in linear parameters, </w:t>
      </w:r>
      <w:r w:rsidRPr="00B9122C">
        <w:rPr>
          <w:bCs/>
          <w:iCs/>
        </w:rPr>
        <w:t>but does not have to be linear in the x’s:</w:t>
      </w:r>
      <w:r>
        <w:rPr>
          <w:bCs/>
          <w:iCs/>
        </w:rPr>
        <w:t xml:space="preserve"> </w:t>
      </w:r>
      <w:r>
        <w:t xml:space="preserve">Y </w:t>
      </w:r>
      <w:r w:rsidRPr="004F6937">
        <w:rPr>
          <w:rFonts w:eastAsiaTheme="minorEastAsia"/>
        </w:rPr>
        <w:t>=</w:t>
      </w:r>
      <w:r>
        <w:rPr>
          <w:bCs/>
          <w:iCs/>
        </w:rPr>
        <w:t xml:space="preserve"> </w:t>
      </w:r>
      <w:r w:rsidRPr="004F6937">
        <w:rPr>
          <w:rFonts w:eastAsiaTheme="minorEastAsia"/>
        </w:rPr>
        <w:t>β</w:t>
      </w:r>
      <w:r w:rsidRPr="006271C3">
        <w:rPr>
          <w:sz w:val="4"/>
        </w:rPr>
        <w:t xml:space="preserve"> </w:t>
      </w:r>
      <w:r w:rsidRPr="004F6937">
        <w:rPr>
          <w:rFonts w:eastAsiaTheme="minorEastAsia"/>
          <w:vertAlign w:val="subscript"/>
        </w:rPr>
        <w:t xml:space="preserve">0 </w:t>
      </w:r>
      <w:r w:rsidRPr="004F6937">
        <w:rPr>
          <w:rFonts w:eastAsiaTheme="minorEastAsia"/>
        </w:rPr>
        <w:t>+ β</w:t>
      </w:r>
      <w:r w:rsidRPr="006271C3">
        <w:rPr>
          <w:sz w:val="4"/>
        </w:rPr>
        <w:t xml:space="preserve"> </w:t>
      </w:r>
      <w:r w:rsidRPr="004F6937">
        <w:rPr>
          <w:rFonts w:eastAsiaTheme="minorEastAsia"/>
          <w:vertAlign w:val="subscript"/>
        </w:rPr>
        <w:t xml:space="preserve">1 </w:t>
      </w:r>
      <w:r>
        <w:rPr>
          <w:rFonts w:eastAsiaTheme="minorEastAsia"/>
        </w:rPr>
        <w:t>X</w:t>
      </w:r>
      <w:r w:rsidRPr="00B9122C">
        <w:rPr>
          <w:rFonts w:eastAsiaTheme="minorEastAsia"/>
          <w:vertAlign w:val="subscript"/>
        </w:rPr>
        <w:t>1</w:t>
      </w:r>
      <w:r w:rsidRPr="004F6937">
        <w:rPr>
          <w:rFonts w:eastAsiaTheme="minorEastAsia"/>
        </w:rPr>
        <w:t xml:space="preserve"> + β</w:t>
      </w:r>
      <w:r w:rsidRPr="006271C3">
        <w:rPr>
          <w:sz w:val="4"/>
        </w:rPr>
        <w:t xml:space="preserve"> </w:t>
      </w:r>
      <w:proofErr w:type="spellStart"/>
      <w:r>
        <w:rPr>
          <w:rFonts w:eastAsiaTheme="minorEastAsia"/>
          <w:vertAlign w:val="subscript"/>
        </w:rPr>
        <w:t>i</w:t>
      </w:r>
      <w:proofErr w:type="spellEnd"/>
      <w:r w:rsidRPr="004F6937">
        <w:rPr>
          <w:rFonts w:eastAsiaTheme="minorEastAsia"/>
          <w:vertAlign w:val="subscript"/>
        </w:rPr>
        <w:t xml:space="preserve"> </w:t>
      </w:r>
      <w:proofErr w:type="gramStart"/>
      <w:r>
        <w:rPr>
          <w:rFonts w:eastAsiaTheme="minorEastAsia"/>
        </w:rPr>
        <w:t>X</w:t>
      </w:r>
      <w:r>
        <w:rPr>
          <w:rFonts w:eastAsiaTheme="minorEastAsia"/>
          <w:vertAlign w:val="subscript"/>
        </w:rPr>
        <w:t>i</w:t>
      </w:r>
      <w:r w:rsidR="00D038A4">
        <w:rPr>
          <w:bCs/>
          <w:iCs/>
        </w:rPr>
        <w:t xml:space="preserve">  </w:t>
      </w:r>
      <w:r w:rsidRPr="00B66C38">
        <w:rPr>
          <w:bCs/>
          <w:iCs/>
        </w:rPr>
        <w:t>Assumption</w:t>
      </w:r>
      <w:proofErr w:type="gramEnd"/>
      <w:r w:rsidRPr="00B66C38">
        <w:rPr>
          <w:bCs/>
          <w:iCs/>
        </w:rPr>
        <w:t xml:space="preserve"> 2 - Random Sample of n Observations</w:t>
      </w:r>
      <w:r w:rsidRPr="00B66C38">
        <w:rPr>
          <w:bCs/>
          <w:iCs/>
        </w:rPr>
        <w:t>:</w:t>
      </w:r>
      <w:r>
        <w:rPr>
          <w:bCs/>
          <w:iCs/>
        </w:rPr>
        <w:t xml:space="preserve"> </w:t>
      </w:r>
      <w:r w:rsidRPr="00B93120">
        <w:t>An appropriately sized, random sample is used in the regression model.</w:t>
      </w:r>
      <w:r w:rsidR="00D038A4">
        <w:t xml:space="preserve">  </w:t>
      </w:r>
      <w:r w:rsidRPr="00B66C38">
        <w:t>Assumption 3 – Zero Conditional Mean</w:t>
      </w:r>
      <w:r w:rsidRPr="00B66C38">
        <w:t>:</w:t>
      </w:r>
      <w:r>
        <w:t xml:space="preserve"> </w:t>
      </w:r>
      <w:r w:rsidRPr="00B93120">
        <w:t>The mean of the error terms has an expected value of zero given values for the independent variables.</w:t>
      </w:r>
      <w:r w:rsidR="00D038A4">
        <w:rPr>
          <w:b/>
        </w:rPr>
        <w:t xml:space="preserve">  </w:t>
      </w:r>
      <w:r w:rsidRPr="00B66C38">
        <w:t>Assumption 4 – No Perfect Collinearity</w:t>
      </w:r>
      <w:r>
        <w:t xml:space="preserve">: </w:t>
      </w:r>
      <w:r>
        <w:t xml:space="preserve">The error term, </w:t>
      </w:r>
      <w:r w:rsidRPr="00B93120">
        <w:rPr>
          <w:i/>
        </w:rPr>
        <w:t>u</w:t>
      </w:r>
      <w:r>
        <w:t>, is independently distributed and not correlated with any of the variables. The</w:t>
      </w:r>
      <w:r>
        <w:t xml:space="preserve"> </w:t>
      </w:r>
      <w:r>
        <w:t xml:space="preserve">variables are not correlated.  The assumption of no perfect collinearity states that </w:t>
      </w:r>
      <w:r>
        <w:rPr>
          <w:i/>
          <w:iCs/>
        </w:rPr>
        <w:t>there is no exact linear relationship among the independent variables</w:t>
      </w:r>
      <w:r>
        <w:t>.  This assumption implies two aspects of the da</w:t>
      </w:r>
      <w:r w:rsidR="00D038A4">
        <w:t xml:space="preserve">ta on the independent variables.  </w:t>
      </w:r>
      <w:r w:rsidRPr="00B66C38">
        <w:rPr>
          <w:bCs/>
          <w:iCs/>
        </w:rPr>
        <w:t xml:space="preserve">Assumption 5 </w:t>
      </w:r>
      <w:r>
        <w:rPr>
          <w:bCs/>
          <w:iCs/>
        </w:rPr>
        <w:t>–</w:t>
      </w:r>
      <w:r w:rsidRPr="00B66C38">
        <w:rPr>
          <w:bCs/>
          <w:iCs/>
        </w:rPr>
        <w:t xml:space="preserve"> </w:t>
      </w:r>
      <w:proofErr w:type="spellStart"/>
      <w:r w:rsidRPr="00B66C38">
        <w:rPr>
          <w:bCs/>
          <w:iCs/>
        </w:rPr>
        <w:t>Homoskedasticity</w:t>
      </w:r>
      <w:proofErr w:type="spellEnd"/>
      <w:r>
        <w:rPr>
          <w:bCs/>
          <w:iCs/>
        </w:rPr>
        <w:t xml:space="preserve">:  </w:t>
      </w:r>
      <w:r w:rsidRPr="00C90EE7">
        <w:t xml:space="preserve">The error terms all have the same variance and are not correlated with each other.  In statistical </w:t>
      </w:r>
      <w:r w:rsidRPr="00C90EE7">
        <w:lastRenderedPageBreak/>
        <w:t>jargon, the error terms are independent and identically distributed (</w:t>
      </w:r>
      <w:proofErr w:type="spellStart"/>
      <w:r w:rsidRPr="00C90EE7">
        <w:t>iid</w:t>
      </w:r>
      <w:proofErr w:type="spellEnd"/>
      <w:r w:rsidRPr="00C90EE7">
        <w:t>).  This assumption means the error terms associated with different observations are not related to each other.</w:t>
      </w:r>
    </w:p>
    <w:p w14:paraId="37850678" w14:textId="0555F37A" w:rsidR="00BB5762" w:rsidRDefault="00BB5762" w:rsidP="00BB5762">
      <w:pPr>
        <w:spacing w:line="480" w:lineRule="auto"/>
        <w:jc w:val="center"/>
      </w:pPr>
      <w:r>
        <w:rPr>
          <w:b/>
        </w:rPr>
        <w:t>Results</w:t>
      </w:r>
    </w:p>
    <w:p w14:paraId="0587FC59" w14:textId="77777777" w:rsidR="003472A3" w:rsidRPr="00D831F2" w:rsidRDefault="00BB5762" w:rsidP="003472A3">
      <w:pPr>
        <w:spacing w:line="480" w:lineRule="auto"/>
        <w:rPr>
          <w:rFonts w:ascii="Times" w:hAnsi="Times"/>
          <w:b/>
        </w:rPr>
      </w:pPr>
      <w:r>
        <w:tab/>
      </w:r>
      <w:r w:rsidR="003472A3" w:rsidRPr="00DF38F3">
        <w:rPr>
          <w:rFonts w:ascii="Times" w:hAnsi="Times"/>
        </w:rPr>
        <w:t>A single linear regression was completed for all the different types of household average incomes for</w:t>
      </w:r>
      <w:r w:rsidR="003472A3">
        <w:rPr>
          <w:rFonts w:ascii="Times" w:hAnsi="Times"/>
        </w:rPr>
        <w:t xml:space="preserve"> 2014, 2010, and 2007.  Then a multiple linear regression was completed on all household average incomes and the results were very interesting.</w:t>
      </w:r>
    </w:p>
    <w:p w14:paraId="144BDAE8" w14:textId="77777777" w:rsidR="003472A3" w:rsidRDefault="003472A3" w:rsidP="003472A3">
      <w:pPr>
        <w:spacing w:line="480" w:lineRule="auto"/>
        <w:rPr>
          <w:rFonts w:ascii="Times" w:hAnsi="Times"/>
        </w:rPr>
      </w:pPr>
      <w:r>
        <w:rPr>
          <w:rFonts w:ascii="Times" w:hAnsi="Times"/>
        </w:rPr>
        <w:t>Household:</w:t>
      </w:r>
    </w:p>
    <w:p w14:paraId="3D19A6E9" w14:textId="77777777" w:rsidR="003472A3" w:rsidRDefault="003472A3" w:rsidP="003472A3">
      <w:pPr>
        <w:pStyle w:val="ListParagraph"/>
        <w:numPr>
          <w:ilvl w:val="0"/>
          <w:numId w:val="3"/>
        </w:numPr>
        <w:spacing w:line="480" w:lineRule="auto"/>
        <w:rPr>
          <w:rFonts w:ascii="Times" w:hAnsi="Times"/>
        </w:rPr>
      </w:pPr>
      <w:r>
        <w:rPr>
          <w:rFonts w:ascii="Times" w:hAnsi="Times"/>
        </w:rPr>
        <w:t xml:space="preserve">The regression for average income by household in 2014 had a coefficient of 3.277e-04, an Adjusted R-squared of 0.7362 and p-value of 4.017e-07. </w:t>
      </w:r>
    </w:p>
    <w:p w14:paraId="1C250E11" w14:textId="77777777" w:rsidR="003472A3" w:rsidRDefault="003472A3" w:rsidP="003472A3">
      <w:pPr>
        <w:pStyle w:val="ListParagraph"/>
        <w:numPr>
          <w:ilvl w:val="0"/>
          <w:numId w:val="3"/>
        </w:numPr>
        <w:spacing w:line="480" w:lineRule="auto"/>
        <w:rPr>
          <w:rFonts w:ascii="Times" w:hAnsi="Times"/>
        </w:rPr>
      </w:pPr>
      <w:r>
        <w:rPr>
          <w:rFonts w:ascii="Times" w:hAnsi="Times"/>
        </w:rPr>
        <w:t>The regression for average income by household in 2010 had a coefficient of 3.405e-04, an Adjusted R-squared of 0.6904 and a p-value of 1.855e-06.</w:t>
      </w:r>
    </w:p>
    <w:p w14:paraId="54995859" w14:textId="77777777" w:rsidR="003472A3" w:rsidRDefault="003472A3" w:rsidP="003472A3">
      <w:pPr>
        <w:pStyle w:val="ListParagraph"/>
        <w:numPr>
          <w:ilvl w:val="0"/>
          <w:numId w:val="3"/>
        </w:numPr>
        <w:spacing w:line="480" w:lineRule="auto"/>
        <w:rPr>
          <w:rFonts w:ascii="Times" w:hAnsi="Times"/>
        </w:rPr>
      </w:pPr>
      <w:r>
        <w:rPr>
          <w:rFonts w:ascii="Times" w:hAnsi="Times"/>
        </w:rPr>
        <w:t>The regression for average income by household in 2007 had a coefficient of 2.953e-04, an Adjusted R-squared of 0.6374 and a p-value of 8.727e-06.</w:t>
      </w:r>
    </w:p>
    <w:p w14:paraId="19DF34B0" w14:textId="77777777" w:rsidR="003472A3" w:rsidRDefault="003472A3" w:rsidP="003472A3">
      <w:pPr>
        <w:pStyle w:val="ListParagraph"/>
        <w:numPr>
          <w:ilvl w:val="0"/>
          <w:numId w:val="3"/>
        </w:numPr>
        <w:spacing w:line="480" w:lineRule="auto"/>
        <w:rPr>
          <w:rFonts w:ascii="Times" w:hAnsi="Times"/>
        </w:rPr>
      </w:pPr>
      <w:r>
        <w:rPr>
          <w:rFonts w:ascii="Times" w:hAnsi="Times"/>
        </w:rPr>
        <w:t xml:space="preserve">This means that the average income of household has an influential factor where if there was a $10,000 increase in average household income of the county there would be a 3.28, 3.41, and 2.95 </w:t>
      </w:r>
      <w:proofErr w:type="gramStart"/>
      <w:r>
        <w:rPr>
          <w:rFonts w:ascii="Times" w:hAnsi="Times"/>
        </w:rPr>
        <w:t>increase</w:t>
      </w:r>
      <w:proofErr w:type="gramEnd"/>
      <w:r>
        <w:rPr>
          <w:rFonts w:ascii="Times" w:hAnsi="Times"/>
        </w:rPr>
        <w:t xml:space="preserve"> </w:t>
      </w:r>
      <w:r w:rsidRPr="00BC2DD9">
        <w:rPr>
          <w:rFonts w:ascii="Times" w:hAnsi="Times"/>
        </w:rPr>
        <w:t>in the average HSPA scores</w:t>
      </w:r>
      <w:r>
        <w:rPr>
          <w:rFonts w:ascii="Times" w:hAnsi="Times"/>
        </w:rPr>
        <w:t xml:space="preserve"> for 2014, 2010, and 2007 respectively.</w:t>
      </w:r>
    </w:p>
    <w:p w14:paraId="57D96015" w14:textId="77777777" w:rsidR="00CB6324" w:rsidRDefault="00CB6324">
      <w:r>
        <w:br w:type="page"/>
      </w:r>
    </w:p>
    <w:p w14:paraId="1FD0BF23" w14:textId="35C168AC" w:rsidR="003472A3" w:rsidRDefault="003472A3" w:rsidP="003472A3">
      <w:pPr>
        <w:spacing w:line="480" w:lineRule="auto"/>
        <w:jc w:val="both"/>
      </w:pPr>
      <w:r>
        <w:lastRenderedPageBreak/>
        <w:t xml:space="preserve">Table </w:t>
      </w:r>
      <w:r>
        <w:t>5</w:t>
      </w:r>
    </w:p>
    <w:tbl>
      <w:tblPr>
        <w:tblStyle w:val="TableGrid"/>
        <w:tblW w:w="0" w:type="auto"/>
        <w:tblLook w:val="04A0" w:firstRow="1" w:lastRow="0" w:firstColumn="1" w:lastColumn="0" w:noHBand="0" w:noVBand="1"/>
      </w:tblPr>
      <w:tblGrid>
        <w:gridCol w:w="1553"/>
        <w:gridCol w:w="4656"/>
      </w:tblGrid>
      <w:tr w:rsidR="003472A3" w:rsidRPr="00BE246A" w14:paraId="389B2EDB" w14:textId="77777777" w:rsidTr="003472A3">
        <w:tc>
          <w:tcPr>
            <w:tcW w:w="6209" w:type="dxa"/>
            <w:gridSpan w:val="2"/>
            <w:tcBorders>
              <w:top w:val="nil"/>
              <w:left w:val="nil"/>
              <w:bottom w:val="single" w:sz="4" w:space="0" w:color="auto"/>
              <w:right w:val="nil"/>
            </w:tcBorders>
          </w:tcPr>
          <w:p w14:paraId="264177BC" w14:textId="01DB3D74" w:rsidR="003472A3" w:rsidRPr="00BE246A" w:rsidRDefault="003472A3" w:rsidP="0024617D">
            <w:r>
              <w:rPr>
                <w:rFonts w:ascii="Times" w:hAnsi="Times"/>
              </w:rPr>
              <w:t>Linear regression of average income by household</w:t>
            </w:r>
          </w:p>
        </w:tc>
      </w:tr>
      <w:tr w:rsidR="003472A3" w:rsidRPr="00BE246A" w14:paraId="0BC73077" w14:textId="5ADB9121" w:rsidTr="003472A3">
        <w:tc>
          <w:tcPr>
            <w:tcW w:w="1553" w:type="dxa"/>
            <w:tcBorders>
              <w:top w:val="single" w:sz="4" w:space="0" w:color="auto"/>
              <w:left w:val="single" w:sz="4" w:space="0" w:color="auto"/>
              <w:bottom w:val="single" w:sz="4" w:space="0" w:color="auto"/>
              <w:right w:val="single" w:sz="4" w:space="0" w:color="auto"/>
            </w:tcBorders>
            <w:vAlign w:val="center"/>
          </w:tcPr>
          <w:p w14:paraId="3F7BCF29" w14:textId="5D56D902" w:rsidR="003472A3" w:rsidRPr="003472A3" w:rsidRDefault="003472A3" w:rsidP="0024617D">
            <w:pPr>
              <w:rPr>
                <w:rFonts w:ascii="Times" w:hAnsi="Times"/>
              </w:rPr>
            </w:pPr>
            <w:r w:rsidRPr="003472A3">
              <w:rPr>
                <w:rFonts w:ascii="Times" w:hAnsi="Times"/>
              </w:rPr>
              <w:t>2014</w:t>
            </w:r>
          </w:p>
        </w:tc>
        <w:tc>
          <w:tcPr>
            <w:tcW w:w="4656" w:type="dxa"/>
            <w:tcBorders>
              <w:top w:val="single" w:sz="4" w:space="0" w:color="auto"/>
              <w:left w:val="single" w:sz="4" w:space="0" w:color="auto"/>
              <w:bottom w:val="single" w:sz="4" w:space="0" w:color="auto"/>
              <w:right w:val="single" w:sz="4" w:space="0" w:color="auto"/>
            </w:tcBorders>
          </w:tcPr>
          <w:p w14:paraId="345B79A7" w14:textId="67D0084D" w:rsidR="003472A3" w:rsidRDefault="003472A3" w:rsidP="0024617D">
            <w:pPr>
              <w:rPr>
                <w:rFonts w:ascii="Times" w:hAnsi="Times"/>
              </w:rPr>
            </w:pPr>
            <w:r w:rsidRPr="00322CDF">
              <w:rPr>
                <w:noProof/>
              </w:rPr>
              <w:drawing>
                <wp:inline distT="0" distB="0" distL="0" distR="0" wp14:anchorId="32DB655D" wp14:editId="25CC7023">
                  <wp:extent cx="2743200" cy="10721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3200" cy="1072124"/>
                          </a:xfrm>
                          <a:prstGeom prst="rect">
                            <a:avLst/>
                          </a:prstGeom>
                        </pic:spPr>
                      </pic:pic>
                    </a:graphicData>
                  </a:graphic>
                </wp:inline>
              </w:drawing>
            </w:r>
          </w:p>
        </w:tc>
      </w:tr>
      <w:tr w:rsidR="003472A3" w:rsidRPr="00BE246A" w14:paraId="45CEC0D3" w14:textId="13436CC8" w:rsidTr="003472A3">
        <w:tc>
          <w:tcPr>
            <w:tcW w:w="1553" w:type="dxa"/>
            <w:tcBorders>
              <w:top w:val="single" w:sz="4" w:space="0" w:color="auto"/>
              <w:left w:val="single" w:sz="4" w:space="0" w:color="auto"/>
              <w:bottom w:val="single" w:sz="4" w:space="0" w:color="auto"/>
              <w:right w:val="single" w:sz="4" w:space="0" w:color="auto"/>
            </w:tcBorders>
            <w:vAlign w:val="center"/>
          </w:tcPr>
          <w:p w14:paraId="19895D58" w14:textId="2EF6AFE7" w:rsidR="003472A3" w:rsidRPr="003472A3" w:rsidRDefault="003472A3" w:rsidP="0024617D">
            <w:pPr>
              <w:rPr>
                <w:rFonts w:ascii="Times" w:hAnsi="Times"/>
              </w:rPr>
            </w:pPr>
            <w:r w:rsidRPr="003472A3">
              <w:rPr>
                <w:rFonts w:ascii="Times" w:hAnsi="Times"/>
              </w:rPr>
              <w:t>2010</w:t>
            </w:r>
          </w:p>
        </w:tc>
        <w:tc>
          <w:tcPr>
            <w:tcW w:w="4656" w:type="dxa"/>
            <w:tcBorders>
              <w:top w:val="single" w:sz="4" w:space="0" w:color="auto"/>
              <w:left w:val="single" w:sz="4" w:space="0" w:color="auto"/>
              <w:bottom w:val="single" w:sz="4" w:space="0" w:color="auto"/>
              <w:right w:val="single" w:sz="4" w:space="0" w:color="auto"/>
            </w:tcBorders>
          </w:tcPr>
          <w:p w14:paraId="1CB102BC" w14:textId="48C70BCE" w:rsidR="003472A3" w:rsidRDefault="003472A3" w:rsidP="0024617D">
            <w:pPr>
              <w:rPr>
                <w:rFonts w:ascii="Times" w:hAnsi="Times"/>
              </w:rPr>
            </w:pPr>
            <w:r w:rsidRPr="00AB2092">
              <w:rPr>
                <w:noProof/>
              </w:rPr>
              <w:drawing>
                <wp:inline distT="0" distB="0" distL="0" distR="0" wp14:anchorId="171CC457" wp14:editId="45A503AA">
                  <wp:extent cx="2743200" cy="10708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3200" cy="1070811"/>
                          </a:xfrm>
                          <a:prstGeom prst="rect">
                            <a:avLst/>
                          </a:prstGeom>
                        </pic:spPr>
                      </pic:pic>
                    </a:graphicData>
                  </a:graphic>
                </wp:inline>
              </w:drawing>
            </w:r>
          </w:p>
        </w:tc>
      </w:tr>
      <w:tr w:rsidR="003472A3" w:rsidRPr="00BE246A" w14:paraId="24FAE0FB" w14:textId="26869C45" w:rsidTr="003472A3">
        <w:tc>
          <w:tcPr>
            <w:tcW w:w="1553" w:type="dxa"/>
            <w:tcBorders>
              <w:top w:val="single" w:sz="4" w:space="0" w:color="auto"/>
              <w:left w:val="single" w:sz="4" w:space="0" w:color="auto"/>
              <w:bottom w:val="single" w:sz="4" w:space="0" w:color="auto"/>
              <w:right w:val="single" w:sz="4" w:space="0" w:color="auto"/>
            </w:tcBorders>
            <w:vAlign w:val="center"/>
          </w:tcPr>
          <w:p w14:paraId="48489EA4" w14:textId="668A643A" w:rsidR="003472A3" w:rsidRPr="003472A3" w:rsidRDefault="003472A3" w:rsidP="0024617D">
            <w:pPr>
              <w:rPr>
                <w:rFonts w:ascii="Times" w:hAnsi="Times"/>
              </w:rPr>
            </w:pPr>
            <w:r w:rsidRPr="003472A3">
              <w:rPr>
                <w:rFonts w:ascii="Times" w:hAnsi="Times"/>
              </w:rPr>
              <w:t>2007</w:t>
            </w:r>
          </w:p>
        </w:tc>
        <w:tc>
          <w:tcPr>
            <w:tcW w:w="4656" w:type="dxa"/>
            <w:tcBorders>
              <w:top w:val="single" w:sz="4" w:space="0" w:color="auto"/>
              <w:left w:val="single" w:sz="4" w:space="0" w:color="auto"/>
              <w:bottom w:val="single" w:sz="4" w:space="0" w:color="auto"/>
              <w:right w:val="single" w:sz="4" w:space="0" w:color="auto"/>
            </w:tcBorders>
          </w:tcPr>
          <w:p w14:paraId="1525CA67" w14:textId="6633EC3F" w:rsidR="003472A3" w:rsidRDefault="003472A3" w:rsidP="0024617D">
            <w:pPr>
              <w:rPr>
                <w:rFonts w:ascii="Times" w:hAnsi="Times"/>
              </w:rPr>
            </w:pPr>
            <w:r w:rsidRPr="00C35835">
              <w:rPr>
                <w:noProof/>
              </w:rPr>
              <w:drawing>
                <wp:inline distT="0" distB="0" distL="0" distR="0" wp14:anchorId="70FB0B4B" wp14:editId="69ED375A">
                  <wp:extent cx="2743200" cy="10195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1019596"/>
                          </a:xfrm>
                          <a:prstGeom prst="rect">
                            <a:avLst/>
                          </a:prstGeom>
                        </pic:spPr>
                      </pic:pic>
                    </a:graphicData>
                  </a:graphic>
                </wp:inline>
              </w:drawing>
            </w:r>
          </w:p>
        </w:tc>
      </w:tr>
    </w:tbl>
    <w:p w14:paraId="421E08B2" w14:textId="77777777" w:rsidR="0071133D" w:rsidRDefault="0071133D" w:rsidP="00A0721C">
      <w:pPr>
        <w:spacing w:line="480" w:lineRule="auto"/>
      </w:pPr>
    </w:p>
    <w:p w14:paraId="5F0596F4" w14:textId="77777777" w:rsidR="005B7817" w:rsidRDefault="005B7817" w:rsidP="005B7817">
      <w:pPr>
        <w:spacing w:line="480" w:lineRule="auto"/>
        <w:rPr>
          <w:rFonts w:ascii="Times" w:hAnsi="Times"/>
        </w:rPr>
      </w:pPr>
      <w:r>
        <w:rPr>
          <w:rFonts w:ascii="Times" w:hAnsi="Times"/>
        </w:rPr>
        <w:t>Family:</w:t>
      </w:r>
    </w:p>
    <w:p w14:paraId="747CE5EE" w14:textId="77777777" w:rsidR="005B7817" w:rsidRDefault="005B7817" w:rsidP="005B7817">
      <w:pPr>
        <w:pStyle w:val="ListParagraph"/>
        <w:numPr>
          <w:ilvl w:val="0"/>
          <w:numId w:val="3"/>
        </w:numPr>
        <w:spacing w:line="480" w:lineRule="auto"/>
        <w:rPr>
          <w:rFonts w:ascii="Times" w:hAnsi="Times"/>
        </w:rPr>
      </w:pPr>
      <w:r>
        <w:rPr>
          <w:rFonts w:ascii="Times" w:hAnsi="Times"/>
        </w:rPr>
        <w:t xml:space="preserve">The regression for average income by for a family household in 2014 had a coefficient of 2.672e-04, an Adjusted R-squared of 0.7341 and p-value of 4.336e-07. </w:t>
      </w:r>
    </w:p>
    <w:p w14:paraId="768DCCC0" w14:textId="77777777" w:rsidR="005B7817" w:rsidRDefault="005B7817" w:rsidP="005B7817">
      <w:pPr>
        <w:pStyle w:val="ListParagraph"/>
        <w:numPr>
          <w:ilvl w:val="0"/>
          <w:numId w:val="3"/>
        </w:numPr>
        <w:spacing w:line="480" w:lineRule="auto"/>
        <w:rPr>
          <w:rFonts w:ascii="Times" w:hAnsi="Times"/>
        </w:rPr>
      </w:pPr>
      <w:r>
        <w:rPr>
          <w:rFonts w:ascii="Times" w:hAnsi="Times"/>
        </w:rPr>
        <w:t xml:space="preserve">The regression for average income by for a family household in 2010 had a coefficient of 2.875e-04, an Adjusted R-squared of 0.6941 and p-value of 1.678e-06. </w:t>
      </w:r>
    </w:p>
    <w:p w14:paraId="38F4D42B" w14:textId="77777777" w:rsidR="005B7817" w:rsidRDefault="005B7817" w:rsidP="005B7817">
      <w:pPr>
        <w:pStyle w:val="ListParagraph"/>
        <w:numPr>
          <w:ilvl w:val="0"/>
          <w:numId w:val="3"/>
        </w:numPr>
        <w:spacing w:line="480" w:lineRule="auto"/>
        <w:rPr>
          <w:rFonts w:ascii="Times" w:hAnsi="Times"/>
        </w:rPr>
      </w:pPr>
      <w:r>
        <w:rPr>
          <w:rFonts w:ascii="Times" w:hAnsi="Times"/>
        </w:rPr>
        <w:t xml:space="preserve">The regression for average income by for a family household in 2007 had a coefficient of 2.494e-04, an Adjusted R-squared of 0.6318 and p-value of 1.014e-05. </w:t>
      </w:r>
    </w:p>
    <w:p w14:paraId="237C372F" w14:textId="77777777" w:rsidR="005B7817" w:rsidRDefault="005B7817" w:rsidP="005B7817">
      <w:pPr>
        <w:pStyle w:val="ListParagraph"/>
        <w:numPr>
          <w:ilvl w:val="0"/>
          <w:numId w:val="3"/>
        </w:numPr>
        <w:spacing w:line="480" w:lineRule="auto"/>
        <w:rPr>
          <w:rFonts w:ascii="Times" w:hAnsi="Times"/>
        </w:rPr>
      </w:pPr>
      <w:r>
        <w:rPr>
          <w:rFonts w:ascii="Times" w:hAnsi="Times"/>
        </w:rPr>
        <w:t xml:space="preserve">Again, a family household has an influential factor where if there was a $10,000 increase in average family income of the county there would be a 2.67, 2.87, and 2.49 </w:t>
      </w:r>
      <w:proofErr w:type="gramStart"/>
      <w:r>
        <w:rPr>
          <w:rFonts w:ascii="Times" w:hAnsi="Times"/>
        </w:rPr>
        <w:t>increase</w:t>
      </w:r>
      <w:proofErr w:type="gramEnd"/>
      <w:r>
        <w:rPr>
          <w:rFonts w:ascii="Times" w:hAnsi="Times"/>
        </w:rPr>
        <w:t xml:space="preserve"> </w:t>
      </w:r>
      <w:r w:rsidRPr="00BC2DD9">
        <w:rPr>
          <w:rFonts w:ascii="Times" w:hAnsi="Times"/>
        </w:rPr>
        <w:t>in the average HSPA scores</w:t>
      </w:r>
      <w:r>
        <w:rPr>
          <w:rFonts w:ascii="Times" w:hAnsi="Times"/>
        </w:rPr>
        <w:t xml:space="preserve"> for 2014, 2010, and 2007 respectively.</w:t>
      </w:r>
    </w:p>
    <w:p w14:paraId="64383D11" w14:textId="77777777" w:rsidR="00CB6324" w:rsidRDefault="00CB6324">
      <w:r>
        <w:br w:type="page"/>
      </w:r>
    </w:p>
    <w:p w14:paraId="086194D6" w14:textId="4947D80D" w:rsidR="005B7817" w:rsidRDefault="005B7817" w:rsidP="005B7817">
      <w:pPr>
        <w:spacing w:line="480" w:lineRule="auto"/>
        <w:jc w:val="both"/>
      </w:pPr>
      <w:r>
        <w:lastRenderedPageBreak/>
        <w:t xml:space="preserve">Table </w:t>
      </w:r>
      <w:r>
        <w:t>6</w:t>
      </w:r>
    </w:p>
    <w:tbl>
      <w:tblPr>
        <w:tblStyle w:val="TableGrid"/>
        <w:tblW w:w="0" w:type="auto"/>
        <w:tblLook w:val="04A0" w:firstRow="1" w:lastRow="0" w:firstColumn="1" w:lastColumn="0" w:noHBand="0" w:noVBand="1"/>
      </w:tblPr>
      <w:tblGrid>
        <w:gridCol w:w="1553"/>
        <w:gridCol w:w="4656"/>
      </w:tblGrid>
      <w:tr w:rsidR="005B7817" w:rsidRPr="00BE246A" w14:paraId="2CF61E4F" w14:textId="77777777" w:rsidTr="0024617D">
        <w:tc>
          <w:tcPr>
            <w:tcW w:w="6209" w:type="dxa"/>
            <w:gridSpan w:val="2"/>
            <w:tcBorders>
              <w:top w:val="nil"/>
              <w:left w:val="nil"/>
              <w:bottom w:val="single" w:sz="4" w:space="0" w:color="auto"/>
              <w:right w:val="nil"/>
            </w:tcBorders>
          </w:tcPr>
          <w:p w14:paraId="229799DB" w14:textId="6C615143" w:rsidR="005B7817" w:rsidRPr="00BE246A" w:rsidRDefault="005B7817" w:rsidP="0024617D">
            <w:r>
              <w:rPr>
                <w:rFonts w:ascii="Times" w:hAnsi="Times"/>
              </w:rPr>
              <w:t>Linear regression of average income by family</w:t>
            </w:r>
          </w:p>
        </w:tc>
      </w:tr>
      <w:tr w:rsidR="005B7817" w:rsidRPr="00BE246A" w14:paraId="18BBA156" w14:textId="77777777" w:rsidTr="0024617D">
        <w:tc>
          <w:tcPr>
            <w:tcW w:w="1553" w:type="dxa"/>
            <w:tcBorders>
              <w:top w:val="single" w:sz="4" w:space="0" w:color="auto"/>
              <w:left w:val="single" w:sz="4" w:space="0" w:color="auto"/>
              <w:bottom w:val="single" w:sz="4" w:space="0" w:color="auto"/>
              <w:right w:val="single" w:sz="4" w:space="0" w:color="auto"/>
            </w:tcBorders>
            <w:vAlign w:val="center"/>
          </w:tcPr>
          <w:p w14:paraId="78F57591" w14:textId="77777777" w:rsidR="005B7817" w:rsidRPr="003472A3" w:rsidRDefault="005B7817" w:rsidP="0024617D">
            <w:pPr>
              <w:rPr>
                <w:rFonts w:ascii="Times" w:hAnsi="Times"/>
              </w:rPr>
            </w:pPr>
            <w:r w:rsidRPr="003472A3">
              <w:rPr>
                <w:rFonts w:ascii="Times" w:hAnsi="Times"/>
              </w:rPr>
              <w:t>2014</w:t>
            </w:r>
          </w:p>
        </w:tc>
        <w:tc>
          <w:tcPr>
            <w:tcW w:w="4656" w:type="dxa"/>
            <w:tcBorders>
              <w:top w:val="single" w:sz="4" w:space="0" w:color="auto"/>
              <w:left w:val="single" w:sz="4" w:space="0" w:color="auto"/>
              <w:bottom w:val="single" w:sz="4" w:space="0" w:color="auto"/>
              <w:right w:val="single" w:sz="4" w:space="0" w:color="auto"/>
            </w:tcBorders>
          </w:tcPr>
          <w:p w14:paraId="7BAC36B4" w14:textId="462F7095" w:rsidR="005B7817" w:rsidRDefault="005B7817" w:rsidP="0024617D">
            <w:pPr>
              <w:rPr>
                <w:rFonts w:ascii="Times" w:hAnsi="Times"/>
              </w:rPr>
            </w:pPr>
            <w:r w:rsidRPr="00322CDF">
              <w:rPr>
                <w:noProof/>
              </w:rPr>
              <w:drawing>
                <wp:inline distT="0" distB="0" distL="0" distR="0" wp14:anchorId="24FEDB7F" wp14:editId="60376908">
                  <wp:extent cx="2743200" cy="1080472"/>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1080472"/>
                          </a:xfrm>
                          <a:prstGeom prst="rect">
                            <a:avLst/>
                          </a:prstGeom>
                        </pic:spPr>
                      </pic:pic>
                    </a:graphicData>
                  </a:graphic>
                </wp:inline>
              </w:drawing>
            </w:r>
          </w:p>
        </w:tc>
      </w:tr>
      <w:tr w:rsidR="005B7817" w:rsidRPr="00BE246A" w14:paraId="0D9515D3" w14:textId="77777777" w:rsidTr="0024617D">
        <w:tc>
          <w:tcPr>
            <w:tcW w:w="1553" w:type="dxa"/>
            <w:tcBorders>
              <w:top w:val="single" w:sz="4" w:space="0" w:color="auto"/>
              <w:left w:val="single" w:sz="4" w:space="0" w:color="auto"/>
              <w:bottom w:val="single" w:sz="4" w:space="0" w:color="auto"/>
              <w:right w:val="single" w:sz="4" w:space="0" w:color="auto"/>
            </w:tcBorders>
            <w:vAlign w:val="center"/>
          </w:tcPr>
          <w:p w14:paraId="71292327" w14:textId="77777777" w:rsidR="005B7817" w:rsidRPr="003472A3" w:rsidRDefault="005B7817" w:rsidP="0024617D">
            <w:pPr>
              <w:rPr>
                <w:rFonts w:ascii="Times" w:hAnsi="Times"/>
              </w:rPr>
            </w:pPr>
            <w:r w:rsidRPr="003472A3">
              <w:rPr>
                <w:rFonts w:ascii="Times" w:hAnsi="Times"/>
              </w:rPr>
              <w:t>2010</w:t>
            </w:r>
          </w:p>
        </w:tc>
        <w:tc>
          <w:tcPr>
            <w:tcW w:w="4656" w:type="dxa"/>
            <w:tcBorders>
              <w:top w:val="single" w:sz="4" w:space="0" w:color="auto"/>
              <w:left w:val="single" w:sz="4" w:space="0" w:color="auto"/>
              <w:bottom w:val="single" w:sz="4" w:space="0" w:color="auto"/>
              <w:right w:val="single" w:sz="4" w:space="0" w:color="auto"/>
            </w:tcBorders>
          </w:tcPr>
          <w:p w14:paraId="523670E0" w14:textId="5322FAC0" w:rsidR="005B7817" w:rsidRDefault="005B7817" w:rsidP="0024617D">
            <w:pPr>
              <w:rPr>
                <w:rFonts w:ascii="Times" w:hAnsi="Times"/>
              </w:rPr>
            </w:pPr>
            <w:r w:rsidRPr="00AB2092">
              <w:rPr>
                <w:noProof/>
              </w:rPr>
              <w:drawing>
                <wp:inline distT="0" distB="0" distL="0" distR="0" wp14:anchorId="7FFA8AFC" wp14:editId="49B2F3B0">
                  <wp:extent cx="2743200" cy="106344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1063443"/>
                          </a:xfrm>
                          <a:prstGeom prst="rect">
                            <a:avLst/>
                          </a:prstGeom>
                        </pic:spPr>
                      </pic:pic>
                    </a:graphicData>
                  </a:graphic>
                </wp:inline>
              </w:drawing>
            </w:r>
          </w:p>
        </w:tc>
      </w:tr>
      <w:tr w:rsidR="005B7817" w:rsidRPr="00BE246A" w14:paraId="2C382D14" w14:textId="77777777" w:rsidTr="0024617D">
        <w:tc>
          <w:tcPr>
            <w:tcW w:w="1553" w:type="dxa"/>
            <w:tcBorders>
              <w:top w:val="single" w:sz="4" w:space="0" w:color="auto"/>
              <w:left w:val="single" w:sz="4" w:space="0" w:color="auto"/>
              <w:bottom w:val="single" w:sz="4" w:space="0" w:color="auto"/>
              <w:right w:val="single" w:sz="4" w:space="0" w:color="auto"/>
            </w:tcBorders>
            <w:vAlign w:val="center"/>
          </w:tcPr>
          <w:p w14:paraId="2B72E7F7" w14:textId="77777777" w:rsidR="005B7817" w:rsidRPr="003472A3" w:rsidRDefault="005B7817" w:rsidP="0024617D">
            <w:pPr>
              <w:rPr>
                <w:rFonts w:ascii="Times" w:hAnsi="Times"/>
              </w:rPr>
            </w:pPr>
            <w:r w:rsidRPr="003472A3">
              <w:rPr>
                <w:rFonts w:ascii="Times" w:hAnsi="Times"/>
              </w:rPr>
              <w:t>2007</w:t>
            </w:r>
          </w:p>
        </w:tc>
        <w:tc>
          <w:tcPr>
            <w:tcW w:w="4656" w:type="dxa"/>
            <w:tcBorders>
              <w:top w:val="single" w:sz="4" w:space="0" w:color="auto"/>
              <w:left w:val="single" w:sz="4" w:space="0" w:color="auto"/>
              <w:bottom w:val="single" w:sz="4" w:space="0" w:color="auto"/>
              <w:right w:val="single" w:sz="4" w:space="0" w:color="auto"/>
            </w:tcBorders>
          </w:tcPr>
          <w:p w14:paraId="7239BDED" w14:textId="10558029" w:rsidR="005B7817" w:rsidRDefault="005B7817" w:rsidP="0024617D">
            <w:pPr>
              <w:rPr>
                <w:rFonts w:ascii="Times" w:hAnsi="Times"/>
              </w:rPr>
            </w:pPr>
            <w:r w:rsidRPr="008219BC">
              <w:rPr>
                <w:noProof/>
              </w:rPr>
              <w:drawing>
                <wp:inline distT="0" distB="0" distL="0" distR="0" wp14:anchorId="3B2267F5" wp14:editId="31FAEB49">
                  <wp:extent cx="2743200" cy="1055077"/>
                  <wp:effectExtent l="0" t="0" r="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1055077"/>
                          </a:xfrm>
                          <a:prstGeom prst="rect">
                            <a:avLst/>
                          </a:prstGeom>
                        </pic:spPr>
                      </pic:pic>
                    </a:graphicData>
                  </a:graphic>
                </wp:inline>
              </w:drawing>
            </w:r>
          </w:p>
        </w:tc>
      </w:tr>
    </w:tbl>
    <w:p w14:paraId="33159BC5" w14:textId="77777777" w:rsidR="005B7817" w:rsidRDefault="005B7817" w:rsidP="00A0721C">
      <w:pPr>
        <w:spacing w:line="480" w:lineRule="auto"/>
      </w:pPr>
    </w:p>
    <w:p w14:paraId="0EFF98AC" w14:textId="77777777" w:rsidR="00736EC1" w:rsidRDefault="00736EC1" w:rsidP="00736EC1">
      <w:pPr>
        <w:spacing w:line="480" w:lineRule="auto"/>
        <w:rPr>
          <w:rFonts w:ascii="Times" w:hAnsi="Times"/>
        </w:rPr>
      </w:pPr>
      <w:r>
        <w:rPr>
          <w:rFonts w:ascii="Times" w:hAnsi="Times"/>
        </w:rPr>
        <w:t>Married Couple:</w:t>
      </w:r>
    </w:p>
    <w:p w14:paraId="7E90C6DD" w14:textId="77777777" w:rsidR="00736EC1" w:rsidRDefault="00736EC1" w:rsidP="00736EC1">
      <w:pPr>
        <w:pStyle w:val="ListParagraph"/>
        <w:numPr>
          <w:ilvl w:val="0"/>
          <w:numId w:val="3"/>
        </w:numPr>
        <w:spacing w:line="480" w:lineRule="auto"/>
        <w:rPr>
          <w:rFonts w:ascii="Times" w:hAnsi="Times"/>
        </w:rPr>
      </w:pPr>
      <w:r>
        <w:rPr>
          <w:rFonts w:ascii="Times" w:hAnsi="Times"/>
        </w:rPr>
        <w:t xml:space="preserve">The regression for average income by for married couple in 2014 had a coefficient of 2.332e-04, an Adjusted R-squared of 0.5665 and p-value of 4.987e-05. </w:t>
      </w:r>
    </w:p>
    <w:p w14:paraId="1329F7F6" w14:textId="77777777" w:rsidR="00736EC1" w:rsidRDefault="00736EC1" w:rsidP="00736EC1">
      <w:pPr>
        <w:pStyle w:val="ListParagraph"/>
        <w:numPr>
          <w:ilvl w:val="0"/>
          <w:numId w:val="3"/>
        </w:numPr>
        <w:spacing w:line="480" w:lineRule="auto"/>
        <w:rPr>
          <w:rFonts w:ascii="Times" w:hAnsi="Times"/>
        </w:rPr>
      </w:pPr>
      <w:r>
        <w:rPr>
          <w:rFonts w:ascii="Times" w:hAnsi="Times"/>
        </w:rPr>
        <w:t xml:space="preserve">The regression for average income by for married couple in 2010 had a coefficient of 2.382e-04, an Adjusted R-squared of </w:t>
      </w:r>
      <w:r w:rsidRPr="00044B38">
        <w:rPr>
          <w:rFonts w:ascii="Times" w:hAnsi="Times"/>
        </w:rPr>
        <w:t>0.5164</w:t>
      </w:r>
      <w:r>
        <w:rPr>
          <w:rFonts w:ascii="Times" w:hAnsi="Times"/>
        </w:rPr>
        <w:t xml:space="preserve"> and p-value of </w:t>
      </w:r>
      <w:r w:rsidRPr="00044B38">
        <w:rPr>
          <w:rFonts w:ascii="Times" w:hAnsi="Times"/>
        </w:rPr>
        <w:t>0.0001464</w:t>
      </w:r>
      <w:r>
        <w:rPr>
          <w:rFonts w:ascii="Times" w:hAnsi="Times"/>
        </w:rPr>
        <w:t xml:space="preserve">. </w:t>
      </w:r>
    </w:p>
    <w:p w14:paraId="4C1A4C98" w14:textId="77777777" w:rsidR="00736EC1" w:rsidRDefault="00736EC1" w:rsidP="00736EC1">
      <w:pPr>
        <w:pStyle w:val="ListParagraph"/>
        <w:numPr>
          <w:ilvl w:val="0"/>
          <w:numId w:val="3"/>
        </w:numPr>
        <w:spacing w:line="480" w:lineRule="auto"/>
        <w:rPr>
          <w:rFonts w:ascii="Times" w:hAnsi="Times"/>
        </w:rPr>
      </w:pPr>
      <w:r>
        <w:rPr>
          <w:rFonts w:ascii="Times" w:hAnsi="Times"/>
        </w:rPr>
        <w:t xml:space="preserve">The regression for average income by for married couple in 2007 had a coefficient of </w:t>
      </w:r>
      <w:r w:rsidRPr="00E43743">
        <w:rPr>
          <w:rFonts w:ascii="Times" w:hAnsi="Times"/>
        </w:rPr>
        <w:t>2.088e-04</w:t>
      </w:r>
      <w:r>
        <w:rPr>
          <w:rFonts w:ascii="Times" w:hAnsi="Times"/>
        </w:rPr>
        <w:t xml:space="preserve">, an Adjusted R-squared of </w:t>
      </w:r>
      <w:r w:rsidRPr="00E43743">
        <w:rPr>
          <w:rFonts w:ascii="Times" w:hAnsi="Times"/>
        </w:rPr>
        <w:t xml:space="preserve">0.4445 </w:t>
      </w:r>
      <w:r>
        <w:rPr>
          <w:rFonts w:ascii="Times" w:hAnsi="Times"/>
        </w:rPr>
        <w:t xml:space="preserve">and p-value of </w:t>
      </w:r>
      <w:r w:rsidRPr="00E43743">
        <w:rPr>
          <w:rFonts w:ascii="Times" w:hAnsi="Times"/>
        </w:rPr>
        <w:t>0.0005775</w:t>
      </w:r>
      <w:r>
        <w:rPr>
          <w:rFonts w:ascii="Times" w:hAnsi="Times"/>
        </w:rPr>
        <w:t xml:space="preserve">. </w:t>
      </w:r>
    </w:p>
    <w:p w14:paraId="27F92DD9" w14:textId="25D0662C" w:rsidR="00736EC1" w:rsidRDefault="00736EC1" w:rsidP="00736EC1">
      <w:pPr>
        <w:pStyle w:val="ListParagraph"/>
        <w:numPr>
          <w:ilvl w:val="0"/>
          <w:numId w:val="3"/>
        </w:numPr>
        <w:spacing w:line="480" w:lineRule="auto"/>
        <w:rPr>
          <w:rFonts w:ascii="Times" w:hAnsi="Times"/>
        </w:rPr>
      </w:pPr>
      <w:r>
        <w:rPr>
          <w:rFonts w:ascii="Times" w:hAnsi="Times"/>
        </w:rPr>
        <w:t xml:space="preserve">The average </w:t>
      </w:r>
      <w:r w:rsidR="00437F4C">
        <w:rPr>
          <w:rFonts w:ascii="Times" w:hAnsi="Times"/>
        </w:rPr>
        <w:t>income for married couples was</w:t>
      </w:r>
      <w:r>
        <w:rPr>
          <w:rFonts w:ascii="Times" w:hAnsi="Times"/>
        </w:rPr>
        <w:t xml:space="preserve"> all statistically significant for 2014, 2010, and 2007.</w:t>
      </w:r>
    </w:p>
    <w:p w14:paraId="748F54DE" w14:textId="77777777" w:rsidR="00CB6324" w:rsidRDefault="00CB6324">
      <w:r>
        <w:br w:type="page"/>
      </w:r>
    </w:p>
    <w:p w14:paraId="40202389" w14:textId="5C8BA6EA" w:rsidR="00437F4C" w:rsidRDefault="00437F4C" w:rsidP="00437F4C">
      <w:pPr>
        <w:spacing w:line="480" w:lineRule="auto"/>
        <w:jc w:val="both"/>
      </w:pPr>
      <w:r>
        <w:lastRenderedPageBreak/>
        <w:t xml:space="preserve">Table </w:t>
      </w:r>
      <w:r>
        <w:t>7</w:t>
      </w:r>
    </w:p>
    <w:tbl>
      <w:tblPr>
        <w:tblStyle w:val="TableGrid"/>
        <w:tblW w:w="0" w:type="auto"/>
        <w:tblLook w:val="04A0" w:firstRow="1" w:lastRow="0" w:firstColumn="1" w:lastColumn="0" w:noHBand="0" w:noVBand="1"/>
      </w:tblPr>
      <w:tblGrid>
        <w:gridCol w:w="1553"/>
        <w:gridCol w:w="4656"/>
      </w:tblGrid>
      <w:tr w:rsidR="00437F4C" w:rsidRPr="00BE246A" w14:paraId="1B5B033C" w14:textId="77777777" w:rsidTr="0024617D">
        <w:tc>
          <w:tcPr>
            <w:tcW w:w="6209" w:type="dxa"/>
            <w:gridSpan w:val="2"/>
            <w:tcBorders>
              <w:top w:val="nil"/>
              <w:left w:val="nil"/>
              <w:bottom w:val="single" w:sz="4" w:space="0" w:color="auto"/>
              <w:right w:val="nil"/>
            </w:tcBorders>
          </w:tcPr>
          <w:p w14:paraId="2C001CBB" w14:textId="74A710F9" w:rsidR="00437F4C" w:rsidRPr="00437F4C" w:rsidRDefault="00437F4C" w:rsidP="00437F4C">
            <w:pPr>
              <w:spacing w:line="276" w:lineRule="auto"/>
              <w:rPr>
                <w:rFonts w:ascii="Times" w:hAnsi="Times"/>
              </w:rPr>
            </w:pPr>
            <w:r>
              <w:rPr>
                <w:rFonts w:ascii="Times" w:hAnsi="Times"/>
              </w:rPr>
              <w:t>Linear regression of average income by married couple</w:t>
            </w:r>
          </w:p>
        </w:tc>
      </w:tr>
      <w:tr w:rsidR="00437F4C" w:rsidRPr="00BE246A" w14:paraId="045D6F5B" w14:textId="77777777" w:rsidTr="0024617D">
        <w:tc>
          <w:tcPr>
            <w:tcW w:w="1553" w:type="dxa"/>
            <w:tcBorders>
              <w:top w:val="single" w:sz="4" w:space="0" w:color="auto"/>
              <w:left w:val="single" w:sz="4" w:space="0" w:color="auto"/>
              <w:bottom w:val="single" w:sz="4" w:space="0" w:color="auto"/>
              <w:right w:val="single" w:sz="4" w:space="0" w:color="auto"/>
            </w:tcBorders>
            <w:vAlign w:val="center"/>
          </w:tcPr>
          <w:p w14:paraId="0D97CB59" w14:textId="77777777" w:rsidR="00437F4C" w:rsidRPr="003472A3" w:rsidRDefault="00437F4C" w:rsidP="0024617D">
            <w:pPr>
              <w:rPr>
                <w:rFonts w:ascii="Times" w:hAnsi="Times"/>
              </w:rPr>
            </w:pPr>
            <w:r w:rsidRPr="003472A3">
              <w:rPr>
                <w:rFonts w:ascii="Times" w:hAnsi="Times"/>
              </w:rPr>
              <w:t>2014</w:t>
            </w:r>
          </w:p>
        </w:tc>
        <w:tc>
          <w:tcPr>
            <w:tcW w:w="4656" w:type="dxa"/>
            <w:tcBorders>
              <w:top w:val="single" w:sz="4" w:space="0" w:color="auto"/>
              <w:left w:val="single" w:sz="4" w:space="0" w:color="auto"/>
              <w:bottom w:val="single" w:sz="4" w:space="0" w:color="auto"/>
              <w:right w:val="single" w:sz="4" w:space="0" w:color="auto"/>
            </w:tcBorders>
          </w:tcPr>
          <w:p w14:paraId="1360D1CD" w14:textId="3E26A0C4" w:rsidR="00437F4C" w:rsidRDefault="00437F4C" w:rsidP="0024617D">
            <w:pPr>
              <w:rPr>
                <w:rFonts w:ascii="Times" w:hAnsi="Times"/>
              </w:rPr>
            </w:pPr>
            <w:r w:rsidRPr="00322CDF">
              <w:rPr>
                <w:noProof/>
              </w:rPr>
              <w:drawing>
                <wp:inline distT="0" distB="0" distL="0" distR="0" wp14:anchorId="6AF24D0D" wp14:editId="6C82E15C">
                  <wp:extent cx="2743200" cy="10513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1051359"/>
                          </a:xfrm>
                          <a:prstGeom prst="rect">
                            <a:avLst/>
                          </a:prstGeom>
                        </pic:spPr>
                      </pic:pic>
                    </a:graphicData>
                  </a:graphic>
                </wp:inline>
              </w:drawing>
            </w:r>
          </w:p>
        </w:tc>
      </w:tr>
      <w:tr w:rsidR="00437F4C" w:rsidRPr="00BE246A" w14:paraId="67E87CF9" w14:textId="77777777" w:rsidTr="0024617D">
        <w:tc>
          <w:tcPr>
            <w:tcW w:w="1553" w:type="dxa"/>
            <w:tcBorders>
              <w:top w:val="single" w:sz="4" w:space="0" w:color="auto"/>
              <w:left w:val="single" w:sz="4" w:space="0" w:color="auto"/>
              <w:bottom w:val="single" w:sz="4" w:space="0" w:color="auto"/>
              <w:right w:val="single" w:sz="4" w:space="0" w:color="auto"/>
            </w:tcBorders>
            <w:vAlign w:val="center"/>
          </w:tcPr>
          <w:p w14:paraId="0F85AD49" w14:textId="77777777" w:rsidR="00437F4C" w:rsidRPr="003472A3" w:rsidRDefault="00437F4C" w:rsidP="0024617D">
            <w:pPr>
              <w:rPr>
                <w:rFonts w:ascii="Times" w:hAnsi="Times"/>
              </w:rPr>
            </w:pPr>
            <w:r w:rsidRPr="003472A3">
              <w:rPr>
                <w:rFonts w:ascii="Times" w:hAnsi="Times"/>
              </w:rPr>
              <w:t>2010</w:t>
            </w:r>
          </w:p>
        </w:tc>
        <w:tc>
          <w:tcPr>
            <w:tcW w:w="4656" w:type="dxa"/>
            <w:tcBorders>
              <w:top w:val="single" w:sz="4" w:space="0" w:color="auto"/>
              <w:left w:val="single" w:sz="4" w:space="0" w:color="auto"/>
              <w:bottom w:val="single" w:sz="4" w:space="0" w:color="auto"/>
              <w:right w:val="single" w:sz="4" w:space="0" w:color="auto"/>
            </w:tcBorders>
          </w:tcPr>
          <w:p w14:paraId="165577FA" w14:textId="1AD87073" w:rsidR="00437F4C" w:rsidRDefault="00437F4C" w:rsidP="0024617D">
            <w:pPr>
              <w:rPr>
                <w:rFonts w:ascii="Times" w:hAnsi="Times"/>
              </w:rPr>
            </w:pPr>
            <w:r w:rsidRPr="00AB2092">
              <w:rPr>
                <w:noProof/>
              </w:rPr>
              <w:drawing>
                <wp:inline distT="0" distB="0" distL="0" distR="0" wp14:anchorId="7C5EB295" wp14:editId="57F5F0EB">
                  <wp:extent cx="2743200" cy="10204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1020446"/>
                          </a:xfrm>
                          <a:prstGeom prst="rect">
                            <a:avLst/>
                          </a:prstGeom>
                        </pic:spPr>
                      </pic:pic>
                    </a:graphicData>
                  </a:graphic>
                </wp:inline>
              </w:drawing>
            </w:r>
          </w:p>
        </w:tc>
      </w:tr>
      <w:tr w:rsidR="00437F4C" w:rsidRPr="00BE246A" w14:paraId="0CB1962A" w14:textId="77777777" w:rsidTr="0024617D">
        <w:tc>
          <w:tcPr>
            <w:tcW w:w="1553" w:type="dxa"/>
            <w:tcBorders>
              <w:top w:val="single" w:sz="4" w:space="0" w:color="auto"/>
              <w:left w:val="single" w:sz="4" w:space="0" w:color="auto"/>
              <w:bottom w:val="single" w:sz="4" w:space="0" w:color="auto"/>
              <w:right w:val="single" w:sz="4" w:space="0" w:color="auto"/>
            </w:tcBorders>
            <w:vAlign w:val="center"/>
          </w:tcPr>
          <w:p w14:paraId="5D0F3D6A" w14:textId="77777777" w:rsidR="00437F4C" w:rsidRPr="003472A3" w:rsidRDefault="00437F4C" w:rsidP="0024617D">
            <w:pPr>
              <w:rPr>
                <w:rFonts w:ascii="Times" w:hAnsi="Times"/>
              </w:rPr>
            </w:pPr>
            <w:r w:rsidRPr="003472A3">
              <w:rPr>
                <w:rFonts w:ascii="Times" w:hAnsi="Times"/>
              </w:rPr>
              <w:t>2007</w:t>
            </w:r>
          </w:p>
        </w:tc>
        <w:tc>
          <w:tcPr>
            <w:tcW w:w="4656" w:type="dxa"/>
            <w:tcBorders>
              <w:top w:val="single" w:sz="4" w:space="0" w:color="auto"/>
              <w:left w:val="single" w:sz="4" w:space="0" w:color="auto"/>
              <w:bottom w:val="single" w:sz="4" w:space="0" w:color="auto"/>
              <w:right w:val="single" w:sz="4" w:space="0" w:color="auto"/>
            </w:tcBorders>
          </w:tcPr>
          <w:p w14:paraId="2CB3E6FF" w14:textId="51ECF42F" w:rsidR="00437F4C" w:rsidRDefault="00437F4C" w:rsidP="0024617D">
            <w:pPr>
              <w:rPr>
                <w:rFonts w:ascii="Times" w:hAnsi="Times"/>
              </w:rPr>
            </w:pPr>
            <w:r w:rsidRPr="008219BC">
              <w:rPr>
                <w:noProof/>
              </w:rPr>
              <w:drawing>
                <wp:inline distT="0" distB="0" distL="0" distR="0" wp14:anchorId="0A6086F8" wp14:editId="34268E0B">
                  <wp:extent cx="2743200" cy="10264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200" cy="1026449"/>
                          </a:xfrm>
                          <a:prstGeom prst="rect">
                            <a:avLst/>
                          </a:prstGeom>
                        </pic:spPr>
                      </pic:pic>
                    </a:graphicData>
                  </a:graphic>
                </wp:inline>
              </w:drawing>
            </w:r>
          </w:p>
        </w:tc>
      </w:tr>
    </w:tbl>
    <w:p w14:paraId="45F2CF18" w14:textId="77777777" w:rsidR="00736EC1" w:rsidRDefault="00736EC1" w:rsidP="00A0721C">
      <w:pPr>
        <w:spacing w:line="480" w:lineRule="auto"/>
      </w:pPr>
    </w:p>
    <w:p w14:paraId="26722AA6" w14:textId="77777777" w:rsidR="00F72245" w:rsidRDefault="00F72245" w:rsidP="00F72245">
      <w:pPr>
        <w:spacing w:line="480" w:lineRule="auto"/>
        <w:rPr>
          <w:rFonts w:ascii="Times" w:hAnsi="Times"/>
        </w:rPr>
      </w:pPr>
      <w:r>
        <w:rPr>
          <w:rFonts w:ascii="Times" w:hAnsi="Times"/>
        </w:rPr>
        <w:t>Non Family:</w:t>
      </w:r>
    </w:p>
    <w:p w14:paraId="04DAE299" w14:textId="77777777" w:rsidR="00F72245" w:rsidRDefault="00F72245" w:rsidP="00F72245">
      <w:pPr>
        <w:pStyle w:val="ListParagraph"/>
        <w:numPr>
          <w:ilvl w:val="0"/>
          <w:numId w:val="3"/>
        </w:numPr>
        <w:spacing w:line="480" w:lineRule="auto"/>
        <w:rPr>
          <w:rFonts w:ascii="Times" w:hAnsi="Times"/>
        </w:rPr>
      </w:pPr>
      <w:r>
        <w:rPr>
          <w:rFonts w:ascii="Times" w:hAnsi="Times"/>
        </w:rPr>
        <w:t xml:space="preserve">The regression for average income by for a </w:t>
      </w:r>
      <w:proofErr w:type="spellStart"/>
      <w:r>
        <w:rPr>
          <w:rFonts w:ascii="Times" w:hAnsi="Times"/>
        </w:rPr>
        <w:t>non family</w:t>
      </w:r>
      <w:proofErr w:type="spellEnd"/>
      <w:r>
        <w:rPr>
          <w:rFonts w:ascii="Times" w:hAnsi="Times"/>
        </w:rPr>
        <w:t xml:space="preserve"> household in 2014 had a coefficient of </w:t>
      </w:r>
      <w:r w:rsidRPr="007C75C2">
        <w:rPr>
          <w:rFonts w:ascii="Times" w:hAnsi="Times"/>
        </w:rPr>
        <w:t>5.742e-04</w:t>
      </w:r>
      <w:r>
        <w:rPr>
          <w:rFonts w:ascii="Times" w:hAnsi="Times"/>
        </w:rPr>
        <w:t xml:space="preserve">, an Adjusted R-squared of </w:t>
      </w:r>
      <w:r w:rsidRPr="007C75C2">
        <w:rPr>
          <w:rFonts w:ascii="Times" w:hAnsi="Times"/>
        </w:rPr>
        <w:t xml:space="preserve">0.5821 </w:t>
      </w:r>
      <w:r>
        <w:rPr>
          <w:rFonts w:ascii="Times" w:hAnsi="Times"/>
        </w:rPr>
        <w:t xml:space="preserve">and p-value of </w:t>
      </w:r>
      <w:r w:rsidRPr="007C75C2">
        <w:rPr>
          <w:rFonts w:ascii="Times" w:hAnsi="Times"/>
        </w:rPr>
        <w:t>3.484e-05</w:t>
      </w:r>
      <w:r>
        <w:rPr>
          <w:rFonts w:ascii="Times" w:hAnsi="Times"/>
        </w:rPr>
        <w:t xml:space="preserve">. </w:t>
      </w:r>
    </w:p>
    <w:p w14:paraId="5C33B536" w14:textId="77777777" w:rsidR="00F72245" w:rsidRDefault="00F72245" w:rsidP="00F72245">
      <w:pPr>
        <w:pStyle w:val="ListParagraph"/>
        <w:numPr>
          <w:ilvl w:val="0"/>
          <w:numId w:val="3"/>
        </w:numPr>
        <w:spacing w:line="480" w:lineRule="auto"/>
        <w:rPr>
          <w:rFonts w:ascii="Times" w:hAnsi="Times"/>
        </w:rPr>
      </w:pPr>
      <w:r>
        <w:rPr>
          <w:rFonts w:ascii="Times" w:hAnsi="Times"/>
        </w:rPr>
        <w:t xml:space="preserve">The regression for average income by for a </w:t>
      </w:r>
      <w:proofErr w:type="spellStart"/>
      <w:r>
        <w:rPr>
          <w:rFonts w:ascii="Times" w:hAnsi="Times"/>
        </w:rPr>
        <w:t>non family</w:t>
      </w:r>
      <w:proofErr w:type="spellEnd"/>
      <w:r>
        <w:rPr>
          <w:rFonts w:ascii="Times" w:hAnsi="Times"/>
        </w:rPr>
        <w:t xml:space="preserve"> household in 2010 had a coefficient of </w:t>
      </w:r>
      <w:r w:rsidRPr="007C75C2">
        <w:rPr>
          <w:rFonts w:ascii="Times" w:hAnsi="Times"/>
        </w:rPr>
        <w:t>5.435e-04</w:t>
      </w:r>
      <w:r>
        <w:rPr>
          <w:rFonts w:ascii="Times" w:hAnsi="Times"/>
        </w:rPr>
        <w:t xml:space="preserve">, an Adjusted R-squared of </w:t>
      </w:r>
      <w:r w:rsidRPr="007C75C2">
        <w:rPr>
          <w:rFonts w:ascii="Times" w:hAnsi="Times"/>
        </w:rPr>
        <w:t xml:space="preserve">0.423 </w:t>
      </w:r>
      <w:r>
        <w:rPr>
          <w:rFonts w:ascii="Times" w:hAnsi="Times"/>
        </w:rPr>
        <w:t xml:space="preserve">and p-value of </w:t>
      </w:r>
      <w:r w:rsidRPr="007C75C2">
        <w:rPr>
          <w:rFonts w:ascii="Times" w:hAnsi="Times"/>
        </w:rPr>
        <w:t>0.0008449</w:t>
      </w:r>
      <w:r>
        <w:rPr>
          <w:rFonts w:ascii="Times" w:hAnsi="Times"/>
        </w:rPr>
        <w:t xml:space="preserve">. </w:t>
      </w:r>
    </w:p>
    <w:p w14:paraId="46BBCA35" w14:textId="77777777" w:rsidR="00F72245" w:rsidRDefault="00F72245" w:rsidP="00F72245">
      <w:pPr>
        <w:pStyle w:val="ListParagraph"/>
        <w:numPr>
          <w:ilvl w:val="0"/>
          <w:numId w:val="3"/>
        </w:numPr>
        <w:spacing w:line="480" w:lineRule="auto"/>
        <w:rPr>
          <w:rFonts w:ascii="Times" w:hAnsi="Times"/>
        </w:rPr>
      </w:pPr>
      <w:r>
        <w:rPr>
          <w:rFonts w:ascii="Times" w:hAnsi="Times"/>
        </w:rPr>
        <w:t xml:space="preserve">The regression for average income by for a </w:t>
      </w:r>
      <w:proofErr w:type="spellStart"/>
      <w:r>
        <w:rPr>
          <w:rFonts w:ascii="Times" w:hAnsi="Times"/>
        </w:rPr>
        <w:t>non family</w:t>
      </w:r>
      <w:proofErr w:type="spellEnd"/>
      <w:r>
        <w:rPr>
          <w:rFonts w:ascii="Times" w:hAnsi="Times"/>
        </w:rPr>
        <w:t xml:space="preserve"> household in 2007 had a coefficient of </w:t>
      </w:r>
      <w:r w:rsidRPr="00315954">
        <w:rPr>
          <w:rFonts w:ascii="Times" w:hAnsi="Times"/>
        </w:rPr>
        <w:t>4.607e-04</w:t>
      </w:r>
      <w:r>
        <w:rPr>
          <w:rFonts w:ascii="Times" w:hAnsi="Times"/>
        </w:rPr>
        <w:t xml:space="preserve">, an Adjusted R-squared of </w:t>
      </w:r>
      <w:r w:rsidRPr="00315954">
        <w:rPr>
          <w:rFonts w:ascii="Times" w:hAnsi="Times"/>
        </w:rPr>
        <w:t xml:space="preserve">0.3963 </w:t>
      </w:r>
      <w:r>
        <w:rPr>
          <w:rFonts w:ascii="Times" w:hAnsi="Times"/>
        </w:rPr>
        <w:t xml:space="preserve">and p-value of </w:t>
      </w:r>
      <w:r w:rsidRPr="00315954">
        <w:rPr>
          <w:rFonts w:ascii="Times" w:hAnsi="Times"/>
        </w:rPr>
        <w:t>0.00133</w:t>
      </w:r>
      <w:r>
        <w:rPr>
          <w:rFonts w:ascii="Times" w:hAnsi="Times"/>
        </w:rPr>
        <w:t xml:space="preserve">. </w:t>
      </w:r>
    </w:p>
    <w:p w14:paraId="2D493B2E" w14:textId="77777777" w:rsidR="00F72245" w:rsidRDefault="00F72245" w:rsidP="00F72245">
      <w:pPr>
        <w:pStyle w:val="ListParagraph"/>
        <w:numPr>
          <w:ilvl w:val="0"/>
          <w:numId w:val="3"/>
        </w:numPr>
        <w:spacing w:line="480" w:lineRule="auto"/>
        <w:rPr>
          <w:rFonts w:ascii="Times" w:hAnsi="Times"/>
        </w:rPr>
      </w:pPr>
      <w:r>
        <w:rPr>
          <w:rFonts w:ascii="Times" w:hAnsi="Times"/>
        </w:rPr>
        <w:t xml:space="preserve">The coefficient results for a </w:t>
      </w:r>
      <w:proofErr w:type="spellStart"/>
      <w:r>
        <w:rPr>
          <w:rFonts w:ascii="Times" w:hAnsi="Times"/>
        </w:rPr>
        <w:t>non family</w:t>
      </w:r>
      <w:proofErr w:type="spellEnd"/>
      <w:r>
        <w:rPr>
          <w:rFonts w:ascii="Times" w:hAnsi="Times"/>
        </w:rPr>
        <w:t xml:space="preserve"> household were very surprising for me because non family households contain one person, the householder and additional persons who are not relatives of the householder.  Therefore, an income increase has higher influential factor for student who might be in this type of household because their test scores </w:t>
      </w:r>
      <w:r>
        <w:rPr>
          <w:rFonts w:ascii="Times" w:hAnsi="Times"/>
        </w:rPr>
        <w:lastRenderedPageBreak/>
        <w:t xml:space="preserve">increases higher than the other types of household.  Just think about what type of student is living in a </w:t>
      </w:r>
      <w:proofErr w:type="spellStart"/>
      <w:r>
        <w:rPr>
          <w:rFonts w:ascii="Times" w:hAnsi="Times"/>
        </w:rPr>
        <w:t>non family</w:t>
      </w:r>
      <w:proofErr w:type="spellEnd"/>
      <w:r>
        <w:rPr>
          <w:rFonts w:ascii="Times" w:hAnsi="Times"/>
        </w:rPr>
        <w:t xml:space="preserve"> household, a foster child.</w:t>
      </w:r>
    </w:p>
    <w:p w14:paraId="3C96585B" w14:textId="136560BA" w:rsidR="00F72245" w:rsidRDefault="00F72245" w:rsidP="00F72245">
      <w:pPr>
        <w:spacing w:line="480" w:lineRule="auto"/>
        <w:jc w:val="both"/>
      </w:pPr>
      <w:r>
        <w:t xml:space="preserve">Table </w:t>
      </w:r>
      <w:r>
        <w:t>8</w:t>
      </w:r>
    </w:p>
    <w:tbl>
      <w:tblPr>
        <w:tblStyle w:val="TableGrid"/>
        <w:tblW w:w="0" w:type="auto"/>
        <w:tblLook w:val="04A0" w:firstRow="1" w:lastRow="0" w:firstColumn="1" w:lastColumn="0" w:noHBand="0" w:noVBand="1"/>
      </w:tblPr>
      <w:tblGrid>
        <w:gridCol w:w="1553"/>
        <w:gridCol w:w="4656"/>
      </w:tblGrid>
      <w:tr w:rsidR="00F72245" w:rsidRPr="00BE246A" w14:paraId="1A87353F" w14:textId="77777777" w:rsidTr="0024617D">
        <w:tc>
          <w:tcPr>
            <w:tcW w:w="6209" w:type="dxa"/>
            <w:gridSpan w:val="2"/>
            <w:tcBorders>
              <w:top w:val="nil"/>
              <w:left w:val="nil"/>
              <w:bottom w:val="single" w:sz="4" w:space="0" w:color="auto"/>
              <w:right w:val="nil"/>
            </w:tcBorders>
          </w:tcPr>
          <w:p w14:paraId="6EC87040" w14:textId="14C18AE0" w:rsidR="00F72245" w:rsidRPr="00437F4C" w:rsidRDefault="00F72245" w:rsidP="0024617D">
            <w:pPr>
              <w:spacing w:line="276" w:lineRule="auto"/>
              <w:rPr>
                <w:rFonts w:ascii="Times" w:hAnsi="Times"/>
              </w:rPr>
            </w:pPr>
            <w:r>
              <w:rPr>
                <w:rFonts w:ascii="Times" w:hAnsi="Times"/>
              </w:rPr>
              <w:t xml:space="preserve">Linear regression of average income by </w:t>
            </w:r>
            <w:proofErr w:type="spellStart"/>
            <w:r>
              <w:rPr>
                <w:rFonts w:ascii="Times" w:hAnsi="Times"/>
              </w:rPr>
              <w:t>non family</w:t>
            </w:r>
            <w:proofErr w:type="spellEnd"/>
          </w:p>
        </w:tc>
      </w:tr>
      <w:tr w:rsidR="00F72245" w:rsidRPr="00BE246A" w14:paraId="3DD01F98" w14:textId="77777777" w:rsidTr="0024617D">
        <w:tc>
          <w:tcPr>
            <w:tcW w:w="1553" w:type="dxa"/>
            <w:tcBorders>
              <w:top w:val="single" w:sz="4" w:space="0" w:color="auto"/>
              <w:left w:val="single" w:sz="4" w:space="0" w:color="auto"/>
              <w:bottom w:val="single" w:sz="4" w:space="0" w:color="auto"/>
              <w:right w:val="single" w:sz="4" w:space="0" w:color="auto"/>
            </w:tcBorders>
            <w:vAlign w:val="center"/>
          </w:tcPr>
          <w:p w14:paraId="50127E3D" w14:textId="77777777" w:rsidR="00F72245" w:rsidRPr="003472A3" w:rsidRDefault="00F72245" w:rsidP="0024617D">
            <w:pPr>
              <w:rPr>
                <w:rFonts w:ascii="Times" w:hAnsi="Times"/>
              </w:rPr>
            </w:pPr>
            <w:r w:rsidRPr="003472A3">
              <w:rPr>
                <w:rFonts w:ascii="Times" w:hAnsi="Times"/>
              </w:rPr>
              <w:t>2014</w:t>
            </w:r>
          </w:p>
        </w:tc>
        <w:tc>
          <w:tcPr>
            <w:tcW w:w="4656" w:type="dxa"/>
            <w:tcBorders>
              <w:top w:val="single" w:sz="4" w:space="0" w:color="auto"/>
              <w:left w:val="single" w:sz="4" w:space="0" w:color="auto"/>
              <w:bottom w:val="single" w:sz="4" w:space="0" w:color="auto"/>
              <w:right w:val="single" w:sz="4" w:space="0" w:color="auto"/>
            </w:tcBorders>
          </w:tcPr>
          <w:p w14:paraId="7081C785" w14:textId="127D09B8" w:rsidR="00F72245" w:rsidRDefault="00F72245" w:rsidP="0024617D">
            <w:pPr>
              <w:rPr>
                <w:rFonts w:ascii="Times" w:hAnsi="Times"/>
              </w:rPr>
            </w:pPr>
            <w:r w:rsidRPr="00322CDF">
              <w:rPr>
                <w:noProof/>
              </w:rPr>
              <w:drawing>
                <wp:inline distT="0" distB="0" distL="0" distR="0" wp14:anchorId="61EA8639" wp14:editId="7D2C2340">
                  <wp:extent cx="2743200" cy="10453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1045316"/>
                          </a:xfrm>
                          <a:prstGeom prst="rect">
                            <a:avLst/>
                          </a:prstGeom>
                        </pic:spPr>
                      </pic:pic>
                    </a:graphicData>
                  </a:graphic>
                </wp:inline>
              </w:drawing>
            </w:r>
          </w:p>
        </w:tc>
      </w:tr>
      <w:tr w:rsidR="00F72245" w:rsidRPr="00BE246A" w14:paraId="55EF46EE" w14:textId="77777777" w:rsidTr="0024617D">
        <w:tc>
          <w:tcPr>
            <w:tcW w:w="1553" w:type="dxa"/>
            <w:tcBorders>
              <w:top w:val="single" w:sz="4" w:space="0" w:color="auto"/>
              <w:left w:val="single" w:sz="4" w:space="0" w:color="auto"/>
              <w:bottom w:val="single" w:sz="4" w:space="0" w:color="auto"/>
              <w:right w:val="single" w:sz="4" w:space="0" w:color="auto"/>
            </w:tcBorders>
            <w:vAlign w:val="center"/>
          </w:tcPr>
          <w:p w14:paraId="7458E1CF" w14:textId="77777777" w:rsidR="00F72245" w:rsidRPr="003472A3" w:rsidRDefault="00F72245" w:rsidP="0024617D">
            <w:pPr>
              <w:rPr>
                <w:rFonts w:ascii="Times" w:hAnsi="Times"/>
              </w:rPr>
            </w:pPr>
            <w:r w:rsidRPr="003472A3">
              <w:rPr>
                <w:rFonts w:ascii="Times" w:hAnsi="Times"/>
              </w:rPr>
              <w:t>2010</w:t>
            </w:r>
          </w:p>
        </w:tc>
        <w:tc>
          <w:tcPr>
            <w:tcW w:w="4656" w:type="dxa"/>
            <w:tcBorders>
              <w:top w:val="single" w:sz="4" w:space="0" w:color="auto"/>
              <w:left w:val="single" w:sz="4" w:space="0" w:color="auto"/>
              <w:bottom w:val="single" w:sz="4" w:space="0" w:color="auto"/>
              <w:right w:val="single" w:sz="4" w:space="0" w:color="auto"/>
            </w:tcBorders>
          </w:tcPr>
          <w:p w14:paraId="10DBA901" w14:textId="48EAB67D" w:rsidR="00F72245" w:rsidRDefault="00F72245" w:rsidP="0024617D">
            <w:pPr>
              <w:rPr>
                <w:rFonts w:ascii="Times" w:hAnsi="Times"/>
              </w:rPr>
            </w:pPr>
            <w:r w:rsidRPr="00AB2092">
              <w:rPr>
                <w:noProof/>
              </w:rPr>
              <w:drawing>
                <wp:inline distT="0" distB="0" distL="0" distR="0" wp14:anchorId="6F67B56B" wp14:editId="78A7CC2B">
                  <wp:extent cx="2743200" cy="10527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1052763"/>
                          </a:xfrm>
                          <a:prstGeom prst="rect">
                            <a:avLst/>
                          </a:prstGeom>
                        </pic:spPr>
                      </pic:pic>
                    </a:graphicData>
                  </a:graphic>
                </wp:inline>
              </w:drawing>
            </w:r>
          </w:p>
        </w:tc>
      </w:tr>
      <w:tr w:rsidR="00F72245" w:rsidRPr="00BE246A" w14:paraId="305843B3" w14:textId="77777777" w:rsidTr="0024617D">
        <w:tc>
          <w:tcPr>
            <w:tcW w:w="1553" w:type="dxa"/>
            <w:tcBorders>
              <w:top w:val="single" w:sz="4" w:space="0" w:color="auto"/>
              <w:left w:val="single" w:sz="4" w:space="0" w:color="auto"/>
              <w:bottom w:val="single" w:sz="4" w:space="0" w:color="auto"/>
              <w:right w:val="single" w:sz="4" w:space="0" w:color="auto"/>
            </w:tcBorders>
            <w:vAlign w:val="center"/>
          </w:tcPr>
          <w:p w14:paraId="578101CF" w14:textId="77777777" w:rsidR="00F72245" w:rsidRPr="003472A3" w:rsidRDefault="00F72245" w:rsidP="0024617D">
            <w:pPr>
              <w:rPr>
                <w:rFonts w:ascii="Times" w:hAnsi="Times"/>
              </w:rPr>
            </w:pPr>
            <w:r w:rsidRPr="003472A3">
              <w:rPr>
                <w:rFonts w:ascii="Times" w:hAnsi="Times"/>
              </w:rPr>
              <w:t>2007</w:t>
            </w:r>
          </w:p>
        </w:tc>
        <w:tc>
          <w:tcPr>
            <w:tcW w:w="4656" w:type="dxa"/>
            <w:tcBorders>
              <w:top w:val="single" w:sz="4" w:space="0" w:color="auto"/>
              <w:left w:val="single" w:sz="4" w:space="0" w:color="auto"/>
              <w:bottom w:val="single" w:sz="4" w:space="0" w:color="auto"/>
              <w:right w:val="single" w:sz="4" w:space="0" w:color="auto"/>
            </w:tcBorders>
          </w:tcPr>
          <w:p w14:paraId="0B2F4AE1" w14:textId="24A5B1AE" w:rsidR="00F72245" w:rsidRDefault="00F72245" w:rsidP="0024617D">
            <w:pPr>
              <w:rPr>
                <w:rFonts w:ascii="Times" w:hAnsi="Times"/>
              </w:rPr>
            </w:pPr>
            <w:r w:rsidRPr="008219BC">
              <w:rPr>
                <w:noProof/>
              </w:rPr>
              <w:drawing>
                <wp:inline distT="0" distB="0" distL="0" distR="0" wp14:anchorId="039E156A" wp14:editId="62A835A2">
                  <wp:extent cx="2743200" cy="1064795"/>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1064795"/>
                          </a:xfrm>
                          <a:prstGeom prst="rect">
                            <a:avLst/>
                          </a:prstGeom>
                        </pic:spPr>
                      </pic:pic>
                    </a:graphicData>
                  </a:graphic>
                </wp:inline>
              </w:drawing>
            </w:r>
          </w:p>
        </w:tc>
      </w:tr>
    </w:tbl>
    <w:p w14:paraId="5E6277C9" w14:textId="77777777" w:rsidR="00F72245" w:rsidRPr="00F72245" w:rsidRDefault="00F72245" w:rsidP="00F72245">
      <w:pPr>
        <w:spacing w:line="480" w:lineRule="auto"/>
        <w:ind w:left="360"/>
        <w:rPr>
          <w:rFonts w:ascii="Times" w:hAnsi="Times"/>
        </w:rPr>
      </w:pPr>
    </w:p>
    <w:p w14:paraId="3463A413" w14:textId="77777777" w:rsidR="00F72245" w:rsidRPr="000F6620" w:rsidRDefault="00F72245" w:rsidP="00F72245">
      <w:pPr>
        <w:spacing w:line="480" w:lineRule="auto"/>
        <w:ind w:firstLine="720"/>
        <w:rPr>
          <w:rFonts w:ascii="Times" w:hAnsi="Times"/>
        </w:rPr>
      </w:pPr>
      <w:r>
        <w:rPr>
          <w:rFonts w:ascii="Times" w:hAnsi="Times"/>
        </w:rPr>
        <w:t xml:space="preserve">The results for multiple linear </w:t>
      </w:r>
      <w:proofErr w:type="gramStart"/>
      <w:r>
        <w:rPr>
          <w:rFonts w:ascii="Times" w:hAnsi="Times"/>
        </w:rPr>
        <w:t>regression</w:t>
      </w:r>
      <w:proofErr w:type="gramEnd"/>
      <w:r>
        <w:rPr>
          <w:rFonts w:ascii="Times" w:hAnsi="Times"/>
        </w:rPr>
        <w:t xml:space="preserve"> on all average income by household type was </w:t>
      </w:r>
      <w:r w:rsidRPr="00E14159">
        <w:rPr>
          <w:rFonts w:eastAsia="Times New Roman"/>
        </w:rPr>
        <w:t>statistically significant at all levels</w:t>
      </w:r>
      <w:r>
        <w:rPr>
          <w:rFonts w:eastAsia="Times New Roman"/>
        </w:rPr>
        <w:t xml:space="preserve"> for 2014, but the results for 2010 and 2007 varied.  In 2010, only married couple was statistically significant, but the overall p-value was </w:t>
      </w:r>
      <w:r w:rsidRPr="001A2972">
        <w:rPr>
          <w:rFonts w:eastAsia="Times New Roman"/>
        </w:rPr>
        <w:t>5.928e-07</w:t>
      </w:r>
      <w:r>
        <w:rPr>
          <w:rFonts w:eastAsia="Times New Roman"/>
        </w:rPr>
        <w:t xml:space="preserve">.  In 2007, family and married </w:t>
      </w:r>
      <w:proofErr w:type="gramStart"/>
      <w:r>
        <w:rPr>
          <w:rFonts w:eastAsia="Times New Roman"/>
        </w:rPr>
        <w:t>couple were</w:t>
      </w:r>
      <w:proofErr w:type="gramEnd"/>
      <w:r>
        <w:rPr>
          <w:rFonts w:eastAsia="Times New Roman"/>
        </w:rPr>
        <w:t xml:space="preserve"> statistically significant with an overall p-value of </w:t>
      </w:r>
      <w:r w:rsidRPr="00740CAC">
        <w:rPr>
          <w:rFonts w:eastAsia="Times New Roman"/>
        </w:rPr>
        <w:t>4.908e-07</w:t>
      </w:r>
      <w:r>
        <w:rPr>
          <w:rFonts w:eastAsia="Times New Roman"/>
        </w:rPr>
        <w:t>.</w:t>
      </w:r>
      <w:r>
        <w:rPr>
          <w:rFonts w:ascii="Times" w:hAnsi="Times"/>
        </w:rPr>
        <w:t xml:space="preserve">  The results showed that average income of married couple had the most influential factor for all three years. </w:t>
      </w:r>
    </w:p>
    <w:p w14:paraId="5906175C" w14:textId="77777777" w:rsidR="00CB6324" w:rsidRDefault="00CB6324">
      <w:r>
        <w:br w:type="page"/>
      </w:r>
    </w:p>
    <w:p w14:paraId="449749FB" w14:textId="39B7BE23" w:rsidR="00F72245" w:rsidRDefault="00F72245" w:rsidP="00F72245">
      <w:pPr>
        <w:spacing w:line="480" w:lineRule="auto"/>
        <w:jc w:val="both"/>
      </w:pPr>
      <w:r>
        <w:lastRenderedPageBreak/>
        <w:t xml:space="preserve">Table </w:t>
      </w:r>
      <w:r>
        <w:t>9</w:t>
      </w:r>
    </w:p>
    <w:tbl>
      <w:tblPr>
        <w:tblStyle w:val="TableGrid"/>
        <w:tblW w:w="0" w:type="auto"/>
        <w:tblLook w:val="04A0" w:firstRow="1" w:lastRow="0" w:firstColumn="1" w:lastColumn="0" w:noHBand="0" w:noVBand="1"/>
      </w:tblPr>
      <w:tblGrid>
        <w:gridCol w:w="1553"/>
        <w:gridCol w:w="5395"/>
      </w:tblGrid>
      <w:tr w:rsidR="00F72245" w:rsidRPr="00BE246A" w14:paraId="7F6944F0" w14:textId="77777777" w:rsidTr="00F72245">
        <w:tc>
          <w:tcPr>
            <w:tcW w:w="6948" w:type="dxa"/>
            <w:gridSpan w:val="2"/>
            <w:tcBorders>
              <w:top w:val="nil"/>
              <w:left w:val="nil"/>
              <w:bottom w:val="single" w:sz="4" w:space="0" w:color="auto"/>
              <w:right w:val="nil"/>
            </w:tcBorders>
          </w:tcPr>
          <w:p w14:paraId="7AFE0DED" w14:textId="56CDE17B" w:rsidR="00F72245" w:rsidRPr="00437F4C" w:rsidRDefault="00F72245" w:rsidP="0024617D">
            <w:pPr>
              <w:spacing w:line="276" w:lineRule="auto"/>
              <w:rPr>
                <w:rFonts w:ascii="Times" w:hAnsi="Times"/>
              </w:rPr>
            </w:pPr>
            <w:r>
              <w:rPr>
                <w:rFonts w:ascii="Times" w:hAnsi="Times"/>
              </w:rPr>
              <w:t>Multiple linear regression of average income by all household types</w:t>
            </w:r>
          </w:p>
        </w:tc>
      </w:tr>
      <w:tr w:rsidR="00F72245" w:rsidRPr="00BE246A" w14:paraId="6C47D48C" w14:textId="77777777" w:rsidTr="00F72245">
        <w:tc>
          <w:tcPr>
            <w:tcW w:w="1553" w:type="dxa"/>
            <w:tcBorders>
              <w:top w:val="single" w:sz="4" w:space="0" w:color="auto"/>
              <w:left w:val="single" w:sz="4" w:space="0" w:color="auto"/>
              <w:bottom w:val="single" w:sz="4" w:space="0" w:color="auto"/>
              <w:right w:val="single" w:sz="4" w:space="0" w:color="auto"/>
            </w:tcBorders>
            <w:vAlign w:val="center"/>
          </w:tcPr>
          <w:p w14:paraId="0486B788" w14:textId="77777777" w:rsidR="00F72245" w:rsidRPr="003472A3" w:rsidRDefault="00F72245" w:rsidP="0024617D">
            <w:pPr>
              <w:rPr>
                <w:rFonts w:ascii="Times" w:hAnsi="Times"/>
              </w:rPr>
            </w:pPr>
            <w:r w:rsidRPr="003472A3">
              <w:rPr>
                <w:rFonts w:ascii="Times" w:hAnsi="Times"/>
              </w:rPr>
              <w:t>2014</w:t>
            </w:r>
          </w:p>
        </w:tc>
        <w:tc>
          <w:tcPr>
            <w:tcW w:w="5395" w:type="dxa"/>
            <w:tcBorders>
              <w:top w:val="single" w:sz="4" w:space="0" w:color="auto"/>
              <w:left w:val="single" w:sz="4" w:space="0" w:color="auto"/>
              <w:bottom w:val="single" w:sz="4" w:space="0" w:color="auto"/>
              <w:right w:val="single" w:sz="4" w:space="0" w:color="auto"/>
            </w:tcBorders>
          </w:tcPr>
          <w:p w14:paraId="3F3B9820" w14:textId="764CDFDA" w:rsidR="00F72245" w:rsidRDefault="00F72245" w:rsidP="0024617D">
            <w:pPr>
              <w:rPr>
                <w:rFonts w:ascii="Times" w:hAnsi="Times"/>
              </w:rPr>
            </w:pPr>
            <w:r w:rsidRPr="006B6B5D">
              <w:rPr>
                <w:noProof/>
              </w:rPr>
              <w:drawing>
                <wp:inline distT="0" distB="0" distL="0" distR="0" wp14:anchorId="7E3494D8" wp14:editId="423F1CD4">
                  <wp:extent cx="2743200" cy="134446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1344469"/>
                          </a:xfrm>
                          <a:prstGeom prst="rect">
                            <a:avLst/>
                          </a:prstGeom>
                        </pic:spPr>
                      </pic:pic>
                    </a:graphicData>
                  </a:graphic>
                </wp:inline>
              </w:drawing>
            </w:r>
          </w:p>
        </w:tc>
      </w:tr>
      <w:tr w:rsidR="00F72245" w:rsidRPr="00BE246A" w14:paraId="2D381EAB" w14:textId="77777777" w:rsidTr="00F72245">
        <w:tc>
          <w:tcPr>
            <w:tcW w:w="1553" w:type="dxa"/>
            <w:tcBorders>
              <w:top w:val="single" w:sz="4" w:space="0" w:color="auto"/>
              <w:left w:val="single" w:sz="4" w:space="0" w:color="auto"/>
              <w:bottom w:val="single" w:sz="4" w:space="0" w:color="auto"/>
              <w:right w:val="single" w:sz="4" w:space="0" w:color="auto"/>
            </w:tcBorders>
            <w:vAlign w:val="center"/>
          </w:tcPr>
          <w:p w14:paraId="1AB1DF4B" w14:textId="77777777" w:rsidR="00F72245" w:rsidRPr="003472A3" w:rsidRDefault="00F72245" w:rsidP="0024617D">
            <w:pPr>
              <w:rPr>
                <w:rFonts w:ascii="Times" w:hAnsi="Times"/>
              </w:rPr>
            </w:pPr>
            <w:r w:rsidRPr="003472A3">
              <w:rPr>
                <w:rFonts w:ascii="Times" w:hAnsi="Times"/>
              </w:rPr>
              <w:t>2010</w:t>
            </w:r>
          </w:p>
        </w:tc>
        <w:tc>
          <w:tcPr>
            <w:tcW w:w="5395" w:type="dxa"/>
            <w:tcBorders>
              <w:top w:val="single" w:sz="4" w:space="0" w:color="auto"/>
              <w:left w:val="single" w:sz="4" w:space="0" w:color="auto"/>
              <w:bottom w:val="single" w:sz="4" w:space="0" w:color="auto"/>
              <w:right w:val="single" w:sz="4" w:space="0" w:color="auto"/>
            </w:tcBorders>
          </w:tcPr>
          <w:p w14:paraId="34D01165" w14:textId="16E25E53" w:rsidR="00F72245" w:rsidRDefault="00F72245" w:rsidP="0024617D">
            <w:pPr>
              <w:rPr>
                <w:rFonts w:ascii="Times" w:hAnsi="Times"/>
              </w:rPr>
            </w:pPr>
            <w:r w:rsidRPr="00362DD5">
              <w:rPr>
                <w:noProof/>
              </w:rPr>
              <w:drawing>
                <wp:inline distT="0" distB="0" distL="0" distR="0" wp14:anchorId="0549430A" wp14:editId="669D828A">
                  <wp:extent cx="2743200" cy="13294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0" cy="1329489"/>
                          </a:xfrm>
                          <a:prstGeom prst="rect">
                            <a:avLst/>
                          </a:prstGeom>
                        </pic:spPr>
                      </pic:pic>
                    </a:graphicData>
                  </a:graphic>
                </wp:inline>
              </w:drawing>
            </w:r>
          </w:p>
        </w:tc>
      </w:tr>
      <w:tr w:rsidR="00F72245" w:rsidRPr="00BE246A" w14:paraId="5596DDDB" w14:textId="77777777" w:rsidTr="00F72245">
        <w:tc>
          <w:tcPr>
            <w:tcW w:w="1553" w:type="dxa"/>
            <w:tcBorders>
              <w:top w:val="single" w:sz="4" w:space="0" w:color="auto"/>
              <w:left w:val="single" w:sz="4" w:space="0" w:color="auto"/>
              <w:bottom w:val="single" w:sz="4" w:space="0" w:color="auto"/>
              <w:right w:val="single" w:sz="4" w:space="0" w:color="auto"/>
            </w:tcBorders>
            <w:vAlign w:val="center"/>
          </w:tcPr>
          <w:p w14:paraId="5CFD4AD4" w14:textId="77777777" w:rsidR="00F72245" w:rsidRPr="003472A3" w:rsidRDefault="00F72245" w:rsidP="0024617D">
            <w:pPr>
              <w:rPr>
                <w:rFonts w:ascii="Times" w:hAnsi="Times"/>
              </w:rPr>
            </w:pPr>
            <w:r w:rsidRPr="003472A3">
              <w:rPr>
                <w:rFonts w:ascii="Times" w:hAnsi="Times"/>
              </w:rPr>
              <w:t>2007</w:t>
            </w:r>
          </w:p>
        </w:tc>
        <w:tc>
          <w:tcPr>
            <w:tcW w:w="5395" w:type="dxa"/>
            <w:tcBorders>
              <w:top w:val="single" w:sz="4" w:space="0" w:color="auto"/>
              <w:left w:val="single" w:sz="4" w:space="0" w:color="auto"/>
              <w:bottom w:val="single" w:sz="4" w:space="0" w:color="auto"/>
              <w:right w:val="single" w:sz="4" w:space="0" w:color="auto"/>
            </w:tcBorders>
          </w:tcPr>
          <w:p w14:paraId="7C2C9681" w14:textId="4B98E1E7" w:rsidR="00F72245" w:rsidRDefault="00F72245" w:rsidP="0024617D">
            <w:pPr>
              <w:rPr>
                <w:rFonts w:ascii="Times" w:hAnsi="Times"/>
              </w:rPr>
            </w:pPr>
            <w:r w:rsidRPr="00E41B6D">
              <w:rPr>
                <w:noProof/>
              </w:rPr>
              <w:drawing>
                <wp:inline distT="0" distB="0" distL="0" distR="0" wp14:anchorId="431F29AB" wp14:editId="1D8E5B4B">
                  <wp:extent cx="2743200" cy="13263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1326382"/>
                          </a:xfrm>
                          <a:prstGeom prst="rect">
                            <a:avLst/>
                          </a:prstGeom>
                        </pic:spPr>
                      </pic:pic>
                    </a:graphicData>
                  </a:graphic>
                </wp:inline>
              </w:drawing>
            </w:r>
          </w:p>
        </w:tc>
      </w:tr>
    </w:tbl>
    <w:p w14:paraId="23A5B089" w14:textId="77777777" w:rsidR="00F72245" w:rsidRDefault="00F72245" w:rsidP="00A0721C">
      <w:pPr>
        <w:spacing w:line="480" w:lineRule="auto"/>
      </w:pPr>
    </w:p>
    <w:p w14:paraId="0F0005F7" w14:textId="77777777" w:rsidR="000830EA" w:rsidRDefault="000830EA" w:rsidP="000830EA">
      <w:pPr>
        <w:spacing w:line="480" w:lineRule="auto"/>
        <w:ind w:firstLine="720"/>
        <w:rPr>
          <w:rFonts w:ascii="Times" w:hAnsi="Times"/>
        </w:rPr>
      </w:pPr>
      <w:r>
        <w:rPr>
          <w:rFonts w:ascii="Times" w:hAnsi="Times"/>
        </w:rPr>
        <w:t>After completing the regression for average income by households, a regression for race was completed.  The same method was done for race where a single a single linear regression was completed for the different types of race for 2014, 2010, and 2007 and then a multiple linear regression of all race was completed.</w:t>
      </w:r>
    </w:p>
    <w:p w14:paraId="46933BB8" w14:textId="77777777" w:rsidR="00515533" w:rsidRDefault="00515533" w:rsidP="00515533">
      <w:pPr>
        <w:spacing w:line="480" w:lineRule="auto"/>
        <w:rPr>
          <w:rFonts w:ascii="Times" w:hAnsi="Times"/>
        </w:rPr>
      </w:pPr>
      <w:r>
        <w:rPr>
          <w:rFonts w:ascii="Times" w:hAnsi="Times"/>
        </w:rPr>
        <w:t>African American:</w:t>
      </w:r>
    </w:p>
    <w:p w14:paraId="1966D28B" w14:textId="77777777" w:rsidR="00515533" w:rsidRDefault="00515533" w:rsidP="00515533">
      <w:pPr>
        <w:spacing w:line="480" w:lineRule="auto"/>
        <w:rPr>
          <w:rFonts w:ascii="Times" w:hAnsi="Times"/>
        </w:rPr>
      </w:pPr>
      <w:r>
        <w:rPr>
          <w:rFonts w:ascii="Times" w:hAnsi="Times"/>
        </w:rPr>
        <w:t>Before completing the regression for African American for 2014, 2010, and 2007 I hypothesized that test scores would be influential because there have been many articles regarding the “achievement gap”.  After the single linear regression was completed I was not shocked with the results.</w:t>
      </w:r>
    </w:p>
    <w:p w14:paraId="18A7EA07" w14:textId="77777777" w:rsidR="00515533" w:rsidRDefault="00515533" w:rsidP="00515533">
      <w:pPr>
        <w:pStyle w:val="ListParagraph"/>
        <w:numPr>
          <w:ilvl w:val="0"/>
          <w:numId w:val="3"/>
        </w:numPr>
        <w:spacing w:line="480" w:lineRule="auto"/>
        <w:rPr>
          <w:rFonts w:ascii="Times" w:hAnsi="Times"/>
        </w:rPr>
      </w:pPr>
      <w:r>
        <w:rPr>
          <w:rFonts w:ascii="Times" w:hAnsi="Times"/>
        </w:rPr>
        <w:lastRenderedPageBreak/>
        <w:t xml:space="preserve">The regression for African American in 2014 had a coefficient of </w:t>
      </w:r>
      <w:r w:rsidRPr="00DA2B2C">
        <w:rPr>
          <w:rFonts w:ascii="Times" w:hAnsi="Times"/>
        </w:rPr>
        <w:t>-52.692</w:t>
      </w:r>
      <w:r>
        <w:rPr>
          <w:rFonts w:ascii="Times" w:hAnsi="Times"/>
        </w:rPr>
        <w:t xml:space="preserve">, an Adjusted R-squared of </w:t>
      </w:r>
      <w:r w:rsidRPr="00DA2B2C">
        <w:rPr>
          <w:rFonts w:ascii="Times" w:hAnsi="Times"/>
        </w:rPr>
        <w:t>0.3059</w:t>
      </w:r>
      <w:r>
        <w:rPr>
          <w:rFonts w:ascii="Times" w:hAnsi="Times"/>
        </w:rPr>
        <w:t xml:space="preserve"> and p-value of </w:t>
      </w:r>
      <w:r w:rsidRPr="00DA2B2C">
        <w:rPr>
          <w:rFonts w:ascii="Times" w:hAnsi="Times"/>
        </w:rPr>
        <w:t>0.005477</w:t>
      </w:r>
      <w:r>
        <w:rPr>
          <w:rFonts w:ascii="Times" w:hAnsi="Times"/>
        </w:rPr>
        <w:t xml:space="preserve">. </w:t>
      </w:r>
    </w:p>
    <w:p w14:paraId="7CC9C59D" w14:textId="77777777" w:rsidR="00515533" w:rsidRDefault="00515533" w:rsidP="00515533">
      <w:pPr>
        <w:pStyle w:val="ListParagraph"/>
        <w:numPr>
          <w:ilvl w:val="0"/>
          <w:numId w:val="3"/>
        </w:numPr>
        <w:spacing w:line="480" w:lineRule="auto"/>
        <w:rPr>
          <w:rFonts w:ascii="Times" w:hAnsi="Times"/>
        </w:rPr>
      </w:pPr>
      <w:r>
        <w:rPr>
          <w:rFonts w:ascii="Times" w:hAnsi="Times"/>
        </w:rPr>
        <w:t xml:space="preserve">The regression for African American in 2010 had a coefficient of </w:t>
      </w:r>
      <w:r w:rsidRPr="0048142A">
        <w:rPr>
          <w:rFonts w:ascii="Times" w:hAnsi="Times"/>
        </w:rPr>
        <w:t>-58.868</w:t>
      </w:r>
      <w:r>
        <w:rPr>
          <w:rFonts w:ascii="Times" w:hAnsi="Times"/>
        </w:rPr>
        <w:t xml:space="preserve">, an Adjusted R-squared of </w:t>
      </w:r>
      <w:r w:rsidRPr="0048142A">
        <w:rPr>
          <w:rFonts w:ascii="Times" w:hAnsi="Times"/>
        </w:rPr>
        <w:t>0.3869</w:t>
      </w:r>
      <w:r>
        <w:rPr>
          <w:rFonts w:ascii="Times" w:hAnsi="Times"/>
        </w:rPr>
        <w:t xml:space="preserve"> and p-value of </w:t>
      </w:r>
      <w:r w:rsidRPr="0048142A">
        <w:rPr>
          <w:rFonts w:ascii="Times" w:hAnsi="Times"/>
        </w:rPr>
        <w:t>0.001552</w:t>
      </w:r>
      <w:r>
        <w:rPr>
          <w:rFonts w:ascii="Times" w:hAnsi="Times"/>
        </w:rPr>
        <w:t xml:space="preserve">. </w:t>
      </w:r>
    </w:p>
    <w:p w14:paraId="63AF0547" w14:textId="77777777" w:rsidR="00515533" w:rsidRDefault="00515533" w:rsidP="00515533">
      <w:pPr>
        <w:pStyle w:val="ListParagraph"/>
        <w:numPr>
          <w:ilvl w:val="0"/>
          <w:numId w:val="3"/>
        </w:numPr>
        <w:spacing w:line="480" w:lineRule="auto"/>
        <w:rPr>
          <w:rFonts w:ascii="Times" w:hAnsi="Times"/>
        </w:rPr>
      </w:pPr>
      <w:r>
        <w:rPr>
          <w:rFonts w:ascii="Times" w:hAnsi="Times"/>
        </w:rPr>
        <w:t xml:space="preserve">The regression for African American in 2010 had a coefficient of </w:t>
      </w:r>
      <w:r w:rsidRPr="007841D9">
        <w:rPr>
          <w:rFonts w:ascii="Times" w:hAnsi="Times"/>
        </w:rPr>
        <w:t>-58.146</w:t>
      </w:r>
      <w:r>
        <w:rPr>
          <w:rFonts w:ascii="Times" w:hAnsi="Times"/>
        </w:rPr>
        <w:t xml:space="preserve">, an Adjusted R-squared of </w:t>
      </w:r>
      <w:r w:rsidRPr="007841D9">
        <w:rPr>
          <w:rFonts w:ascii="Times" w:hAnsi="Times"/>
        </w:rPr>
        <w:t>0.4775</w:t>
      </w:r>
      <w:r>
        <w:rPr>
          <w:rFonts w:ascii="Times" w:hAnsi="Times"/>
        </w:rPr>
        <w:t xml:space="preserve"> and p-value of </w:t>
      </w:r>
      <w:r w:rsidRPr="007841D9">
        <w:rPr>
          <w:rFonts w:ascii="Times" w:hAnsi="Times"/>
        </w:rPr>
        <w:t>0.0003146</w:t>
      </w:r>
      <w:r>
        <w:rPr>
          <w:rFonts w:ascii="Times" w:hAnsi="Times"/>
        </w:rPr>
        <w:t xml:space="preserve">. </w:t>
      </w:r>
    </w:p>
    <w:p w14:paraId="4C6A6E8D" w14:textId="77777777" w:rsidR="00515533" w:rsidRPr="00813C49" w:rsidRDefault="00515533" w:rsidP="00515533">
      <w:pPr>
        <w:pStyle w:val="ListParagraph"/>
        <w:numPr>
          <w:ilvl w:val="0"/>
          <w:numId w:val="3"/>
        </w:numPr>
        <w:spacing w:line="480" w:lineRule="auto"/>
        <w:rPr>
          <w:rFonts w:ascii="Times" w:hAnsi="Times"/>
        </w:rPr>
      </w:pPr>
      <w:r w:rsidRPr="00813C49">
        <w:rPr>
          <w:rFonts w:ascii="Times" w:hAnsi="Times"/>
        </w:rPr>
        <w:t xml:space="preserve">The </w:t>
      </w:r>
      <w:proofErr w:type="gramStart"/>
      <w:r w:rsidRPr="00813C49">
        <w:rPr>
          <w:rFonts w:ascii="Times" w:hAnsi="Times"/>
        </w:rPr>
        <w:t>results for African American was</w:t>
      </w:r>
      <w:proofErr w:type="gramEnd"/>
      <w:r w:rsidRPr="00813C49">
        <w:rPr>
          <w:rFonts w:ascii="Times" w:hAnsi="Times"/>
        </w:rPr>
        <w:t xml:space="preserve"> </w:t>
      </w:r>
      <w:r w:rsidRPr="00813C49">
        <w:rPr>
          <w:rFonts w:ascii="Times New Roman" w:eastAsia="Times New Roman" w:hAnsi="Times New Roman" w:cs="Times New Roman"/>
        </w:rPr>
        <w:t>statistically significant at all levels.</w:t>
      </w:r>
    </w:p>
    <w:p w14:paraId="573939B2" w14:textId="63BF6CB1" w:rsidR="00515533" w:rsidRDefault="00515533" w:rsidP="00515533">
      <w:pPr>
        <w:spacing w:line="480" w:lineRule="auto"/>
        <w:jc w:val="both"/>
      </w:pPr>
      <w:r>
        <w:t xml:space="preserve">Table </w:t>
      </w:r>
      <w:r>
        <w:t>10</w:t>
      </w:r>
    </w:p>
    <w:tbl>
      <w:tblPr>
        <w:tblStyle w:val="TableGrid"/>
        <w:tblW w:w="0" w:type="auto"/>
        <w:tblLook w:val="04A0" w:firstRow="1" w:lastRow="0" w:firstColumn="1" w:lastColumn="0" w:noHBand="0" w:noVBand="1"/>
      </w:tblPr>
      <w:tblGrid>
        <w:gridCol w:w="1553"/>
        <w:gridCol w:w="4675"/>
      </w:tblGrid>
      <w:tr w:rsidR="00515533" w:rsidRPr="00BE246A" w14:paraId="1A485FAF" w14:textId="77777777" w:rsidTr="00515533">
        <w:tc>
          <w:tcPr>
            <w:tcW w:w="6228" w:type="dxa"/>
            <w:gridSpan w:val="2"/>
            <w:tcBorders>
              <w:top w:val="nil"/>
              <w:left w:val="nil"/>
              <w:bottom w:val="single" w:sz="4" w:space="0" w:color="auto"/>
              <w:right w:val="nil"/>
            </w:tcBorders>
          </w:tcPr>
          <w:p w14:paraId="4967482A" w14:textId="4B390020" w:rsidR="00515533" w:rsidRPr="00437F4C" w:rsidRDefault="00515533" w:rsidP="0024617D">
            <w:pPr>
              <w:spacing w:line="276" w:lineRule="auto"/>
              <w:rPr>
                <w:rFonts w:ascii="Times" w:hAnsi="Times"/>
              </w:rPr>
            </w:pPr>
            <w:r>
              <w:rPr>
                <w:rFonts w:ascii="Times" w:hAnsi="Times"/>
              </w:rPr>
              <w:t>Single linear regression for African American</w:t>
            </w:r>
          </w:p>
        </w:tc>
      </w:tr>
      <w:tr w:rsidR="00515533" w:rsidRPr="00BE246A" w14:paraId="3F5AF760" w14:textId="77777777" w:rsidTr="00515533">
        <w:tc>
          <w:tcPr>
            <w:tcW w:w="1553" w:type="dxa"/>
            <w:tcBorders>
              <w:top w:val="single" w:sz="4" w:space="0" w:color="auto"/>
              <w:left w:val="single" w:sz="4" w:space="0" w:color="auto"/>
              <w:bottom w:val="single" w:sz="4" w:space="0" w:color="auto"/>
              <w:right w:val="single" w:sz="4" w:space="0" w:color="auto"/>
            </w:tcBorders>
            <w:vAlign w:val="center"/>
          </w:tcPr>
          <w:p w14:paraId="658B69AE" w14:textId="77777777" w:rsidR="00515533" w:rsidRPr="003472A3" w:rsidRDefault="00515533" w:rsidP="0024617D">
            <w:pPr>
              <w:rPr>
                <w:rFonts w:ascii="Times" w:hAnsi="Times"/>
              </w:rPr>
            </w:pPr>
            <w:r w:rsidRPr="003472A3">
              <w:rPr>
                <w:rFonts w:ascii="Times" w:hAnsi="Times"/>
              </w:rPr>
              <w:t>2014</w:t>
            </w:r>
          </w:p>
        </w:tc>
        <w:tc>
          <w:tcPr>
            <w:tcW w:w="4675" w:type="dxa"/>
            <w:tcBorders>
              <w:top w:val="single" w:sz="4" w:space="0" w:color="auto"/>
              <w:left w:val="single" w:sz="4" w:space="0" w:color="auto"/>
              <w:bottom w:val="single" w:sz="4" w:space="0" w:color="auto"/>
              <w:right w:val="single" w:sz="4" w:space="0" w:color="auto"/>
            </w:tcBorders>
          </w:tcPr>
          <w:p w14:paraId="30621F63" w14:textId="350149B0" w:rsidR="00515533" w:rsidRDefault="00515533" w:rsidP="0024617D">
            <w:pPr>
              <w:rPr>
                <w:rFonts w:ascii="Times" w:hAnsi="Times"/>
              </w:rPr>
            </w:pPr>
            <w:r w:rsidRPr="00170B0E">
              <w:rPr>
                <w:noProof/>
              </w:rPr>
              <w:drawing>
                <wp:inline distT="0" distB="0" distL="0" distR="0" wp14:anchorId="0D74BE68" wp14:editId="52B94A9C">
                  <wp:extent cx="2788920" cy="107124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8920" cy="1071245"/>
                          </a:xfrm>
                          <a:prstGeom prst="rect">
                            <a:avLst/>
                          </a:prstGeom>
                        </pic:spPr>
                      </pic:pic>
                    </a:graphicData>
                  </a:graphic>
                </wp:inline>
              </w:drawing>
            </w:r>
          </w:p>
        </w:tc>
      </w:tr>
      <w:tr w:rsidR="00515533" w:rsidRPr="00BE246A" w14:paraId="319E05FE" w14:textId="77777777" w:rsidTr="00515533">
        <w:tc>
          <w:tcPr>
            <w:tcW w:w="1553" w:type="dxa"/>
            <w:tcBorders>
              <w:top w:val="single" w:sz="4" w:space="0" w:color="auto"/>
              <w:left w:val="single" w:sz="4" w:space="0" w:color="auto"/>
              <w:bottom w:val="single" w:sz="4" w:space="0" w:color="auto"/>
              <w:right w:val="single" w:sz="4" w:space="0" w:color="auto"/>
            </w:tcBorders>
            <w:vAlign w:val="center"/>
          </w:tcPr>
          <w:p w14:paraId="1FD0F29F" w14:textId="77777777" w:rsidR="00515533" w:rsidRPr="003472A3" w:rsidRDefault="00515533" w:rsidP="0024617D">
            <w:pPr>
              <w:rPr>
                <w:rFonts w:ascii="Times" w:hAnsi="Times"/>
              </w:rPr>
            </w:pPr>
            <w:r w:rsidRPr="003472A3">
              <w:rPr>
                <w:rFonts w:ascii="Times" w:hAnsi="Times"/>
              </w:rPr>
              <w:t>2010</w:t>
            </w:r>
          </w:p>
        </w:tc>
        <w:tc>
          <w:tcPr>
            <w:tcW w:w="4675" w:type="dxa"/>
            <w:tcBorders>
              <w:top w:val="single" w:sz="4" w:space="0" w:color="auto"/>
              <w:left w:val="single" w:sz="4" w:space="0" w:color="auto"/>
              <w:bottom w:val="single" w:sz="4" w:space="0" w:color="auto"/>
              <w:right w:val="single" w:sz="4" w:space="0" w:color="auto"/>
            </w:tcBorders>
          </w:tcPr>
          <w:p w14:paraId="2DF881F3" w14:textId="5007DC79" w:rsidR="00515533" w:rsidRDefault="00515533" w:rsidP="0024617D">
            <w:pPr>
              <w:rPr>
                <w:rFonts w:ascii="Times" w:hAnsi="Times"/>
              </w:rPr>
            </w:pPr>
            <w:r w:rsidRPr="00266C49">
              <w:rPr>
                <w:noProof/>
              </w:rPr>
              <w:drawing>
                <wp:inline distT="0" distB="0" distL="0" distR="0" wp14:anchorId="58A1EB51" wp14:editId="56CD68B4">
                  <wp:extent cx="2788920" cy="1061085"/>
                  <wp:effectExtent l="0" t="0" r="508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8920" cy="1061085"/>
                          </a:xfrm>
                          <a:prstGeom prst="rect">
                            <a:avLst/>
                          </a:prstGeom>
                        </pic:spPr>
                      </pic:pic>
                    </a:graphicData>
                  </a:graphic>
                </wp:inline>
              </w:drawing>
            </w:r>
          </w:p>
        </w:tc>
      </w:tr>
      <w:tr w:rsidR="00515533" w:rsidRPr="00BE246A" w14:paraId="61F3E7C8" w14:textId="77777777" w:rsidTr="00515533">
        <w:tc>
          <w:tcPr>
            <w:tcW w:w="1553" w:type="dxa"/>
            <w:tcBorders>
              <w:top w:val="single" w:sz="4" w:space="0" w:color="auto"/>
              <w:left w:val="single" w:sz="4" w:space="0" w:color="auto"/>
              <w:bottom w:val="single" w:sz="4" w:space="0" w:color="auto"/>
              <w:right w:val="single" w:sz="4" w:space="0" w:color="auto"/>
            </w:tcBorders>
            <w:vAlign w:val="center"/>
          </w:tcPr>
          <w:p w14:paraId="1658BC64" w14:textId="77777777" w:rsidR="00515533" w:rsidRPr="003472A3" w:rsidRDefault="00515533" w:rsidP="0024617D">
            <w:pPr>
              <w:rPr>
                <w:rFonts w:ascii="Times" w:hAnsi="Times"/>
              </w:rPr>
            </w:pPr>
            <w:r w:rsidRPr="003472A3">
              <w:rPr>
                <w:rFonts w:ascii="Times" w:hAnsi="Times"/>
              </w:rPr>
              <w:t>2007</w:t>
            </w:r>
          </w:p>
        </w:tc>
        <w:tc>
          <w:tcPr>
            <w:tcW w:w="4675" w:type="dxa"/>
            <w:tcBorders>
              <w:top w:val="single" w:sz="4" w:space="0" w:color="auto"/>
              <w:left w:val="single" w:sz="4" w:space="0" w:color="auto"/>
              <w:bottom w:val="single" w:sz="4" w:space="0" w:color="auto"/>
              <w:right w:val="single" w:sz="4" w:space="0" w:color="auto"/>
            </w:tcBorders>
          </w:tcPr>
          <w:p w14:paraId="653FF702" w14:textId="4694DC1D" w:rsidR="00515533" w:rsidRDefault="00515533" w:rsidP="0024617D">
            <w:pPr>
              <w:rPr>
                <w:rFonts w:ascii="Times" w:hAnsi="Times"/>
              </w:rPr>
            </w:pPr>
            <w:r w:rsidRPr="00D04F11">
              <w:rPr>
                <w:noProof/>
              </w:rPr>
              <w:drawing>
                <wp:inline distT="0" distB="0" distL="0" distR="0" wp14:anchorId="57CD2A96" wp14:editId="74E7A577">
                  <wp:extent cx="2788920" cy="1062355"/>
                  <wp:effectExtent l="0" t="0" r="508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8920" cy="1062355"/>
                          </a:xfrm>
                          <a:prstGeom prst="rect">
                            <a:avLst/>
                          </a:prstGeom>
                        </pic:spPr>
                      </pic:pic>
                    </a:graphicData>
                  </a:graphic>
                </wp:inline>
              </w:drawing>
            </w:r>
          </w:p>
        </w:tc>
      </w:tr>
    </w:tbl>
    <w:p w14:paraId="5ABAAD32" w14:textId="77777777" w:rsidR="00515533" w:rsidRDefault="00515533" w:rsidP="00515533">
      <w:pPr>
        <w:spacing w:line="480" w:lineRule="auto"/>
        <w:rPr>
          <w:rFonts w:ascii="Times" w:hAnsi="Times"/>
        </w:rPr>
      </w:pPr>
    </w:p>
    <w:p w14:paraId="2EEA05D3" w14:textId="77777777" w:rsidR="00515533" w:rsidRDefault="00515533" w:rsidP="00515533">
      <w:pPr>
        <w:spacing w:line="480" w:lineRule="auto"/>
        <w:rPr>
          <w:rFonts w:ascii="Times" w:hAnsi="Times"/>
        </w:rPr>
      </w:pPr>
      <w:r>
        <w:rPr>
          <w:rFonts w:ascii="Times" w:hAnsi="Times"/>
        </w:rPr>
        <w:t>Asian:</w:t>
      </w:r>
    </w:p>
    <w:p w14:paraId="62EE2BAB" w14:textId="77777777" w:rsidR="00515533" w:rsidRDefault="00515533" w:rsidP="00515533">
      <w:pPr>
        <w:pStyle w:val="ListParagraph"/>
        <w:numPr>
          <w:ilvl w:val="0"/>
          <w:numId w:val="4"/>
        </w:numPr>
        <w:spacing w:line="480" w:lineRule="auto"/>
        <w:rPr>
          <w:rFonts w:ascii="Times" w:hAnsi="Times"/>
        </w:rPr>
      </w:pPr>
      <w:r w:rsidRPr="00121530">
        <w:rPr>
          <w:rFonts w:ascii="Times" w:hAnsi="Times"/>
        </w:rPr>
        <w:t xml:space="preserve">The regression for </w:t>
      </w:r>
      <w:r>
        <w:rPr>
          <w:rFonts w:ascii="Times" w:hAnsi="Times"/>
        </w:rPr>
        <w:t>Asian</w:t>
      </w:r>
      <w:r w:rsidRPr="00121530">
        <w:rPr>
          <w:rFonts w:ascii="Times" w:hAnsi="Times"/>
        </w:rPr>
        <w:t xml:space="preserve"> in 2014 had a coefficient of 36.155, an Adjusted R-squared of 0.0217 and</w:t>
      </w:r>
      <w:r>
        <w:rPr>
          <w:rFonts w:ascii="Times" w:hAnsi="Times"/>
        </w:rPr>
        <w:t xml:space="preserve"> p-value of </w:t>
      </w:r>
      <w:r w:rsidRPr="00121530">
        <w:rPr>
          <w:rFonts w:ascii="Times" w:hAnsi="Times"/>
        </w:rPr>
        <w:t>0.2443</w:t>
      </w:r>
      <w:r>
        <w:rPr>
          <w:rFonts w:ascii="Times" w:hAnsi="Times"/>
        </w:rPr>
        <w:t>.</w:t>
      </w:r>
    </w:p>
    <w:p w14:paraId="660E2BEA" w14:textId="77777777" w:rsidR="00515533" w:rsidRDefault="00515533" w:rsidP="00515533">
      <w:pPr>
        <w:pStyle w:val="ListParagraph"/>
        <w:numPr>
          <w:ilvl w:val="0"/>
          <w:numId w:val="4"/>
        </w:numPr>
        <w:spacing w:line="480" w:lineRule="auto"/>
        <w:rPr>
          <w:rFonts w:ascii="Times" w:hAnsi="Times"/>
        </w:rPr>
      </w:pPr>
      <w:r w:rsidRPr="00121530">
        <w:rPr>
          <w:rFonts w:ascii="Times" w:hAnsi="Times"/>
        </w:rPr>
        <w:t xml:space="preserve">The regression for </w:t>
      </w:r>
      <w:r>
        <w:rPr>
          <w:rFonts w:ascii="Times" w:hAnsi="Times"/>
        </w:rPr>
        <w:t>Asian</w:t>
      </w:r>
      <w:r w:rsidRPr="00121530">
        <w:rPr>
          <w:rFonts w:ascii="Times" w:hAnsi="Times"/>
        </w:rPr>
        <w:t xml:space="preserve"> in 201</w:t>
      </w:r>
      <w:r>
        <w:rPr>
          <w:rFonts w:ascii="Times" w:hAnsi="Times"/>
        </w:rPr>
        <w:t>0</w:t>
      </w:r>
      <w:r w:rsidRPr="00121530">
        <w:rPr>
          <w:rFonts w:ascii="Times" w:hAnsi="Times"/>
        </w:rPr>
        <w:t xml:space="preserve"> had a coefficient of 33.990, an Adjusted R-squared of </w:t>
      </w:r>
      <w:r>
        <w:rPr>
          <w:rFonts w:ascii="Times" w:hAnsi="Times"/>
        </w:rPr>
        <w:t>-</w:t>
      </w:r>
      <w:r w:rsidRPr="00121530">
        <w:rPr>
          <w:rFonts w:ascii="Times" w:hAnsi="Times"/>
        </w:rPr>
        <w:t>0.002513</w:t>
      </w:r>
      <w:r>
        <w:rPr>
          <w:rFonts w:ascii="Times" w:hAnsi="Times"/>
        </w:rPr>
        <w:t xml:space="preserve"> </w:t>
      </w:r>
      <w:r w:rsidRPr="00121530">
        <w:rPr>
          <w:rFonts w:ascii="Times" w:hAnsi="Times"/>
        </w:rPr>
        <w:t>and</w:t>
      </w:r>
      <w:r>
        <w:rPr>
          <w:rFonts w:ascii="Times" w:hAnsi="Times"/>
        </w:rPr>
        <w:t xml:space="preserve"> p-value of </w:t>
      </w:r>
      <w:r w:rsidRPr="00121530">
        <w:rPr>
          <w:rFonts w:ascii="Times" w:hAnsi="Times"/>
        </w:rPr>
        <w:t>0.342</w:t>
      </w:r>
      <w:r>
        <w:rPr>
          <w:rFonts w:ascii="Times" w:hAnsi="Times"/>
        </w:rPr>
        <w:t>.</w:t>
      </w:r>
    </w:p>
    <w:p w14:paraId="48B7A652" w14:textId="77777777" w:rsidR="00515533" w:rsidRDefault="00515533" w:rsidP="00515533">
      <w:pPr>
        <w:pStyle w:val="ListParagraph"/>
        <w:numPr>
          <w:ilvl w:val="0"/>
          <w:numId w:val="4"/>
        </w:numPr>
        <w:spacing w:line="480" w:lineRule="auto"/>
        <w:rPr>
          <w:rFonts w:ascii="Times" w:hAnsi="Times"/>
        </w:rPr>
      </w:pPr>
      <w:r w:rsidRPr="00121530">
        <w:rPr>
          <w:rFonts w:ascii="Times" w:hAnsi="Times"/>
        </w:rPr>
        <w:lastRenderedPageBreak/>
        <w:t xml:space="preserve">The regression for </w:t>
      </w:r>
      <w:r>
        <w:rPr>
          <w:rFonts w:ascii="Times" w:hAnsi="Times"/>
        </w:rPr>
        <w:t xml:space="preserve">Asian in 2007 </w:t>
      </w:r>
      <w:r w:rsidRPr="00121530">
        <w:rPr>
          <w:rFonts w:ascii="Times" w:hAnsi="Times"/>
        </w:rPr>
        <w:t xml:space="preserve">had a coefficient of </w:t>
      </w:r>
      <w:r w:rsidRPr="00416573">
        <w:rPr>
          <w:rFonts w:ascii="Times" w:hAnsi="Times"/>
        </w:rPr>
        <w:t>28.095</w:t>
      </w:r>
      <w:r w:rsidRPr="00121530">
        <w:rPr>
          <w:rFonts w:ascii="Times" w:hAnsi="Times"/>
        </w:rPr>
        <w:t xml:space="preserve">, an Adjusted R-squared of </w:t>
      </w:r>
      <w:r w:rsidRPr="00416573">
        <w:rPr>
          <w:rFonts w:ascii="Times" w:hAnsi="Times"/>
        </w:rPr>
        <w:t xml:space="preserve">-0.01947 </w:t>
      </w:r>
      <w:r w:rsidRPr="00121530">
        <w:rPr>
          <w:rFonts w:ascii="Times" w:hAnsi="Times"/>
        </w:rPr>
        <w:t>and</w:t>
      </w:r>
      <w:r>
        <w:rPr>
          <w:rFonts w:ascii="Times" w:hAnsi="Times"/>
        </w:rPr>
        <w:t xml:space="preserve"> p-value of </w:t>
      </w:r>
      <w:r w:rsidRPr="00416573">
        <w:rPr>
          <w:rFonts w:ascii="Times" w:hAnsi="Times"/>
        </w:rPr>
        <w:t>0.4414</w:t>
      </w:r>
      <w:r>
        <w:rPr>
          <w:rFonts w:ascii="Times" w:hAnsi="Times"/>
        </w:rPr>
        <w:t>.</w:t>
      </w:r>
    </w:p>
    <w:p w14:paraId="48746A5C" w14:textId="77777777" w:rsidR="00515533" w:rsidRDefault="00515533" w:rsidP="00515533">
      <w:pPr>
        <w:pStyle w:val="ListParagraph"/>
        <w:numPr>
          <w:ilvl w:val="0"/>
          <w:numId w:val="4"/>
        </w:numPr>
        <w:spacing w:line="480" w:lineRule="auto"/>
        <w:rPr>
          <w:rFonts w:ascii="Times" w:hAnsi="Times"/>
        </w:rPr>
      </w:pPr>
      <w:r>
        <w:rPr>
          <w:rFonts w:ascii="Times" w:hAnsi="Times"/>
        </w:rPr>
        <w:t xml:space="preserve">The results for Asian showed </w:t>
      </w:r>
      <w:r w:rsidRPr="00A93600">
        <w:rPr>
          <w:rFonts w:ascii="Times" w:hAnsi="Times"/>
        </w:rPr>
        <w:t xml:space="preserve">we cannot conclude that </w:t>
      </w:r>
      <w:r>
        <w:rPr>
          <w:rFonts w:ascii="Times" w:hAnsi="Times"/>
        </w:rPr>
        <w:t xml:space="preserve">a significant difference exists because the p-value for all three years </w:t>
      </w:r>
      <w:proofErr w:type="gramStart"/>
      <w:r>
        <w:rPr>
          <w:rFonts w:ascii="Times" w:hAnsi="Times"/>
        </w:rPr>
        <w:t>were</w:t>
      </w:r>
      <w:proofErr w:type="gramEnd"/>
      <w:r>
        <w:rPr>
          <w:rFonts w:ascii="Times" w:hAnsi="Times"/>
        </w:rPr>
        <w:t xml:space="preserve"> over 0.05. </w:t>
      </w:r>
    </w:p>
    <w:p w14:paraId="78873721" w14:textId="4072EB39" w:rsidR="00515533" w:rsidRDefault="00515533" w:rsidP="00515533">
      <w:pPr>
        <w:spacing w:line="480" w:lineRule="auto"/>
        <w:jc w:val="both"/>
      </w:pPr>
      <w:r>
        <w:t xml:space="preserve">Table </w:t>
      </w:r>
      <w:r>
        <w:t>11</w:t>
      </w:r>
    </w:p>
    <w:tbl>
      <w:tblPr>
        <w:tblStyle w:val="TableGrid"/>
        <w:tblW w:w="0" w:type="auto"/>
        <w:tblLook w:val="04A0" w:firstRow="1" w:lastRow="0" w:firstColumn="1" w:lastColumn="0" w:noHBand="0" w:noVBand="1"/>
      </w:tblPr>
      <w:tblGrid>
        <w:gridCol w:w="1553"/>
        <w:gridCol w:w="4675"/>
      </w:tblGrid>
      <w:tr w:rsidR="00515533" w:rsidRPr="00BE246A" w14:paraId="15C20D1B" w14:textId="77777777" w:rsidTr="0024617D">
        <w:tc>
          <w:tcPr>
            <w:tcW w:w="6228" w:type="dxa"/>
            <w:gridSpan w:val="2"/>
            <w:tcBorders>
              <w:top w:val="nil"/>
              <w:left w:val="nil"/>
              <w:bottom w:val="single" w:sz="4" w:space="0" w:color="auto"/>
              <w:right w:val="nil"/>
            </w:tcBorders>
          </w:tcPr>
          <w:p w14:paraId="765AD59E" w14:textId="5529D76B" w:rsidR="00515533" w:rsidRPr="00437F4C" w:rsidRDefault="00515533" w:rsidP="00515533">
            <w:pPr>
              <w:spacing w:line="276" w:lineRule="auto"/>
              <w:rPr>
                <w:rFonts w:ascii="Times" w:hAnsi="Times"/>
              </w:rPr>
            </w:pPr>
            <w:r>
              <w:rPr>
                <w:rFonts w:ascii="Times" w:hAnsi="Times"/>
              </w:rPr>
              <w:t>Single linear regression for Asian</w:t>
            </w:r>
          </w:p>
        </w:tc>
      </w:tr>
      <w:tr w:rsidR="00515533" w:rsidRPr="00BE246A" w14:paraId="4B9DFA71" w14:textId="77777777" w:rsidTr="0024617D">
        <w:tc>
          <w:tcPr>
            <w:tcW w:w="1553" w:type="dxa"/>
            <w:tcBorders>
              <w:top w:val="single" w:sz="4" w:space="0" w:color="auto"/>
              <w:left w:val="single" w:sz="4" w:space="0" w:color="auto"/>
              <w:bottom w:val="single" w:sz="4" w:space="0" w:color="auto"/>
              <w:right w:val="single" w:sz="4" w:space="0" w:color="auto"/>
            </w:tcBorders>
            <w:vAlign w:val="center"/>
          </w:tcPr>
          <w:p w14:paraId="507D7E47" w14:textId="77777777" w:rsidR="00515533" w:rsidRPr="003472A3" w:rsidRDefault="00515533" w:rsidP="0024617D">
            <w:pPr>
              <w:rPr>
                <w:rFonts w:ascii="Times" w:hAnsi="Times"/>
              </w:rPr>
            </w:pPr>
            <w:r w:rsidRPr="003472A3">
              <w:rPr>
                <w:rFonts w:ascii="Times" w:hAnsi="Times"/>
              </w:rPr>
              <w:t>2014</w:t>
            </w:r>
          </w:p>
        </w:tc>
        <w:tc>
          <w:tcPr>
            <w:tcW w:w="4675" w:type="dxa"/>
            <w:tcBorders>
              <w:top w:val="single" w:sz="4" w:space="0" w:color="auto"/>
              <w:left w:val="single" w:sz="4" w:space="0" w:color="auto"/>
              <w:bottom w:val="single" w:sz="4" w:space="0" w:color="auto"/>
              <w:right w:val="single" w:sz="4" w:space="0" w:color="auto"/>
            </w:tcBorders>
          </w:tcPr>
          <w:p w14:paraId="79624FD8" w14:textId="2D4D515C" w:rsidR="00515533" w:rsidRDefault="00515533" w:rsidP="0024617D">
            <w:pPr>
              <w:rPr>
                <w:rFonts w:ascii="Times" w:hAnsi="Times"/>
              </w:rPr>
            </w:pPr>
            <w:r w:rsidRPr="002C2A6F">
              <w:rPr>
                <w:noProof/>
              </w:rPr>
              <w:drawing>
                <wp:inline distT="0" distB="0" distL="0" distR="0" wp14:anchorId="0A36F42B" wp14:editId="7941BC81">
                  <wp:extent cx="2788920" cy="105346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8920" cy="1053465"/>
                          </a:xfrm>
                          <a:prstGeom prst="rect">
                            <a:avLst/>
                          </a:prstGeom>
                        </pic:spPr>
                      </pic:pic>
                    </a:graphicData>
                  </a:graphic>
                </wp:inline>
              </w:drawing>
            </w:r>
          </w:p>
        </w:tc>
      </w:tr>
      <w:tr w:rsidR="00515533" w:rsidRPr="00BE246A" w14:paraId="5EB33EFE" w14:textId="77777777" w:rsidTr="0024617D">
        <w:tc>
          <w:tcPr>
            <w:tcW w:w="1553" w:type="dxa"/>
            <w:tcBorders>
              <w:top w:val="single" w:sz="4" w:space="0" w:color="auto"/>
              <w:left w:val="single" w:sz="4" w:space="0" w:color="auto"/>
              <w:bottom w:val="single" w:sz="4" w:space="0" w:color="auto"/>
              <w:right w:val="single" w:sz="4" w:space="0" w:color="auto"/>
            </w:tcBorders>
            <w:vAlign w:val="center"/>
          </w:tcPr>
          <w:p w14:paraId="069DAD53" w14:textId="77777777" w:rsidR="00515533" w:rsidRPr="003472A3" w:rsidRDefault="00515533" w:rsidP="0024617D">
            <w:pPr>
              <w:rPr>
                <w:rFonts w:ascii="Times" w:hAnsi="Times"/>
              </w:rPr>
            </w:pPr>
            <w:r w:rsidRPr="003472A3">
              <w:rPr>
                <w:rFonts w:ascii="Times" w:hAnsi="Times"/>
              </w:rPr>
              <w:t>2010</w:t>
            </w:r>
          </w:p>
        </w:tc>
        <w:tc>
          <w:tcPr>
            <w:tcW w:w="4675" w:type="dxa"/>
            <w:tcBorders>
              <w:top w:val="single" w:sz="4" w:space="0" w:color="auto"/>
              <w:left w:val="single" w:sz="4" w:space="0" w:color="auto"/>
              <w:bottom w:val="single" w:sz="4" w:space="0" w:color="auto"/>
              <w:right w:val="single" w:sz="4" w:space="0" w:color="auto"/>
            </w:tcBorders>
          </w:tcPr>
          <w:p w14:paraId="6A0F0EAF" w14:textId="446468DF" w:rsidR="00515533" w:rsidRDefault="00515533" w:rsidP="0024617D">
            <w:pPr>
              <w:rPr>
                <w:rFonts w:ascii="Times" w:hAnsi="Times"/>
              </w:rPr>
            </w:pPr>
            <w:r w:rsidRPr="0058680B">
              <w:rPr>
                <w:noProof/>
              </w:rPr>
              <w:drawing>
                <wp:inline distT="0" distB="0" distL="0" distR="0" wp14:anchorId="5B180F06" wp14:editId="4505351E">
                  <wp:extent cx="2788920" cy="1040765"/>
                  <wp:effectExtent l="0" t="0" r="508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8920" cy="1040765"/>
                          </a:xfrm>
                          <a:prstGeom prst="rect">
                            <a:avLst/>
                          </a:prstGeom>
                        </pic:spPr>
                      </pic:pic>
                    </a:graphicData>
                  </a:graphic>
                </wp:inline>
              </w:drawing>
            </w:r>
          </w:p>
        </w:tc>
      </w:tr>
      <w:tr w:rsidR="00515533" w:rsidRPr="00BE246A" w14:paraId="78401510" w14:textId="77777777" w:rsidTr="0024617D">
        <w:tc>
          <w:tcPr>
            <w:tcW w:w="1553" w:type="dxa"/>
            <w:tcBorders>
              <w:top w:val="single" w:sz="4" w:space="0" w:color="auto"/>
              <w:left w:val="single" w:sz="4" w:space="0" w:color="auto"/>
              <w:bottom w:val="single" w:sz="4" w:space="0" w:color="auto"/>
              <w:right w:val="single" w:sz="4" w:space="0" w:color="auto"/>
            </w:tcBorders>
            <w:vAlign w:val="center"/>
          </w:tcPr>
          <w:p w14:paraId="1D8473F0" w14:textId="77777777" w:rsidR="00515533" w:rsidRPr="003472A3" w:rsidRDefault="00515533" w:rsidP="0024617D">
            <w:pPr>
              <w:rPr>
                <w:rFonts w:ascii="Times" w:hAnsi="Times"/>
              </w:rPr>
            </w:pPr>
            <w:r w:rsidRPr="003472A3">
              <w:rPr>
                <w:rFonts w:ascii="Times" w:hAnsi="Times"/>
              </w:rPr>
              <w:t>2007</w:t>
            </w:r>
          </w:p>
        </w:tc>
        <w:tc>
          <w:tcPr>
            <w:tcW w:w="4675" w:type="dxa"/>
            <w:tcBorders>
              <w:top w:val="single" w:sz="4" w:space="0" w:color="auto"/>
              <w:left w:val="single" w:sz="4" w:space="0" w:color="auto"/>
              <w:bottom w:val="single" w:sz="4" w:space="0" w:color="auto"/>
              <w:right w:val="single" w:sz="4" w:space="0" w:color="auto"/>
            </w:tcBorders>
          </w:tcPr>
          <w:p w14:paraId="7D60739C" w14:textId="1702E1BE" w:rsidR="00515533" w:rsidRDefault="00515533" w:rsidP="0024617D">
            <w:pPr>
              <w:rPr>
                <w:rFonts w:ascii="Times" w:hAnsi="Times"/>
              </w:rPr>
            </w:pPr>
            <w:r w:rsidRPr="00D04F11">
              <w:rPr>
                <w:noProof/>
              </w:rPr>
              <w:drawing>
                <wp:inline distT="0" distB="0" distL="0" distR="0" wp14:anchorId="649AE873" wp14:editId="25D466FC">
                  <wp:extent cx="2788920" cy="106807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8920" cy="1068070"/>
                          </a:xfrm>
                          <a:prstGeom prst="rect">
                            <a:avLst/>
                          </a:prstGeom>
                        </pic:spPr>
                      </pic:pic>
                    </a:graphicData>
                  </a:graphic>
                </wp:inline>
              </w:drawing>
            </w:r>
          </w:p>
        </w:tc>
      </w:tr>
    </w:tbl>
    <w:p w14:paraId="415FB06C" w14:textId="77777777" w:rsidR="000830EA" w:rsidRDefault="000830EA" w:rsidP="00D60B78">
      <w:pPr>
        <w:spacing w:line="480" w:lineRule="auto"/>
      </w:pPr>
    </w:p>
    <w:p w14:paraId="170C3FF1" w14:textId="77777777" w:rsidR="00D60B78" w:rsidRDefault="00D60B78" w:rsidP="00D60B78">
      <w:pPr>
        <w:spacing w:line="480" w:lineRule="auto"/>
        <w:rPr>
          <w:rFonts w:ascii="Times" w:hAnsi="Times"/>
        </w:rPr>
      </w:pPr>
      <w:r>
        <w:rPr>
          <w:rFonts w:ascii="Times" w:hAnsi="Times"/>
        </w:rPr>
        <w:t>Caucasian:</w:t>
      </w:r>
    </w:p>
    <w:p w14:paraId="4BFDAC89" w14:textId="77777777" w:rsidR="00D60B78" w:rsidRDefault="00D60B78" w:rsidP="00D60B78">
      <w:pPr>
        <w:pStyle w:val="ListParagraph"/>
        <w:numPr>
          <w:ilvl w:val="0"/>
          <w:numId w:val="4"/>
        </w:numPr>
        <w:spacing w:line="480" w:lineRule="auto"/>
        <w:rPr>
          <w:rFonts w:ascii="Times" w:hAnsi="Times"/>
        </w:rPr>
      </w:pPr>
      <w:r w:rsidRPr="00121530">
        <w:rPr>
          <w:rFonts w:ascii="Times" w:hAnsi="Times"/>
        </w:rPr>
        <w:t xml:space="preserve">The regression for </w:t>
      </w:r>
      <w:r>
        <w:rPr>
          <w:rFonts w:ascii="Times" w:hAnsi="Times"/>
        </w:rPr>
        <w:t>Caucasian</w:t>
      </w:r>
      <w:r w:rsidRPr="00121530">
        <w:rPr>
          <w:rFonts w:ascii="Times" w:hAnsi="Times"/>
        </w:rPr>
        <w:t xml:space="preserve"> in 2014 had a coefficient of </w:t>
      </w:r>
      <w:r w:rsidRPr="004D7790">
        <w:rPr>
          <w:rFonts w:ascii="Times" w:hAnsi="Times"/>
        </w:rPr>
        <w:t>21.339</w:t>
      </w:r>
      <w:r w:rsidRPr="00121530">
        <w:rPr>
          <w:rFonts w:ascii="Times" w:hAnsi="Times"/>
        </w:rPr>
        <w:t xml:space="preserve">, an Adjusted R-squared of </w:t>
      </w:r>
      <w:r w:rsidRPr="00F83780">
        <w:rPr>
          <w:rFonts w:ascii="Times" w:hAnsi="Times"/>
        </w:rPr>
        <w:t>0.2111</w:t>
      </w:r>
      <w:r>
        <w:rPr>
          <w:rFonts w:ascii="Times" w:hAnsi="Times"/>
        </w:rPr>
        <w:t xml:space="preserve"> </w:t>
      </w:r>
      <w:r w:rsidRPr="00121530">
        <w:rPr>
          <w:rFonts w:ascii="Times" w:hAnsi="Times"/>
        </w:rPr>
        <w:t>and</w:t>
      </w:r>
      <w:r>
        <w:rPr>
          <w:rFonts w:ascii="Times" w:hAnsi="Times"/>
        </w:rPr>
        <w:t xml:space="preserve"> p-value of </w:t>
      </w:r>
      <w:r w:rsidRPr="00F83780">
        <w:rPr>
          <w:rFonts w:ascii="Times" w:hAnsi="Times"/>
        </w:rPr>
        <w:t>0.02082</w:t>
      </w:r>
      <w:r>
        <w:rPr>
          <w:rFonts w:ascii="Times" w:hAnsi="Times"/>
        </w:rPr>
        <w:t>.</w:t>
      </w:r>
    </w:p>
    <w:p w14:paraId="5DD0CF25" w14:textId="77777777" w:rsidR="00D60B78" w:rsidRDefault="00D60B78" w:rsidP="00D60B78">
      <w:pPr>
        <w:pStyle w:val="ListParagraph"/>
        <w:numPr>
          <w:ilvl w:val="0"/>
          <w:numId w:val="4"/>
        </w:numPr>
        <w:spacing w:line="480" w:lineRule="auto"/>
        <w:rPr>
          <w:rFonts w:ascii="Times" w:hAnsi="Times"/>
        </w:rPr>
      </w:pPr>
      <w:r w:rsidRPr="00121530">
        <w:rPr>
          <w:rFonts w:ascii="Times" w:hAnsi="Times"/>
        </w:rPr>
        <w:t xml:space="preserve">The regression for </w:t>
      </w:r>
      <w:r>
        <w:rPr>
          <w:rFonts w:ascii="Times" w:hAnsi="Times"/>
        </w:rPr>
        <w:t>Caucasian</w:t>
      </w:r>
      <w:r w:rsidRPr="00121530">
        <w:rPr>
          <w:rFonts w:ascii="Times" w:hAnsi="Times"/>
        </w:rPr>
        <w:t xml:space="preserve"> in 201</w:t>
      </w:r>
      <w:r>
        <w:rPr>
          <w:rFonts w:ascii="Times" w:hAnsi="Times"/>
        </w:rPr>
        <w:t>0</w:t>
      </w:r>
      <w:r w:rsidRPr="00121530">
        <w:rPr>
          <w:rFonts w:ascii="Times" w:hAnsi="Times"/>
        </w:rPr>
        <w:t xml:space="preserve"> had a coefficient of </w:t>
      </w:r>
      <w:r w:rsidRPr="00304361">
        <w:rPr>
          <w:rFonts w:ascii="Times" w:hAnsi="Times"/>
        </w:rPr>
        <w:t>26.157</w:t>
      </w:r>
      <w:r w:rsidRPr="00121530">
        <w:rPr>
          <w:rFonts w:ascii="Times" w:hAnsi="Times"/>
        </w:rPr>
        <w:t xml:space="preserve">, an Adjusted R-squared of </w:t>
      </w:r>
      <w:r w:rsidRPr="00304361">
        <w:rPr>
          <w:rFonts w:ascii="Times" w:hAnsi="Times"/>
        </w:rPr>
        <w:t>0.3005</w:t>
      </w:r>
      <w:r>
        <w:rPr>
          <w:rFonts w:ascii="Times" w:hAnsi="Times"/>
        </w:rPr>
        <w:t xml:space="preserve"> </w:t>
      </w:r>
      <w:r w:rsidRPr="00121530">
        <w:rPr>
          <w:rFonts w:ascii="Times" w:hAnsi="Times"/>
        </w:rPr>
        <w:t>and</w:t>
      </w:r>
      <w:r>
        <w:rPr>
          <w:rFonts w:ascii="Times" w:hAnsi="Times"/>
        </w:rPr>
        <w:t xml:space="preserve"> p-value of </w:t>
      </w:r>
      <w:r w:rsidRPr="00304361">
        <w:rPr>
          <w:rFonts w:ascii="Times" w:hAnsi="Times"/>
        </w:rPr>
        <w:t>0.005933</w:t>
      </w:r>
      <w:r>
        <w:rPr>
          <w:rFonts w:ascii="Times" w:hAnsi="Times"/>
        </w:rPr>
        <w:t>.</w:t>
      </w:r>
    </w:p>
    <w:p w14:paraId="2EA7B44E" w14:textId="77777777" w:rsidR="00D60B78" w:rsidRDefault="00D60B78" w:rsidP="00D60B78">
      <w:pPr>
        <w:pStyle w:val="ListParagraph"/>
        <w:numPr>
          <w:ilvl w:val="0"/>
          <w:numId w:val="4"/>
        </w:numPr>
        <w:spacing w:line="480" w:lineRule="auto"/>
        <w:rPr>
          <w:rFonts w:ascii="Times" w:hAnsi="Times"/>
        </w:rPr>
      </w:pPr>
      <w:r w:rsidRPr="00121530">
        <w:rPr>
          <w:rFonts w:ascii="Times" w:hAnsi="Times"/>
        </w:rPr>
        <w:t xml:space="preserve">The regression for </w:t>
      </w:r>
      <w:r>
        <w:rPr>
          <w:rFonts w:ascii="Times" w:hAnsi="Times"/>
        </w:rPr>
        <w:t>Caucasian</w:t>
      </w:r>
      <w:r w:rsidRPr="00121530">
        <w:rPr>
          <w:rFonts w:ascii="Times" w:hAnsi="Times"/>
        </w:rPr>
        <w:t xml:space="preserve"> in 20</w:t>
      </w:r>
      <w:r>
        <w:rPr>
          <w:rFonts w:ascii="Times" w:hAnsi="Times"/>
        </w:rPr>
        <w:t>07</w:t>
      </w:r>
      <w:r w:rsidRPr="00121530">
        <w:rPr>
          <w:rFonts w:ascii="Times" w:hAnsi="Times"/>
        </w:rPr>
        <w:t xml:space="preserve"> had a coefficient of </w:t>
      </w:r>
      <w:r w:rsidRPr="00BE04D5">
        <w:rPr>
          <w:rFonts w:ascii="Times" w:hAnsi="Times"/>
        </w:rPr>
        <w:t>25.890</w:t>
      </w:r>
      <w:r w:rsidRPr="00121530">
        <w:rPr>
          <w:rFonts w:ascii="Times" w:hAnsi="Times"/>
        </w:rPr>
        <w:t xml:space="preserve">, an Adjusted R-squared of </w:t>
      </w:r>
      <w:r w:rsidRPr="00BE04D5">
        <w:rPr>
          <w:rFonts w:ascii="Times" w:hAnsi="Times"/>
        </w:rPr>
        <w:t>0.3448</w:t>
      </w:r>
      <w:r>
        <w:rPr>
          <w:rFonts w:ascii="Times" w:hAnsi="Times"/>
        </w:rPr>
        <w:t xml:space="preserve"> </w:t>
      </w:r>
      <w:r w:rsidRPr="00121530">
        <w:rPr>
          <w:rFonts w:ascii="Times" w:hAnsi="Times"/>
        </w:rPr>
        <w:t>and</w:t>
      </w:r>
      <w:r>
        <w:rPr>
          <w:rFonts w:ascii="Times" w:hAnsi="Times"/>
        </w:rPr>
        <w:t xml:space="preserve"> p-value of </w:t>
      </w:r>
      <w:r w:rsidRPr="00BE04D5">
        <w:rPr>
          <w:rFonts w:ascii="Times" w:hAnsi="Times"/>
        </w:rPr>
        <w:t>0.003038</w:t>
      </w:r>
      <w:r>
        <w:rPr>
          <w:rFonts w:ascii="Times" w:hAnsi="Times"/>
        </w:rPr>
        <w:t>.</w:t>
      </w:r>
    </w:p>
    <w:p w14:paraId="72BCE375" w14:textId="77777777" w:rsidR="00D60B78" w:rsidRPr="009103A5" w:rsidRDefault="00D60B78" w:rsidP="00D60B78">
      <w:pPr>
        <w:pStyle w:val="ListParagraph"/>
        <w:numPr>
          <w:ilvl w:val="0"/>
          <w:numId w:val="4"/>
        </w:numPr>
        <w:spacing w:line="480" w:lineRule="auto"/>
        <w:rPr>
          <w:rFonts w:ascii="Times" w:hAnsi="Times"/>
        </w:rPr>
      </w:pPr>
      <w:r w:rsidRPr="009103A5">
        <w:rPr>
          <w:rFonts w:ascii="Times" w:hAnsi="Times"/>
        </w:rPr>
        <w:t xml:space="preserve">The regression results for Caucasian </w:t>
      </w:r>
      <w:r w:rsidRPr="009103A5">
        <w:rPr>
          <w:rFonts w:ascii="Times New Roman" w:eastAsia="Times New Roman" w:hAnsi="Times New Roman" w:cs="Times New Roman"/>
        </w:rPr>
        <w:t>were statistically significan</w:t>
      </w:r>
      <w:r>
        <w:rPr>
          <w:rFonts w:ascii="Times New Roman" w:eastAsia="Times New Roman" w:hAnsi="Times New Roman" w:cs="Times New Roman"/>
        </w:rPr>
        <w:t>t.</w:t>
      </w:r>
    </w:p>
    <w:p w14:paraId="483D2CF8" w14:textId="20F52122" w:rsidR="00D60B78" w:rsidRDefault="00D60B78" w:rsidP="00D60B78">
      <w:pPr>
        <w:spacing w:line="480" w:lineRule="auto"/>
        <w:jc w:val="both"/>
      </w:pPr>
      <w:r>
        <w:lastRenderedPageBreak/>
        <w:t>Table 1</w:t>
      </w:r>
      <w:r>
        <w:t>2</w:t>
      </w:r>
    </w:p>
    <w:tbl>
      <w:tblPr>
        <w:tblStyle w:val="TableGrid"/>
        <w:tblW w:w="0" w:type="auto"/>
        <w:tblLook w:val="04A0" w:firstRow="1" w:lastRow="0" w:firstColumn="1" w:lastColumn="0" w:noHBand="0" w:noVBand="1"/>
      </w:tblPr>
      <w:tblGrid>
        <w:gridCol w:w="1553"/>
        <w:gridCol w:w="4675"/>
      </w:tblGrid>
      <w:tr w:rsidR="00D60B78" w:rsidRPr="00BE246A" w14:paraId="1D4031C9" w14:textId="77777777" w:rsidTr="0024617D">
        <w:tc>
          <w:tcPr>
            <w:tcW w:w="6228" w:type="dxa"/>
            <w:gridSpan w:val="2"/>
            <w:tcBorders>
              <w:top w:val="nil"/>
              <w:left w:val="nil"/>
              <w:bottom w:val="single" w:sz="4" w:space="0" w:color="auto"/>
              <w:right w:val="nil"/>
            </w:tcBorders>
          </w:tcPr>
          <w:p w14:paraId="6DF2F8D0" w14:textId="42916366" w:rsidR="00D60B78" w:rsidRPr="00437F4C" w:rsidRDefault="00D60B78" w:rsidP="0024617D">
            <w:pPr>
              <w:spacing w:line="276" w:lineRule="auto"/>
              <w:rPr>
                <w:rFonts w:ascii="Times" w:hAnsi="Times"/>
              </w:rPr>
            </w:pPr>
            <w:r>
              <w:rPr>
                <w:rFonts w:ascii="Times" w:hAnsi="Times"/>
              </w:rPr>
              <w:t>Single linear regression for Caucasian</w:t>
            </w:r>
          </w:p>
        </w:tc>
      </w:tr>
      <w:tr w:rsidR="00D60B78" w:rsidRPr="00BE246A" w14:paraId="7EA6E7A7" w14:textId="77777777" w:rsidTr="0024617D">
        <w:tc>
          <w:tcPr>
            <w:tcW w:w="1553" w:type="dxa"/>
            <w:tcBorders>
              <w:top w:val="single" w:sz="4" w:space="0" w:color="auto"/>
              <w:left w:val="single" w:sz="4" w:space="0" w:color="auto"/>
              <w:bottom w:val="single" w:sz="4" w:space="0" w:color="auto"/>
              <w:right w:val="single" w:sz="4" w:space="0" w:color="auto"/>
            </w:tcBorders>
            <w:vAlign w:val="center"/>
          </w:tcPr>
          <w:p w14:paraId="42C2A6FD" w14:textId="77777777" w:rsidR="00D60B78" w:rsidRPr="003472A3" w:rsidRDefault="00D60B78" w:rsidP="0024617D">
            <w:pPr>
              <w:rPr>
                <w:rFonts w:ascii="Times" w:hAnsi="Times"/>
              </w:rPr>
            </w:pPr>
            <w:r w:rsidRPr="003472A3">
              <w:rPr>
                <w:rFonts w:ascii="Times" w:hAnsi="Times"/>
              </w:rPr>
              <w:t>2014</w:t>
            </w:r>
          </w:p>
        </w:tc>
        <w:tc>
          <w:tcPr>
            <w:tcW w:w="4675" w:type="dxa"/>
            <w:tcBorders>
              <w:top w:val="single" w:sz="4" w:space="0" w:color="auto"/>
              <w:left w:val="single" w:sz="4" w:space="0" w:color="auto"/>
              <w:bottom w:val="single" w:sz="4" w:space="0" w:color="auto"/>
              <w:right w:val="single" w:sz="4" w:space="0" w:color="auto"/>
            </w:tcBorders>
          </w:tcPr>
          <w:p w14:paraId="408D0FE0" w14:textId="0B57750D" w:rsidR="00D60B78" w:rsidRDefault="00D60B78" w:rsidP="0024617D">
            <w:pPr>
              <w:rPr>
                <w:rFonts w:ascii="Times" w:hAnsi="Times"/>
              </w:rPr>
            </w:pPr>
            <w:r w:rsidRPr="0027200C">
              <w:rPr>
                <w:noProof/>
              </w:rPr>
              <w:drawing>
                <wp:inline distT="0" distB="0" distL="0" distR="0" wp14:anchorId="35321CEF" wp14:editId="5E8CD2EA">
                  <wp:extent cx="2788920" cy="105029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8920" cy="1050290"/>
                          </a:xfrm>
                          <a:prstGeom prst="rect">
                            <a:avLst/>
                          </a:prstGeom>
                        </pic:spPr>
                      </pic:pic>
                    </a:graphicData>
                  </a:graphic>
                </wp:inline>
              </w:drawing>
            </w:r>
          </w:p>
        </w:tc>
      </w:tr>
      <w:tr w:rsidR="00D60B78" w:rsidRPr="00BE246A" w14:paraId="07EF043A" w14:textId="77777777" w:rsidTr="0024617D">
        <w:tc>
          <w:tcPr>
            <w:tcW w:w="1553" w:type="dxa"/>
            <w:tcBorders>
              <w:top w:val="single" w:sz="4" w:space="0" w:color="auto"/>
              <w:left w:val="single" w:sz="4" w:space="0" w:color="auto"/>
              <w:bottom w:val="single" w:sz="4" w:space="0" w:color="auto"/>
              <w:right w:val="single" w:sz="4" w:space="0" w:color="auto"/>
            </w:tcBorders>
            <w:vAlign w:val="center"/>
          </w:tcPr>
          <w:p w14:paraId="6411E55B" w14:textId="77777777" w:rsidR="00D60B78" w:rsidRPr="003472A3" w:rsidRDefault="00D60B78" w:rsidP="0024617D">
            <w:pPr>
              <w:rPr>
                <w:rFonts w:ascii="Times" w:hAnsi="Times"/>
              </w:rPr>
            </w:pPr>
            <w:r w:rsidRPr="003472A3">
              <w:rPr>
                <w:rFonts w:ascii="Times" w:hAnsi="Times"/>
              </w:rPr>
              <w:t>2010</w:t>
            </w:r>
          </w:p>
        </w:tc>
        <w:tc>
          <w:tcPr>
            <w:tcW w:w="4675" w:type="dxa"/>
            <w:tcBorders>
              <w:top w:val="single" w:sz="4" w:space="0" w:color="auto"/>
              <w:left w:val="single" w:sz="4" w:space="0" w:color="auto"/>
              <w:bottom w:val="single" w:sz="4" w:space="0" w:color="auto"/>
              <w:right w:val="single" w:sz="4" w:space="0" w:color="auto"/>
            </w:tcBorders>
          </w:tcPr>
          <w:p w14:paraId="1D98BF49" w14:textId="7DF9EBD0" w:rsidR="00D60B78" w:rsidRDefault="00D60B78" w:rsidP="0024617D">
            <w:pPr>
              <w:rPr>
                <w:rFonts w:ascii="Times" w:hAnsi="Times"/>
              </w:rPr>
            </w:pPr>
            <w:r w:rsidRPr="0058680B">
              <w:rPr>
                <w:noProof/>
              </w:rPr>
              <w:drawing>
                <wp:inline distT="0" distB="0" distL="0" distR="0" wp14:anchorId="77D892C7" wp14:editId="4A83E509">
                  <wp:extent cx="2788920" cy="106680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8920" cy="1066800"/>
                          </a:xfrm>
                          <a:prstGeom prst="rect">
                            <a:avLst/>
                          </a:prstGeom>
                        </pic:spPr>
                      </pic:pic>
                    </a:graphicData>
                  </a:graphic>
                </wp:inline>
              </w:drawing>
            </w:r>
          </w:p>
        </w:tc>
      </w:tr>
      <w:tr w:rsidR="00D60B78" w:rsidRPr="00BE246A" w14:paraId="7974FF13" w14:textId="77777777" w:rsidTr="0024617D">
        <w:tc>
          <w:tcPr>
            <w:tcW w:w="1553" w:type="dxa"/>
            <w:tcBorders>
              <w:top w:val="single" w:sz="4" w:space="0" w:color="auto"/>
              <w:left w:val="single" w:sz="4" w:space="0" w:color="auto"/>
              <w:bottom w:val="single" w:sz="4" w:space="0" w:color="auto"/>
              <w:right w:val="single" w:sz="4" w:space="0" w:color="auto"/>
            </w:tcBorders>
            <w:vAlign w:val="center"/>
          </w:tcPr>
          <w:p w14:paraId="7781DB17" w14:textId="77777777" w:rsidR="00D60B78" w:rsidRPr="003472A3" w:rsidRDefault="00D60B78" w:rsidP="0024617D">
            <w:pPr>
              <w:rPr>
                <w:rFonts w:ascii="Times" w:hAnsi="Times"/>
              </w:rPr>
            </w:pPr>
            <w:r w:rsidRPr="003472A3">
              <w:rPr>
                <w:rFonts w:ascii="Times" w:hAnsi="Times"/>
              </w:rPr>
              <w:t>2007</w:t>
            </w:r>
          </w:p>
        </w:tc>
        <w:tc>
          <w:tcPr>
            <w:tcW w:w="4675" w:type="dxa"/>
            <w:tcBorders>
              <w:top w:val="single" w:sz="4" w:space="0" w:color="auto"/>
              <w:left w:val="single" w:sz="4" w:space="0" w:color="auto"/>
              <w:bottom w:val="single" w:sz="4" w:space="0" w:color="auto"/>
              <w:right w:val="single" w:sz="4" w:space="0" w:color="auto"/>
            </w:tcBorders>
          </w:tcPr>
          <w:p w14:paraId="4BBF0022" w14:textId="4A4576FF" w:rsidR="00D60B78" w:rsidRDefault="00D60B78" w:rsidP="0024617D">
            <w:pPr>
              <w:rPr>
                <w:rFonts w:ascii="Times" w:hAnsi="Times"/>
              </w:rPr>
            </w:pPr>
            <w:r w:rsidRPr="00D04F11">
              <w:rPr>
                <w:noProof/>
              </w:rPr>
              <w:drawing>
                <wp:inline distT="0" distB="0" distL="0" distR="0" wp14:anchorId="65F2E316" wp14:editId="31FEA3A7">
                  <wp:extent cx="2788920" cy="1067435"/>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8920" cy="1067435"/>
                          </a:xfrm>
                          <a:prstGeom prst="rect">
                            <a:avLst/>
                          </a:prstGeom>
                        </pic:spPr>
                      </pic:pic>
                    </a:graphicData>
                  </a:graphic>
                </wp:inline>
              </w:drawing>
            </w:r>
          </w:p>
        </w:tc>
      </w:tr>
    </w:tbl>
    <w:p w14:paraId="7D999EB0" w14:textId="3A02C354" w:rsidR="00D60B78" w:rsidRDefault="00D60B78" w:rsidP="00D60B78">
      <w:pPr>
        <w:spacing w:line="480" w:lineRule="auto"/>
      </w:pPr>
    </w:p>
    <w:p w14:paraId="31D751C8" w14:textId="77777777" w:rsidR="00EA2A5E" w:rsidRDefault="00EA2A5E" w:rsidP="00EA2A5E">
      <w:pPr>
        <w:spacing w:line="480" w:lineRule="auto"/>
        <w:rPr>
          <w:rFonts w:ascii="Times" w:hAnsi="Times"/>
        </w:rPr>
      </w:pPr>
      <w:r>
        <w:rPr>
          <w:rFonts w:ascii="Times" w:hAnsi="Times"/>
        </w:rPr>
        <w:t>Hispanic or Latino:</w:t>
      </w:r>
    </w:p>
    <w:p w14:paraId="2C6926B2" w14:textId="77777777" w:rsidR="00EA2A5E" w:rsidRPr="00323F82" w:rsidRDefault="00EA2A5E" w:rsidP="00EA2A5E">
      <w:pPr>
        <w:spacing w:line="480" w:lineRule="auto"/>
        <w:rPr>
          <w:rFonts w:ascii="Times" w:hAnsi="Times"/>
        </w:rPr>
      </w:pPr>
      <w:r>
        <w:rPr>
          <w:rFonts w:ascii="Times" w:hAnsi="Times"/>
        </w:rPr>
        <w:t xml:space="preserve">Besides African American students falling in the “achievement gap”, Hispanic or Latino student’s average scores </w:t>
      </w:r>
      <w:r w:rsidRPr="00323F82">
        <w:rPr>
          <w:rFonts w:ascii="Times" w:hAnsi="Times"/>
        </w:rPr>
        <w:t xml:space="preserve">are significantly lower than average scores for White and Asian students. </w:t>
      </w:r>
    </w:p>
    <w:p w14:paraId="58FE479D" w14:textId="77777777" w:rsidR="00EA2A5E" w:rsidRDefault="00EA2A5E" w:rsidP="00EA2A5E">
      <w:pPr>
        <w:pStyle w:val="ListParagraph"/>
        <w:numPr>
          <w:ilvl w:val="0"/>
          <w:numId w:val="4"/>
        </w:numPr>
        <w:spacing w:line="480" w:lineRule="auto"/>
        <w:rPr>
          <w:rFonts w:ascii="Times" w:hAnsi="Times"/>
        </w:rPr>
      </w:pPr>
      <w:r w:rsidRPr="00121530">
        <w:rPr>
          <w:rFonts w:ascii="Times" w:hAnsi="Times"/>
        </w:rPr>
        <w:t xml:space="preserve">The regression for </w:t>
      </w:r>
      <w:r>
        <w:rPr>
          <w:rFonts w:ascii="Times" w:hAnsi="Times"/>
        </w:rPr>
        <w:t>Hispanic or Latino</w:t>
      </w:r>
      <w:r w:rsidRPr="00121530">
        <w:rPr>
          <w:rFonts w:ascii="Times" w:hAnsi="Times"/>
        </w:rPr>
        <w:t xml:space="preserve"> in 2014 had a coefficient of </w:t>
      </w:r>
      <w:r w:rsidRPr="00144F88">
        <w:rPr>
          <w:rFonts w:ascii="Times" w:hAnsi="Times"/>
        </w:rPr>
        <w:t>-38.266</w:t>
      </w:r>
      <w:r w:rsidRPr="00121530">
        <w:rPr>
          <w:rFonts w:ascii="Times" w:hAnsi="Times"/>
        </w:rPr>
        <w:t xml:space="preserve">, an Adjusted R-squared of </w:t>
      </w:r>
      <w:r w:rsidRPr="00144F88">
        <w:rPr>
          <w:rFonts w:ascii="Times" w:hAnsi="Times"/>
        </w:rPr>
        <w:t xml:space="preserve">0.2295 </w:t>
      </w:r>
      <w:r w:rsidRPr="00121530">
        <w:rPr>
          <w:rFonts w:ascii="Times" w:hAnsi="Times"/>
        </w:rPr>
        <w:t>and</w:t>
      </w:r>
      <w:r>
        <w:rPr>
          <w:rFonts w:ascii="Times" w:hAnsi="Times"/>
        </w:rPr>
        <w:t xml:space="preserve"> p-value of </w:t>
      </w:r>
      <w:r w:rsidRPr="00144F88">
        <w:rPr>
          <w:rFonts w:ascii="Times" w:hAnsi="Times"/>
        </w:rPr>
        <w:t>0.01623</w:t>
      </w:r>
      <w:r>
        <w:rPr>
          <w:rFonts w:ascii="Times" w:hAnsi="Times"/>
        </w:rPr>
        <w:t>.</w:t>
      </w:r>
    </w:p>
    <w:p w14:paraId="2E0E40C8" w14:textId="77777777" w:rsidR="00EA2A5E" w:rsidRDefault="00EA2A5E" w:rsidP="00EA2A5E">
      <w:pPr>
        <w:pStyle w:val="ListParagraph"/>
        <w:numPr>
          <w:ilvl w:val="0"/>
          <w:numId w:val="4"/>
        </w:numPr>
        <w:spacing w:line="480" w:lineRule="auto"/>
        <w:rPr>
          <w:rFonts w:ascii="Times" w:hAnsi="Times"/>
        </w:rPr>
      </w:pPr>
      <w:r w:rsidRPr="00121530">
        <w:rPr>
          <w:rFonts w:ascii="Times" w:hAnsi="Times"/>
        </w:rPr>
        <w:t xml:space="preserve">The regression for </w:t>
      </w:r>
      <w:r>
        <w:rPr>
          <w:rFonts w:ascii="Times" w:hAnsi="Times"/>
        </w:rPr>
        <w:t>Hispanic or Latino</w:t>
      </w:r>
      <w:r w:rsidRPr="00121530">
        <w:rPr>
          <w:rFonts w:ascii="Times" w:hAnsi="Times"/>
        </w:rPr>
        <w:t xml:space="preserve"> in 201</w:t>
      </w:r>
      <w:r>
        <w:rPr>
          <w:rFonts w:ascii="Times" w:hAnsi="Times"/>
        </w:rPr>
        <w:t>0</w:t>
      </w:r>
      <w:r w:rsidRPr="00121530">
        <w:rPr>
          <w:rFonts w:ascii="Times" w:hAnsi="Times"/>
        </w:rPr>
        <w:t xml:space="preserve"> had a coefficient of </w:t>
      </w:r>
      <w:r w:rsidRPr="00F4752A">
        <w:rPr>
          <w:rFonts w:ascii="Times" w:hAnsi="Times"/>
        </w:rPr>
        <w:t>-42.092</w:t>
      </w:r>
      <w:r w:rsidRPr="00121530">
        <w:rPr>
          <w:rFonts w:ascii="Times" w:hAnsi="Times"/>
        </w:rPr>
        <w:t xml:space="preserve">, an Adjusted R-squared of </w:t>
      </w:r>
      <w:r w:rsidRPr="00F4752A">
        <w:rPr>
          <w:rFonts w:ascii="Times" w:hAnsi="Times"/>
        </w:rPr>
        <w:t xml:space="preserve">0.2461 </w:t>
      </w:r>
      <w:r w:rsidRPr="00121530">
        <w:rPr>
          <w:rFonts w:ascii="Times" w:hAnsi="Times"/>
        </w:rPr>
        <w:t>and</w:t>
      </w:r>
      <w:r>
        <w:rPr>
          <w:rFonts w:ascii="Times" w:hAnsi="Times"/>
        </w:rPr>
        <w:t xml:space="preserve"> p-value of </w:t>
      </w:r>
      <w:r w:rsidRPr="00F4752A">
        <w:rPr>
          <w:rFonts w:ascii="Times" w:hAnsi="Times"/>
        </w:rPr>
        <w:t>0.0129</w:t>
      </w:r>
      <w:r>
        <w:rPr>
          <w:rFonts w:ascii="Times" w:hAnsi="Times"/>
        </w:rPr>
        <w:t>.</w:t>
      </w:r>
    </w:p>
    <w:p w14:paraId="28C1E768" w14:textId="4BD6A44F" w:rsidR="00EA2A5E" w:rsidRPr="00EA2A5E" w:rsidRDefault="00EA2A5E" w:rsidP="00D60B78">
      <w:pPr>
        <w:pStyle w:val="ListParagraph"/>
        <w:numPr>
          <w:ilvl w:val="0"/>
          <w:numId w:val="4"/>
        </w:numPr>
        <w:spacing w:line="480" w:lineRule="auto"/>
        <w:rPr>
          <w:rFonts w:ascii="Times" w:hAnsi="Times"/>
        </w:rPr>
      </w:pPr>
      <w:r w:rsidRPr="00121530">
        <w:rPr>
          <w:rFonts w:ascii="Times" w:hAnsi="Times"/>
        </w:rPr>
        <w:t xml:space="preserve">The regression for </w:t>
      </w:r>
      <w:r>
        <w:rPr>
          <w:rFonts w:ascii="Times" w:hAnsi="Times"/>
        </w:rPr>
        <w:t>Hispanic or Latino</w:t>
      </w:r>
      <w:r w:rsidRPr="00121530">
        <w:rPr>
          <w:rFonts w:ascii="Times" w:hAnsi="Times"/>
        </w:rPr>
        <w:t xml:space="preserve"> in 20</w:t>
      </w:r>
      <w:r>
        <w:rPr>
          <w:rFonts w:ascii="Times" w:hAnsi="Times"/>
        </w:rPr>
        <w:t xml:space="preserve">07 </w:t>
      </w:r>
      <w:r w:rsidRPr="00121530">
        <w:rPr>
          <w:rFonts w:ascii="Times" w:hAnsi="Times"/>
        </w:rPr>
        <w:t xml:space="preserve">had a coefficient of </w:t>
      </w:r>
      <w:r w:rsidRPr="00F4752A">
        <w:rPr>
          <w:rFonts w:ascii="Times" w:hAnsi="Times"/>
        </w:rPr>
        <w:t>-35.775</w:t>
      </w:r>
      <w:r w:rsidRPr="00121530">
        <w:rPr>
          <w:rFonts w:ascii="Times" w:hAnsi="Times"/>
        </w:rPr>
        <w:t xml:space="preserve">, an Adjusted R-squared of </w:t>
      </w:r>
      <w:r w:rsidRPr="00F4752A">
        <w:rPr>
          <w:rFonts w:ascii="Times" w:hAnsi="Times"/>
        </w:rPr>
        <w:t xml:space="preserve">0.1971 </w:t>
      </w:r>
      <w:r w:rsidRPr="00121530">
        <w:rPr>
          <w:rFonts w:ascii="Times" w:hAnsi="Times"/>
        </w:rPr>
        <w:t>and</w:t>
      </w:r>
      <w:r>
        <w:rPr>
          <w:rFonts w:ascii="Times" w:hAnsi="Times"/>
        </w:rPr>
        <w:t xml:space="preserve"> p-value of </w:t>
      </w:r>
      <w:r w:rsidRPr="00F4752A">
        <w:rPr>
          <w:rFonts w:ascii="Times" w:hAnsi="Times"/>
        </w:rPr>
        <w:t>0.02514</w:t>
      </w:r>
      <w:r>
        <w:rPr>
          <w:rFonts w:ascii="Times" w:hAnsi="Times"/>
        </w:rPr>
        <w:t>.</w:t>
      </w:r>
    </w:p>
    <w:p w14:paraId="2E41A935" w14:textId="77777777" w:rsidR="00827659" w:rsidRDefault="00827659">
      <w:r>
        <w:br w:type="page"/>
      </w:r>
    </w:p>
    <w:p w14:paraId="7966AE06" w14:textId="05B5E5E8" w:rsidR="00EA2A5E" w:rsidRDefault="00EA2A5E" w:rsidP="00EA2A5E">
      <w:pPr>
        <w:spacing w:line="480" w:lineRule="auto"/>
        <w:jc w:val="both"/>
      </w:pPr>
      <w:r>
        <w:lastRenderedPageBreak/>
        <w:t>Table 1</w:t>
      </w:r>
      <w:r>
        <w:t>3</w:t>
      </w:r>
    </w:p>
    <w:tbl>
      <w:tblPr>
        <w:tblStyle w:val="TableGrid"/>
        <w:tblW w:w="0" w:type="auto"/>
        <w:tblLook w:val="04A0" w:firstRow="1" w:lastRow="0" w:firstColumn="1" w:lastColumn="0" w:noHBand="0" w:noVBand="1"/>
      </w:tblPr>
      <w:tblGrid>
        <w:gridCol w:w="1553"/>
        <w:gridCol w:w="4675"/>
      </w:tblGrid>
      <w:tr w:rsidR="00EA2A5E" w:rsidRPr="00BE246A" w14:paraId="6EA34CE7" w14:textId="77777777" w:rsidTr="0024617D">
        <w:tc>
          <w:tcPr>
            <w:tcW w:w="6228" w:type="dxa"/>
            <w:gridSpan w:val="2"/>
            <w:tcBorders>
              <w:top w:val="nil"/>
              <w:left w:val="nil"/>
              <w:bottom w:val="single" w:sz="4" w:space="0" w:color="auto"/>
              <w:right w:val="nil"/>
            </w:tcBorders>
          </w:tcPr>
          <w:p w14:paraId="732F0A19" w14:textId="44AB5EB2" w:rsidR="00EA2A5E" w:rsidRPr="00437F4C" w:rsidRDefault="00EA2A5E" w:rsidP="0024617D">
            <w:pPr>
              <w:spacing w:line="276" w:lineRule="auto"/>
              <w:rPr>
                <w:rFonts w:ascii="Times" w:hAnsi="Times"/>
              </w:rPr>
            </w:pPr>
            <w:r>
              <w:rPr>
                <w:rFonts w:ascii="Times" w:hAnsi="Times"/>
              </w:rPr>
              <w:t>Single linear regression for Hispanic or Latino</w:t>
            </w:r>
          </w:p>
        </w:tc>
      </w:tr>
      <w:tr w:rsidR="00EA2A5E" w:rsidRPr="00BE246A" w14:paraId="2BBE3CA3" w14:textId="77777777" w:rsidTr="0024617D">
        <w:tc>
          <w:tcPr>
            <w:tcW w:w="1553" w:type="dxa"/>
            <w:tcBorders>
              <w:top w:val="single" w:sz="4" w:space="0" w:color="auto"/>
              <w:left w:val="single" w:sz="4" w:space="0" w:color="auto"/>
              <w:bottom w:val="single" w:sz="4" w:space="0" w:color="auto"/>
              <w:right w:val="single" w:sz="4" w:space="0" w:color="auto"/>
            </w:tcBorders>
            <w:vAlign w:val="center"/>
          </w:tcPr>
          <w:p w14:paraId="09CA2272" w14:textId="77777777" w:rsidR="00EA2A5E" w:rsidRPr="003472A3" w:rsidRDefault="00EA2A5E" w:rsidP="0024617D">
            <w:pPr>
              <w:rPr>
                <w:rFonts w:ascii="Times" w:hAnsi="Times"/>
              </w:rPr>
            </w:pPr>
            <w:r w:rsidRPr="003472A3">
              <w:rPr>
                <w:rFonts w:ascii="Times" w:hAnsi="Times"/>
              </w:rPr>
              <w:t>2014</w:t>
            </w:r>
          </w:p>
        </w:tc>
        <w:tc>
          <w:tcPr>
            <w:tcW w:w="4675" w:type="dxa"/>
            <w:tcBorders>
              <w:top w:val="single" w:sz="4" w:space="0" w:color="auto"/>
              <w:left w:val="single" w:sz="4" w:space="0" w:color="auto"/>
              <w:bottom w:val="single" w:sz="4" w:space="0" w:color="auto"/>
              <w:right w:val="single" w:sz="4" w:space="0" w:color="auto"/>
            </w:tcBorders>
          </w:tcPr>
          <w:p w14:paraId="2A9831E1" w14:textId="22BC287C" w:rsidR="00EA2A5E" w:rsidRDefault="00EA2A5E" w:rsidP="0024617D">
            <w:pPr>
              <w:rPr>
                <w:rFonts w:ascii="Times" w:hAnsi="Times"/>
              </w:rPr>
            </w:pPr>
            <w:r w:rsidRPr="0052511B">
              <w:rPr>
                <w:noProof/>
              </w:rPr>
              <w:drawing>
                <wp:inline distT="0" distB="0" distL="0" distR="0" wp14:anchorId="2769E2E2" wp14:editId="2431B6AB">
                  <wp:extent cx="2788920" cy="1038225"/>
                  <wp:effectExtent l="0" t="0" r="508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8920" cy="1038225"/>
                          </a:xfrm>
                          <a:prstGeom prst="rect">
                            <a:avLst/>
                          </a:prstGeom>
                        </pic:spPr>
                      </pic:pic>
                    </a:graphicData>
                  </a:graphic>
                </wp:inline>
              </w:drawing>
            </w:r>
          </w:p>
        </w:tc>
      </w:tr>
      <w:tr w:rsidR="00EA2A5E" w:rsidRPr="00BE246A" w14:paraId="78BAC8A2" w14:textId="77777777" w:rsidTr="0024617D">
        <w:tc>
          <w:tcPr>
            <w:tcW w:w="1553" w:type="dxa"/>
            <w:tcBorders>
              <w:top w:val="single" w:sz="4" w:space="0" w:color="auto"/>
              <w:left w:val="single" w:sz="4" w:space="0" w:color="auto"/>
              <w:bottom w:val="single" w:sz="4" w:space="0" w:color="auto"/>
              <w:right w:val="single" w:sz="4" w:space="0" w:color="auto"/>
            </w:tcBorders>
            <w:vAlign w:val="center"/>
          </w:tcPr>
          <w:p w14:paraId="3C290006" w14:textId="77777777" w:rsidR="00EA2A5E" w:rsidRPr="003472A3" w:rsidRDefault="00EA2A5E" w:rsidP="0024617D">
            <w:pPr>
              <w:rPr>
                <w:rFonts w:ascii="Times" w:hAnsi="Times"/>
              </w:rPr>
            </w:pPr>
            <w:r w:rsidRPr="003472A3">
              <w:rPr>
                <w:rFonts w:ascii="Times" w:hAnsi="Times"/>
              </w:rPr>
              <w:t>2010</w:t>
            </w:r>
          </w:p>
        </w:tc>
        <w:tc>
          <w:tcPr>
            <w:tcW w:w="4675" w:type="dxa"/>
            <w:tcBorders>
              <w:top w:val="single" w:sz="4" w:space="0" w:color="auto"/>
              <w:left w:val="single" w:sz="4" w:space="0" w:color="auto"/>
              <w:bottom w:val="single" w:sz="4" w:space="0" w:color="auto"/>
              <w:right w:val="single" w:sz="4" w:space="0" w:color="auto"/>
            </w:tcBorders>
          </w:tcPr>
          <w:p w14:paraId="0BF2B29C" w14:textId="14A1BFE6" w:rsidR="00EA2A5E" w:rsidRDefault="00EA2A5E" w:rsidP="0024617D">
            <w:pPr>
              <w:rPr>
                <w:rFonts w:ascii="Times" w:hAnsi="Times"/>
              </w:rPr>
            </w:pPr>
            <w:r w:rsidRPr="0058680B">
              <w:rPr>
                <w:noProof/>
              </w:rPr>
              <w:drawing>
                <wp:inline distT="0" distB="0" distL="0" distR="0" wp14:anchorId="1C4B9381" wp14:editId="1A667124">
                  <wp:extent cx="2788920" cy="1073785"/>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8920" cy="1073785"/>
                          </a:xfrm>
                          <a:prstGeom prst="rect">
                            <a:avLst/>
                          </a:prstGeom>
                        </pic:spPr>
                      </pic:pic>
                    </a:graphicData>
                  </a:graphic>
                </wp:inline>
              </w:drawing>
            </w:r>
          </w:p>
        </w:tc>
      </w:tr>
      <w:tr w:rsidR="00EA2A5E" w:rsidRPr="00BE246A" w14:paraId="656E7EBA" w14:textId="77777777" w:rsidTr="0024617D">
        <w:tc>
          <w:tcPr>
            <w:tcW w:w="1553" w:type="dxa"/>
            <w:tcBorders>
              <w:top w:val="single" w:sz="4" w:space="0" w:color="auto"/>
              <w:left w:val="single" w:sz="4" w:space="0" w:color="auto"/>
              <w:bottom w:val="single" w:sz="4" w:space="0" w:color="auto"/>
              <w:right w:val="single" w:sz="4" w:space="0" w:color="auto"/>
            </w:tcBorders>
            <w:vAlign w:val="center"/>
          </w:tcPr>
          <w:p w14:paraId="30AFF75F" w14:textId="77777777" w:rsidR="00EA2A5E" w:rsidRPr="003472A3" w:rsidRDefault="00EA2A5E" w:rsidP="0024617D">
            <w:pPr>
              <w:rPr>
                <w:rFonts w:ascii="Times" w:hAnsi="Times"/>
              </w:rPr>
            </w:pPr>
            <w:r w:rsidRPr="003472A3">
              <w:rPr>
                <w:rFonts w:ascii="Times" w:hAnsi="Times"/>
              </w:rPr>
              <w:t>2007</w:t>
            </w:r>
          </w:p>
        </w:tc>
        <w:tc>
          <w:tcPr>
            <w:tcW w:w="4675" w:type="dxa"/>
            <w:tcBorders>
              <w:top w:val="single" w:sz="4" w:space="0" w:color="auto"/>
              <w:left w:val="single" w:sz="4" w:space="0" w:color="auto"/>
              <w:bottom w:val="single" w:sz="4" w:space="0" w:color="auto"/>
              <w:right w:val="single" w:sz="4" w:space="0" w:color="auto"/>
            </w:tcBorders>
          </w:tcPr>
          <w:p w14:paraId="69B1CF66" w14:textId="4BF8208F" w:rsidR="00EA2A5E" w:rsidRDefault="00EA2A5E" w:rsidP="0024617D">
            <w:pPr>
              <w:rPr>
                <w:rFonts w:ascii="Times" w:hAnsi="Times"/>
              </w:rPr>
            </w:pPr>
            <w:r w:rsidRPr="00D04F11">
              <w:rPr>
                <w:noProof/>
              </w:rPr>
              <w:drawing>
                <wp:inline distT="0" distB="0" distL="0" distR="0" wp14:anchorId="0905E52B" wp14:editId="42356695">
                  <wp:extent cx="2788920" cy="1069975"/>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8920" cy="1069975"/>
                          </a:xfrm>
                          <a:prstGeom prst="rect">
                            <a:avLst/>
                          </a:prstGeom>
                        </pic:spPr>
                      </pic:pic>
                    </a:graphicData>
                  </a:graphic>
                </wp:inline>
              </w:drawing>
            </w:r>
          </w:p>
        </w:tc>
      </w:tr>
    </w:tbl>
    <w:p w14:paraId="5B3773EA" w14:textId="77777777" w:rsidR="00EA2A5E" w:rsidRDefault="00EA2A5E" w:rsidP="00D60B78">
      <w:pPr>
        <w:spacing w:line="480" w:lineRule="auto"/>
      </w:pPr>
    </w:p>
    <w:p w14:paraId="3889629E" w14:textId="77777777" w:rsidR="002C2C8F" w:rsidRDefault="002C2C8F" w:rsidP="002C2C8F">
      <w:pPr>
        <w:spacing w:line="480" w:lineRule="auto"/>
        <w:ind w:firstLine="720"/>
        <w:rPr>
          <w:rFonts w:ascii="Times" w:hAnsi="Times"/>
        </w:rPr>
      </w:pPr>
      <w:r>
        <w:rPr>
          <w:rFonts w:ascii="Times" w:hAnsi="Times"/>
        </w:rPr>
        <w:t xml:space="preserve">The results for multiple linear </w:t>
      </w:r>
      <w:proofErr w:type="gramStart"/>
      <w:r>
        <w:rPr>
          <w:rFonts w:ascii="Times" w:hAnsi="Times"/>
        </w:rPr>
        <w:t>regression</w:t>
      </w:r>
      <w:proofErr w:type="gramEnd"/>
      <w:r>
        <w:rPr>
          <w:rFonts w:ascii="Times" w:hAnsi="Times"/>
        </w:rPr>
        <w:t xml:space="preserve"> on all races were </w:t>
      </w:r>
      <w:r w:rsidRPr="00E14159">
        <w:rPr>
          <w:rFonts w:eastAsia="Times New Roman"/>
        </w:rPr>
        <w:t xml:space="preserve">statistically significant at all </w:t>
      </w:r>
      <w:r>
        <w:rPr>
          <w:rFonts w:eastAsia="Times New Roman"/>
        </w:rPr>
        <w:t xml:space="preserve">levels for all years.  </w:t>
      </w:r>
      <w:r>
        <w:rPr>
          <w:rFonts w:ascii="Times" w:hAnsi="Times"/>
        </w:rPr>
        <w:t>However, 2014 had the highest p-value of 0.004226, whereas 2007 had a p-value of 0.0001667.</w:t>
      </w:r>
    </w:p>
    <w:p w14:paraId="77BBAADC" w14:textId="695DC289" w:rsidR="00827659" w:rsidRDefault="00827659">
      <w:r>
        <w:br w:type="page"/>
      </w:r>
    </w:p>
    <w:p w14:paraId="5B48005E" w14:textId="59BB0BAC" w:rsidR="002C2C8F" w:rsidRDefault="002C2C8F" w:rsidP="002C2C8F">
      <w:pPr>
        <w:spacing w:line="480" w:lineRule="auto"/>
        <w:jc w:val="both"/>
      </w:pPr>
      <w:bookmarkStart w:id="0" w:name="_GoBack"/>
      <w:bookmarkEnd w:id="0"/>
      <w:r>
        <w:lastRenderedPageBreak/>
        <w:t>Table 1</w:t>
      </w:r>
      <w:r>
        <w:t>4</w:t>
      </w:r>
    </w:p>
    <w:tbl>
      <w:tblPr>
        <w:tblStyle w:val="TableGrid"/>
        <w:tblW w:w="0" w:type="auto"/>
        <w:tblLook w:val="04A0" w:firstRow="1" w:lastRow="0" w:firstColumn="1" w:lastColumn="0" w:noHBand="0" w:noVBand="1"/>
      </w:tblPr>
      <w:tblGrid>
        <w:gridCol w:w="1553"/>
        <w:gridCol w:w="4675"/>
      </w:tblGrid>
      <w:tr w:rsidR="002C2C8F" w:rsidRPr="00BE246A" w14:paraId="489B7BF5" w14:textId="77777777" w:rsidTr="0024617D">
        <w:tc>
          <w:tcPr>
            <w:tcW w:w="6228" w:type="dxa"/>
            <w:gridSpan w:val="2"/>
            <w:tcBorders>
              <w:top w:val="nil"/>
              <w:left w:val="nil"/>
              <w:bottom w:val="single" w:sz="4" w:space="0" w:color="auto"/>
              <w:right w:val="nil"/>
            </w:tcBorders>
          </w:tcPr>
          <w:p w14:paraId="7442FAC6" w14:textId="7F4DDF4D" w:rsidR="002C2C8F" w:rsidRPr="00437F4C" w:rsidRDefault="002C2C8F" w:rsidP="0024617D">
            <w:pPr>
              <w:spacing w:line="276" w:lineRule="auto"/>
              <w:rPr>
                <w:rFonts w:ascii="Times" w:hAnsi="Times"/>
              </w:rPr>
            </w:pPr>
            <w:r>
              <w:rPr>
                <w:rFonts w:ascii="Times" w:hAnsi="Times"/>
              </w:rPr>
              <w:t>Multiple Linear Regression for all race</w:t>
            </w:r>
          </w:p>
        </w:tc>
      </w:tr>
      <w:tr w:rsidR="002C2C8F" w:rsidRPr="00BE246A" w14:paraId="6A222C62" w14:textId="77777777" w:rsidTr="0024617D">
        <w:tc>
          <w:tcPr>
            <w:tcW w:w="1553" w:type="dxa"/>
            <w:tcBorders>
              <w:top w:val="single" w:sz="4" w:space="0" w:color="auto"/>
              <w:left w:val="single" w:sz="4" w:space="0" w:color="auto"/>
              <w:bottom w:val="single" w:sz="4" w:space="0" w:color="auto"/>
              <w:right w:val="single" w:sz="4" w:space="0" w:color="auto"/>
            </w:tcBorders>
            <w:vAlign w:val="center"/>
          </w:tcPr>
          <w:p w14:paraId="0FEF53C7" w14:textId="77777777" w:rsidR="002C2C8F" w:rsidRPr="003472A3" w:rsidRDefault="002C2C8F" w:rsidP="0024617D">
            <w:pPr>
              <w:rPr>
                <w:rFonts w:ascii="Times" w:hAnsi="Times"/>
              </w:rPr>
            </w:pPr>
            <w:r w:rsidRPr="003472A3">
              <w:rPr>
                <w:rFonts w:ascii="Times" w:hAnsi="Times"/>
              </w:rPr>
              <w:t>2014</w:t>
            </w:r>
          </w:p>
        </w:tc>
        <w:tc>
          <w:tcPr>
            <w:tcW w:w="4675" w:type="dxa"/>
            <w:tcBorders>
              <w:top w:val="single" w:sz="4" w:space="0" w:color="auto"/>
              <w:left w:val="single" w:sz="4" w:space="0" w:color="auto"/>
              <w:bottom w:val="single" w:sz="4" w:space="0" w:color="auto"/>
              <w:right w:val="single" w:sz="4" w:space="0" w:color="auto"/>
            </w:tcBorders>
          </w:tcPr>
          <w:p w14:paraId="6B6DB0BD" w14:textId="26932E27" w:rsidR="002C2C8F" w:rsidRDefault="002C2C8F" w:rsidP="0024617D">
            <w:pPr>
              <w:rPr>
                <w:rFonts w:ascii="Times" w:hAnsi="Times"/>
              </w:rPr>
            </w:pPr>
            <w:r w:rsidRPr="00AF5D34">
              <w:rPr>
                <w:noProof/>
              </w:rPr>
              <w:drawing>
                <wp:inline distT="0" distB="0" distL="0" distR="0" wp14:anchorId="775E4636" wp14:editId="76B880B9">
                  <wp:extent cx="2788920" cy="1211580"/>
                  <wp:effectExtent l="0" t="0" r="508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88920" cy="1211580"/>
                          </a:xfrm>
                          <a:prstGeom prst="rect">
                            <a:avLst/>
                          </a:prstGeom>
                        </pic:spPr>
                      </pic:pic>
                    </a:graphicData>
                  </a:graphic>
                </wp:inline>
              </w:drawing>
            </w:r>
          </w:p>
        </w:tc>
      </w:tr>
      <w:tr w:rsidR="002C2C8F" w:rsidRPr="00BE246A" w14:paraId="36149EFA" w14:textId="77777777" w:rsidTr="0024617D">
        <w:tc>
          <w:tcPr>
            <w:tcW w:w="1553" w:type="dxa"/>
            <w:tcBorders>
              <w:top w:val="single" w:sz="4" w:space="0" w:color="auto"/>
              <w:left w:val="single" w:sz="4" w:space="0" w:color="auto"/>
              <w:bottom w:val="single" w:sz="4" w:space="0" w:color="auto"/>
              <w:right w:val="single" w:sz="4" w:space="0" w:color="auto"/>
            </w:tcBorders>
            <w:vAlign w:val="center"/>
          </w:tcPr>
          <w:p w14:paraId="3C0D90D5" w14:textId="77777777" w:rsidR="002C2C8F" w:rsidRPr="003472A3" w:rsidRDefault="002C2C8F" w:rsidP="0024617D">
            <w:pPr>
              <w:rPr>
                <w:rFonts w:ascii="Times" w:hAnsi="Times"/>
              </w:rPr>
            </w:pPr>
            <w:r w:rsidRPr="003472A3">
              <w:rPr>
                <w:rFonts w:ascii="Times" w:hAnsi="Times"/>
              </w:rPr>
              <w:t>2010</w:t>
            </w:r>
          </w:p>
        </w:tc>
        <w:tc>
          <w:tcPr>
            <w:tcW w:w="4675" w:type="dxa"/>
            <w:tcBorders>
              <w:top w:val="single" w:sz="4" w:space="0" w:color="auto"/>
              <w:left w:val="single" w:sz="4" w:space="0" w:color="auto"/>
              <w:bottom w:val="single" w:sz="4" w:space="0" w:color="auto"/>
              <w:right w:val="single" w:sz="4" w:space="0" w:color="auto"/>
            </w:tcBorders>
          </w:tcPr>
          <w:p w14:paraId="6F79FE10" w14:textId="6E7E6822" w:rsidR="002C2C8F" w:rsidRDefault="002C2C8F" w:rsidP="0024617D">
            <w:pPr>
              <w:rPr>
                <w:rFonts w:ascii="Times" w:hAnsi="Times"/>
              </w:rPr>
            </w:pPr>
            <w:r w:rsidRPr="00AE1E4B">
              <w:rPr>
                <w:noProof/>
              </w:rPr>
              <w:drawing>
                <wp:inline distT="0" distB="0" distL="0" distR="0" wp14:anchorId="026DE4AE" wp14:editId="4CEA9225">
                  <wp:extent cx="2788920" cy="135763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88920" cy="1357630"/>
                          </a:xfrm>
                          <a:prstGeom prst="rect">
                            <a:avLst/>
                          </a:prstGeom>
                        </pic:spPr>
                      </pic:pic>
                    </a:graphicData>
                  </a:graphic>
                </wp:inline>
              </w:drawing>
            </w:r>
          </w:p>
        </w:tc>
      </w:tr>
      <w:tr w:rsidR="002C2C8F" w:rsidRPr="00BE246A" w14:paraId="32AB9E4A" w14:textId="77777777" w:rsidTr="0024617D">
        <w:tc>
          <w:tcPr>
            <w:tcW w:w="1553" w:type="dxa"/>
            <w:tcBorders>
              <w:top w:val="single" w:sz="4" w:space="0" w:color="auto"/>
              <w:left w:val="single" w:sz="4" w:space="0" w:color="auto"/>
              <w:bottom w:val="single" w:sz="4" w:space="0" w:color="auto"/>
              <w:right w:val="single" w:sz="4" w:space="0" w:color="auto"/>
            </w:tcBorders>
            <w:vAlign w:val="center"/>
          </w:tcPr>
          <w:p w14:paraId="5023BDB4" w14:textId="77777777" w:rsidR="002C2C8F" w:rsidRPr="003472A3" w:rsidRDefault="002C2C8F" w:rsidP="0024617D">
            <w:pPr>
              <w:rPr>
                <w:rFonts w:ascii="Times" w:hAnsi="Times"/>
              </w:rPr>
            </w:pPr>
            <w:r w:rsidRPr="003472A3">
              <w:rPr>
                <w:rFonts w:ascii="Times" w:hAnsi="Times"/>
              </w:rPr>
              <w:t>2007</w:t>
            </w:r>
          </w:p>
        </w:tc>
        <w:tc>
          <w:tcPr>
            <w:tcW w:w="4675" w:type="dxa"/>
            <w:tcBorders>
              <w:top w:val="single" w:sz="4" w:space="0" w:color="auto"/>
              <w:left w:val="single" w:sz="4" w:space="0" w:color="auto"/>
              <w:bottom w:val="single" w:sz="4" w:space="0" w:color="auto"/>
              <w:right w:val="single" w:sz="4" w:space="0" w:color="auto"/>
            </w:tcBorders>
          </w:tcPr>
          <w:p w14:paraId="063176EA" w14:textId="2C30E088" w:rsidR="002C2C8F" w:rsidRDefault="002C2C8F" w:rsidP="0024617D">
            <w:pPr>
              <w:rPr>
                <w:rFonts w:ascii="Times" w:hAnsi="Times"/>
              </w:rPr>
            </w:pPr>
            <w:r w:rsidRPr="00AE3FD6">
              <w:rPr>
                <w:noProof/>
              </w:rPr>
              <w:drawing>
                <wp:inline distT="0" distB="0" distL="0" distR="0" wp14:anchorId="6A228238" wp14:editId="48EA7CC1">
                  <wp:extent cx="2788920" cy="137287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88920" cy="1372870"/>
                          </a:xfrm>
                          <a:prstGeom prst="rect">
                            <a:avLst/>
                          </a:prstGeom>
                        </pic:spPr>
                      </pic:pic>
                    </a:graphicData>
                  </a:graphic>
                </wp:inline>
              </w:drawing>
            </w:r>
          </w:p>
        </w:tc>
      </w:tr>
    </w:tbl>
    <w:p w14:paraId="6AF88660" w14:textId="77777777" w:rsidR="002C2C8F" w:rsidRDefault="002C2C8F" w:rsidP="002C2C8F">
      <w:pPr>
        <w:spacing w:line="480" w:lineRule="auto"/>
        <w:ind w:firstLine="720"/>
        <w:rPr>
          <w:rFonts w:ascii="Times" w:hAnsi="Times"/>
        </w:rPr>
      </w:pPr>
    </w:p>
    <w:p w14:paraId="52A293C6" w14:textId="77777777" w:rsidR="00D41F56" w:rsidRDefault="00D41F56" w:rsidP="00D41F56">
      <w:pPr>
        <w:spacing w:line="480" w:lineRule="auto"/>
        <w:jc w:val="center"/>
        <w:rPr>
          <w:rFonts w:ascii="Times" w:hAnsi="Times"/>
          <w:b/>
        </w:rPr>
      </w:pPr>
      <w:r>
        <w:rPr>
          <w:rFonts w:ascii="Times" w:hAnsi="Times"/>
          <w:b/>
        </w:rPr>
        <w:t>Discussion</w:t>
      </w:r>
    </w:p>
    <w:p w14:paraId="7C82338C" w14:textId="77777777" w:rsidR="00D41F56" w:rsidRDefault="00D41F56" w:rsidP="00D41F56">
      <w:pPr>
        <w:spacing w:line="480" w:lineRule="auto"/>
        <w:ind w:firstLine="720"/>
        <w:rPr>
          <w:rFonts w:eastAsia="Times New Roman"/>
        </w:rPr>
      </w:pPr>
      <w:r>
        <w:rPr>
          <w:rFonts w:ascii="Times" w:hAnsi="Times"/>
        </w:rPr>
        <w:t xml:space="preserve">My competitor’s research correlated family income with test scores.  They supported their </w:t>
      </w:r>
      <w:r w:rsidRPr="00540417">
        <w:rPr>
          <w:rFonts w:ascii="Times" w:hAnsi="Times"/>
        </w:rPr>
        <w:t xml:space="preserve">hypothesis, linking test scores with household income, by using data based on five repeated measures of cognitive test scores per child. </w:t>
      </w:r>
      <w:r>
        <w:rPr>
          <w:rFonts w:ascii="Times" w:hAnsi="Times"/>
        </w:rPr>
        <w:t xml:space="preserve"> </w:t>
      </w:r>
      <w:r w:rsidRPr="00540417">
        <w:rPr>
          <w:rFonts w:ascii="Times" w:hAnsi="Times"/>
        </w:rPr>
        <w:t xml:space="preserve">Using data derived from the U.S. government’s </w:t>
      </w:r>
      <w:r>
        <w:rPr>
          <w:rFonts w:ascii="Times" w:hAnsi="Times"/>
        </w:rPr>
        <w:t>Earned Income Tax Credit (EITC)</w:t>
      </w:r>
      <w:r w:rsidRPr="00540417">
        <w:rPr>
          <w:rFonts w:ascii="Times" w:hAnsi="Times"/>
        </w:rPr>
        <w:t xml:space="preserve"> records, they identified nonlinear changes that indicated upward shifts, or expansions, in family income over twelve years (1987-1999), a twenty-percent increase of around $2,100, between 1993 and 1997.</w:t>
      </w:r>
      <w:r>
        <w:rPr>
          <w:rFonts w:ascii="Times" w:hAnsi="Times"/>
        </w:rPr>
        <w:t xml:space="preserve">  They applied an </w:t>
      </w:r>
      <w:r w:rsidRPr="00540417">
        <w:rPr>
          <w:rFonts w:eastAsia="Times New Roman"/>
        </w:rPr>
        <w:t>“instrumental variable strategy”</w:t>
      </w:r>
      <w:r>
        <w:rPr>
          <w:rFonts w:eastAsia="Times New Roman"/>
        </w:rPr>
        <w:t xml:space="preserve"> that established </w:t>
      </w:r>
      <w:r w:rsidRPr="00540417">
        <w:rPr>
          <w:rFonts w:eastAsia="Times New Roman"/>
        </w:rPr>
        <w:t>a causal relationship between measurable expansions in family income and corresponding increases in children’s math and reading scores.</w:t>
      </w:r>
      <w:r>
        <w:rPr>
          <w:rFonts w:eastAsia="Times New Roman"/>
        </w:rPr>
        <w:t xml:space="preserve"> </w:t>
      </w:r>
      <w:r w:rsidRPr="00540417">
        <w:rPr>
          <w:rFonts w:eastAsia="Times New Roman"/>
        </w:rPr>
        <w:t xml:space="preserve"> Testing to a variety of independent variables, they found short term score improvements of six percent, with one </w:t>
      </w:r>
      <w:r w:rsidRPr="00540417">
        <w:rPr>
          <w:rFonts w:eastAsia="Times New Roman"/>
        </w:rPr>
        <w:lastRenderedPageBreak/>
        <w:t>standard deviation for every $1,000 increase in income, for low-income families.</w:t>
      </w:r>
      <w:r>
        <w:rPr>
          <w:rFonts w:eastAsia="Times New Roman"/>
        </w:rPr>
        <w:t xml:space="preserve">  </w:t>
      </w:r>
      <w:r w:rsidRPr="00394631">
        <w:rPr>
          <w:rFonts w:eastAsia="Times New Roman"/>
        </w:rPr>
        <w:t>The conclusions reached by recent studies suggest that unobserved heterogeneity</w:t>
      </w:r>
      <w:r>
        <w:rPr>
          <w:rFonts w:eastAsia="Times New Roman"/>
        </w:rPr>
        <w:t xml:space="preserve"> </w:t>
      </w:r>
      <w:r w:rsidRPr="00394631">
        <w:rPr>
          <w:rFonts w:eastAsia="Times New Roman"/>
        </w:rPr>
        <w:t xml:space="preserve">and endogenous income shocks are important concerns. </w:t>
      </w:r>
      <w:r>
        <w:rPr>
          <w:rFonts w:eastAsia="Times New Roman"/>
        </w:rPr>
        <w:t xml:space="preserve"> </w:t>
      </w:r>
      <w:r w:rsidRPr="00394631">
        <w:rPr>
          <w:rFonts w:eastAsia="Times New Roman"/>
        </w:rPr>
        <w:t>Furthermore, they suggest</w:t>
      </w:r>
      <w:r>
        <w:rPr>
          <w:rFonts w:eastAsia="Times New Roman"/>
        </w:rPr>
        <w:t xml:space="preserve"> </w:t>
      </w:r>
      <w:r w:rsidRPr="00394631">
        <w:rPr>
          <w:rFonts w:eastAsia="Times New Roman"/>
        </w:rPr>
        <w:t xml:space="preserve">that income effects may be greatest among economically disadvantaged families. </w:t>
      </w:r>
      <w:r>
        <w:rPr>
          <w:rFonts w:eastAsia="Times New Roman"/>
        </w:rPr>
        <w:t xml:space="preserve"> My competitors, Dahl and </w:t>
      </w:r>
      <w:proofErr w:type="spellStart"/>
      <w:r>
        <w:rPr>
          <w:rFonts w:eastAsia="Times New Roman"/>
        </w:rPr>
        <w:t>Lochner</w:t>
      </w:r>
      <w:proofErr w:type="spellEnd"/>
      <w:r>
        <w:rPr>
          <w:rFonts w:eastAsia="Times New Roman"/>
        </w:rPr>
        <w:t xml:space="preserve">, </w:t>
      </w:r>
      <w:r w:rsidRPr="00394631">
        <w:rPr>
          <w:rFonts w:eastAsia="Times New Roman"/>
        </w:rPr>
        <w:t>outline</w:t>
      </w:r>
      <w:r>
        <w:rPr>
          <w:rFonts w:eastAsia="Times New Roman"/>
        </w:rPr>
        <w:t>d</w:t>
      </w:r>
      <w:r w:rsidRPr="00394631">
        <w:rPr>
          <w:rFonts w:eastAsia="Times New Roman"/>
        </w:rPr>
        <w:t xml:space="preserve"> an instrumental variables strategy that eliminates</w:t>
      </w:r>
      <w:r>
        <w:rPr>
          <w:rFonts w:eastAsia="Times New Roman"/>
        </w:rPr>
        <w:t xml:space="preserve"> </w:t>
      </w:r>
      <w:r w:rsidRPr="00394631">
        <w:rPr>
          <w:rFonts w:eastAsia="Times New Roman"/>
        </w:rPr>
        <w:t>omitted variable biases due to both permanent and temporary shocks correlated with</w:t>
      </w:r>
      <w:r>
        <w:rPr>
          <w:rFonts w:eastAsia="Times New Roman"/>
        </w:rPr>
        <w:t xml:space="preserve"> </w:t>
      </w:r>
      <w:r w:rsidRPr="00394631">
        <w:rPr>
          <w:rFonts w:eastAsia="Times New Roman"/>
        </w:rPr>
        <w:t>family income and alleviates bias due to measurement error in income.</w:t>
      </w:r>
    </w:p>
    <w:p w14:paraId="2A008369" w14:textId="77777777" w:rsidR="00D41F56" w:rsidRPr="00FB4494" w:rsidRDefault="00D41F56" w:rsidP="00D41F56">
      <w:pPr>
        <w:spacing w:line="480" w:lineRule="auto"/>
        <w:ind w:firstLine="720"/>
        <w:rPr>
          <w:rFonts w:eastAsia="Times New Roman"/>
        </w:rPr>
      </w:pPr>
      <w:r>
        <w:rPr>
          <w:rFonts w:eastAsia="Times New Roman"/>
        </w:rPr>
        <w:t xml:space="preserve">Dahl and </w:t>
      </w:r>
      <w:proofErr w:type="spellStart"/>
      <w:r>
        <w:rPr>
          <w:rFonts w:eastAsia="Times New Roman"/>
        </w:rPr>
        <w:t>Lochner</w:t>
      </w:r>
      <w:proofErr w:type="spellEnd"/>
      <w:r>
        <w:rPr>
          <w:rFonts w:eastAsia="Times New Roman"/>
        </w:rPr>
        <w:t xml:space="preserve"> completed a correlation on their study to find a cause and effect in family income and test scores.  My approach was a regression where I used independent variables to find influential factors to a student’s test score.   Dahl and </w:t>
      </w:r>
      <w:proofErr w:type="spellStart"/>
      <w:r>
        <w:rPr>
          <w:rFonts w:eastAsia="Times New Roman"/>
        </w:rPr>
        <w:t>Lochner’s</w:t>
      </w:r>
      <w:proofErr w:type="spellEnd"/>
      <w:r>
        <w:rPr>
          <w:rFonts w:eastAsia="Times New Roman"/>
        </w:rPr>
        <w:t xml:space="preserve"> results implied</w:t>
      </w:r>
      <w:r w:rsidRPr="00FB4494">
        <w:rPr>
          <w:rFonts w:eastAsia="Times New Roman"/>
        </w:rPr>
        <w:t xml:space="preserve"> that a $1,000</w:t>
      </w:r>
      <w:r>
        <w:rPr>
          <w:rFonts w:eastAsia="Times New Roman"/>
        </w:rPr>
        <w:t xml:space="preserve"> </w:t>
      </w:r>
      <w:r w:rsidRPr="00FB4494">
        <w:rPr>
          <w:rFonts w:eastAsia="Times New Roman"/>
        </w:rPr>
        <w:t>increase in income raises combined math and reading test scores</w:t>
      </w:r>
      <w:r>
        <w:rPr>
          <w:rFonts w:eastAsia="Times New Roman"/>
        </w:rPr>
        <w:t xml:space="preserve"> </w:t>
      </w:r>
      <w:r w:rsidRPr="00FB4494">
        <w:rPr>
          <w:rFonts w:eastAsia="Times New Roman"/>
        </w:rPr>
        <w:t>by 6 percent of a standard deviation in the short run</w:t>
      </w:r>
      <w:r>
        <w:rPr>
          <w:rFonts w:eastAsia="Times New Roman"/>
        </w:rPr>
        <w:t xml:space="preserve">.  The regression I completed for the different types of average income by household type showed a $10,000 increase in </w:t>
      </w:r>
      <w:r w:rsidRPr="00FB4494">
        <w:rPr>
          <w:rFonts w:eastAsia="Times New Roman"/>
        </w:rPr>
        <w:t xml:space="preserve">in </w:t>
      </w:r>
      <w:r>
        <w:rPr>
          <w:rFonts w:eastAsia="Times New Roman"/>
        </w:rPr>
        <w:t xml:space="preserve">average income translate into an </w:t>
      </w:r>
      <w:r w:rsidRPr="00FB4494">
        <w:rPr>
          <w:rFonts w:eastAsia="Times New Roman"/>
        </w:rPr>
        <w:t>increase in the average test score of the count</w:t>
      </w:r>
      <w:r>
        <w:rPr>
          <w:rFonts w:eastAsia="Times New Roman"/>
        </w:rPr>
        <w:t>y for 2014, 2010, and 2007.</w:t>
      </w:r>
    </w:p>
    <w:p w14:paraId="70BE2F3B" w14:textId="77777777" w:rsidR="00D41F56" w:rsidRPr="005750AA" w:rsidRDefault="00D41F56" w:rsidP="00D41F56">
      <w:pPr>
        <w:spacing w:line="480" w:lineRule="auto"/>
        <w:rPr>
          <w:rFonts w:ascii="Times" w:hAnsi="Times"/>
        </w:rPr>
      </w:pPr>
      <w:r>
        <w:rPr>
          <w:rFonts w:ascii="Times" w:hAnsi="Times"/>
        </w:rPr>
        <w:tab/>
        <w:t>The competitor completed a correlation versus I ran a regression on my data variables.  They simply computed a correlation coefficient that tells how much one variable tends to change when the other one does.  Whereas linear regression finds the best line that predicts Y from X, correlation does not fit a line.  With linear regression, the X values can be measured or can be a variable that I could control.  Finding the c</w:t>
      </w:r>
      <w:r w:rsidRPr="005C0DB2">
        <w:rPr>
          <w:rFonts w:ascii="Times" w:hAnsi="Times"/>
        </w:rPr>
        <w:t>ause a</w:t>
      </w:r>
      <w:r>
        <w:rPr>
          <w:rFonts w:ascii="Times" w:hAnsi="Times"/>
        </w:rPr>
        <w:t xml:space="preserve">nd effect is quite hard to find in exactly how correlated income can be to test scores because other events might be going on in the different types of household students live in.  Also, while the competitor’s </w:t>
      </w:r>
      <w:proofErr w:type="gramStart"/>
      <w:r>
        <w:rPr>
          <w:rFonts w:ascii="Times" w:hAnsi="Times"/>
        </w:rPr>
        <w:t>study reveal</w:t>
      </w:r>
      <w:proofErr w:type="gramEnd"/>
      <w:r>
        <w:rPr>
          <w:rFonts w:ascii="Times" w:hAnsi="Times"/>
        </w:rPr>
        <w:t xml:space="preserve"> the </w:t>
      </w:r>
      <w:r w:rsidRPr="005750AA">
        <w:rPr>
          <w:rFonts w:ascii="Times" w:hAnsi="Times"/>
        </w:rPr>
        <w:t>correlations between income and child outcomes, they do not necessarily estimate a</w:t>
      </w:r>
      <w:r>
        <w:rPr>
          <w:rFonts w:ascii="Times" w:hAnsi="Times"/>
        </w:rPr>
        <w:t xml:space="preserve"> </w:t>
      </w:r>
      <w:r w:rsidRPr="005750AA">
        <w:rPr>
          <w:rFonts w:ascii="Times" w:hAnsi="Times"/>
        </w:rPr>
        <w:t>causal relationship</w:t>
      </w:r>
      <w:r>
        <w:rPr>
          <w:rFonts w:ascii="Times" w:hAnsi="Times"/>
        </w:rPr>
        <w:t>.</w:t>
      </w:r>
      <w:r w:rsidRPr="005750AA">
        <w:rPr>
          <w:rFonts w:ascii="Times" w:hAnsi="Times"/>
        </w:rPr>
        <w:t xml:space="preserve"> Children living in poor families may have a worse home environment</w:t>
      </w:r>
      <w:r>
        <w:rPr>
          <w:rFonts w:ascii="Times" w:hAnsi="Times"/>
        </w:rPr>
        <w:t xml:space="preserve"> </w:t>
      </w:r>
      <w:r w:rsidRPr="005750AA">
        <w:rPr>
          <w:rFonts w:ascii="Times" w:hAnsi="Times"/>
        </w:rPr>
        <w:t xml:space="preserve">or other characteristics that </w:t>
      </w:r>
      <w:r w:rsidRPr="005750AA">
        <w:rPr>
          <w:rFonts w:ascii="Times" w:hAnsi="Times"/>
        </w:rPr>
        <w:lastRenderedPageBreak/>
        <w:t xml:space="preserve">the researcher does not observe. </w:t>
      </w:r>
      <w:r>
        <w:rPr>
          <w:rFonts w:ascii="Times" w:hAnsi="Times"/>
        </w:rPr>
        <w:t xml:space="preserve">  </w:t>
      </w:r>
      <w:r w:rsidRPr="005750AA">
        <w:rPr>
          <w:rFonts w:ascii="Times" w:hAnsi="Times"/>
        </w:rPr>
        <w:t>These omitted</w:t>
      </w:r>
      <w:r>
        <w:rPr>
          <w:rFonts w:ascii="Times" w:hAnsi="Times"/>
        </w:rPr>
        <w:t xml:space="preserve"> </w:t>
      </w:r>
      <w:r w:rsidRPr="005750AA">
        <w:rPr>
          <w:rFonts w:ascii="Times" w:hAnsi="Times"/>
        </w:rPr>
        <w:t>variables may be part of the reason for substandard achievement and</w:t>
      </w:r>
      <w:r>
        <w:rPr>
          <w:rFonts w:ascii="Times" w:hAnsi="Times"/>
        </w:rPr>
        <w:t xml:space="preserve"> may continue </w:t>
      </w:r>
      <w:r w:rsidRPr="005750AA">
        <w:rPr>
          <w:rFonts w:ascii="Times" w:hAnsi="Times"/>
        </w:rPr>
        <w:t>to affect children’s development even if family income were to rise.</w:t>
      </w:r>
      <w:r>
        <w:rPr>
          <w:rFonts w:ascii="Times" w:hAnsi="Times"/>
        </w:rPr>
        <w:t xml:space="preserve">  Therefore, it is really hard to say if income really correlates to lower or higher test scores because there is inner working inside a household that cannot be seen or weighted.</w:t>
      </w:r>
    </w:p>
    <w:p w14:paraId="2AA05374" w14:textId="77777777" w:rsidR="00D41F56" w:rsidRDefault="00D41F56" w:rsidP="008413FD">
      <w:pPr>
        <w:spacing w:line="480" w:lineRule="auto"/>
        <w:jc w:val="center"/>
        <w:rPr>
          <w:rFonts w:ascii="Times" w:hAnsi="Times"/>
          <w:b/>
        </w:rPr>
      </w:pPr>
      <w:r>
        <w:rPr>
          <w:rFonts w:ascii="Times" w:hAnsi="Times"/>
          <w:b/>
        </w:rPr>
        <w:t>Conclusion</w:t>
      </w:r>
    </w:p>
    <w:p w14:paraId="63AE629A" w14:textId="77777777" w:rsidR="00D41F56" w:rsidRDefault="00D41F56" w:rsidP="00D41F56">
      <w:pPr>
        <w:spacing w:line="480" w:lineRule="auto"/>
        <w:ind w:firstLine="720"/>
        <w:rPr>
          <w:rFonts w:ascii="Times" w:hAnsi="Times"/>
        </w:rPr>
      </w:pPr>
      <w:r>
        <w:rPr>
          <w:rFonts w:ascii="Times" w:hAnsi="Times"/>
        </w:rPr>
        <w:t xml:space="preserve">The influential factor for a student’s test score is important to understand.  Although a student cannot decide which race they are born into, understanding the powerful factor of household income is an important question.  Regardless of household type, each one had a prominent factor to test scores.  The results for average income by household and race shows positive influential factor between the variables and the average scores.  From 2007 to 2010 the coefficients for all household types rose and then fell by a couple of points in 2014.  The results from the simple linear regression for household, family, and married couple were significant at 0.001.  The </w:t>
      </w:r>
      <w:proofErr w:type="spellStart"/>
      <w:r>
        <w:rPr>
          <w:rFonts w:ascii="Times" w:hAnsi="Times"/>
        </w:rPr>
        <w:t>non family</w:t>
      </w:r>
      <w:proofErr w:type="spellEnd"/>
      <w:r>
        <w:rPr>
          <w:rFonts w:ascii="Times" w:hAnsi="Times"/>
        </w:rPr>
        <w:t xml:space="preserve"> household were significant at 0.001 in 2014 and 2010, but was significant at 0.01 in 2007.  The results from all years showed significant where a $10,000 increase in average income for any household type translated into an increased in the average test score in the county.</w:t>
      </w:r>
    </w:p>
    <w:p w14:paraId="3409A981" w14:textId="77777777" w:rsidR="00D41F56" w:rsidRDefault="00D41F56" w:rsidP="00D41F56">
      <w:pPr>
        <w:spacing w:line="480" w:lineRule="auto"/>
        <w:rPr>
          <w:rFonts w:ascii="Times" w:eastAsia="Times New Roman" w:hAnsi="Times" w:cs="Arial"/>
          <w:color w:val="222222"/>
          <w:shd w:val="clear" w:color="auto" w:fill="FFFFFF"/>
        </w:rPr>
      </w:pPr>
      <w:r>
        <w:rPr>
          <w:rFonts w:ascii="Times" w:hAnsi="Times"/>
        </w:rPr>
        <w:tab/>
        <w:t xml:space="preserve">The coefficient for African American as a race for all three years were always statistically significant than the other race.  African American was significant at 0.01 in 2014 and 2010 and significant at 0.001 in 2007.  Hispanic or Latino was significant at 0.05 for all three years.  African American and Hispanic students fall in the “achievement gap” where socio-economic factors including income levels, educational attainment, employment rates, housing options, neighborhood crime rates, and resources available to schools are worse </w:t>
      </w:r>
      <w:r w:rsidRPr="00045C06">
        <w:rPr>
          <w:rFonts w:ascii="Times" w:hAnsi="Times"/>
        </w:rPr>
        <w:t xml:space="preserve">for African Americans </w:t>
      </w:r>
      <w:r w:rsidRPr="00045C06">
        <w:rPr>
          <w:rFonts w:ascii="Times" w:hAnsi="Times"/>
        </w:rPr>
        <w:lastRenderedPageBreak/>
        <w:t>and Hispani</w:t>
      </w:r>
      <w:r>
        <w:rPr>
          <w:rFonts w:ascii="Times" w:hAnsi="Times"/>
        </w:rPr>
        <w:t>cs, on average, than for Whites (</w:t>
      </w:r>
      <w:r w:rsidRPr="00241B3A">
        <w:rPr>
          <w:rFonts w:ascii="Times" w:hAnsi="Times"/>
        </w:rPr>
        <w:t>Patterson, C. J</w:t>
      </w:r>
      <w:r>
        <w:rPr>
          <w:rFonts w:ascii="Times" w:hAnsi="Times"/>
        </w:rPr>
        <w:t xml:space="preserve">., et. al., 1990).  The “achievement gap” often </w:t>
      </w:r>
      <w:proofErr w:type="gramStart"/>
      <w:r w:rsidRPr="005C4549">
        <w:rPr>
          <w:rFonts w:ascii="Times" w:hAnsi="Times"/>
        </w:rPr>
        <w:t>lead</w:t>
      </w:r>
      <w:proofErr w:type="gramEnd"/>
      <w:r w:rsidRPr="005C4549">
        <w:rPr>
          <w:rFonts w:ascii="Times" w:hAnsi="Times"/>
        </w:rPr>
        <w:t xml:space="preserve"> to fewer opportunities for African American and Hispanic children to access a wide range of activities and experience an enriched educational environment</w:t>
      </w:r>
      <w:r>
        <w:rPr>
          <w:rFonts w:ascii="Times" w:hAnsi="Times"/>
        </w:rPr>
        <w:t xml:space="preserve">.  Caucasian was significant at 0.05 in 2014 and 0.01 for 2010 and 2007.  As for Asians, </w:t>
      </w:r>
      <w:r w:rsidRPr="00A93600">
        <w:rPr>
          <w:rFonts w:ascii="Times" w:hAnsi="Times"/>
        </w:rPr>
        <w:t xml:space="preserve">we cannot conclude that </w:t>
      </w:r>
      <w:r>
        <w:rPr>
          <w:rFonts w:ascii="Times" w:hAnsi="Times"/>
        </w:rPr>
        <w:t xml:space="preserve">a significant difference exists because the p-value for all three years </w:t>
      </w:r>
      <w:proofErr w:type="gramStart"/>
      <w:r>
        <w:rPr>
          <w:rFonts w:ascii="Times" w:hAnsi="Times"/>
        </w:rPr>
        <w:t>were</w:t>
      </w:r>
      <w:proofErr w:type="gramEnd"/>
      <w:r>
        <w:rPr>
          <w:rFonts w:ascii="Times" w:hAnsi="Times"/>
        </w:rPr>
        <w:t xml:space="preserve"> over 0.05.  However, because a regression is looking for the most influential factor it can mean that because Asian was not statistically significant it can mean that </w:t>
      </w:r>
      <w:r w:rsidRPr="002821D9">
        <w:rPr>
          <w:rFonts w:ascii="Times" w:hAnsi="Times"/>
        </w:rPr>
        <w:t>Asian American students exc</w:t>
      </w:r>
      <w:r>
        <w:rPr>
          <w:rFonts w:ascii="Times" w:hAnsi="Times"/>
        </w:rPr>
        <w:t>el in school because of culture.  A study p</w:t>
      </w:r>
      <w:r w:rsidRPr="002821D9">
        <w:rPr>
          <w:rFonts w:ascii="Times" w:hAnsi="Times"/>
        </w:rPr>
        <w:t>ublished in the journal PNAS</w:t>
      </w:r>
      <w:r>
        <w:rPr>
          <w:rFonts w:ascii="Times" w:hAnsi="Times"/>
        </w:rPr>
        <w:t>, stated “</w:t>
      </w:r>
      <w:r w:rsidRPr="002821D9">
        <w:rPr>
          <w:rFonts w:ascii="Times" w:hAnsi="Times"/>
        </w:rPr>
        <w:t>Asian and Asian American youth are harder working because of cultural beliefs that emphasize the strong connection between effort and achievement. Studies show that Asian and Asian American students tend to view cognitive abilities as qualities that can be developed through effort, whereas white Americans tend to view cognitive abiliti</w:t>
      </w:r>
      <w:r>
        <w:rPr>
          <w:rFonts w:ascii="Times" w:hAnsi="Times"/>
        </w:rPr>
        <w:t>es as qualities that are inborn” (</w:t>
      </w:r>
      <w:proofErr w:type="spellStart"/>
      <w:r w:rsidRPr="0080546D">
        <w:rPr>
          <w:rFonts w:ascii="Times" w:eastAsia="Times New Roman" w:hAnsi="Times" w:cs="Arial"/>
          <w:color w:val="222222"/>
          <w:shd w:val="clear" w:color="auto" w:fill="FFFFFF"/>
        </w:rPr>
        <w:t>Hsin</w:t>
      </w:r>
      <w:proofErr w:type="spellEnd"/>
      <w:r w:rsidRPr="0080546D">
        <w:rPr>
          <w:rFonts w:ascii="Times" w:eastAsia="Times New Roman" w:hAnsi="Times" w:cs="Arial"/>
          <w:color w:val="222222"/>
          <w:shd w:val="clear" w:color="auto" w:fill="FFFFFF"/>
        </w:rPr>
        <w:t xml:space="preserve">, A., &amp; </w:t>
      </w:r>
      <w:proofErr w:type="spellStart"/>
      <w:r>
        <w:rPr>
          <w:rFonts w:ascii="Times" w:eastAsia="Times New Roman" w:hAnsi="Times" w:cs="Arial"/>
          <w:color w:val="222222"/>
          <w:shd w:val="clear" w:color="auto" w:fill="FFFFFF"/>
        </w:rPr>
        <w:t>Xie</w:t>
      </w:r>
      <w:proofErr w:type="spellEnd"/>
      <w:r>
        <w:rPr>
          <w:rFonts w:ascii="Times" w:eastAsia="Times New Roman" w:hAnsi="Times" w:cs="Arial"/>
          <w:color w:val="222222"/>
          <w:shd w:val="clear" w:color="auto" w:fill="FFFFFF"/>
        </w:rPr>
        <w:t xml:space="preserve">, Y., </w:t>
      </w:r>
      <w:r w:rsidRPr="0080546D">
        <w:rPr>
          <w:rFonts w:ascii="Times" w:eastAsia="Times New Roman" w:hAnsi="Times" w:cs="Arial"/>
          <w:color w:val="222222"/>
          <w:shd w:val="clear" w:color="auto" w:fill="FFFFFF"/>
        </w:rPr>
        <w:t>2014)</w:t>
      </w:r>
      <w:r>
        <w:rPr>
          <w:rFonts w:ascii="Times" w:eastAsia="Times New Roman" w:hAnsi="Times" w:cs="Arial"/>
          <w:color w:val="222222"/>
          <w:shd w:val="clear" w:color="auto" w:fill="FFFFFF"/>
        </w:rPr>
        <w:t>.</w:t>
      </w:r>
    </w:p>
    <w:p w14:paraId="71B8817E" w14:textId="6F1BCAAC" w:rsidR="00963540" w:rsidRDefault="00D41F56" w:rsidP="00D41F56">
      <w:pPr>
        <w:spacing w:line="480" w:lineRule="auto"/>
        <w:rPr>
          <w:rFonts w:ascii="Times" w:eastAsia="Times New Roman" w:hAnsi="Times" w:cs="Arial"/>
          <w:color w:val="222222"/>
          <w:shd w:val="clear" w:color="auto" w:fill="FFFFFF"/>
        </w:rPr>
      </w:pPr>
      <w:r>
        <w:rPr>
          <w:rFonts w:ascii="Times" w:eastAsia="Times New Roman" w:hAnsi="Times" w:cs="Arial"/>
          <w:color w:val="222222"/>
          <w:shd w:val="clear" w:color="auto" w:fill="FFFFFF"/>
        </w:rPr>
        <w:tab/>
        <w:t xml:space="preserve">In all, average income and race has an effective factor on standardized test scores, yet it may not be the main influencing factor.  Students living in poor households may have a worse home environment or other characteristics that cannot be observed.  Although, the regression shows income has an influential factor to test scores the omitted variables in the student’s home environment may be part of the reason for substandard and may continue </w:t>
      </w:r>
      <w:r w:rsidRPr="00A77A66">
        <w:rPr>
          <w:rFonts w:ascii="Times" w:eastAsia="Times New Roman" w:hAnsi="Times" w:cs="Arial"/>
          <w:color w:val="222222"/>
          <w:shd w:val="clear" w:color="auto" w:fill="FFFFFF"/>
        </w:rPr>
        <w:t xml:space="preserve">to affect </w:t>
      </w:r>
      <w:r>
        <w:rPr>
          <w:rFonts w:ascii="Times" w:eastAsia="Times New Roman" w:hAnsi="Times" w:cs="Arial"/>
          <w:color w:val="222222"/>
          <w:shd w:val="clear" w:color="auto" w:fill="FFFFFF"/>
        </w:rPr>
        <w:t>student’s</w:t>
      </w:r>
      <w:r w:rsidRPr="00A77A66">
        <w:rPr>
          <w:rFonts w:ascii="Times" w:eastAsia="Times New Roman" w:hAnsi="Times" w:cs="Arial"/>
          <w:color w:val="222222"/>
          <w:shd w:val="clear" w:color="auto" w:fill="FFFFFF"/>
        </w:rPr>
        <w:t xml:space="preserve"> development even if family income were to rise.</w:t>
      </w:r>
    </w:p>
    <w:p w14:paraId="183B246B" w14:textId="77777777" w:rsidR="00963540" w:rsidRDefault="00963540">
      <w:pPr>
        <w:rPr>
          <w:rFonts w:ascii="Times" w:eastAsia="Times New Roman" w:hAnsi="Times" w:cs="Arial"/>
          <w:color w:val="222222"/>
          <w:shd w:val="clear" w:color="auto" w:fill="FFFFFF"/>
        </w:rPr>
      </w:pPr>
      <w:r>
        <w:rPr>
          <w:rFonts w:ascii="Times" w:eastAsia="Times New Roman" w:hAnsi="Times" w:cs="Arial"/>
          <w:color w:val="222222"/>
          <w:shd w:val="clear" w:color="auto" w:fill="FFFFFF"/>
        </w:rPr>
        <w:br w:type="page"/>
      </w:r>
    </w:p>
    <w:p w14:paraId="0AD02B5A" w14:textId="46F3DB4B" w:rsidR="00D41F56" w:rsidRDefault="00963540" w:rsidP="00963540">
      <w:pPr>
        <w:spacing w:line="480" w:lineRule="auto"/>
        <w:jc w:val="center"/>
        <w:rPr>
          <w:rFonts w:ascii="Times" w:eastAsia="Times New Roman" w:hAnsi="Times" w:cs="Arial"/>
          <w:color w:val="222222"/>
          <w:shd w:val="clear" w:color="auto" w:fill="FFFFFF"/>
        </w:rPr>
      </w:pPr>
      <w:r>
        <w:rPr>
          <w:rFonts w:ascii="Times" w:eastAsia="Times New Roman" w:hAnsi="Times" w:cs="Arial"/>
          <w:color w:val="222222"/>
          <w:shd w:val="clear" w:color="auto" w:fill="FFFFFF"/>
        </w:rPr>
        <w:lastRenderedPageBreak/>
        <w:t>References</w:t>
      </w:r>
    </w:p>
    <w:p w14:paraId="18F97218" w14:textId="77777777" w:rsidR="00963540" w:rsidRPr="00963540" w:rsidRDefault="00963540" w:rsidP="00963540">
      <w:pPr>
        <w:spacing w:line="480" w:lineRule="auto"/>
        <w:ind w:left="720" w:hanging="720"/>
        <w:rPr>
          <w:rFonts w:eastAsia="Times New Roman"/>
          <w:color w:val="222222"/>
          <w:shd w:val="clear" w:color="auto" w:fill="FFFFFF"/>
        </w:rPr>
      </w:pPr>
      <w:r w:rsidRPr="00963540">
        <w:rPr>
          <w:rFonts w:eastAsia="Times New Roman"/>
          <w:color w:val="222222"/>
          <w:shd w:val="clear" w:color="auto" w:fill="FFFFFF"/>
        </w:rPr>
        <w:t xml:space="preserve">Anger, S., &amp; </w:t>
      </w:r>
      <w:proofErr w:type="spellStart"/>
      <w:r w:rsidRPr="00963540">
        <w:rPr>
          <w:rFonts w:eastAsia="Times New Roman"/>
          <w:color w:val="222222"/>
          <w:shd w:val="clear" w:color="auto" w:fill="FFFFFF"/>
        </w:rPr>
        <w:t>Heineck</w:t>
      </w:r>
      <w:proofErr w:type="spellEnd"/>
      <w:r w:rsidRPr="00963540">
        <w:rPr>
          <w:rFonts w:eastAsia="Times New Roman"/>
          <w:color w:val="222222"/>
          <w:shd w:val="clear" w:color="auto" w:fill="FFFFFF"/>
        </w:rPr>
        <w:t xml:space="preserve">, G. (2010). Do smart parents raise smart children? </w:t>
      </w:r>
      <w:proofErr w:type="gramStart"/>
      <w:r w:rsidRPr="00963540">
        <w:rPr>
          <w:rFonts w:eastAsia="Times New Roman"/>
          <w:color w:val="222222"/>
          <w:shd w:val="clear" w:color="auto" w:fill="FFFFFF"/>
        </w:rPr>
        <w:t>The intergenerational transmission of cognitive abilities.</w:t>
      </w:r>
      <w:proofErr w:type="gramEnd"/>
      <w:r w:rsidRPr="00963540">
        <w:rPr>
          <w:rFonts w:eastAsia="Times New Roman"/>
          <w:color w:val="222222"/>
          <w:shd w:val="clear" w:color="auto" w:fill="FFFFFF"/>
        </w:rPr>
        <w:t xml:space="preserve"> </w:t>
      </w:r>
      <w:r w:rsidRPr="00963540">
        <w:rPr>
          <w:rFonts w:eastAsia="Times New Roman"/>
          <w:i/>
          <w:color w:val="222222"/>
          <w:shd w:val="clear" w:color="auto" w:fill="FFFFFF"/>
        </w:rPr>
        <w:t>Journal of Population Economics</w:t>
      </w:r>
      <w:r w:rsidRPr="00963540">
        <w:rPr>
          <w:rFonts w:eastAsia="Times New Roman"/>
          <w:color w:val="222222"/>
          <w:shd w:val="clear" w:color="auto" w:fill="FFFFFF"/>
        </w:rPr>
        <w:t xml:space="preserve">, 23(3), 1255-1282. </w:t>
      </w:r>
    </w:p>
    <w:p w14:paraId="349AC149" w14:textId="77777777" w:rsidR="00963540" w:rsidRPr="00963540" w:rsidRDefault="00963540" w:rsidP="00963540">
      <w:pPr>
        <w:spacing w:line="480" w:lineRule="auto"/>
        <w:ind w:left="720" w:hanging="720"/>
        <w:rPr>
          <w:rFonts w:ascii="Times" w:eastAsia="Times New Roman" w:hAnsi="Times" w:cs="Arial"/>
          <w:color w:val="222222"/>
          <w:shd w:val="clear" w:color="auto" w:fill="FFFFFF"/>
        </w:rPr>
      </w:pPr>
      <w:proofErr w:type="gramStart"/>
      <w:r w:rsidRPr="00963540">
        <w:rPr>
          <w:rFonts w:eastAsia="Times New Roman"/>
          <w:color w:val="222222"/>
          <w:shd w:val="clear" w:color="auto" w:fill="FFFFFF"/>
        </w:rPr>
        <w:t>Brooks</w:t>
      </w:r>
      <w:r w:rsidRPr="00963540">
        <w:rPr>
          <w:rFonts w:ascii="Calibri" w:eastAsia="Calibri" w:hAnsi="Calibri" w:cs="Calibri"/>
          <w:color w:val="222222"/>
          <w:shd w:val="clear" w:color="auto" w:fill="FFFFFF"/>
        </w:rPr>
        <w:t>‐</w:t>
      </w:r>
      <w:r w:rsidRPr="00963540">
        <w:rPr>
          <w:rFonts w:eastAsia="Times New Roman"/>
          <w:color w:val="222222"/>
          <w:shd w:val="clear" w:color="auto" w:fill="FFFFFF"/>
        </w:rPr>
        <w:t xml:space="preserve">Gunn, J., </w:t>
      </w:r>
      <w:proofErr w:type="spellStart"/>
      <w:r w:rsidRPr="00963540">
        <w:rPr>
          <w:rFonts w:eastAsia="Times New Roman"/>
          <w:color w:val="222222"/>
          <w:shd w:val="clear" w:color="auto" w:fill="FFFFFF"/>
        </w:rPr>
        <w:t>Klebanov</w:t>
      </w:r>
      <w:proofErr w:type="spellEnd"/>
      <w:r w:rsidRPr="00963540">
        <w:rPr>
          <w:rFonts w:eastAsia="Times New Roman"/>
          <w:color w:val="222222"/>
          <w:shd w:val="clear" w:color="auto" w:fill="FFFFFF"/>
        </w:rPr>
        <w:t>, P. K., &amp; Duncan, G. J. (1996).</w:t>
      </w:r>
      <w:proofErr w:type="gramEnd"/>
      <w:r w:rsidRPr="00963540">
        <w:rPr>
          <w:rFonts w:eastAsia="Times New Roman"/>
          <w:color w:val="222222"/>
          <w:shd w:val="clear" w:color="auto" w:fill="FFFFFF"/>
        </w:rPr>
        <w:t xml:space="preserve"> Ethnic differences in ch</w:t>
      </w:r>
      <w:r w:rsidRPr="00963540">
        <w:rPr>
          <w:rFonts w:eastAsia="Times New Roman"/>
          <w:color w:val="222222"/>
          <w:shd w:val="clear" w:color="auto" w:fill="FFFFFF"/>
        </w:rPr>
        <w:t xml:space="preserve">ildren's </w:t>
      </w:r>
      <w:r w:rsidRPr="00963540">
        <w:rPr>
          <w:rFonts w:eastAsia="Times New Roman"/>
          <w:color w:val="222222"/>
          <w:shd w:val="clear" w:color="auto" w:fill="FFFFFF"/>
        </w:rPr>
        <w:t>intelligence test scores: Role of economic deprivation,</w:t>
      </w:r>
      <w:r w:rsidRPr="00963540">
        <w:rPr>
          <w:rFonts w:eastAsia="Times New Roman"/>
          <w:color w:val="222222"/>
          <w:shd w:val="clear" w:color="auto" w:fill="FFFFFF"/>
        </w:rPr>
        <w:t xml:space="preserve"> home environment, and maternal </w:t>
      </w:r>
      <w:r w:rsidRPr="00963540">
        <w:rPr>
          <w:rFonts w:eastAsia="Times New Roman"/>
          <w:color w:val="222222"/>
          <w:shd w:val="clear" w:color="auto" w:fill="FFFFFF"/>
        </w:rPr>
        <w:t>characteristics. </w:t>
      </w:r>
      <w:proofErr w:type="gramStart"/>
      <w:r w:rsidRPr="00963540">
        <w:rPr>
          <w:rFonts w:eastAsia="Times New Roman"/>
          <w:i/>
          <w:iCs/>
          <w:color w:val="222222"/>
          <w:shd w:val="clear" w:color="auto" w:fill="FFFFFF"/>
        </w:rPr>
        <w:t>Child development</w:t>
      </w:r>
      <w:r w:rsidRPr="00963540">
        <w:rPr>
          <w:rFonts w:eastAsia="Times New Roman"/>
          <w:color w:val="222222"/>
          <w:shd w:val="clear" w:color="auto" w:fill="FFFFFF"/>
        </w:rPr>
        <w:t>, </w:t>
      </w:r>
      <w:r w:rsidRPr="00963540">
        <w:rPr>
          <w:rFonts w:eastAsia="Times New Roman"/>
          <w:i/>
          <w:iCs/>
          <w:color w:val="222222"/>
          <w:shd w:val="clear" w:color="auto" w:fill="FFFFFF"/>
        </w:rPr>
        <w:t>67</w:t>
      </w:r>
      <w:r w:rsidRPr="00963540">
        <w:rPr>
          <w:rFonts w:eastAsia="Times New Roman"/>
          <w:color w:val="222222"/>
          <w:shd w:val="clear" w:color="auto" w:fill="FFFFFF"/>
        </w:rPr>
        <w:t>(2), 396-408.</w:t>
      </w:r>
      <w:proofErr w:type="gramEnd"/>
    </w:p>
    <w:p w14:paraId="2FF5DAB2" w14:textId="77777777" w:rsidR="00963540" w:rsidRPr="00940DE3" w:rsidRDefault="00963540" w:rsidP="00963540">
      <w:pPr>
        <w:spacing w:line="480" w:lineRule="auto"/>
        <w:ind w:left="720" w:hanging="720"/>
      </w:pPr>
      <w:proofErr w:type="spellStart"/>
      <w:proofErr w:type="gramStart"/>
      <w:r w:rsidRPr="00963540">
        <w:rPr>
          <w:rFonts w:eastAsia="Times New Roman"/>
          <w:color w:val="222222"/>
          <w:shd w:val="clear" w:color="auto" w:fill="FFFFFF"/>
        </w:rPr>
        <w:t>Chetty</w:t>
      </w:r>
      <w:proofErr w:type="spellEnd"/>
      <w:r w:rsidRPr="00963540">
        <w:rPr>
          <w:rFonts w:eastAsia="Times New Roman"/>
          <w:color w:val="222222"/>
          <w:shd w:val="clear" w:color="auto" w:fill="FFFFFF"/>
        </w:rPr>
        <w:t xml:space="preserve">, R., Friedman, J. N., &amp; </w:t>
      </w:r>
      <w:proofErr w:type="spellStart"/>
      <w:r w:rsidRPr="00963540">
        <w:rPr>
          <w:rFonts w:eastAsia="Times New Roman"/>
          <w:color w:val="222222"/>
          <w:shd w:val="clear" w:color="auto" w:fill="FFFFFF"/>
        </w:rPr>
        <w:t>Rockoff</w:t>
      </w:r>
      <w:proofErr w:type="spellEnd"/>
      <w:r w:rsidRPr="00963540">
        <w:rPr>
          <w:rFonts w:eastAsia="Times New Roman"/>
          <w:color w:val="222222"/>
          <w:shd w:val="clear" w:color="auto" w:fill="FFFFFF"/>
        </w:rPr>
        <w:t>, J. E. (2011).</w:t>
      </w:r>
      <w:proofErr w:type="gramEnd"/>
      <w:r w:rsidRPr="00963540">
        <w:rPr>
          <w:rFonts w:eastAsia="Times New Roman"/>
          <w:color w:val="222222"/>
          <w:shd w:val="clear" w:color="auto" w:fill="FFFFFF"/>
        </w:rPr>
        <w:t> </w:t>
      </w:r>
      <w:r w:rsidRPr="00963540">
        <w:rPr>
          <w:rFonts w:eastAsia="Times New Roman"/>
          <w:iCs/>
          <w:color w:val="222222"/>
          <w:shd w:val="clear" w:color="auto" w:fill="FFFFFF"/>
        </w:rPr>
        <w:t>The long-te</w:t>
      </w:r>
      <w:r w:rsidRPr="00963540">
        <w:rPr>
          <w:rFonts w:eastAsia="Times New Roman"/>
          <w:iCs/>
          <w:color w:val="222222"/>
          <w:shd w:val="clear" w:color="auto" w:fill="FFFFFF"/>
        </w:rPr>
        <w:t xml:space="preserve">rm impacts of teachers: Teacher </w:t>
      </w:r>
      <w:r w:rsidRPr="00963540">
        <w:rPr>
          <w:rFonts w:eastAsia="Times New Roman"/>
          <w:iCs/>
          <w:color w:val="222222"/>
          <w:shd w:val="clear" w:color="auto" w:fill="FFFFFF"/>
        </w:rPr>
        <w:t>value-added and student outcomes in adulthood</w:t>
      </w:r>
      <w:r w:rsidRPr="00963540">
        <w:rPr>
          <w:rFonts w:eastAsia="Times New Roman"/>
          <w:color w:val="222222"/>
          <w:shd w:val="clear" w:color="auto" w:fill="FFFFFF"/>
        </w:rPr>
        <w:t xml:space="preserve"> (No. w17699). </w:t>
      </w:r>
      <w:proofErr w:type="gramStart"/>
      <w:r w:rsidRPr="00963540">
        <w:rPr>
          <w:rFonts w:eastAsia="Times New Roman"/>
          <w:i/>
          <w:color w:val="222222"/>
          <w:shd w:val="clear" w:color="auto" w:fill="FFFFFF"/>
        </w:rPr>
        <w:t>National Bureau of Economic Research</w:t>
      </w:r>
      <w:r w:rsidRPr="00963540">
        <w:rPr>
          <w:rFonts w:eastAsia="Times New Roman"/>
          <w:color w:val="222222"/>
          <w:shd w:val="clear" w:color="auto" w:fill="FFFFFF"/>
        </w:rPr>
        <w:t>.</w:t>
      </w:r>
      <w:proofErr w:type="gramEnd"/>
    </w:p>
    <w:p w14:paraId="05D3BBF4" w14:textId="77777777" w:rsidR="00963540" w:rsidRPr="00963540" w:rsidRDefault="00963540" w:rsidP="00963540">
      <w:pPr>
        <w:spacing w:line="480" w:lineRule="auto"/>
        <w:ind w:left="720" w:hanging="720"/>
        <w:rPr>
          <w:rFonts w:eastAsia="Times New Roman"/>
        </w:rPr>
      </w:pPr>
      <w:proofErr w:type="spellStart"/>
      <w:r w:rsidRPr="00963540">
        <w:rPr>
          <w:rFonts w:eastAsia="Times New Roman"/>
          <w:color w:val="222222"/>
          <w:shd w:val="clear" w:color="auto" w:fill="FFFFFF"/>
        </w:rPr>
        <w:t>Chingos</w:t>
      </w:r>
      <w:proofErr w:type="spellEnd"/>
      <w:r w:rsidRPr="00963540">
        <w:rPr>
          <w:rFonts w:eastAsia="Times New Roman"/>
          <w:color w:val="222222"/>
          <w:shd w:val="clear" w:color="auto" w:fill="FFFFFF"/>
        </w:rPr>
        <w:t>, M. M. (2012). Strength in Numbers: St</w:t>
      </w:r>
      <w:r w:rsidRPr="00963540">
        <w:rPr>
          <w:rFonts w:eastAsia="Times New Roman"/>
          <w:color w:val="222222"/>
          <w:shd w:val="clear" w:color="auto" w:fill="FFFFFF"/>
        </w:rPr>
        <w:t xml:space="preserve">ate Spending on K-12 Assessment </w:t>
      </w:r>
      <w:r w:rsidRPr="00963540">
        <w:rPr>
          <w:rFonts w:eastAsia="Times New Roman"/>
          <w:color w:val="222222"/>
          <w:shd w:val="clear" w:color="auto" w:fill="FFFFFF"/>
        </w:rPr>
        <w:t>Systems. </w:t>
      </w:r>
      <w:proofErr w:type="gramStart"/>
      <w:r w:rsidRPr="00963540">
        <w:rPr>
          <w:rFonts w:eastAsia="Times New Roman"/>
          <w:i/>
          <w:iCs/>
          <w:color w:val="222222"/>
          <w:shd w:val="clear" w:color="auto" w:fill="FFFFFF"/>
        </w:rPr>
        <w:t>Brookings Institution</w:t>
      </w:r>
      <w:r w:rsidRPr="00963540">
        <w:rPr>
          <w:rFonts w:eastAsia="Times New Roman"/>
          <w:color w:val="222222"/>
          <w:shd w:val="clear" w:color="auto" w:fill="FFFFFF"/>
        </w:rPr>
        <w:t>.</w:t>
      </w:r>
      <w:proofErr w:type="gramEnd"/>
    </w:p>
    <w:p w14:paraId="26DE3897" w14:textId="77777777" w:rsidR="00963540" w:rsidRPr="00963540" w:rsidRDefault="00963540" w:rsidP="00963540">
      <w:pPr>
        <w:spacing w:line="480" w:lineRule="auto"/>
        <w:ind w:left="720" w:hanging="720"/>
        <w:rPr>
          <w:rFonts w:eastAsia="Times New Roman"/>
          <w:color w:val="222222"/>
          <w:shd w:val="clear" w:color="auto" w:fill="FFFFFF"/>
        </w:rPr>
      </w:pPr>
      <w:proofErr w:type="gramStart"/>
      <w:r w:rsidRPr="00963540">
        <w:rPr>
          <w:rFonts w:eastAsia="Times New Roman"/>
          <w:color w:val="222222"/>
          <w:shd w:val="clear" w:color="auto" w:fill="FFFFFF"/>
        </w:rPr>
        <w:t xml:space="preserve">Dahl, G. B., &amp; </w:t>
      </w:r>
      <w:proofErr w:type="spellStart"/>
      <w:r w:rsidRPr="00963540">
        <w:rPr>
          <w:rFonts w:eastAsia="Times New Roman"/>
          <w:color w:val="222222"/>
          <w:shd w:val="clear" w:color="auto" w:fill="FFFFFF"/>
        </w:rPr>
        <w:t>Lochner</w:t>
      </w:r>
      <w:proofErr w:type="spellEnd"/>
      <w:r w:rsidRPr="00963540">
        <w:rPr>
          <w:rFonts w:eastAsia="Times New Roman"/>
          <w:color w:val="222222"/>
          <w:shd w:val="clear" w:color="auto" w:fill="FFFFFF"/>
        </w:rPr>
        <w:t>, L. (2012).</w:t>
      </w:r>
      <w:proofErr w:type="gramEnd"/>
      <w:r w:rsidRPr="00963540">
        <w:rPr>
          <w:rFonts w:eastAsia="Times New Roman"/>
          <w:color w:val="222222"/>
          <w:shd w:val="clear" w:color="auto" w:fill="FFFFFF"/>
        </w:rPr>
        <w:t xml:space="preserve"> The impact of family income on child achievement: Evidence from the earned income tax credit. </w:t>
      </w:r>
      <w:r w:rsidRPr="00963540">
        <w:rPr>
          <w:rFonts w:eastAsia="Times New Roman"/>
          <w:i/>
          <w:iCs/>
          <w:color w:val="222222"/>
          <w:shd w:val="clear" w:color="auto" w:fill="FFFFFF"/>
        </w:rPr>
        <w:t>The American Economic Review</w:t>
      </w:r>
      <w:r w:rsidRPr="00963540">
        <w:rPr>
          <w:rFonts w:eastAsia="Times New Roman"/>
          <w:color w:val="222222"/>
          <w:shd w:val="clear" w:color="auto" w:fill="FFFFFF"/>
        </w:rPr>
        <w:t>, </w:t>
      </w:r>
      <w:r w:rsidRPr="00963540">
        <w:rPr>
          <w:rFonts w:eastAsia="Times New Roman"/>
          <w:i/>
          <w:iCs/>
          <w:color w:val="222222"/>
          <w:shd w:val="clear" w:color="auto" w:fill="FFFFFF"/>
        </w:rPr>
        <w:t>102</w:t>
      </w:r>
      <w:r w:rsidRPr="00963540">
        <w:rPr>
          <w:rFonts w:eastAsia="Times New Roman"/>
          <w:color w:val="222222"/>
          <w:shd w:val="clear" w:color="auto" w:fill="FFFFFF"/>
        </w:rPr>
        <w:t>(5), 1927-1956.</w:t>
      </w:r>
    </w:p>
    <w:p w14:paraId="362DAE21" w14:textId="77777777" w:rsidR="00963540" w:rsidRPr="00963540" w:rsidRDefault="00963540" w:rsidP="00963540">
      <w:pPr>
        <w:spacing w:line="480" w:lineRule="auto"/>
        <w:ind w:left="720" w:hanging="720"/>
        <w:rPr>
          <w:rFonts w:eastAsia="Times New Roman"/>
        </w:rPr>
      </w:pPr>
      <w:r w:rsidRPr="00963540">
        <w:rPr>
          <w:rFonts w:eastAsia="Times New Roman"/>
          <w:color w:val="222222"/>
          <w:shd w:val="clear" w:color="auto" w:fill="FFFFFF"/>
        </w:rPr>
        <w:t>Davis-Kean, P. E. (2005). The influence of parent educa</w:t>
      </w:r>
      <w:r w:rsidRPr="00963540">
        <w:rPr>
          <w:rFonts w:eastAsia="Times New Roman"/>
          <w:color w:val="222222"/>
          <w:shd w:val="clear" w:color="auto" w:fill="FFFFFF"/>
        </w:rPr>
        <w:t xml:space="preserve">tion and family income on child </w:t>
      </w:r>
      <w:r w:rsidRPr="00963540">
        <w:rPr>
          <w:rFonts w:eastAsia="Times New Roman"/>
          <w:color w:val="222222"/>
          <w:shd w:val="clear" w:color="auto" w:fill="FFFFFF"/>
        </w:rPr>
        <w:t>achievement: the indirect role of parental expectations and the home environment. </w:t>
      </w:r>
      <w:proofErr w:type="gramStart"/>
      <w:r w:rsidRPr="00963540">
        <w:rPr>
          <w:rFonts w:eastAsia="Times New Roman"/>
          <w:i/>
          <w:iCs/>
          <w:color w:val="222222"/>
          <w:shd w:val="clear" w:color="auto" w:fill="FFFFFF"/>
        </w:rPr>
        <w:t>Journal of f</w:t>
      </w:r>
      <w:r w:rsidRPr="00963540">
        <w:rPr>
          <w:rFonts w:eastAsia="Times New Roman"/>
          <w:i/>
          <w:iCs/>
          <w:color w:val="222222"/>
          <w:shd w:val="clear" w:color="auto" w:fill="FFFFFF"/>
        </w:rPr>
        <w:t>amily psychology</w:t>
      </w:r>
      <w:r w:rsidRPr="00963540">
        <w:rPr>
          <w:rFonts w:eastAsia="Times New Roman"/>
          <w:color w:val="222222"/>
          <w:shd w:val="clear" w:color="auto" w:fill="FFFFFF"/>
        </w:rPr>
        <w:t>, </w:t>
      </w:r>
      <w:r w:rsidRPr="00963540">
        <w:rPr>
          <w:rFonts w:eastAsia="Times New Roman"/>
          <w:i/>
          <w:iCs/>
          <w:color w:val="222222"/>
          <w:shd w:val="clear" w:color="auto" w:fill="FFFFFF"/>
        </w:rPr>
        <w:t>19</w:t>
      </w:r>
      <w:r w:rsidRPr="00963540">
        <w:rPr>
          <w:rFonts w:eastAsia="Times New Roman"/>
          <w:color w:val="222222"/>
          <w:shd w:val="clear" w:color="auto" w:fill="FFFFFF"/>
        </w:rPr>
        <w:t>(2), 294.</w:t>
      </w:r>
      <w:proofErr w:type="gramEnd"/>
    </w:p>
    <w:p w14:paraId="117E0773" w14:textId="77777777" w:rsidR="00963540" w:rsidRPr="00963540" w:rsidRDefault="00963540" w:rsidP="00963540">
      <w:pPr>
        <w:spacing w:line="480" w:lineRule="auto"/>
        <w:ind w:left="720" w:hanging="720"/>
        <w:rPr>
          <w:rFonts w:eastAsia="Times New Roman"/>
        </w:rPr>
      </w:pPr>
      <w:proofErr w:type="spellStart"/>
      <w:r w:rsidRPr="00963540">
        <w:rPr>
          <w:rFonts w:eastAsia="Times New Roman"/>
          <w:color w:val="222222"/>
          <w:shd w:val="clear" w:color="auto" w:fill="FFFFFF"/>
        </w:rPr>
        <w:t>Hoxby</w:t>
      </w:r>
      <w:proofErr w:type="spellEnd"/>
      <w:r w:rsidRPr="00963540">
        <w:rPr>
          <w:rFonts w:eastAsia="Times New Roman"/>
          <w:color w:val="222222"/>
          <w:shd w:val="clear" w:color="auto" w:fill="FFFFFF"/>
        </w:rPr>
        <w:t>, C. M., &amp; Turner, S. (2015). What high-achieving</w:t>
      </w:r>
      <w:r w:rsidRPr="00963540">
        <w:rPr>
          <w:rFonts w:eastAsia="Times New Roman"/>
          <w:color w:val="222222"/>
          <w:shd w:val="clear" w:color="auto" w:fill="FFFFFF"/>
        </w:rPr>
        <w:t xml:space="preserve"> low-income students know about </w:t>
      </w:r>
      <w:proofErr w:type="gramStart"/>
      <w:r w:rsidRPr="00963540">
        <w:rPr>
          <w:rFonts w:eastAsia="Times New Roman"/>
          <w:color w:val="222222"/>
          <w:shd w:val="clear" w:color="auto" w:fill="FFFFFF"/>
        </w:rPr>
        <w:t>college.</w:t>
      </w:r>
      <w:proofErr w:type="gramEnd"/>
      <w:r w:rsidRPr="00963540">
        <w:rPr>
          <w:rFonts w:eastAsia="Times New Roman"/>
          <w:color w:val="222222"/>
          <w:shd w:val="clear" w:color="auto" w:fill="FFFFFF"/>
        </w:rPr>
        <w:t> </w:t>
      </w:r>
      <w:r w:rsidRPr="00963540">
        <w:rPr>
          <w:rFonts w:eastAsia="Times New Roman"/>
          <w:i/>
          <w:iCs/>
          <w:color w:val="222222"/>
          <w:shd w:val="clear" w:color="auto" w:fill="FFFFFF"/>
        </w:rPr>
        <w:t>The American Economic Review</w:t>
      </w:r>
      <w:r w:rsidRPr="00963540">
        <w:rPr>
          <w:rFonts w:eastAsia="Times New Roman"/>
          <w:color w:val="222222"/>
          <w:shd w:val="clear" w:color="auto" w:fill="FFFFFF"/>
        </w:rPr>
        <w:t>, </w:t>
      </w:r>
      <w:r w:rsidRPr="00963540">
        <w:rPr>
          <w:rFonts w:eastAsia="Times New Roman"/>
          <w:i/>
          <w:iCs/>
          <w:color w:val="222222"/>
          <w:shd w:val="clear" w:color="auto" w:fill="FFFFFF"/>
        </w:rPr>
        <w:t>105</w:t>
      </w:r>
      <w:r w:rsidRPr="00963540">
        <w:rPr>
          <w:rFonts w:eastAsia="Times New Roman"/>
          <w:color w:val="222222"/>
          <w:shd w:val="clear" w:color="auto" w:fill="FFFFFF"/>
        </w:rPr>
        <w:t>(5), 514-517.</w:t>
      </w:r>
    </w:p>
    <w:p w14:paraId="2AF089FD" w14:textId="77777777" w:rsidR="00963540" w:rsidRPr="00963540" w:rsidRDefault="00963540" w:rsidP="00963540">
      <w:pPr>
        <w:spacing w:line="480" w:lineRule="auto"/>
        <w:ind w:left="720" w:hanging="720"/>
        <w:rPr>
          <w:rFonts w:ascii="Times" w:eastAsia="Times New Roman" w:hAnsi="Times"/>
        </w:rPr>
      </w:pPr>
      <w:proofErr w:type="spellStart"/>
      <w:proofErr w:type="gramStart"/>
      <w:r w:rsidRPr="00963540">
        <w:rPr>
          <w:rFonts w:ascii="Times" w:eastAsia="Times New Roman" w:hAnsi="Times" w:cs="Arial"/>
          <w:color w:val="222222"/>
          <w:shd w:val="clear" w:color="auto" w:fill="FFFFFF"/>
        </w:rPr>
        <w:t>Hsin</w:t>
      </w:r>
      <w:proofErr w:type="spellEnd"/>
      <w:r w:rsidRPr="00963540">
        <w:rPr>
          <w:rFonts w:ascii="Times" w:eastAsia="Times New Roman" w:hAnsi="Times" w:cs="Arial"/>
          <w:color w:val="222222"/>
          <w:shd w:val="clear" w:color="auto" w:fill="FFFFFF"/>
        </w:rPr>
        <w:t xml:space="preserve">, A., &amp; </w:t>
      </w:r>
      <w:proofErr w:type="spellStart"/>
      <w:r w:rsidRPr="00963540">
        <w:rPr>
          <w:rFonts w:ascii="Times" w:eastAsia="Times New Roman" w:hAnsi="Times" w:cs="Arial"/>
          <w:color w:val="222222"/>
          <w:shd w:val="clear" w:color="auto" w:fill="FFFFFF"/>
        </w:rPr>
        <w:t>Xie</w:t>
      </w:r>
      <w:proofErr w:type="spellEnd"/>
      <w:r w:rsidRPr="00963540">
        <w:rPr>
          <w:rFonts w:ascii="Times" w:eastAsia="Times New Roman" w:hAnsi="Times" w:cs="Arial"/>
          <w:color w:val="222222"/>
          <w:shd w:val="clear" w:color="auto" w:fill="FFFFFF"/>
        </w:rPr>
        <w:t>, Y. (2014).</w:t>
      </w:r>
      <w:proofErr w:type="gramEnd"/>
      <w:r w:rsidRPr="00963540">
        <w:rPr>
          <w:rFonts w:ascii="Times" w:eastAsia="Times New Roman" w:hAnsi="Times" w:cs="Arial"/>
          <w:color w:val="222222"/>
          <w:shd w:val="clear" w:color="auto" w:fill="FFFFFF"/>
        </w:rPr>
        <w:t xml:space="preserve"> </w:t>
      </w:r>
      <w:proofErr w:type="gramStart"/>
      <w:r w:rsidRPr="00963540">
        <w:rPr>
          <w:rFonts w:ascii="Times" w:eastAsia="Times New Roman" w:hAnsi="Times" w:cs="Arial"/>
          <w:color w:val="222222"/>
          <w:shd w:val="clear" w:color="auto" w:fill="FFFFFF"/>
        </w:rPr>
        <w:t>Explaining Asian Americans’ academic advantage over whites.</w:t>
      </w:r>
      <w:proofErr w:type="gramEnd"/>
      <w:r w:rsidRPr="00963540">
        <w:rPr>
          <w:rFonts w:ascii="Times" w:eastAsia="Times New Roman" w:hAnsi="Times" w:cs="Arial"/>
          <w:color w:val="222222"/>
          <w:shd w:val="clear" w:color="auto" w:fill="FFFFFF"/>
        </w:rPr>
        <w:t> </w:t>
      </w:r>
      <w:r w:rsidRPr="00963540">
        <w:rPr>
          <w:rFonts w:ascii="Times" w:eastAsia="Times New Roman" w:hAnsi="Times" w:cs="Arial"/>
          <w:i/>
          <w:iCs/>
          <w:color w:val="222222"/>
          <w:shd w:val="clear" w:color="auto" w:fill="FFFFFF"/>
        </w:rPr>
        <w:t>Proceedings of the National Academy of Sciences</w:t>
      </w:r>
      <w:r w:rsidRPr="00963540">
        <w:rPr>
          <w:rFonts w:ascii="Times" w:eastAsia="Times New Roman" w:hAnsi="Times" w:cs="Arial"/>
          <w:color w:val="222222"/>
          <w:shd w:val="clear" w:color="auto" w:fill="FFFFFF"/>
        </w:rPr>
        <w:t>, </w:t>
      </w:r>
      <w:r w:rsidRPr="00963540">
        <w:rPr>
          <w:rFonts w:ascii="Times" w:eastAsia="Times New Roman" w:hAnsi="Times" w:cs="Arial"/>
          <w:i/>
          <w:iCs/>
          <w:color w:val="222222"/>
          <w:shd w:val="clear" w:color="auto" w:fill="FFFFFF"/>
        </w:rPr>
        <w:t>111</w:t>
      </w:r>
      <w:r w:rsidRPr="00963540">
        <w:rPr>
          <w:rFonts w:ascii="Times" w:eastAsia="Times New Roman" w:hAnsi="Times" w:cs="Arial"/>
          <w:color w:val="222222"/>
          <w:shd w:val="clear" w:color="auto" w:fill="FFFFFF"/>
        </w:rPr>
        <w:t>(23), 8416-8421.</w:t>
      </w:r>
    </w:p>
    <w:p w14:paraId="68EA8620" w14:textId="77777777" w:rsidR="00963540" w:rsidRPr="00963540" w:rsidRDefault="00963540" w:rsidP="00963540">
      <w:pPr>
        <w:spacing w:line="480" w:lineRule="auto"/>
        <w:ind w:left="720" w:hanging="720"/>
        <w:rPr>
          <w:rFonts w:eastAsia="Times New Roman"/>
          <w:color w:val="222222"/>
          <w:shd w:val="clear" w:color="auto" w:fill="FFFFFF"/>
        </w:rPr>
      </w:pPr>
      <w:r w:rsidRPr="00963540">
        <w:rPr>
          <w:rFonts w:eastAsia="Times New Roman"/>
          <w:color w:val="222222"/>
          <w:shd w:val="clear" w:color="auto" w:fill="FFFFFF"/>
        </w:rPr>
        <w:t xml:space="preserve">Mayer, S. E. (2010). </w:t>
      </w:r>
      <w:proofErr w:type="gramStart"/>
      <w:r w:rsidRPr="00963540">
        <w:rPr>
          <w:rFonts w:eastAsia="Times New Roman"/>
          <w:color w:val="222222"/>
          <w:shd w:val="clear" w:color="auto" w:fill="FFFFFF"/>
        </w:rPr>
        <w:t>Revisiting an old question: How much do</w:t>
      </w:r>
      <w:r w:rsidRPr="00963540">
        <w:rPr>
          <w:rFonts w:eastAsia="Times New Roman"/>
          <w:color w:val="222222"/>
          <w:shd w:val="clear" w:color="auto" w:fill="FFFFFF"/>
        </w:rPr>
        <w:t xml:space="preserve">es parental income affect child </w:t>
      </w:r>
      <w:r w:rsidRPr="00963540">
        <w:rPr>
          <w:rFonts w:eastAsia="Times New Roman"/>
          <w:color w:val="222222"/>
          <w:shd w:val="clear" w:color="auto" w:fill="FFFFFF"/>
        </w:rPr>
        <w:t>outcomes.</w:t>
      </w:r>
      <w:proofErr w:type="gramEnd"/>
      <w:r w:rsidRPr="00963540">
        <w:rPr>
          <w:rFonts w:eastAsia="Times New Roman"/>
          <w:color w:val="222222"/>
          <w:shd w:val="clear" w:color="auto" w:fill="FFFFFF"/>
        </w:rPr>
        <w:t> </w:t>
      </w:r>
      <w:r w:rsidRPr="00963540">
        <w:rPr>
          <w:rFonts w:eastAsia="Times New Roman"/>
          <w:i/>
          <w:iCs/>
          <w:color w:val="222222"/>
          <w:shd w:val="clear" w:color="auto" w:fill="FFFFFF"/>
        </w:rPr>
        <w:t>Focus</w:t>
      </w:r>
      <w:r w:rsidRPr="00963540">
        <w:rPr>
          <w:rFonts w:eastAsia="Times New Roman"/>
          <w:color w:val="222222"/>
          <w:shd w:val="clear" w:color="auto" w:fill="FFFFFF"/>
        </w:rPr>
        <w:t>, </w:t>
      </w:r>
      <w:r w:rsidRPr="00963540">
        <w:rPr>
          <w:rFonts w:eastAsia="Times New Roman"/>
          <w:i/>
          <w:iCs/>
          <w:color w:val="222222"/>
          <w:shd w:val="clear" w:color="auto" w:fill="FFFFFF"/>
        </w:rPr>
        <w:t>27</w:t>
      </w:r>
      <w:r w:rsidRPr="00963540">
        <w:rPr>
          <w:rFonts w:eastAsia="Times New Roman"/>
          <w:color w:val="222222"/>
          <w:shd w:val="clear" w:color="auto" w:fill="FFFFFF"/>
        </w:rPr>
        <w:t>(2), 21-26.</w:t>
      </w:r>
    </w:p>
    <w:p w14:paraId="082863F4" w14:textId="77777777" w:rsidR="00963540" w:rsidRPr="00963540" w:rsidRDefault="00963540" w:rsidP="00963540">
      <w:pPr>
        <w:spacing w:line="480" w:lineRule="auto"/>
        <w:ind w:left="720" w:hanging="720"/>
        <w:rPr>
          <w:rFonts w:eastAsia="Times New Roman"/>
        </w:rPr>
      </w:pPr>
      <w:proofErr w:type="gramStart"/>
      <w:r w:rsidRPr="00963540">
        <w:rPr>
          <w:rFonts w:eastAsia="Times New Roman"/>
          <w:color w:val="222222"/>
          <w:shd w:val="clear" w:color="auto" w:fill="FFFFFF"/>
        </w:rPr>
        <w:lastRenderedPageBreak/>
        <w:t xml:space="preserve">Patterson, C. J., </w:t>
      </w:r>
      <w:proofErr w:type="spellStart"/>
      <w:r w:rsidRPr="00963540">
        <w:rPr>
          <w:rFonts w:eastAsia="Times New Roman"/>
          <w:color w:val="222222"/>
          <w:shd w:val="clear" w:color="auto" w:fill="FFFFFF"/>
        </w:rPr>
        <w:t>Kupersmidt</w:t>
      </w:r>
      <w:proofErr w:type="spellEnd"/>
      <w:r w:rsidRPr="00963540">
        <w:rPr>
          <w:rFonts w:eastAsia="Times New Roman"/>
          <w:color w:val="222222"/>
          <w:shd w:val="clear" w:color="auto" w:fill="FFFFFF"/>
        </w:rPr>
        <w:t xml:space="preserve">, J. B., &amp; </w:t>
      </w:r>
      <w:proofErr w:type="spellStart"/>
      <w:r w:rsidRPr="00963540">
        <w:rPr>
          <w:rFonts w:eastAsia="Times New Roman"/>
          <w:color w:val="222222"/>
          <w:shd w:val="clear" w:color="auto" w:fill="FFFFFF"/>
        </w:rPr>
        <w:t>Vaden</w:t>
      </w:r>
      <w:proofErr w:type="spellEnd"/>
      <w:r w:rsidRPr="00963540">
        <w:rPr>
          <w:rFonts w:eastAsia="Times New Roman"/>
          <w:color w:val="222222"/>
          <w:shd w:val="clear" w:color="auto" w:fill="FFFFFF"/>
        </w:rPr>
        <w:t>, N. A. (1990).</w:t>
      </w:r>
      <w:proofErr w:type="gramEnd"/>
      <w:r w:rsidRPr="00963540">
        <w:rPr>
          <w:rFonts w:eastAsia="Times New Roman"/>
          <w:color w:val="222222"/>
          <w:shd w:val="clear" w:color="auto" w:fill="FFFFFF"/>
        </w:rPr>
        <w:t xml:space="preserve"> </w:t>
      </w:r>
      <w:proofErr w:type="gramStart"/>
      <w:r w:rsidRPr="00963540">
        <w:rPr>
          <w:rFonts w:eastAsia="Times New Roman"/>
          <w:color w:val="222222"/>
          <w:shd w:val="clear" w:color="auto" w:fill="FFFFFF"/>
        </w:rPr>
        <w:t>Incom</w:t>
      </w:r>
      <w:r w:rsidRPr="00963540">
        <w:rPr>
          <w:rFonts w:eastAsia="Times New Roman"/>
          <w:color w:val="222222"/>
          <w:shd w:val="clear" w:color="auto" w:fill="FFFFFF"/>
        </w:rPr>
        <w:t xml:space="preserve">e Level, Gender, Ethnicity, and </w:t>
      </w:r>
      <w:r w:rsidRPr="00963540">
        <w:rPr>
          <w:rFonts w:eastAsia="Times New Roman"/>
          <w:color w:val="222222"/>
          <w:shd w:val="clear" w:color="auto" w:fill="FFFFFF"/>
        </w:rPr>
        <w:t>Household Composition as Predictors of Children's School</w:t>
      </w:r>
      <w:r w:rsidRPr="00963540">
        <w:rPr>
          <w:rFonts w:ascii="Calibri" w:eastAsia="Calibri" w:hAnsi="Calibri" w:cs="Calibri"/>
          <w:color w:val="222222"/>
          <w:shd w:val="clear" w:color="auto" w:fill="FFFFFF"/>
        </w:rPr>
        <w:t>‐</w:t>
      </w:r>
      <w:r w:rsidRPr="00963540">
        <w:rPr>
          <w:rFonts w:eastAsia="Times New Roman"/>
          <w:color w:val="222222"/>
          <w:shd w:val="clear" w:color="auto" w:fill="FFFFFF"/>
        </w:rPr>
        <w:t>based Competence.</w:t>
      </w:r>
      <w:proofErr w:type="gramEnd"/>
      <w:r w:rsidRPr="00963540">
        <w:rPr>
          <w:rFonts w:eastAsia="Times New Roman"/>
          <w:color w:val="222222"/>
          <w:shd w:val="clear" w:color="auto" w:fill="FFFFFF"/>
        </w:rPr>
        <w:t> </w:t>
      </w:r>
      <w:proofErr w:type="gramStart"/>
      <w:r w:rsidRPr="00963540">
        <w:rPr>
          <w:rFonts w:eastAsia="Times New Roman"/>
          <w:i/>
          <w:iCs/>
          <w:color w:val="222222"/>
          <w:shd w:val="clear" w:color="auto" w:fill="FFFFFF"/>
        </w:rPr>
        <w:t xml:space="preserve">Child </w:t>
      </w:r>
      <w:r w:rsidRPr="00963540">
        <w:rPr>
          <w:rFonts w:eastAsia="Times New Roman"/>
          <w:i/>
          <w:iCs/>
          <w:color w:val="222222"/>
          <w:shd w:val="clear" w:color="auto" w:fill="FFFFFF"/>
        </w:rPr>
        <w:t>development</w:t>
      </w:r>
      <w:r w:rsidRPr="00963540">
        <w:rPr>
          <w:rFonts w:eastAsia="Times New Roman"/>
          <w:color w:val="222222"/>
          <w:shd w:val="clear" w:color="auto" w:fill="FFFFFF"/>
        </w:rPr>
        <w:t>, </w:t>
      </w:r>
      <w:r w:rsidRPr="00963540">
        <w:rPr>
          <w:rFonts w:eastAsia="Times New Roman"/>
          <w:i/>
          <w:iCs/>
          <w:color w:val="222222"/>
          <w:shd w:val="clear" w:color="auto" w:fill="FFFFFF"/>
        </w:rPr>
        <w:t>61</w:t>
      </w:r>
      <w:r w:rsidRPr="00963540">
        <w:rPr>
          <w:rFonts w:eastAsia="Times New Roman"/>
          <w:color w:val="222222"/>
          <w:shd w:val="clear" w:color="auto" w:fill="FFFFFF"/>
        </w:rPr>
        <w:t>(2), 485-494.</w:t>
      </w:r>
      <w:proofErr w:type="gramEnd"/>
    </w:p>
    <w:p w14:paraId="108F3174" w14:textId="77777777" w:rsidR="00963540" w:rsidRPr="00963540" w:rsidRDefault="00963540" w:rsidP="00963540">
      <w:pPr>
        <w:spacing w:line="480" w:lineRule="auto"/>
        <w:ind w:left="720" w:hanging="720"/>
        <w:rPr>
          <w:rFonts w:eastAsia="Times New Roman"/>
        </w:rPr>
      </w:pPr>
      <w:proofErr w:type="spellStart"/>
      <w:r w:rsidRPr="00963540">
        <w:rPr>
          <w:rFonts w:eastAsia="Times New Roman"/>
          <w:color w:val="222222"/>
          <w:shd w:val="clear" w:color="auto" w:fill="FFFFFF"/>
        </w:rPr>
        <w:t>Popham</w:t>
      </w:r>
      <w:proofErr w:type="spellEnd"/>
      <w:r w:rsidRPr="00963540">
        <w:rPr>
          <w:rFonts w:eastAsia="Times New Roman"/>
          <w:color w:val="222222"/>
          <w:shd w:val="clear" w:color="auto" w:fill="FFFFFF"/>
        </w:rPr>
        <w:t>, W. J. (1999). Why standardized tests don't measure educational quality. </w:t>
      </w:r>
      <w:proofErr w:type="gramStart"/>
      <w:r w:rsidRPr="00963540">
        <w:rPr>
          <w:rFonts w:eastAsia="Times New Roman"/>
          <w:i/>
          <w:iCs/>
          <w:color w:val="222222"/>
          <w:shd w:val="clear" w:color="auto" w:fill="FFFFFF"/>
        </w:rPr>
        <w:t xml:space="preserve">Educational </w:t>
      </w:r>
      <w:r w:rsidRPr="00963540">
        <w:rPr>
          <w:rFonts w:eastAsia="Times New Roman"/>
          <w:i/>
          <w:iCs/>
          <w:color w:val="222222"/>
          <w:shd w:val="clear" w:color="auto" w:fill="FFFFFF"/>
        </w:rPr>
        <w:t>leadership</w:t>
      </w:r>
      <w:r w:rsidRPr="00963540">
        <w:rPr>
          <w:rFonts w:eastAsia="Times New Roman"/>
          <w:color w:val="222222"/>
          <w:shd w:val="clear" w:color="auto" w:fill="FFFFFF"/>
        </w:rPr>
        <w:t>, </w:t>
      </w:r>
      <w:r w:rsidRPr="00963540">
        <w:rPr>
          <w:rFonts w:eastAsia="Times New Roman"/>
          <w:i/>
          <w:iCs/>
          <w:color w:val="222222"/>
          <w:shd w:val="clear" w:color="auto" w:fill="FFFFFF"/>
        </w:rPr>
        <w:t>56</w:t>
      </w:r>
      <w:r w:rsidRPr="00963540">
        <w:rPr>
          <w:rFonts w:eastAsia="Times New Roman"/>
          <w:color w:val="222222"/>
          <w:shd w:val="clear" w:color="auto" w:fill="FFFFFF"/>
        </w:rPr>
        <w:t>, 8-16.</w:t>
      </w:r>
      <w:proofErr w:type="gramEnd"/>
    </w:p>
    <w:sectPr w:rsidR="00963540" w:rsidRPr="00963540" w:rsidSect="005F4ACF">
      <w:headerReference w:type="even" r:id="rId38"/>
      <w:headerReference w:type="default" r:id="rId39"/>
      <w:headerReference w:type="firs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0412AE" w14:textId="77777777" w:rsidR="00581B5D" w:rsidRDefault="00581B5D" w:rsidP="005F4ACF">
      <w:r>
        <w:separator/>
      </w:r>
    </w:p>
  </w:endnote>
  <w:endnote w:type="continuationSeparator" w:id="0">
    <w:p w14:paraId="26EE131C" w14:textId="77777777" w:rsidR="00581B5D" w:rsidRDefault="00581B5D" w:rsidP="005F4A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25BE71" w14:textId="77777777" w:rsidR="00581B5D" w:rsidRDefault="00581B5D" w:rsidP="005F4ACF">
      <w:r>
        <w:separator/>
      </w:r>
    </w:p>
  </w:footnote>
  <w:footnote w:type="continuationSeparator" w:id="0">
    <w:p w14:paraId="7DF44BD4" w14:textId="77777777" w:rsidR="00581B5D" w:rsidRDefault="00581B5D" w:rsidP="005F4A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C84795" w14:textId="77777777" w:rsidR="00BC66AE" w:rsidRDefault="00BC66AE" w:rsidP="00D47039">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C8BC7D" w14:textId="77777777" w:rsidR="00BC66AE" w:rsidRDefault="00BC66AE" w:rsidP="00BC66AE">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6EF332" w14:textId="77777777" w:rsidR="00BC66AE" w:rsidRDefault="00BC66AE" w:rsidP="00D47039">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27659">
      <w:rPr>
        <w:rStyle w:val="PageNumber"/>
        <w:noProof/>
      </w:rPr>
      <w:t>2</w:t>
    </w:r>
    <w:r>
      <w:rPr>
        <w:rStyle w:val="PageNumber"/>
      </w:rPr>
      <w:fldChar w:fldCharType="end"/>
    </w:r>
  </w:p>
  <w:p w14:paraId="630E339A" w14:textId="4125BA2F" w:rsidR="00BC66AE" w:rsidRPr="00BC66AE" w:rsidRDefault="00BC66AE" w:rsidP="00BC66AE">
    <w:pPr>
      <w:pStyle w:val="Header"/>
      <w:ind w:right="360"/>
    </w:pPr>
    <w:r>
      <w:t>INFLUENTIAL FACTORS TO TEST SCORES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4AF672" w14:textId="77777777" w:rsidR="005F4ACF" w:rsidRDefault="005F4ACF" w:rsidP="00D47039">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27659">
      <w:rPr>
        <w:rStyle w:val="PageNumber"/>
        <w:noProof/>
      </w:rPr>
      <w:t>1</w:t>
    </w:r>
    <w:r>
      <w:rPr>
        <w:rStyle w:val="PageNumber"/>
      </w:rPr>
      <w:fldChar w:fldCharType="end"/>
    </w:r>
  </w:p>
  <w:p w14:paraId="74713C01" w14:textId="77777777" w:rsidR="005F4ACF" w:rsidRDefault="005F4ACF" w:rsidP="005F4ACF">
    <w:pPr>
      <w:pStyle w:val="Header"/>
      <w:ind w:right="360"/>
    </w:pPr>
    <w:r>
      <w:t>Running head: INFLUENTIAL FACTORS TO TEST SCORES</w:t>
    </w:r>
  </w:p>
  <w:p w14:paraId="602500A0" w14:textId="7C9ED57E" w:rsidR="005F4ACF" w:rsidRPr="005F4ACF" w:rsidRDefault="005F4ACF" w:rsidP="005F4AC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963759"/>
    <w:multiLevelType w:val="hybridMultilevel"/>
    <w:tmpl w:val="219A5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F420DE5"/>
    <w:multiLevelType w:val="hybridMultilevel"/>
    <w:tmpl w:val="7F44E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DBF297F"/>
    <w:multiLevelType w:val="multilevel"/>
    <w:tmpl w:val="40429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D4C386E"/>
    <w:multiLevelType w:val="hybridMultilevel"/>
    <w:tmpl w:val="311EB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E46557B"/>
    <w:multiLevelType w:val="multilevel"/>
    <w:tmpl w:val="39D85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230"/>
    <w:rsid w:val="00010649"/>
    <w:rsid w:val="00012F44"/>
    <w:rsid w:val="00021D99"/>
    <w:rsid w:val="00034B5A"/>
    <w:rsid w:val="00046284"/>
    <w:rsid w:val="00053B5A"/>
    <w:rsid w:val="00055383"/>
    <w:rsid w:val="00063D8F"/>
    <w:rsid w:val="000730A4"/>
    <w:rsid w:val="000800B1"/>
    <w:rsid w:val="000830EA"/>
    <w:rsid w:val="000A0284"/>
    <w:rsid w:val="000B4AA2"/>
    <w:rsid w:val="000C6489"/>
    <w:rsid w:val="000D20BF"/>
    <w:rsid w:val="000F0701"/>
    <w:rsid w:val="000F24D8"/>
    <w:rsid w:val="000F3A62"/>
    <w:rsid w:val="00102FB0"/>
    <w:rsid w:val="00105E2E"/>
    <w:rsid w:val="001169EB"/>
    <w:rsid w:val="00121D02"/>
    <w:rsid w:val="00122781"/>
    <w:rsid w:val="0012437B"/>
    <w:rsid w:val="00126B41"/>
    <w:rsid w:val="00127468"/>
    <w:rsid w:val="001368B7"/>
    <w:rsid w:val="0014750A"/>
    <w:rsid w:val="001521E6"/>
    <w:rsid w:val="001551DA"/>
    <w:rsid w:val="001763C5"/>
    <w:rsid w:val="0018016C"/>
    <w:rsid w:val="00180E48"/>
    <w:rsid w:val="001823CC"/>
    <w:rsid w:val="001827B8"/>
    <w:rsid w:val="00193AB0"/>
    <w:rsid w:val="001C54EF"/>
    <w:rsid w:val="001D3AA2"/>
    <w:rsid w:val="001F4299"/>
    <w:rsid w:val="001F7135"/>
    <w:rsid w:val="00220405"/>
    <w:rsid w:val="0022371A"/>
    <w:rsid w:val="0022784D"/>
    <w:rsid w:val="00233527"/>
    <w:rsid w:val="00264401"/>
    <w:rsid w:val="00282688"/>
    <w:rsid w:val="00284DD2"/>
    <w:rsid w:val="00285D8E"/>
    <w:rsid w:val="002871E8"/>
    <w:rsid w:val="00292780"/>
    <w:rsid w:val="00295DD7"/>
    <w:rsid w:val="002A35EB"/>
    <w:rsid w:val="002A5BEA"/>
    <w:rsid w:val="002A6993"/>
    <w:rsid w:val="002C24E2"/>
    <w:rsid w:val="002C2C8F"/>
    <w:rsid w:val="002E2CA3"/>
    <w:rsid w:val="002E4F7B"/>
    <w:rsid w:val="002E5497"/>
    <w:rsid w:val="0030269C"/>
    <w:rsid w:val="00316733"/>
    <w:rsid w:val="00327AF3"/>
    <w:rsid w:val="0033530D"/>
    <w:rsid w:val="003472A3"/>
    <w:rsid w:val="00365FD0"/>
    <w:rsid w:val="003724DF"/>
    <w:rsid w:val="0038217E"/>
    <w:rsid w:val="00383FB5"/>
    <w:rsid w:val="00396C66"/>
    <w:rsid w:val="003D280F"/>
    <w:rsid w:val="003D3246"/>
    <w:rsid w:val="003E7B3E"/>
    <w:rsid w:val="003F5D4B"/>
    <w:rsid w:val="003F67F3"/>
    <w:rsid w:val="00403230"/>
    <w:rsid w:val="00404269"/>
    <w:rsid w:val="00404B46"/>
    <w:rsid w:val="00404FEC"/>
    <w:rsid w:val="004151E6"/>
    <w:rsid w:val="00417EB3"/>
    <w:rsid w:val="004203FF"/>
    <w:rsid w:val="00423684"/>
    <w:rsid w:val="00426CC3"/>
    <w:rsid w:val="00432070"/>
    <w:rsid w:val="00437DCD"/>
    <w:rsid w:val="00437F4C"/>
    <w:rsid w:val="00442B87"/>
    <w:rsid w:val="00457F0A"/>
    <w:rsid w:val="0046565B"/>
    <w:rsid w:val="00471F3C"/>
    <w:rsid w:val="00494AA2"/>
    <w:rsid w:val="004976B3"/>
    <w:rsid w:val="004A332B"/>
    <w:rsid w:val="004A3530"/>
    <w:rsid w:val="004A42BF"/>
    <w:rsid w:val="004D2AEA"/>
    <w:rsid w:val="004D61FE"/>
    <w:rsid w:val="004E1564"/>
    <w:rsid w:val="004F0BC2"/>
    <w:rsid w:val="005005FA"/>
    <w:rsid w:val="00501232"/>
    <w:rsid w:val="00515533"/>
    <w:rsid w:val="00530AB3"/>
    <w:rsid w:val="00542358"/>
    <w:rsid w:val="005449CF"/>
    <w:rsid w:val="00546391"/>
    <w:rsid w:val="0056786E"/>
    <w:rsid w:val="005746B4"/>
    <w:rsid w:val="00574D12"/>
    <w:rsid w:val="00581B5D"/>
    <w:rsid w:val="00590F0D"/>
    <w:rsid w:val="0059133B"/>
    <w:rsid w:val="005A74DC"/>
    <w:rsid w:val="005A7592"/>
    <w:rsid w:val="005B7817"/>
    <w:rsid w:val="005B7A52"/>
    <w:rsid w:val="005E0CB0"/>
    <w:rsid w:val="005E2DC7"/>
    <w:rsid w:val="005F24FA"/>
    <w:rsid w:val="005F4ACF"/>
    <w:rsid w:val="00607DBA"/>
    <w:rsid w:val="00611637"/>
    <w:rsid w:val="00617710"/>
    <w:rsid w:val="00641ADB"/>
    <w:rsid w:val="00651B0A"/>
    <w:rsid w:val="00654748"/>
    <w:rsid w:val="00655A56"/>
    <w:rsid w:val="00655E2B"/>
    <w:rsid w:val="006770D7"/>
    <w:rsid w:val="006872D7"/>
    <w:rsid w:val="006874E2"/>
    <w:rsid w:val="006976C1"/>
    <w:rsid w:val="006A1EA5"/>
    <w:rsid w:val="006E1DE6"/>
    <w:rsid w:val="0070681E"/>
    <w:rsid w:val="0071133D"/>
    <w:rsid w:val="00714DC6"/>
    <w:rsid w:val="007310E4"/>
    <w:rsid w:val="00736EC1"/>
    <w:rsid w:val="00741DE3"/>
    <w:rsid w:val="00743E40"/>
    <w:rsid w:val="007465F7"/>
    <w:rsid w:val="00746DA3"/>
    <w:rsid w:val="0074793E"/>
    <w:rsid w:val="00754491"/>
    <w:rsid w:val="007712A0"/>
    <w:rsid w:val="0078736F"/>
    <w:rsid w:val="007A2853"/>
    <w:rsid w:val="007B0294"/>
    <w:rsid w:val="007C34DA"/>
    <w:rsid w:val="007D781C"/>
    <w:rsid w:val="007F38B3"/>
    <w:rsid w:val="00804A26"/>
    <w:rsid w:val="00812639"/>
    <w:rsid w:val="00816D91"/>
    <w:rsid w:val="00827659"/>
    <w:rsid w:val="008277D9"/>
    <w:rsid w:val="00835E86"/>
    <w:rsid w:val="008413FD"/>
    <w:rsid w:val="00844235"/>
    <w:rsid w:val="0084596F"/>
    <w:rsid w:val="00871E25"/>
    <w:rsid w:val="008804F3"/>
    <w:rsid w:val="008A464B"/>
    <w:rsid w:val="008A734A"/>
    <w:rsid w:val="008B7E72"/>
    <w:rsid w:val="008C107C"/>
    <w:rsid w:val="008C6DA6"/>
    <w:rsid w:val="008E5812"/>
    <w:rsid w:val="008F10A0"/>
    <w:rsid w:val="008F1384"/>
    <w:rsid w:val="008F5AF7"/>
    <w:rsid w:val="009034C9"/>
    <w:rsid w:val="009037DA"/>
    <w:rsid w:val="00904D01"/>
    <w:rsid w:val="00927A01"/>
    <w:rsid w:val="00945BD0"/>
    <w:rsid w:val="00956FA2"/>
    <w:rsid w:val="00960F7D"/>
    <w:rsid w:val="00963540"/>
    <w:rsid w:val="00964BB9"/>
    <w:rsid w:val="009957C6"/>
    <w:rsid w:val="00997548"/>
    <w:rsid w:val="009A662E"/>
    <w:rsid w:val="009B0B77"/>
    <w:rsid w:val="009B2577"/>
    <w:rsid w:val="009C45DB"/>
    <w:rsid w:val="009C70D2"/>
    <w:rsid w:val="009C7AF8"/>
    <w:rsid w:val="00A0721C"/>
    <w:rsid w:val="00A17EE3"/>
    <w:rsid w:val="00A307A2"/>
    <w:rsid w:val="00A31948"/>
    <w:rsid w:val="00A4419A"/>
    <w:rsid w:val="00A510B7"/>
    <w:rsid w:val="00A539AC"/>
    <w:rsid w:val="00A53DDA"/>
    <w:rsid w:val="00A66FD5"/>
    <w:rsid w:val="00A67387"/>
    <w:rsid w:val="00A74118"/>
    <w:rsid w:val="00A74F3D"/>
    <w:rsid w:val="00A779E2"/>
    <w:rsid w:val="00A94CA1"/>
    <w:rsid w:val="00AA0DC5"/>
    <w:rsid w:val="00AA19D6"/>
    <w:rsid w:val="00AD5200"/>
    <w:rsid w:val="00AE6BA6"/>
    <w:rsid w:val="00B01BAD"/>
    <w:rsid w:val="00B03B51"/>
    <w:rsid w:val="00B1233B"/>
    <w:rsid w:val="00B128FF"/>
    <w:rsid w:val="00B219CF"/>
    <w:rsid w:val="00B316E5"/>
    <w:rsid w:val="00B41FE2"/>
    <w:rsid w:val="00B450F1"/>
    <w:rsid w:val="00B66C38"/>
    <w:rsid w:val="00B7504B"/>
    <w:rsid w:val="00B857B3"/>
    <w:rsid w:val="00B92BD0"/>
    <w:rsid w:val="00BA4D88"/>
    <w:rsid w:val="00BA5007"/>
    <w:rsid w:val="00BB5762"/>
    <w:rsid w:val="00BC2A34"/>
    <w:rsid w:val="00BC2EE1"/>
    <w:rsid w:val="00BC66AE"/>
    <w:rsid w:val="00BD5216"/>
    <w:rsid w:val="00BE246A"/>
    <w:rsid w:val="00BF1998"/>
    <w:rsid w:val="00BF1AF8"/>
    <w:rsid w:val="00BF52D4"/>
    <w:rsid w:val="00C11BA9"/>
    <w:rsid w:val="00C151EE"/>
    <w:rsid w:val="00C17C37"/>
    <w:rsid w:val="00C27137"/>
    <w:rsid w:val="00C304B2"/>
    <w:rsid w:val="00C41A7D"/>
    <w:rsid w:val="00C454F3"/>
    <w:rsid w:val="00C45750"/>
    <w:rsid w:val="00C56AEF"/>
    <w:rsid w:val="00C64986"/>
    <w:rsid w:val="00C66EC9"/>
    <w:rsid w:val="00C67F2C"/>
    <w:rsid w:val="00C7510B"/>
    <w:rsid w:val="00C8143B"/>
    <w:rsid w:val="00CA66BA"/>
    <w:rsid w:val="00CB3428"/>
    <w:rsid w:val="00CB6324"/>
    <w:rsid w:val="00CC39BA"/>
    <w:rsid w:val="00CD1E9D"/>
    <w:rsid w:val="00CD6CD6"/>
    <w:rsid w:val="00CE763D"/>
    <w:rsid w:val="00CF3C84"/>
    <w:rsid w:val="00D038A4"/>
    <w:rsid w:val="00D2484A"/>
    <w:rsid w:val="00D41F56"/>
    <w:rsid w:val="00D43B7D"/>
    <w:rsid w:val="00D444B0"/>
    <w:rsid w:val="00D4658F"/>
    <w:rsid w:val="00D50A20"/>
    <w:rsid w:val="00D54391"/>
    <w:rsid w:val="00D60B78"/>
    <w:rsid w:val="00D61B22"/>
    <w:rsid w:val="00D70071"/>
    <w:rsid w:val="00D74021"/>
    <w:rsid w:val="00DB26E0"/>
    <w:rsid w:val="00DB41A3"/>
    <w:rsid w:val="00DB59BB"/>
    <w:rsid w:val="00DC2B8A"/>
    <w:rsid w:val="00DD5E62"/>
    <w:rsid w:val="00DE4220"/>
    <w:rsid w:val="00DF2244"/>
    <w:rsid w:val="00DF7CA7"/>
    <w:rsid w:val="00E0111A"/>
    <w:rsid w:val="00E275C4"/>
    <w:rsid w:val="00E35C64"/>
    <w:rsid w:val="00E35E62"/>
    <w:rsid w:val="00E364C1"/>
    <w:rsid w:val="00E54B5C"/>
    <w:rsid w:val="00E57429"/>
    <w:rsid w:val="00E646ED"/>
    <w:rsid w:val="00E731F9"/>
    <w:rsid w:val="00E77B99"/>
    <w:rsid w:val="00E8389E"/>
    <w:rsid w:val="00E8708D"/>
    <w:rsid w:val="00EA2A5E"/>
    <w:rsid w:val="00EA4C9E"/>
    <w:rsid w:val="00EC1403"/>
    <w:rsid w:val="00EC1BF5"/>
    <w:rsid w:val="00EC5FFB"/>
    <w:rsid w:val="00EC7549"/>
    <w:rsid w:val="00ED0450"/>
    <w:rsid w:val="00EE358D"/>
    <w:rsid w:val="00EF0C50"/>
    <w:rsid w:val="00EF0CCF"/>
    <w:rsid w:val="00EF38EA"/>
    <w:rsid w:val="00F06844"/>
    <w:rsid w:val="00F1067B"/>
    <w:rsid w:val="00F3717D"/>
    <w:rsid w:val="00F42161"/>
    <w:rsid w:val="00F45CAF"/>
    <w:rsid w:val="00F514E8"/>
    <w:rsid w:val="00F54F3C"/>
    <w:rsid w:val="00F553C3"/>
    <w:rsid w:val="00F72245"/>
    <w:rsid w:val="00F85C5B"/>
    <w:rsid w:val="00F91E6E"/>
    <w:rsid w:val="00F947BC"/>
    <w:rsid w:val="00F96B57"/>
    <w:rsid w:val="00FC3337"/>
    <w:rsid w:val="00FC3356"/>
    <w:rsid w:val="00FE242F"/>
    <w:rsid w:val="00FF38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50DAB"/>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2688"/>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rsid w:val="009034C9"/>
    <w:pPr>
      <w:spacing w:before="100" w:beforeAutospacing="1" w:after="100" w:afterAutospacing="1"/>
    </w:pPr>
    <w:rPr>
      <w:rFonts w:ascii="Verdana" w:eastAsia="Arial Unicode MS" w:hAnsi="Verdana" w:cs="Arial Unicode MS"/>
      <w:color w:val="000000"/>
    </w:rPr>
  </w:style>
  <w:style w:type="table" w:styleId="TableGrid">
    <w:name w:val="Table Grid"/>
    <w:basedOn w:val="TableNormal"/>
    <w:uiPriority w:val="39"/>
    <w:rsid w:val="00E275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295DD7"/>
    <w:rPr>
      <w:rFonts w:ascii="Times" w:hAnsi="Times"/>
      <w:sz w:val="17"/>
      <w:szCs w:val="17"/>
    </w:rPr>
  </w:style>
  <w:style w:type="paragraph" w:customStyle="1" w:styleId="para">
    <w:name w:val="para"/>
    <w:basedOn w:val="Normal"/>
    <w:rsid w:val="00D444B0"/>
    <w:pPr>
      <w:spacing w:before="100" w:beforeAutospacing="1" w:after="100" w:afterAutospacing="1"/>
    </w:pPr>
  </w:style>
  <w:style w:type="character" w:customStyle="1" w:styleId="apple-converted-space">
    <w:name w:val="apple-converted-space"/>
    <w:basedOn w:val="DefaultParagraphFont"/>
    <w:rsid w:val="002C24E2"/>
  </w:style>
  <w:style w:type="character" w:styleId="Emphasis">
    <w:name w:val="Emphasis"/>
    <w:basedOn w:val="DefaultParagraphFont"/>
    <w:uiPriority w:val="20"/>
    <w:qFormat/>
    <w:rsid w:val="002C24E2"/>
    <w:rPr>
      <w:i/>
      <w:iCs/>
    </w:rPr>
  </w:style>
  <w:style w:type="paragraph" w:styleId="Header">
    <w:name w:val="header"/>
    <w:basedOn w:val="Normal"/>
    <w:link w:val="HeaderChar"/>
    <w:uiPriority w:val="99"/>
    <w:unhideWhenUsed/>
    <w:rsid w:val="005F4ACF"/>
    <w:pPr>
      <w:tabs>
        <w:tab w:val="center" w:pos="4680"/>
        <w:tab w:val="right" w:pos="9360"/>
      </w:tabs>
    </w:pPr>
  </w:style>
  <w:style w:type="character" w:customStyle="1" w:styleId="HeaderChar">
    <w:name w:val="Header Char"/>
    <w:basedOn w:val="DefaultParagraphFont"/>
    <w:link w:val="Header"/>
    <w:uiPriority w:val="99"/>
    <w:rsid w:val="005F4ACF"/>
    <w:rPr>
      <w:rFonts w:ascii="Times New Roman" w:hAnsi="Times New Roman" w:cs="Times New Roman"/>
    </w:rPr>
  </w:style>
  <w:style w:type="paragraph" w:styleId="Footer">
    <w:name w:val="footer"/>
    <w:basedOn w:val="Normal"/>
    <w:link w:val="FooterChar"/>
    <w:uiPriority w:val="99"/>
    <w:unhideWhenUsed/>
    <w:rsid w:val="005F4ACF"/>
    <w:pPr>
      <w:tabs>
        <w:tab w:val="center" w:pos="4680"/>
        <w:tab w:val="right" w:pos="9360"/>
      </w:tabs>
    </w:pPr>
  </w:style>
  <w:style w:type="character" w:customStyle="1" w:styleId="FooterChar">
    <w:name w:val="Footer Char"/>
    <w:basedOn w:val="DefaultParagraphFont"/>
    <w:link w:val="Footer"/>
    <w:uiPriority w:val="99"/>
    <w:rsid w:val="005F4ACF"/>
    <w:rPr>
      <w:rFonts w:ascii="Times New Roman" w:hAnsi="Times New Roman" w:cs="Times New Roman"/>
    </w:rPr>
  </w:style>
  <w:style w:type="character" w:styleId="PageNumber">
    <w:name w:val="page number"/>
    <w:basedOn w:val="DefaultParagraphFont"/>
    <w:uiPriority w:val="99"/>
    <w:semiHidden/>
    <w:unhideWhenUsed/>
    <w:rsid w:val="005F4ACF"/>
  </w:style>
  <w:style w:type="paragraph" w:styleId="ListParagraph">
    <w:name w:val="List Paragraph"/>
    <w:basedOn w:val="Normal"/>
    <w:uiPriority w:val="34"/>
    <w:qFormat/>
    <w:rsid w:val="003472A3"/>
    <w:pPr>
      <w:ind w:left="720"/>
      <w:contextualSpacing/>
    </w:pPr>
    <w:rPr>
      <w:rFonts w:asciiTheme="minorHAnsi" w:hAnsiTheme="minorHAnsi" w:cstheme="minorBid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2688"/>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rsid w:val="009034C9"/>
    <w:pPr>
      <w:spacing w:before="100" w:beforeAutospacing="1" w:after="100" w:afterAutospacing="1"/>
    </w:pPr>
    <w:rPr>
      <w:rFonts w:ascii="Verdana" w:eastAsia="Arial Unicode MS" w:hAnsi="Verdana" w:cs="Arial Unicode MS"/>
      <w:color w:val="000000"/>
    </w:rPr>
  </w:style>
  <w:style w:type="table" w:styleId="TableGrid">
    <w:name w:val="Table Grid"/>
    <w:basedOn w:val="TableNormal"/>
    <w:uiPriority w:val="39"/>
    <w:rsid w:val="00E275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295DD7"/>
    <w:rPr>
      <w:rFonts w:ascii="Times" w:hAnsi="Times"/>
      <w:sz w:val="17"/>
      <w:szCs w:val="17"/>
    </w:rPr>
  </w:style>
  <w:style w:type="paragraph" w:customStyle="1" w:styleId="para">
    <w:name w:val="para"/>
    <w:basedOn w:val="Normal"/>
    <w:rsid w:val="00D444B0"/>
    <w:pPr>
      <w:spacing w:before="100" w:beforeAutospacing="1" w:after="100" w:afterAutospacing="1"/>
    </w:pPr>
  </w:style>
  <w:style w:type="character" w:customStyle="1" w:styleId="apple-converted-space">
    <w:name w:val="apple-converted-space"/>
    <w:basedOn w:val="DefaultParagraphFont"/>
    <w:rsid w:val="002C24E2"/>
  </w:style>
  <w:style w:type="character" w:styleId="Emphasis">
    <w:name w:val="Emphasis"/>
    <w:basedOn w:val="DefaultParagraphFont"/>
    <w:uiPriority w:val="20"/>
    <w:qFormat/>
    <w:rsid w:val="002C24E2"/>
    <w:rPr>
      <w:i/>
      <w:iCs/>
    </w:rPr>
  </w:style>
  <w:style w:type="paragraph" w:styleId="Header">
    <w:name w:val="header"/>
    <w:basedOn w:val="Normal"/>
    <w:link w:val="HeaderChar"/>
    <w:uiPriority w:val="99"/>
    <w:unhideWhenUsed/>
    <w:rsid w:val="005F4ACF"/>
    <w:pPr>
      <w:tabs>
        <w:tab w:val="center" w:pos="4680"/>
        <w:tab w:val="right" w:pos="9360"/>
      </w:tabs>
    </w:pPr>
  </w:style>
  <w:style w:type="character" w:customStyle="1" w:styleId="HeaderChar">
    <w:name w:val="Header Char"/>
    <w:basedOn w:val="DefaultParagraphFont"/>
    <w:link w:val="Header"/>
    <w:uiPriority w:val="99"/>
    <w:rsid w:val="005F4ACF"/>
    <w:rPr>
      <w:rFonts w:ascii="Times New Roman" w:hAnsi="Times New Roman" w:cs="Times New Roman"/>
    </w:rPr>
  </w:style>
  <w:style w:type="paragraph" w:styleId="Footer">
    <w:name w:val="footer"/>
    <w:basedOn w:val="Normal"/>
    <w:link w:val="FooterChar"/>
    <w:uiPriority w:val="99"/>
    <w:unhideWhenUsed/>
    <w:rsid w:val="005F4ACF"/>
    <w:pPr>
      <w:tabs>
        <w:tab w:val="center" w:pos="4680"/>
        <w:tab w:val="right" w:pos="9360"/>
      </w:tabs>
    </w:pPr>
  </w:style>
  <w:style w:type="character" w:customStyle="1" w:styleId="FooterChar">
    <w:name w:val="Footer Char"/>
    <w:basedOn w:val="DefaultParagraphFont"/>
    <w:link w:val="Footer"/>
    <w:uiPriority w:val="99"/>
    <w:rsid w:val="005F4ACF"/>
    <w:rPr>
      <w:rFonts w:ascii="Times New Roman" w:hAnsi="Times New Roman" w:cs="Times New Roman"/>
    </w:rPr>
  </w:style>
  <w:style w:type="character" w:styleId="PageNumber">
    <w:name w:val="page number"/>
    <w:basedOn w:val="DefaultParagraphFont"/>
    <w:uiPriority w:val="99"/>
    <w:semiHidden/>
    <w:unhideWhenUsed/>
    <w:rsid w:val="005F4ACF"/>
  </w:style>
  <w:style w:type="paragraph" w:styleId="ListParagraph">
    <w:name w:val="List Paragraph"/>
    <w:basedOn w:val="Normal"/>
    <w:uiPriority w:val="34"/>
    <w:qFormat/>
    <w:rsid w:val="003472A3"/>
    <w:pPr>
      <w:ind w:left="720"/>
      <w:contextualSpacing/>
    </w:pPr>
    <w:rPr>
      <w:rFonts w:ascii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6022">
      <w:bodyDiv w:val="1"/>
      <w:marLeft w:val="0"/>
      <w:marRight w:val="0"/>
      <w:marTop w:val="0"/>
      <w:marBottom w:val="0"/>
      <w:divBdr>
        <w:top w:val="none" w:sz="0" w:space="0" w:color="auto"/>
        <w:left w:val="none" w:sz="0" w:space="0" w:color="auto"/>
        <w:bottom w:val="none" w:sz="0" w:space="0" w:color="auto"/>
        <w:right w:val="none" w:sz="0" w:space="0" w:color="auto"/>
      </w:divBdr>
    </w:div>
    <w:div w:id="3752710">
      <w:bodyDiv w:val="1"/>
      <w:marLeft w:val="0"/>
      <w:marRight w:val="0"/>
      <w:marTop w:val="0"/>
      <w:marBottom w:val="0"/>
      <w:divBdr>
        <w:top w:val="none" w:sz="0" w:space="0" w:color="auto"/>
        <w:left w:val="none" w:sz="0" w:space="0" w:color="auto"/>
        <w:bottom w:val="none" w:sz="0" w:space="0" w:color="auto"/>
        <w:right w:val="none" w:sz="0" w:space="0" w:color="auto"/>
      </w:divBdr>
    </w:div>
    <w:div w:id="206527840">
      <w:bodyDiv w:val="1"/>
      <w:marLeft w:val="0"/>
      <w:marRight w:val="0"/>
      <w:marTop w:val="0"/>
      <w:marBottom w:val="0"/>
      <w:divBdr>
        <w:top w:val="none" w:sz="0" w:space="0" w:color="auto"/>
        <w:left w:val="none" w:sz="0" w:space="0" w:color="auto"/>
        <w:bottom w:val="none" w:sz="0" w:space="0" w:color="auto"/>
        <w:right w:val="none" w:sz="0" w:space="0" w:color="auto"/>
      </w:divBdr>
    </w:div>
    <w:div w:id="384570176">
      <w:bodyDiv w:val="1"/>
      <w:marLeft w:val="0"/>
      <w:marRight w:val="0"/>
      <w:marTop w:val="0"/>
      <w:marBottom w:val="0"/>
      <w:divBdr>
        <w:top w:val="none" w:sz="0" w:space="0" w:color="auto"/>
        <w:left w:val="none" w:sz="0" w:space="0" w:color="auto"/>
        <w:bottom w:val="none" w:sz="0" w:space="0" w:color="auto"/>
        <w:right w:val="none" w:sz="0" w:space="0" w:color="auto"/>
      </w:divBdr>
    </w:div>
    <w:div w:id="430854612">
      <w:bodyDiv w:val="1"/>
      <w:marLeft w:val="0"/>
      <w:marRight w:val="0"/>
      <w:marTop w:val="0"/>
      <w:marBottom w:val="0"/>
      <w:divBdr>
        <w:top w:val="none" w:sz="0" w:space="0" w:color="auto"/>
        <w:left w:val="none" w:sz="0" w:space="0" w:color="auto"/>
        <w:bottom w:val="none" w:sz="0" w:space="0" w:color="auto"/>
        <w:right w:val="none" w:sz="0" w:space="0" w:color="auto"/>
      </w:divBdr>
    </w:div>
    <w:div w:id="722028102">
      <w:bodyDiv w:val="1"/>
      <w:marLeft w:val="0"/>
      <w:marRight w:val="0"/>
      <w:marTop w:val="0"/>
      <w:marBottom w:val="0"/>
      <w:divBdr>
        <w:top w:val="none" w:sz="0" w:space="0" w:color="auto"/>
        <w:left w:val="none" w:sz="0" w:space="0" w:color="auto"/>
        <w:bottom w:val="none" w:sz="0" w:space="0" w:color="auto"/>
        <w:right w:val="none" w:sz="0" w:space="0" w:color="auto"/>
      </w:divBdr>
    </w:div>
    <w:div w:id="822039000">
      <w:bodyDiv w:val="1"/>
      <w:marLeft w:val="0"/>
      <w:marRight w:val="0"/>
      <w:marTop w:val="0"/>
      <w:marBottom w:val="0"/>
      <w:divBdr>
        <w:top w:val="none" w:sz="0" w:space="0" w:color="auto"/>
        <w:left w:val="none" w:sz="0" w:space="0" w:color="auto"/>
        <w:bottom w:val="none" w:sz="0" w:space="0" w:color="auto"/>
        <w:right w:val="none" w:sz="0" w:space="0" w:color="auto"/>
      </w:divBdr>
    </w:div>
    <w:div w:id="873269924">
      <w:bodyDiv w:val="1"/>
      <w:marLeft w:val="0"/>
      <w:marRight w:val="0"/>
      <w:marTop w:val="0"/>
      <w:marBottom w:val="0"/>
      <w:divBdr>
        <w:top w:val="none" w:sz="0" w:space="0" w:color="auto"/>
        <w:left w:val="none" w:sz="0" w:space="0" w:color="auto"/>
        <w:bottom w:val="none" w:sz="0" w:space="0" w:color="auto"/>
        <w:right w:val="none" w:sz="0" w:space="0" w:color="auto"/>
      </w:divBdr>
    </w:div>
    <w:div w:id="909341835">
      <w:bodyDiv w:val="1"/>
      <w:marLeft w:val="0"/>
      <w:marRight w:val="0"/>
      <w:marTop w:val="0"/>
      <w:marBottom w:val="0"/>
      <w:divBdr>
        <w:top w:val="none" w:sz="0" w:space="0" w:color="auto"/>
        <w:left w:val="none" w:sz="0" w:space="0" w:color="auto"/>
        <w:bottom w:val="none" w:sz="0" w:space="0" w:color="auto"/>
        <w:right w:val="none" w:sz="0" w:space="0" w:color="auto"/>
      </w:divBdr>
    </w:div>
    <w:div w:id="940918413">
      <w:bodyDiv w:val="1"/>
      <w:marLeft w:val="0"/>
      <w:marRight w:val="0"/>
      <w:marTop w:val="0"/>
      <w:marBottom w:val="0"/>
      <w:divBdr>
        <w:top w:val="none" w:sz="0" w:space="0" w:color="auto"/>
        <w:left w:val="none" w:sz="0" w:space="0" w:color="auto"/>
        <w:bottom w:val="none" w:sz="0" w:space="0" w:color="auto"/>
        <w:right w:val="none" w:sz="0" w:space="0" w:color="auto"/>
      </w:divBdr>
    </w:div>
    <w:div w:id="961573522">
      <w:bodyDiv w:val="1"/>
      <w:marLeft w:val="0"/>
      <w:marRight w:val="0"/>
      <w:marTop w:val="0"/>
      <w:marBottom w:val="0"/>
      <w:divBdr>
        <w:top w:val="none" w:sz="0" w:space="0" w:color="auto"/>
        <w:left w:val="none" w:sz="0" w:space="0" w:color="auto"/>
        <w:bottom w:val="none" w:sz="0" w:space="0" w:color="auto"/>
        <w:right w:val="none" w:sz="0" w:space="0" w:color="auto"/>
      </w:divBdr>
    </w:div>
    <w:div w:id="1049576771">
      <w:bodyDiv w:val="1"/>
      <w:marLeft w:val="0"/>
      <w:marRight w:val="0"/>
      <w:marTop w:val="0"/>
      <w:marBottom w:val="0"/>
      <w:divBdr>
        <w:top w:val="none" w:sz="0" w:space="0" w:color="auto"/>
        <w:left w:val="none" w:sz="0" w:space="0" w:color="auto"/>
        <w:bottom w:val="none" w:sz="0" w:space="0" w:color="auto"/>
        <w:right w:val="none" w:sz="0" w:space="0" w:color="auto"/>
      </w:divBdr>
    </w:div>
    <w:div w:id="1066956319">
      <w:bodyDiv w:val="1"/>
      <w:marLeft w:val="0"/>
      <w:marRight w:val="0"/>
      <w:marTop w:val="0"/>
      <w:marBottom w:val="0"/>
      <w:divBdr>
        <w:top w:val="none" w:sz="0" w:space="0" w:color="auto"/>
        <w:left w:val="none" w:sz="0" w:space="0" w:color="auto"/>
        <w:bottom w:val="none" w:sz="0" w:space="0" w:color="auto"/>
        <w:right w:val="none" w:sz="0" w:space="0" w:color="auto"/>
      </w:divBdr>
    </w:div>
    <w:div w:id="1100687168">
      <w:bodyDiv w:val="1"/>
      <w:marLeft w:val="0"/>
      <w:marRight w:val="0"/>
      <w:marTop w:val="0"/>
      <w:marBottom w:val="0"/>
      <w:divBdr>
        <w:top w:val="none" w:sz="0" w:space="0" w:color="auto"/>
        <w:left w:val="none" w:sz="0" w:space="0" w:color="auto"/>
        <w:bottom w:val="none" w:sz="0" w:space="0" w:color="auto"/>
        <w:right w:val="none" w:sz="0" w:space="0" w:color="auto"/>
      </w:divBdr>
    </w:div>
    <w:div w:id="1238441978">
      <w:bodyDiv w:val="1"/>
      <w:marLeft w:val="0"/>
      <w:marRight w:val="0"/>
      <w:marTop w:val="0"/>
      <w:marBottom w:val="0"/>
      <w:divBdr>
        <w:top w:val="none" w:sz="0" w:space="0" w:color="auto"/>
        <w:left w:val="none" w:sz="0" w:space="0" w:color="auto"/>
        <w:bottom w:val="none" w:sz="0" w:space="0" w:color="auto"/>
        <w:right w:val="none" w:sz="0" w:space="0" w:color="auto"/>
      </w:divBdr>
    </w:div>
    <w:div w:id="1257329854">
      <w:bodyDiv w:val="1"/>
      <w:marLeft w:val="0"/>
      <w:marRight w:val="0"/>
      <w:marTop w:val="0"/>
      <w:marBottom w:val="0"/>
      <w:divBdr>
        <w:top w:val="none" w:sz="0" w:space="0" w:color="auto"/>
        <w:left w:val="none" w:sz="0" w:space="0" w:color="auto"/>
        <w:bottom w:val="none" w:sz="0" w:space="0" w:color="auto"/>
        <w:right w:val="none" w:sz="0" w:space="0" w:color="auto"/>
      </w:divBdr>
    </w:div>
    <w:div w:id="1463033024">
      <w:bodyDiv w:val="1"/>
      <w:marLeft w:val="0"/>
      <w:marRight w:val="0"/>
      <w:marTop w:val="0"/>
      <w:marBottom w:val="0"/>
      <w:divBdr>
        <w:top w:val="none" w:sz="0" w:space="0" w:color="auto"/>
        <w:left w:val="none" w:sz="0" w:space="0" w:color="auto"/>
        <w:bottom w:val="none" w:sz="0" w:space="0" w:color="auto"/>
        <w:right w:val="none" w:sz="0" w:space="0" w:color="auto"/>
      </w:divBdr>
      <w:divsChild>
        <w:div w:id="1636180382">
          <w:marLeft w:val="0"/>
          <w:marRight w:val="0"/>
          <w:marTop w:val="0"/>
          <w:marBottom w:val="0"/>
          <w:divBdr>
            <w:top w:val="none" w:sz="0" w:space="0" w:color="auto"/>
            <w:left w:val="none" w:sz="0" w:space="0" w:color="auto"/>
            <w:bottom w:val="none" w:sz="0" w:space="0" w:color="auto"/>
            <w:right w:val="none" w:sz="0" w:space="0" w:color="auto"/>
          </w:divBdr>
        </w:div>
      </w:divsChild>
    </w:div>
    <w:div w:id="1580748970">
      <w:bodyDiv w:val="1"/>
      <w:marLeft w:val="0"/>
      <w:marRight w:val="0"/>
      <w:marTop w:val="0"/>
      <w:marBottom w:val="0"/>
      <w:divBdr>
        <w:top w:val="none" w:sz="0" w:space="0" w:color="auto"/>
        <w:left w:val="none" w:sz="0" w:space="0" w:color="auto"/>
        <w:bottom w:val="none" w:sz="0" w:space="0" w:color="auto"/>
        <w:right w:val="none" w:sz="0" w:space="0" w:color="auto"/>
      </w:divBdr>
    </w:div>
    <w:div w:id="1616718779">
      <w:bodyDiv w:val="1"/>
      <w:marLeft w:val="0"/>
      <w:marRight w:val="0"/>
      <w:marTop w:val="0"/>
      <w:marBottom w:val="0"/>
      <w:divBdr>
        <w:top w:val="none" w:sz="0" w:space="0" w:color="auto"/>
        <w:left w:val="none" w:sz="0" w:space="0" w:color="auto"/>
        <w:bottom w:val="none" w:sz="0" w:space="0" w:color="auto"/>
        <w:right w:val="none" w:sz="0" w:space="0" w:color="auto"/>
      </w:divBdr>
    </w:div>
    <w:div w:id="1784689704">
      <w:bodyDiv w:val="1"/>
      <w:marLeft w:val="0"/>
      <w:marRight w:val="0"/>
      <w:marTop w:val="0"/>
      <w:marBottom w:val="0"/>
      <w:divBdr>
        <w:top w:val="none" w:sz="0" w:space="0" w:color="auto"/>
        <w:left w:val="none" w:sz="0" w:space="0" w:color="auto"/>
        <w:bottom w:val="none" w:sz="0" w:space="0" w:color="auto"/>
        <w:right w:val="none" w:sz="0" w:space="0" w:color="auto"/>
      </w:divBdr>
    </w:div>
    <w:div w:id="1818261907">
      <w:bodyDiv w:val="1"/>
      <w:marLeft w:val="0"/>
      <w:marRight w:val="0"/>
      <w:marTop w:val="0"/>
      <w:marBottom w:val="0"/>
      <w:divBdr>
        <w:top w:val="none" w:sz="0" w:space="0" w:color="auto"/>
        <w:left w:val="none" w:sz="0" w:space="0" w:color="auto"/>
        <w:bottom w:val="none" w:sz="0" w:space="0" w:color="auto"/>
        <w:right w:val="none" w:sz="0" w:space="0" w:color="auto"/>
      </w:divBdr>
    </w:div>
    <w:div w:id="1886527402">
      <w:bodyDiv w:val="1"/>
      <w:marLeft w:val="0"/>
      <w:marRight w:val="0"/>
      <w:marTop w:val="0"/>
      <w:marBottom w:val="0"/>
      <w:divBdr>
        <w:top w:val="none" w:sz="0" w:space="0" w:color="auto"/>
        <w:left w:val="none" w:sz="0" w:space="0" w:color="auto"/>
        <w:bottom w:val="none" w:sz="0" w:space="0" w:color="auto"/>
        <w:right w:val="none" w:sz="0" w:space="0" w:color="auto"/>
      </w:divBdr>
    </w:div>
    <w:div w:id="1937210649">
      <w:bodyDiv w:val="1"/>
      <w:marLeft w:val="0"/>
      <w:marRight w:val="0"/>
      <w:marTop w:val="0"/>
      <w:marBottom w:val="0"/>
      <w:divBdr>
        <w:top w:val="none" w:sz="0" w:space="0" w:color="auto"/>
        <w:left w:val="none" w:sz="0" w:space="0" w:color="auto"/>
        <w:bottom w:val="none" w:sz="0" w:space="0" w:color="auto"/>
        <w:right w:val="none" w:sz="0" w:space="0" w:color="auto"/>
      </w:divBdr>
    </w:div>
    <w:div w:id="2010910640">
      <w:bodyDiv w:val="1"/>
      <w:marLeft w:val="0"/>
      <w:marRight w:val="0"/>
      <w:marTop w:val="0"/>
      <w:marBottom w:val="0"/>
      <w:divBdr>
        <w:top w:val="none" w:sz="0" w:space="0" w:color="auto"/>
        <w:left w:val="none" w:sz="0" w:space="0" w:color="auto"/>
        <w:bottom w:val="none" w:sz="0" w:space="0" w:color="auto"/>
        <w:right w:val="none" w:sz="0" w:space="0" w:color="auto"/>
      </w:divBdr>
    </w:div>
    <w:div w:id="2082633221">
      <w:bodyDiv w:val="1"/>
      <w:marLeft w:val="0"/>
      <w:marRight w:val="0"/>
      <w:marTop w:val="0"/>
      <w:marBottom w:val="0"/>
      <w:divBdr>
        <w:top w:val="none" w:sz="0" w:space="0" w:color="auto"/>
        <w:left w:val="none" w:sz="0" w:space="0" w:color="auto"/>
        <w:bottom w:val="none" w:sz="0" w:space="0" w:color="auto"/>
        <w:right w:val="none" w:sz="0" w:space="0" w:color="auto"/>
      </w:divBdr>
    </w:div>
    <w:div w:id="2089619895">
      <w:bodyDiv w:val="1"/>
      <w:marLeft w:val="0"/>
      <w:marRight w:val="0"/>
      <w:marTop w:val="0"/>
      <w:marBottom w:val="0"/>
      <w:divBdr>
        <w:top w:val="none" w:sz="0" w:space="0" w:color="auto"/>
        <w:left w:val="none" w:sz="0" w:space="0" w:color="auto"/>
        <w:bottom w:val="none" w:sz="0" w:space="0" w:color="auto"/>
        <w:right w:val="none" w:sz="0" w:space="0" w:color="auto"/>
      </w:divBdr>
    </w:div>
    <w:div w:id="2098625037">
      <w:bodyDiv w:val="1"/>
      <w:marLeft w:val="0"/>
      <w:marRight w:val="0"/>
      <w:marTop w:val="0"/>
      <w:marBottom w:val="0"/>
      <w:divBdr>
        <w:top w:val="none" w:sz="0" w:space="0" w:color="auto"/>
        <w:left w:val="none" w:sz="0" w:space="0" w:color="auto"/>
        <w:bottom w:val="none" w:sz="0" w:space="0" w:color="auto"/>
        <w:right w:val="none" w:sz="0" w:space="0" w:color="auto"/>
      </w:divBdr>
      <w:divsChild>
        <w:div w:id="241721661">
          <w:marLeft w:val="0"/>
          <w:marRight w:val="0"/>
          <w:marTop w:val="0"/>
          <w:marBottom w:val="36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28</Pages>
  <Words>5330</Words>
  <Characters>30383</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HCST</Company>
  <LinksUpToDate>false</LinksUpToDate>
  <CharactersWithSpaces>35642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Asuncion LB</dc:creator>
  <cp:keywords/>
  <dc:description/>
  <cp:lastModifiedBy>FoodServices</cp:lastModifiedBy>
  <cp:revision>120</cp:revision>
  <dcterms:created xsi:type="dcterms:W3CDTF">2017-05-02T03:26:00Z</dcterms:created>
  <dcterms:modified xsi:type="dcterms:W3CDTF">2017-05-02T15:56:00Z</dcterms:modified>
</cp:coreProperties>
</file>