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BAB41" w14:textId="33549D10" w:rsidR="00C969CC" w:rsidRDefault="00275C43" w:rsidP="00C969CC">
      <w:pPr>
        <w:rPr>
          <w:rFonts w:ascii="Georgia" w:eastAsia="Times New Roman" w:hAnsi="Georgia" w:cs="Times New Roman"/>
          <w:b/>
          <w:bCs/>
          <w:color w:val="333333"/>
          <w:sz w:val="27"/>
          <w:szCs w:val="27"/>
          <w:shd w:val="clear" w:color="auto" w:fill="FFFFFF"/>
        </w:rPr>
      </w:pPr>
      <w:r>
        <w:rPr>
          <w:rFonts w:ascii="Georgia" w:eastAsia="Times New Roman" w:hAnsi="Georgia" w:cs="Times New Roman"/>
          <w:b/>
          <w:bCs/>
          <w:color w:val="333333"/>
          <w:sz w:val="27"/>
          <w:szCs w:val="27"/>
          <w:shd w:val="clear" w:color="auto" w:fill="FFFFFF"/>
        </w:rPr>
        <w:softHyphen/>
      </w:r>
      <w:r>
        <w:rPr>
          <w:rFonts w:ascii="Georgia" w:eastAsia="Times New Roman" w:hAnsi="Georgia" w:cs="Times New Roman"/>
          <w:b/>
          <w:bCs/>
          <w:color w:val="333333"/>
          <w:sz w:val="27"/>
          <w:szCs w:val="27"/>
          <w:shd w:val="clear" w:color="auto" w:fill="FFFFFF"/>
        </w:rPr>
        <w:softHyphen/>
      </w:r>
      <w:r>
        <w:rPr>
          <w:rFonts w:ascii="Georgia" w:eastAsia="Times New Roman" w:hAnsi="Georgia" w:cs="Times New Roman"/>
          <w:b/>
          <w:bCs/>
          <w:color w:val="333333"/>
          <w:sz w:val="27"/>
          <w:szCs w:val="27"/>
          <w:shd w:val="clear" w:color="auto" w:fill="FFFFFF"/>
        </w:rPr>
        <w:softHyphen/>
      </w:r>
      <w:r w:rsidR="00C969CC">
        <w:rPr>
          <w:rFonts w:ascii="Georgia" w:eastAsia="Times New Roman" w:hAnsi="Georgia" w:cs="Times New Roman"/>
          <w:b/>
          <w:bCs/>
          <w:color w:val="333333"/>
          <w:sz w:val="27"/>
          <w:szCs w:val="27"/>
          <w:shd w:val="clear" w:color="auto" w:fill="FFFFFF"/>
        </w:rPr>
        <w:t>Possible title:</w:t>
      </w:r>
    </w:p>
    <w:p w14:paraId="17C5A512" w14:textId="77777777" w:rsidR="00C969CC" w:rsidRPr="00F3396C" w:rsidRDefault="00C969CC" w:rsidP="00C969CC">
      <w:pPr>
        <w:rPr>
          <w:rFonts w:ascii="Georgia" w:eastAsia="Times New Roman" w:hAnsi="Georgia" w:cs="Times New Roman"/>
          <w:b/>
          <w:bCs/>
          <w:color w:val="333333"/>
          <w:sz w:val="27"/>
          <w:szCs w:val="27"/>
          <w:shd w:val="clear" w:color="auto" w:fill="FFFFFF"/>
        </w:rPr>
      </w:pPr>
      <w:r w:rsidRPr="00F3396C">
        <w:rPr>
          <w:rFonts w:ascii="Georgia" w:eastAsia="Times New Roman" w:hAnsi="Georgia" w:cs="Times New Roman"/>
          <w:b/>
          <w:bCs/>
          <w:color w:val="333333"/>
          <w:sz w:val="27"/>
          <w:szCs w:val="27"/>
          <w:shd w:val="clear" w:color="auto" w:fill="FFFFFF"/>
        </w:rPr>
        <w:t xml:space="preserve">Cell-type specific </w:t>
      </w:r>
      <w:proofErr w:type="spellStart"/>
      <w:r w:rsidRPr="00F3396C">
        <w:rPr>
          <w:rFonts w:ascii="Georgia" w:eastAsia="Times New Roman" w:hAnsi="Georgia" w:cs="Times New Roman"/>
          <w:b/>
          <w:bCs/>
          <w:color w:val="333333"/>
          <w:sz w:val="27"/>
          <w:szCs w:val="27"/>
          <w:shd w:val="clear" w:color="auto" w:fill="FFFFFF"/>
        </w:rPr>
        <w:t>immunomethylomic</w:t>
      </w:r>
      <w:proofErr w:type="spellEnd"/>
      <w:r w:rsidRPr="00F3396C">
        <w:rPr>
          <w:rFonts w:ascii="Georgia" w:eastAsia="Times New Roman" w:hAnsi="Georgia" w:cs="Times New Roman"/>
          <w:b/>
          <w:bCs/>
          <w:color w:val="333333"/>
          <w:sz w:val="27"/>
          <w:szCs w:val="27"/>
          <w:shd w:val="clear" w:color="auto" w:fill="FFFFFF"/>
        </w:rPr>
        <w:t xml:space="preserve"> predictors of colorectal cancer (CRC) metastasis based on </w:t>
      </w:r>
      <w:r w:rsidRPr="00B11C36">
        <w:rPr>
          <w:rFonts w:ascii="Georgia" w:eastAsiaTheme="minorEastAsia" w:hAnsi="Georgia" w:cs="Times New Roman"/>
          <w:b/>
          <w:bCs/>
          <w:spacing w:val="-1"/>
          <w:sz w:val="27"/>
          <w:szCs w:val="27"/>
        </w:rPr>
        <w:t>Hierarchical Tumor Immune Microenvironment Epigenetic Deconvolution</w:t>
      </w:r>
    </w:p>
    <w:p w14:paraId="145A6FD2" w14:textId="77777777" w:rsidR="00C969CC" w:rsidRDefault="00C969CC" w:rsidP="00C969CC">
      <w:pPr>
        <w:rPr>
          <w:rFonts w:ascii="Georgia" w:eastAsia="Times New Roman" w:hAnsi="Georgia" w:cs="Times New Roman"/>
          <w:b/>
          <w:bCs/>
          <w:color w:val="333333"/>
          <w:sz w:val="27"/>
          <w:szCs w:val="27"/>
          <w:shd w:val="clear" w:color="auto" w:fill="FFFFFF"/>
        </w:rPr>
      </w:pPr>
    </w:p>
    <w:p w14:paraId="6C807B51" w14:textId="77777777" w:rsidR="00C969CC" w:rsidRDefault="00C969CC" w:rsidP="00C969CC">
      <w:pPr>
        <w:rPr>
          <w:rFonts w:ascii="Georgia" w:eastAsia="Times New Roman" w:hAnsi="Georgia" w:cs="Times New Roman"/>
          <w:b/>
          <w:bCs/>
          <w:color w:val="333333"/>
          <w:sz w:val="27"/>
          <w:szCs w:val="27"/>
          <w:shd w:val="clear" w:color="auto" w:fill="FFFFFF"/>
        </w:rPr>
      </w:pPr>
    </w:p>
    <w:p w14:paraId="1807BCD4" w14:textId="77777777" w:rsidR="00C969CC" w:rsidRPr="00C91AEB" w:rsidRDefault="00C969CC" w:rsidP="00C969CC">
      <w:pPr>
        <w:rPr>
          <w:rFonts w:ascii="Times New Roman" w:eastAsia="Times New Roman" w:hAnsi="Times New Roman" w:cs="Times New Roman"/>
        </w:rPr>
      </w:pPr>
      <w:r w:rsidRPr="00C91AEB">
        <w:rPr>
          <w:rFonts w:ascii="Georgia" w:eastAsia="Times New Roman" w:hAnsi="Georgia" w:cs="Times New Roman"/>
          <w:b/>
          <w:bCs/>
          <w:color w:val="333333"/>
          <w:sz w:val="27"/>
          <w:szCs w:val="27"/>
          <w:shd w:val="clear" w:color="auto" w:fill="FFFFFF"/>
        </w:rPr>
        <w:t>Background/Intro:</w:t>
      </w:r>
    </w:p>
    <w:p w14:paraId="7BE3C1CA" w14:textId="77777777" w:rsidR="00C969CC" w:rsidRDefault="00C969CC" w:rsidP="00C969CC">
      <w:pPr>
        <w:rPr>
          <w:rFonts w:ascii="Georgia" w:eastAsia="Times New Roman" w:hAnsi="Georgia" w:cs="Times New Roman"/>
          <w:b/>
          <w:bCs/>
          <w:color w:val="333333"/>
          <w:sz w:val="27"/>
          <w:szCs w:val="27"/>
          <w:shd w:val="clear" w:color="auto" w:fill="FFFFFF"/>
        </w:rPr>
      </w:pPr>
    </w:p>
    <w:p w14:paraId="6B8E6C19" w14:textId="77777777" w:rsidR="00C969CC" w:rsidRDefault="00C969CC" w:rsidP="00C969CC">
      <w:pPr>
        <w:rPr>
          <w:rFonts w:ascii="Georgia" w:eastAsia="Times New Roman" w:hAnsi="Georgia" w:cs="Times New Roman"/>
          <w:b/>
          <w:bCs/>
          <w:color w:val="333333"/>
          <w:sz w:val="27"/>
          <w:szCs w:val="27"/>
          <w:shd w:val="clear" w:color="auto" w:fill="FFFFFF"/>
        </w:rPr>
      </w:pPr>
      <w:r>
        <w:rPr>
          <w:rFonts w:ascii="Georgia" w:eastAsia="Times New Roman" w:hAnsi="Georgia" w:cs="Times New Roman"/>
          <w:b/>
          <w:bCs/>
          <w:color w:val="333333"/>
          <w:sz w:val="27"/>
          <w:szCs w:val="27"/>
          <w:shd w:val="clear" w:color="auto" w:fill="FFFFFF"/>
        </w:rPr>
        <w:t>From the Grant:</w:t>
      </w:r>
    </w:p>
    <w:p w14:paraId="51D5F5E4" w14:textId="77777777" w:rsidR="00C969CC" w:rsidRDefault="00C969CC" w:rsidP="00C969CC">
      <w:pPr>
        <w:rPr>
          <w:rFonts w:ascii="Arial" w:hAnsi="Arial"/>
          <w:spacing w:val="-2"/>
          <w:sz w:val="22"/>
        </w:rPr>
      </w:pPr>
      <w:r>
        <w:rPr>
          <w:rFonts w:ascii="Arial" w:hAnsi="Arial"/>
          <w:b/>
          <w:i/>
          <w:spacing w:val="-2"/>
          <w:sz w:val="22"/>
        </w:rPr>
        <w:t xml:space="preserve">Burden of Colon Cancer and Assessment Challenges. </w:t>
      </w:r>
      <w:r>
        <w:rPr>
          <w:rFonts w:ascii="Arial" w:hAnsi="Arial"/>
          <w:spacing w:val="-2"/>
          <w:sz w:val="22"/>
        </w:rPr>
        <w:t>Colorectal cancer (CRC) is the third leading cause of cancer both worldwide and in the United States and accounts for approximately 8 percent of cancer-related deaths</w:t>
      </w:r>
      <w:r>
        <w:rPr>
          <w:rFonts w:ascii="Arial" w:hAnsi="Arial"/>
          <w:spacing w:val="-2"/>
          <w:sz w:val="22"/>
          <w:vertAlign w:val="superscript"/>
        </w:rPr>
        <w:t>13</w:t>
      </w:r>
      <w:r>
        <w:rPr>
          <w:rFonts w:ascii="Arial" w:hAnsi="Arial"/>
          <w:spacing w:val="-2"/>
          <w:sz w:val="22"/>
        </w:rPr>
        <w:t>. CRC incidence is shifting towards younger demographics who are not included in established screening programs</w:t>
      </w:r>
      <w:r>
        <w:rPr>
          <w:rFonts w:ascii="Arial" w:hAnsi="Arial"/>
          <w:spacing w:val="-2"/>
          <w:sz w:val="22"/>
          <w:vertAlign w:val="superscript"/>
        </w:rPr>
        <w:t>14,15</w:t>
      </w:r>
      <w:r>
        <w:rPr>
          <w:rFonts w:ascii="Arial" w:hAnsi="Arial"/>
          <w:spacing w:val="-2"/>
          <w:sz w:val="22"/>
        </w:rPr>
        <w:t xml:space="preserve">. Disease management of CRC often includes lymph node resection to determine N-stage as a proxy for recurrence risk, after resection at the primary site at the time of diagnosis. This is followed by adjuvant therapy for patients with positive lymph nodes. Lymph node resection, histology and grossing is often suboptimal outside of a subspecialist-driven academic medical </w:t>
      </w:r>
      <w:r>
        <w:rPr>
          <w:rFonts w:ascii="Arial" w:hAnsi="Arial"/>
          <w:i/>
          <w:spacing w:val="-2"/>
          <w:sz w:val="22"/>
        </w:rPr>
        <w:t>Center of Excellence</w:t>
      </w:r>
      <w:r>
        <w:rPr>
          <w:rFonts w:ascii="Arial" w:hAnsi="Arial"/>
          <w:spacing w:val="-2"/>
          <w:sz w:val="22"/>
        </w:rPr>
        <w:t xml:space="preserve">. As an example, one population-based study concluded that only 37% of colon cancer cases had adequate assessment of the regional lymph nodes (at least 12 nodes assessed) </w:t>
      </w:r>
      <w:r>
        <w:rPr>
          <w:rFonts w:ascii="Arial" w:hAnsi="Arial"/>
          <w:spacing w:val="-2"/>
          <w:sz w:val="22"/>
          <w:vertAlign w:val="superscript"/>
        </w:rPr>
        <w:t>19–22.</w:t>
      </w:r>
      <w:r>
        <w:rPr>
          <w:rFonts w:ascii="Arial" w:hAnsi="Arial"/>
          <w:spacing w:val="-2"/>
          <w:sz w:val="22"/>
        </w:rPr>
        <w:t xml:space="preserve"> Inadequate resection and downstream analysis can impact prognostication and selection of relevant treatment options for clinical triage. But the same is true for upstream epigenetic changes. This work focuses on developing a practical, inexpensive reliable and valid DNA methylation (</w:t>
      </w:r>
      <w:proofErr w:type="spellStart"/>
      <w:r>
        <w:rPr>
          <w:rFonts w:ascii="Arial" w:hAnsi="Arial"/>
          <w:spacing w:val="-2"/>
          <w:sz w:val="22"/>
        </w:rPr>
        <w:t>DNAm</w:t>
      </w:r>
      <w:proofErr w:type="spellEnd"/>
      <w:r>
        <w:rPr>
          <w:rFonts w:ascii="Arial" w:hAnsi="Arial"/>
          <w:spacing w:val="-2"/>
          <w:sz w:val="22"/>
        </w:rPr>
        <w:t>) assay that, if clinically validated, may be used as an adjunct screening and prognostication tool along other molecular markers of metastasis.</w:t>
      </w:r>
    </w:p>
    <w:p w14:paraId="1846FA95" w14:textId="77777777" w:rsidR="00C969CC" w:rsidRPr="00E93B99" w:rsidRDefault="00C969CC" w:rsidP="00C969CC">
      <w:pPr>
        <w:spacing w:after="160"/>
        <w:ind w:firstLine="720"/>
        <w:rPr>
          <w:rFonts w:ascii="Times New Roman" w:eastAsia="Times New Roman" w:hAnsi="Times New Roman" w:cs="Times New Roman"/>
          <w:color w:val="C45911"/>
          <w:shd w:val="clear" w:color="auto" w:fill="FFFFFF"/>
        </w:rPr>
      </w:pPr>
      <w:r w:rsidRPr="00C91AEB">
        <w:rPr>
          <w:rFonts w:ascii="Times New Roman" w:eastAsia="Times New Roman" w:hAnsi="Times New Roman" w:cs="Times New Roman"/>
          <w:color w:val="C45911"/>
          <w:shd w:val="clear" w:color="auto" w:fill="FFFFFF"/>
        </w:rPr>
        <w:t xml:space="preserve">Current methods of prognosis of recurrence and of survival </w:t>
      </w:r>
      <w:r>
        <w:rPr>
          <w:rFonts w:ascii="Times New Roman" w:eastAsia="Times New Roman" w:hAnsi="Times New Roman" w:cs="Times New Roman"/>
          <w:color w:val="C45911"/>
          <w:shd w:val="clear" w:color="auto" w:fill="FFFFFF"/>
        </w:rPr>
        <w:t>of CRC have limitations. Specimen inadequacy and batch effects</w:t>
      </w:r>
      <w:r w:rsidRPr="00C91AEB">
        <w:rPr>
          <w:rFonts w:ascii="Times New Roman" w:eastAsia="Times New Roman" w:hAnsi="Times New Roman" w:cs="Times New Roman"/>
          <w:color w:val="C45911"/>
          <w:shd w:val="clear" w:color="auto" w:fill="FFFFFF"/>
        </w:rPr>
        <w:t xml:space="preserve"> </w:t>
      </w:r>
      <w:r>
        <w:rPr>
          <w:rFonts w:ascii="Times New Roman" w:eastAsia="Times New Roman" w:hAnsi="Times New Roman" w:cs="Times New Roman"/>
          <w:color w:val="C45911"/>
          <w:shd w:val="clear" w:color="auto" w:fill="FFFFFF"/>
        </w:rPr>
        <w:t xml:space="preserve">can obstruct proper analysis, as well as potential variation at the host level, tumor level, and tumor microenvironment. There are many pathways leading to prognosis, making biomarker detection and reliance challenging. </w:t>
      </w:r>
      <w:r w:rsidRPr="00C91AEB">
        <w:rPr>
          <w:rFonts w:ascii="Times New Roman" w:eastAsia="Times New Roman" w:hAnsi="Times New Roman" w:cs="Times New Roman"/>
          <w:color w:val="C45911"/>
          <w:shd w:val="clear" w:color="auto" w:fill="FFFFFF"/>
        </w:rPr>
        <w:t>However, most of these findings are still in the discovery phase and have not been validated</w:t>
      </w:r>
      <w:r>
        <w:rPr>
          <w:rFonts w:ascii="Times New Roman" w:eastAsia="Times New Roman" w:hAnsi="Times New Roman" w:cs="Times New Roman"/>
          <w:color w:val="C45911"/>
          <w:shd w:val="clear" w:color="auto" w:fill="FFFFFF"/>
        </w:rPr>
        <w:t xml:space="preserve">. </w:t>
      </w:r>
      <w:r w:rsidRPr="00C91AEB">
        <w:rPr>
          <w:rFonts w:ascii="Times New Roman" w:eastAsia="Times New Roman" w:hAnsi="Times New Roman" w:cs="Times New Roman"/>
          <w:color w:val="C45911"/>
          <w:shd w:val="clear" w:color="auto" w:fill="FFFFFF"/>
        </w:rPr>
        <w:t xml:space="preserve">Recent evidence suggests that both the origin and </w:t>
      </w:r>
      <w:r>
        <w:rPr>
          <w:rFonts w:ascii="Times New Roman" w:eastAsia="Times New Roman" w:hAnsi="Times New Roman" w:cs="Times New Roman"/>
          <w:color w:val="C45911"/>
          <w:shd w:val="clear" w:color="auto" w:fill="FFFFFF"/>
        </w:rPr>
        <w:t xml:space="preserve">architectural </w:t>
      </w:r>
      <w:r w:rsidRPr="00C91AEB">
        <w:rPr>
          <w:rFonts w:ascii="Times New Roman" w:eastAsia="Times New Roman" w:hAnsi="Times New Roman" w:cs="Times New Roman"/>
          <w:color w:val="C45911"/>
          <w:shd w:val="clear" w:color="auto" w:fill="FFFFFF"/>
        </w:rPr>
        <w:t xml:space="preserve">location of cells play a significant role in prognostication. Gene Expression and DNA Methylation </w:t>
      </w:r>
      <w:r>
        <w:rPr>
          <w:rFonts w:ascii="Times New Roman" w:eastAsia="Times New Roman" w:hAnsi="Times New Roman" w:cs="Times New Roman"/>
          <w:color w:val="C45911"/>
          <w:shd w:val="clear" w:color="auto" w:fill="FFFFFF"/>
        </w:rPr>
        <w:t xml:space="preserve">are two techniques used to estimate cell types in the primary sight and tumor microenvironment of many different cancers. </w:t>
      </w:r>
    </w:p>
    <w:p w14:paraId="7607D5EE" w14:textId="77777777" w:rsidR="00C969CC" w:rsidRDefault="00C969CC" w:rsidP="00C969CC">
      <w:pPr>
        <w:rPr>
          <w:rFonts w:ascii="Arial" w:hAnsi="Arial"/>
          <w:spacing w:val="-2"/>
          <w:sz w:val="22"/>
        </w:rPr>
      </w:pPr>
    </w:p>
    <w:p w14:paraId="25A70752" w14:textId="77777777" w:rsidR="00C969CC" w:rsidRDefault="00C969CC" w:rsidP="00C969CC">
      <w:pPr>
        <w:rPr>
          <w:rFonts w:ascii="Arial" w:hAnsi="Arial"/>
          <w:spacing w:val="-2"/>
          <w:sz w:val="22"/>
        </w:rPr>
      </w:pPr>
      <w:bookmarkStart w:id="0" w:name="_GoBack"/>
      <w:bookmarkEnd w:id="0"/>
    </w:p>
    <w:p w14:paraId="13D09202" w14:textId="77777777" w:rsidR="00C969CC" w:rsidRPr="00AF3489" w:rsidRDefault="00C969CC" w:rsidP="00C969CC">
      <w:pPr>
        <w:rPr>
          <w:rFonts w:ascii="Times New Roman" w:hAnsi="Times New Roman" w:cs="Times New Roman"/>
          <w:b/>
          <w:bCs/>
          <w:color w:val="ED7D31" w:themeColor="accent2"/>
          <w:spacing w:val="-2"/>
        </w:rPr>
      </w:pPr>
      <w:r w:rsidRPr="00AF3489">
        <w:rPr>
          <w:rFonts w:ascii="Times New Roman" w:hAnsi="Times New Roman" w:cs="Times New Roman"/>
          <w:b/>
          <w:bCs/>
          <w:color w:val="ED7D31" w:themeColor="accent2"/>
          <w:spacing w:val="-2"/>
        </w:rPr>
        <w:t>Methylation studies in colorectal cancer</w:t>
      </w:r>
    </w:p>
    <w:p w14:paraId="437E1990" w14:textId="77777777" w:rsidR="00C969CC" w:rsidRDefault="00C969CC" w:rsidP="00C969CC">
      <w:pPr>
        <w:autoSpaceDE w:val="0"/>
        <w:autoSpaceDN w:val="0"/>
        <w:adjustRightInd w:val="0"/>
        <w:rPr>
          <w:rFonts w:ascii="Times New Roman" w:hAnsi="Times New Roman" w:cs="Times New Roman"/>
          <w:color w:val="ED7D31" w:themeColor="accent2"/>
          <w:spacing w:val="-2"/>
        </w:rPr>
      </w:pPr>
      <w:r w:rsidRPr="00AF3489">
        <w:rPr>
          <w:rFonts w:ascii="Times New Roman" w:hAnsi="Times New Roman" w:cs="Times New Roman"/>
          <w:color w:val="ED7D31" w:themeColor="accent2"/>
          <w:spacing w:val="-2"/>
        </w:rPr>
        <w:t xml:space="preserve">Several methylation studies now exist, pointing to methylation differences in DNA that may potentially help in early detection or the prediction of recurrence or metastasis and poor prognosis.  </w:t>
      </w:r>
      <w:r>
        <w:rPr>
          <w:rFonts w:ascii="Times New Roman" w:hAnsi="Times New Roman" w:cs="Times New Roman"/>
          <w:color w:val="ED7D31" w:themeColor="accent2"/>
          <w:spacing w:val="-2"/>
        </w:rPr>
        <w:t xml:space="preserve">The general understanding is that DNA hypomethylation in repetitive sequences or long interspersed nucleotide element 1 sequences may mobilize the </w:t>
      </w:r>
      <w:proofErr w:type="spellStart"/>
      <w:r>
        <w:rPr>
          <w:rFonts w:ascii="Times New Roman" w:hAnsi="Times New Roman" w:cs="Times New Roman"/>
          <w:color w:val="ED7D31" w:themeColor="accent2"/>
          <w:spacing w:val="-2"/>
        </w:rPr>
        <w:t>retrotransposable</w:t>
      </w:r>
      <w:proofErr w:type="spellEnd"/>
      <w:r>
        <w:rPr>
          <w:rFonts w:ascii="Times New Roman" w:hAnsi="Times New Roman" w:cs="Times New Roman"/>
          <w:color w:val="ED7D31" w:themeColor="accent2"/>
          <w:spacing w:val="-2"/>
        </w:rPr>
        <w:t xml:space="preserve"> elements leading to genomic instabilities. At the same time, hypermethylation of promoters has been linked to silencing of tumor suppressor genes, DNA repair problems and increased angiogenesis. </w:t>
      </w:r>
      <w:r w:rsidRPr="00AF3489">
        <w:rPr>
          <w:rFonts w:ascii="Times New Roman" w:hAnsi="Times New Roman" w:cs="Times New Roman"/>
          <w:color w:val="ED7D31" w:themeColor="accent2"/>
          <w:spacing w:val="-2"/>
        </w:rPr>
        <w:t xml:space="preserve"> </w:t>
      </w:r>
    </w:p>
    <w:p w14:paraId="57A7840D" w14:textId="77777777" w:rsidR="00C969CC" w:rsidRPr="009D664C" w:rsidRDefault="00C969CC" w:rsidP="00C969CC">
      <w:pPr>
        <w:autoSpaceDE w:val="0"/>
        <w:autoSpaceDN w:val="0"/>
        <w:adjustRightInd w:val="0"/>
        <w:rPr>
          <w:rFonts w:ascii="Times New Roman" w:hAnsi="Times New Roman" w:cs="Times New Roman"/>
          <w:b/>
          <w:bCs/>
          <w:color w:val="000000"/>
        </w:rPr>
      </w:pPr>
      <w:proofErr w:type="spellStart"/>
      <w:r>
        <w:rPr>
          <w:rFonts w:ascii="Times New Roman" w:hAnsi="Times New Roman" w:cs="Times New Roman"/>
          <w:color w:val="ED7D31" w:themeColor="accent2"/>
        </w:rPr>
        <w:t>Fatemi</w:t>
      </w:r>
      <w:proofErr w:type="spellEnd"/>
      <w:r>
        <w:rPr>
          <w:rFonts w:ascii="Times New Roman" w:hAnsi="Times New Roman" w:cs="Times New Roman"/>
          <w:color w:val="ED7D31" w:themeColor="accent2"/>
        </w:rPr>
        <w:t xml:space="preserve"> N. et al document several useful methylation signatures of CRC, some with FDA approval (REF </w:t>
      </w:r>
      <w:proofErr w:type="spellStart"/>
      <w:r w:rsidRPr="009D664C">
        <w:rPr>
          <w:rFonts w:ascii="Times New Roman" w:hAnsi="Times New Roman" w:cs="Times New Roman"/>
          <w:b/>
          <w:bCs/>
          <w:color w:val="000000"/>
        </w:rPr>
        <w:t>Fatemi</w:t>
      </w:r>
      <w:proofErr w:type="spellEnd"/>
      <w:r w:rsidRPr="009D664C">
        <w:rPr>
          <w:rFonts w:ascii="Times New Roman" w:hAnsi="Times New Roman" w:cs="Times New Roman"/>
          <w:b/>
          <w:bCs/>
          <w:color w:val="000000"/>
        </w:rPr>
        <w:t xml:space="preserve"> N, </w:t>
      </w:r>
      <w:proofErr w:type="spellStart"/>
      <w:r w:rsidRPr="009D664C">
        <w:rPr>
          <w:rFonts w:ascii="Times New Roman" w:hAnsi="Times New Roman" w:cs="Times New Roman"/>
          <w:b/>
          <w:bCs/>
          <w:color w:val="000000"/>
        </w:rPr>
        <w:t>Tierling</w:t>
      </w:r>
      <w:proofErr w:type="spellEnd"/>
      <w:r w:rsidRPr="009D664C">
        <w:rPr>
          <w:rFonts w:ascii="Times New Roman" w:hAnsi="Times New Roman" w:cs="Times New Roman"/>
          <w:b/>
          <w:bCs/>
          <w:color w:val="000000"/>
        </w:rPr>
        <w:t xml:space="preserve"> S, Es HA, et al.</w:t>
      </w:r>
      <w:r>
        <w:rPr>
          <w:rFonts w:ascii="Times New Roman" w:hAnsi="Times New Roman" w:cs="Times New Roman"/>
          <w:b/>
          <w:bCs/>
          <w:color w:val="000000"/>
        </w:rPr>
        <w:t xml:space="preserve"> </w:t>
      </w:r>
      <w:r w:rsidRPr="009D664C">
        <w:rPr>
          <w:rFonts w:ascii="Times New Roman" w:hAnsi="Times New Roman" w:cs="Times New Roman"/>
          <w:b/>
          <w:bCs/>
          <w:color w:val="000000"/>
        </w:rPr>
        <w:t>DNA methylation biomarkers in colorectal cancer: Clinical</w:t>
      </w:r>
      <w:r>
        <w:rPr>
          <w:rFonts w:ascii="Times New Roman" w:hAnsi="Times New Roman" w:cs="Times New Roman"/>
          <w:b/>
          <w:bCs/>
          <w:color w:val="000000"/>
        </w:rPr>
        <w:t xml:space="preserve"> </w:t>
      </w:r>
      <w:r w:rsidRPr="009D664C">
        <w:rPr>
          <w:rFonts w:ascii="Times New Roman" w:hAnsi="Times New Roman" w:cs="Times New Roman"/>
          <w:b/>
          <w:bCs/>
          <w:color w:val="000000"/>
        </w:rPr>
        <w:t>applications for precision medicine. Int J Cancer. 2022;151(12):</w:t>
      </w:r>
    </w:p>
    <w:p w14:paraId="5081BF4A" w14:textId="77777777" w:rsidR="00C969CC" w:rsidRDefault="00C969CC" w:rsidP="00C969CC">
      <w:pPr>
        <w:autoSpaceDE w:val="0"/>
        <w:autoSpaceDN w:val="0"/>
        <w:adjustRightInd w:val="0"/>
        <w:rPr>
          <w:rFonts w:ascii="Times New Roman" w:hAnsi="Times New Roman" w:cs="Times New Roman"/>
          <w:color w:val="ED7D31" w:themeColor="accent2"/>
        </w:rPr>
      </w:pPr>
      <w:r w:rsidRPr="009D664C">
        <w:rPr>
          <w:rFonts w:ascii="Times New Roman" w:hAnsi="Times New Roman" w:cs="Times New Roman"/>
          <w:b/>
          <w:bCs/>
          <w:color w:val="000000"/>
        </w:rPr>
        <w:t>2068</w:t>
      </w:r>
      <w:r w:rsidRPr="009D664C">
        <w:rPr>
          <w:rFonts w:ascii="Times New Roman" w:eastAsia="AdvTTa9c1b374+20" w:hAnsi="Times New Roman" w:cs="Times New Roman"/>
          <w:b/>
          <w:bCs/>
          <w:color w:val="000000"/>
        </w:rPr>
        <w:t>‐</w:t>
      </w:r>
      <w:r w:rsidRPr="009D664C">
        <w:rPr>
          <w:rFonts w:ascii="Times New Roman" w:hAnsi="Times New Roman" w:cs="Times New Roman"/>
          <w:b/>
          <w:bCs/>
          <w:color w:val="000000"/>
        </w:rPr>
        <w:t>2081. doi:</w:t>
      </w:r>
      <w:r w:rsidRPr="00CD3E14">
        <w:rPr>
          <w:rFonts w:ascii="Times New Roman" w:hAnsi="Times New Roman" w:cs="Times New Roman"/>
          <w:b/>
          <w:bCs/>
        </w:rPr>
        <w:t>10.1002/ijc.34186).</w:t>
      </w:r>
      <w:r w:rsidRPr="00CD3E14">
        <w:rPr>
          <w:rFonts w:ascii="Times New Roman" w:hAnsi="Times New Roman" w:cs="Times New Roman"/>
        </w:rPr>
        <w:t xml:space="preserve">  </w:t>
      </w:r>
      <w:r>
        <w:rPr>
          <w:rFonts w:ascii="Times New Roman" w:hAnsi="Times New Roman" w:cs="Times New Roman"/>
          <w:color w:val="ED7D31" w:themeColor="accent2"/>
        </w:rPr>
        <w:t xml:space="preserve">Some of the methylated and silenced genes include vimentin (VIM), cadherin-1 (CDH1), MLH1, TIMP3, SFRP1, and HIC-1. Other combinatorial </w:t>
      </w:r>
      <w:r>
        <w:rPr>
          <w:rFonts w:ascii="Times New Roman" w:hAnsi="Times New Roman" w:cs="Times New Roman"/>
          <w:color w:val="ED7D31" w:themeColor="accent2"/>
        </w:rPr>
        <w:lastRenderedPageBreak/>
        <w:t xml:space="preserve">examples include </w:t>
      </w:r>
      <w:r w:rsidRPr="00AF3489">
        <w:rPr>
          <w:rFonts w:ascii="Times New Roman" w:hAnsi="Times New Roman" w:cs="Times New Roman"/>
          <w:color w:val="ED7D31" w:themeColor="accent2"/>
        </w:rPr>
        <w:t xml:space="preserve">the biomarker panel established by </w:t>
      </w:r>
      <w:proofErr w:type="spellStart"/>
      <w:r w:rsidRPr="00AF3489">
        <w:rPr>
          <w:rFonts w:ascii="Times New Roman" w:hAnsi="Times New Roman" w:cs="Times New Roman"/>
          <w:color w:val="ED7D31" w:themeColor="accent2"/>
        </w:rPr>
        <w:t>Rademakers</w:t>
      </w:r>
      <w:proofErr w:type="spellEnd"/>
      <w:r>
        <w:rPr>
          <w:rFonts w:ascii="Times New Roman" w:hAnsi="Times New Roman" w:cs="Times New Roman"/>
          <w:color w:val="ED7D31" w:themeColor="accent2"/>
        </w:rPr>
        <w:t xml:space="preserve"> </w:t>
      </w:r>
      <w:r w:rsidRPr="00AF3489">
        <w:rPr>
          <w:rFonts w:ascii="Times New Roman" w:hAnsi="Times New Roman" w:cs="Times New Roman"/>
          <w:color w:val="ED7D31" w:themeColor="accent2"/>
        </w:rPr>
        <w:t>et a</w:t>
      </w:r>
      <w:r>
        <w:rPr>
          <w:rFonts w:ascii="Times New Roman" w:hAnsi="Times New Roman" w:cs="Times New Roman"/>
          <w:color w:val="ED7D31" w:themeColor="accent2"/>
        </w:rPr>
        <w:t>l.</w:t>
      </w:r>
      <w:r w:rsidRPr="00AF3489">
        <w:rPr>
          <w:rFonts w:ascii="Times New Roman" w:hAnsi="Times New Roman" w:cs="Times New Roman"/>
          <w:color w:val="ED7D31" w:themeColor="accent2"/>
        </w:rPr>
        <w:t xml:space="preserve"> </w:t>
      </w:r>
      <w:r>
        <w:rPr>
          <w:rFonts w:ascii="Times New Roman" w:hAnsi="Times New Roman" w:cs="Times New Roman"/>
          <w:color w:val="ED7D31" w:themeColor="accent2"/>
        </w:rPr>
        <w:t>testing a</w:t>
      </w:r>
      <w:r w:rsidRPr="00AF3489">
        <w:rPr>
          <w:rFonts w:ascii="Times New Roman" w:hAnsi="Times New Roman" w:cs="Times New Roman"/>
          <w:color w:val="ED7D31" w:themeColor="accent2"/>
        </w:rPr>
        <w:t xml:space="preserve"> combination of three methylation markers (GDNF,</w:t>
      </w:r>
      <w:r>
        <w:rPr>
          <w:rFonts w:ascii="Times New Roman" w:hAnsi="Times New Roman" w:cs="Times New Roman"/>
          <w:color w:val="ED7D31" w:themeColor="accent2"/>
        </w:rPr>
        <w:t xml:space="preserve"> </w:t>
      </w:r>
      <w:r w:rsidRPr="00AF3489">
        <w:rPr>
          <w:rFonts w:ascii="Times New Roman" w:hAnsi="Times New Roman" w:cs="Times New Roman"/>
          <w:color w:val="ED7D31" w:themeColor="accent2"/>
        </w:rPr>
        <w:t>SNAP91 and NDRG4</w:t>
      </w:r>
      <w:r>
        <w:rPr>
          <w:rFonts w:ascii="Times New Roman" w:hAnsi="Times New Roman" w:cs="Times New Roman"/>
          <w:color w:val="ED7D31" w:themeColor="accent2"/>
        </w:rPr>
        <w:t>)</w:t>
      </w:r>
      <w:r w:rsidRPr="009D664C">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(REF </w:t>
      </w:r>
      <w:proofErr w:type="spellStart"/>
      <w:r w:rsidRPr="009D664C">
        <w:rPr>
          <w:rFonts w:ascii="Times New Roman" w:hAnsi="Times New Roman" w:cs="Times New Roman"/>
          <w:b/>
          <w:bCs/>
          <w:color w:val="000000" w:themeColor="text1"/>
        </w:rPr>
        <w:t>Rademakers</w:t>
      </w:r>
      <w:proofErr w:type="spellEnd"/>
      <w:r w:rsidRPr="009D664C">
        <w:rPr>
          <w:rFonts w:ascii="Times New Roman" w:hAnsi="Times New Roman" w:cs="Times New Roman"/>
          <w:b/>
          <w:bCs/>
          <w:color w:val="000000" w:themeColor="text1"/>
        </w:rPr>
        <w:t xml:space="preserve"> G, </w:t>
      </w:r>
      <w:proofErr w:type="spellStart"/>
      <w:r w:rsidRPr="009D664C">
        <w:rPr>
          <w:rFonts w:ascii="Times New Roman" w:hAnsi="Times New Roman" w:cs="Times New Roman"/>
          <w:b/>
          <w:bCs/>
          <w:color w:val="000000" w:themeColor="text1"/>
        </w:rPr>
        <w:t>Massen</w:t>
      </w:r>
      <w:proofErr w:type="spellEnd"/>
      <w:r w:rsidRPr="009D664C">
        <w:rPr>
          <w:rFonts w:ascii="Times New Roman" w:hAnsi="Times New Roman" w:cs="Times New Roman"/>
          <w:b/>
          <w:bCs/>
          <w:color w:val="000000" w:themeColor="text1"/>
        </w:rPr>
        <w:t xml:space="preserve"> M, Koch A, et al. Identification of DNA</w:t>
      </w:r>
      <w:r>
        <w:rPr>
          <w:rFonts w:ascii="Times New Roman" w:hAnsi="Times New Roman" w:cs="Times New Roman"/>
          <w:b/>
          <w:bCs/>
          <w:color w:val="000000" w:themeColor="text1"/>
        </w:rPr>
        <w:t xml:space="preserve"> </w:t>
      </w:r>
      <w:r w:rsidRPr="009D664C">
        <w:rPr>
          <w:rFonts w:ascii="Times New Roman" w:hAnsi="Times New Roman" w:cs="Times New Roman"/>
          <w:b/>
          <w:bCs/>
          <w:color w:val="000000" w:themeColor="text1"/>
        </w:rPr>
        <w:t>methylation markers for early detection of CRC indicates a role for</w:t>
      </w:r>
      <w:r>
        <w:rPr>
          <w:rFonts w:ascii="Times New Roman" w:hAnsi="Times New Roman" w:cs="Times New Roman"/>
          <w:b/>
          <w:bCs/>
          <w:color w:val="000000" w:themeColor="text1"/>
        </w:rPr>
        <w:t xml:space="preserve"> </w:t>
      </w:r>
      <w:r w:rsidRPr="009D664C">
        <w:rPr>
          <w:rFonts w:ascii="Times New Roman" w:hAnsi="Times New Roman" w:cs="Times New Roman"/>
          <w:b/>
          <w:bCs/>
          <w:color w:val="000000" w:themeColor="text1"/>
        </w:rPr>
        <w:t>nervous system-related genes in CRC. Clin</w:t>
      </w:r>
      <w:r>
        <w:rPr>
          <w:rFonts w:ascii="Times New Roman" w:hAnsi="Times New Roman" w:cs="Times New Roman"/>
          <w:b/>
          <w:bCs/>
          <w:color w:val="000000" w:themeColor="text1"/>
        </w:rPr>
        <w:t xml:space="preserve"> </w:t>
      </w:r>
      <w:r w:rsidRPr="009D664C">
        <w:rPr>
          <w:rFonts w:ascii="Times New Roman" w:hAnsi="Times New Roman" w:cs="Times New Roman"/>
          <w:b/>
          <w:bCs/>
          <w:color w:val="000000" w:themeColor="text1"/>
        </w:rPr>
        <w:t xml:space="preserve">Epigenetics. </w:t>
      </w:r>
      <w:proofErr w:type="gramStart"/>
      <w:r w:rsidRPr="009D664C">
        <w:rPr>
          <w:rFonts w:ascii="Times New Roman" w:hAnsi="Times New Roman" w:cs="Times New Roman"/>
          <w:b/>
          <w:bCs/>
          <w:color w:val="000000" w:themeColor="text1"/>
        </w:rPr>
        <w:t>2021;13:1</w:t>
      </w:r>
      <w:proofErr w:type="gramEnd"/>
      <w:r w:rsidRPr="009D664C">
        <w:rPr>
          <w:rFonts w:ascii="Times New Roman" w:hAnsi="Times New Roman" w:cs="Times New Roman"/>
          <w:b/>
          <w:bCs/>
          <w:color w:val="000000" w:themeColor="text1"/>
        </w:rPr>
        <w:t>-12.</w:t>
      </w:r>
      <w:r>
        <w:rPr>
          <w:rFonts w:ascii="Times New Roman" w:hAnsi="Times New Roman" w:cs="Times New Roman"/>
          <w:b/>
          <w:bCs/>
          <w:color w:val="000000" w:themeColor="text1"/>
        </w:rPr>
        <w:t>)</w:t>
      </w:r>
      <w:r>
        <w:rPr>
          <w:rFonts w:ascii="Times New Roman" w:hAnsi="Times New Roman" w:cs="Times New Roman"/>
          <w:color w:val="ED7D31" w:themeColor="accent2"/>
        </w:rPr>
        <w:t xml:space="preserve">; the </w:t>
      </w:r>
      <w:proofErr w:type="spellStart"/>
      <w:r w:rsidRPr="00AF3489">
        <w:rPr>
          <w:rFonts w:ascii="Times New Roman" w:hAnsi="Times New Roman" w:cs="Times New Roman"/>
          <w:color w:val="ED7D31" w:themeColor="accent2"/>
        </w:rPr>
        <w:t>TriMeth</w:t>
      </w:r>
      <w:proofErr w:type="spellEnd"/>
      <w:r w:rsidRPr="00AF3489">
        <w:rPr>
          <w:rFonts w:ascii="Times New Roman" w:hAnsi="Times New Roman" w:cs="Times New Roman"/>
          <w:color w:val="ED7D31" w:themeColor="accent2"/>
        </w:rPr>
        <w:t xml:space="preserve"> test (C9orf50, KCNQ5 and CLIP4) developed</w:t>
      </w:r>
      <w:r>
        <w:rPr>
          <w:rFonts w:ascii="Times New Roman" w:hAnsi="Times New Roman" w:cs="Times New Roman"/>
          <w:color w:val="ED7D31" w:themeColor="accent2"/>
        </w:rPr>
        <w:t xml:space="preserve"> </w:t>
      </w:r>
      <w:r w:rsidRPr="00AF3489">
        <w:rPr>
          <w:rFonts w:ascii="Times New Roman" w:hAnsi="Times New Roman" w:cs="Times New Roman"/>
          <w:color w:val="ED7D31" w:themeColor="accent2"/>
        </w:rPr>
        <w:t>by Jensen et al</w:t>
      </w:r>
      <w:r>
        <w:rPr>
          <w:rFonts w:ascii="Times New Roman" w:hAnsi="Times New Roman" w:cs="Times New Roman"/>
          <w:color w:val="ED7D31" w:themeColor="accent2"/>
        </w:rPr>
        <w:t>. (</w:t>
      </w:r>
      <w:r w:rsidRPr="009D664C">
        <w:rPr>
          <w:rFonts w:ascii="Times New Roman" w:hAnsi="Times New Roman" w:cs="Times New Roman"/>
          <w:b/>
          <w:bCs/>
          <w:color w:val="000000" w:themeColor="text1"/>
        </w:rPr>
        <w:t>REF</w:t>
      </w:r>
      <w:r>
        <w:rPr>
          <w:rFonts w:ascii="Times New Roman" w:hAnsi="Times New Roman" w:cs="Times New Roman"/>
          <w:color w:val="ED7D31" w:themeColor="accent2"/>
        </w:rPr>
        <w:t xml:space="preserve"> </w:t>
      </w:r>
      <w:r w:rsidRPr="009D664C">
        <w:rPr>
          <w:rFonts w:ascii="Times New Roman" w:hAnsi="Times New Roman" w:cs="Times New Roman"/>
          <w:b/>
          <w:bCs/>
          <w:color w:val="000000" w:themeColor="text1"/>
        </w:rPr>
        <w:t xml:space="preserve">Jensen SØ, </w:t>
      </w:r>
      <w:proofErr w:type="spellStart"/>
      <w:r w:rsidRPr="009D664C">
        <w:rPr>
          <w:rFonts w:ascii="Times New Roman" w:hAnsi="Times New Roman" w:cs="Times New Roman"/>
          <w:b/>
          <w:bCs/>
          <w:color w:val="000000" w:themeColor="text1"/>
        </w:rPr>
        <w:t>Øgaard</w:t>
      </w:r>
      <w:proofErr w:type="spellEnd"/>
      <w:r w:rsidRPr="009D664C">
        <w:rPr>
          <w:rFonts w:ascii="Times New Roman" w:hAnsi="Times New Roman" w:cs="Times New Roman"/>
          <w:b/>
          <w:bCs/>
          <w:color w:val="000000" w:themeColor="text1"/>
        </w:rPr>
        <w:t xml:space="preserve"> N, </w:t>
      </w:r>
      <w:proofErr w:type="spellStart"/>
      <w:r w:rsidRPr="009D664C">
        <w:rPr>
          <w:rFonts w:ascii="Times New Roman" w:hAnsi="Times New Roman" w:cs="Times New Roman"/>
          <w:b/>
          <w:bCs/>
          <w:color w:val="000000" w:themeColor="text1"/>
        </w:rPr>
        <w:t>Ørntoft</w:t>
      </w:r>
      <w:proofErr w:type="spellEnd"/>
      <w:r w:rsidRPr="009D664C">
        <w:rPr>
          <w:rFonts w:ascii="Times New Roman" w:hAnsi="Times New Roman" w:cs="Times New Roman"/>
          <w:b/>
          <w:bCs/>
          <w:color w:val="000000" w:themeColor="text1"/>
        </w:rPr>
        <w:t xml:space="preserve"> M-BW, et al. Novel DNA methylation</w:t>
      </w:r>
      <w:r>
        <w:rPr>
          <w:rFonts w:ascii="Times New Roman" w:hAnsi="Times New Roman" w:cs="Times New Roman"/>
          <w:b/>
          <w:bCs/>
          <w:color w:val="000000" w:themeColor="text1"/>
        </w:rPr>
        <w:t xml:space="preserve"> </w:t>
      </w:r>
      <w:r w:rsidRPr="009D664C">
        <w:rPr>
          <w:rFonts w:ascii="Times New Roman" w:hAnsi="Times New Roman" w:cs="Times New Roman"/>
          <w:b/>
          <w:bCs/>
          <w:color w:val="000000" w:themeColor="text1"/>
        </w:rPr>
        <w:t>biomarkers show high sensitivity and specificity for blood-based</w:t>
      </w:r>
      <w:r>
        <w:rPr>
          <w:rFonts w:ascii="Times New Roman" w:hAnsi="Times New Roman" w:cs="Times New Roman"/>
          <w:b/>
          <w:bCs/>
          <w:color w:val="000000" w:themeColor="text1"/>
        </w:rPr>
        <w:t xml:space="preserve"> </w:t>
      </w:r>
      <w:r w:rsidRPr="009D664C">
        <w:rPr>
          <w:rFonts w:ascii="Times New Roman" w:hAnsi="Times New Roman" w:cs="Times New Roman"/>
          <w:b/>
          <w:bCs/>
          <w:color w:val="000000" w:themeColor="text1"/>
        </w:rPr>
        <w:t>detection of colorectal cancer</w:t>
      </w:r>
      <w:r w:rsidRPr="009D664C">
        <w:rPr>
          <w:rFonts w:ascii="Times New Roman" w:eastAsia="AdvTTa9c1b374+20" w:hAnsi="Times New Roman" w:cs="Times New Roman"/>
          <w:b/>
          <w:bCs/>
          <w:color w:val="000000" w:themeColor="text1"/>
        </w:rPr>
        <w:t>—</w:t>
      </w:r>
      <w:r w:rsidRPr="009D664C">
        <w:rPr>
          <w:rFonts w:ascii="Times New Roman" w:hAnsi="Times New Roman" w:cs="Times New Roman"/>
          <w:b/>
          <w:bCs/>
          <w:color w:val="000000" w:themeColor="text1"/>
        </w:rPr>
        <w:t>a clinical biomarker discovery and</w:t>
      </w:r>
      <w:r>
        <w:rPr>
          <w:rFonts w:ascii="Times New Roman" w:hAnsi="Times New Roman" w:cs="Times New Roman"/>
          <w:b/>
          <w:bCs/>
          <w:color w:val="000000" w:themeColor="text1"/>
        </w:rPr>
        <w:t xml:space="preserve"> </w:t>
      </w:r>
      <w:r w:rsidRPr="009D664C">
        <w:rPr>
          <w:rFonts w:ascii="Times New Roman" w:hAnsi="Times New Roman" w:cs="Times New Roman"/>
          <w:b/>
          <w:bCs/>
          <w:color w:val="000000" w:themeColor="text1"/>
        </w:rPr>
        <w:t xml:space="preserve">validation study. Clin Epigenetics. </w:t>
      </w:r>
      <w:proofErr w:type="gramStart"/>
      <w:r w:rsidRPr="009D664C">
        <w:rPr>
          <w:rFonts w:ascii="Times New Roman" w:hAnsi="Times New Roman" w:cs="Times New Roman"/>
          <w:b/>
          <w:bCs/>
          <w:color w:val="000000" w:themeColor="text1"/>
        </w:rPr>
        <w:t>2019;11:1</w:t>
      </w:r>
      <w:proofErr w:type="gramEnd"/>
      <w:r w:rsidRPr="009D664C">
        <w:rPr>
          <w:rFonts w:ascii="Times New Roman" w:hAnsi="Times New Roman" w:cs="Times New Roman"/>
          <w:b/>
          <w:bCs/>
          <w:color w:val="000000" w:themeColor="text1"/>
        </w:rPr>
        <w:t>-14.</w:t>
      </w:r>
      <w:r>
        <w:rPr>
          <w:rFonts w:ascii="Times New Roman" w:hAnsi="Times New Roman" w:cs="Times New Roman"/>
          <w:b/>
          <w:bCs/>
          <w:color w:val="000000" w:themeColor="text1"/>
        </w:rPr>
        <w:t>)</w:t>
      </w:r>
      <w:r>
        <w:rPr>
          <w:rFonts w:ascii="Times New Roman" w:hAnsi="Times New Roman" w:cs="Times New Roman"/>
          <w:color w:val="ED7D31" w:themeColor="accent2"/>
        </w:rPr>
        <w:t xml:space="preserve">; and </w:t>
      </w:r>
      <w:r w:rsidRPr="00AF3489">
        <w:rPr>
          <w:rFonts w:ascii="Times New Roman" w:hAnsi="Times New Roman" w:cs="Times New Roman"/>
          <w:color w:val="ED7D31" w:themeColor="accent2"/>
        </w:rPr>
        <w:t>Cologuard</w:t>
      </w:r>
      <w:r>
        <w:rPr>
          <w:rFonts w:ascii="Times New Roman" w:hAnsi="Times New Roman" w:cs="Times New Roman"/>
          <w:color w:val="ED7D31" w:themeColor="accent2"/>
        </w:rPr>
        <w:t>,</w:t>
      </w:r>
      <w:r w:rsidRPr="00AF3489">
        <w:rPr>
          <w:rFonts w:ascii="Times New Roman" w:hAnsi="Times New Roman" w:cs="Times New Roman"/>
          <w:color w:val="ED7D31" w:themeColor="accent2"/>
        </w:rPr>
        <w:t xml:space="preserve"> </w:t>
      </w:r>
      <w:r>
        <w:rPr>
          <w:rFonts w:ascii="Times New Roman" w:hAnsi="Times New Roman" w:cs="Times New Roman"/>
          <w:color w:val="ED7D31" w:themeColor="accent2"/>
        </w:rPr>
        <w:t>a</w:t>
      </w:r>
      <w:r w:rsidRPr="00AF3489">
        <w:rPr>
          <w:rFonts w:ascii="Times New Roman" w:hAnsi="Times New Roman" w:cs="Times New Roman"/>
          <w:color w:val="ED7D31" w:themeColor="accent2"/>
        </w:rPr>
        <w:t xml:space="preserve"> multitarget</w:t>
      </w:r>
      <w:r>
        <w:rPr>
          <w:rFonts w:ascii="Times New Roman" w:hAnsi="Times New Roman" w:cs="Times New Roman"/>
          <w:color w:val="ED7D31" w:themeColor="accent2"/>
        </w:rPr>
        <w:t xml:space="preserve"> </w:t>
      </w:r>
      <w:r w:rsidRPr="00AF3489">
        <w:rPr>
          <w:rFonts w:ascii="Times New Roman" w:hAnsi="Times New Roman" w:cs="Times New Roman"/>
          <w:color w:val="ED7D31" w:themeColor="accent2"/>
        </w:rPr>
        <w:t>stool DNA test approved by the FD</w:t>
      </w:r>
      <w:r>
        <w:rPr>
          <w:rFonts w:ascii="Times New Roman" w:hAnsi="Times New Roman" w:cs="Times New Roman"/>
          <w:color w:val="ED7D31" w:themeColor="accent2"/>
        </w:rPr>
        <w:t>A, with a sensitivity of 92.3% and specificity of 86.6%</w:t>
      </w:r>
      <w:r w:rsidRPr="00AF3489">
        <w:rPr>
          <w:rFonts w:ascii="Times New Roman" w:hAnsi="Times New Roman" w:cs="Times New Roman"/>
          <w:color w:val="ED7D31" w:themeColor="accent2"/>
        </w:rPr>
        <w:t>. This test</w:t>
      </w:r>
      <w:r>
        <w:rPr>
          <w:rFonts w:ascii="Times New Roman" w:hAnsi="Times New Roman" w:cs="Times New Roman"/>
          <w:color w:val="ED7D31" w:themeColor="accent2"/>
        </w:rPr>
        <w:t xml:space="preserve"> </w:t>
      </w:r>
      <w:r w:rsidRPr="00AF3489">
        <w:rPr>
          <w:rFonts w:ascii="Times New Roman" w:hAnsi="Times New Roman" w:cs="Times New Roman"/>
          <w:color w:val="ED7D31" w:themeColor="accent2"/>
        </w:rPr>
        <w:t>assesses KRAS mutations and BMP3 and NDRG4 methylation levels in</w:t>
      </w:r>
      <w:r>
        <w:rPr>
          <w:rFonts w:ascii="Times New Roman" w:hAnsi="Times New Roman" w:cs="Times New Roman"/>
          <w:color w:val="ED7D31" w:themeColor="accent2"/>
        </w:rPr>
        <w:t xml:space="preserve"> </w:t>
      </w:r>
      <w:r w:rsidRPr="00AF3489">
        <w:rPr>
          <w:rFonts w:ascii="Times New Roman" w:hAnsi="Times New Roman" w:cs="Times New Roman"/>
          <w:color w:val="ED7D31" w:themeColor="accent2"/>
        </w:rPr>
        <w:t>addition to an immunoassay for human hemoglobin.</w:t>
      </w:r>
      <w:r>
        <w:rPr>
          <w:rFonts w:ascii="Times New Roman" w:hAnsi="Times New Roman" w:cs="Times New Roman"/>
          <w:color w:val="ED7D31" w:themeColor="accent2"/>
        </w:rPr>
        <w:t xml:space="preserve"> </w:t>
      </w:r>
      <w:r>
        <w:rPr>
          <w:rFonts w:ascii="Times New Roman" w:hAnsi="Times New Roman" w:cs="Times New Roman"/>
          <w:b/>
          <w:bCs/>
          <w:color w:val="000000" w:themeColor="text1"/>
        </w:rPr>
        <w:t>(REF A</w:t>
      </w:r>
      <w:r w:rsidRPr="009D664C">
        <w:rPr>
          <w:rFonts w:ascii="Times New Roman" w:hAnsi="Times New Roman" w:cs="Times New Roman"/>
          <w:b/>
          <w:bCs/>
          <w:color w:val="000000" w:themeColor="text1"/>
        </w:rPr>
        <w:t xml:space="preserve">hlquist DA, Zou H, </w:t>
      </w:r>
      <w:proofErr w:type="spellStart"/>
      <w:r w:rsidRPr="009D664C">
        <w:rPr>
          <w:rFonts w:ascii="Times New Roman" w:hAnsi="Times New Roman" w:cs="Times New Roman"/>
          <w:b/>
          <w:bCs/>
          <w:color w:val="000000" w:themeColor="text1"/>
        </w:rPr>
        <w:t>Domanico</w:t>
      </w:r>
      <w:proofErr w:type="spellEnd"/>
      <w:r w:rsidRPr="009D664C">
        <w:rPr>
          <w:rFonts w:ascii="Times New Roman" w:hAnsi="Times New Roman" w:cs="Times New Roman"/>
          <w:b/>
          <w:bCs/>
          <w:color w:val="000000" w:themeColor="text1"/>
        </w:rPr>
        <w:t xml:space="preserve"> M, et al. Next-generation stool DNA</w:t>
      </w:r>
      <w:r>
        <w:rPr>
          <w:rFonts w:ascii="Times New Roman" w:hAnsi="Times New Roman" w:cs="Times New Roman"/>
          <w:b/>
          <w:bCs/>
          <w:color w:val="000000" w:themeColor="text1"/>
        </w:rPr>
        <w:t xml:space="preserve"> </w:t>
      </w:r>
      <w:r w:rsidRPr="009D664C">
        <w:rPr>
          <w:rFonts w:ascii="Times New Roman" w:hAnsi="Times New Roman" w:cs="Times New Roman"/>
          <w:b/>
          <w:bCs/>
          <w:color w:val="000000" w:themeColor="text1"/>
        </w:rPr>
        <w:t>test accurately detects colorectal cancer and large adenomas. Gastroenterology.</w:t>
      </w:r>
      <w:r>
        <w:rPr>
          <w:rFonts w:ascii="Times New Roman" w:hAnsi="Times New Roman" w:cs="Times New Roman"/>
          <w:b/>
          <w:bCs/>
          <w:color w:val="000000" w:themeColor="text1"/>
        </w:rPr>
        <w:t xml:space="preserve"> </w:t>
      </w:r>
      <w:proofErr w:type="gramStart"/>
      <w:r w:rsidRPr="009D664C">
        <w:rPr>
          <w:rFonts w:ascii="Times New Roman" w:hAnsi="Times New Roman" w:cs="Times New Roman"/>
          <w:b/>
          <w:bCs/>
          <w:color w:val="000000" w:themeColor="text1"/>
        </w:rPr>
        <w:t>2012;142:248</w:t>
      </w:r>
      <w:proofErr w:type="gramEnd"/>
      <w:r w:rsidRPr="009D664C">
        <w:rPr>
          <w:rFonts w:ascii="Times New Roman" w:hAnsi="Times New Roman" w:cs="Times New Roman"/>
          <w:b/>
          <w:bCs/>
          <w:color w:val="000000" w:themeColor="text1"/>
        </w:rPr>
        <w:t>-256.</w:t>
      </w:r>
      <w:r>
        <w:rPr>
          <w:rFonts w:ascii="Times New Roman" w:hAnsi="Times New Roman" w:cs="Times New Roman"/>
          <w:b/>
          <w:bCs/>
          <w:color w:val="000000" w:themeColor="text1"/>
        </w:rPr>
        <w:t xml:space="preserve">) (REF </w:t>
      </w:r>
      <w:r w:rsidRPr="009D664C">
        <w:rPr>
          <w:rFonts w:ascii="Times New Roman" w:hAnsi="Times New Roman" w:cs="Times New Roman"/>
          <w:b/>
          <w:bCs/>
          <w:color w:val="000000" w:themeColor="text1"/>
        </w:rPr>
        <w:t xml:space="preserve">Bosch L, </w:t>
      </w:r>
      <w:proofErr w:type="spellStart"/>
      <w:r w:rsidRPr="009D664C">
        <w:rPr>
          <w:rFonts w:ascii="Times New Roman" w:hAnsi="Times New Roman" w:cs="Times New Roman"/>
          <w:b/>
          <w:bCs/>
          <w:color w:val="000000" w:themeColor="text1"/>
        </w:rPr>
        <w:t>Melotte</w:t>
      </w:r>
      <w:proofErr w:type="spellEnd"/>
      <w:r w:rsidRPr="009D664C">
        <w:rPr>
          <w:rFonts w:ascii="Times New Roman" w:hAnsi="Times New Roman" w:cs="Times New Roman"/>
          <w:b/>
          <w:bCs/>
          <w:color w:val="000000" w:themeColor="text1"/>
        </w:rPr>
        <w:t xml:space="preserve"> V, </w:t>
      </w:r>
      <w:proofErr w:type="spellStart"/>
      <w:r w:rsidRPr="009D664C">
        <w:rPr>
          <w:rFonts w:ascii="Times New Roman" w:hAnsi="Times New Roman" w:cs="Times New Roman"/>
          <w:b/>
          <w:bCs/>
          <w:color w:val="000000" w:themeColor="text1"/>
        </w:rPr>
        <w:t>Mongera</w:t>
      </w:r>
      <w:proofErr w:type="spellEnd"/>
      <w:r w:rsidRPr="009D664C">
        <w:rPr>
          <w:rFonts w:ascii="Times New Roman" w:hAnsi="Times New Roman" w:cs="Times New Roman"/>
          <w:b/>
          <w:bCs/>
          <w:color w:val="000000" w:themeColor="text1"/>
        </w:rPr>
        <w:t xml:space="preserve"> S, et al. Multitarget stool DNA test</w:t>
      </w:r>
      <w:r>
        <w:rPr>
          <w:rFonts w:ascii="Times New Roman" w:hAnsi="Times New Roman" w:cs="Times New Roman"/>
          <w:b/>
          <w:bCs/>
          <w:color w:val="000000" w:themeColor="text1"/>
        </w:rPr>
        <w:t xml:space="preserve"> </w:t>
      </w:r>
      <w:r w:rsidRPr="009D664C">
        <w:rPr>
          <w:rFonts w:ascii="Times New Roman" w:hAnsi="Times New Roman" w:cs="Times New Roman"/>
          <w:b/>
          <w:bCs/>
          <w:color w:val="000000" w:themeColor="text1"/>
        </w:rPr>
        <w:t>performance in an average-risk colorectal cancer screening population.</w:t>
      </w:r>
      <w:r>
        <w:rPr>
          <w:rFonts w:ascii="Times New Roman" w:hAnsi="Times New Roman" w:cs="Times New Roman"/>
          <w:b/>
          <w:bCs/>
          <w:color w:val="000000" w:themeColor="text1"/>
        </w:rPr>
        <w:t xml:space="preserve"> </w:t>
      </w:r>
      <w:r w:rsidRPr="009D664C">
        <w:rPr>
          <w:rFonts w:ascii="Times New Roman" w:hAnsi="Times New Roman" w:cs="Times New Roman"/>
          <w:b/>
          <w:bCs/>
          <w:color w:val="000000" w:themeColor="text1"/>
        </w:rPr>
        <w:t xml:space="preserve">Am J Gastroenterol. </w:t>
      </w:r>
      <w:proofErr w:type="gramStart"/>
      <w:r w:rsidRPr="009D664C">
        <w:rPr>
          <w:rFonts w:ascii="Times New Roman" w:hAnsi="Times New Roman" w:cs="Times New Roman"/>
          <w:b/>
          <w:bCs/>
          <w:color w:val="000000" w:themeColor="text1"/>
        </w:rPr>
        <w:t>2019;114:1909</w:t>
      </w:r>
      <w:proofErr w:type="gramEnd"/>
      <w:r w:rsidRPr="009D664C">
        <w:rPr>
          <w:rFonts w:ascii="Times New Roman" w:hAnsi="Times New Roman" w:cs="Times New Roman"/>
          <w:b/>
          <w:bCs/>
          <w:color w:val="000000" w:themeColor="text1"/>
        </w:rPr>
        <w:t xml:space="preserve">-1918. </w:t>
      </w:r>
      <w:r>
        <w:rPr>
          <w:rFonts w:ascii="Times New Roman" w:hAnsi="Times New Roman" w:cs="Times New Roman"/>
          <w:b/>
          <w:bCs/>
          <w:color w:val="000000" w:themeColor="text1"/>
        </w:rPr>
        <w:t xml:space="preserve">). </w:t>
      </w:r>
      <w:r w:rsidRPr="009D664C">
        <w:rPr>
          <w:rFonts w:ascii="Times New Roman" w:hAnsi="Times New Roman" w:cs="Times New Roman"/>
          <w:color w:val="ED7D31" w:themeColor="accent2"/>
        </w:rPr>
        <w:t xml:space="preserve">In addition to diagnostic tests, </w:t>
      </w:r>
      <w:r>
        <w:rPr>
          <w:rFonts w:ascii="Times New Roman" w:hAnsi="Times New Roman" w:cs="Times New Roman"/>
          <w:color w:val="ED7D31" w:themeColor="accent2"/>
        </w:rPr>
        <w:t xml:space="preserve">several methylation markers have been implicated with CRC tumors’ metastasis potential and prognosis. For example, CDKN2A has been associated with increased risk of recurrence and metastasis; EVL, SEPT9 and IGFBP3 with shorter survival; HLTF and HPP1 with tumor recurrence; LINE-1, MGMT, TFAP2E, HIC1 and TIMP3 with responsiveness to chemotherapy. (REF </w:t>
      </w:r>
      <w:proofErr w:type="spellStart"/>
      <w:r w:rsidRPr="009D664C">
        <w:rPr>
          <w:rFonts w:ascii="Times New Roman" w:hAnsi="Times New Roman" w:cs="Times New Roman"/>
          <w:b/>
          <w:bCs/>
          <w:color w:val="000000"/>
        </w:rPr>
        <w:t>Fatemi</w:t>
      </w:r>
      <w:proofErr w:type="spellEnd"/>
      <w:r w:rsidRPr="009D664C">
        <w:rPr>
          <w:rFonts w:ascii="Times New Roman" w:hAnsi="Times New Roman" w:cs="Times New Roman"/>
          <w:b/>
          <w:bCs/>
          <w:color w:val="000000"/>
        </w:rPr>
        <w:t xml:space="preserve"> N, </w:t>
      </w:r>
      <w:proofErr w:type="spellStart"/>
      <w:r w:rsidRPr="009D664C">
        <w:rPr>
          <w:rFonts w:ascii="Times New Roman" w:hAnsi="Times New Roman" w:cs="Times New Roman"/>
          <w:b/>
          <w:bCs/>
          <w:color w:val="000000"/>
        </w:rPr>
        <w:t>Tierling</w:t>
      </w:r>
      <w:proofErr w:type="spellEnd"/>
      <w:r w:rsidRPr="009D664C">
        <w:rPr>
          <w:rFonts w:ascii="Times New Roman" w:hAnsi="Times New Roman" w:cs="Times New Roman"/>
          <w:b/>
          <w:bCs/>
          <w:color w:val="000000"/>
        </w:rPr>
        <w:t xml:space="preserve"> S, Es HA, et al.</w:t>
      </w:r>
      <w:r>
        <w:rPr>
          <w:rFonts w:ascii="Times New Roman" w:hAnsi="Times New Roman" w:cs="Times New Roman"/>
          <w:b/>
          <w:bCs/>
          <w:color w:val="000000"/>
        </w:rPr>
        <w:t xml:space="preserve"> </w:t>
      </w:r>
      <w:r w:rsidRPr="009D664C">
        <w:rPr>
          <w:rFonts w:ascii="Times New Roman" w:hAnsi="Times New Roman" w:cs="Times New Roman"/>
          <w:b/>
          <w:bCs/>
          <w:color w:val="000000"/>
        </w:rPr>
        <w:t>DNA methylation biomarkers in colorectal cancer: Clinical</w:t>
      </w:r>
      <w:r>
        <w:rPr>
          <w:rFonts w:ascii="Times New Roman" w:hAnsi="Times New Roman" w:cs="Times New Roman"/>
          <w:b/>
          <w:bCs/>
          <w:color w:val="000000"/>
        </w:rPr>
        <w:t xml:space="preserve"> </w:t>
      </w:r>
      <w:r w:rsidRPr="009D664C">
        <w:rPr>
          <w:rFonts w:ascii="Times New Roman" w:hAnsi="Times New Roman" w:cs="Times New Roman"/>
          <w:b/>
          <w:bCs/>
          <w:color w:val="000000"/>
        </w:rPr>
        <w:t>applications for precision medicine. Int J Cancer. 2022;151(12):</w:t>
      </w:r>
      <w:r>
        <w:rPr>
          <w:rFonts w:ascii="Times New Roman" w:hAnsi="Times New Roman" w:cs="Times New Roman"/>
          <w:b/>
          <w:bCs/>
          <w:color w:val="000000"/>
        </w:rPr>
        <w:t xml:space="preserve"> </w:t>
      </w:r>
      <w:r w:rsidRPr="009D664C">
        <w:rPr>
          <w:rFonts w:ascii="Times New Roman" w:hAnsi="Times New Roman" w:cs="Times New Roman"/>
          <w:b/>
          <w:bCs/>
          <w:color w:val="000000"/>
        </w:rPr>
        <w:t>2068</w:t>
      </w:r>
      <w:r w:rsidRPr="009D664C">
        <w:rPr>
          <w:rFonts w:ascii="Times New Roman" w:eastAsia="AdvTTa9c1b374+20" w:hAnsi="Times New Roman" w:cs="Times New Roman"/>
          <w:b/>
          <w:bCs/>
          <w:color w:val="000000"/>
        </w:rPr>
        <w:t>‐</w:t>
      </w:r>
      <w:r w:rsidRPr="009D664C">
        <w:rPr>
          <w:rFonts w:ascii="Times New Roman" w:hAnsi="Times New Roman" w:cs="Times New Roman"/>
          <w:b/>
          <w:bCs/>
          <w:color w:val="000000"/>
        </w:rPr>
        <w:t>2081.</w:t>
      </w:r>
      <w:r>
        <w:rPr>
          <w:rFonts w:ascii="Times New Roman" w:hAnsi="Times New Roman" w:cs="Times New Roman"/>
          <w:b/>
          <w:bCs/>
          <w:color w:val="000000"/>
        </w:rPr>
        <w:t xml:space="preserve"> </w:t>
      </w:r>
      <w:r w:rsidRPr="009D664C">
        <w:rPr>
          <w:rFonts w:ascii="Times New Roman" w:hAnsi="Times New Roman" w:cs="Times New Roman"/>
          <w:b/>
          <w:bCs/>
          <w:color w:val="000000"/>
        </w:rPr>
        <w:t>doi:</w:t>
      </w:r>
      <w:r w:rsidRPr="009D664C">
        <w:rPr>
          <w:rFonts w:ascii="Times New Roman" w:hAnsi="Times New Roman" w:cs="Times New Roman"/>
          <w:b/>
          <w:bCs/>
          <w:color w:val="0000FF"/>
        </w:rPr>
        <w:t>10.1002/ijc.34186</w:t>
      </w:r>
      <w:r>
        <w:rPr>
          <w:rFonts w:ascii="Times New Roman" w:hAnsi="Times New Roman" w:cs="Times New Roman"/>
          <w:b/>
          <w:bCs/>
          <w:color w:val="0000FF"/>
        </w:rPr>
        <w:t>)</w:t>
      </w:r>
      <w:r w:rsidRPr="009D664C">
        <w:rPr>
          <w:rFonts w:ascii="Times New Roman" w:hAnsi="Times New Roman" w:cs="Times New Roman"/>
          <w:b/>
          <w:bCs/>
          <w:color w:val="ED7D31" w:themeColor="accent2"/>
        </w:rPr>
        <w:t>.</w:t>
      </w:r>
      <w:r>
        <w:rPr>
          <w:rFonts w:ascii="Times New Roman" w:hAnsi="Times New Roman" w:cs="Times New Roman"/>
          <w:color w:val="ED7D31" w:themeColor="accent2"/>
        </w:rPr>
        <w:t xml:space="preserve">  </w:t>
      </w:r>
    </w:p>
    <w:p w14:paraId="1C94482F" w14:textId="77777777" w:rsidR="00C969CC" w:rsidRPr="00926BEF" w:rsidRDefault="00C969CC" w:rsidP="00C969CC">
      <w:pPr>
        <w:pStyle w:val="Heading1"/>
        <w:rPr>
          <w:rFonts w:eastAsia="Times New Roman" w:cstheme="majorHAnsi"/>
          <w:b/>
          <w:bCs/>
          <w:color w:val="auto"/>
          <w:kern w:val="36"/>
          <w:sz w:val="28"/>
          <w:szCs w:val="28"/>
        </w:rPr>
      </w:pPr>
      <w:r w:rsidRPr="00926BEF">
        <w:rPr>
          <w:rFonts w:ascii="Arial" w:hAnsi="Arial"/>
          <w:b/>
          <w:i/>
          <w:color w:val="auto"/>
          <w:spacing w:val="-2"/>
          <w:sz w:val="22"/>
        </w:rPr>
        <w:lastRenderedPageBreak/>
        <w:t xml:space="preserve">From the Grant: The Tumor Immune Microenvironment (TIME). </w:t>
      </w:r>
      <w:r w:rsidRPr="00926BEF">
        <w:rPr>
          <w:rFonts w:ascii="Arial" w:hAnsi="Arial"/>
          <w:color w:val="auto"/>
          <w:spacing w:val="-2"/>
          <w:sz w:val="22"/>
        </w:rPr>
        <w:t>The importance of Tumor Infiltrating Lymphocytes (TIL) on characterizing and modulating the Tumor Microenvironment (TME) and Tumor Immune Microenvironment (TIME)</w:t>
      </w:r>
      <w:r w:rsidRPr="00926BEF">
        <w:rPr>
          <w:rFonts w:ascii="Arial" w:hAnsi="Arial"/>
          <w:color w:val="auto"/>
          <w:spacing w:val="-2"/>
          <w:sz w:val="22"/>
          <w:vertAlign w:val="superscript"/>
        </w:rPr>
        <w:t>23</w:t>
      </w:r>
      <w:r w:rsidRPr="00926BEF">
        <w:rPr>
          <w:rFonts w:ascii="Arial" w:hAnsi="Arial"/>
          <w:color w:val="auto"/>
          <w:spacing w:val="-2"/>
          <w:sz w:val="22"/>
        </w:rPr>
        <w:t xml:space="preserve"> to both prognosticate and establish novel immunotherapies cannot be understated but has been understudied. The TME is represented by an amalgamation of malignant and benign cells, blood vessels, and extracellular matrix, networked with complex communication patterns through the secretion of cytokine recruitment factors </w:t>
      </w:r>
      <w:r w:rsidRPr="00926BEF">
        <w:rPr>
          <w:rFonts w:ascii="Arial" w:hAnsi="Arial"/>
          <w:color w:val="auto"/>
          <w:spacing w:val="-2"/>
          <w:sz w:val="22"/>
          <w:vertAlign w:val="superscript"/>
        </w:rPr>
        <w:t>23–25.</w:t>
      </w:r>
      <w:r w:rsidRPr="00926BEF">
        <w:rPr>
          <w:rFonts w:ascii="Arial" w:hAnsi="Arial"/>
          <w:color w:val="auto"/>
          <w:spacing w:val="-2"/>
          <w:sz w:val="22"/>
        </w:rPr>
        <w:t xml:space="preserve"> Many recent studies have shown that T cell, B cell, NK cell, and other monocyte/lymphocyte immune infiltrates and their spatial distribution, density and relationships play an important role in providing a coordinated antitumoral response, modified by Microsatellite Instability (MSI) status</w:t>
      </w:r>
      <w:r w:rsidRPr="00926BEF">
        <w:rPr>
          <w:rFonts w:ascii="Arial" w:hAnsi="Arial"/>
          <w:color w:val="auto"/>
          <w:spacing w:val="-2"/>
          <w:sz w:val="22"/>
          <w:vertAlign w:val="superscript"/>
        </w:rPr>
        <w:t>26,27</w:t>
      </w:r>
      <w:r w:rsidRPr="00926BEF">
        <w:rPr>
          <w:rFonts w:ascii="Arial" w:hAnsi="Arial"/>
          <w:color w:val="auto"/>
          <w:spacing w:val="-2"/>
          <w:sz w:val="22"/>
        </w:rPr>
        <w:t xml:space="preserve">. </w:t>
      </w:r>
      <w:r w:rsidRPr="00761D7E">
        <w:rPr>
          <w:rFonts w:ascii="Times New Roman" w:hAnsi="Times New Roman" w:cs="Times New Roman"/>
          <w:color w:val="ED7D31" w:themeColor="accent2"/>
          <w:spacing w:val="-2"/>
          <w:sz w:val="24"/>
          <w:szCs w:val="24"/>
        </w:rPr>
        <w:t xml:space="preserve">For example, Zou Q et al. developed a </w:t>
      </w:r>
      <w:r w:rsidRPr="00761D7E">
        <w:rPr>
          <w:rFonts w:ascii="Times New Roman" w:hAnsi="Times New Roman" w:cs="Times New Roman"/>
          <w:color w:val="ED7D31" w:themeColor="accent2"/>
          <w:sz w:val="24"/>
          <w:szCs w:val="24"/>
        </w:rPr>
        <w:t xml:space="preserve">PCR-based assay for quantitative analysis of DNA methylation at single-base resolution (QASM) to determine CD8 + </w:t>
      </w:r>
      <w:proofErr w:type="spellStart"/>
      <w:r w:rsidRPr="00761D7E">
        <w:rPr>
          <w:rFonts w:ascii="Times New Roman" w:hAnsi="Times New Roman" w:cs="Times New Roman"/>
          <w:color w:val="ED7D31" w:themeColor="accent2"/>
          <w:sz w:val="24"/>
          <w:szCs w:val="24"/>
        </w:rPr>
        <w:t>MeTIL</w:t>
      </w:r>
      <w:proofErr w:type="spellEnd"/>
      <w:r w:rsidRPr="00761D7E">
        <w:rPr>
          <w:rFonts w:ascii="Times New Roman" w:hAnsi="Times New Roman" w:cs="Times New Roman"/>
          <w:color w:val="ED7D31" w:themeColor="accent2"/>
          <w:sz w:val="24"/>
          <w:szCs w:val="24"/>
        </w:rPr>
        <w:t xml:space="preserve"> signature scores. The authors were able to identify three CD8 + T cell-specific differentially methylated positions that together constituted a score with very high discriminatory power. </w:t>
      </w:r>
      <w:r w:rsidRPr="00F958EA">
        <w:rPr>
          <w:rFonts w:ascii="Times New Roman" w:hAnsi="Times New Roman" w:cs="Times New Roman"/>
          <w:color w:val="ED7D31" w:themeColor="accent2"/>
          <w:sz w:val="24"/>
          <w:szCs w:val="24"/>
        </w:rPr>
        <w:t xml:space="preserve">The low CD8 + </w:t>
      </w:r>
      <w:proofErr w:type="spellStart"/>
      <w:r w:rsidRPr="00F958EA">
        <w:rPr>
          <w:rFonts w:ascii="Times New Roman" w:hAnsi="Times New Roman" w:cs="Times New Roman"/>
          <w:color w:val="ED7D31" w:themeColor="accent2"/>
          <w:sz w:val="24"/>
          <w:szCs w:val="24"/>
        </w:rPr>
        <w:t>MeTIL</w:t>
      </w:r>
      <w:proofErr w:type="spellEnd"/>
      <w:r w:rsidRPr="00F958EA">
        <w:rPr>
          <w:rFonts w:ascii="Times New Roman" w:hAnsi="Times New Roman" w:cs="Times New Roman"/>
          <w:color w:val="ED7D31" w:themeColor="accent2"/>
          <w:sz w:val="24"/>
          <w:szCs w:val="24"/>
        </w:rPr>
        <w:t xml:space="preserve"> score (enriched CD8 + TILs) was associated with MSI-H tumors and predicted</w:t>
      </w:r>
      <w:r w:rsidRPr="00F958EA">
        <w:rPr>
          <w:rFonts w:ascii="Times New Roman" w:hAnsi="Times New Roman" w:cs="Times New Roman"/>
          <w:color w:val="ED7D31" w:themeColor="accent2"/>
        </w:rPr>
        <w:t xml:space="preserve"> </w:t>
      </w:r>
      <w:r w:rsidRPr="00F958EA">
        <w:rPr>
          <w:rFonts w:ascii="Times New Roman" w:hAnsi="Times New Roman" w:cs="Times New Roman"/>
          <w:color w:val="ED7D31" w:themeColor="accent2"/>
          <w:sz w:val="24"/>
          <w:szCs w:val="24"/>
        </w:rPr>
        <w:t xml:space="preserve">better survival in </w:t>
      </w:r>
      <w:r w:rsidRPr="00F958EA">
        <w:rPr>
          <w:rFonts w:ascii="Times New Roman" w:hAnsi="Times New Roman" w:cs="Times New Roman"/>
          <w:color w:val="ED7D31" w:themeColor="accent2"/>
        </w:rPr>
        <w:t xml:space="preserve">two different </w:t>
      </w:r>
      <w:r w:rsidRPr="00F958EA">
        <w:rPr>
          <w:rFonts w:ascii="Times New Roman" w:hAnsi="Times New Roman" w:cs="Times New Roman"/>
          <w:color w:val="ED7D31" w:themeColor="accent2"/>
          <w:sz w:val="24"/>
          <w:szCs w:val="24"/>
        </w:rPr>
        <w:t xml:space="preserve">CRC cohorts </w:t>
      </w:r>
      <w:r w:rsidRPr="00CD3E14">
        <w:rPr>
          <w:rFonts w:ascii="Times New Roman" w:hAnsi="Times New Roman" w:cs="Times New Roman"/>
          <w:color w:val="auto"/>
          <w:sz w:val="24"/>
          <w:szCs w:val="24"/>
        </w:rPr>
        <w:t>(</w:t>
      </w:r>
      <w:proofErr w:type="gramStart"/>
      <w:r w:rsidRPr="00CD3E14">
        <w:rPr>
          <w:rFonts w:ascii="Times New Roman" w:hAnsi="Times New Roman" w:cs="Times New Roman"/>
          <w:color w:val="auto"/>
          <w:sz w:val="24"/>
          <w:szCs w:val="24"/>
        </w:rPr>
        <w:t>REF</w:t>
      </w:r>
      <w:r w:rsidRPr="00761D7E">
        <w:rPr>
          <w:rFonts w:ascii="Times New Roman" w:hAnsi="Times New Roman" w:cs="Times New Roman"/>
          <w:sz w:val="24"/>
          <w:szCs w:val="24"/>
        </w:rPr>
        <w:t xml:space="preserve"> </w:t>
      </w:r>
      <w:r>
        <w:rPr>
          <w:rFonts w:ascii="Times New Roman" w:hAnsi="Times New Roman" w:cs="Times New Roman"/>
        </w:rPr>
        <w:t xml:space="preserve"> </w:t>
      </w:r>
      <w:r w:rsidRPr="00926BEF">
        <w:rPr>
          <w:rFonts w:ascii="Times New Roman" w:hAnsi="Times New Roman" w:cs="Times New Roman"/>
          <w:b/>
          <w:bCs/>
          <w:color w:val="auto"/>
          <w:sz w:val="24"/>
          <w:szCs w:val="24"/>
        </w:rPr>
        <w:t>Zou</w:t>
      </w:r>
      <w:proofErr w:type="gramEnd"/>
      <w:r w:rsidRPr="00926BEF">
        <w:rPr>
          <w:rFonts w:ascii="Times New Roman" w:hAnsi="Times New Roman" w:cs="Times New Roman"/>
          <w:b/>
          <w:bCs/>
          <w:color w:val="auto"/>
          <w:sz w:val="24"/>
          <w:szCs w:val="24"/>
        </w:rPr>
        <w:t xml:space="preserve"> Q, </w:t>
      </w:r>
      <w:r w:rsidRPr="00926BEF">
        <w:rPr>
          <w:rFonts w:ascii="Times New Roman" w:hAnsi="Times New Roman" w:cs="Times New Roman"/>
          <w:b/>
          <w:bCs/>
          <w:i/>
          <w:iCs/>
          <w:color w:val="auto"/>
          <w:sz w:val="24"/>
          <w:szCs w:val="24"/>
        </w:rPr>
        <w:t>et al</w:t>
      </w:r>
      <w:r w:rsidRPr="00926BEF">
        <w:rPr>
          <w:rFonts w:ascii="Times New Roman" w:hAnsi="Times New Roman" w:cs="Times New Roman"/>
          <w:b/>
          <w:bCs/>
          <w:color w:val="auto"/>
          <w:sz w:val="24"/>
          <w:szCs w:val="24"/>
        </w:rPr>
        <w:t>. DNA</w:t>
      </w:r>
      <w:r w:rsidRPr="00926BEF">
        <w:rPr>
          <w:rFonts w:ascii="Times New Roman" w:hAnsi="Times New Roman" w:cs="Times New Roman"/>
          <w:b/>
          <w:bCs/>
          <w:color w:val="auto"/>
        </w:rPr>
        <w:t xml:space="preserve"> </w:t>
      </w:r>
      <w:r w:rsidRPr="00926BEF">
        <w:rPr>
          <w:rFonts w:ascii="Times New Roman" w:hAnsi="Times New Roman" w:cs="Times New Roman"/>
          <w:b/>
          <w:bCs/>
          <w:color w:val="auto"/>
          <w:sz w:val="24"/>
          <w:szCs w:val="24"/>
        </w:rPr>
        <w:t>methylation-based</w:t>
      </w:r>
      <w:r w:rsidRPr="00926BEF">
        <w:rPr>
          <w:rFonts w:ascii="Times New Roman" w:hAnsi="Times New Roman" w:cs="Times New Roman"/>
          <w:b/>
          <w:bCs/>
          <w:color w:val="auto"/>
        </w:rPr>
        <w:t xml:space="preserve"> </w:t>
      </w:r>
      <w:r w:rsidRPr="00926BEF">
        <w:rPr>
          <w:rFonts w:ascii="Times New Roman" w:hAnsi="Times New Roman" w:cs="Times New Roman"/>
          <w:b/>
          <w:bCs/>
          <w:color w:val="auto"/>
          <w:sz w:val="24"/>
          <w:szCs w:val="24"/>
        </w:rPr>
        <w:t>signature of</w:t>
      </w:r>
      <w:r w:rsidRPr="00926BEF">
        <w:rPr>
          <w:rFonts w:ascii="Times New Roman" w:hAnsi="Times New Roman" w:cs="Times New Roman"/>
          <w:b/>
          <w:bCs/>
          <w:color w:val="auto"/>
        </w:rPr>
        <w:t xml:space="preserve"> </w:t>
      </w:r>
      <w:r w:rsidRPr="00926BEF">
        <w:rPr>
          <w:rFonts w:ascii="Times New Roman" w:hAnsi="Times New Roman" w:cs="Times New Roman"/>
          <w:b/>
          <w:bCs/>
          <w:color w:val="auto"/>
          <w:sz w:val="24"/>
          <w:szCs w:val="24"/>
        </w:rPr>
        <w:t>CD8+ tumor-infiltrating</w:t>
      </w:r>
      <w:r w:rsidRPr="00926BEF">
        <w:rPr>
          <w:rFonts w:ascii="Times New Roman" w:hAnsi="Times New Roman" w:cs="Times New Roman"/>
          <w:b/>
          <w:bCs/>
          <w:color w:val="auto"/>
        </w:rPr>
        <w:t xml:space="preserve"> </w:t>
      </w:r>
      <w:r w:rsidRPr="00926BEF">
        <w:rPr>
          <w:rFonts w:ascii="Times New Roman" w:hAnsi="Times New Roman" w:cs="Times New Roman"/>
          <w:b/>
          <w:bCs/>
          <w:color w:val="auto"/>
          <w:sz w:val="24"/>
          <w:szCs w:val="24"/>
        </w:rPr>
        <w:t>lymphocytes</w:t>
      </w:r>
      <w:r w:rsidRPr="00926BEF">
        <w:rPr>
          <w:rFonts w:ascii="Times New Roman" w:hAnsi="Times New Roman" w:cs="Times New Roman"/>
          <w:b/>
          <w:bCs/>
          <w:color w:val="auto"/>
        </w:rPr>
        <w:t xml:space="preserve"> </w:t>
      </w:r>
      <w:r w:rsidRPr="00926BEF">
        <w:rPr>
          <w:rFonts w:ascii="Times New Roman" w:hAnsi="Times New Roman" w:cs="Times New Roman"/>
          <w:b/>
          <w:bCs/>
          <w:color w:val="auto"/>
          <w:sz w:val="24"/>
          <w:szCs w:val="24"/>
        </w:rPr>
        <w:t>enables evaluation of immune response</w:t>
      </w:r>
      <w:r w:rsidRPr="00926BEF">
        <w:rPr>
          <w:rFonts w:ascii="Times New Roman" w:hAnsi="Times New Roman" w:cs="Times New Roman"/>
          <w:b/>
          <w:bCs/>
          <w:color w:val="auto"/>
        </w:rPr>
        <w:t xml:space="preserve"> </w:t>
      </w:r>
      <w:r w:rsidRPr="00926BEF">
        <w:rPr>
          <w:rFonts w:ascii="Times New Roman" w:hAnsi="Times New Roman" w:cs="Times New Roman"/>
          <w:b/>
          <w:bCs/>
          <w:color w:val="auto"/>
          <w:sz w:val="24"/>
          <w:szCs w:val="24"/>
        </w:rPr>
        <w:t xml:space="preserve">and prognosis in colorectal cancer. </w:t>
      </w:r>
      <w:r w:rsidRPr="00926BEF">
        <w:rPr>
          <w:rFonts w:ascii="Times New Roman" w:hAnsi="Times New Roman" w:cs="Times New Roman"/>
          <w:b/>
          <w:bCs/>
          <w:i/>
          <w:iCs/>
          <w:color w:val="auto"/>
          <w:sz w:val="24"/>
          <w:szCs w:val="24"/>
        </w:rPr>
        <w:t xml:space="preserve">J </w:t>
      </w:r>
      <w:proofErr w:type="spellStart"/>
      <w:r w:rsidRPr="00926BEF">
        <w:rPr>
          <w:rFonts w:ascii="Times New Roman" w:hAnsi="Times New Roman" w:cs="Times New Roman"/>
          <w:b/>
          <w:bCs/>
          <w:i/>
          <w:iCs/>
          <w:color w:val="auto"/>
          <w:sz w:val="24"/>
          <w:szCs w:val="24"/>
        </w:rPr>
        <w:t>Immunother</w:t>
      </w:r>
      <w:proofErr w:type="spellEnd"/>
      <w:r w:rsidRPr="00926BEF">
        <w:rPr>
          <w:rFonts w:ascii="Times New Roman" w:hAnsi="Times New Roman" w:cs="Times New Roman"/>
          <w:b/>
          <w:bCs/>
          <w:i/>
          <w:iCs/>
          <w:color w:val="auto"/>
          <w:sz w:val="24"/>
          <w:szCs w:val="24"/>
        </w:rPr>
        <w:t xml:space="preserve"> Cancer </w:t>
      </w:r>
      <w:r w:rsidRPr="00926BEF">
        <w:rPr>
          <w:rFonts w:ascii="Times New Roman" w:hAnsi="Times New Roman" w:cs="Times New Roman"/>
          <w:b/>
          <w:bCs/>
          <w:color w:val="auto"/>
          <w:sz w:val="24"/>
          <w:szCs w:val="24"/>
        </w:rPr>
        <w:t>2021;</w:t>
      </w:r>
      <w:proofErr w:type="gramStart"/>
      <w:r w:rsidRPr="00926BEF">
        <w:rPr>
          <w:rFonts w:ascii="Times New Roman" w:hAnsi="Times New Roman" w:cs="Times New Roman"/>
          <w:b/>
          <w:bCs/>
          <w:color w:val="auto"/>
          <w:sz w:val="24"/>
          <w:szCs w:val="24"/>
        </w:rPr>
        <w:t>9:e</w:t>
      </w:r>
      <w:proofErr w:type="gramEnd"/>
      <w:r w:rsidRPr="00926BEF">
        <w:rPr>
          <w:rFonts w:ascii="Times New Roman" w:hAnsi="Times New Roman" w:cs="Times New Roman"/>
          <w:b/>
          <w:bCs/>
          <w:color w:val="auto"/>
          <w:sz w:val="24"/>
          <w:szCs w:val="24"/>
        </w:rPr>
        <w:t>002671. doi:10.1136/jitc-2021-002671</w:t>
      </w:r>
      <w:r w:rsidRPr="00926BEF">
        <w:rPr>
          <w:rFonts w:ascii="Times New Roman" w:hAnsi="Times New Roman" w:cs="Times New Roman"/>
          <w:b/>
          <w:bCs/>
          <w:color w:val="auto"/>
        </w:rPr>
        <w:t>).</w:t>
      </w:r>
      <w:r>
        <w:rPr>
          <w:rFonts w:ascii="Times New Roman" w:hAnsi="Times New Roman" w:cs="Times New Roman"/>
          <w:b/>
          <w:bCs/>
        </w:rPr>
        <w:t xml:space="preserve"> </w:t>
      </w:r>
      <w:r w:rsidRPr="00926BEF">
        <w:rPr>
          <w:rFonts w:ascii="Times New Roman" w:hAnsi="Times New Roman" w:cs="Times New Roman"/>
          <w:color w:val="ED7D31" w:themeColor="accent2"/>
          <w:sz w:val="24"/>
          <w:szCs w:val="24"/>
        </w:rPr>
        <w:t>Using a different approach of creating immune cell specific signatures for 17 different immune cell types across different cancer types, Mitra et al. attempted to study the</w:t>
      </w:r>
      <w:r w:rsidRPr="00926BEF">
        <w:rPr>
          <w:rFonts w:ascii="Times New Roman" w:hAnsi="Times New Roman" w:cs="Times New Roman"/>
          <w:sz w:val="24"/>
          <w:szCs w:val="24"/>
        </w:rPr>
        <w:t xml:space="preserve"> </w:t>
      </w:r>
      <w:r w:rsidRPr="00926BEF">
        <w:rPr>
          <w:rFonts w:ascii="Times New Roman" w:hAnsi="Times New Roman" w:cs="Times New Roman"/>
          <w:color w:val="ED7D31" w:themeColor="accent2"/>
          <w:sz w:val="24"/>
          <w:szCs w:val="24"/>
        </w:rPr>
        <w:t>role of specific immune cell lineages across cancer types. Interestingly the authors found that immune-deprived tumor types like CNS tumors (lower grade glioma, glioblastoma multiforme, etc.) colocalized with a group of similarly immune-poor tumor types from the developmental gastrointestinal tumors (pancreatic adenocarcinoma, liver hepatocellular carcinoma. The authors hypothesized that that the immune microenvironments of certain tumor types bear resemblance (based on their immunological activity) despite their diverse tissue of origin. Next, they analyzed the prognostic implications of immune cell type methylation scores and lineage across the cancer cohorts and found that methylation scores for CD56</w:t>
      </w:r>
      <w:r w:rsidRPr="00926BEF">
        <w:rPr>
          <w:rFonts w:ascii="Times New Roman" w:hAnsi="Times New Roman" w:cs="Times New Roman"/>
          <w:color w:val="ED7D31" w:themeColor="accent2"/>
          <w:sz w:val="24"/>
          <w:szCs w:val="24"/>
          <w:vertAlign w:val="superscript"/>
        </w:rPr>
        <w:t>+</w:t>
      </w:r>
      <w:r w:rsidRPr="00926BEF">
        <w:rPr>
          <w:rFonts w:ascii="Times New Roman" w:hAnsi="Times New Roman" w:cs="Times New Roman"/>
          <w:color w:val="ED7D31" w:themeColor="accent2"/>
          <w:sz w:val="24"/>
          <w:szCs w:val="24"/>
        </w:rPr>
        <w:t xml:space="preserve"> dim NK cells, and activated and effector memory CD8</w:t>
      </w:r>
      <w:r w:rsidRPr="00926BEF">
        <w:rPr>
          <w:rFonts w:ascii="Times New Roman" w:hAnsi="Times New Roman" w:cs="Times New Roman"/>
          <w:color w:val="ED7D31" w:themeColor="accent2"/>
          <w:sz w:val="24"/>
          <w:szCs w:val="24"/>
          <w:vertAlign w:val="superscript"/>
        </w:rPr>
        <w:t>+</w:t>
      </w:r>
      <w:r w:rsidRPr="00926BEF">
        <w:rPr>
          <w:rFonts w:ascii="Times New Roman" w:hAnsi="Times New Roman" w:cs="Times New Roman"/>
          <w:color w:val="ED7D31" w:themeColor="accent2"/>
          <w:sz w:val="24"/>
          <w:szCs w:val="24"/>
        </w:rPr>
        <w:t xml:space="preserve"> T cells, to be significantly prognostic across multiple cancer cohorts including melanoma, with low methylation levels inferring good prognosis in most cancer types). They concluded that low methylation scores of immune cell types are associated with positive outcome for the majority of cell types, particularly for immune cells from the lymphoid lineage, which might reflect the role of the adaptive immune system for an effective response to tumor neoantigens. (</w:t>
      </w:r>
      <w:proofErr w:type="gramStart"/>
      <w:r w:rsidRPr="00926BEF">
        <w:rPr>
          <w:rFonts w:ascii="Times New Roman" w:hAnsi="Times New Roman" w:cs="Times New Roman"/>
          <w:color w:val="ED7D31" w:themeColor="accent2"/>
          <w:sz w:val="24"/>
          <w:szCs w:val="24"/>
        </w:rPr>
        <w:t xml:space="preserve">REF  </w:t>
      </w:r>
      <w:r w:rsidRPr="00926BEF">
        <w:rPr>
          <w:rFonts w:ascii="Times New Roman" w:hAnsi="Times New Roman" w:cs="Times New Roman"/>
          <w:b/>
          <w:bCs/>
          <w:color w:val="auto"/>
          <w:sz w:val="24"/>
          <w:szCs w:val="24"/>
        </w:rPr>
        <w:t>Mitra</w:t>
      </w:r>
      <w:proofErr w:type="gramEnd"/>
      <w:r w:rsidRPr="00926BEF">
        <w:rPr>
          <w:rFonts w:ascii="Times New Roman" w:hAnsi="Times New Roman" w:cs="Times New Roman"/>
          <w:b/>
          <w:bCs/>
          <w:color w:val="auto"/>
          <w:sz w:val="24"/>
          <w:szCs w:val="24"/>
        </w:rPr>
        <w:t xml:space="preserve"> S et al.</w:t>
      </w:r>
      <w:r w:rsidRPr="00926BEF">
        <w:rPr>
          <w:rFonts w:ascii="Times New Roman" w:hAnsi="Times New Roman" w:cs="Times New Roman"/>
          <w:color w:val="auto"/>
          <w:sz w:val="24"/>
          <w:szCs w:val="24"/>
        </w:rPr>
        <w:t xml:space="preserve"> </w:t>
      </w:r>
      <w:r w:rsidRPr="00926BEF">
        <w:rPr>
          <w:rFonts w:ascii="Times New Roman" w:eastAsia="Times New Roman" w:hAnsi="Times New Roman" w:cs="Times New Roman"/>
          <w:b/>
          <w:bCs/>
          <w:color w:val="auto"/>
          <w:kern w:val="36"/>
          <w:sz w:val="24"/>
          <w:szCs w:val="24"/>
        </w:rPr>
        <w:t>Analysis of DNA methylation patterns in the tumor immune microenvironment of metastatic melanoma. Mol Oncol 2020;14(5):993-950)</w:t>
      </w:r>
    </w:p>
    <w:p w14:paraId="7FA205CB" w14:textId="77777777" w:rsidR="00C969CC" w:rsidRPr="00761D7E" w:rsidRDefault="00C969CC" w:rsidP="00C969CC">
      <w:pPr>
        <w:rPr>
          <w:rFonts w:ascii="Times New Roman" w:eastAsia="Times New Roman" w:hAnsi="Times New Roman" w:cs="Times New Roman"/>
          <w:b/>
          <w:bCs/>
          <w:color w:val="ED7D31" w:themeColor="accent2"/>
          <w:shd w:val="clear" w:color="auto" w:fill="FFFFFF"/>
        </w:rPr>
      </w:pPr>
      <w:r w:rsidRPr="00761D7E">
        <w:rPr>
          <w:rFonts w:ascii="Times New Roman" w:hAnsi="Times New Roman" w:cs="Times New Roman"/>
          <w:color w:val="ED7D31" w:themeColor="accent2"/>
          <w:spacing w:val="-2"/>
        </w:rPr>
        <w:t xml:space="preserve">While there are limited studies documenting the effects of </w:t>
      </w:r>
      <w:r>
        <w:rPr>
          <w:rFonts w:ascii="Times New Roman" w:hAnsi="Times New Roman" w:cs="Times New Roman"/>
          <w:color w:val="ED7D31" w:themeColor="accent2"/>
          <w:spacing w:val="-2"/>
        </w:rPr>
        <w:t xml:space="preserve">TIME </w:t>
      </w:r>
      <w:r w:rsidRPr="00761D7E">
        <w:rPr>
          <w:rFonts w:ascii="Times New Roman" w:hAnsi="Times New Roman" w:cs="Times New Roman"/>
          <w:color w:val="ED7D31" w:themeColor="accent2"/>
          <w:spacing w:val="-2"/>
        </w:rPr>
        <w:t xml:space="preserve">in CRC, </w:t>
      </w:r>
      <w:proofErr w:type="spellStart"/>
      <w:r>
        <w:rPr>
          <w:rFonts w:ascii="Times New Roman" w:hAnsi="Times New Roman" w:cs="Times New Roman"/>
          <w:color w:val="ED7D31" w:themeColor="accent2"/>
          <w:spacing w:val="-2"/>
        </w:rPr>
        <w:t>immunomethylomic</w:t>
      </w:r>
      <w:proofErr w:type="spellEnd"/>
      <w:r>
        <w:rPr>
          <w:rFonts w:ascii="Times New Roman" w:hAnsi="Times New Roman" w:cs="Times New Roman"/>
          <w:color w:val="ED7D31" w:themeColor="accent2"/>
          <w:spacing w:val="-2"/>
        </w:rPr>
        <w:t xml:space="preserve"> </w:t>
      </w:r>
      <w:r w:rsidRPr="00761D7E">
        <w:rPr>
          <w:rFonts w:ascii="Times New Roman" w:hAnsi="Times New Roman" w:cs="Times New Roman"/>
          <w:color w:val="ED7D31" w:themeColor="accent2"/>
          <w:spacing w:val="-2"/>
        </w:rPr>
        <w:t>information on cell-type specific epigenetic alterations within th</w:t>
      </w:r>
      <w:r>
        <w:rPr>
          <w:rFonts w:ascii="Times New Roman" w:hAnsi="Times New Roman" w:cs="Times New Roman"/>
          <w:color w:val="ED7D31" w:themeColor="accent2"/>
          <w:spacing w:val="-2"/>
        </w:rPr>
        <w:t>is</w:t>
      </w:r>
      <w:r w:rsidRPr="00761D7E">
        <w:rPr>
          <w:rFonts w:ascii="Times New Roman" w:hAnsi="Times New Roman" w:cs="Times New Roman"/>
          <w:color w:val="ED7D31" w:themeColor="accent2"/>
          <w:spacing w:val="-2"/>
        </w:rPr>
        <w:t xml:space="preserve"> spatial arrangement related to colon cancer metastasis has not been fully elucidated due to methodological limitations. </w:t>
      </w:r>
    </w:p>
    <w:p w14:paraId="05C52AF8" w14:textId="77777777" w:rsidR="00C969CC" w:rsidRPr="00761D7E" w:rsidRDefault="00C969CC" w:rsidP="00C969CC">
      <w:pPr>
        <w:autoSpaceDE w:val="0"/>
        <w:autoSpaceDN w:val="0"/>
        <w:adjustRightInd w:val="0"/>
        <w:rPr>
          <w:rFonts w:ascii="Times New Roman" w:hAnsi="Times New Roman" w:cs="Times New Roman"/>
          <w:b/>
          <w:bCs/>
          <w:color w:val="ED7D31" w:themeColor="accent2"/>
        </w:rPr>
      </w:pPr>
    </w:p>
    <w:p w14:paraId="780E270F" w14:textId="77777777" w:rsidR="00C969CC" w:rsidRDefault="00C969CC" w:rsidP="00C969CC">
      <w:pPr>
        <w:rPr>
          <w:rFonts w:ascii="Times New Roman" w:hAnsi="Times New Roman" w:cs="Times New Roman"/>
          <w:color w:val="ED7D31" w:themeColor="accent2"/>
        </w:rPr>
      </w:pPr>
    </w:p>
    <w:p w14:paraId="51FD68C7" w14:textId="77777777" w:rsidR="00C969CC" w:rsidRPr="00AF3489" w:rsidRDefault="00C969CC" w:rsidP="00C969CC">
      <w:pPr>
        <w:rPr>
          <w:rFonts w:ascii="Times New Roman" w:hAnsi="Times New Roman" w:cs="Times New Roman"/>
          <w:b/>
          <w:bCs/>
          <w:color w:val="ED7D31" w:themeColor="accent2"/>
          <w:spacing w:val="-2"/>
        </w:rPr>
      </w:pPr>
      <w:r w:rsidRPr="00AF3489">
        <w:rPr>
          <w:rFonts w:ascii="Times New Roman" w:hAnsi="Times New Roman" w:cs="Times New Roman"/>
          <w:b/>
          <w:bCs/>
          <w:color w:val="ED7D31" w:themeColor="accent2"/>
          <w:spacing w:val="-2"/>
        </w:rPr>
        <w:t>The need for deconvolution</w:t>
      </w:r>
    </w:p>
    <w:p w14:paraId="01A97DBA" w14:textId="77777777" w:rsidR="00C969CC" w:rsidRPr="00C91AEB" w:rsidRDefault="00C969CC" w:rsidP="00C969CC">
      <w:pPr>
        <w:spacing w:after="160"/>
        <w:ind w:firstLine="720"/>
        <w:rPr>
          <w:rFonts w:ascii="Times New Roman" w:eastAsia="Times New Roman" w:hAnsi="Times New Roman" w:cs="Times New Roman"/>
        </w:rPr>
      </w:pPr>
      <w:r w:rsidRPr="00AF3489">
        <w:rPr>
          <w:rFonts w:ascii="Times New Roman" w:hAnsi="Times New Roman" w:cs="Times New Roman"/>
          <w:color w:val="ED7D31" w:themeColor="accent2"/>
          <w:spacing w:val="-2"/>
        </w:rPr>
        <w:t xml:space="preserve">Deconvolution is the process of creating constituent cell-type data out of multiplexed studies obtained from bulk complex tissues and cell mixtures. While several canonical methods such as flow cytometry and single cell RNA-based assays exist to deconvolve samples, </w:t>
      </w:r>
      <w:r w:rsidRPr="00766597">
        <w:rPr>
          <w:rFonts w:ascii="Times New Roman" w:hAnsi="Times New Roman" w:cs="Times New Roman"/>
          <w:i/>
          <w:iCs/>
          <w:color w:val="ED7D31" w:themeColor="accent2"/>
          <w:spacing w:val="-2"/>
        </w:rPr>
        <w:t>in silico</w:t>
      </w:r>
      <w:r w:rsidRPr="00AF3489">
        <w:rPr>
          <w:rFonts w:ascii="Times New Roman" w:hAnsi="Times New Roman" w:cs="Times New Roman"/>
          <w:color w:val="ED7D31" w:themeColor="accent2"/>
          <w:spacing w:val="-2"/>
        </w:rPr>
        <w:t xml:space="preserve"> methods present the advantage of cost- and time-efficiency and ease of use. </w:t>
      </w:r>
      <w:r>
        <w:rPr>
          <w:rFonts w:ascii="Times New Roman" w:hAnsi="Times New Roman" w:cs="Times New Roman"/>
          <w:color w:val="ED7D31" w:themeColor="accent2"/>
          <w:spacing w:val="-2"/>
        </w:rPr>
        <w:t xml:space="preserve">In addition, </w:t>
      </w:r>
      <w:r w:rsidRPr="00535EF2">
        <w:rPr>
          <w:rFonts w:ascii="Times New Roman" w:eastAsia="Times New Roman" w:hAnsi="Times New Roman" w:cs="Times New Roman"/>
          <w:color w:val="ED7D31" w:themeColor="accent2"/>
        </w:rPr>
        <w:t xml:space="preserve">DNA methylation appears to be superior to gene expression in estimating cell composition in complex mixtures due to several advantages. DNA methylation is molecularly more stable than RNA, less </w:t>
      </w:r>
      <w:r w:rsidRPr="00535EF2">
        <w:rPr>
          <w:rFonts w:ascii="Times New Roman" w:eastAsia="Times New Roman" w:hAnsi="Times New Roman" w:cs="Times New Roman"/>
          <w:color w:val="ED7D31" w:themeColor="accent2"/>
        </w:rPr>
        <w:lastRenderedPageBreak/>
        <w:t xml:space="preserve">sensitive to technical variability, highly cell-type specific </w:t>
      </w:r>
      <w:r w:rsidRPr="00652AE5">
        <w:rPr>
          <w:rFonts w:ascii="Times New Roman" w:eastAsia="Times New Roman" w:hAnsi="Times New Roman" w:cs="Times New Roman"/>
          <w:b/>
          <w:bCs/>
          <w:color w:val="374151"/>
        </w:rPr>
        <w:t>(</w:t>
      </w:r>
      <w:r>
        <w:rPr>
          <w:rFonts w:ascii="Times New Roman" w:eastAsia="Times New Roman" w:hAnsi="Times New Roman" w:cs="Times New Roman"/>
          <w:b/>
          <w:bCs/>
          <w:color w:val="374151"/>
        </w:rPr>
        <w:t xml:space="preserve">REF </w:t>
      </w:r>
      <w:r w:rsidRPr="00652AE5">
        <w:rPr>
          <w:rFonts w:ascii="Times New Roman" w:eastAsia="Times New Roman" w:hAnsi="Times New Roman" w:cs="Times New Roman"/>
          <w:b/>
          <w:bCs/>
          <w:color w:val="374151"/>
        </w:rPr>
        <w:t xml:space="preserve">Arneson D, Yang X, Kang K. </w:t>
      </w:r>
      <w:proofErr w:type="spellStart"/>
      <w:r w:rsidRPr="00652AE5">
        <w:rPr>
          <w:rFonts w:ascii="Times New Roman" w:eastAsia="Times New Roman" w:hAnsi="Times New Roman" w:cs="Times New Roman"/>
          <w:b/>
          <w:bCs/>
          <w:color w:val="374151"/>
        </w:rPr>
        <w:t>MethylResolver</w:t>
      </w:r>
      <w:proofErr w:type="spellEnd"/>
      <w:r w:rsidRPr="00652AE5">
        <w:rPr>
          <w:rFonts w:ascii="Times New Roman" w:eastAsia="Times New Roman" w:hAnsi="Times New Roman" w:cs="Times New Roman"/>
          <w:b/>
          <w:bCs/>
          <w:color w:val="374151"/>
        </w:rPr>
        <w:t xml:space="preserve">-a method for deconvoluting bulk DNA methylation profiles into known and </w:t>
      </w:r>
      <w:proofErr w:type="spellStart"/>
      <w:r w:rsidRPr="00652AE5">
        <w:rPr>
          <w:rFonts w:ascii="Times New Roman" w:eastAsia="Times New Roman" w:hAnsi="Times New Roman" w:cs="Times New Roman"/>
          <w:b/>
          <w:bCs/>
          <w:color w:val="374151"/>
        </w:rPr>
        <w:t>unknwon</w:t>
      </w:r>
      <w:proofErr w:type="spellEnd"/>
      <w:r w:rsidRPr="00652AE5">
        <w:rPr>
          <w:rFonts w:ascii="Times New Roman" w:eastAsia="Times New Roman" w:hAnsi="Times New Roman" w:cs="Times New Roman"/>
          <w:b/>
          <w:bCs/>
          <w:color w:val="374151"/>
        </w:rPr>
        <w:t xml:space="preserve"> cell contents. Communications Biology </w:t>
      </w:r>
      <w:proofErr w:type="gramStart"/>
      <w:r w:rsidRPr="00652AE5">
        <w:rPr>
          <w:rFonts w:ascii="Times New Roman" w:eastAsia="Times New Roman" w:hAnsi="Times New Roman" w:cs="Times New Roman"/>
          <w:b/>
          <w:bCs/>
          <w:color w:val="374151"/>
        </w:rPr>
        <w:t>2020;3:422</w:t>
      </w:r>
      <w:proofErr w:type="gramEnd"/>
      <w:r w:rsidRPr="00652AE5">
        <w:rPr>
          <w:rFonts w:ascii="Times New Roman" w:eastAsia="Times New Roman" w:hAnsi="Times New Roman" w:cs="Times New Roman"/>
          <w:b/>
          <w:bCs/>
          <w:color w:val="374151"/>
        </w:rPr>
        <w:t>)</w:t>
      </w:r>
      <w:r w:rsidRPr="00C91AEB">
        <w:rPr>
          <w:rFonts w:ascii="Times New Roman" w:eastAsia="Times New Roman" w:hAnsi="Times New Roman" w:cs="Times New Roman"/>
          <w:color w:val="374151"/>
        </w:rPr>
        <w:t xml:space="preserve"> </w:t>
      </w:r>
      <w:r w:rsidRPr="00535EF2">
        <w:rPr>
          <w:rFonts w:ascii="Times New Roman" w:eastAsia="Times New Roman" w:hAnsi="Times New Roman" w:cs="Times New Roman"/>
          <w:color w:val="ED7D31" w:themeColor="accent2"/>
        </w:rPr>
        <w:t xml:space="preserve">and its covalent addition to a cytosine is binary, which makes it more accurate in tracking cell count. Additionally, the feature space of reference-based DNA methylation methods is at least 40 times larger and can be up to 2000 times higher than the typical gene expression feature space, leading to improved accuracy and performance. Libraries of reference-based DNA methylation deconvolution have been established and used to infer cell type composition in peripheral blood immune cells and in tissues such as the brain, breast, and skin. Although existing methods of DNA methylation such as </w:t>
      </w:r>
      <w:proofErr w:type="spellStart"/>
      <w:r w:rsidRPr="00535EF2">
        <w:rPr>
          <w:rFonts w:ascii="Times New Roman" w:eastAsia="Times New Roman" w:hAnsi="Times New Roman" w:cs="Times New Roman"/>
          <w:color w:val="ED7D31" w:themeColor="accent2"/>
        </w:rPr>
        <w:t>MethylCIBERSORT</w:t>
      </w:r>
      <w:proofErr w:type="spellEnd"/>
      <w:r w:rsidRPr="00535EF2">
        <w:rPr>
          <w:rFonts w:ascii="Times New Roman" w:eastAsia="Times New Roman" w:hAnsi="Times New Roman" w:cs="Times New Roman"/>
          <w:color w:val="ED7D31" w:themeColor="accent2"/>
        </w:rPr>
        <w:t xml:space="preserve"> have achieved some success in resolving cell types, they lack accuracy and specificity in more complex and heterogeneous environments like the TME, as they are based on data from cancer cell lines rather than primary cancer cells and use a universal standard reference. Other methods such as </w:t>
      </w:r>
      <w:proofErr w:type="spellStart"/>
      <w:r w:rsidRPr="00535EF2">
        <w:rPr>
          <w:rFonts w:ascii="Times New Roman" w:eastAsia="Times New Roman" w:hAnsi="Times New Roman" w:cs="Times New Roman"/>
          <w:color w:val="ED7D31" w:themeColor="accent2"/>
        </w:rPr>
        <w:t>MethylResolver</w:t>
      </w:r>
      <w:proofErr w:type="spellEnd"/>
      <w:r w:rsidRPr="00535EF2">
        <w:rPr>
          <w:rFonts w:ascii="Times New Roman" w:eastAsia="Times New Roman" w:hAnsi="Times New Roman" w:cs="Times New Roman"/>
          <w:color w:val="ED7D31" w:themeColor="accent2"/>
        </w:rPr>
        <w:t xml:space="preserve"> show significant promise in deconvolving cancer cells as compared with existing algorithms such as LLSR or </w:t>
      </w:r>
      <w:proofErr w:type="spellStart"/>
      <w:r w:rsidRPr="00535EF2">
        <w:rPr>
          <w:rFonts w:ascii="Times New Roman" w:eastAsia="Times New Roman" w:hAnsi="Times New Roman" w:cs="Times New Roman"/>
          <w:color w:val="ED7D31" w:themeColor="accent2"/>
        </w:rPr>
        <w:t>nuSVR</w:t>
      </w:r>
      <w:proofErr w:type="spellEnd"/>
      <w:r w:rsidRPr="00535EF2">
        <w:rPr>
          <w:rFonts w:ascii="Times New Roman" w:eastAsia="Times New Roman" w:hAnsi="Times New Roman" w:cs="Times New Roman"/>
          <w:color w:val="ED7D31" w:themeColor="accent2"/>
        </w:rPr>
        <w:t xml:space="preserve"> in both </w:t>
      </w:r>
      <w:r w:rsidRPr="00535EF2">
        <w:rPr>
          <w:rFonts w:ascii="Times New Roman" w:eastAsia="Times New Roman" w:hAnsi="Times New Roman" w:cs="Times New Roman"/>
          <w:i/>
          <w:iCs/>
          <w:color w:val="ED7D31" w:themeColor="accent2"/>
        </w:rPr>
        <w:t>in-silico</w:t>
      </w:r>
      <w:r w:rsidRPr="00535EF2">
        <w:rPr>
          <w:rFonts w:ascii="Times New Roman" w:eastAsia="Times New Roman" w:hAnsi="Times New Roman" w:cs="Times New Roman"/>
          <w:color w:val="ED7D31" w:themeColor="accent2"/>
        </w:rPr>
        <w:t xml:space="preserve"> spike-in and </w:t>
      </w:r>
      <w:r w:rsidRPr="00535EF2">
        <w:rPr>
          <w:rFonts w:ascii="Times New Roman" w:eastAsia="Times New Roman" w:hAnsi="Times New Roman" w:cs="Times New Roman"/>
          <w:i/>
          <w:iCs/>
          <w:color w:val="ED7D31" w:themeColor="accent2"/>
        </w:rPr>
        <w:t>in-vitro</w:t>
      </w:r>
      <w:r w:rsidRPr="00535EF2">
        <w:rPr>
          <w:rFonts w:ascii="Times New Roman" w:eastAsia="Times New Roman" w:hAnsi="Times New Roman" w:cs="Times New Roman"/>
          <w:color w:val="ED7D31" w:themeColor="accent2"/>
        </w:rPr>
        <w:t xml:space="preserve"> spike-in experiments, however, their development and validation has been again based on cancer cell lines.</w:t>
      </w:r>
      <w:r w:rsidRPr="00535EF2">
        <w:rPr>
          <w:rFonts w:ascii="Times New Roman" w:eastAsia="Times New Roman" w:hAnsi="Times New Roman" w:cs="Times New Roman"/>
          <w:b/>
          <w:bCs/>
          <w:color w:val="ED7D31" w:themeColor="accent2"/>
        </w:rPr>
        <w:t xml:space="preserve"> </w:t>
      </w:r>
      <w:r>
        <w:rPr>
          <w:rFonts w:ascii="Times New Roman" w:eastAsia="Times New Roman" w:hAnsi="Times New Roman" w:cs="Times New Roman"/>
          <w:b/>
          <w:bCs/>
          <w:color w:val="374151"/>
        </w:rPr>
        <w:t xml:space="preserve">(REF </w:t>
      </w:r>
      <w:r w:rsidRPr="00652AE5">
        <w:rPr>
          <w:rFonts w:ascii="Times New Roman" w:eastAsia="Times New Roman" w:hAnsi="Times New Roman" w:cs="Times New Roman"/>
          <w:b/>
          <w:bCs/>
          <w:color w:val="374151"/>
        </w:rPr>
        <w:t xml:space="preserve">Arneson D, Yang X, Kang K. </w:t>
      </w:r>
      <w:proofErr w:type="spellStart"/>
      <w:r w:rsidRPr="00652AE5">
        <w:rPr>
          <w:rFonts w:ascii="Times New Roman" w:eastAsia="Times New Roman" w:hAnsi="Times New Roman" w:cs="Times New Roman"/>
          <w:b/>
          <w:bCs/>
          <w:color w:val="374151"/>
        </w:rPr>
        <w:t>MethylResolver</w:t>
      </w:r>
      <w:proofErr w:type="spellEnd"/>
      <w:r w:rsidRPr="00652AE5">
        <w:rPr>
          <w:rFonts w:ascii="Times New Roman" w:eastAsia="Times New Roman" w:hAnsi="Times New Roman" w:cs="Times New Roman"/>
          <w:b/>
          <w:bCs/>
          <w:color w:val="374151"/>
        </w:rPr>
        <w:t xml:space="preserve">-a method for deconvoluting bulk DNA methylation profiles into known and </w:t>
      </w:r>
      <w:proofErr w:type="spellStart"/>
      <w:r w:rsidRPr="00652AE5">
        <w:rPr>
          <w:rFonts w:ascii="Times New Roman" w:eastAsia="Times New Roman" w:hAnsi="Times New Roman" w:cs="Times New Roman"/>
          <w:b/>
          <w:bCs/>
          <w:color w:val="374151"/>
        </w:rPr>
        <w:t>unknwon</w:t>
      </w:r>
      <w:proofErr w:type="spellEnd"/>
      <w:r w:rsidRPr="00652AE5">
        <w:rPr>
          <w:rFonts w:ascii="Times New Roman" w:eastAsia="Times New Roman" w:hAnsi="Times New Roman" w:cs="Times New Roman"/>
          <w:b/>
          <w:bCs/>
          <w:color w:val="374151"/>
        </w:rPr>
        <w:t xml:space="preserve"> cell contents. Communications Biology </w:t>
      </w:r>
      <w:proofErr w:type="gramStart"/>
      <w:r w:rsidRPr="00652AE5">
        <w:rPr>
          <w:rFonts w:ascii="Times New Roman" w:eastAsia="Times New Roman" w:hAnsi="Times New Roman" w:cs="Times New Roman"/>
          <w:b/>
          <w:bCs/>
          <w:color w:val="374151"/>
        </w:rPr>
        <w:t>2020;3:422</w:t>
      </w:r>
      <w:proofErr w:type="gramEnd"/>
      <w:r>
        <w:rPr>
          <w:rFonts w:ascii="Times New Roman" w:eastAsia="Times New Roman" w:hAnsi="Times New Roman" w:cs="Times New Roman"/>
          <w:b/>
          <w:bCs/>
          <w:color w:val="374151"/>
        </w:rPr>
        <w:t>)</w:t>
      </w:r>
    </w:p>
    <w:p w14:paraId="5E48FD78" w14:textId="77777777" w:rsidR="00C969CC" w:rsidRPr="008035D0" w:rsidRDefault="00C969CC" w:rsidP="00C969CC">
      <w:pPr>
        <w:autoSpaceDE w:val="0"/>
        <w:autoSpaceDN w:val="0"/>
        <w:adjustRightInd w:val="0"/>
        <w:rPr>
          <w:rFonts w:ascii="Times New Roman" w:hAnsi="Times New Roman" w:cs="Times New Roman"/>
          <w:color w:val="ED7D31" w:themeColor="accent2"/>
          <w:spacing w:val="-2"/>
        </w:rPr>
      </w:pPr>
      <w:r w:rsidRPr="00766597">
        <w:rPr>
          <w:rFonts w:ascii="Times New Roman" w:hAnsi="Times New Roman" w:cs="Times New Roman"/>
          <w:color w:val="ED7D31" w:themeColor="accent2"/>
          <w:spacing w:val="-2"/>
        </w:rPr>
        <w:t xml:space="preserve">In cancer specifically, the need for in silico deconvolution is dictated by unknown cellular contents in resected primary tumors, the </w:t>
      </w:r>
      <w:r>
        <w:rPr>
          <w:rFonts w:ascii="Times New Roman" w:hAnsi="Times New Roman" w:cs="Times New Roman"/>
          <w:color w:val="ED7D31" w:themeColor="accent2"/>
          <w:spacing w:val="-2"/>
        </w:rPr>
        <w:t xml:space="preserve">within-tumor-type heterogeneity of the </w:t>
      </w:r>
      <w:r w:rsidRPr="00766597">
        <w:rPr>
          <w:rFonts w:ascii="Times New Roman" w:hAnsi="Times New Roman" w:cs="Times New Roman"/>
          <w:color w:val="ED7D31" w:themeColor="accent2"/>
          <w:spacing w:val="-2"/>
        </w:rPr>
        <w:t xml:space="preserve">microenvironment, tumor purity, or cells from the adjacent tissues. </w:t>
      </w:r>
      <w:r>
        <w:rPr>
          <w:rFonts w:ascii="Times New Roman" w:hAnsi="Times New Roman" w:cs="Times New Roman"/>
          <w:color w:val="ED7D31" w:themeColor="accent2"/>
          <w:spacing w:val="-2"/>
        </w:rPr>
        <w:t xml:space="preserve">Across-tumor-type diversity </w:t>
      </w:r>
      <w:r w:rsidRPr="00766597">
        <w:rPr>
          <w:rFonts w:ascii="Times New Roman" w:hAnsi="Times New Roman" w:cs="Times New Roman"/>
          <w:color w:val="ED7D31" w:themeColor="accent2"/>
          <w:spacing w:val="-2"/>
        </w:rPr>
        <w:t>in large reference studies such as TCGB, International Human Epigenome Consortium, the European BLUEPRINT</w:t>
      </w:r>
      <w:r>
        <w:rPr>
          <w:rFonts w:ascii="Times New Roman" w:hAnsi="Times New Roman" w:cs="Times New Roman"/>
          <w:color w:val="ED7D31" w:themeColor="accent2"/>
          <w:spacing w:val="-2"/>
        </w:rPr>
        <w:t xml:space="preserve"> increase the</w:t>
      </w:r>
      <w:r w:rsidRPr="00766597">
        <w:rPr>
          <w:rFonts w:ascii="Times New Roman" w:hAnsi="Times New Roman" w:cs="Times New Roman"/>
          <w:color w:val="ED7D31" w:themeColor="accent2"/>
          <w:spacing w:val="-2"/>
        </w:rPr>
        <w:t xml:space="preserve"> complexity</w:t>
      </w:r>
      <w:r>
        <w:rPr>
          <w:rFonts w:ascii="Times New Roman" w:hAnsi="Times New Roman" w:cs="Times New Roman"/>
          <w:color w:val="ED7D31" w:themeColor="accent2"/>
          <w:spacing w:val="-2"/>
        </w:rPr>
        <w:t xml:space="preserve"> of interpreting different studies</w:t>
      </w:r>
      <w:r>
        <w:rPr>
          <w:rFonts w:ascii="Arial" w:hAnsi="Arial"/>
          <w:spacing w:val="-2"/>
          <w:sz w:val="22"/>
        </w:rPr>
        <w:t xml:space="preserve"> </w:t>
      </w:r>
      <w:r w:rsidRPr="00535EF2">
        <w:rPr>
          <w:rFonts w:ascii="Arial" w:hAnsi="Arial"/>
          <w:b/>
          <w:bCs/>
          <w:spacing w:val="-2"/>
          <w:sz w:val="22"/>
        </w:rPr>
        <w:t>(</w:t>
      </w:r>
      <w:r w:rsidRPr="00033759">
        <w:rPr>
          <w:rFonts w:ascii="Times New Roman" w:hAnsi="Times New Roman" w:cs="Times New Roman"/>
          <w:b/>
          <w:bCs/>
          <w:spacing w:val="-2"/>
        </w:rPr>
        <w:t xml:space="preserve">REF </w:t>
      </w:r>
      <w:proofErr w:type="spellStart"/>
      <w:r w:rsidRPr="00033759">
        <w:rPr>
          <w:rFonts w:ascii="Times New Roman" w:hAnsi="Times New Roman" w:cs="Times New Roman"/>
          <w:b/>
          <w:bCs/>
          <w:spacing w:val="-2"/>
        </w:rPr>
        <w:t>Schreder</w:t>
      </w:r>
      <w:proofErr w:type="spellEnd"/>
      <w:r w:rsidRPr="00033759">
        <w:rPr>
          <w:rFonts w:ascii="Times New Roman" w:hAnsi="Times New Roman" w:cs="Times New Roman"/>
          <w:b/>
          <w:bCs/>
          <w:spacing w:val="-2"/>
        </w:rPr>
        <w:t xml:space="preserve"> et al. reference-free deconvolution, visualization and interpretation of complex DNA methylation data using </w:t>
      </w:r>
      <w:proofErr w:type="spellStart"/>
      <w:r w:rsidRPr="00033759">
        <w:rPr>
          <w:rFonts w:ascii="Times New Roman" w:hAnsi="Times New Roman" w:cs="Times New Roman"/>
          <w:b/>
          <w:bCs/>
          <w:spacing w:val="-2"/>
        </w:rPr>
        <w:t>DecompPipeline</w:t>
      </w:r>
      <w:proofErr w:type="spellEnd"/>
      <w:r w:rsidRPr="00033759">
        <w:rPr>
          <w:rFonts w:ascii="Times New Roman" w:hAnsi="Times New Roman" w:cs="Times New Roman"/>
          <w:b/>
          <w:bCs/>
          <w:spacing w:val="-2"/>
        </w:rPr>
        <w:t xml:space="preserve">, </w:t>
      </w:r>
      <w:proofErr w:type="spellStart"/>
      <w:r w:rsidRPr="00033759">
        <w:rPr>
          <w:rFonts w:ascii="Times New Roman" w:hAnsi="Times New Roman" w:cs="Times New Roman"/>
          <w:b/>
          <w:bCs/>
          <w:spacing w:val="-2"/>
        </w:rPr>
        <w:t>MeDeCom</w:t>
      </w:r>
      <w:proofErr w:type="spellEnd"/>
      <w:r w:rsidRPr="00033759">
        <w:rPr>
          <w:rFonts w:ascii="Times New Roman" w:hAnsi="Times New Roman" w:cs="Times New Roman"/>
          <w:b/>
          <w:bCs/>
          <w:spacing w:val="-2"/>
        </w:rPr>
        <w:t xml:space="preserve"> and </w:t>
      </w:r>
      <w:proofErr w:type="spellStart"/>
      <w:r w:rsidRPr="00033759">
        <w:rPr>
          <w:rFonts w:ascii="Times New Roman" w:hAnsi="Times New Roman" w:cs="Times New Roman"/>
          <w:b/>
          <w:bCs/>
          <w:spacing w:val="-2"/>
        </w:rPr>
        <w:t>FactorViz</w:t>
      </w:r>
      <w:proofErr w:type="spellEnd"/>
      <w:r w:rsidRPr="00033759">
        <w:rPr>
          <w:rFonts w:ascii="Times New Roman" w:hAnsi="Times New Roman" w:cs="Times New Roman"/>
          <w:b/>
          <w:bCs/>
          <w:spacing w:val="-2"/>
        </w:rPr>
        <w:t>. Nature Protocols 2020; 15:3240-3268)</w:t>
      </w:r>
      <w:r w:rsidRPr="00033759">
        <w:rPr>
          <w:rFonts w:ascii="Times New Roman" w:hAnsi="Times New Roman" w:cs="Times New Roman"/>
          <w:spacing w:val="-2"/>
        </w:rPr>
        <w:t xml:space="preserve"> </w:t>
      </w:r>
    </w:p>
    <w:p w14:paraId="3130C794" w14:textId="77777777" w:rsidR="00C969CC" w:rsidRPr="00535EF2" w:rsidRDefault="00C969CC" w:rsidP="00C969CC">
      <w:pPr>
        <w:rPr>
          <w:rFonts w:ascii="Arial" w:hAnsi="Arial"/>
          <w:spacing w:val="-2"/>
          <w:sz w:val="22"/>
        </w:rPr>
      </w:pPr>
    </w:p>
    <w:p w14:paraId="376535AF" w14:textId="77777777" w:rsidR="00C969CC" w:rsidRPr="00F053E3" w:rsidRDefault="00C969CC" w:rsidP="00C969CC">
      <w:pPr>
        <w:autoSpaceDE w:val="0"/>
        <w:autoSpaceDN w:val="0"/>
        <w:adjustRightInd w:val="0"/>
        <w:rPr>
          <w:rFonts w:ascii="Times New Roman" w:hAnsi="Times New Roman" w:cs="Times New Roman"/>
          <w:color w:val="ED7D31" w:themeColor="accent2"/>
        </w:rPr>
      </w:pPr>
      <w:r>
        <w:rPr>
          <w:rFonts w:ascii="Arial" w:eastAsiaTheme="minorEastAsia" w:hAnsi="Arial" w:cs="Times New Roman"/>
          <w:spacing w:val="-1"/>
          <w:sz w:val="22"/>
        </w:rPr>
        <w:t xml:space="preserve">Recently </w:t>
      </w:r>
      <w:r w:rsidRPr="00B11C36">
        <w:rPr>
          <w:rFonts w:ascii="Arial" w:eastAsiaTheme="minorEastAsia" w:hAnsi="Arial" w:cs="Times New Roman"/>
          <w:spacing w:val="-1"/>
          <w:sz w:val="22"/>
        </w:rPr>
        <w:t>a novel approach</w:t>
      </w:r>
      <w:r>
        <w:rPr>
          <w:rFonts w:ascii="Arial" w:eastAsiaTheme="minorEastAsia" w:hAnsi="Arial" w:cs="Times New Roman"/>
          <w:spacing w:val="-1"/>
          <w:sz w:val="22"/>
        </w:rPr>
        <w:t xml:space="preserve"> named </w:t>
      </w:r>
      <w:proofErr w:type="spellStart"/>
      <w:r>
        <w:rPr>
          <w:rFonts w:ascii="Arial" w:eastAsiaTheme="minorEastAsia" w:hAnsi="Arial" w:cs="Times New Roman"/>
          <w:spacing w:val="-1"/>
          <w:sz w:val="22"/>
        </w:rPr>
        <w:t>HiTIMED</w:t>
      </w:r>
      <w:proofErr w:type="spellEnd"/>
      <w:r>
        <w:rPr>
          <w:rFonts w:ascii="Arial" w:eastAsiaTheme="minorEastAsia" w:hAnsi="Arial" w:cs="Times New Roman"/>
          <w:spacing w:val="-1"/>
          <w:sz w:val="22"/>
        </w:rPr>
        <w:t xml:space="preserve"> has demonstrated significant deconvolution advantages in solid cancer tissue.  </w:t>
      </w:r>
      <w:proofErr w:type="spellStart"/>
      <w:r w:rsidRPr="00766597">
        <w:rPr>
          <w:rFonts w:ascii="Arial" w:eastAsiaTheme="minorEastAsia" w:hAnsi="Arial" w:cs="Times New Roman"/>
          <w:b/>
          <w:bCs/>
          <w:spacing w:val="-1"/>
          <w:sz w:val="22"/>
        </w:rPr>
        <w:t>Hi</w:t>
      </w:r>
      <w:r w:rsidRPr="00B11C36">
        <w:rPr>
          <w:rFonts w:ascii="Arial" w:eastAsiaTheme="minorEastAsia" w:hAnsi="Arial" w:cs="Times New Roman"/>
          <w:b/>
          <w:spacing w:val="-1"/>
          <w:sz w:val="22"/>
        </w:rPr>
        <w:t>TIMED</w:t>
      </w:r>
      <w:proofErr w:type="spellEnd"/>
      <w:r>
        <w:rPr>
          <w:rFonts w:ascii="Arial" w:eastAsiaTheme="minorEastAsia" w:hAnsi="Arial" w:cs="Times New Roman"/>
          <w:b/>
          <w:spacing w:val="-1"/>
          <w:sz w:val="22"/>
        </w:rPr>
        <w:t xml:space="preserve"> or</w:t>
      </w:r>
      <w:r w:rsidRPr="00B11C36">
        <w:rPr>
          <w:rFonts w:ascii="Arial" w:eastAsiaTheme="minorEastAsia" w:hAnsi="Arial" w:cs="Times New Roman"/>
          <w:spacing w:val="-1"/>
          <w:sz w:val="22"/>
        </w:rPr>
        <w:t xml:space="preserve"> </w:t>
      </w:r>
      <w:r w:rsidRPr="00B11C36">
        <w:rPr>
          <w:rFonts w:ascii="Arial" w:eastAsiaTheme="minorEastAsia" w:hAnsi="Arial" w:cs="Times New Roman"/>
          <w:b/>
          <w:spacing w:val="-1"/>
          <w:sz w:val="22"/>
        </w:rPr>
        <w:t>H</w:t>
      </w:r>
      <w:r w:rsidRPr="00B11C36">
        <w:rPr>
          <w:rFonts w:ascii="Arial" w:eastAsiaTheme="minorEastAsia" w:hAnsi="Arial" w:cs="Times New Roman"/>
          <w:spacing w:val="-1"/>
          <w:sz w:val="22"/>
        </w:rPr>
        <w:t xml:space="preserve">ierarchical </w:t>
      </w:r>
      <w:r w:rsidRPr="00B11C36">
        <w:rPr>
          <w:rFonts w:ascii="Arial" w:eastAsiaTheme="minorEastAsia" w:hAnsi="Arial" w:cs="Times New Roman"/>
          <w:b/>
          <w:spacing w:val="-1"/>
          <w:sz w:val="22"/>
        </w:rPr>
        <w:t>T</w:t>
      </w:r>
      <w:r w:rsidRPr="00B11C36">
        <w:rPr>
          <w:rFonts w:ascii="Arial" w:eastAsiaTheme="minorEastAsia" w:hAnsi="Arial" w:cs="Times New Roman"/>
          <w:spacing w:val="-1"/>
          <w:sz w:val="22"/>
        </w:rPr>
        <w:t xml:space="preserve">umor </w:t>
      </w:r>
      <w:r w:rsidRPr="00B11C36">
        <w:rPr>
          <w:rFonts w:ascii="Arial" w:eastAsiaTheme="minorEastAsia" w:hAnsi="Arial" w:cs="Times New Roman"/>
          <w:b/>
          <w:spacing w:val="-1"/>
          <w:sz w:val="22"/>
        </w:rPr>
        <w:t>I</w:t>
      </w:r>
      <w:r w:rsidRPr="00B11C36">
        <w:rPr>
          <w:rFonts w:ascii="Arial" w:eastAsiaTheme="minorEastAsia" w:hAnsi="Arial" w:cs="Times New Roman"/>
          <w:spacing w:val="-1"/>
          <w:sz w:val="22"/>
        </w:rPr>
        <w:t xml:space="preserve">mmune </w:t>
      </w:r>
      <w:r w:rsidRPr="00B11C36">
        <w:rPr>
          <w:rFonts w:ascii="Arial" w:eastAsiaTheme="minorEastAsia" w:hAnsi="Arial" w:cs="Times New Roman"/>
          <w:b/>
          <w:spacing w:val="-1"/>
          <w:sz w:val="22"/>
        </w:rPr>
        <w:t>M</w:t>
      </w:r>
      <w:r w:rsidRPr="00B11C36">
        <w:rPr>
          <w:rFonts w:ascii="Arial" w:eastAsiaTheme="minorEastAsia" w:hAnsi="Arial" w:cs="Times New Roman"/>
          <w:spacing w:val="-1"/>
          <w:sz w:val="22"/>
        </w:rPr>
        <w:t xml:space="preserve">icroenvironment </w:t>
      </w:r>
      <w:r w:rsidRPr="00B11C36">
        <w:rPr>
          <w:rFonts w:ascii="Arial" w:eastAsiaTheme="minorEastAsia" w:hAnsi="Arial" w:cs="Times New Roman"/>
          <w:b/>
          <w:spacing w:val="-1"/>
          <w:sz w:val="22"/>
        </w:rPr>
        <w:t>E</w:t>
      </w:r>
      <w:r w:rsidRPr="00B11C36">
        <w:rPr>
          <w:rFonts w:ascii="Arial" w:eastAsiaTheme="minorEastAsia" w:hAnsi="Arial" w:cs="Times New Roman"/>
          <w:spacing w:val="-1"/>
          <w:sz w:val="22"/>
        </w:rPr>
        <w:t xml:space="preserve">pigenetic </w:t>
      </w:r>
      <w:r w:rsidRPr="00B11C36">
        <w:rPr>
          <w:rFonts w:ascii="Arial" w:eastAsiaTheme="minorEastAsia" w:hAnsi="Arial" w:cs="Times New Roman"/>
          <w:b/>
          <w:spacing w:val="-1"/>
          <w:sz w:val="22"/>
        </w:rPr>
        <w:t>D</w:t>
      </w:r>
      <w:r w:rsidRPr="00B11C36">
        <w:rPr>
          <w:rFonts w:ascii="Arial" w:eastAsiaTheme="minorEastAsia" w:hAnsi="Arial" w:cs="Times New Roman"/>
          <w:spacing w:val="-1"/>
          <w:sz w:val="22"/>
        </w:rPr>
        <w:t xml:space="preserve">econvolution </w:t>
      </w:r>
      <w:r w:rsidRPr="0059062A">
        <w:rPr>
          <w:rFonts w:ascii="Times New Roman" w:hAnsi="Times New Roman" w:cs="Times New Roman"/>
          <w:color w:val="ED7D31" w:themeColor="accent2"/>
        </w:rPr>
        <w:t>uses deconvolution libraries specific to tumor type</w:t>
      </w:r>
      <w:r>
        <w:rPr>
          <w:rFonts w:ascii="Times New Roman" w:hAnsi="Times New Roman" w:cs="Times New Roman"/>
          <w:color w:val="ED7D31" w:themeColor="accent2"/>
        </w:rPr>
        <w:t xml:space="preserve"> (12 libraries per type) to</w:t>
      </w:r>
      <w:r w:rsidRPr="0059062A">
        <w:rPr>
          <w:rFonts w:ascii="Times New Roman" w:hAnsi="Times New Roman" w:cs="Times New Roman"/>
          <w:color w:val="ED7D31" w:themeColor="accent2"/>
        </w:rPr>
        <w:t xml:space="preserve"> identify the most cell-discriminatory CpG sites for</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each cell type in each tumor type context</w:t>
      </w:r>
      <w:r>
        <w:rPr>
          <w:rFonts w:ascii="Times New Roman" w:hAnsi="Times New Roman" w:cs="Times New Roman"/>
          <w:color w:val="ED7D31" w:themeColor="accent2"/>
        </w:rPr>
        <w:t xml:space="preserve">. </w:t>
      </w:r>
      <w:proofErr w:type="spellStart"/>
      <w:r>
        <w:rPr>
          <w:rFonts w:ascii="Times New Roman" w:hAnsi="Times New Roman" w:cs="Times New Roman"/>
          <w:color w:val="ED7D31" w:themeColor="accent2"/>
        </w:rPr>
        <w:t>HiTIMED</w:t>
      </w:r>
      <w:proofErr w:type="spellEnd"/>
      <w:r>
        <w:rPr>
          <w:rFonts w:ascii="Arial" w:eastAsiaTheme="minorEastAsia" w:hAnsi="Arial" w:cs="Times New Roman"/>
          <w:spacing w:val="-1"/>
          <w:sz w:val="22"/>
        </w:rPr>
        <w:t xml:space="preserve"> </w:t>
      </w:r>
      <w:r w:rsidRPr="0059062A">
        <w:rPr>
          <w:rFonts w:ascii="Times New Roman" w:hAnsi="Times New Roman" w:cs="Times New Roman"/>
          <w:color w:val="ED7D31" w:themeColor="accent2"/>
        </w:rPr>
        <w:t>organizes</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deconvolution into the three major tumor microenvironment</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components (tumor, angiogenic, immune), resulting</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in the ability to resolve a total of 17 cell types in the</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TME: tumor, epithelial, endothelial, stromal, basophil,</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eosinophil, neutrophil, monocyte, dendritic cell (DC), B</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naive (</w:t>
      </w:r>
      <w:proofErr w:type="spellStart"/>
      <w:r w:rsidRPr="0059062A">
        <w:rPr>
          <w:rFonts w:ascii="Times New Roman" w:hAnsi="Times New Roman" w:cs="Times New Roman"/>
          <w:color w:val="ED7D31" w:themeColor="accent2"/>
        </w:rPr>
        <w:t>Bnv</w:t>
      </w:r>
      <w:proofErr w:type="spellEnd"/>
      <w:r w:rsidRPr="0059062A">
        <w:rPr>
          <w:rFonts w:ascii="Times New Roman" w:hAnsi="Times New Roman" w:cs="Times New Roman"/>
          <w:color w:val="ED7D31" w:themeColor="accent2"/>
        </w:rPr>
        <w:t>), B memory (</w:t>
      </w:r>
      <w:proofErr w:type="spellStart"/>
      <w:r w:rsidRPr="0059062A">
        <w:rPr>
          <w:rFonts w:ascii="Times New Roman" w:hAnsi="Times New Roman" w:cs="Times New Roman"/>
          <w:color w:val="ED7D31" w:themeColor="accent2"/>
        </w:rPr>
        <w:t>Bmem</w:t>
      </w:r>
      <w:proofErr w:type="spellEnd"/>
      <w:r w:rsidRPr="0059062A">
        <w:rPr>
          <w:rFonts w:ascii="Times New Roman" w:hAnsi="Times New Roman" w:cs="Times New Roman"/>
          <w:color w:val="ED7D31" w:themeColor="accent2"/>
        </w:rPr>
        <w:t>), CD4T naive (CD4nv),</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CD4T memory (CD4mem), CD8T naive (CD8nv), CD8T</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memory (CD8mem), T regulatory (</w:t>
      </w:r>
      <w:proofErr w:type="spellStart"/>
      <w:r w:rsidRPr="0059062A">
        <w:rPr>
          <w:rFonts w:ascii="Times New Roman" w:hAnsi="Times New Roman" w:cs="Times New Roman"/>
          <w:color w:val="ED7D31" w:themeColor="accent2"/>
        </w:rPr>
        <w:t>Treg</w:t>
      </w:r>
      <w:proofErr w:type="spellEnd"/>
      <w:r w:rsidRPr="0059062A">
        <w:rPr>
          <w:rFonts w:ascii="Times New Roman" w:hAnsi="Times New Roman" w:cs="Times New Roman"/>
          <w:color w:val="ED7D31" w:themeColor="accent2"/>
        </w:rPr>
        <w:t>), and natural</w:t>
      </w:r>
      <w:r>
        <w:rPr>
          <w:rFonts w:ascii="Times New Roman" w:hAnsi="Times New Roman" w:cs="Times New Roman"/>
          <w:color w:val="ED7D31" w:themeColor="accent2"/>
        </w:rPr>
        <w:t xml:space="preserve"> </w:t>
      </w:r>
      <w:r w:rsidRPr="0059062A">
        <w:rPr>
          <w:rFonts w:ascii="Times New Roman" w:hAnsi="Times New Roman" w:cs="Times New Roman"/>
          <w:color w:val="ED7D31" w:themeColor="accent2"/>
        </w:rPr>
        <w:t>killer (NK) cells, in 20 carcinoma types.</w:t>
      </w:r>
      <w:r>
        <w:rPr>
          <w:rFonts w:ascii="Times New Roman" w:hAnsi="Times New Roman" w:cs="Times New Roman"/>
          <w:color w:val="ED7D31" w:themeColor="accent2"/>
        </w:rPr>
        <w:t xml:space="preserve"> </w:t>
      </w:r>
      <w:r w:rsidRPr="00B11C36">
        <w:rPr>
          <w:rFonts w:ascii="Arial" w:eastAsiaTheme="minorEastAsia" w:hAnsi="Arial" w:cs="Times New Roman"/>
          <w:spacing w:val="-1"/>
          <w:sz w:val="22"/>
          <w:vertAlign w:val="superscript"/>
        </w:rPr>
        <w:t>71</w:t>
      </w:r>
      <w:r w:rsidRPr="00B11C36">
        <w:rPr>
          <w:rFonts w:ascii="Arial" w:eastAsiaTheme="minorEastAsia" w:hAnsi="Arial" w:cs="Times New Roman"/>
          <w:spacing w:val="-1"/>
          <w:sz w:val="22"/>
        </w:rPr>
        <w:t>.</w:t>
      </w:r>
      <w:r>
        <w:rPr>
          <w:rFonts w:ascii="Arial" w:eastAsiaTheme="minorEastAsia" w:hAnsi="Arial" w:cs="Times New Roman"/>
          <w:spacing w:val="-1"/>
          <w:sz w:val="22"/>
        </w:rPr>
        <w:t xml:space="preserve"> </w:t>
      </w:r>
      <w:r w:rsidRPr="00F053E3">
        <w:rPr>
          <w:rFonts w:ascii="Times New Roman" w:eastAsiaTheme="minorEastAsia" w:hAnsi="Times New Roman" w:cs="Times New Roman"/>
          <w:color w:val="ED7D31" w:themeColor="accent2"/>
          <w:spacing w:val="-1"/>
        </w:rPr>
        <w:t xml:space="preserve">Applying </w:t>
      </w:r>
      <w:proofErr w:type="spellStart"/>
      <w:r w:rsidRPr="00F053E3">
        <w:rPr>
          <w:rFonts w:ascii="Times New Roman" w:eastAsiaTheme="minorEastAsia" w:hAnsi="Times New Roman" w:cs="Times New Roman"/>
          <w:color w:val="ED7D31" w:themeColor="accent2"/>
          <w:spacing w:val="-1"/>
        </w:rPr>
        <w:t>HiTIMED</w:t>
      </w:r>
      <w:proofErr w:type="spellEnd"/>
      <w:r w:rsidRPr="00F053E3">
        <w:rPr>
          <w:rFonts w:ascii="Times New Roman" w:eastAsiaTheme="minorEastAsia" w:hAnsi="Times New Roman" w:cs="Times New Roman"/>
          <w:color w:val="ED7D31" w:themeColor="accent2"/>
          <w:spacing w:val="-1"/>
        </w:rPr>
        <w:t xml:space="preserve"> to various tumor type data, </w:t>
      </w:r>
      <w:r w:rsidRPr="00F053E3">
        <w:rPr>
          <w:rFonts w:ascii="Times New Roman" w:hAnsi="Times New Roman" w:cs="Times New Roman"/>
          <w:color w:val="ED7D31" w:themeColor="accent2"/>
        </w:rPr>
        <w:t xml:space="preserve">Zhang et al. (Journal of Translational Medicine (2022) 20:516) were able to identify distinct methylation signatures that were not identifiable previously in </w:t>
      </w:r>
      <w:r>
        <w:rPr>
          <w:rFonts w:ascii="Times New Roman" w:hAnsi="Times New Roman" w:cs="Times New Roman"/>
          <w:color w:val="ED7D31" w:themeColor="accent2"/>
        </w:rPr>
        <w:t>e</w:t>
      </w:r>
      <w:r w:rsidRPr="00F053E3">
        <w:rPr>
          <w:rFonts w:ascii="Times New Roman" w:hAnsi="Times New Roman" w:cs="Times New Roman"/>
          <w:color w:val="ED7D31" w:themeColor="accent2"/>
        </w:rPr>
        <w:t>pigenome-wide association studies (EWAS)</w:t>
      </w:r>
      <w:r>
        <w:rPr>
          <w:rFonts w:ascii="Times New Roman" w:hAnsi="Times New Roman" w:cs="Times New Roman"/>
          <w:color w:val="ED7D31" w:themeColor="accent2"/>
        </w:rPr>
        <w:t xml:space="preserve">. Interestingly, they applied </w:t>
      </w:r>
      <w:proofErr w:type="spellStart"/>
      <w:r>
        <w:rPr>
          <w:rFonts w:ascii="Times New Roman" w:hAnsi="Times New Roman" w:cs="Times New Roman"/>
          <w:color w:val="ED7D31" w:themeColor="accent2"/>
        </w:rPr>
        <w:t>HiTIMED</w:t>
      </w:r>
      <w:proofErr w:type="spellEnd"/>
      <w:r>
        <w:rPr>
          <w:rFonts w:ascii="Times New Roman" w:hAnsi="Times New Roman" w:cs="Times New Roman"/>
          <w:color w:val="ED7D31" w:themeColor="accent2"/>
        </w:rPr>
        <w:t xml:space="preserve"> to </w:t>
      </w:r>
      <w:proofErr w:type="gramStart"/>
      <w:r>
        <w:rPr>
          <w:rFonts w:ascii="Times New Roman" w:hAnsi="Times New Roman" w:cs="Times New Roman"/>
          <w:color w:val="ED7D31" w:themeColor="accent2"/>
        </w:rPr>
        <w:t>a</w:t>
      </w:r>
      <w:proofErr w:type="gramEnd"/>
      <w:r>
        <w:rPr>
          <w:rFonts w:ascii="Times New Roman" w:hAnsi="Times New Roman" w:cs="Times New Roman"/>
          <w:color w:val="ED7D31" w:themeColor="accent2"/>
        </w:rPr>
        <w:t xml:space="preserve"> EWAS of CRC, successfully increasing the specificity of </w:t>
      </w:r>
      <w:proofErr w:type="spellStart"/>
      <w:r>
        <w:rPr>
          <w:rFonts w:ascii="Times New Roman" w:hAnsi="Times New Roman" w:cs="Times New Roman"/>
          <w:color w:val="ED7D31" w:themeColor="accent2"/>
        </w:rPr>
        <w:t>DNAm</w:t>
      </w:r>
      <w:proofErr w:type="spellEnd"/>
      <w:r>
        <w:rPr>
          <w:rFonts w:ascii="Times New Roman" w:hAnsi="Times New Roman" w:cs="Times New Roman"/>
          <w:color w:val="ED7D31" w:themeColor="accent2"/>
        </w:rPr>
        <w:t xml:space="preserve"> markers when comparing normal tissue with </w:t>
      </w:r>
      <w:proofErr w:type="spellStart"/>
      <w:r>
        <w:rPr>
          <w:rFonts w:ascii="Times New Roman" w:hAnsi="Times New Roman" w:cs="Times New Roman"/>
          <w:color w:val="ED7D31" w:themeColor="accent2"/>
        </w:rPr>
        <w:t>adenocarninomas</w:t>
      </w:r>
      <w:proofErr w:type="spellEnd"/>
      <w:r>
        <w:rPr>
          <w:rFonts w:ascii="Times New Roman" w:hAnsi="Times New Roman" w:cs="Times New Roman"/>
          <w:color w:val="ED7D31" w:themeColor="accent2"/>
        </w:rPr>
        <w:t xml:space="preserve">. The authors also identified distinct 5-year survival outcomes based on cell-type proportions across various solid tumors. Given these promising early pilot applications of the method, we intended to apply </w:t>
      </w:r>
      <w:proofErr w:type="spellStart"/>
      <w:r>
        <w:rPr>
          <w:rFonts w:ascii="Times New Roman" w:hAnsi="Times New Roman" w:cs="Times New Roman"/>
          <w:color w:val="ED7D31" w:themeColor="accent2"/>
        </w:rPr>
        <w:t>HiTIMED</w:t>
      </w:r>
      <w:proofErr w:type="spellEnd"/>
      <w:r>
        <w:rPr>
          <w:rFonts w:ascii="Times New Roman" w:hAnsi="Times New Roman" w:cs="Times New Roman"/>
          <w:color w:val="ED7D31" w:themeColor="accent2"/>
        </w:rPr>
        <w:t xml:space="preserve"> in the study of metastasis.</w:t>
      </w:r>
    </w:p>
    <w:p w14:paraId="40C947E7" w14:textId="77777777" w:rsidR="00C969CC" w:rsidRPr="00F053E3" w:rsidRDefault="00C969CC" w:rsidP="00C969CC">
      <w:pPr>
        <w:rPr>
          <w:rFonts w:ascii="Times New Roman" w:eastAsiaTheme="minorEastAsia" w:hAnsi="Times New Roman" w:cs="Times New Roman"/>
          <w:color w:val="ED7D31" w:themeColor="accent2"/>
          <w:spacing w:val="-1"/>
        </w:rPr>
      </w:pPr>
    </w:p>
    <w:p w14:paraId="04D82DC8" w14:textId="77777777" w:rsidR="00C969CC" w:rsidRPr="00F053E3" w:rsidRDefault="00C969CC" w:rsidP="00C969CC">
      <w:pPr>
        <w:rPr>
          <w:rFonts w:ascii="Times New Roman" w:hAnsi="Times New Roman" w:cs="Times New Roman"/>
          <w:color w:val="ED7D31" w:themeColor="accent2"/>
          <w:spacing w:val="-2"/>
        </w:rPr>
      </w:pPr>
    </w:p>
    <w:p w14:paraId="7461025B" w14:textId="77777777" w:rsidR="00C969CC" w:rsidRDefault="00C969CC" w:rsidP="00C969CC">
      <w:pPr>
        <w:rPr>
          <w:rFonts w:ascii="Arial" w:hAnsi="Arial"/>
          <w:spacing w:val="-2"/>
          <w:sz w:val="22"/>
        </w:rPr>
      </w:pPr>
    </w:p>
    <w:p w14:paraId="48A45FCF" w14:textId="77777777" w:rsidR="00C969CC" w:rsidRPr="00A905DD" w:rsidRDefault="00C969CC" w:rsidP="00C969CC">
      <w:pPr>
        <w:numPr>
          <w:ilvl w:val="0"/>
          <w:numId w:val="1"/>
        </w:numPr>
        <w:shd w:val="clear" w:color="auto" w:fill="FFFFFF"/>
        <w:spacing w:after="400"/>
        <w:textAlignment w:val="baseline"/>
        <w:rPr>
          <w:rFonts w:ascii="Georgia" w:eastAsia="Times New Roman" w:hAnsi="Georgia" w:cs="Times New Roman"/>
          <w:b/>
          <w:bCs/>
          <w:color w:val="FF0000"/>
          <w:sz w:val="27"/>
          <w:szCs w:val="27"/>
        </w:rPr>
      </w:pPr>
      <w:r w:rsidRPr="00A905DD">
        <w:rPr>
          <w:rFonts w:ascii="Georgia" w:eastAsia="Times New Roman" w:hAnsi="Georgia" w:cs="Times New Roman"/>
          <w:b/>
          <w:bCs/>
          <w:color w:val="FF0000"/>
          <w:sz w:val="27"/>
          <w:szCs w:val="27"/>
          <w:shd w:val="clear" w:color="auto" w:fill="FFFFFF"/>
        </w:rPr>
        <w:lastRenderedPageBreak/>
        <w:t>Short paragraph detailing the association with cell type and survival </w:t>
      </w:r>
    </w:p>
    <w:p w14:paraId="64FC60B0" w14:textId="77777777" w:rsidR="00C969CC" w:rsidRPr="00C91AEB" w:rsidRDefault="00C969CC" w:rsidP="00C969CC">
      <w:pPr>
        <w:shd w:val="clear" w:color="auto" w:fill="FFFFFF"/>
        <w:rPr>
          <w:rFonts w:ascii="Times New Roman" w:eastAsia="Times New Roman" w:hAnsi="Times New Roman" w:cs="Times New Roman"/>
        </w:rPr>
      </w:pPr>
      <w:r w:rsidRPr="00C91AEB">
        <w:rPr>
          <w:rFonts w:ascii="Georgia" w:eastAsia="Times New Roman" w:hAnsi="Georgia" w:cs="Times New Roman"/>
          <w:b/>
          <w:bCs/>
          <w:color w:val="333333"/>
          <w:sz w:val="27"/>
          <w:szCs w:val="27"/>
          <w:shd w:val="clear" w:color="auto" w:fill="FFFFFF"/>
        </w:rPr>
        <w:t>Results</w:t>
      </w:r>
    </w:p>
    <w:p w14:paraId="41162DA2" w14:textId="77777777" w:rsidR="00C969CC" w:rsidRPr="00C91AEB" w:rsidRDefault="00C969CC" w:rsidP="00C969CC">
      <w:pPr>
        <w:shd w:val="clear" w:color="auto" w:fill="FFFFFF"/>
        <w:spacing w:after="400"/>
        <w:rPr>
          <w:rFonts w:ascii="Times New Roman" w:eastAsia="Times New Roman" w:hAnsi="Times New Roman" w:cs="Times New Roman"/>
        </w:rPr>
      </w:pPr>
      <w:r w:rsidRPr="00C91AEB">
        <w:rPr>
          <w:rFonts w:ascii="Georgia" w:eastAsia="Times New Roman" w:hAnsi="Georgia" w:cs="Times New Roman"/>
          <w:color w:val="333333"/>
          <w:sz w:val="27"/>
          <w:szCs w:val="27"/>
          <w:shd w:val="clear" w:color="auto" w:fill="FFFFFF"/>
        </w:rPr>
        <w:t xml:space="preserve">Hitimed:  We observed worse 5-year survival outcomes with higher than median level endothelial cell proportions in lung adenocarcinoma (HR 1.83, 95% CI [1.13, 2.95]), head and neck squamous cell carcinoma (HR 1.57, 95% CI [1.07,2.29]), and kidney papillary carcinoma (HR: 3.48, 95% CI [1.27, 9.55]) (Fig. </w:t>
      </w:r>
      <w:hyperlink r:id="rId5" w:anchor="Fig3" w:history="1">
        <w:r w:rsidRPr="00C91AEB">
          <w:rPr>
            <w:rFonts w:ascii="Georgia" w:eastAsia="Times New Roman" w:hAnsi="Georgia" w:cs="Times New Roman"/>
            <w:color w:val="004B83"/>
            <w:sz w:val="27"/>
            <w:szCs w:val="27"/>
            <w:u w:val="single"/>
            <w:shd w:val="clear" w:color="auto" w:fill="FFFFFF"/>
          </w:rPr>
          <w:t>3</w:t>
        </w:r>
      </w:hyperlink>
      <w:r w:rsidRPr="00C91AEB">
        <w:rPr>
          <w:rFonts w:ascii="Georgia" w:eastAsia="Times New Roman" w:hAnsi="Georgia" w:cs="Times New Roman"/>
          <w:color w:val="333333"/>
          <w:sz w:val="27"/>
          <w:szCs w:val="27"/>
          <w:shd w:val="clear" w:color="auto" w:fill="FFFFFF"/>
        </w:rPr>
        <w:t>).</w:t>
      </w:r>
    </w:p>
    <w:p w14:paraId="0AE176B2" w14:textId="77777777" w:rsidR="00C969CC" w:rsidRPr="00C91AEB" w:rsidRDefault="00C969CC" w:rsidP="00C969CC">
      <w:pPr>
        <w:numPr>
          <w:ilvl w:val="0"/>
          <w:numId w:val="2"/>
        </w:numPr>
        <w:shd w:val="clear" w:color="auto" w:fill="FFFFFF"/>
        <w:spacing w:after="400"/>
        <w:textAlignment w:val="baseline"/>
        <w:rPr>
          <w:rFonts w:ascii="Georgia" w:eastAsia="Times New Roman" w:hAnsi="Georgia" w:cs="Times New Roman"/>
          <w:color w:val="333333"/>
          <w:sz w:val="27"/>
          <w:szCs w:val="27"/>
        </w:rPr>
      </w:pPr>
      <w:proofErr w:type="spellStart"/>
      <w:r w:rsidRPr="00C91AEB">
        <w:rPr>
          <w:rFonts w:ascii="Georgia" w:eastAsia="Times New Roman" w:hAnsi="Georgia" w:cs="Times New Roman"/>
          <w:color w:val="333333"/>
          <w:sz w:val="27"/>
          <w:szCs w:val="27"/>
          <w:shd w:val="clear" w:color="auto" w:fill="FFFFFF"/>
        </w:rPr>
        <w:t>HiTIMED</w:t>
      </w:r>
      <w:proofErr w:type="spellEnd"/>
      <w:r w:rsidRPr="00C91AEB">
        <w:rPr>
          <w:rFonts w:ascii="Georgia" w:eastAsia="Times New Roman" w:hAnsi="Georgia" w:cs="Times New Roman"/>
          <w:color w:val="333333"/>
          <w:sz w:val="27"/>
          <w:szCs w:val="27"/>
          <w:shd w:val="clear" w:color="auto" w:fill="FFFFFF"/>
        </w:rPr>
        <w:t xml:space="preserve"> associates cell type with survival - we will do this with colorectal cancer metastasis.</w:t>
      </w:r>
    </w:p>
    <w:p w14:paraId="06935226" w14:textId="77777777" w:rsidR="00C969CC" w:rsidRPr="00C91AEB" w:rsidRDefault="00C969CC" w:rsidP="00C969CC">
      <w:pPr>
        <w:shd w:val="clear" w:color="auto" w:fill="FFFFFF"/>
        <w:rPr>
          <w:rFonts w:ascii="Times New Roman" w:eastAsia="Times New Roman" w:hAnsi="Times New Roman" w:cs="Times New Roman"/>
        </w:rPr>
      </w:pPr>
    </w:p>
    <w:p w14:paraId="5CC33A38" w14:textId="77777777" w:rsidR="00C969CC" w:rsidRPr="00C91AEB" w:rsidRDefault="00C969CC" w:rsidP="00C969CC">
      <w:pPr>
        <w:shd w:val="clear" w:color="auto" w:fill="FFFFFF"/>
        <w:spacing w:after="400"/>
        <w:rPr>
          <w:rFonts w:ascii="Times New Roman" w:eastAsia="Times New Roman" w:hAnsi="Times New Roman" w:cs="Times New Roman"/>
        </w:rPr>
      </w:pPr>
    </w:p>
    <w:p w14:paraId="489D5BF2" w14:textId="77777777" w:rsidR="00C969CC" w:rsidRPr="00C91AEB" w:rsidRDefault="00C969CC" w:rsidP="00C969CC">
      <w:pPr>
        <w:shd w:val="clear" w:color="auto" w:fill="FFFFFF"/>
        <w:spacing w:after="400"/>
        <w:ind w:left="720"/>
        <w:rPr>
          <w:rFonts w:ascii="Times New Roman" w:eastAsia="Times New Roman" w:hAnsi="Times New Roman" w:cs="Times New Roman"/>
        </w:rPr>
      </w:pPr>
    </w:p>
    <w:p w14:paraId="57DD3871" w14:textId="77777777" w:rsidR="00C969CC" w:rsidRPr="00C91AEB" w:rsidRDefault="00C969CC" w:rsidP="00C969CC">
      <w:pPr>
        <w:shd w:val="clear" w:color="auto" w:fill="FFFFFF"/>
        <w:rPr>
          <w:rFonts w:ascii="Times New Roman" w:eastAsia="Times New Roman" w:hAnsi="Times New Roman" w:cs="Times New Roman"/>
        </w:rPr>
      </w:pPr>
      <w:r w:rsidRPr="00C91AEB">
        <w:rPr>
          <w:rFonts w:ascii="Georgia" w:eastAsia="Times New Roman" w:hAnsi="Georgia" w:cs="Times New Roman"/>
          <w:color w:val="333333"/>
          <w:sz w:val="27"/>
          <w:szCs w:val="27"/>
          <w:bdr w:val="none" w:sz="0" w:space="0" w:color="auto" w:frame="1"/>
          <w:shd w:val="clear" w:color="auto" w:fill="FFFFFF"/>
        </w:rPr>
        <w:fldChar w:fldCharType="begin"/>
      </w:r>
      <w:r w:rsidRPr="00C91AEB">
        <w:rPr>
          <w:rFonts w:ascii="Georgia" w:eastAsia="Times New Roman" w:hAnsi="Georgia" w:cs="Times New Roman"/>
          <w:color w:val="333333"/>
          <w:sz w:val="27"/>
          <w:szCs w:val="27"/>
          <w:bdr w:val="none" w:sz="0" w:space="0" w:color="auto" w:frame="1"/>
          <w:shd w:val="clear" w:color="auto" w:fill="FFFFFF"/>
        </w:rPr>
        <w:instrText xml:space="preserve"> INCLUDEPICTURE "https://lh3.googleusercontent.com/-vK7BIGTPOqYHqD72HWodA-oXpnJGwTznNCxCUpMornC2c2L9RjOzbehuX117WVBWTa0So0ds9uksRKEZa0Juy8F79qP_EV-rqQ3GvCEv_u5MPGN1goCxQE3w43zA9g1T3CbicRpkO_WOGHvNxjYJBw" \* MERGEFORMATINET </w:instrText>
      </w:r>
      <w:r w:rsidRPr="00C91AEB">
        <w:rPr>
          <w:rFonts w:ascii="Georgia" w:eastAsia="Times New Roman" w:hAnsi="Georgia" w:cs="Times New Roman"/>
          <w:color w:val="333333"/>
          <w:sz w:val="27"/>
          <w:szCs w:val="27"/>
          <w:bdr w:val="none" w:sz="0" w:space="0" w:color="auto" w:frame="1"/>
          <w:shd w:val="clear" w:color="auto" w:fill="FFFFFF"/>
        </w:rPr>
        <w:fldChar w:fldCharType="separate"/>
      </w:r>
      <w:r w:rsidRPr="00C91AEB">
        <w:rPr>
          <w:rFonts w:ascii="Georgia" w:eastAsia="Times New Roman" w:hAnsi="Georgia" w:cs="Times New Roman"/>
          <w:noProof/>
          <w:color w:val="333333"/>
          <w:sz w:val="27"/>
          <w:szCs w:val="27"/>
          <w:bdr w:val="none" w:sz="0" w:space="0" w:color="auto" w:frame="1"/>
          <w:shd w:val="clear" w:color="auto" w:fill="FFFFFF"/>
        </w:rPr>
        <w:drawing>
          <wp:inline distT="0" distB="0" distL="0" distR="0" wp14:anchorId="38C71F4C" wp14:editId="4A087FD9">
            <wp:extent cx="5943600" cy="296799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7990"/>
                    </a:xfrm>
                    <a:prstGeom prst="rect">
                      <a:avLst/>
                    </a:prstGeom>
                    <a:noFill/>
                    <a:ln>
                      <a:noFill/>
                    </a:ln>
                  </pic:spPr>
                </pic:pic>
              </a:graphicData>
            </a:graphic>
          </wp:inline>
        </w:drawing>
      </w:r>
      <w:r w:rsidRPr="00C91AEB">
        <w:rPr>
          <w:rFonts w:ascii="Georgia" w:eastAsia="Times New Roman" w:hAnsi="Georgia" w:cs="Times New Roman"/>
          <w:color w:val="333333"/>
          <w:sz w:val="27"/>
          <w:szCs w:val="27"/>
          <w:bdr w:val="none" w:sz="0" w:space="0" w:color="auto" w:frame="1"/>
          <w:shd w:val="clear" w:color="auto" w:fill="FFFFFF"/>
        </w:rPr>
        <w:fldChar w:fldCharType="end"/>
      </w:r>
    </w:p>
    <w:p w14:paraId="5CCB259C" w14:textId="77777777" w:rsidR="00C969CC" w:rsidRPr="00C91AEB" w:rsidRDefault="00C969CC" w:rsidP="00C969CC">
      <w:pPr>
        <w:shd w:val="clear" w:color="auto" w:fill="FFFFFF"/>
        <w:spacing w:after="400"/>
        <w:rPr>
          <w:rFonts w:ascii="Times New Roman" w:eastAsia="Times New Roman" w:hAnsi="Times New Roman" w:cs="Times New Roman"/>
        </w:rPr>
      </w:pPr>
      <w:r w:rsidRPr="00C91AEB">
        <w:rPr>
          <w:rFonts w:ascii="Georgia" w:eastAsia="Times New Roman" w:hAnsi="Georgia" w:cs="Times New Roman"/>
          <w:color w:val="333333"/>
          <w:sz w:val="27"/>
          <w:szCs w:val="27"/>
          <w:shd w:val="clear" w:color="auto" w:fill="FFFFFF"/>
        </w:rPr>
        <w:t>Kaplan-Meier plots for survival - could we adjust this for metastasis? Instead of survival population - could we include different levels for cancer development and metastasis. For example, the graph can have different Y axes.</w:t>
      </w:r>
    </w:p>
    <w:p w14:paraId="786EB459" w14:textId="77777777" w:rsidR="00C969CC" w:rsidRPr="00A905DD" w:rsidRDefault="00C969CC" w:rsidP="00C969CC">
      <w:pPr>
        <w:numPr>
          <w:ilvl w:val="0"/>
          <w:numId w:val="3"/>
        </w:numPr>
        <w:shd w:val="clear" w:color="auto" w:fill="FFFFFF"/>
        <w:spacing w:after="400"/>
        <w:textAlignment w:val="baseline"/>
        <w:rPr>
          <w:rFonts w:ascii="Georgia" w:eastAsia="Times New Roman" w:hAnsi="Georgia" w:cs="Times New Roman"/>
          <w:color w:val="333333"/>
          <w:sz w:val="27"/>
          <w:szCs w:val="27"/>
        </w:rPr>
      </w:pPr>
      <w:r w:rsidRPr="00C91AEB">
        <w:rPr>
          <w:rFonts w:ascii="Georgia" w:eastAsia="Times New Roman" w:hAnsi="Georgia" w:cs="Times New Roman"/>
          <w:color w:val="333333"/>
          <w:sz w:val="27"/>
          <w:szCs w:val="27"/>
          <w:shd w:val="clear" w:color="auto" w:fill="FFFFFF"/>
        </w:rPr>
        <w:t xml:space="preserve">Major limitation of the study - </w:t>
      </w:r>
      <w:r w:rsidRPr="00A905DD">
        <w:rPr>
          <w:rFonts w:ascii="Georgia" w:eastAsia="Times New Roman" w:hAnsi="Georgia" w:cs="Times New Roman"/>
          <w:color w:val="333333"/>
          <w:sz w:val="27"/>
          <w:szCs w:val="27"/>
          <w:u w:val="single"/>
          <w:shd w:val="clear" w:color="auto" w:fill="FFFFFF"/>
        </w:rPr>
        <w:t>studying metastasis concurrent with resection</w:t>
      </w:r>
      <w:r w:rsidRPr="00C91AEB">
        <w:rPr>
          <w:rFonts w:ascii="Georgia" w:eastAsia="Times New Roman" w:hAnsi="Georgia" w:cs="Times New Roman"/>
          <w:color w:val="333333"/>
          <w:sz w:val="27"/>
          <w:szCs w:val="27"/>
          <w:shd w:val="clear" w:color="auto" w:fill="FFFFFF"/>
        </w:rPr>
        <w:t xml:space="preserve"> to the primary site! Won’t be able to do that until we have </w:t>
      </w:r>
      <w:r w:rsidRPr="00C91AEB">
        <w:rPr>
          <w:rFonts w:ascii="Georgia" w:eastAsia="Times New Roman" w:hAnsi="Georgia" w:cs="Times New Roman"/>
          <w:color w:val="333333"/>
          <w:sz w:val="27"/>
          <w:szCs w:val="27"/>
          <w:shd w:val="clear" w:color="auto" w:fill="FFFFFF"/>
        </w:rPr>
        <w:lastRenderedPageBreak/>
        <w:t>more data. For the future study (discussion study) recurrence risk (predictor) for recurrence and death - we will have recurrence. Maybe not for the cohort collecting this year. Maybe another year out. A long enough time span with good recurrence data. Can already get that with the TCGA dataset</w:t>
      </w:r>
    </w:p>
    <w:p w14:paraId="4A09C300" w14:textId="77777777" w:rsidR="00C969CC" w:rsidRDefault="00C969CC" w:rsidP="00C969CC">
      <w:pPr>
        <w:rPr>
          <w:rFonts w:ascii="Arial" w:hAnsi="Arial"/>
          <w:spacing w:val="-2"/>
          <w:sz w:val="22"/>
        </w:rPr>
      </w:pPr>
    </w:p>
    <w:p w14:paraId="738ABCD3" w14:textId="77777777" w:rsidR="00C969CC" w:rsidRPr="00CD3E14" w:rsidRDefault="00C969CC" w:rsidP="00C969CC">
      <w:pPr>
        <w:shd w:val="clear" w:color="auto" w:fill="FFFFFF"/>
        <w:spacing w:after="400"/>
        <w:textAlignment w:val="baseline"/>
        <w:rPr>
          <w:rFonts w:ascii="Times New Roman" w:eastAsia="Times New Roman" w:hAnsi="Times New Roman" w:cs="Times New Roman"/>
          <w:color w:val="ED7D31" w:themeColor="accent2"/>
          <w:shd w:val="clear" w:color="auto" w:fill="FFFFFF"/>
        </w:rPr>
      </w:pPr>
      <w:r w:rsidRPr="00CD3E14">
        <w:rPr>
          <w:rFonts w:ascii="Times New Roman" w:eastAsia="Times New Roman" w:hAnsi="Times New Roman" w:cs="Times New Roman"/>
          <w:color w:val="ED7D31" w:themeColor="accent2"/>
          <w:shd w:val="clear" w:color="auto" w:fill="FFFFFF"/>
        </w:rPr>
        <w:t>Other possible outcomes:</w:t>
      </w:r>
    </w:p>
    <w:p w14:paraId="2C7AE516" w14:textId="77777777" w:rsidR="00C969CC" w:rsidRPr="00CD3E14" w:rsidRDefault="00C969CC" w:rsidP="00C969CC">
      <w:pPr>
        <w:shd w:val="clear" w:color="auto" w:fill="FFFFFF"/>
        <w:spacing w:after="400"/>
        <w:textAlignment w:val="baseline"/>
        <w:rPr>
          <w:rFonts w:ascii="Times New Roman" w:eastAsia="Times New Roman" w:hAnsi="Times New Roman" w:cs="Times New Roman"/>
          <w:color w:val="ED7D31" w:themeColor="accent2"/>
          <w:shd w:val="clear" w:color="auto" w:fill="FFFFFF"/>
        </w:rPr>
      </w:pPr>
      <w:r w:rsidRPr="00CD3E14">
        <w:rPr>
          <w:rFonts w:ascii="Times New Roman" w:eastAsia="Times New Roman" w:hAnsi="Times New Roman" w:cs="Times New Roman"/>
          <w:color w:val="ED7D31" w:themeColor="accent2"/>
          <w:shd w:val="clear" w:color="auto" w:fill="FFFFFF"/>
        </w:rPr>
        <w:t>What about nodal spread vs. no spread? </w:t>
      </w:r>
    </w:p>
    <w:p w14:paraId="01B34F58" w14:textId="77777777" w:rsidR="00C969CC" w:rsidRPr="00CD3E14" w:rsidRDefault="00C969CC" w:rsidP="00C969CC">
      <w:pPr>
        <w:shd w:val="clear" w:color="auto" w:fill="FFFFFF"/>
        <w:spacing w:after="400"/>
        <w:textAlignment w:val="baseline"/>
        <w:rPr>
          <w:rFonts w:ascii="Times New Roman" w:hAnsi="Times New Roman" w:cs="Times New Roman"/>
          <w:color w:val="ED7D31" w:themeColor="accent2"/>
        </w:rPr>
      </w:pPr>
      <w:r w:rsidRPr="00CD3E14">
        <w:rPr>
          <w:rFonts w:ascii="Times New Roman" w:hAnsi="Times New Roman" w:cs="Times New Roman"/>
          <w:color w:val="ED7D31" w:themeColor="accent2"/>
        </w:rPr>
        <w:t>Distant metastasis-free survival (DMFS</w:t>
      </w:r>
      <w:proofErr w:type="gramStart"/>
      <w:r w:rsidRPr="00CD3E14">
        <w:rPr>
          <w:rFonts w:ascii="Times New Roman" w:hAnsi="Times New Roman" w:cs="Times New Roman"/>
          <w:color w:val="ED7D31" w:themeColor="accent2"/>
        </w:rPr>
        <w:t>) ?</w:t>
      </w:r>
      <w:proofErr w:type="gramEnd"/>
    </w:p>
    <w:p w14:paraId="56F787FB" w14:textId="77777777" w:rsidR="00C969CC" w:rsidRPr="00CD3E14" w:rsidRDefault="00C969CC" w:rsidP="00C969CC">
      <w:pPr>
        <w:shd w:val="clear" w:color="auto" w:fill="FFFFFF"/>
        <w:spacing w:after="400"/>
        <w:textAlignment w:val="baseline"/>
        <w:rPr>
          <w:rFonts w:ascii="Times New Roman" w:eastAsia="Times New Roman" w:hAnsi="Times New Roman" w:cs="Times New Roman"/>
          <w:color w:val="ED7D31" w:themeColor="accent2"/>
          <w:shd w:val="clear" w:color="auto" w:fill="FFFFFF"/>
        </w:rPr>
      </w:pPr>
      <w:r w:rsidRPr="00CD3E14">
        <w:rPr>
          <w:rFonts w:ascii="Times New Roman" w:hAnsi="Times New Roman" w:cs="Times New Roman"/>
          <w:color w:val="ED7D31" w:themeColor="accent2"/>
        </w:rPr>
        <w:t xml:space="preserve">Occurrence-free </w:t>
      </w:r>
      <w:proofErr w:type="gramStart"/>
      <w:r w:rsidRPr="00CD3E14">
        <w:rPr>
          <w:rFonts w:ascii="Times New Roman" w:hAnsi="Times New Roman" w:cs="Times New Roman"/>
          <w:color w:val="ED7D31" w:themeColor="accent2"/>
        </w:rPr>
        <w:t>survival ?</w:t>
      </w:r>
      <w:proofErr w:type="gramEnd"/>
    </w:p>
    <w:p w14:paraId="71289E0C" w14:textId="77777777" w:rsidR="00C969CC" w:rsidRPr="00A905DD" w:rsidRDefault="00C969CC" w:rsidP="00C969CC">
      <w:pPr>
        <w:shd w:val="clear" w:color="auto" w:fill="FFFFFF"/>
        <w:spacing w:after="400"/>
        <w:textAlignment w:val="baseline"/>
        <w:rPr>
          <w:rFonts w:ascii="Georgia" w:eastAsia="Times New Roman" w:hAnsi="Georgia" w:cs="Times New Roman"/>
          <w:color w:val="FF0000"/>
          <w:sz w:val="27"/>
          <w:szCs w:val="27"/>
        </w:rPr>
      </w:pPr>
    </w:p>
    <w:p w14:paraId="3E44187D" w14:textId="77777777" w:rsidR="00C969CC" w:rsidRPr="00C91AEB" w:rsidRDefault="00C969CC" w:rsidP="00C969CC">
      <w:pPr>
        <w:shd w:val="clear" w:color="auto" w:fill="FFFFFF"/>
        <w:rPr>
          <w:rFonts w:ascii="Times New Roman" w:eastAsia="Times New Roman" w:hAnsi="Times New Roman" w:cs="Times New Roman"/>
        </w:rPr>
      </w:pPr>
      <w:r w:rsidRPr="00C91AEB">
        <w:rPr>
          <w:rFonts w:ascii="Georgia" w:eastAsia="Times New Roman" w:hAnsi="Georgia" w:cs="Times New Roman"/>
          <w:color w:val="333333"/>
          <w:sz w:val="27"/>
          <w:szCs w:val="27"/>
          <w:bdr w:val="none" w:sz="0" w:space="0" w:color="auto" w:frame="1"/>
          <w:shd w:val="clear" w:color="auto" w:fill="FFFFFF"/>
        </w:rPr>
        <w:fldChar w:fldCharType="begin"/>
      </w:r>
      <w:r w:rsidRPr="00C91AEB">
        <w:rPr>
          <w:rFonts w:ascii="Georgia" w:eastAsia="Times New Roman" w:hAnsi="Georgia" w:cs="Times New Roman"/>
          <w:color w:val="333333"/>
          <w:sz w:val="27"/>
          <w:szCs w:val="27"/>
          <w:bdr w:val="none" w:sz="0" w:space="0" w:color="auto" w:frame="1"/>
          <w:shd w:val="clear" w:color="auto" w:fill="FFFFFF"/>
        </w:rPr>
        <w:instrText xml:space="preserve"> INCLUDEPICTURE "https://lh3.googleusercontent.com/AgIxi5VNuSea5tktDjMAiwZ5yuCjqNCKPq61Nwik6UNy5XSfP39Bl00b1aFvVRKWAN0bzHhw4xlo1geijXC8idvPKwsLr5xPdJHqM66gy4BDueBQCTG7OyPT-h3JwHJQOQrolSRhU9PC99to6TJrLUY" \* MERGEFORMATINET </w:instrText>
      </w:r>
      <w:r w:rsidRPr="00C91AEB">
        <w:rPr>
          <w:rFonts w:ascii="Georgia" w:eastAsia="Times New Roman" w:hAnsi="Georgia" w:cs="Times New Roman"/>
          <w:color w:val="333333"/>
          <w:sz w:val="27"/>
          <w:szCs w:val="27"/>
          <w:bdr w:val="none" w:sz="0" w:space="0" w:color="auto" w:frame="1"/>
          <w:shd w:val="clear" w:color="auto" w:fill="FFFFFF"/>
        </w:rPr>
        <w:fldChar w:fldCharType="separate"/>
      </w:r>
      <w:r w:rsidRPr="00C91AEB">
        <w:rPr>
          <w:rFonts w:ascii="Georgia" w:eastAsia="Times New Roman" w:hAnsi="Georgia" w:cs="Times New Roman"/>
          <w:noProof/>
          <w:color w:val="333333"/>
          <w:sz w:val="27"/>
          <w:szCs w:val="27"/>
          <w:bdr w:val="none" w:sz="0" w:space="0" w:color="auto" w:frame="1"/>
          <w:shd w:val="clear" w:color="auto" w:fill="FFFFFF"/>
        </w:rPr>
        <w:drawing>
          <wp:inline distT="0" distB="0" distL="0" distR="0" wp14:anchorId="431D8E7C" wp14:editId="5FEFFF0A">
            <wp:extent cx="3387725" cy="2400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725" cy="2400300"/>
                    </a:xfrm>
                    <a:prstGeom prst="rect">
                      <a:avLst/>
                    </a:prstGeom>
                    <a:noFill/>
                    <a:ln>
                      <a:noFill/>
                    </a:ln>
                  </pic:spPr>
                </pic:pic>
              </a:graphicData>
            </a:graphic>
          </wp:inline>
        </w:drawing>
      </w:r>
      <w:r w:rsidRPr="00C91AEB">
        <w:rPr>
          <w:rFonts w:ascii="Georgia" w:eastAsia="Times New Roman" w:hAnsi="Georgia" w:cs="Times New Roman"/>
          <w:color w:val="333333"/>
          <w:sz w:val="27"/>
          <w:szCs w:val="27"/>
          <w:bdr w:val="none" w:sz="0" w:space="0" w:color="auto" w:frame="1"/>
          <w:shd w:val="clear" w:color="auto" w:fill="FFFFFF"/>
        </w:rPr>
        <w:fldChar w:fldCharType="end"/>
      </w:r>
    </w:p>
    <w:p w14:paraId="556C3D10" w14:textId="77777777" w:rsidR="00C969CC" w:rsidRPr="00C91AEB" w:rsidRDefault="00C969CC" w:rsidP="00C969CC">
      <w:pPr>
        <w:shd w:val="clear" w:color="auto" w:fill="FFFFFF"/>
        <w:rPr>
          <w:rFonts w:ascii="Times New Roman" w:eastAsia="Times New Roman" w:hAnsi="Times New Roman" w:cs="Times New Roman"/>
        </w:rPr>
      </w:pPr>
      <w:r w:rsidRPr="00C91AEB">
        <w:rPr>
          <w:rFonts w:ascii="Georgia" w:eastAsia="Times New Roman" w:hAnsi="Georgia" w:cs="Times New Roman"/>
          <w:color w:val="333333"/>
          <w:sz w:val="27"/>
          <w:szCs w:val="27"/>
          <w:shd w:val="clear" w:color="auto" w:fill="FFFFFF"/>
        </w:rPr>
        <w:t>example</w:t>
      </w:r>
    </w:p>
    <w:p w14:paraId="346F7DDB" w14:textId="77777777" w:rsidR="00C969CC" w:rsidRPr="00C91AEB" w:rsidRDefault="00C969CC" w:rsidP="00C969CC">
      <w:pPr>
        <w:spacing w:after="240"/>
        <w:rPr>
          <w:rFonts w:ascii="Times New Roman" w:eastAsia="Times New Roman" w:hAnsi="Times New Roman" w:cs="Times New Roman"/>
        </w:rPr>
      </w:pPr>
    </w:p>
    <w:p w14:paraId="343C1BBE" w14:textId="77777777" w:rsidR="00C969CC" w:rsidRPr="00C91AEB" w:rsidRDefault="00C969CC" w:rsidP="00C969CC">
      <w:pPr>
        <w:rPr>
          <w:rFonts w:ascii="Times New Roman" w:eastAsia="Times New Roman" w:hAnsi="Times New Roman" w:cs="Times New Roman"/>
        </w:rPr>
      </w:pPr>
      <w:r w:rsidRPr="00C91AEB">
        <w:rPr>
          <w:rFonts w:ascii="Georgia" w:eastAsia="Times New Roman" w:hAnsi="Georgia" w:cs="Times New Roman"/>
          <w:color w:val="333333"/>
          <w:sz w:val="27"/>
          <w:szCs w:val="27"/>
          <w:shd w:val="clear" w:color="auto" w:fill="FFFFFF"/>
        </w:rPr>
        <w:t>Significance:</w:t>
      </w:r>
    </w:p>
    <w:p w14:paraId="0101120F" w14:textId="77777777" w:rsidR="00C969CC" w:rsidRPr="00C91AEB" w:rsidRDefault="00C969CC" w:rsidP="00C969CC">
      <w:pPr>
        <w:numPr>
          <w:ilvl w:val="0"/>
          <w:numId w:val="4"/>
        </w:numPr>
        <w:textAlignment w:val="baseline"/>
        <w:rPr>
          <w:rFonts w:ascii="Georgia" w:eastAsia="Times New Roman" w:hAnsi="Georgia" w:cs="Times New Roman"/>
          <w:color w:val="333333"/>
          <w:sz w:val="27"/>
          <w:szCs w:val="27"/>
        </w:rPr>
      </w:pPr>
      <w:r w:rsidRPr="00C91AEB">
        <w:rPr>
          <w:rFonts w:ascii="Georgia" w:eastAsia="Times New Roman" w:hAnsi="Georgia" w:cs="Times New Roman"/>
          <w:color w:val="333333"/>
          <w:sz w:val="27"/>
          <w:szCs w:val="27"/>
          <w:shd w:val="clear" w:color="auto" w:fill="FFFFFF"/>
        </w:rPr>
        <w:t xml:space="preserve">Deconvolving the tumor microenvironment with DNA Methylation with </w:t>
      </w:r>
      <w:proofErr w:type="spellStart"/>
      <w:r w:rsidRPr="00C91AEB">
        <w:rPr>
          <w:rFonts w:ascii="Georgia" w:eastAsia="Times New Roman" w:hAnsi="Georgia" w:cs="Times New Roman"/>
          <w:color w:val="333333"/>
          <w:sz w:val="27"/>
          <w:szCs w:val="27"/>
          <w:shd w:val="clear" w:color="auto" w:fill="FFFFFF"/>
        </w:rPr>
        <w:t>HiTIMED’s</w:t>
      </w:r>
      <w:proofErr w:type="spellEnd"/>
      <w:r w:rsidRPr="00C91AEB">
        <w:rPr>
          <w:rFonts w:ascii="Georgia" w:eastAsia="Times New Roman" w:hAnsi="Georgia" w:cs="Times New Roman"/>
          <w:color w:val="333333"/>
          <w:sz w:val="27"/>
          <w:szCs w:val="27"/>
          <w:shd w:val="clear" w:color="auto" w:fill="FFFFFF"/>
        </w:rPr>
        <w:t xml:space="preserve"> tumor-specific hierarchical model that broadens the amount of immune cell types that are deconvolved</w:t>
      </w:r>
    </w:p>
    <w:p w14:paraId="211E683F" w14:textId="77777777" w:rsidR="00C969CC" w:rsidRPr="00C91AEB" w:rsidRDefault="00C969CC" w:rsidP="00C969CC">
      <w:pPr>
        <w:numPr>
          <w:ilvl w:val="0"/>
          <w:numId w:val="4"/>
        </w:numPr>
        <w:textAlignment w:val="baseline"/>
        <w:rPr>
          <w:rFonts w:ascii="Georgia" w:eastAsia="Times New Roman" w:hAnsi="Georgia" w:cs="Times New Roman"/>
          <w:color w:val="333333"/>
          <w:sz w:val="27"/>
          <w:szCs w:val="27"/>
        </w:rPr>
      </w:pPr>
      <w:r w:rsidRPr="00C91AEB">
        <w:rPr>
          <w:rFonts w:ascii="Georgia" w:eastAsia="Times New Roman" w:hAnsi="Georgia" w:cs="Times New Roman"/>
          <w:color w:val="333333"/>
          <w:sz w:val="27"/>
          <w:szCs w:val="27"/>
          <w:shd w:val="clear" w:color="auto" w:fill="FFFFFF"/>
        </w:rPr>
        <w:t xml:space="preserve">Doing this analysis specific to colorectal cancer, which hasn’t been done before! There are studies that have detailed cell types of the tumor </w:t>
      </w:r>
      <w:proofErr w:type="spellStart"/>
      <w:r w:rsidRPr="00C91AEB">
        <w:rPr>
          <w:rFonts w:ascii="Georgia" w:eastAsia="Times New Roman" w:hAnsi="Georgia" w:cs="Times New Roman"/>
          <w:color w:val="333333"/>
          <w:sz w:val="27"/>
          <w:szCs w:val="27"/>
          <w:shd w:val="clear" w:color="auto" w:fill="FFFFFF"/>
        </w:rPr>
        <w:t>micronenvironment</w:t>
      </w:r>
      <w:proofErr w:type="spellEnd"/>
      <w:r w:rsidRPr="00C91AEB">
        <w:rPr>
          <w:rFonts w:ascii="Georgia" w:eastAsia="Times New Roman" w:hAnsi="Georgia" w:cs="Times New Roman"/>
          <w:color w:val="333333"/>
          <w:sz w:val="27"/>
          <w:szCs w:val="27"/>
          <w:shd w:val="clear" w:color="auto" w:fill="FFFFFF"/>
        </w:rPr>
        <w:t xml:space="preserve"> using gene expression approaches, but no one has </w:t>
      </w:r>
      <w:r w:rsidRPr="00C91AEB">
        <w:rPr>
          <w:rFonts w:ascii="Georgia" w:eastAsia="Times New Roman" w:hAnsi="Georgia" w:cs="Times New Roman"/>
          <w:color w:val="333333"/>
          <w:sz w:val="27"/>
          <w:szCs w:val="27"/>
          <w:shd w:val="clear" w:color="auto" w:fill="FFFFFF"/>
        </w:rPr>
        <w:lastRenderedPageBreak/>
        <w:t xml:space="preserve">used </w:t>
      </w:r>
      <w:proofErr w:type="spellStart"/>
      <w:r w:rsidRPr="00C91AEB">
        <w:rPr>
          <w:rFonts w:ascii="Georgia" w:eastAsia="Times New Roman" w:hAnsi="Georgia" w:cs="Times New Roman"/>
          <w:color w:val="333333"/>
          <w:sz w:val="27"/>
          <w:szCs w:val="27"/>
          <w:shd w:val="clear" w:color="auto" w:fill="FFFFFF"/>
        </w:rPr>
        <w:t>HiTIMED’s</w:t>
      </w:r>
      <w:proofErr w:type="spellEnd"/>
      <w:r w:rsidRPr="00C91AEB">
        <w:rPr>
          <w:rFonts w:ascii="Georgia" w:eastAsia="Times New Roman" w:hAnsi="Georgia" w:cs="Times New Roman"/>
          <w:color w:val="333333"/>
          <w:sz w:val="27"/>
          <w:szCs w:val="27"/>
          <w:shd w:val="clear" w:color="auto" w:fill="FFFFFF"/>
        </w:rPr>
        <w:t xml:space="preserve"> algorithm and DNA methylation specific to quantify cell types for colorectal cancer and associated it with metastasis. </w:t>
      </w:r>
    </w:p>
    <w:p w14:paraId="26920577" w14:textId="77777777" w:rsidR="00C969CC" w:rsidRPr="00C91AEB" w:rsidRDefault="00C969CC" w:rsidP="00C969CC">
      <w:pPr>
        <w:numPr>
          <w:ilvl w:val="0"/>
          <w:numId w:val="4"/>
        </w:numPr>
        <w:textAlignment w:val="baseline"/>
        <w:rPr>
          <w:rFonts w:ascii="Georgia" w:eastAsia="Times New Roman" w:hAnsi="Georgia" w:cs="Times New Roman"/>
          <w:color w:val="333333"/>
          <w:sz w:val="27"/>
          <w:szCs w:val="27"/>
        </w:rPr>
      </w:pPr>
      <w:r w:rsidRPr="00C91AEB">
        <w:rPr>
          <w:rFonts w:ascii="Georgia" w:eastAsia="Times New Roman" w:hAnsi="Georgia" w:cs="Times New Roman"/>
          <w:color w:val="333333"/>
          <w:sz w:val="27"/>
          <w:szCs w:val="27"/>
          <w:shd w:val="clear" w:color="auto" w:fill="FFFFFF"/>
        </w:rPr>
        <w:t>RNA vs DNA - DNA methylation is better</w:t>
      </w:r>
    </w:p>
    <w:p w14:paraId="4AE87DA2" w14:textId="77777777" w:rsidR="00C969CC" w:rsidRPr="00C91AEB" w:rsidRDefault="00C969CC" w:rsidP="00C969CC">
      <w:pPr>
        <w:rPr>
          <w:rFonts w:ascii="Times New Roman" w:eastAsia="Times New Roman" w:hAnsi="Times New Roman" w:cs="Times New Roman"/>
        </w:rPr>
      </w:pPr>
    </w:p>
    <w:p w14:paraId="5428986A" w14:textId="77777777" w:rsidR="00C969CC" w:rsidRPr="00C91AEB" w:rsidRDefault="00C969CC" w:rsidP="00C969CC">
      <w:pPr>
        <w:rPr>
          <w:rFonts w:ascii="Times New Roman" w:eastAsia="Times New Roman" w:hAnsi="Times New Roman" w:cs="Times New Roman"/>
        </w:rPr>
      </w:pPr>
      <w:r w:rsidRPr="00C91AEB">
        <w:rPr>
          <w:rFonts w:ascii="Georgia" w:eastAsia="Times New Roman" w:hAnsi="Georgia" w:cs="Times New Roman"/>
          <w:b/>
          <w:bCs/>
          <w:color w:val="333333"/>
          <w:sz w:val="27"/>
          <w:szCs w:val="27"/>
          <w:shd w:val="clear" w:color="auto" w:fill="FFFFFF"/>
        </w:rPr>
        <w:t>Investigation into treatment response:</w:t>
      </w:r>
    </w:p>
    <w:p w14:paraId="346BF386" w14:textId="77777777" w:rsidR="00C969CC" w:rsidRPr="00C91AEB" w:rsidRDefault="00C969CC" w:rsidP="00C969CC">
      <w:pPr>
        <w:rPr>
          <w:rFonts w:ascii="Times New Roman" w:eastAsia="Times New Roman" w:hAnsi="Times New Roman" w:cs="Times New Roman"/>
        </w:rPr>
      </w:pPr>
      <w:r w:rsidRPr="00C91AEB">
        <w:rPr>
          <w:rFonts w:ascii="Georgia" w:eastAsia="Times New Roman" w:hAnsi="Georgia" w:cs="Times New Roman"/>
          <w:color w:val="333333"/>
          <w:sz w:val="27"/>
          <w:szCs w:val="27"/>
          <w:shd w:val="clear" w:color="auto" w:fill="FFFFFF"/>
        </w:rPr>
        <w:t>lower levels of dendritic cell (Δ</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2.26%, p-value</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0.02), NK cell (Δ</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1.19%, p-value</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0.04), basophil (Δ</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0.53%, p-value</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0.01), neutrophil (Δ</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1.25%, p-value</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0.03), and a significantly higher tumor proportion (Δ</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7.74%, p-value</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w:t>
      </w:r>
      <w:r w:rsidRPr="00C91AEB">
        <w:rPr>
          <w:rFonts w:ascii="Times New Roman" w:eastAsia="Times New Roman" w:hAnsi="Times New Roman" w:cs="Times New Roman"/>
          <w:color w:val="333333"/>
          <w:sz w:val="27"/>
          <w:szCs w:val="27"/>
          <w:shd w:val="clear" w:color="auto" w:fill="FFFFFF"/>
        </w:rPr>
        <w:t> </w:t>
      </w:r>
      <w:r w:rsidRPr="00C91AEB">
        <w:rPr>
          <w:rFonts w:ascii="Georgia" w:eastAsia="Times New Roman" w:hAnsi="Georgia" w:cs="Times New Roman"/>
          <w:color w:val="333333"/>
          <w:sz w:val="27"/>
          <w:szCs w:val="27"/>
          <w:shd w:val="clear" w:color="auto" w:fill="FFFFFF"/>
        </w:rPr>
        <w:t xml:space="preserve">0.03), in FOLFOX or FOLFIRI drug-sensitive patients compared to drug-resistant patients (Additional file </w:t>
      </w:r>
      <w:hyperlink r:id="rId8" w:anchor="MOESM2" w:history="1">
        <w:r w:rsidRPr="00C91AEB">
          <w:rPr>
            <w:rFonts w:ascii="Georgia" w:eastAsia="Times New Roman" w:hAnsi="Georgia" w:cs="Times New Roman"/>
            <w:color w:val="004B83"/>
            <w:sz w:val="27"/>
            <w:szCs w:val="27"/>
            <w:u w:val="single"/>
            <w:shd w:val="clear" w:color="auto" w:fill="FFFFFF"/>
          </w:rPr>
          <w:t>2</w:t>
        </w:r>
      </w:hyperlink>
      <w:r w:rsidRPr="00C91AEB">
        <w:rPr>
          <w:rFonts w:ascii="Georgia" w:eastAsia="Times New Roman" w:hAnsi="Georgia" w:cs="Times New Roman"/>
          <w:color w:val="333333"/>
          <w:sz w:val="27"/>
          <w:szCs w:val="27"/>
          <w:shd w:val="clear" w:color="auto" w:fill="FFFFFF"/>
        </w:rPr>
        <w:t>: Figure S15).</w:t>
      </w:r>
    </w:p>
    <w:p w14:paraId="2C6A2D6E" w14:textId="77777777" w:rsidR="00C969CC" w:rsidRPr="00C91AEB" w:rsidRDefault="00C969CC" w:rsidP="00C969CC">
      <w:pPr>
        <w:numPr>
          <w:ilvl w:val="0"/>
          <w:numId w:val="5"/>
        </w:numPr>
        <w:textAlignment w:val="baseline"/>
        <w:rPr>
          <w:rFonts w:ascii="Georgia" w:eastAsia="Times New Roman" w:hAnsi="Georgia" w:cs="Times New Roman"/>
          <w:color w:val="333333"/>
          <w:sz w:val="27"/>
          <w:szCs w:val="27"/>
        </w:rPr>
      </w:pPr>
      <w:r w:rsidRPr="00C91AEB">
        <w:rPr>
          <w:rFonts w:ascii="Georgia" w:eastAsia="Times New Roman" w:hAnsi="Georgia" w:cs="Times New Roman"/>
          <w:color w:val="333333"/>
          <w:sz w:val="27"/>
          <w:szCs w:val="27"/>
          <w:shd w:val="clear" w:color="auto" w:fill="FFFFFF"/>
        </w:rPr>
        <w:t>Could validate these with our data and then write about its application into treatment response </w:t>
      </w:r>
    </w:p>
    <w:p w14:paraId="005D8EF6" w14:textId="77777777" w:rsidR="00C969CC" w:rsidRPr="00C91AEB" w:rsidRDefault="00C969CC" w:rsidP="00C969CC">
      <w:pPr>
        <w:numPr>
          <w:ilvl w:val="0"/>
          <w:numId w:val="5"/>
        </w:numPr>
        <w:textAlignment w:val="baseline"/>
        <w:rPr>
          <w:rFonts w:ascii="Georgia" w:eastAsia="Times New Roman" w:hAnsi="Georgia" w:cs="Times New Roman"/>
          <w:color w:val="333333"/>
          <w:sz w:val="27"/>
          <w:szCs w:val="27"/>
        </w:rPr>
      </w:pPr>
      <w:r w:rsidRPr="00C91AEB">
        <w:rPr>
          <w:rFonts w:ascii="Georgia" w:eastAsia="Times New Roman" w:hAnsi="Georgia" w:cs="Times New Roman"/>
          <w:color w:val="333333"/>
          <w:sz w:val="27"/>
          <w:szCs w:val="27"/>
          <w:shd w:val="clear" w:color="auto" w:fill="FFFFFF"/>
        </w:rPr>
        <w:t>Beyond the study scope - expand cohort </w:t>
      </w:r>
    </w:p>
    <w:p w14:paraId="2042171C" w14:textId="77777777" w:rsidR="00C969CC" w:rsidRPr="00C91AEB" w:rsidRDefault="00C969CC" w:rsidP="00C969CC">
      <w:pPr>
        <w:numPr>
          <w:ilvl w:val="0"/>
          <w:numId w:val="5"/>
        </w:numPr>
        <w:textAlignment w:val="baseline"/>
        <w:rPr>
          <w:rFonts w:ascii="Georgia" w:eastAsia="Times New Roman" w:hAnsi="Georgia" w:cs="Times New Roman"/>
          <w:color w:val="333333"/>
          <w:sz w:val="27"/>
          <w:szCs w:val="27"/>
        </w:rPr>
      </w:pPr>
      <w:r w:rsidRPr="00C91AEB">
        <w:rPr>
          <w:rFonts w:ascii="Georgia" w:eastAsia="Times New Roman" w:hAnsi="Georgia" w:cs="Times New Roman"/>
          <w:color w:val="333333"/>
          <w:sz w:val="27"/>
          <w:szCs w:val="27"/>
          <w:shd w:val="clear" w:color="auto" w:fill="FFFFFF"/>
        </w:rPr>
        <w:t xml:space="preserve">DNA methylation over gene expression. Our tool leverages - passing </w:t>
      </w:r>
      <w:proofErr w:type="spellStart"/>
      <w:r w:rsidRPr="00C91AEB">
        <w:rPr>
          <w:rFonts w:ascii="Georgia" w:eastAsia="Times New Roman" w:hAnsi="Georgia" w:cs="Times New Roman"/>
          <w:color w:val="333333"/>
          <w:sz w:val="27"/>
          <w:szCs w:val="27"/>
          <w:shd w:val="clear" w:color="auto" w:fill="FFFFFF"/>
        </w:rPr>
        <w:t>mension</w:t>
      </w:r>
      <w:proofErr w:type="spellEnd"/>
      <w:r w:rsidRPr="00C91AEB">
        <w:rPr>
          <w:rFonts w:ascii="Georgia" w:eastAsia="Times New Roman" w:hAnsi="Georgia" w:cs="Times New Roman"/>
          <w:color w:val="333333"/>
          <w:sz w:val="27"/>
          <w:szCs w:val="27"/>
          <w:shd w:val="clear" w:color="auto" w:fill="FFFFFF"/>
        </w:rPr>
        <w:t>. Methylation is on/off for a specific step type. Beta values is a proportion for a methylated allele - exact proportion of cells that are methylated. </w:t>
      </w:r>
    </w:p>
    <w:p w14:paraId="227D594D" w14:textId="77777777" w:rsidR="00C969CC" w:rsidRPr="00C91AEB" w:rsidRDefault="00C969CC" w:rsidP="00C969CC">
      <w:pPr>
        <w:numPr>
          <w:ilvl w:val="0"/>
          <w:numId w:val="5"/>
        </w:numPr>
        <w:textAlignment w:val="baseline"/>
        <w:rPr>
          <w:rFonts w:ascii="Georgia" w:eastAsia="Times New Roman" w:hAnsi="Georgia" w:cs="Times New Roman"/>
          <w:color w:val="333333"/>
          <w:sz w:val="27"/>
          <w:szCs w:val="27"/>
        </w:rPr>
      </w:pPr>
      <w:r w:rsidRPr="00C91AEB">
        <w:rPr>
          <w:rFonts w:ascii="Georgia" w:eastAsia="Times New Roman" w:hAnsi="Georgia" w:cs="Times New Roman"/>
          <w:color w:val="333333"/>
          <w:sz w:val="27"/>
          <w:szCs w:val="27"/>
          <w:shd w:val="clear" w:color="auto" w:fill="FFFFFF"/>
        </w:rPr>
        <w:t>Gene expression is unbounded </w:t>
      </w:r>
    </w:p>
    <w:p w14:paraId="3DD7B5D1" w14:textId="77777777" w:rsidR="00C969CC" w:rsidRPr="00C91AEB" w:rsidRDefault="00C969CC" w:rsidP="00C969CC">
      <w:pPr>
        <w:rPr>
          <w:rFonts w:ascii="Times New Roman" w:eastAsia="Times New Roman" w:hAnsi="Times New Roman" w:cs="Times New Roman"/>
        </w:rPr>
      </w:pPr>
    </w:p>
    <w:p w14:paraId="1766DA69" w14:textId="77777777" w:rsidR="00C969CC" w:rsidRPr="00C91AEB" w:rsidRDefault="00C969CC" w:rsidP="00C969CC">
      <w:pPr>
        <w:rPr>
          <w:rFonts w:ascii="Times New Roman" w:eastAsia="Times New Roman" w:hAnsi="Times New Roman" w:cs="Times New Roman"/>
        </w:rPr>
      </w:pPr>
      <w:r w:rsidRPr="00C91AEB">
        <w:rPr>
          <w:rFonts w:ascii="Georgia" w:eastAsia="Times New Roman" w:hAnsi="Georgia" w:cs="Times New Roman"/>
          <w:color w:val="333333"/>
          <w:sz w:val="27"/>
          <w:szCs w:val="27"/>
          <w:shd w:val="clear" w:color="auto" w:fill="FFFFFF"/>
        </w:rPr>
        <w:t xml:space="preserve">Why DNA methylation? Why </w:t>
      </w:r>
      <w:proofErr w:type="spellStart"/>
      <w:r w:rsidRPr="00C91AEB">
        <w:rPr>
          <w:rFonts w:ascii="Georgia" w:eastAsia="Times New Roman" w:hAnsi="Georgia" w:cs="Times New Roman"/>
          <w:color w:val="333333"/>
          <w:sz w:val="27"/>
          <w:szCs w:val="27"/>
          <w:shd w:val="clear" w:color="auto" w:fill="FFFFFF"/>
        </w:rPr>
        <w:t>its</w:t>
      </w:r>
      <w:proofErr w:type="spellEnd"/>
      <w:r w:rsidRPr="00C91AEB">
        <w:rPr>
          <w:rFonts w:ascii="Georgia" w:eastAsia="Times New Roman" w:hAnsi="Georgia" w:cs="Times New Roman"/>
          <w:color w:val="333333"/>
          <w:sz w:val="27"/>
          <w:szCs w:val="27"/>
          <w:shd w:val="clear" w:color="auto" w:fill="FFFFFF"/>
        </w:rPr>
        <w:t xml:space="preserve"> better etc. how is it measured. How have folks done </w:t>
      </w:r>
      <w:proofErr w:type="spellStart"/>
      <w:r w:rsidRPr="00C91AEB">
        <w:rPr>
          <w:rFonts w:ascii="Georgia" w:eastAsia="Times New Roman" w:hAnsi="Georgia" w:cs="Times New Roman"/>
          <w:color w:val="333333"/>
          <w:sz w:val="27"/>
          <w:szCs w:val="27"/>
          <w:shd w:val="clear" w:color="auto" w:fill="FFFFFF"/>
        </w:rPr>
        <w:t>dna</w:t>
      </w:r>
      <w:proofErr w:type="spellEnd"/>
      <w:r w:rsidRPr="00C91AEB">
        <w:rPr>
          <w:rFonts w:ascii="Georgia" w:eastAsia="Times New Roman" w:hAnsi="Georgia" w:cs="Times New Roman"/>
          <w:color w:val="333333"/>
          <w:sz w:val="27"/>
          <w:szCs w:val="27"/>
          <w:shd w:val="clear" w:color="auto" w:fill="FFFFFF"/>
        </w:rPr>
        <w:t xml:space="preserve"> methylation and tumor metastasis? Deficiencies in the prior methods and papers that we aim to rectify using the hitimed libraries and we have two cohorts. </w:t>
      </w:r>
    </w:p>
    <w:p w14:paraId="5FD5AC8F" w14:textId="77777777" w:rsidR="00C969CC" w:rsidRPr="00C91AEB" w:rsidRDefault="00C969CC" w:rsidP="00C969CC">
      <w:pPr>
        <w:rPr>
          <w:rFonts w:ascii="Times New Roman" w:eastAsia="Times New Roman" w:hAnsi="Times New Roman" w:cs="Times New Roman"/>
        </w:rPr>
      </w:pPr>
    </w:p>
    <w:p w14:paraId="2349CF8E" w14:textId="77777777" w:rsidR="00C969CC" w:rsidRPr="00C91AEB" w:rsidRDefault="00C969CC" w:rsidP="00C969CC">
      <w:pPr>
        <w:rPr>
          <w:rFonts w:ascii="Times New Roman" w:eastAsia="Times New Roman" w:hAnsi="Times New Roman" w:cs="Times New Roman"/>
        </w:rPr>
      </w:pPr>
      <w:r w:rsidRPr="00C91AEB">
        <w:rPr>
          <w:rFonts w:ascii="Georgia" w:eastAsia="Times New Roman" w:hAnsi="Georgia" w:cs="Times New Roman"/>
          <w:color w:val="333333"/>
          <w:sz w:val="27"/>
          <w:szCs w:val="27"/>
          <w:shd w:val="clear" w:color="auto" w:fill="FFFFFF"/>
        </w:rPr>
        <w:t xml:space="preserve">Methods overview section - before diving into the methods. Small outlines. We ran lima post </w:t>
      </w:r>
      <w:proofErr w:type="spellStart"/>
      <w:r w:rsidRPr="00C91AEB">
        <w:rPr>
          <w:rFonts w:ascii="Georgia" w:eastAsia="Times New Roman" w:hAnsi="Georgia" w:cs="Times New Roman"/>
          <w:color w:val="333333"/>
          <w:sz w:val="27"/>
          <w:szCs w:val="27"/>
          <w:shd w:val="clear" w:color="auto" w:fill="FFFFFF"/>
        </w:rPr>
        <w:t>halk</w:t>
      </w:r>
      <w:proofErr w:type="spellEnd"/>
      <w:r w:rsidRPr="00C91AEB">
        <w:rPr>
          <w:rFonts w:ascii="Georgia" w:eastAsia="Times New Roman" w:hAnsi="Georgia" w:cs="Times New Roman"/>
          <w:color w:val="333333"/>
          <w:sz w:val="27"/>
          <w:szCs w:val="27"/>
          <w:shd w:val="clear" w:color="auto" w:fill="FFFFFF"/>
        </w:rPr>
        <w:t xml:space="preserve"> adjustment. Compared proportion of cell types based on these tests. </w:t>
      </w:r>
    </w:p>
    <w:p w14:paraId="61AC39C0" w14:textId="77777777" w:rsidR="00C969CC" w:rsidRPr="00C91AEB" w:rsidRDefault="00C969CC" w:rsidP="00C969CC">
      <w:pPr>
        <w:rPr>
          <w:rFonts w:ascii="Times New Roman" w:eastAsia="Times New Roman" w:hAnsi="Times New Roman" w:cs="Times New Roman"/>
        </w:rPr>
      </w:pPr>
    </w:p>
    <w:p w14:paraId="27305950" w14:textId="77777777" w:rsidR="00C969CC" w:rsidRPr="00C91AEB" w:rsidRDefault="00C969CC" w:rsidP="00C969CC">
      <w:pPr>
        <w:rPr>
          <w:rFonts w:ascii="Times New Roman" w:eastAsia="Times New Roman" w:hAnsi="Times New Roman" w:cs="Times New Roman"/>
        </w:rPr>
      </w:pPr>
      <w:r w:rsidRPr="00C91AEB">
        <w:rPr>
          <w:rFonts w:ascii="Georgia" w:eastAsia="Times New Roman" w:hAnsi="Georgia" w:cs="Times New Roman"/>
          <w:color w:val="333333"/>
          <w:sz w:val="27"/>
          <w:szCs w:val="27"/>
          <w:shd w:val="clear" w:color="auto" w:fill="FFFFFF"/>
        </w:rPr>
        <w:t>Next steps - mention as a next step. Recurrence and metastasis as proxy of recurrence. </w:t>
      </w:r>
    </w:p>
    <w:p w14:paraId="04DF0E62" w14:textId="77777777" w:rsidR="00C969CC" w:rsidRPr="00C91AEB" w:rsidRDefault="00C969CC" w:rsidP="00C969CC">
      <w:pPr>
        <w:rPr>
          <w:rFonts w:ascii="Times New Roman" w:eastAsia="Times New Roman" w:hAnsi="Times New Roman" w:cs="Times New Roman"/>
        </w:rPr>
      </w:pPr>
    </w:p>
    <w:p w14:paraId="7C37818A" w14:textId="21687A3F" w:rsidR="00C969CC" w:rsidRDefault="00C969CC" w:rsidP="00C969CC">
      <w:r>
        <w:rPr>
          <w:noProof/>
        </w:rPr>
        <mc:AlternateContent>
          <mc:Choice Requires="wps">
            <w:drawing>
              <wp:anchor distT="0" distB="0" distL="114300" distR="114300" simplePos="0" relativeHeight="251659264" behindDoc="0" locked="0" layoutInCell="1" allowOverlap="1" wp14:anchorId="40268AD1" wp14:editId="3D00075C">
                <wp:simplePos x="0" y="0"/>
                <wp:positionH relativeFrom="column">
                  <wp:posOffset>103909</wp:posOffset>
                </wp:positionH>
                <wp:positionV relativeFrom="paragraph">
                  <wp:posOffset>74237</wp:posOffset>
                </wp:positionV>
                <wp:extent cx="5486400" cy="51955"/>
                <wp:effectExtent l="0" t="0" r="12700" b="24765"/>
                <wp:wrapNone/>
                <wp:docPr id="3" name="Straight Connector 3"/>
                <wp:cNvGraphicFramePr/>
                <a:graphic xmlns:a="http://schemas.openxmlformats.org/drawingml/2006/main">
                  <a:graphicData uri="http://schemas.microsoft.com/office/word/2010/wordprocessingShape">
                    <wps:wsp>
                      <wps:cNvCnPr/>
                      <wps:spPr>
                        <a:xfrm flipV="1">
                          <a:off x="0" y="0"/>
                          <a:ext cx="5486400" cy="51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A8DE3"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2pt,5.85pt" to="440.2pt,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" strokecolor="#4472c4 [3204]" strokeweight=".5pt">
                <v:stroke joinstyle="miter"/>
              </v:line>
            </w:pict>
          </mc:Fallback>
        </mc:AlternateContent>
      </w:r>
    </w:p>
    <w:p w14:paraId="78719752" w14:textId="77777777" w:rsidR="00C969CC" w:rsidRDefault="00C969CC" w:rsidP="00C969CC"/>
    <w:p w14:paraId="0B32117F" w14:textId="77777777" w:rsidR="00C969CC" w:rsidRDefault="00C969CC"/>
    <w:p w14:paraId="1E7FBBB9" w14:textId="77777777" w:rsidR="00C969CC" w:rsidRDefault="00C969CC"/>
    <w:p w14:paraId="3EBE08A8" w14:textId="77777777" w:rsidR="00C969CC" w:rsidRDefault="00C969CC"/>
    <w:p w14:paraId="262C5999" w14:textId="77777777" w:rsidR="00C969CC" w:rsidRDefault="00C969CC"/>
    <w:p w14:paraId="5F47E54A" w14:textId="77777777" w:rsidR="00C969CC" w:rsidRDefault="00C969CC"/>
    <w:p w14:paraId="43BB914E" w14:textId="77777777" w:rsidR="00C969CC" w:rsidRDefault="00C969CC"/>
    <w:p w14:paraId="6CD1A1C7" w14:textId="77777777" w:rsidR="00C969CC" w:rsidRDefault="00C969CC"/>
    <w:p w14:paraId="27B353DE" w14:textId="77777777" w:rsidR="00C969CC" w:rsidRDefault="00C969CC"/>
    <w:p w14:paraId="503C8005" w14:textId="77777777" w:rsidR="00C969CC" w:rsidRDefault="00C969CC"/>
    <w:p w14:paraId="213F8C01" w14:textId="77777777" w:rsidR="00C969CC" w:rsidRDefault="00C969CC"/>
    <w:p w14:paraId="7DCDA1BD" w14:textId="193F52B5" w:rsidR="00C969CC" w:rsidRDefault="00C969CC">
      <w:r w:rsidRPr="00C969CC">
        <w:rPr>
          <w:b/>
          <w:bCs/>
        </w:rPr>
        <w:lastRenderedPageBreak/>
        <w:t>METHODS</w:t>
      </w:r>
      <w:r>
        <w:t>:</w:t>
      </w:r>
    </w:p>
    <w:p w14:paraId="5B7CAC4E" w14:textId="77777777" w:rsidR="00C969CC" w:rsidRPr="00C36417" w:rsidRDefault="00C969CC" w:rsidP="00C969CC">
      <w:pPr>
        <w:ind w:firstLine="720"/>
        <w:rPr>
          <w:rFonts w:ascii="Times New Roman" w:eastAsia="Times New Roman" w:hAnsi="Times New Roman" w:cs="Times New Roman"/>
        </w:rPr>
      </w:pPr>
      <w:r w:rsidRPr="00C36417">
        <w:rPr>
          <w:rFonts w:ascii="Times New Roman" w:eastAsia="Times New Roman" w:hAnsi="Times New Roman" w:cs="Times New Roman"/>
          <w:color w:val="000000"/>
        </w:rPr>
        <w:t xml:space="preserve">Two cohorts were used in this study. The first was conducted locally at Dartmouth Hitchcock Medical Center where thirty-six adenocarcinoma resections were performed from 2016 to 2019 with IRB approval. </w:t>
      </w:r>
      <w:r w:rsidRPr="00C36417">
        <w:rPr>
          <w:rFonts w:ascii="Times New Roman" w:eastAsia="Times New Roman" w:hAnsi="Times New Roman" w:cs="Times New Roman"/>
          <w:color w:val="333333"/>
          <w:shd w:val="clear" w:color="auto" w:fill="FFFFFF"/>
        </w:rPr>
        <w:t>This cohort has been successfully profiled in previous studies, including a study involving a novel digital spatial profiling approach to spatial proteomic signature identification of colorectal cancer metastasis. As stated in the DSP study, “approximately half of the resections showed local invasion but no nodal or distant metastasis (no METS), and the other half showed nodal and/or distant metastasis (METS). Of the cases with concurrent metastasis, all cases exhibited local lymph node involvement– about half of these cases metastasized to distant sites.” Sample size was determined by a pilot study that utilized an empirical power analysis to simulate data from statistical models used in the digital spatial profiling study. </w:t>
      </w:r>
    </w:p>
    <w:p w14:paraId="58EB0892" w14:textId="77777777" w:rsidR="00C969CC" w:rsidRPr="00C36417" w:rsidRDefault="00C969CC" w:rsidP="00C969CC">
      <w:pPr>
        <w:ind w:firstLine="720"/>
        <w:rPr>
          <w:rFonts w:ascii="Times New Roman" w:eastAsia="Times New Roman" w:hAnsi="Times New Roman" w:cs="Times New Roman"/>
        </w:rPr>
      </w:pPr>
      <w:r w:rsidRPr="00C36417">
        <w:rPr>
          <w:rFonts w:ascii="Times New Roman" w:eastAsia="Times New Roman" w:hAnsi="Times New Roman" w:cs="Times New Roman"/>
          <w:color w:val="333333"/>
          <w:shd w:val="clear" w:color="auto" w:fill="FFFFFF"/>
        </w:rPr>
        <w:t xml:space="preserve">The cohort was restricted to stage pT3 assignments under the </w:t>
      </w:r>
      <w:proofErr w:type="spellStart"/>
      <w:r w:rsidRPr="00C36417">
        <w:rPr>
          <w:rFonts w:ascii="Times New Roman" w:eastAsia="Times New Roman" w:hAnsi="Times New Roman" w:cs="Times New Roman"/>
          <w:color w:val="333333"/>
          <w:shd w:val="clear" w:color="auto" w:fill="FFFFFF"/>
        </w:rPr>
        <w:t>pTNM</w:t>
      </w:r>
      <w:proofErr w:type="spellEnd"/>
      <w:r w:rsidRPr="00C36417">
        <w:rPr>
          <w:rFonts w:ascii="Times New Roman" w:eastAsia="Times New Roman" w:hAnsi="Times New Roman" w:cs="Times New Roman"/>
          <w:color w:val="333333"/>
          <w:shd w:val="clear" w:color="auto" w:fill="FFFFFF"/>
        </w:rPr>
        <w:t xml:space="preserve"> staging system. The </w:t>
      </w:r>
      <w:proofErr w:type="spellStart"/>
      <w:r w:rsidRPr="00C36417">
        <w:rPr>
          <w:rFonts w:ascii="Times New Roman" w:eastAsia="Times New Roman" w:hAnsi="Times New Roman" w:cs="Times New Roman"/>
          <w:color w:val="333333"/>
          <w:shd w:val="clear" w:color="auto" w:fill="FFFFFF"/>
        </w:rPr>
        <w:t>pTNM</w:t>
      </w:r>
      <w:proofErr w:type="spellEnd"/>
      <w:r w:rsidRPr="00C36417">
        <w:rPr>
          <w:rFonts w:ascii="Times New Roman" w:eastAsia="Times New Roman" w:hAnsi="Times New Roman" w:cs="Times New Roman"/>
          <w:color w:val="333333"/>
          <w:shd w:val="clear" w:color="auto" w:fill="FFFFFF"/>
        </w:rPr>
        <w:t xml:space="preserve"> system includes a balance between local invasion and metastasis as a prognostic indicator. Restricting stage assignments to the T stage, which characterizes invasion at the local site, allowed for additional prognostic utility above the </w:t>
      </w:r>
      <w:proofErr w:type="spellStart"/>
      <w:r w:rsidRPr="00C36417">
        <w:rPr>
          <w:rFonts w:ascii="Times New Roman" w:eastAsia="Times New Roman" w:hAnsi="Times New Roman" w:cs="Times New Roman"/>
          <w:color w:val="333333"/>
          <w:shd w:val="clear" w:color="auto" w:fill="FFFFFF"/>
        </w:rPr>
        <w:t>pTNM</w:t>
      </w:r>
      <w:proofErr w:type="spellEnd"/>
      <w:r w:rsidRPr="00C36417">
        <w:rPr>
          <w:rFonts w:ascii="Times New Roman" w:eastAsia="Times New Roman" w:hAnsi="Times New Roman" w:cs="Times New Roman"/>
          <w:color w:val="333333"/>
          <w:shd w:val="clear" w:color="auto" w:fill="FFFFFF"/>
        </w:rPr>
        <w:t xml:space="preserve"> system. Cases were characterized as non-metastatic vs. metastatic based on tissue-size (achieved through connected component analysis of whole slide images), tumor grade, mismatch repair (MMR) dysregulation status (</w:t>
      </w:r>
      <w:proofErr w:type="spellStart"/>
      <w:r w:rsidRPr="00C36417">
        <w:rPr>
          <w:rFonts w:ascii="Times New Roman" w:eastAsia="Times New Roman" w:hAnsi="Times New Roman" w:cs="Times New Roman"/>
          <w:i/>
          <w:iCs/>
          <w:color w:val="333333"/>
          <w:shd w:val="clear" w:color="auto" w:fill="FFFFFF"/>
        </w:rPr>
        <w:t>dMMR</w:t>
      </w:r>
      <w:proofErr w:type="spellEnd"/>
      <w:r w:rsidRPr="00C36417">
        <w:rPr>
          <w:rFonts w:ascii="Times New Roman" w:eastAsia="Times New Roman" w:hAnsi="Times New Roman" w:cs="Times New Roman"/>
          <w:color w:val="333333"/>
          <w:shd w:val="clear" w:color="auto" w:fill="FFFFFF"/>
        </w:rPr>
        <w:t xml:space="preserve">– deficiency, </w:t>
      </w:r>
      <w:proofErr w:type="spellStart"/>
      <w:r w:rsidRPr="00C36417">
        <w:rPr>
          <w:rFonts w:ascii="Times New Roman" w:eastAsia="Times New Roman" w:hAnsi="Times New Roman" w:cs="Times New Roman"/>
          <w:i/>
          <w:iCs/>
          <w:color w:val="333333"/>
          <w:shd w:val="clear" w:color="auto" w:fill="FFFFFF"/>
        </w:rPr>
        <w:t>pMMR</w:t>
      </w:r>
      <w:proofErr w:type="spellEnd"/>
      <w:r w:rsidRPr="00C36417">
        <w:rPr>
          <w:rFonts w:ascii="Times New Roman" w:eastAsia="Times New Roman" w:hAnsi="Times New Roman" w:cs="Times New Roman"/>
          <w:color w:val="333333"/>
          <w:shd w:val="clear" w:color="auto" w:fill="FFFFFF"/>
        </w:rPr>
        <w:t>– proficient; as assessed through IHC), tumor site (e.g., left or right colon), age, and sex.  Fisher's exact tests and two-sample t-tests after iterative resampling were used for randomization. As indicated in the DSP study, “MMR deficiencies (</w:t>
      </w:r>
      <w:proofErr w:type="spellStart"/>
      <w:r w:rsidRPr="00C36417">
        <w:rPr>
          <w:rFonts w:ascii="Times New Roman" w:eastAsia="Times New Roman" w:hAnsi="Times New Roman" w:cs="Times New Roman"/>
          <w:i/>
          <w:iCs/>
          <w:color w:val="333333"/>
          <w:shd w:val="clear" w:color="auto" w:fill="FFFFFF"/>
        </w:rPr>
        <w:t>dMMR</w:t>
      </w:r>
      <w:proofErr w:type="spellEnd"/>
      <w:r w:rsidRPr="00C36417">
        <w:rPr>
          <w:rFonts w:ascii="Times New Roman" w:eastAsia="Times New Roman" w:hAnsi="Times New Roman" w:cs="Times New Roman"/>
          <w:color w:val="333333"/>
          <w:shd w:val="clear" w:color="auto" w:fill="FFFFFF"/>
        </w:rPr>
        <w:t xml:space="preserve">) reflect the loss of staining in at least one of four mismatch repair genes (MLH1, PMS2, MSH2, MSH6). As MSH2 and MSH6 alterations were relatively rare for cases within the queried time periods, </w:t>
      </w:r>
      <w:proofErr w:type="spellStart"/>
      <w:r w:rsidRPr="00C36417">
        <w:rPr>
          <w:rFonts w:ascii="Times New Roman" w:eastAsia="Times New Roman" w:hAnsi="Times New Roman" w:cs="Times New Roman"/>
          <w:i/>
          <w:iCs/>
          <w:color w:val="333333"/>
          <w:shd w:val="clear" w:color="auto" w:fill="FFFFFF"/>
        </w:rPr>
        <w:t>dMMR</w:t>
      </w:r>
      <w:proofErr w:type="spellEnd"/>
      <w:r w:rsidRPr="00C36417">
        <w:rPr>
          <w:rFonts w:ascii="Times New Roman" w:eastAsia="Times New Roman" w:hAnsi="Times New Roman" w:cs="Times New Roman"/>
          <w:color w:val="333333"/>
          <w:shd w:val="clear" w:color="auto" w:fill="FFFFFF"/>
        </w:rPr>
        <w:t xml:space="preserve"> status was reported from alterations to either MLH1 or PMS2 (MSH2 and MSH6 alterations were not present in this cohort)” 25,26</w:t>
      </w:r>
    </w:p>
    <w:p w14:paraId="4BB4B9E1" w14:textId="77777777" w:rsidR="00C969CC" w:rsidRPr="00C36417" w:rsidRDefault="00C969CC" w:rsidP="00C969CC">
      <w:pPr>
        <w:ind w:firstLine="720"/>
        <w:rPr>
          <w:rFonts w:ascii="Times New Roman" w:eastAsia="Times New Roman" w:hAnsi="Times New Roman" w:cs="Times New Roman"/>
        </w:rPr>
      </w:pPr>
      <w:r w:rsidRPr="00C36417">
        <w:rPr>
          <w:rFonts w:ascii="Times New Roman" w:eastAsia="Times New Roman" w:hAnsi="Times New Roman" w:cs="Times New Roman"/>
          <w:color w:val="333333"/>
          <w:shd w:val="clear" w:color="auto" w:fill="FFFFFF"/>
        </w:rPr>
        <w:t>The second cohort used in this study was pulled from TCGA (The Cancer Genome Atlas), which is a novel cancer genomics program that has characterized over 22,000 primary cancers across 33 different cancer types. The TCGA cohort was incorporated into the analysis using Bayesian modeling approaches</w:t>
      </w:r>
      <w:r w:rsidRPr="00D87AC3">
        <w:rPr>
          <w:rFonts w:ascii="Times New Roman" w:eastAsia="Times New Roman" w:hAnsi="Times New Roman" w:cs="Times New Roman"/>
          <w:color w:val="333333"/>
          <w:shd w:val="clear" w:color="auto" w:fill="FFFFFF"/>
        </w:rPr>
        <w:t xml:space="preserve"> (e.g. empirical </w:t>
      </w:r>
      <w:proofErr w:type="spellStart"/>
      <w:r w:rsidRPr="00D87AC3">
        <w:rPr>
          <w:rFonts w:ascii="Times New Roman" w:eastAsia="Times New Roman" w:hAnsi="Times New Roman" w:cs="Times New Roman"/>
          <w:color w:val="333333"/>
          <w:shd w:val="clear" w:color="auto" w:fill="FFFFFF"/>
        </w:rPr>
        <w:t>bayes</w:t>
      </w:r>
      <w:proofErr w:type="spellEnd"/>
      <w:r w:rsidRPr="00D87AC3">
        <w:rPr>
          <w:rFonts w:ascii="Times New Roman" w:eastAsia="Times New Roman" w:hAnsi="Times New Roman" w:cs="Times New Roman"/>
          <w:color w:val="333333"/>
          <w:shd w:val="clear" w:color="auto" w:fill="FFFFFF"/>
        </w:rPr>
        <w:t xml:space="preserve"> adjustment for differential expression)</w:t>
      </w:r>
      <w:r w:rsidRPr="00C36417">
        <w:rPr>
          <w:rFonts w:ascii="Times New Roman" w:eastAsia="Times New Roman" w:hAnsi="Times New Roman" w:cs="Times New Roman"/>
          <w:color w:val="333333"/>
          <w:shd w:val="clear" w:color="auto" w:fill="FFFFFF"/>
        </w:rPr>
        <w:t xml:space="preserve"> that allowed us to set informative priors from posterior parameter estimates based on similar patient characteristics. Informative priors where then compared to data from non-informative priors for extra validity. </w:t>
      </w:r>
    </w:p>
    <w:p w14:paraId="6F4BDBB4" w14:textId="77777777" w:rsidR="00C969CC" w:rsidRPr="00D87AC3" w:rsidRDefault="00C969CC" w:rsidP="00C969CC">
      <w:pPr>
        <w:ind w:firstLine="720"/>
        <w:rPr>
          <w:rFonts w:ascii="Times New Roman" w:eastAsia="Times New Roman" w:hAnsi="Times New Roman" w:cs="Times New Roman"/>
          <w:color w:val="333333"/>
          <w:shd w:val="clear" w:color="auto" w:fill="FFFFFF"/>
        </w:rPr>
      </w:pPr>
      <w:r w:rsidRPr="00C36417">
        <w:rPr>
          <w:rFonts w:ascii="Times New Roman" w:eastAsia="Times New Roman" w:hAnsi="Times New Roman" w:cs="Times New Roman"/>
          <w:color w:val="333333"/>
          <w:shd w:val="clear" w:color="auto" w:fill="FFFFFF"/>
        </w:rPr>
        <w:t xml:space="preserve">TCGA pretraining allowed for ML parameters to be closely initialized as with the DH cohort. </w:t>
      </w:r>
      <w:proofErr w:type="spellStart"/>
      <w:r w:rsidRPr="00C36417">
        <w:rPr>
          <w:rFonts w:ascii="Times New Roman" w:eastAsia="Times New Roman" w:hAnsi="Times New Roman" w:cs="Times New Roman"/>
          <w:color w:val="333333"/>
          <w:shd w:val="clear" w:color="auto" w:fill="FFFFFF"/>
        </w:rPr>
        <w:t>pwrEWAS</w:t>
      </w:r>
      <w:proofErr w:type="spellEnd"/>
      <w:r w:rsidRPr="00C36417">
        <w:rPr>
          <w:rFonts w:ascii="Times New Roman" w:eastAsia="Times New Roman" w:hAnsi="Times New Roman" w:cs="Times New Roman"/>
          <w:color w:val="333333"/>
          <w:shd w:val="clear" w:color="auto" w:fill="FFFFFF"/>
        </w:rPr>
        <w:t xml:space="preserve"> was used to collect 64 samples to increase statistical power from 0.62 (n=32) to 0.76 in order to </w:t>
      </w:r>
      <w:proofErr w:type="gramStart"/>
      <w:r w:rsidRPr="00C36417">
        <w:rPr>
          <w:rFonts w:ascii="Times New Roman" w:eastAsia="Times New Roman" w:hAnsi="Times New Roman" w:cs="Times New Roman"/>
          <w:color w:val="333333"/>
          <w:shd w:val="clear" w:color="auto" w:fill="FFFFFF"/>
        </w:rPr>
        <w:t>find  2,500</w:t>
      </w:r>
      <w:proofErr w:type="gramEnd"/>
      <w:r w:rsidRPr="00C36417">
        <w:rPr>
          <w:rFonts w:ascii="Times New Roman" w:eastAsia="Times New Roman" w:hAnsi="Times New Roman" w:cs="Times New Roman"/>
          <w:color w:val="333333"/>
          <w:shd w:val="clear" w:color="auto" w:fill="FFFFFF"/>
        </w:rPr>
        <w:t xml:space="preserve"> differentially methylated </w:t>
      </w:r>
      <w:proofErr w:type="spellStart"/>
      <w:r w:rsidRPr="00C36417">
        <w:rPr>
          <w:rFonts w:ascii="Times New Roman" w:eastAsia="Times New Roman" w:hAnsi="Times New Roman" w:cs="Times New Roman"/>
          <w:color w:val="333333"/>
          <w:shd w:val="clear" w:color="auto" w:fill="FFFFFF"/>
        </w:rPr>
        <w:t>CpGs</w:t>
      </w:r>
      <w:proofErr w:type="spellEnd"/>
      <w:r w:rsidRPr="00C36417">
        <w:rPr>
          <w:rFonts w:ascii="Times New Roman" w:eastAsia="Times New Roman" w:hAnsi="Times New Roman" w:cs="Times New Roman"/>
          <w:color w:val="333333"/>
          <w:shd w:val="clear" w:color="auto" w:fill="FFFFFF"/>
        </w:rPr>
        <w:t xml:space="preserve"> from a set of 100,000 </w:t>
      </w:r>
      <w:proofErr w:type="spellStart"/>
      <w:r w:rsidRPr="00C36417">
        <w:rPr>
          <w:rFonts w:ascii="Times New Roman" w:eastAsia="Times New Roman" w:hAnsi="Times New Roman" w:cs="Times New Roman"/>
          <w:color w:val="333333"/>
          <w:shd w:val="clear" w:color="auto" w:fill="FFFFFF"/>
        </w:rPr>
        <w:t>CpGs</w:t>
      </w:r>
      <w:proofErr w:type="spellEnd"/>
      <w:r w:rsidRPr="00C36417">
        <w:rPr>
          <w:rFonts w:ascii="Times New Roman" w:eastAsia="Times New Roman" w:hAnsi="Times New Roman" w:cs="Times New Roman"/>
          <w:color w:val="333333"/>
          <w:shd w:val="clear" w:color="auto" w:fill="FFFFFF"/>
        </w:rPr>
        <w:t xml:space="preserve"> (79). </w:t>
      </w:r>
    </w:p>
    <w:p w14:paraId="4C3888F8" w14:textId="77777777" w:rsidR="00C969CC" w:rsidRPr="00D87AC3" w:rsidRDefault="00C969CC" w:rsidP="00C969CC">
      <w:pPr>
        <w:ind w:firstLine="720"/>
        <w:rPr>
          <w:rFonts w:ascii="Times New Roman" w:eastAsia="Times New Roman" w:hAnsi="Times New Roman" w:cs="Times New Roman"/>
        </w:rPr>
      </w:pPr>
      <w:r w:rsidRPr="00D87AC3">
        <w:rPr>
          <w:rFonts w:ascii="Times New Roman" w:eastAsia="Times New Roman" w:hAnsi="Times New Roman" w:cs="Times New Roman"/>
        </w:rPr>
        <w:t xml:space="preserve">EWAS stands for Epigenome-Wide Association Study and measures the epigenetic modifications (epigenetic modifications to DNA that result in genes being over or under expressed) associated with a particular disease. </w:t>
      </w:r>
      <w:proofErr w:type="spellStart"/>
      <w:r w:rsidRPr="00D87AC3">
        <w:rPr>
          <w:rFonts w:ascii="Times New Roman" w:eastAsia="Times New Roman" w:hAnsi="Times New Roman" w:cs="Times New Roman"/>
        </w:rPr>
        <w:t>DNAm</w:t>
      </w:r>
      <w:proofErr w:type="spellEnd"/>
      <w:r w:rsidRPr="00D87AC3">
        <w:rPr>
          <w:rFonts w:ascii="Times New Roman" w:eastAsia="Times New Roman" w:hAnsi="Times New Roman" w:cs="Times New Roman"/>
        </w:rPr>
        <w:t xml:space="preserve"> and Histone modification are two examples of epigenetic modifications. For this study, we focused on </w:t>
      </w:r>
      <w:proofErr w:type="spellStart"/>
      <w:r w:rsidRPr="00D87AC3">
        <w:rPr>
          <w:rFonts w:ascii="Times New Roman" w:eastAsia="Times New Roman" w:hAnsi="Times New Roman" w:cs="Times New Roman"/>
        </w:rPr>
        <w:t>DNAmethylation</w:t>
      </w:r>
      <w:proofErr w:type="spellEnd"/>
      <w:r w:rsidRPr="00D87AC3">
        <w:rPr>
          <w:rFonts w:ascii="Times New Roman" w:eastAsia="Times New Roman" w:hAnsi="Times New Roman" w:cs="Times New Roman"/>
        </w:rPr>
        <w:t xml:space="preserve"> as the sole epigenetic modification to identify relevant epigenetic predictors of colon cancer metastasis. Genes were filtered out based on variation between the genetic profile of patients using </w:t>
      </w:r>
      <w:proofErr w:type="spellStart"/>
      <w:r w:rsidRPr="00D87AC3">
        <w:rPr>
          <w:rFonts w:ascii="Times New Roman" w:eastAsia="Times New Roman" w:hAnsi="Times New Roman" w:cs="Times New Roman"/>
        </w:rPr>
        <w:t>GoMeth</w:t>
      </w:r>
      <w:proofErr w:type="spellEnd"/>
      <w:r w:rsidRPr="00D87AC3">
        <w:rPr>
          <w:rFonts w:ascii="Times New Roman" w:eastAsia="Times New Roman" w:hAnsi="Times New Roman" w:cs="Times New Roman"/>
        </w:rPr>
        <w:t xml:space="preserve"> and </w:t>
      </w:r>
      <w:proofErr w:type="spellStart"/>
      <w:r w:rsidRPr="00D87AC3">
        <w:rPr>
          <w:rFonts w:ascii="Times New Roman" w:eastAsia="Times New Roman" w:hAnsi="Times New Roman" w:cs="Times New Roman"/>
        </w:rPr>
        <w:t>GOregion</w:t>
      </w:r>
      <w:proofErr w:type="spellEnd"/>
      <w:r w:rsidRPr="00D87AC3">
        <w:rPr>
          <w:rFonts w:ascii="Times New Roman" w:eastAsia="Times New Roman" w:hAnsi="Times New Roman" w:cs="Times New Roman"/>
        </w:rPr>
        <w:t xml:space="preserve">, which are two novel methods to perform unbiased gene set testing post-methylation analysis of CpG sites and regions. These methods enrich the data set by accounting for biases that relate to the annotation process of differentially methylated probes into differentially methylated genes, which can then be assigned to a particular gene set. </w:t>
      </w:r>
    </w:p>
    <w:p w14:paraId="2FEB603F" w14:textId="77777777" w:rsidR="00C969CC" w:rsidRPr="00D87AC3" w:rsidRDefault="00C969CC" w:rsidP="00C969CC">
      <w:pPr>
        <w:ind w:firstLine="720"/>
        <w:rPr>
          <w:rFonts w:ascii="Times New Roman" w:eastAsia="Times New Roman" w:hAnsi="Times New Roman" w:cs="Times New Roman"/>
        </w:rPr>
      </w:pPr>
      <w:r w:rsidRPr="00D87AC3">
        <w:rPr>
          <w:rFonts w:ascii="Times New Roman" w:eastAsia="Times New Roman" w:hAnsi="Times New Roman" w:cs="Times New Roman"/>
        </w:rPr>
        <w:lastRenderedPageBreak/>
        <w:t xml:space="preserve">Ultimately </w:t>
      </w:r>
      <w:proofErr w:type="spellStart"/>
      <w:r w:rsidRPr="00D87AC3">
        <w:rPr>
          <w:rFonts w:ascii="Times New Roman" w:eastAsia="Times New Roman" w:hAnsi="Times New Roman" w:cs="Times New Roman"/>
        </w:rPr>
        <w:t>GoRegion</w:t>
      </w:r>
      <w:proofErr w:type="spellEnd"/>
      <w:r w:rsidRPr="00D87AC3">
        <w:rPr>
          <w:rFonts w:ascii="Times New Roman" w:eastAsia="Times New Roman" w:hAnsi="Times New Roman" w:cs="Times New Roman"/>
        </w:rPr>
        <w:t xml:space="preserve"> was used instead of </w:t>
      </w:r>
      <w:proofErr w:type="spellStart"/>
      <w:r w:rsidRPr="00D87AC3">
        <w:rPr>
          <w:rFonts w:ascii="Times New Roman" w:eastAsia="Times New Roman" w:hAnsi="Times New Roman" w:cs="Times New Roman"/>
        </w:rPr>
        <w:t>GoMeth</w:t>
      </w:r>
      <w:proofErr w:type="spellEnd"/>
      <w:r w:rsidRPr="00D87AC3">
        <w:rPr>
          <w:rFonts w:ascii="Times New Roman" w:eastAsia="Times New Roman" w:hAnsi="Times New Roman" w:cs="Times New Roman"/>
        </w:rPr>
        <w:t xml:space="preserve"> for increased power and Type-I error thresholds were loosened. The </w:t>
      </w:r>
      <w:proofErr w:type="spellStart"/>
      <w:r w:rsidRPr="00D87AC3">
        <w:rPr>
          <w:rFonts w:ascii="Times New Roman" w:eastAsia="Times New Roman" w:hAnsi="Times New Roman" w:cs="Times New Roman"/>
        </w:rPr>
        <w:t>MSigDB</w:t>
      </w:r>
      <w:proofErr w:type="spellEnd"/>
      <w:r w:rsidRPr="00D87AC3">
        <w:rPr>
          <w:rFonts w:ascii="Times New Roman" w:eastAsia="Times New Roman" w:hAnsi="Times New Roman" w:cs="Times New Roman"/>
        </w:rPr>
        <w:t xml:space="preserve"> hallmark gene set database was consulted instead of GO and KEGG due to its accuracy in revealing relevant pathways such as epithelial to mesenchymal transition.  </w:t>
      </w:r>
      <w:proofErr w:type="spellStart"/>
      <w:r w:rsidRPr="00D87AC3">
        <w:rPr>
          <w:rFonts w:ascii="Times New Roman" w:eastAsia="Times New Roman" w:hAnsi="Times New Roman" w:cs="Times New Roman"/>
        </w:rPr>
        <w:t>gsameth</w:t>
      </w:r>
      <w:proofErr w:type="spellEnd"/>
      <w:r w:rsidRPr="00D87AC3">
        <w:rPr>
          <w:rFonts w:ascii="Times New Roman" w:eastAsia="Times New Roman" w:hAnsi="Times New Roman" w:cs="Times New Roman"/>
        </w:rPr>
        <w:t xml:space="preserve"> was used to download custom gene sets. </w:t>
      </w:r>
    </w:p>
    <w:p w14:paraId="73D815AB" w14:textId="77777777" w:rsidR="00C969CC" w:rsidRPr="00D87AC3" w:rsidRDefault="00C969CC" w:rsidP="00C969CC">
      <w:pPr>
        <w:ind w:firstLine="720"/>
        <w:rPr>
          <w:rFonts w:ascii="Times New Roman" w:eastAsia="Times New Roman" w:hAnsi="Times New Roman" w:cs="Times New Roman"/>
        </w:rPr>
      </w:pPr>
    </w:p>
    <w:p w14:paraId="43C43795" w14:textId="77777777" w:rsidR="00C969CC" w:rsidRPr="00D87AC3" w:rsidRDefault="00C969CC" w:rsidP="00C969CC">
      <w:pPr>
        <w:ind w:firstLine="720"/>
        <w:rPr>
          <w:rFonts w:ascii="Times New Roman" w:hAnsi="Times New Roman" w:cs="Times New Roman"/>
        </w:rPr>
      </w:pPr>
      <w:r w:rsidRPr="00D87AC3">
        <w:rPr>
          <w:rFonts w:ascii="Times New Roman" w:eastAsia="Times New Roman" w:hAnsi="Times New Roman" w:cs="Times New Roman"/>
        </w:rPr>
        <w:t xml:space="preserve">Further tests to identify enrichment of specific genomic regions, such as CpG island promoters, promoter, enhancer, island, shore, shelf, sea, etc. were conducted via GREAT and LOLA. GREAT is a short for Genomic Regions Enrichment of Annotations Tool and was used to improve the significance of cis-regulatory regions which are measured by localized measurements of DNA binding events. LOLA stands for locus overlap analysis and provides enrichment for genomic region sets, making it easier to interpret epigenomics data. Both are available as R packages in Bioconductor and on the internet. </w:t>
      </w:r>
      <w:hyperlink r:id="rId9" w:tgtFrame="_blank" w:history="1">
        <w:r w:rsidRPr="00D87AC3">
          <w:rPr>
            <w:rStyle w:val="Hyperlink"/>
            <w:rFonts w:ascii="Times New Roman" w:hAnsi="Times New Roman" w:cs="Times New Roman"/>
          </w:rPr>
          <w:t>https://www.nature.com/articles/nbt.1630</w:t>
        </w:r>
      </w:hyperlink>
      <w:r w:rsidRPr="00D87AC3">
        <w:rPr>
          <w:rFonts w:ascii="Times New Roman" w:hAnsi="Times New Roman" w:cs="Times New Roman"/>
        </w:rPr>
        <w:t xml:space="preserve"> and </w:t>
      </w:r>
      <w:hyperlink r:id="rId10" w:tgtFrame="_blank" w:history="1">
        <w:r w:rsidRPr="00D87AC3">
          <w:rPr>
            <w:rStyle w:val="Hyperlink"/>
            <w:rFonts w:ascii="Times New Roman" w:hAnsi="Times New Roman" w:cs="Times New Roman"/>
          </w:rPr>
          <w:t>https://academic.oup.com/bioinformatics/article/32/4/587/1743969</w:t>
        </w:r>
      </w:hyperlink>
    </w:p>
    <w:p w14:paraId="59952FB6" w14:textId="77777777" w:rsidR="00C969CC" w:rsidRPr="00C36417" w:rsidRDefault="00C969CC" w:rsidP="00C969CC">
      <w:pPr>
        <w:rPr>
          <w:rFonts w:ascii="Times New Roman" w:eastAsia="Times New Roman" w:hAnsi="Times New Roman" w:cs="Times New Roman"/>
        </w:rPr>
      </w:pPr>
    </w:p>
    <w:p w14:paraId="4B543820" w14:textId="77777777" w:rsidR="00C969CC" w:rsidRPr="00D87AC3" w:rsidRDefault="00C969CC" w:rsidP="00C969CC">
      <w:pPr>
        <w:ind w:right="-620" w:firstLine="720"/>
        <w:jc w:val="both"/>
        <w:rPr>
          <w:rFonts w:ascii="Times New Roman" w:eastAsia="Times New Roman" w:hAnsi="Times New Roman" w:cs="Times New Roman"/>
          <w:color w:val="000000"/>
          <w:shd w:val="clear" w:color="auto" w:fill="FFFFFF"/>
        </w:rPr>
      </w:pPr>
      <w:r w:rsidRPr="00C36417">
        <w:rPr>
          <w:rFonts w:ascii="Times New Roman" w:eastAsia="Times New Roman" w:hAnsi="Times New Roman" w:cs="Times New Roman"/>
          <w:color w:val="000000"/>
          <w:shd w:val="clear" w:color="auto" w:fill="FFFFFF"/>
        </w:rPr>
        <w:t xml:space="preserve">Genome-wide </w:t>
      </w:r>
      <w:proofErr w:type="spellStart"/>
      <w:r w:rsidRPr="00C36417">
        <w:rPr>
          <w:rFonts w:ascii="Times New Roman" w:eastAsia="Times New Roman" w:hAnsi="Times New Roman" w:cs="Times New Roman"/>
          <w:color w:val="000000"/>
          <w:shd w:val="clear" w:color="auto" w:fill="FFFFFF"/>
        </w:rPr>
        <w:t>DNAm</w:t>
      </w:r>
      <w:proofErr w:type="spellEnd"/>
      <w:r w:rsidRPr="00C36417">
        <w:rPr>
          <w:rFonts w:ascii="Times New Roman" w:eastAsia="Times New Roman" w:hAnsi="Times New Roman" w:cs="Times New Roman"/>
          <w:color w:val="000000"/>
          <w:shd w:val="clear" w:color="auto" w:fill="FFFFFF"/>
        </w:rPr>
        <w:t xml:space="preserve"> profiling was accomplished through Epi COBRE Biorepository and CQB COBRE SCGC, which used DNA for all cases (n=64) for bisulfite conversion and </w:t>
      </w:r>
      <w:proofErr w:type="spellStart"/>
      <w:r w:rsidRPr="00C36417">
        <w:rPr>
          <w:rFonts w:ascii="Times New Roman" w:eastAsia="Times New Roman" w:hAnsi="Times New Roman" w:cs="Times New Roman"/>
          <w:color w:val="000000"/>
          <w:shd w:val="clear" w:color="auto" w:fill="FFFFFF"/>
        </w:rPr>
        <w:t>DNAm</w:t>
      </w:r>
      <w:proofErr w:type="spellEnd"/>
      <w:r w:rsidRPr="00C36417">
        <w:rPr>
          <w:rFonts w:ascii="Times New Roman" w:eastAsia="Times New Roman" w:hAnsi="Times New Roman" w:cs="Times New Roman"/>
          <w:color w:val="000000"/>
          <w:shd w:val="clear" w:color="auto" w:fill="FFFFFF"/>
        </w:rPr>
        <w:t xml:space="preserve"> profiling by the Illumina EPIC methylation array (69). Profiling yielded proportions of methylated alleles across the mixture (beta-value) at 850k CpG islands. The DAC and Salas labs at Dartmouth College assisted in </w:t>
      </w:r>
      <w:proofErr w:type="spellStart"/>
      <w:r w:rsidRPr="00C36417">
        <w:rPr>
          <w:rFonts w:ascii="Times New Roman" w:eastAsia="Times New Roman" w:hAnsi="Times New Roman" w:cs="Times New Roman"/>
          <w:color w:val="000000"/>
          <w:shd w:val="clear" w:color="auto" w:fill="FFFFFF"/>
        </w:rPr>
        <w:t>DNAm</w:t>
      </w:r>
      <w:proofErr w:type="spellEnd"/>
      <w:r w:rsidRPr="00C36417">
        <w:rPr>
          <w:rFonts w:ascii="Times New Roman" w:eastAsia="Times New Roman" w:hAnsi="Times New Roman" w:cs="Times New Roman"/>
          <w:color w:val="000000"/>
          <w:shd w:val="clear" w:color="auto" w:fill="FFFFFF"/>
        </w:rPr>
        <w:t xml:space="preserve"> preprocessing (70).</w:t>
      </w:r>
    </w:p>
    <w:p w14:paraId="78FA09C0" w14:textId="77777777" w:rsidR="00C969CC" w:rsidRPr="00D87AC3" w:rsidRDefault="00C969CC" w:rsidP="00C969CC">
      <w:pPr>
        <w:rPr>
          <w:rFonts w:ascii="Times New Roman" w:hAnsi="Times New Roman" w:cs="Times New Roman"/>
        </w:rPr>
      </w:pPr>
      <w:r w:rsidRPr="00D87AC3">
        <w:rPr>
          <w:rFonts w:ascii="Times New Roman" w:hAnsi="Times New Roman" w:cs="Times New Roman"/>
        </w:rPr>
        <w:t>We incorporated the TCGA data, Bayesian approaches, relaxing FDR adjustments, variance filtering, and assessing coarse cellular hierarchy to strengthen the power of our findings.</w:t>
      </w:r>
    </w:p>
    <w:p w14:paraId="2B54FAB2" w14:textId="77777777" w:rsidR="00C969CC" w:rsidRPr="00D87AC3" w:rsidRDefault="00C969CC" w:rsidP="00C969CC">
      <w:pPr>
        <w:ind w:right="-620" w:firstLine="720"/>
        <w:jc w:val="both"/>
        <w:rPr>
          <w:rFonts w:ascii="Times New Roman" w:eastAsia="Times New Roman" w:hAnsi="Times New Roman" w:cs="Times New Roman"/>
          <w:color w:val="000000"/>
          <w:shd w:val="clear" w:color="auto" w:fill="FFFFFF"/>
        </w:rPr>
      </w:pPr>
    </w:p>
    <w:p w14:paraId="76224086" w14:textId="77777777" w:rsidR="00C969CC" w:rsidRPr="00D87AC3" w:rsidRDefault="00C969CC" w:rsidP="00C969CC">
      <w:pPr>
        <w:ind w:firstLine="720"/>
        <w:rPr>
          <w:rFonts w:ascii="Times New Roman" w:eastAsiaTheme="minorEastAsia" w:hAnsi="Times New Roman" w:cs="Times New Roman"/>
        </w:rPr>
      </w:pPr>
      <w:r w:rsidRPr="00C36417">
        <w:rPr>
          <w:rFonts w:ascii="Times New Roman" w:eastAsia="Times New Roman" w:hAnsi="Times New Roman" w:cs="Times New Roman"/>
          <w:color w:val="000000"/>
          <w:shd w:val="clear" w:color="auto" w:fill="FFFFFF"/>
        </w:rPr>
        <w:t xml:space="preserve">TME-related cell-types, including tumor, epithelial, endothelial, stromal, basophil, eosinophil, neutrophil, monocyte, dendritic cell, B naïve and memory, CD4T naïve and memory, CD8T naïve and memory, T regulatory, and natural killer cells, were accurately resolved using </w:t>
      </w:r>
      <w:proofErr w:type="spellStart"/>
      <w:r w:rsidRPr="00C36417">
        <w:rPr>
          <w:rFonts w:ascii="Times New Roman" w:eastAsia="Times New Roman" w:hAnsi="Times New Roman" w:cs="Times New Roman"/>
          <w:color w:val="000000"/>
          <w:shd w:val="clear" w:color="auto" w:fill="FFFFFF"/>
        </w:rPr>
        <w:t>HiTIMED</w:t>
      </w:r>
      <w:proofErr w:type="spellEnd"/>
      <w:r w:rsidRPr="00C36417">
        <w:rPr>
          <w:rFonts w:ascii="Times New Roman" w:eastAsia="Times New Roman" w:hAnsi="Times New Roman" w:cs="Times New Roman"/>
          <w:color w:val="000000"/>
          <w:shd w:val="clear" w:color="auto" w:fill="FFFFFF"/>
        </w:rPr>
        <w:t xml:space="preserve"> - </w:t>
      </w:r>
      <w:r w:rsidRPr="00C36417">
        <w:rPr>
          <w:rFonts w:ascii="Times New Roman" w:eastAsia="Times New Roman" w:hAnsi="Times New Roman" w:cs="Times New Roman"/>
          <w:b/>
          <w:bCs/>
          <w:color w:val="000000"/>
          <w:shd w:val="clear" w:color="auto" w:fill="FFFFFF"/>
        </w:rPr>
        <w:t>H</w:t>
      </w:r>
      <w:r w:rsidRPr="00C36417">
        <w:rPr>
          <w:rFonts w:ascii="Times New Roman" w:eastAsia="Times New Roman" w:hAnsi="Times New Roman" w:cs="Times New Roman"/>
          <w:color w:val="000000"/>
          <w:shd w:val="clear" w:color="auto" w:fill="FFFFFF"/>
        </w:rPr>
        <w:t xml:space="preserve">ierarchical </w:t>
      </w:r>
      <w:r w:rsidRPr="00C36417">
        <w:rPr>
          <w:rFonts w:ascii="Times New Roman" w:eastAsia="Times New Roman" w:hAnsi="Times New Roman" w:cs="Times New Roman"/>
          <w:b/>
          <w:bCs/>
          <w:color w:val="000000"/>
          <w:shd w:val="clear" w:color="auto" w:fill="FFFFFF"/>
        </w:rPr>
        <w:t>T</w:t>
      </w:r>
      <w:r w:rsidRPr="00C36417">
        <w:rPr>
          <w:rFonts w:ascii="Times New Roman" w:eastAsia="Times New Roman" w:hAnsi="Times New Roman" w:cs="Times New Roman"/>
          <w:color w:val="000000"/>
          <w:shd w:val="clear" w:color="auto" w:fill="FFFFFF"/>
        </w:rPr>
        <w:t xml:space="preserve">umor </w:t>
      </w:r>
      <w:r w:rsidRPr="00C36417">
        <w:rPr>
          <w:rFonts w:ascii="Times New Roman" w:eastAsia="Times New Roman" w:hAnsi="Times New Roman" w:cs="Times New Roman"/>
          <w:b/>
          <w:bCs/>
          <w:color w:val="000000"/>
          <w:shd w:val="clear" w:color="auto" w:fill="FFFFFF"/>
        </w:rPr>
        <w:t>I</w:t>
      </w:r>
      <w:r w:rsidRPr="00C36417">
        <w:rPr>
          <w:rFonts w:ascii="Times New Roman" w:eastAsia="Times New Roman" w:hAnsi="Times New Roman" w:cs="Times New Roman"/>
          <w:color w:val="000000"/>
          <w:shd w:val="clear" w:color="auto" w:fill="FFFFFF"/>
        </w:rPr>
        <w:t xml:space="preserve">mmune </w:t>
      </w:r>
      <w:r w:rsidRPr="00C36417">
        <w:rPr>
          <w:rFonts w:ascii="Times New Roman" w:eastAsia="Times New Roman" w:hAnsi="Times New Roman" w:cs="Times New Roman"/>
          <w:b/>
          <w:bCs/>
          <w:color w:val="000000"/>
          <w:shd w:val="clear" w:color="auto" w:fill="FFFFFF"/>
        </w:rPr>
        <w:t>M</w:t>
      </w:r>
      <w:r w:rsidRPr="00C36417">
        <w:rPr>
          <w:rFonts w:ascii="Times New Roman" w:eastAsia="Times New Roman" w:hAnsi="Times New Roman" w:cs="Times New Roman"/>
          <w:color w:val="000000"/>
          <w:shd w:val="clear" w:color="auto" w:fill="FFFFFF"/>
        </w:rPr>
        <w:t xml:space="preserve">icroenvironment </w:t>
      </w:r>
      <w:r w:rsidRPr="00C36417">
        <w:rPr>
          <w:rFonts w:ascii="Times New Roman" w:eastAsia="Times New Roman" w:hAnsi="Times New Roman" w:cs="Times New Roman"/>
          <w:b/>
          <w:bCs/>
          <w:color w:val="000000"/>
          <w:shd w:val="clear" w:color="auto" w:fill="FFFFFF"/>
        </w:rPr>
        <w:t>E</w:t>
      </w:r>
      <w:r w:rsidRPr="00C36417">
        <w:rPr>
          <w:rFonts w:ascii="Times New Roman" w:eastAsia="Times New Roman" w:hAnsi="Times New Roman" w:cs="Times New Roman"/>
          <w:color w:val="000000"/>
          <w:shd w:val="clear" w:color="auto" w:fill="FFFFFF"/>
        </w:rPr>
        <w:t xml:space="preserve">pigenetic </w:t>
      </w:r>
      <w:r w:rsidRPr="00C36417">
        <w:rPr>
          <w:rFonts w:ascii="Times New Roman" w:eastAsia="Times New Roman" w:hAnsi="Times New Roman" w:cs="Times New Roman"/>
          <w:b/>
          <w:bCs/>
          <w:color w:val="000000"/>
          <w:shd w:val="clear" w:color="auto" w:fill="FFFFFF"/>
        </w:rPr>
        <w:t>D</w:t>
      </w:r>
      <w:r w:rsidRPr="00C36417">
        <w:rPr>
          <w:rFonts w:ascii="Times New Roman" w:eastAsia="Times New Roman" w:hAnsi="Times New Roman" w:cs="Times New Roman"/>
          <w:color w:val="000000"/>
          <w:shd w:val="clear" w:color="auto" w:fill="FFFFFF"/>
        </w:rPr>
        <w:t xml:space="preserve">econvolution (71). </w:t>
      </w:r>
      <w:proofErr w:type="spellStart"/>
      <w:r w:rsidRPr="00C36417">
        <w:rPr>
          <w:rFonts w:ascii="Times New Roman" w:eastAsia="Times New Roman" w:hAnsi="Times New Roman" w:cs="Times New Roman"/>
          <w:color w:val="000000"/>
          <w:shd w:val="clear" w:color="auto" w:fill="FFFFFF"/>
        </w:rPr>
        <w:t>HiTIMED</w:t>
      </w:r>
      <w:proofErr w:type="spellEnd"/>
      <w:r w:rsidRPr="00C36417">
        <w:rPr>
          <w:rFonts w:ascii="Times New Roman" w:eastAsia="Times New Roman" w:hAnsi="Times New Roman" w:cs="Times New Roman"/>
          <w:color w:val="000000"/>
          <w:shd w:val="clear" w:color="auto" w:fill="FFFFFF"/>
        </w:rPr>
        <w:t xml:space="preserve">, as mentioned in the introduction, is a novel technique that produces cell-types with </w:t>
      </w:r>
      <w:proofErr w:type="spellStart"/>
      <w:r w:rsidRPr="00C36417">
        <w:rPr>
          <w:rFonts w:ascii="Times New Roman" w:eastAsia="Times New Roman" w:hAnsi="Times New Roman" w:cs="Times New Roman"/>
          <w:color w:val="000000"/>
          <w:shd w:val="clear" w:color="auto" w:fill="FFFFFF"/>
        </w:rPr>
        <w:t>DNAm</w:t>
      </w:r>
      <w:proofErr w:type="spellEnd"/>
      <w:r w:rsidRPr="00C36417">
        <w:rPr>
          <w:rFonts w:ascii="Times New Roman" w:eastAsia="Times New Roman" w:hAnsi="Times New Roman" w:cs="Times New Roman"/>
          <w:color w:val="000000"/>
          <w:shd w:val="clear" w:color="auto" w:fill="FFFFFF"/>
        </w:rPr>
        <w:t xml:space="preserve"> rather than protein/RNA and gene expression methods, and has been validated in many cancer assays for its improved accuracy among older methods. In concordance with the </w:t>
      </w:r>
      <w:proofErr w:type="spellStart"/>
      <w:r w:rsidRPr="00C36417">
        <w:rPr>
          <w:rFonts w:ascii="Times New Roman" w:eastAsia="Times New Roman" w:hAnsi="Times New Roman" w:cs="Times New Roman"/>
          <w:color w:val="000000"/>
          <w:shd w:val="clear" w:color="auto" w:fill="FFFFFF"/>
        </w:rPr>
        <w:t>HiTIMED</w:t>
      </w:r>
      <w:proofErr w:type="spellEnd"/>
      <w:r w:rsidRPr="00C36417">
        <w:rPr>
          <w:rFonts w:ascii="Times New Roman" w:eastAsia="Times New Roman" w:hAnsi="Times New Roman" w:cs="Times New Roman"/>
          <w:color w:val="000000"/>
          <w:shd w:val="clear" w:color="auto" w:fill="FFFFFF"/>
        </w:rPr>
        <w:t xml:space="preserve"> algorithm, we deployed a </w:t>
      </w:r>
      <w:proofErr w:type="spellStart"/>
      <w:r w:rsidRPr="00C36417">
        <w:rPr>
          <w:rFonts w:ascii="Times New Roman" w:eastAsia="Times New Roman" w:hAnsi="Times New Roman" w:cs="Times New Roman"/>
          <w:color w:val="000000"/>
          <w:shd w:val="clear" w:color="auto" w:fill="FFFFFF"/>
        </w:rPr>
        <w:t>DNAm</w:t>
      </w:r>
      <w:proofErr w:type="spellEnd"/>
      <w:r w:rsidRPr="00C36417">
        <w:rPr>
          <w:rFonts w:ascii="Times New Roman" w:eastAsia="Times New Roman" w:hAnsi="Times New Roman" w:cs="Times New Roman"/>
          <w:color w:val="000000"/>
          <w:shd w:val="clear" w:color="auto" w:fill="FFFFFF"/>
        </w:rPr>
        <w:t xml:space="preserve"> assay for cell-type specific metastatic alterations that is more feasible and less expensive than an RNA-based assay. We then tied in findings from our Digital Spatial Profiling approach by correlating deconvolved </w:t>
      </w:r>
      <w:proofErr w:type="spellStart"/>
      <w:r w:rsidRPr="00C36417">
        <w:rPr>
          <w:rFonts w:ascii="Times New Roman" w:eastAsia="Times New Roman" w:hAnsi="Times New Roman" w:cs="Times New Roman"/>
          <w:color w:val="000000"/>
          <w:shd w:val="clear" w:color="auto" w:fill="FFFFFF"/>
        </w:rPr>
        <w:t>DNAm</w:t>
      </w:r>
      <w:proofErr w:type="spellEnd"/>
      <w:r w:rsidRPr="00C36417">
        <w:rPr>
          <w:rFonts w:ascii="Times New Roman" w:eastAsia="Times New Roman" w:hAnsi="Times New Roman" w:cs="Times New Roman"/>
          <w:color w:val="000000"/>
          <w:shd w:val="clear" w:color="auto" w:fill="FFFFFF"/>
        </w:rPr>
        <w:t xml:space="preserve"> cell types meanwhile binning ST genes due to potential </w:t>
      </w:r>
      <w:proofErr w:type="spellStart"/>
      <w:r w:rsidRPr="00C36417">
        <w:rPr>
          <w:rFonts w:ascii="Times New Roman" w:eastAsia="Times New Roman" w:hAnsi="Times New Roman" w:cs="Times New Roman"/>
          <w:color w:val="000000"/>
          <w:shd w:val="clear" w:color="auto" w:fill="FFFFFF"/>
        </w:rPr>
        <w:t>DNAm</w:t>
      </w:r>
      <w:proofErr w:type="spellEnd"/>
      <w:r w:rsidRPr="00C36417">
        <w:rPr>
          <w:rFonts w:ascii="Times New Roman" w:eastAsia="Times New Roman" w:hAnsi="Times New Roman" w:cs="Times New Roman"/>
          <w:color w:val="000000"/>
          <w:shd w:val="clear" w:color="auto" w:fill="FFFFFF"/>
        </w:rPr>
        <w:t xml:space="preserve"> dysregulation. The ​​Metastasis-related differentially methylated </w:t>
      </w:r>
      <w:proofErr w:type="spellStart"/>
      <w:r w:rsidRPr="00C36417">
        <w:rPr>
          <w:rFonts w:ascii="Times New Roman" w:eastAsia="Times New Roman" w:hAnsi="Times New Roman" w:cs="Times New Roman"/>
          <w:color w:val="000000"/>
          <w:shd w:val="clear" w:color="auto" w:fill="FFFFFF"/>
        </w:rPr>
        <w:t>CpGs</w:t>
      </w:r>
      <w:proofErr w:type="spellEnd"/>
      <w:r w:rsidRPr="00C36417">
        <w:rPr>
          <w:rFonts w:ascii="Times New Roman" w:eastAsia="Times New Roman" w:hAnsi="Times New Roman" w:cs="Times New Roman"/>
          <w:color w:val="000000"/>
          <w:shd w:val="clear" w:color="auto" w:fill="FFFFFF"/>
        </w:rPr>
        <w:t xml:space="preserve"> that were identified through an epigenome wide association study (EWAS)(72), used the statistical model: </w:t>
      </w:r>
      <m:oMath>
        <m:r>
          <m:rPr>
            <m:lit/>
            <m:sty m:val="p"/>
          </m:rPr>
          <w:rPr>
            <w:rFonts w:ascii="Cambria Math" w:hAnsi="Cambria Math" w:cs="Times New Roman"/>
          </w:rPr>
          <w:br/>
        </m:r>
      </m:oMath>
      <m:oMathPara>
        <m:oMath>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b>
            <m:sSubPr>
              <m:ctrlPr>
                <w:rPr>
                  <w:rFonts w:ascii="Cambria Math" w:hAnsi="Cambria Math" w:cs="Times New Roman"/>
                  <w:i/>
                </w:rPr>
              </m:ctrlPr>
            </m:sSubPr>
            <m:e>
              <m:r>
                <m:rPr>
                  <m:lit/>
                </m:rPr>
                <w:rPr>
                  <w:rFonts w:ascii="Cambria Math" w:hAnsi="Cambria Math" w:cs="Times New Roman"/>
                </w:rPr>
                <m:t>}</m:t>
              </m:r>
            </m:e>
            <m:sub>
              <m:r>
                <w:rPr>
                  <w:rFonts w:ascii="Cambria Math" w:hAnsi="Cambria Math" w:cs="Times New Roman"/>
                </w:rPr>
                <m:t>j</m:t>
              </m:r>
            </m:sub>
          </m:sSub>
          <m:r>
            <w:rPr>
              <w:rFonts w:ascii="Cambria Math"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hAnsi="Cambria Math" w:cs="Times New Roman"/>
                  <w:i/>
                </w:rPr>
              </m:ctrlPr>
            </m:e>
            <m:sub>
              <m:r>
                <w:rPr>
                  <w:rFonts w:ascii="Cambria Math" w:eastAsiaTheme="minorEastAsia"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r>
            <w:rPr>
              <w:rFonts w:ascii="Cambria Math" w:hAnsi="Cambria Math" w:cs="Times New Roman"/>
            </w:rPr>
            <m:t>met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2</m:t>
              </m:r>
            </m:sub>
          </m:sSub>
          <m:r>
            <m:rPr>
              <m:nor/>
            </m:rPr>
            <w:rPr>
              <w:rFonts w:ascii="Times New Roman" w:eastAsiaTheme="minorEastAsia" w:hAnsi="Times New Roman" w:cs="Times New Roman"/>
            </w:rPr>
            <m:t xml:space="preserve">MLH1 </m:t>
          </m:r>
          <m:sSub>
            <m:sSubPr>
              <m:ctrlPr>
                <w:rPr>
                  <w:rFonts w:ascii="Cambria Math" w:eastAsiaTheme="minorEastAsia" w:hAnsi="Cambria Math" w:cs="Times New Roman"/>
                  <w:i/>
                </w:rPr>
              </m:ctrlPr>
            </m:sSubPr>
            <m:e>
              <m:r>
                <m:rPr>
                  <m:nor/>
                </m:rPr>
                <w:rPr>
                  <w:rFonts w:ascii="Times New Roman" w:eastAsiaTheme="minorEastAsia" w:hAnsi="Times New Roman" w:cs="Times New Roman"/>
                </w:rPr>
                <m:t>loss</m:t>
              </m:r>
              <m:ctrlPr>
                <w:rPr>
                  <w:rFonts w:ascii="Cambria Math" w:eastAsiaTheme="minorEastAsia" w:hAnsi="Cambria Math" w:cs="Times New Roman"/>
                </w:rPr>
              </m:ctrlP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4</m:t>
              </m:r>
            </m:sub>
          </m:sSub>
          <m:r>
            <w:rPr>
              <w:rFonts w:ascii="Cambria Math" w:eastAsiaTheme="minorEastAsia" w:hAnsi="Cambria Math" w:cs="Times New Roman"/>
            </w:rPr>
            <m:t>se</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cell</m:t>
                  </m:r>
                </m:sub>
              </m:sSub>
            </m:e>
          </m:acc>
          <m:r>
            <m:rPr>
              <m:sty m:val="p"/>
            </m:rPr>
            <w:rPr>
              <w:rFonts w:ascii="Cambria Math" w:hAnsi="Cambria Math" w:cs="Times New Roman"/>
            </w:rPr>
            <m:t>⋅</m:t>
          </m:r>
          <m:acc>
            <m:accPr>
              <m:chr m:val="⃗"/>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cell</m:t>
                  </m:r>
                </m:sub>
              </m:sSub>
            </m:e>
          </m:acc>
          <m:r>
            <w:rPr>
              <w:rFonts w:ascii="Cambria Math"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batch</m:t>
              </m:r>
              <m:d>
                <m:dPr>
                  <m:begChr m:val="["/>
                  <m:endChr m:val="]"/>
                  <m:ctrlPr>
                    <w:rPr>
                      <w:rFonts w:ascii="Cambria Math" w:eastAsiaTheme="minorEastAsia" w:hAnsi="Cambria Math" w:cs="Times New Roman"/>
                      <w:i/>
                    </w:rPr>
                  </m:ctrlPr>
                </m:dPr>
                <m:e>
                  <m:r>
                    <w:rPr>
                      <w:rFonts w:ascii="Cambria Math" w:eastAsiaTheme="minorEastAsia" w:hAnsi="Cambria Math" w:cs="Times New Roman"/>
                    </w:rPr>
                    <m:t>i</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m:oMathPara>
    </w:p>
    <w:p w14:paraId="1B1247EC" w14:textId="77777777" w:rsidR="00C969CC" w:rsidRPr="00D87AC3" w:rsidRDefault="00C969CC" w:rsidP="00C969CC">
      <w:pPr>
        <w:rPr>
          <w:rFonts w:ascii="Times New Roman" w:hAnsi="Times New Roman" w:cs="Times New Roman"/>
        </w:rPr>
      </w:pPr>
      <w:r w:rsidRPr="00D87AC3">
        <w:rPr>
          <w:rFonts w:ascii="Times New Roman" w:eastAsiaTheme="minorEastAsia" w:hAnsi="Times New Roman" w:cs="Times New Roman"/>
          <w:i/>
          <w:iCs/>
        </w:rPr>
        <w:t>M</w:t>
      </w:r>
      <w:r w:rsidRPr="00D87AC3">
        <w:rPr>
          <w:rFonts w:ascii="Times New Roman" w:eastAsiaTheme="minorEastAsia" w:hAnsi="Times New Roman" w:cs="Times New Roman"/>
        </w:rPr>
        <w:t xml:space="preserve"> is the beta-value (CpG </w:t>
      </w:r>
      <w:r w:rsidRPr="00D87AC3">
        <w:rPr>
          <w:rFonts w:ascii="Times New Roman" w:hAnsi="Times New Roman" w:cs="Times New Roman"/>
          <w:i/>
          <w:iCs/>
        </w:rPr>
        <w:t>j</w:t>
      </w:r>
      <w:r w:rsidRPr="00D87AC3">
        <w:rPr>
          <w:rFonts w:ascii="Times New Roman" w:hAnsi="Times New Roman" w:cs="Times New Roman"/>
        </w:rPr>
        <w:t>)</w:t>
      </w:r>
      <w:r w:rsidRPr="00D87AC3">
        <w:rPr>
          <w:rFonts w:ascii="Times New Roman" w:eastAsiaTheme="minorEastAsia" w:hAnsi="Times New Roman" w:cs="Times New Roman"/>
        </w:rPr>
        <w:t xml:space="preserve"> transformed to a normal distribution</w:t>
      </w:r>
      <w:r w:rsidRPr="00D87AC3">
        <w:rPr>
          <w:rFonts w:ascii="Times New Roman" w:eastAsiaTheme="minorEastAsia" w:hAnsi="Times New Roman" w:cs="Times New Roman"/>
        </w:rPr>
        <w:fldChar w:fldCharType="begin"/>
      </w:r>
      <w:r w:rsidRPr="00D87AC3">
        <w:rPr>
          <w:rFonts w:ascii="Times New Roman" w:eastAsiaTheme="minorEastAsia" w:hAnsi="Times New Roman" w:cs="Times New Roman"/>
        </w:rPr>
        <w:instrText xml:space="preserve"> ADDIN ZOTERO_ITEM CSL_CITATION {"citationID":"ackbl9pds1","properties":{"formattedCitation":"\\super 73\\nosupersub{}","plainCitation":"73","noteIndex":0},"citationItems":[{"id":4984,"uris":["http://zotero.org/users/5433019/items/BS3V93CY"],"itemData":{"id":4984,"type":"article-journal","abstract":"High-throughput profiling of DNA methylation status of CpG islands is crucial to understand the epigenetic regulation of genes. The microarray-based Infinium methylation assay by Illumina is one platform for low-cost high-throughput methylation profiling. Both Beta-value and M-value statistics have been used as metrics to measure methylation levels. However, there are no detailed studies of their relations and their strengths and limitations.","container-title":"BMC Bioinformatics","DOI":"10.1186/1471-2105-11-587","ISSN":"1471-2105","issue":"1","journalAbbreviation":"BMC Bioinformatics","page":"587","source":"BioMed Central","title":"Comparison of Beta-value and M-value methods for quantifying methylation levels by microarray analysis","volume":"11","author":[{"family":"Du","given":"Pan"},{"family":"Zhang","given":"Xiao"},{"family":"Huang","given":"Chiang-Ching"},{"family":"Jafari","given":"Nadereh"},{"family":"Kibbe","given":"Warren A."},{"family":"Hou","given":"Lifang"},{"family":"Lin","given":"Simon M."}],"issued":{"date-parts":[["2010",11,30]]},"citation-key":"DuComparisonBetavalueMvalue2010"}}],"schema":"https://github.com/citation-style-language/schema/raw/master/csl-citation.json"} </w:instrText>
      </w:r>
      <w:r w:rsidRPr="00D87AC3">
        <w:rPr>
          <w:rFonts w:ascii="Times New Roman" w:eastAsiaTheme="minorEastAsia" w:hAnsi="Times New Roman" w:cs="Times New Roman"/>
        </w:rPr>
        <w:fldChar w:fldCharType="separate"/>
      </w:r>
      <w:r w:rsidRPr="00D87AC3">
        <w:rPr>
          <w:rFonts w:ascii="Times New Roman" w:hAnsi="Times New Roman" w:cs="Times New Roman"/>
        </w:rPr>
        <w:t>73</w:t>
      </w:r>
      <w:r w:rsidRPr="00D87AC3">
        <w:rPr>
          <w:rFonts w:ascii="Times New Roman" w:eastAsiaTheme="minorEastAsia" w:hAnsi="Times New Roman" w:cs="Times New Roman"/>
        </w:rPr>
        <w:fldChar w:fldCharType="end"/>
      </w:r>
      <w:r w:rsidRPr="00D87AC3">
        <w:rPr>
          <w:rFonts w:ascii="Times New Roman" w:eastAsiaTheme="minorEastAsia" w:hAnsi="Times New Roman" w:cs="Times New Roman"/>
        </w:rPr>
        <w:t xml:space="preserve"> to address heteroskedasticity.</w:t>
      </w:r>
      <w:r w:rsidRPr="00D87AC3">
        <w:rPr>
          <w:rFonts w:ascii="Times New Roman" w:hAnsi="Times New Roman" w:cs="Times New Roman"/>
        </w:rPr>
        <w:t xml:space="preserve"> Models adjusted for and conditioned on cell type proportions (</w:t>
      </w:r>
      <m:oMath>
        <m:acc>
          <m:accPr>
            <m:chr m:val="⃗"/>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cell</m:t>
                </m:r>
              </m:sub>
            </m:sSub>
          </m:e>
        </m:acc>
      </m:oMath>
      <w:r w:rsidRPr="00D87AC3">
        <w:rPr>
          <w:rFonts w:ascii="Times New Roman" w:eastAsiaTheme="minorEastAsia" w:hAnsi="Times New Roman" w:cs="Times New Roman"/>
        </w:rPr>
        <w:t xml:space="preserve">; </w:t>
      </w:r>
      <w:r w:rsidRPr="00D87AC3">
        <w:rPr>
          <w:rFonts w:ascii="Times New Roman" w:eastAsiaTheme="minorEastAsia" w:hAnsi="Times New Roman" w:cs="Times New Roman"/>
          <w:i/>
          <w:iCs/>
        </w:rPr>
        <w:t xml:space="preserve">K </w:t>
      </w:r>
      <w:r w:rsidRPr="00D87AC3">
        <w:rPr>
          <w:rFonts w:ascii="Times New Roman" w:eastAsiaTheme="minorEastAsia" w:hAnsi="Times New Roman" w:cs="Times New Roman"/>
        </w:rPr>
        <w:t>cell-types;</w:t>
      </w:r>
      <w:r w:rsidRPr="00D87AC3">
        <w:rPr>
          <w:rFonts w:ascii="Times New Roman" w:eastAsiaTheme="minorEastAsia" w:hAnsi="Times New Roman" w:cs="Times New Roman"/>
          <w:i/>
          <w:iCs/>
        </w:rPr>
        <w:t xml:space="preserve"> K-1</w:t>
      </w:r>
      <w:r w:rsidRPr="00D87AC3">
        <w:rPr>
          <w:rFonts w:ascii="Times New Roman" w:eastAsiaTheme="minorEastAsia" w:hAnsi="Times New Roman" w:cs="Times New Roman"/>
        </w:rPr>
        <w:t xml:space="preserve"> assessed due to simplex constraint </w:t>
      </w:r>
      <m:oMath>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ctrlPr>
              <w:rPr>
                <w:rFonts w:ascii="Cambria Math" w:eastAsiaTheme="minorEastAsia" w:hAnsi="Cambria Math" w:cs="Times New Roman"/>
                <w:i/>
              </w:rPr>
            </m:ctrlPr>
          </m:sub>
          <m:sup>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ctrlPr>
              <w:rPr>
                <w:rFonts w:ascii="Cambria Math" w:eastAsiaTheme="minorEastAsia" w:hAnsi="Cambria Math" w:cs="Times New Roman"/>
                <w:i/>
              </w:rPr>
            </m:ctrlPr>
          </m:e>
        </m:nary>
        <m:r>
          <w:rPr>
            <w:rFonts w:ascii="Cambria Math" w:eastAsiaTheme="minorEastAsia" w:hAnsi="Cambria Math" w:cs="Times New Roman"/>
          </w:rPr>
          <m:t>=1</m:t>
        </m:r>
      </m:oMath>
      <w:r w:rsidRPr="00D87AC3">
        <w:rPr>
          <w:rFonts w:ascii="Times New Roman" w:hAnsi="Times New Roman" w:cs="Times New Roman"/>
        </w:rPr>
        <w:t xml:space="preserve">). Effect estimates were compared to unadjusted models. Conditional cell-type specific effects used the </w:t>
      </w:r>
      <w:proofErr w:type="spellStart"/>
      <w:r w:rsidRPr="00D87AC3">
        <w:rPr>
          <w:rFonts w:ascii="Times New Roman" w:hAnsi="Times New Roman" w:cs="Times New Roman"/>
        </w:rPr>
        <w:t>CellDMC</w:t>
      </w:r>
      <w:proofErr w:type="spellEnd"/>
      <w:r w:rsidRPr="00D87AC3">
        <w:rPr>
          <w:rFonts w:ascii="Times New Roman" w:hAnsi="Times New Roman" w:cs="Times New Roman"/>
        </w:rPr>
        <w:t xml:space="preserve"> and Tensor Composition Analysis (TCA) approaches</w:t>
      </w:r>
      <w:r w:rsidRPr="00D87AC3">
        <w:rPr>
          <w:rFonts w:ascii="Times New Roman" w:hAnsi="Times New Roman" w:cs="Times New Roman"/>
        </w:rPr>
        <w:fldChar w:fldCharType="begin"/>
      </w:r>
      <w:r w:rsidRPr="00D87AC3">
        <w:rPr>
          <w:rFonts w:ascii="Times New Roman" w:hAnsi="Times New Roman" w:cs="Times New Roman"/>
        </w:rPr>
        <w:instrText xml:space="preserve"> ADDIN ZOTERO_ITEM CSL_CITATION {"citationID":"ahtdo2gcjg","properties":{"formattedCitation":"\\super 74,75\\nosupersub{}","plainCitation":"74,75","noteIndex":0},"citationItems":[{"id":4245,"uris":["http://zotero.org/users/5433019/items/LUS2ET5M"],"itemData":{"id":4245,"type":"article-journal","abstract":"An outstanding challenge of Epigenome-Wide Association Studies (EWAS) performed in complex tissues is the identification of the specific cell-type(s) responsible for the observed differential DNA methylation. Here, we present a novel statistical algorithm, called CellDMC, which is able to identify not only differentially methylated positions, but also the specific cell-type(s) driving the differential methylation. We provide extensive validation of CellDMC on in-silico mixtures of DNA methylation data generated with different technologies, as well as on real mixtures from epigenome-wide-association and cancer epigenome studies. We demonstrate how CellDMC can achieve over 90% sensitivity and specificity in scenarios where current state-of-the-art methods fail to identify differential methylation. By applying CellDMC to a smoking EWAS performed in buccal swabs, we identify differentially methylated positions occurring in the epithelial compartment, which we validate in smoking-related lung cancer. CellDMC may help towards the identification of causal DNA methylation alterations in disease.","container-title":"Nature methods","DOI":"10.1038/s41592-018-0213-x","ISSN":"1548-7091","issue":"12","journalAbbreviation":"Nat Methods","note":"PMID: 30504870\nPMCID: PMC6277016","page":"1059-1066","source":"PubMed Central","title":"Identification of differentially methylated cell-types in Epigenome-Wide Association Studies","volume":"15","author":[{"family":"Zheng","given":"Shijie C"},{"family":"Breeze","given":"Charles E."},{"family":"Beck","given":"Stephan"},{"family":"Teschendorff","given":"Andrew E."}],"issued":{"date-parts":[["2018",12]]},"citation-key":"ZhengIdentificationDifferentiallyMethylated2018"}},{"id":4231,"uris":["http://zotero.org/users/5433019/items/9J8QW4SR"],"itemData":{"id":4231,"type":"article-journal","abstract":"High costs and technical limitations of cell sorting and single-cell techniques currently restrict the collection of large-scale, cell-type-specific DNA methylation data. This, in turn, impedes our ability to tackle key biological questions that pertain to variation within a population, such as identification of disease-associated genes at a cell-type-specific resolution. Here, we show mathematically and empirically that cell-type-specific methylation levels of an individual can be learned from its tissue-level bulk data, conceptually emulating the case where the individual has been profiled with a single-cell resolution and then signals were aggregated in each cell population separately. Provided with this unprecedented way to perform powerful large-scale epigenetic studies with cell-type-specific resolution, we revisit previous studies with tissue-level bulk methylation and reveal novel associations with leukocyte composition in blood and with rheumatoid arthritis. For the latter, we further show consistency with validation data collected from sorted leukocyte sub-types.","container-title":"Nature Communications","DOI":"10.1038/s41467-019-11052-9","ISSN":"2041-1723","issue":"1","journalAbbreviation":"Nat Commun","language":"en","note":"Bandiera_abtest: a\nCc_license_type: cc_by\nCg_type: Nature Research Journals\nnumber: 1\nPrimary_atype: Research\npublisher: Nature Publishing Group\nSubject_term: Computational models;Epigenomics;Machine learning;Methylation analysis;Statistical methods\nSubject_term_id: computational-models;epigenomics;machine-learning;methylation-analysis;statistical-methods","page":"3417","source":"www.nature.com","title":"Cell-type-specific resolution epigenetics without the need for cell sorting or single-cell biology","volume":"10","author":[{"family":"Rahmani","given":"Elior"},{"family":"Schweiger","given":"Regev"},{"family":"Rhead","given":"Brooke"},{"family":"Criswell","given":"Lindsey A."},{"family":"Barcellos","given":"Lisa F."},{"family":"Eskin","given":"Eleazar"},{"family":"Rosset","given":"Saharon"},{"family":"Sankararaman","given":"Sriram"},{"family":"Halperin","given":"Eran"}],"issued":{"date-parts":[["2019",7,31]]},"citation-key":"RahmaniCelltypespecificResolutionEpigenetics2019"}}],"schema":"https://github.com/citation-style-language/schema/raw/master/csl-citation.json"} </w:instrText>
      </w:r>
      <w:r w:rsidRPr="00D87AC3">
        <w:rPr>
          <w:rFonts w:ascii="Times New Roman" w:hAnsi="Times New Roman" w:cs="Times New Roman"/>
        </w:rPr>
        <w:fldChar w:fldCharType="separate"/>
      </w:r>
      <w:r w:rsidRPr="00D87AC3">
        <w:rPr>
          <w:rFonts w:ascii="Times New Roman" w:hAnsi="Times New Roman" w:cs="Times New Roman"/>
        </w:rPr>
        <w:t>74,75</w:t>
      </w:r>
      <w:r w:rsidRPr="00D87AC3">
        <w:rPr>
          <w:rFonts w:ascii="Times New Roman" w:hAnsi="Times New Roman" w:cs="Times New Roman"/>
        </w:rPr>
        <w:fldChar w:fldCharType="end"/>
      </w:r>
      <w:r w:rsidRPr="00D87AC3">
        <w:rPr>
          <w:rFonts w:ascii="Times New Roman" w:hAnsi="Times New Roman" w:cs="Times New Roman"/>
        </w:rPr>
        <w:t>, which estimate differentially methylated cell types through the addition of interactions (</w:t>
      </w:r>
      <m:oMath>
        <m:acc>
          <m:accPr>
            <m:chr m:val="⃗"/>
            <m:ctrlPr>
              <w:rPr>
                <w:rFonts w:ascii="Cambria Math" w:hAnsi="Cambria Math" w:cs="Times New Roman"/>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cell-interact</m:t>
                </m:r>
              </m:sub>
            </m:sSub>
          </m:e>
        </m:acc>
        <m:r>
          <m:rPr>
            <m:sty m:val="p"/>
          </m:rPr>
          <w:rPr>
            <w:rFonts w:ascii="Cambria Math" w:hAnsi="Cambria Math" w:cs="Times New Roman"/>
          </w:rPr>
          <m:t>⋅</m:t>
        </m:r>
        <m:acc>
          <m:accPr>
            <m:chr m:val="⃗"/>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cell</m:t>
                </m:r>
              </m:sub>
            </m:sSub>
          </m:e>
        </m:acc>
        <m:r>
          <w:rPr>
            <w:rFonts w:ascii="Cambria Math" w:hAnsi="Cambria Math" w:cs="Times New Roman"/>
          </w:rPr>
          <m:t>*met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D87AC3">
        <w:rPr>
          <w:rFonts w:ascii="Times New Roman" w:hAnsi="Times New Roman" w:cs="Times New Roman"/>
        </w:rPr>
        <w:t xml:space="preserve">) to the statistical model. MEML models incorporating public data identified additional CpG-cell-type (e.g.,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oMath>
      <w:r w:rsidRPr="00D87AC3">
        <w:rPr>
          <w:rFonts w:ascii="Times New Roman" w:hAnsi="Times New Roman" w:cs="Times New Roman"/>
        </w:rPr>
        <w:t xml:space="preserve">) and CpG-covariate interactions (e.g.,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il</m:t>
            </m:r>
          </m:sub>
        </m:sSub>
      </m:oMath>
      <w:r w:rsidRPr="00D87AC3">
        <w:rPr>
          <w:rFonts w:ascii="Times New Roman" w:hAnsi="Times New Roman" w:cs="Times New Roman"/>
        </w:rPr>
        <w:t xml:space="preserve">), reported via: </w:t>
      </w:r>
      <m:oMath>
        <m:r>
          <w:rPr>
            <w:rFonts w:ascii="Cambria Math" w:hAnsi="Cambria Math" w:cs="Times New Roman"/>
          </w:rPr>
          <m:t>logit</m:t>
        </m:r>
        <m:d>
          <m:dPr>
            <m:ctrlPr>
              <w:rPr>
                <w:rFonts w:ascii="Cambria Math" w:hAnsi="Cambria Math" w:cs="Times New Roman"/>
                <w:i/>
              </w:rPr>
            </m:ctrlPr>
          </m:dPr>
          <m:e>
            <m:r>
              <w:rPr>
                <w:rFonts w:ascii="Cambria Math" w:hAnsi="Cambria Math" w:cs="Times New Roman"/>
              </w:rPr>
              <m:t>met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hAnsi="Cambria Math" w:cs="Times New Roman"/>
                <w:i/>
              </w:rPr>
            </m:ctrlPr>
          </m:e>
          <m:sub>
            <m:r>
              <w:rPr>
                <w:rFonts w:ascii="Cambria Math" w:eastAsiaTheme="minorEastAsia"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e>
        </m:acc>
        <m:r>
          <m:rPr>
            <m:sty m:val="p"/>
          </m:rP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e>
        </m:acc>
        <m:r>
          <w:rPr>
            <w:rFonts w:ascii="Cambria Math" w:eastAsiaTheme="minorEastAsia"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eastAsiaTheme="minorEastAsia"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θ</m:t>
            </m:r>
          </m:e>
          <m:sub>
            <m:r>
              <w:rPr>
                <w:rFonts w:ascii="Cambria Math" w:eastAsiaTheme="minorEastAsia" w:hAnsi="Cambria Math" w:cs="Times New Roman"/>
              </w:rPr>
              <m:t>batch</m:t>
            </m:r>
            <m:d>
              <m:dPr>
                <m:begChr m:val="["/>
                <m:endChr m:val="]"/>
                <m:ctrlPr>
                  <w:rPr>
                    <w:rFonts w:ascii="Cambria Math" w:eastAsiaTheme="minorEastAsia" w:hAnsi="Cambria Math" w:cs="Times New Roman"/>
                    <w:i/>
                  </w:rPr>
                </m:ctrlPr>
              </m:dPr>
              <m:e>
                <m:r>
                  <w:rPr>
                    <w:rFonts w:ascii="Cambria Math" w:eastAsiaTheme="minorEastAsia" w:hAnsi="Cambria Math" w:cs="Times New Roman"/>
                  </w:rPr>
                  <m:t>i</m:t>
                </m:r>
              </m:e>
            </m:d>
          </m:sub>
        </m:sSub>
      </m:oMath>
      <w:r w:rsidRPr="00D87AC3">
        <w:rPr>
          <w:rFonts w:ascii="Times New Roman" w:hAnsi="Times New Roman" w:cs="Times New Roman"/>
        </w:rPr>
        <w:t xml:space="preserve"> </w:t>
      </w:r>
      <w:r w:rsidRPr="00D87AC3">
        <w:rPr>
          <w:rFonts w:ascii="Times New Roman" w:eastAsiaTheme="minorEastAsia" w:hAnsi="Times New Roman" w:cs="Times New Roman"/>
        </w:rPr>
        <w:t xml:space="preserve">for identified combinations of CpG </w:t>
      </w:r>
      <w:r w:rsidRPr="00D87AC3">
        <w:rPr>
          <w:rFonts w:ascii="Times New Roman" w:eastAsiaTheme="minorEastAsia" w:hAnsi="Times New Roman" w:cs="Times New Roman"/>
          <w:i/>
          <w:iCs/>
        </w:rPr>
        <w:t>j</w:t>
      </w:r>
      <w:r w:rsidRPr="00D87AC3">
        <w:rPr>
          <w:rFonts w:ascii="Times New Roman" w:eastAsiaTheme="minorEastAsia" w:hAnsi="Times New Roman" w:cs="Times New Roman"/>
        </w:rPr>
        <w:t xml:space="preserve"> and cell-type </w:t>
      </w:r>
      <w:r w:rsidRPr="00D87AC3">
        <w:rPr>
          <w:rFonts w:ascii="Times New Roman" w:eastAsiaTheme="minorEastAsia" w:hAnsi="Times New Roman" w:cs="Times New Roman"/>
          <w:i/>
          <w:iCs/>
        </w:rPr>
        <w:t>k</w:t>
      </w:r>
      <w:r w:rsidRPr="00D87AC3">
        <w:rPr>
          <w:rFonts w:ascii="Times New Roman" w:eastAsiaTheme="minorEastAsia" w:hAnsi="Times New Roman" w:cs="Times New Roman"/>
        </w:rPr>
        <w:t xml:space="preserve"> or covariate </w:t>
      </w:r>
      <w:r w:rsidRPr="00D87AC3">
        <w:rPr>
          <w:rFonts w:ascii="Times New Roman" w:eastAsiaTheme="minorEastAsia" w:hAnsi="Times New Roman" w:cs="Times New Roman"/>
          <w:i/>
          <w:iCs/>
        </w:rPr>
        <w:t>l</w:t>
      </w:r>
      <w:r w:rsidRPr="00D87AC3">
        <w:rPr>
          <w:rFonts w:ascii="Times New Roman" w:hAnsi="Times New Roman" w:cs="Times New Roman"/>
        </w:rPr>
        <w:t xml:space="preserve">. ML models were compared to </w:t>
      </w:r>
      <w:proofErr w:type="spellStart"/>
      <w:r w:rsidRPr="00D87AC3">
        <w:rPr>
          <w:rFonts w:ascii="Times New Roman" w:hAnsi="Times New Roman" w:cs="Times New Roman"/>
        </w:rPr>
        <w:t>MethylCapsNet</w:t>
      </w:r>
      <w:proofErr w:type="spellEnd"/>
      <w:r w:rsidRPr="00D87AC3">
        <w:rPr>
          <w:rFonts w:ascii="Times New Roman" w:hAnsi="Times New Roman" w:cs="Times New Roman"/>
        </w:rPr>
        <w:t xml:space="preserve"> (developed by PI to report pathways) and Elastic Net </w:t>
      </w:r>
      <w:r w:rsidRPr="00D87AC3">
        <w:rPr>
          <w:rFonts w:ascii="Times New Roman" w:hAnsi="Times New Roman" w:cs="Times New Roman"/>
        </w:rPr>
        <w:fldChar w:fldCharType="begin"/>
      </w:r>
      <w:r w:rsidRPr="00D87AC3">
        <w:rPr>
          <w:rFonts w:ascii="Times New Roman" w:hAnsi="Times New Roman" w:cs="Times New Roman"/>
        </w:rPr>
        <w:instrText xml:space="preserve"> ADDIN ZOTERO_ITEM CSL_CITATION {"citationID":"EIqiIFFU","properties":{"formattedCitation":"\\super 76\\nosupersub{}","plainCitation":"76","noteIndex":0},"citationItems":[{"id":3702,"uris":["http://zotero.org/users/5433019/items/ASFHGWNL"],"itemData":{"id":3702,"type":"article-journal","abstract":"DNA methylation (DNAm) alterations have been heavily implicated in carcinogenesis and the pathophysiology of diseases through upstream regulation of gene expression. DNAm deep-learning approaches are able to capture features associated with aging, cell type, and disease progression, but lack incorporation of prior biological knowledge. Here, we present modular, user-friendly deep-learning methodology and software, MethylCapsNet and MethylSPWNet, that group CpGs into biologically relevant capsules—such as gene promoter context, CpG island relationship, or user-defined groupings—and relate them to diagnostic and prognostic outcomes. We demonstrate these models’ utility on 3,897 individuals in the classification of central nervous system (CNS) tumors. MethylCapsNet and MethylSPWNet provide an opportunity to increase DNAm deep-learning analyses’ interpretability by enabling a flexible organization of DNAm data into biologically relevant capsules.","container-title":"npj Systems Biology and Applications","DOI":"10.1038/s41540-021-00193-7","ISSN":"2056-7189","issue":"1","journalAbbreviation":"npj Syst Biol Appl","language":"en","note":"Bandiera_abtest: a\nCc_license_type: cc_by\nCg_type: Nature Research Journals\nnumber: 1\nPrimary_atype: Special Features\npublisher: Nature Publishing Group\nSubject_term: Cancer;Pathogenesis;Software\nSubject_term_id: cancer;pathogenesis;software","page":"1-16","source":"www.nature.com","title":"MethylSPWNet and MethylCapsNet: Biologically Motivated Organization of DNAm Neural Networks, Inspired by Capsule Networks","title-short":"MethylSPWNet and MethylCapsNet","volume":"7","author":[{"family":"Levy","given":"Joshua J."},{"family":"Chen","given":"Youdinghuan"},{"family":"Azizgolshani","given":"Nasim"},{"family":"Petersen","given":"Curtis L."},{"family":"Titus","given":"Alexander J."},{"family":"Moen","given":"Erika L."},{"family":"Vaickus","given":"Louis J."},{"family":"Salas","given":"Lucas A."},{"family":"Christensen","given":"Brock C."}],"issued":{"date-parts":[["2021",8,20]]},"citation-key":"LevyMethylSPWNetMethylCapsNetBiologically2021a"}}],"schema":"https://github.com/citation-style-language/schema/raw/master/csl-citation.json"} </w:instrText>
      </w:r>
      <w:r w:rsidRPr="00D87AC3">
        <w:rPr>
          <w:rFonts w:ascii="Times New Roman" w:hAnsi="Times New Roman" w:cs="Times New Roman"/>
        </w:rPr>
        <w:fldChar w:fldCharType="separate"/>
      </w:r>
      <w:r w:rsidRPr="00D87AC3">
        <w:rPr>
          <w:rFonts w:ascii="Times New Roman" w:hAnsi="Times New Roman" w:cs="Times New Roman"/>
        </w:rPr>
        <w:t>76</w:t>
      </w:r>
      <w:r w:rsidRPr="00D87AC3">
        <w:rPr>
          <w:rFonts w:ascii="Times New Roman" w:hAnsi="Times New Roman" w:cs="Times New Roman"/>
        </w:rPr>
        <w:fldChar w:fldCharType="end"/>
      </w:r>
      <w:r w:rsidRPr="00D87AC3">
        <w:rPr>
          <w:rFonts w:ascii="Times New Roman" w:hAnsi="Times New Roman" w:cs="Times New Roman"/>
        </w:rPr>
        <w:t xml:space="preserve">. </w:t>
      </w:r>
      <w:proofErr w:type="spellStart"/>
      <w:r w:rsidRPr="00D87AC3">
        <w:rPr>
          <w:rFonts w:ascii="Times New Roman" w:hAnsi="Times New Roman" w:cs="Times New Roman"/>
        </w:rPr>
        <w:t>CpGs</w:t>
      </w:r>
      <w:proofErr w:type="spellEnd"/>
      <w:r w:rsidRPr="00D87AC3">
        <w:rPr>
          <w:rFonts w:ascii="Times New Roman" w:hAnsi="Times New Roman" w:cs="Times New Roman"/>
        </w:rPr>
        <w:t xml:space="preserve"> were associated with genes for pathway analysis after FDR adjustment</w:t>
      </w:r>
      <w:r w:rsidRPr="00D87AC3">
        <w:rPr>
          <w:rFonts w:ascii="Times New Roman" w:hAnsi="Times New Roman" w:cs="Times New Roman"/>
        </w:rPr>
        <w:fldChar w:fldCharType="begin"/>
      </w:r>
      <w:r w:rsidRPr="00D87AC3">
        <w:rPr>
          <w:rFonts w:ascii="Times New Roman" w:hAnsi="Times New Roman" w:cs="Times New Roman"/>
        </w:rPr>
        <w:instrText xml:space="preserve"> ADDIN ZOTERO_ITEM CSL_CITATION {"citationID":"a2q9qi698of","properties":{"formattedCitation":"\\super 77,78\\nosupersub{}","plainCitation":"77,78","noteIndex":0},"citationItems":[{"id":414,"uris":["http://zotero.org/users/5433019/items/SRE5AQWY"],"itemData":{"id":414,"type":"article-journal","abstract":"DNA methylation is one of the most commonly studied epigenetic modifications due to its role in both disease and development. The Illumina HumanMethylation450 BeadChip is a cost-effective way to profile &gt;450 000 CpGs across the human genome, making it a popular platform for profiling DNA methylation. Here we introduce missMethyl, an R package with a suite of tools for performing normalization, removal of unwanted variation in differential methylation analysis, differential variability testing and gene set analysis for the 450K array.\nAVAILABILITY AND IMPLEMENTATION: missMethyl is an R package available from the Bioconductor project at www.bioconductor.org.\nCONTACT: alicia.oshlack@mcri.edu.au\nSUPPLEMENTARY INFORMATION: Supplementary data are available at Bioinformatics online.","container-title":"Bioinformatics (Oxford, England)","DOI":"10.1093/bioinformatics/btv560","ISSN":"1367-4811","issue":"2","journalAbbreviation":"Bioinformatics","language":"eng","note":"PMID: 26424855","page":"286-288","source":"PubMed","title":"missMethyl: an R package for analyzing data from Illumina's HumanMethylation450 platform","title-short":"missMethyl","volume":"32","author":[{"family":"Phipson","given":"Belinda"},{"family":"Maksimovic","given":"Jovana"},{"family":"Oshlack","given":"Alicia"}],"issued":{"date-parts":[["2016",1,15]]},"citation-key":"phipsonMissMethylPackageAnalyzing2016"}},{"id":236,"uris":["http://zotero.org/users/5433019/items/TAPE6GF2"],"itemData":{"id":236,"type":"article-journal","abstract":"Abstract.  Motivation: DNA methylation is an epigenetic mark that can stably repress gene expression. Because of its biological and clinical significance, sever","container-title":"Bioinformatics","DOI":"10.1093/bioinformatics/btt311","ISSN":"1367-4803","issue":"15","journalAbbreviation":"Bioinformatics","language":"en","page":"1851-1857","source":"academic.oup.com","title":"Gene-set analysis is severely biased when applied to genome-wide methylation data","volume":"29","author":[{"family":"Geeleher","given":"Paul"},{"family":"Hartnett","given":"Lori"},{"family":"Egan","given":"Laurance J."},{"family":"Golden","given":"Aaron"},{"family":"Raja Ali","given":"Raja Affendi"},{"family":"Seoighe","given":"Cathal"}],"issued":{"date-parts":[["2013",8,1]]},"citation-key":"geeleherGenesetAnalysisSeverely2013"}}],"schema":"https://github.com/citation-style-language/schema/raw/master/csl-citation.json"} </w:instrText>
      </w:r>
      <w:r w:rsidRPr="00D87AC3">
        <w:rPr>
          <w:rFonts w:ascii="Times New Roman" w:hAnsi="Times New Roman" w:cs="Times New Roman"/>
        </w:rPr>
        <w:fldChar w:fldCharType="separate"/>
      </w:r>
      <w:r w:rsidRPr="00D87AC3">
        <w:rPr>
          <w:rFonts w:ascii="Times New Roman" w:hAnsi="Times New Roman" w:cs="Times New Roman"/>
        </w:rPr>
        <w:t>77,78</w:t>
      </w:r>
      <w:r w:rsidRPr="00D87AC3">
        <w:rPr>
          <w:rFonts w:ascii="Times New Roman" w:hAnsi="Times New Roman" w:cs="Times New Roman"/>
        </w:rPr>
        <w:fldChar w:fldCharType="end"/>
      </w:r>
    </w:p>
    <w:p w14:paraId="275DEA4C" w14:textId="77777777" w:rsidR="00C969CC" w:rsidRPr="00D87AC3" w:rsidRDefault="00C969CC" w:rsidP="00C969CC">
      <w:pPr>
        <w:rPr>
          <w:rFonts w:ascii="Times New Roman" w:hAnsi="Times New Roman" w:cs="Times New Roman"/>
        </w:rPr>
      </w:pPr>
    </w:p>
    <w:p w14:paraId="601A14B7" w14:textId="77777777" w:rsidR="00C969CC" w:rsidRPr="00D87AC3" w:rsidRDefault="00C969CC" w:rsidP="00C969CC">
      <w:pPr>
        <w:rPr>
          <w:rFonts w:ascii="Times New Roman" w:hAnsi="Times New Roman" w:cs="Times New Roman"/>
        </w:rPr>
      </w:pPr>
    </w:p>
    <w:p w14:paraId="63999EC6" w14:textId="77777777" w:rsidR="00C969CC" w:rsidRPr="00D87AC3" w:rsidRDefault="00C969CC" w:rsidP="00C969CC">
      <w:pPr>
        <w:rPr>
          <w:rFonts w:ascii="Times New Roman" w:hAnsi="Times New Roman" w:cs="Times New Roman"/>
        </w:rPr>
      </w:pPr>
      <w:r w:rsidRPr="00D87AC3">
        <w:rPr>
          <w:rFonts w:ascii="Times New Roman" w:hAnsi="Times New Roman" w:cs="Times New Roman"/>
        </w:rPr>
        <w:t xml:space="preserve">Quality Control was run on </w:t>
      </w:r>
      <w:proofErr w:type="spellStart"/>
      <w:r w:rsidRPr="00D87AC3">
        <w:rPr>
          <w:rFonts w:ascii="Times New Roman" w:hAnsi="Times New Roman" w:cs="Times New Roman"/>
        </w:rPr>
        <w:t>SeSAME</w:t>
      </w:r>
      <w:proofErr w:type="spellEnd"/>
      <w:r w:rsidRPr="00D87AC3">
        <w:rPr>
          <w:rFonts w:ascii="Times New Roman" w:hAnsi="Times New Roman" w:cs="Times New Roman"/>
        </w:rPr>
        <w:t xml:space="preserve"> on R and used to create QC plots. </w:t>
      </w:r>
      <w:proofErr w:type="spellStart"/>
      <w:r w:rsidRPr="00D87AC3">
        <w:rPr>
          <w:rFonts w:ascii="Times New Roman" w:hAnsi="Times New Roman" w:cs="Times New Roman"/>
        </w:rPr>
        <w:t>SeSAME</w:t>
      </w:r>
      <w:proofErr w:type="spellEnd"/>
      <w:r w:rsidRPr="00D87AC3">
        <w:rPr>
          <w:rFonts w:ascii="Times New Roman" w:hAnsi="Times New Roman" w:cs="Times New Roman"/>
        </w:rPr>
        <w:t xml:space="preserve"> accepts IDATs and Beta values for input date. As a means of further processing, single nucleotide polymorphisms were identified using </w:t>
      </w:r>
      <w:proofErr w:type="spellStart"/>
      <w:r w:rsidRPr="00D87AC3">
        <w:rPr>
          <w:rFonts w:ascii="Times New Roman" w:hAnsi="Times New Roman" w:cs="Times New Roman"/>
        </w:rPr>
        <w:t>MethylToSNP</w:t>
      </w:r>
      <w:proofErr w:type="spellEnd"/>
      <w:r w:rsidRPr="00D87AC3">
        <w:rPr>
          <w:rFonts w:ascii="Times New Roman" w:hAnsi="Times New Roman" w:cs="Times New Roman"/>
        </w:rPr>
        <w:t xml:space="preserve"> – an R Bioconductor package which detects to predict sites confounded by polymorphisms. </w:t>
      </w:r>
      <w:proofErr w:type="spellStart"/>
      <w:r w:rsidRPr="00D87AC3">
        <w:rPr>
          <w:rFonts w:ascii="Times New Roman" w:hAnsi="Times New Roman" w:cs="Times New Roman"/>
        </w:rPr>
        <w:t>MethylToSNP</w:t>
      </w:r>
      <w:proofErr w:type="spellEnd"/>
      <w:r w:rsidRPr="00D87AC3">
        <w:rPr>
          <w:rFonts w:ascii="Times New Roman" w:hAnsi="Times New Roman" w:cs="Times New Roman"/>
        </w:rPr>
        <w:t xml:space="preserve"> only considers SNPs specific to </w:t>
      </w:r>
      <w:proofErr w:type="spellStart"/>
      <w:r w:rsidRPr="00D87AC3">
        <w:rPr>
          <w:rFonts w:ascii="Times New Roman" w:hAnsi="Times New Roman" w:cs="Times New Roman"/>
        </w:rPr>
        <w:t>to</w:t>
      </w:r>
      <w:proofErr w:type="spellEnd"/>
      <w:r w:rsidRPr="00D87AC3">
        <w:rPr>
          <w:rFonts w:ascii="Times New Roman" w:hAnsi="Times New Roman" w:cs="Times New Roman"/>
        </w:rPr>
        <w:t xml:space="preserve"> individuals in a study, has the potential to identify new polymorphisms in an </w:t>
      </w:r>
      <w:proofErr w:type="spellStart"/>
      <w:r w:rsidRPr="00D87AC3">
        <w:rPr>
          <w:rFonts w:ascii="Times New Roman" w:hAnsi="Times New Roman" w:cs="Times New Roman"/>
        </w:rPr>
        <w:t>uknown</w:t>
      </w:r>
      <w:proofErr w:type="spellEnd"/>
      <w:r w:rsidRPr="00D87AC3">
        <w:rPr>
          <w:rFonts w:ascii="Times New Roman" w:hAnsi="Times New Roman" w:cs="Times New Roman"/>
        </w:rPr>
        <w:t xml:space="preserve"> genomic landscape, and identifies variants in functional genomic regions, making it a valuable technique to accurately clean methylation data while preventing excessive data loss. Relevant SNP crosstalk was also noted in the results section. (</w:t>
      </w:r>
      <w:hyperlink r:id="rId11" w:history="1">
        <w:r w:rsidRPr="00D87AC3">
          <w:rPr>
            <w:rStyle w:val="Hyperlink"/>
            <w:rFonts w:ascii="Times New Roman" w:hAnsi="Times New Roman" w:cs="Times New Roman"/>
          </w:rPr>
          <w:t>https://epigeneticsandchromatin.biomedcentral.com/articles/10.1186/s13072-019-0321-6</w:t>
        </w:r>
      </w:hyperlink>
      <w:r w:rsidRPr="00D87AC3">
        <w:rPr>
          <w:rFonts w:ascii="Times New Roman" w:hAnsi="Times New Roman" w:cs="Times New Roman"/>
        </w:rPr>
        <w:t>)</w:t>
      </w:r>
    </w:p>
    <w:p w14:paraId="176CFA28" w14:textId="77777777" w:rsidR="00C969CC" w:rsidRPr="00D87AC3" w:rsidRDefault="00C969CC" w:rsidP="00C969CC">
      <w:pPr>
        <w:pStyle w:val="NormalWeb"/>
        <w:spacing w:before="0" w:beforeAutospacing="0" w:after="0" w:afterAutospacing="0"/>
        <w:ind w:firstLine="720"/>
        <w:textAlignment w:val="baseline"/>
        <w:rPr>
          <w:color w:val="333333"/>
        </w:rPr>
      </w:pPr>
      <w:r w:rsidRPr="00D87AC3">
        <w:rPr>
          <w:color w:val="333333"/>
        </w:rPr>
        <w:t>All analyses were run with and without Mismatch-Repair, which is a term to describe a biochemical process that corrects errors in DNA replication. MMR deficiency is very common in colorectal cancer and leads to MSI, or microsatellite instability, in which short repeating sequences in the DNA are prone to mutation. </w:t>
      </w:r>
    </w:p>
    <w:p w14:paraId="4AC59D68" w14:textId="77777777" w:rsidR="00C969CC" w:rsidRPr="00D87AC3" w:rsidRDefault="006E58C2" w:rsidP="00C969CC">
      <w:pPr>
        <w:rPr>
          <w:rFonts w:ascii="Times New Roman" w:hAnsi="Times New Roman" w:cs="Times New Roman"/>
        </w:rPr>
      </w:pPr>
      <w:hyperlink r:id="rId12" w:anchor=":~:text=Microsatellite%20instability%20(MSI)%20is%20a,%2Drepair%20(MMR)%20genes" w:history="1">
        <w:r w:rsidR="00C969CC" w:rsidRPr="00D87AC3">
          <w:rPr>
            <w:rStyle w:val="Hyperlink"/>
            <w:rFonts w:ascii="Times New Roman" w:hAnsi="Times New Roman" w:cs="Times New Roman"/>
          </w:rPr>
          <w:t>https://www.ncbi.nlm.nih.gov/pmc/articles/PMC5841008/#:~:text=Microsatellite%20instability%20(MSI)%20is%20a,%2Drepair%20(MMR)%20genes</w:t>
        </w:r>
      </w:hyperlink>
    </w:p>
    <w:p w14:paraId="1A34868F" w14:textId="77777777" w:rsidR="00C969CC" w:rsidRPr="00D87AC3" w:rsidRDefault="00C969CC" w:rsidP="00C969CC">
      <w:pPr>
        <w:rPr>
          <w:rFonts w:ascii="Times New Roman" w:hAnsi="Times New Roman" w:cs="Times New Roman"/>
        </w:rPr>
      </w:pPr>
    </w:p>
    <w:p w14:paraId="6C1AE560" w14:textId="77777777" w:rsidR="00C969CC" w:rsidRPr="00D87AC3" w:rsidRDefault="00C969CC" w:rsidP="00C969CC">
      <w:pPr>
        <w:rPr>
          <w:rFonts w:ascii="Times New Roman" w:hAnsi="Times New Roman" w:cs="Times New Roman"/>
        </w:rPr>
      </w:pPr>
      <w:r w:rsidRPr="00D87AC3">
        <w:rPr>
          <w:rFonts w:ascii="Times New Roman" w:hAnsi="Times New Roman" w:cs="Times New Roman"/>
        </w:rPr>
        <w:t xml:space="preserve">Sex-related CPGs were removed on the X and Y chromosome using manifest. </w:t>
      </w:r>
    </w:p>
    <w:p w14:paraId="5EDE9460" w14:textId="77777777" w:rsidR="00C969CC" w:rsidRPr="00D87AC3" w:rsidRDefault="00C969CC" w:rsidP="00C969CC">
      <w:pPr>
        <w:rPr>
          <w:rFonts w:ascii="Times New Roman" w:hAnsi="Times New Roman" w:cs="Times New Roman"/>
        </w:rPr>
      </w:pPr>
    </w:p>
    <w:p w14:paraId="1BEF147F" w14:textId="77777777" w:rsidR="00C969CC" w:rsidRPr="00D87AC3" w:rsidRDefault="00C969CC" w:rsidP="00C969CC">
      <w:pPr>
        <w:rPr>
          <w:rFonts w:ascii="Times New Roman" w:hAnsi="Times New Roman" w:cs="Times New Roman"/>
        </w:rPr>
      </w:pPr>
      <w:commentRangeStart w:id="1"/>
      <w:r w:rsidRPr="00D87AC3">
        <w:rPr>
          <w:rFonts w:ascii="Times New Roman" w:hAnsi="Times New Roman" w:cs="Times New Roman"/>
        </w:rPr>
        <w:t xml:space="preserve">DNA Methylation Is used to suppress the mobility of repetitive elements and is often observed in tumors. Repetitive elements are remnants of transposons and can proliferate and mobilize throughout the genome. Repeat element methylation is a more global type of methylation that can detect viral insertions or DNA outside the genome over large periods of time in addition to methylated CpG islands in the promoter region. If these elements are methylated, they can affect DNA methylation methods. While DNA methylation and other epigenetic modifications are frequently associated with gene silencing, repeat element methylation is mainly utilized to maintain genomic stability and prevent the transcription of viral insertions. </w:t>
      </w:r>
      <w:commentRangeEnd w:id="1"/>
      <w:r w:rsidRPr="00D87AC3">
        <w:rPr>
          <w:rStyle w:val="CommentReference"/>
          <w:rFonts w:ascii="Times New Roman" w:hAnsi="Times New Roman" w:cs="Times New Roman"/>
        </w:rPr>
        <w:commentReference w:id="1"/>
      </w:r>
    </w:p>
    <w:p w14:paraId="3DF21C03" w14:textId="77777777" w:rsidR="00C969CC" w:rsidRDefault="006E58C2" w:rsidP="00C969CC">
      <w:pPr>
        <w:rPr>
          <w:rStyle w:val="Hyperlink"/>
          <w:rFonts w:ascii="Times New Roman" w:hAnsi="Times New Roman" w:cs="Times New Roman"/>
        </w:rPr>
      </w:pPr>
      <w:hyperlink r:id="rId17" w:history="1">
        <w:r w:rsidR="00C969CC" w:rsidRPr="00D87AC3">
          <w:rPr>
            <w:rStyle w:val="Hyperlink"/>
            <w:rFonts w:ascii="Times New Roman" w:hAnsi="Times New Roman" w:cs="Times New Roman"/>
          </w:rPr>
          <w:t>https://www.ncbi.nlm.nih.gov/pmc/articles/PMC5587781/</w:t>
        </w:r>
      </w:hyperlink>
    </w:p>
    <w:p w14:paraId="0C296AB2" w14:textId="77777777" w:rsidR="00C969CC" w:rsidRDefault="00C969CC" w:rsidP="00C969CC">
      <w:pPr>
        <w:pStyle w:val="ListParagraph"/>
        <w:numPr>
          <w:ilvl w:val="0"/>
          <w:numId w:val="6"/>
        </w:numPr>
        <w:rPr>
          <w:rFonts w:ascii="Times New Roman" w:hAnsi="Times New Roman" w:cs="Times New Roman"/>
        </w:rPr>
      </w:pPr>
      <w:r>
        <w:rPr>
          <w:rFonts w:ascii="Times New Roman" w:hAnsi="Times New Roman" w:cs="Times New Roman"/>
        </w:rPr>
        <w:t>Rewrite this section – not just junk DNA</w:t>
      </w:r>
    </w:p>
    <w:p w14:paraId="2BEEECB5" w14:textId="77777777" w:rsidR="00C969CC" w:rsidRDefault="00C969CC" w:rsidP="00C969CC">
      <w:pPr>
        <w:pStyle w:val="ListParagraph"/>
        <w:numPr>
          <w:ilvl w:val="0"/>
          <w:numId w:val="6"/>
        </w:numPr>
        <w:rPr>
          <w:rFonts w:ascii="Times New Roman" w:hAnsi="Times New Roman" w:cs="Times New Roman"/>
        </w:rPr>
      </w:pPr>
      <w:r>
        <w:rPr>
          <w:rFonts w:ascii="Times New Roman" w:hAnsi="Times New Roman" w:cs="Times New Roman"/>
        </w:rPr>
        <w:t>Hypomethylation – global marker</w:t>
      </w:r>
    </w:p>
    <w:p w14:paraId="07FB9E85" w14:textId="77777777" w:rsidR="00C969CC" w:rsidRPr="0085026E" w:rsidRDefault="00C969CC" w:rsidP="00C969CC">
      <w:pPr>
        <w:pStyle w:val="ListParagraph"/>
        <w:numPr>
          <w:ilvl w:val="0"/>
          <w:numId w:val="6"/>
        </w:numPr>
        <w:rPr>
          <w:rFonts w:ascii="Times New Roman" w:hAnsi="Times New Roman" w:cs="Times New Roman"/>
        </w:rPr>
      </w:pPr>
      <w:r>
        <w:rPr>
          <w:rFonts w:ascii="Times New Roman" w:hAnsi="Times New Roman" w:cs="Times New Roman"/>
        </w:rPr>
        <w:t xml:space="preserve">There are broad families. If we can detect </w:t>
      </w:r>
      <w:proofErr w:type="gramStart"/>
      <w:r>
        <w:rPr>
          <w:rFonts w:ascii="Times New Roman" w:hAnsi="Times New Roman" w:cs="Times New Roman"/>
        </w:rPr>
        <w:t>enrichment</w:t>
      </w:r>
      <w:proofErr w:type="gramEnd"/>
      <w:r>
        <w:rPr>
          <w:rFonts w:ascii="Times New Roman" w:hAnsi="Times New Roman" w:cs="Times New Roman"/>
        </w:rPr>
        <w:t xml:space="preserve"> we can find broad functions of these lineages of the repeat elements. Different functionality. </w:t>
      </w:r>
    </w:p>
    <w:p w14:paraId="5AFD01B9" w14:textId="77777777" w:rsidR="00C969CC" w:rsidRPr="00D87AC3" w:rsidRDefault="00C969CC" w:rsidP="00C969CC">
      <w:pPr>
        <w:rPr>
          <w:rFonts w:ascii="Times New Roman" w:hAnsi="Times New Roman" w:cs="Times New Roman"/>
        </w:rPr>
      </w:pPr>
    </w:p>
    <w:p w14:paraId="3737F2E5" w14:textId="77777777" w:rsidR="00C969CC" w:rsidRPr="00D87AC3" w:rsidRDefault="00C969CC" w:rsidP="00C969CC">
      <w:pPr>
        <w:rPr>
          <w:rFonts w:ascii="Times New Roman" w:hAnsi="Times New Roman" w:cs="Times New Roman"/>
        </w:rPr>
      </w:pPr>
      <w:r w:rsidRPr="00D87AC3">
        <w:rPr>
          <w:rFonts w:ascii="Times New Roman" w:hAnsi="Times New Roman" w:cs="Times New Roman"/>
        </w:rPr>
        <w:t xml:space="preserve">Loci were ranked in one of two ways. First, they were ranked by median absolute deviation. Second, they were ranked via variance. Variance was first plotted from high </w:t>
      </w:r>
      <w:proofErr w:type="spellStart"/>
      <w:r w:rsidRPr="00D87AC3">
        <w:rPr>
          <w:rFonts w:ascii="Times New Roman" w:hAnsi="Times New Roman" w:cs="Times New Roman"/>
        </w:rPr>
        <w:t>to</w:t>
      </w:r>
      <w:proofErr w:type="spellEnd"/>
      <w:r w:rsidRPr="00D87AC3">
        <w:rPr>
          <w:rFonts w:ascii="Times New Roman" w:hAnsi="Times New Roman" w:cs="Times New Roman"/>
        </w:rPr>
        <w:t xml:space="preserve"> low to help identify the optimal cutoff. According to its creators, </w:t>
      </w:r>
      <w:proofErr w:type="spellStart"/>
      <w:r w:rsidRPr="00D87AC3">
        <w:rPr>
          <w:rFonts w:ascii="Times New Roman" w:hAnsi="Times New Roman" w:cs="Times New Roman"/>
        </w:rPr>
        <w:t>MethylMasteR</w:t>
      </w:r>
      <w:proofErr w:type="spellEnd"/>
      <w:r w:rsidRPr="00D87AC3">
        <w:rPr>
          <w:rFonts w:ascii="Times New Roman" w:hAnsi="Times New Roman" w:cs="Times New Roman"/>
        </w:rPr>
        <w:t xml:space="preserve"> – a DNA Methylation-based copy number variation (CNV) calling software – provides both copy number and methylation state information in a single library format, which is </w:t>
      </w:r>
      <w:proofErr w:type="spellStart"/>
      <w:r w:rsidRPr="00D87AC3">
        <w:rPr>
          <w:rFonts w:ascii="Times New Roman" w:hAnsi="Times New Roman" w:cs="Times New Roman"/>
        </w:rPr>
        <w:t>vary</w:t>
      </w:r>
      <w:proofErr w:type="spellEnd"/>
      <w:r w:rsidRPr="00D87AC3">
        <w:rPr>
          <w:rFonts w:ascii="Times New Roman" w:hAnsi="Times New Roman" w:cs="Times New Roman"/>
        </w:rPr>
        <w:t xml:space="preserve"> advantageous in comparing performance and CNV event identification among four methylation-based CNV callers. </w:t>
      </w:r>
    </w:p>
    <w:p w14:paraId="786E091D" w14:textId="77777777" w:rsidR="00C969CC" w:rsidRPr="00D87AC3" w:rsidRDefault="006E58C2" w:rsidP="00C969CC">
      <w:pPr>
        <w:rPr>
          <w:rFonts w:ascii="Times New Roman" w:hAnsi="Times New Roman" w:cs="Times New Roman"/>
          <w:b/>
          <w:bCs/>
        </w:rPr>
      </w:pPr>
      <w:hyperlink r:id="rId18" w:history="1">
        <w:r w:rsidR="00C969CC" w:rsidRPr="00D87AC3">
          <w:rPr>
            <w:rStyle w:val="Hyperlink"/>
            <w:rFonts w:ascii="Times New Roman" w:hAnsi="Times New Roman" w:cs="Times New Roman"/>
            <w:b/>
            <w:bCs/>
          </w:rPr>
          <w:t>https://pubmed.ncbi.nlm.nih.gov/35573871/</w:t>
        </w:r>
      </w:hyperlink>
    </w:p>
    <w:p w14:paraId="30609A24" w14:textId="77777777" w:rsidR="00C969CC" w:rsidRPr="00D87AC3" w:rsidRDefault="00C969CC" w:rsidP="00C969CC">
      <w:pPr>
        <w:rPr>
          <w:rFonts w:ascii="Times New Roman" w:hAnsi="Times New Roman" w:cs="Times New Roman"/>
          <w:b/>
          <w:bCs/>
        </w:rPr>
      </w:pPr>
    </w:p>
    <w:p w14:paraId="0506339E" w14:textId="77777777" w:rsidR="00C969CC" w:rsidRPr="00D87AC3" w:rsidRDefault="00C969CC" w:rsidP="00C969CC">
      <w:pPr>
        <w:rPr>
          <w:rFonts w:ascii="Times New Roman" w:hAnsi="Times New Roman" w:cs="Times New Roman"/>
        </w:rPr>
      </w:pPr>
    </w:p>
    <w:p w14:paraId="59F6F463" w14:textId="77777777" w:rsidR="00C969CC" w:rsidRDefault="00C969CC" w:rsidP="00C969CC">
      <w:pPr>
        <w:rPr>
          <w:rFonts w:ascii="Times New Roman" w:hAnsi="Times New Roman" w:cs="Times New Roman"/>
        </w:rPr>
      </w:pPr>
      <w:r w:rsidRPr="00D87AC3">
        <w:rPr>
          <w:rFonts w:ascii="Times New Roman" w:hAnsi="Times New Roman" w:cs="Times New Roman"/>
        </w:rPr>
        <w:t xml:space="preserve">Before running the Methylation array, two types of batch effects, named “row and chip” by Price and Robinson, were adjusted for using an R function </w:t>
      </w:r>
      <w:proofErr w:type="spellStart"/>
      <w:r w:rsidRPr="00D87AC3">
        <w:rPr>
          <w:rFonts w:ascii="Times New Roman" w:hAnsi="Times New Roman" w:cs="Times New Roman"/>
        </w:rPr>
        <w:t>ComBat</w:t>
      </w:r>
      <w:proofErr w:type="spellEnd"/>
      <w:r w:rsidRPr="00D87AC3">
        <w:rPr>
          <w:rFonts w:ascii="Times New Roman" w:hAnsi="Times New Roman" w:cs="Times New Roman"/>
        </w:rPr>
        <w:t xml:space="preserve"> which adjusts for non-biological signals. </w:t>
      </w:r>
    </w:p>
    <w:p w14:paraId="720A5872" w14:textId="77777777" w:rsidR="00C969CC" w:rsidRDefault="00C969CC" w:rsidP="00C969CC">
      <w:pPr>
        <w:pStyle w:val="ListParagraph"/>
        <w:numPr>
          <w:ilvl w:val="0"/>
          <w:numId w:val="6"/>
        </w:numPr>
        <w:rPr>
          <w:rFonts w:ascii="Times New Roman" w:hAnsi="Times New Roman" w:cs="Times New Roman"/>
        </w:rPr>
      </w:pPr>
      <w:proofErr w:type="spellStart"/>
      <w:r>
        <w:rPr>
          <w:rFonts w:ascii="Times New Roman" w:hAnsi="Times New Roman" w:cs="Times New Roman"/>
        </w:rPr>
        <w:t>ComBat</w:t>
      </w:r>
      <w:proofErr w:type="spellEnd"/>
      <w:r>
        <w:rPr>
          <w:rFonts w:ascii="Times New Roman" w:hAnsi="Times New Roman" w:cs="Times New Roman"/>
        </w:rPr>
        <w:t xml:space="preserve"> (preprocessing phase) – moves everything to the middle and removes batch effect</w:t>
      </w:r>
    </w:p>
    <w:p w14:paraId="11F00F7E" w14:textId="77777777" w:rsidR="00C969CC" w:rsidRDefault="00C969CC" w:rsidP="00C969CC">
      <w:pPr>
        <w:pStyle w:val="ListParagraph"/>
        <w:numPr>
          <w:ilvl w:val="0"/>
          <w:numId w:val="6"/>
        </w:numPr>
        <w:rPr>
          <w:rFonts w:ascii="Times New Roman" w:hAnsi="Times New Roman" w:cs="Times New Roman"/>
        </w:rPr>
      </w:pPr>
      <w:r>
        <w:rPr>
          <w:rFonts w:ascii="Times New Roman" w:hAnsi="Times New Roman" w:cs="Times New Roman"/>
        </w:rPr>
        <w:t>Could also do a random intercept model and will still report the global slope w minimal loss of power in the analysis phase</w:t>
      </w:r>
    </w:p>
    <w:p w14:paraId="418F14D6" w14:textId="77777777" w:rsidR="00C969CC" w:rsidRDefault="00C969CC" w:rsidP="00C969CC">
      <w:pPr>
        <w:pStyle w:val="ListParagraph"/>
        <w:numPr>
          <w:ilvl w:val="0"/>
          <w:numId w:val="6"/>
        </w:numPr>
        <w:rPr>
          <w:rFonts w:ascii="Times New Roman" w:hAnsi="Times New Roman" w:cs="Times New Roman"/>
        </w:rPr>
      </w:pPr>
      <w:proofErr w:type="spellStart"/>
      <w:r>
        <w:rPr>
          <w:rFonts w:ascii="Times New Roman" w:hAnsi="Times New Roman" w:cs="Times New Roman"/>
        </w:rPr>
        <w:t>Higherarchical</w:t>
      </w:r>
      <w:proofErr w:type="spellEnd"/>
      <w:r>
        <w:rPr>
          <w:rFonts w:ascii="Times New Roman" w:hAnsi="Times New Roman" w:cs="Times New Roman"/>
        </w:rPr>
        <w:t xml:space="preserve"> modeling</w:t>
      </w:r>
    </w:p>
    <w:p w14:paraId="291F3B32" w14:textId="77777777" w:rsidR="00C969CC" w:rsidRPr="00272DFF" w:rsidRDefault="00C969CC" w:rsidP="00C969CC">
      <w:pPr>
        <w:ind w:left="360"/>
        <w:rPr>
          <w:rFonts w:ascii="Times New Roman" w:hAnsi="Times New Roman" w:cs="Times New Roman"/>
        </w:rPr>
      </w:pPr>
    </w:p>
    <w:p w14:paraId="2E2EC4C2" w14:textId="77777777" w:rsidR="00C969CC" w:rsidRPr="00D87AC3" w:rsidRDefault="00C969CC" w:rsidP="00C969CC">
      <w:pPr>
        <w:rPr>
          <w:rFonts w:ascii="Times New Roman" w:hAnsi="Times New Roman" w:cs="Times New Roman"/>
        </w:rPr>
      </w:pPr>
    </w:p>
    <w:p w14:paraId="533F06EA" w14:textId="77777777" w:rsidR="00C969CC" w:rsidRPr="00D87AC3" w:rsidRDefault="00C969CC" w:rsidP="00C969CC">
      <w:pPr>
        <w:rPr>
          <w:rFonts w:ascii="Times New Roman" w:hAnsi="Times New Roman" w:cs="Times New Roman"/>
        </w:rPr>
      </w:pPr>
      <w:r w:rsidRPr="00D87AC3">
        <w:rPr>
          <w:rFonts w:ascii="Times New Roman" w:hAnsi="Times New Roman" w:cs="Times New Roman"/>
        </w:rPr>
        <w:t xml:space="preserve">In addition, we studied the overlap between sites of interest and key transcriptional factor binding sites and/or histone modifications. Data on other key epigenetic modifications (including DNA methylation) was sourced from the NIH Roadmap Epigenomics Mapping Consortium, which is a public resource of human epigenomic data. </w:t>
      </w:r>
    </w:p>
    <w:p w14:paraId="33F920F1" w14:textId="77777777" w:rsidR="00C969CC" w:rsidRPr="00D87AC3" w:rsidRDefault="006E58C2" w:rsidP="00C969CC">
      <w:pPr>
        <w:tabs>
          <w:tab w:val="left" w:pos="2248"/>
        </w:tabs>
        <w:rPr>
          <w:rFonts w:ascii="Times New Roman" w:hAnsi="Times New Roman" w:cs="Times New Roman"/>
        </w:rPr>
      </w:pPr>
      <w:hyperlink r:id="rId19" w:history="1">
        <w:r w:rsidR="00C969CC" w:rsidRPr="00D87AC3">
          <w:rPr>
            <w:rStyle w:val="Hyperlink"/>
            <w:rFonts w:ascii="Times New Roman" w:hAnsi="Times New Roman" w:cs="Times New Roman"/>
          </w:rPr>
          <w:t>https://egg2.wustl.edu/roadmap/web_portal/</w:t>
        </w:r>
      </w:hyperlink>
    </w:p>
    <w:p w14:paraId="77718089" w14:textId="77777777" w:rsidR="00C969CC" w:rsidRPr="00D87AC3" w:rsidRDefault="00C969CC" w:rsidP="00C969CC">
      <w:pPr>
        <w:tabs>
          <w:tab w:val="left" w:pos="2248"/>
        </w:tabs>
        <w:rPr>
          <w:rFonts w:ascii="Times New Roman" w:hAnsi="Times New Roman" w:cs="Times New Roman"/>
        </w:rPr>
      </w:pPr>
      <w:r w:rsidRPr="00D87AC3">
        <w:rPr>
          <w:rFonts w:ascii="Times New Roman" w:hAnsi="Times New Roman" w:cs="Times New Roman"/>
        </w:rPr>
        <w:tab/>
      </w:r>
    </w:p>
    <w:p w14:paraId="585CF071" w14:textId="77777777" w:rsidR="00C969CC" w:rsidRPr="00D87AC3" w:rsidRDefault="00C969CC" w:rsidP="00C969CC">
      <w:pPr>
        <w:rPr>
          <w:rFonts w:ascii="Times New Roman" w:hAnsi="Times New Roman" w:cs="Times New Roman"/>
        </w:rPr>
      </w:pPr>
    </w:p>
    <w:p w14:paraId="008115D1" w14:textId="77777777" w:rsidR="00C969CC" w:rsidRPr="00D87AC3" w:rsidRDefault="00C969CC" w:rsidP="00C969CC">
      <w:pPr>
        <w:rPr>
          <w:rFonts w:ascii="Times New Roman" w:hAnsi="Times New Roman" w:cs="Times New Roman"/>
        </w:rPr>
      </w:pPr>
      <w:r w:rsidRPr="00D87AC3">
        <w:rPr>
          <w:rFonts w:ascii="Times New Roman" w:hAnsi="Times New Roman" w:cs="Times New Roman"/>
        </w:rPr>
        <w:t xml:space="preserve">Tumor purity was validated using </w:t>
      </w:r>
      <w:proofErr w:type="spellStart"/>
      <w:r w:rsidRPr="00D87AC3">
        <w:rPr>
          <w:rFonts w:ascii="Times New Roman" w:hAnsi="Times New Roman" w:cs="Times New Roman"/>
        </w:rPr>
        <w:t>RF_Purity</w:t>
      </w:r>
      <w:proofErr w:type="spellEnd"/>
      <w:r w:rsidRPr="00D87AC3">
        <w:rPr>
          <w:rFonts w:ascii="Times New Roman" w:hAnsi="Times New Roman" w:cs="Times New Roman"/>
        </w:rPr>
        <w:t xml:space="preserve">, a novel tool for tumor-purity in methylation array data. Given the fact that many array-based techniques methylation techniques of primary tumor samples measure bulk tumor sample DNA rather than individual cell methylation, tumor purity must be assessed due to the varying </w:t>
      </w:r>
      <w:proofErr w:type="gramStart"/>
      <w:r w:rsidRPr="00D87AC3">
        <w:rPr>
          <w:rFonts w:ascii="Times New Roman" w:hAnsi="Times New Roman" w:cs="Times New Roman"/>
        </w:rPr>
        <w:t>amount</w:t>
      </w:r>
      <w:proofErr w:type="gramEnd"/>
      <w:r w:rsidRPr="00D87AC3">
        <w:rPr>
          <w:rFonts w:ascii="Times New Roman" w:hAnsi="Times New Roman" w:cs="Times New Roman"/>
        </w:rPr>
        <w:t xml:space="preserve"> of stromal components and infiltrating immune components in addition to the tumor cells in the primary site. Since matching to control samples were not available, RF_PURITY allowed us to use a reference free method to quantify tumor purity using two random forest classifiers which were trained on purity values of TCGA tumor samples. </w:t>
      </w:r>
      <w:hyperlink r:id="rId20" w:history="1">
        <w:r w:rsidRPr="00D87AC3">
          <w:rPr>
            <w:rStyle w:val="Hyperlink"/>
            <w:rFonts w:ascii="Times New Roman" w:hAnsi="Times New Roman" w:cs="Times New Roman"/>
          </w:rPr>
          <w:t>https://www.ncbi.nlm.nih.gov/pmc/articles/PMC6697926/</w:t>
        </w:r>
      </w:hyperlink>
    </w:p>
    <w:p w14:paraId="732EA294" w14:textId="77777777" w:rsidR="00C969CC" w:rsidRPr="00D87AC3" w:rsidRDefault="00C969CC" w:rsidP="00C969CC">
      <w:pPr>
        <w:rPr>
          <w:rFonts w:ascii="Times New Roman" w:hAnsi="Times New Roman" w:cs="Times New Roman"/>
        </w:rPr>
      </w:pPr>
    </w:p>
    <w:p w14:paraId="5F1FF5AF" w14:textId="77777777" w:rsidR="00C969CC" w:rsidRPr="00D87AC3" w:rsidRDefault="00C969CC" w:rsidP="00C969CC">
      <w:pPr>
        <w:rPr>
          <w:rFonts w:ascii="Times New Roman" w:hAnsi="Times New Roman" w:cs="Times New Roman"/>
        </w:rPr>
      </w:pPr>
      <w:r w:rsidRPr="00D87AC3">
        <w:rPr>
          <w:rFonts w:ascii="Times New Roman" w:hAnsi="Times New Roman" w:cs="Times New Roman"/>
        </w:rPr>
        <w:t xml:space="preserve">Lastly, </w:t>
      </w:r>
      <w:proofErr w:type="spellStart"/>
      <w:r w:rsidRPr="00D87AC3">
        <w:rPr>
          <w:rFonts w:ascii="Times New Roman" w:hAnsi="Times New Roman" w:cs="Times New Roman"/>
        </w:rPr>
        <w:t>ToppGene</w:t>
      </w:r>
      <w:proofErr w:type="spellEnd"/>
      <w:r w:rsidRPr="00D87AC3">
        <w:rPr>
          <w:rFonts w:ascii="Times New Roman" w:hAnsi="Times New Roman" w:cs="Times New Roman"/>
        </w:rPr>
        <w:t xml:space="preserve"> Suite, which is a candidate gene prioritization portal and enrichment analysis, was used to detect gene enrichment of our gene list based on Regulome (miRNA) interactions. </w:t>
      </w:r>
    </w:p>
    <w:p w14:paraId="682131EF" w14:textId="77777777" w:rsidR="00C969CC" w:rsidRPr="00C36417" w:rsidRDefault="00C969CC" w:rsidP="00C969CC">
      <w:pPr>
        <w:rPr>
          <w:rFonts w:ascii="Times New Roman" w:hAnsi="Times New Roman" w:cs="Times New Roman"/>
        </w:rPr>
      </w:pPr>
    </w:p>
    <w:p w14:paraId="5C858539" w14:textId="77777777" w:rsidR="00C969CC" w:rsidRPr="00D87AC3" w:rsidRDefault="006E58C2" w:rsidP="00C969CC">
      <w:pPr>
        <w:rPr>
          <w:rFonts w:ascii="Times New Roman" w:hAnsi="Times New Roman" w:cs="Times New Roman"/>
        </w:rPr>
      </w:pPr>
      <w:hyperlink r:id="rId21" w:tgtFrame="_blank" w:history="1">
        <w:r w:rsidR="00C969CC" w:rsidRPr="00D87AC3">
          <w:rPr>
            <w:rStyle w:val="Hyperlink"/>
            <w:rFonts w:ascii="Times New Roman" w:hAnsi="Times New Roman" w:cs="Times New Roman"/>
          </w:rPr>
          <w:t>https://toppgene.cchmc.org/</w:t>
        </w:r>
      </w:hyperlink>
    </w:p>
    <w:p w14:paraId="0954CF06" w14:textId="4E742B12" w:rsidR="00C969CC" w:rsidRDefault="00C969CC" w:rsidP="00C969CC">
      <w:pPr>
        <w:rPr>
          <w:rFonts w:ascii="Times New Roman" w:hAnsi="Times New Roman" w:cs="Times New Roman"/>
        </w:rPr>
      </w:pPr>
    </w:p>
    <w:p w14:paraId="59A531D2" w14:textId="7BE74132" w:rsidR="00F9567C" w:rsidRDefault="00F9567C" w:rsidP="00C969CC">
      <w:pPr>
        <w:rPr>
          <w:rFonts w:ascii="Times New Roman" w:hAnsi="Times New Roman" w:cs="Times New Roman"/>
          <w:sz w:val="60"/>
          <w:szCs w:val="60"/>
        </w:rPr>
      </w:pPr>
      <w:r w:rsidRPr="000E25AA">
        <w:rPr>
          <w:rFonts w:ascii="Times New Roman" w:hAnsi="Times New Roman" w:cs="Times New Roman"/>
          <w:sz w:val="60"/>
          <w:szCs w:val="60"/>
        </w:rPr>
        <w:t>Discussion/results</w:t>
      </w:r>
    </w:p>
    <w:p w14:paraId="71BD161E" w14:textId="77777777" w:rsidR="000E25AA" w:rsidRPr="000E25AA" w:rsidRDefault="000E25AA" w:rsidP="00C969CC">
      <w:pPr>
        <w:rPr>
          <w:rFonts w:ascii="Times New Roman" w:hAnsi="Times New Roman" w:cs="Times New Roman"/>
          <w:sz w:val="60"/>
          <w:szCs w:val="60"/>
        </w:rPr>
      </w:pPr>
    </w:p>
    <w:p w14:paraId="00FB0E11" w14:textId="77777777" w:rsidR="00F9567C" w:rsidRDefault="00F9567C" w:rsidP="00F9567C">
      <w:pPr>
        <w:pStyle w:val="Heading2"/>
        <w:shd w:val="clear" w:color="auto" w:fill="FFFFFF"/>
        <w:spacing w:before="0"/>
        <w:jc w:val="both"/>
      </w:pPr>
      <w:r>
        <w:rPr>
          <w:rFonts w:ascii="Arial" w:hAnsi="Arial" w:cs="Arial"/>
          <w:b/>
          <w:bCs/>
          <w:color w:val="212529"/>
          <w:sz w:val="34"/>
          <w:szCs w:val="34"/>
        </w:rPr>
        <w:t>SFRP2 (secreted frizzled-related protein 2) - literature review:</w:t>
      </w:r>
    </w:p>
    <w:p w14:paraId="3A574970" w14:textId="77777777" w:rsidR="00F9567C" w:rsidRDefault="00F9567C" w:rsidP="00F9567C">
      <w:pPr>
        <w:pStyle w:val="NormalWeb"/>
        <w:spacing w:before="0" w:beforeAutospacing="0" w:after="0" w:afterAutospacing="0"/>
      </w:pPr>
      <w:r>
        <w:rPr>
          <w:color w:val="000000"/>
          <w:u w:val="single"/>
        </w:rPr>
        <w:t xml:space="preserve">Methylation changes in </w:t>
      </w:r>
      <w:proofErr w:type="spellStart"/>
      <w:r>
        <w:rPr>
          <w:color w:val="000000"/>
          <w:u w:val="single"/>
        </w:rPr>
        <w:t>faecal</w:t>
      </w:r>
      <w:proofErr w:type="spellEnd"/>
      <w:r>
        <w:rPr>
          <w:color w:val="000000"/>
          <w:u w:val="single"/>
        </w:rPr>
        <w:t xml:space="preserve"> DNA: a marker for colorectal cancer screening Lancet</w:t>
      </w:r>
    </w:p>
    <w:p w14:paraId="41A92E6C" w14:textId="77777777" w:rsidR="00F9567C" w:rsidRDefault="00F9567C" w:rsidP="00F9567C">
      <w:pPr>
        <w:pStyle w:val="NormalWeb"/>
        <w:spacing w:before="0" w:beforeAutospacing="0" w:after="0" w:afterAutospacing="0"/>
      </w:pPr>
      <w:r>
        <w:rPr>
          <w:color w:val="000000"/>
          <w:u w:val="single"/>
        </w:rPr>
        <w:t>2004 Apr 17;363(9417):1283-5.</w:t>
      </w:r>
    </w:p>
    <w:p w14:paraId="1266B749" w14:textId="77777777" w:rsidR="00F9567C" w:rsidRDefault="00F9567C" w:rsidP="00F9567C">
      <w:pPr>
        <w:pStyle w:val="NormalWeb"/>
        <w:spacing w:before="0" w:beforeAutospacing="0" w:after="0" w:afterAutospacing="0"/>
      </w:pPr>
      <w:proofErr w:type="spellStart"/>
      <w:r>
        <w:rPr>
          <w:color w:val="000000"/>
          <w:u w:val="single"/>
        </w:rPr>
        <w:t>doi</w:t>
      </w:r>
      <w:proofErr w:type="spellEnd"/>
      <w:r>
        <w:rPr>
          <w:color w:val="000000"/>
          <w:u w:val="single"/>
        </w:rPr>
        <w:t>: 10.1016/S0140-6736(04)16002-9</w:t>
      </w:r>
    </w:p>
    <w:p w14:paraId="09921B07" w14:textId="77777777" w:rsidR="00F9567C" w:rsidRDefault="00F9567C" w:rsidP="00F9567C"/>
    <w:p w14:paraId="4523952A" w14:textId="77777777" w:rsidR="00F9567C" w:rsidRDefault="00F9567C" w:rsidP="00F9567C">
      <w:pPr>
        <w:pStyle w:val="NormalWeb"/>
        <w:shd w:val="clear" w:color="auto" w:fill="FFFFFF"/>
        <w:spacing w:before="0" w:beforeAutospacing="0" w:after="0" w:afterAutospacing="0"/>
        <w:jc w:val="both"/>
      </w:pPr>
    </w:p>
    <w:p w14:paraId="011E39E3" w14:textId="77777777" w:rsidR="00F9567C" w:rsidRDefault="00F9567C" w:rsidP="00F9567C">
      <w:pPr>
        <w:pStyle w:val="NormalWeb"/>
        <w:shd w:val="clear" w:color="auto" w:fill="FFFFFF"/>
        <w:spacing w:before="0" w:beforeAutospacing="0" w:after="0" w:afterAutospacing="0"/>
        <w:jc w:val="both"/>
      </w:pPr>
      <w:r>
        <w:rPr>
          <w:rFonts w:ascii="Arial" w:hAnsi="Arial" w:cs="Arial"/>
          <w:b/>
          <w:bCs/>
          <w:color w:val="212529"/>
        </w:rPr>
        <w:t>Description from gene atlas</w:t>
      </w:r>
      <w:r>
        <w:rPr>
          <w:rFonts w:ascii="Arial" w:hAnsi="Arial" w:cs="Arial"/>
          <w:color w:val="212529"/>
        </w:rPr>
        <w:t>:</w:t>
      </w:r>
    </w:p>
    <w:p w14:paraId="7F9F73D5" w14:textId="77777777" w:rsidR="00F9567C" w:rsidRDefault="00F9567C" w:rsidP="00F9567C">
      <w:pPr>
        <w:pStyle w:val="NormalWeb"/>
        <w:shd w:val="clear" w:color="auto" w:fill="FFFFFF"/>
        <w:spacing w:before="0" w:beforeAutospacing="0" w:after="0" w:afterAutospacing="0"/>
        <w:jc w:val="center"/>
      </w:pPr>
      <w:proofErr w:type="spellStart"/>
      <w:r>
        <w:rPr>
          <w:rFonts w:ascii="Arial" w:hAnsi="Arial" w:cs="Arial"/>
          <w:i/>
          <w:iCs/>
          <w:color w:val="555555"/>
          <w:sz w:val="20"/>
          <w:szCs w:val="20"/>
        </w:rPr>
        <w:lastRenderedPageBreak/>
        <w:t>Wnt</w:t>
      </w:r>
      <w:proofErr w:type="spellEnd"/>
      <w:r>
        <w:rPr>
          <w:rFonts w:ascii="Arial" w:hAnsi="Arial" w:cs="Arial"/>
          <w:i/>
          <w:iCs/>
          <w:color w:val="555555"/>
          <w:sz w:val="20"/>
          <w:szCs w:val="20"/>
        </w:rPr>
        <w:t xml:space="preserve"> (wingless-type)/β-catenin signaling is a major regulator of cell proliferation, migration and differentiation, controlling tissue homeostasis and tumor progression (Klaus et al., 2008). A) The binding of a canonical </w:t>
      </w:r>
      <w:proofErr w:type="spellStart"/>
      <w:r>
        <w:rPr>
          <w:rFonts w:ascii="Arial" w:hAnsi="Arial" w:cs="Arial"/>
          <w:i/>
          <w:iCs/>
          <w:color w:val="555555"/>
          <w:sz w:val="20"/>
          <w:szCs w:val="20"/>
        </w:rPr>
        <w:t>Wnt</w:t>
      </w:r>
      <w:proofErr w:type="spellEnd"/>
      <w:r>
        <w:rPr>
          <w:rFonts w:ascii="Arial" w:hAnsi="Arial" w:cs="Arial"/>
          <w:i/>
          <w:iCs/>
          <w:color w:val="555555"/>
          <w:sz w:val="20"/>
          <w:szCs w:val="20"/>
        </w:rPr>
        <w:t xml:space="preserve"> ligand to its cell-surface receptor complex, consisting of Frizzled (FZD) and one of two low-density-lipoprotein- receptor-related proteins (LRP-5 and LRP-6), initiates a signaling cascade that activates disheveled (DVL), which releases β-catenin from an inhibitory complex consisting of </w:t>
      </w:r>
      <w:proofErr w:type="spellStart"/>
      <w:r>
        <w:rPr>
          <w:rFonts w:ascii="Arial" w:hAnsi="Arial" w:cs="Arial"/>
          <w:i/>
          <w:iCs/>
          <w:color w:val="555555"/>
          <w:sz w:val="20"/>
          <w:szCs w:val="20"/>
        </w:rPr>
        <w:t>Axin</w:t>
      </w:r>
      <w:proofErr w:type="spellEnd"/>
      <w:r>
        <w:rPr>
          <w:rFonts w:ascii="Arial" w:hAnsi="Arial" w:cs="Arial"/>
          <w:i/>
          <w:iCs/>
          <w:color w:val="555555"/>
          <w:sz w:val="20"/>
          <w:szCs w:val="20"/>
        </w:rPr>
        <w:t xml:space="preserve">, APC and glycogen synthase kinase 3b (GSK3B). On dephosphorylation and release, β-catenin </w:t>
      </w:r>
      <w:proofErr w:type="spellStart"/>
      <w:r>
        <w:rPr>
          <w:rFonts w:ascii="Arial" w:hAnsi="Arial" w:cs="Arial"/>
          <w:i/>
          <w:iCs/>
          <w:color w:val="555555"/>
          <w:sz w:val="20"/>
          <w:szCs w:val="20"/>
        </w:rPr>
        <w:t>translocates</w:t>
      </w:r>
      <w:proofErr w:type="spellEnd"/>
      <w:r>
        <w:rPr>
          <w:rFonts w:ascii="Arial" w:hAnsi="Arial" w:cs="Arial"/>
          <w:i/>
          <w:iCs/>
          <w:color w:val="555555"/>
          <w:sz w:val="20"/>
          <w:szCs w:val="20"/>
        </w:rPr>
        <w:t xml:space="preserve"> to the nucleus, where it interacts with members of the T-cell factor/lymphoid enhancer factor (TCF/LEF) families of transcription factors to stimulate expression of genes involved in cell survival, proliferation and osteoblastic differentiation (e.g., MMPs, CCND1, PTGS2, MYC, JUN and VEGFR) (</w:t>
      </w:r>
      <w:proofErr w:type="spellStart"/>
      <w:r>
        <w:rPr>
          <w:rFonts w:ascii="Arial" w:hAnsi="Arial" w:cs="Arial"/>
          <w:i/>
          <w:iCs/>
          <w:color w:val="555555"/>
          <w:sz w:val="20"/>
          <w:szCs w:val="20"/>
        </w:rPr>
        <w:t>Reya</w:t>
      </w:r>
      <w:proofErr w:type="spellEnd"/>
      <w:r>
        <w:rPr>
          <w:rFonts w:ascii="Arial" w:hAnsi="Arial" w:cs="Arial"/>
          <w:i/>
          <w:iCs/>
          <w:color w:val="555555"/>
          <w:sz w:val="20"/>
          <w:szCs w:val="20"/>
        </w:rPr>
        <w:t xml:space="preserve"> et al., 2005). B) </w:t>
      </w:r>
      <w:proofErr w:type="spellStart"/>
      <w:r>
        <w:rPr>
          <w:rFonts w:ascii="Arial" w:hAnsi="Arial" w:cs="Arial"/>
          <w:i/>
          <w:iCs/>
          <w:color w:val="555555"/>
          <w:sz w:val="20"/>
          <w:szCs w:val="20"/>
        </w:rPr>
        <w:t>Wnt</w:t>
      </w:r>
      <w:proofErr w:type="spellEnd"/>
      <w:r>
        <w:rPr>
          <w:rFonts w:ascii="Arial" w:hAnsi="Arial" w:cs="Arial"/>
          <w:i/>
          <w:iCs/>
          <w:color w:val="555555"/>
          <w:sz w:val="20"/>
          <w:szCs w:val="20"/>
        </w:rPr>
        <w:t xml:space="preserve"> signaling is regulated by several classes of negative regulators. The Secreted Frizzled-Related Protein (SFRP) class comprises SFRP1-SFRP5, </w:t>
      </w:r>
      <w:proofErr w:type="spellStart"/>
      <w:r>
        <w:rPr>
          <w:rFonts w:ascii="Arial" w:hAnsi="Arial" w:cs="Arial"/>
          <w:i/>
          <w:iCs/>
          <w:color w:val="555555"/>
          <w:sz w:val="20"/>
          <w:szCs w:val="20"/>
        </w:rPr>
        <w:t>Wnt</w:t>
      </w:r>
      <w:proofErr w:type="spellEnd"/>
      <w:r>
        <w:rPr>
          <w:rFonts w:ascii="Arial" w:hAnsi="Arial" w:cs="Arial"/>
          <w:i/>
          <w:iCs/>
          <w:color w:val="555555"/>
          <w:sz w:val="20"/>
          <w:szCs w:val="20"/>
        </w:rPr>
        <w:t xml:space="preserve"> inhibitory factor 1 (WIF1) and Cerberus. SFRPs are a family of soluble glycoproteins that possess a cysteine- rich domain (CRD) structurally similar to the extracellular </w:t>
      </w:r>
      <w:proofErr w:type="spellStart"/>
      <w:r>
        <w:rPr>
          <w:rFonts w:ascii="Arial" w:hAnsi="Arial" w:cs="Arial"/>
          <w:i/>
          <w:iCs/>
          <w:color w:val="555555"/>
          <w:sz w:val="20"/>
          <w:szCs w:val="20"/>
        </w:rPr>
        <w:t>Wnt</w:t>
      </w:r>
      <w:proofErr w:type="spellEnd"/>
      <w:r>
        <w:rPr>
          <w:rFonts w:ascii="Arial" w:hAnsi="Arial" w:cs="Arial"/>
          <w:i/>
          <w:iCs/>
          <w:color w:val="555555"/>
          <w:sz w:val="20"/>
          <w:szCs w:val="20"/>
        </w:rPr>
        <w:t xml:space="preserve">-binding domain of the FZD receptors. SFRPs can thus modulate </w:t>
      </w:r>
      <w:proofErr w:type="spellStart"/>
      <w:r>
        <w:rPr>
          <w:rFonts w:ascii="Arial" w:hAnsi="Arial" w:cs="Arial"/>
          <w:i/>
          <w:iCs/>
          <w:color w:val="555555"/>
          <w:sz w:val="20"/>
          <w:szCs w:val="20"/>
        </w:rPr>
        <w:t>Wnt</w:t>
      </w:r>
      <w:proofErr w:type="spellEnd"/>
      <w:r>
        <w:rPr>
          <w:rFonts w:ascii="Arial" w:hAnsi="Arial" w:cs="Arial"/>
          <w:i/>
          <w:iCs/>
          <w:color w:val="555555"/>
          <w:sz w:val="20"/>
          <w:szCs w:val="20"/>
        </w:rPr>
        <w:t xml:space="preserve"> signaling by sequestering </w:t>
      </w:r>
      <w:proofErr w:type="spellStart"/>
      <w:r>
        <w:rPr>
          <w:rFonts w:ascii="Arial" w:hAnsi="Arial" w:cs="Arial"/>
          <w:i/>
          <w:iCs/>
          <w:color w:val="555555"/>
          <w:sz w:val="20"/>
          <w:szCs w:val="20"/>
        </w:rPr>
        <w:t>Wnts</w:t>
      </w:r>
      <w:proofErr w:type="spellEnd"/>
      <w:r>
        <w:rPr>
          <w:rFonts w:ascii="Arial" w:hAnsi="Arial" w:cs="Arial"/>
          <w:i/>
          <w:iCs/>
          <w:color w:val="555555"/>
          <w:sz w:val="20"/>
          <w:szCs w:val="20"/>
        </w:rPr>
        <w:t xml:space="preserve"> through their CRD or by acting as dominant-negative inhibitors, forming inactive complexes with the FZD receptors.</w:t>
      </w:r>
    </w:p>
    <w:p w14:paraId="232B9F54" w14:textId="77777777" w:rsidR="00F9567C" w:rsidRDefault="00F9567C" w:rsidP="00F9567C">
      <w:pPr>
        <w:pStyle w:val="NormalWeb"/>
        <w:shd w:val="clear" w:color="auto" w:fill="FFFFFF"/>
        <w:spacing w:before="0" w:beforeAutospacing="0" w:after="0" w:afterAutospacing="0"/>
        <w:jc w:val="both"/>
      </w:pPr>
    </w:p>
    <w:p w14:paraId="5B8C1C93" w14:textId="77777777" w:rsidR="00F9567C" w:rsidRDefault="00F9567C" w:rsidP="00F9567C">
      <w:pPr>
        <w:pStyle w:val="NormalWeb"/>
        <w:shd w:val="clear" w:color="auto" w:fill="FFFFFF"/>
        <w:spacing w:before="0" w:beforeAutospacing="0" w:after="0" w:afterAutospacing="0"/>
        <w:jc w:val="both"/>
      </w:pPr>
      <w:r>
        <w:rPr>
          <w:rFonts w:ascii="Arial" w:hAnsi="Arial" w:cs="Arial"/>
          <w:b/>
          <w:bCs/>
          <w:color w:val="212529"/>
        </w:rPr>
        <w:t>Function</w:t>
      </w:r>
    </w:p>
    <w:p w14:paraId="2931230C" w14:textId="77777777" w:rsidR="00F9567C" w:rsidRDefault="00F9567C" w:rsidP="00F9567C">
      <w:pPr>
        <w:pStyle w:val="NormalWeb"/>
        <w:shd w:val="clear" w:color="auto" w:fill="FFFFFF"/>
        <w:spacing w:before="0" w:beforeAutospacing="0" w:after="0" w:afterAutospacing="0"/>
        <w:jc w:val="both"/>
      </w:pPr>
    </w:p>
    <w:p w14:paraId="5D1A4F8F"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SFRP2 contains several domains which potentially govern protein-protein interactions.</w:t>
      </w:r>
    </w:p>
    <w:p w14:paraId="556B16BC"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 Beginning at the N-terminus there is a 24 aa hydrophobic signal domain, which presumably governs the targeting of SFRP2 to the secretory pathway.</w:t>
      </w:r>
    </w:p>
    <w:p w14:paraId="085418D2"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 xml:space="preserve">- The CRD/FZ (cysteine-rich/Frizzled) domain allows SFRP proteins to </w:t>
      </w:r>
      <w:proofErr w:type="spellStart"/>
      <w:r>
        <w:rPr>
          <w:rFonts w:ascii="Arial" w:hAnsi="Arial" w:cs="Arial"/>
          <w:color w:val="212529"/>
        </w:rPr>
        <w:t>antagonise</w:t>
      </w:r>
      <w:proofErr w:type="spellEnd"/>
      <w:r>
        <w:rPr>
          <w:rFonts w:ascii="Arial" w:hAnsi="Arial" w:cs="Arial"/>
          <w:color w:val="212529"/>
        </w:rPr>
        <w:t xml:space="preserve"> </w:t>
      </w:r>
      <w:proofErr w:type="spellStart"/>
      <w:r>
        <w:rPr>
          <w:rFonts w:ascii="Arial" w:hAnsi="Arial" w:cs="Arial"/>
          <w:color w:val="212529"/>
        </w:rPr>
        <w:t>Wnt</w:t>
      </w:r>
      <w:proofErr w:type="spellEnd"/>
      <w:r>
        <w:rPr>
          <w:rFonts w:ascii="Arial" w:hAnsi="Arial" w:cs="Arial"/>
          <w:color w:val="212529"/>
        </w:rPr>
        <w:t xml:space="preserve">/Frizzled binding at the plasma membrane either by sequestration of the </w:t>
      </w:r>
      <w:proofErr w:type="spellStart"/>
      <w:r>
        <w:rPr>
          <w:rFonts w:ascii="Arial" w:hAnsi="Arial" w:cs="Arial"/>
          <w:color w:val="212529"/>
        </w:rPr>
        <w:t>Wnt</w:t>
      </w:r>
      <w:proofErr w:type="spellEnd"/>
      <w:r>
        <w:rPr>
          <w:rFonts w:ascii="Arial" w:hAnsi="Arial" w:cs="Arial"/>
          <w:color w:val="212529"/>
        </w:rPr>
        <w:t xml:space="preserve"> ligand or dominant-negative binding to complimentary regions within the Frizzled protein.</w:t>
      </w:r>
    </w:p>
    <w:p w14:paraId="1D48E0B2"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 The C345C/Netrin domain is an accessory binding domain for SFRP2-Wnt interaction.</w:t>
      </w:r>
    </w:p>
    <w:p w14:paraId="0FE0CD2E"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 xml:space="preserve">- The PDZ ligand domain is a short sequence which is </w:t>
      </w:r>
      <w:proofErr w:type="spellStart"/>
      <w:r>
        <w:rPr>
          <w:rFonts w:ascii="Arial" w:hAnsi="Arial" w:cs="Arial"/>
          <w:color w:val="212529"/>
        </w:rPr>
        <w:t>recognised</w:t>
      </w:r>
      <w:proofErr w:type="spellEnd"/>
      <w:r>
        <w:rPr>
          <w:rFonts w:ascii="Arial" w:hAnsi="Arial" w:cs="Arial"/>
          <w:color w:val="212529"/>
        </w:rPr>
        <w:t xml:space="preserve"> by PDZ proteins such as </w:t>
      </w:r>
      <w:proofErr w:type="spellStart"/>
      <w:r>
        <w:rPr>
          <w:rFonts w:ascii="Arial" w:hAnsi="Arial" w:cs="Arial"/>
          <w:color w:val="212529"/>
        </w:rPr>
        <w:t>Dishevelled</w:t>
      </w:r>
      <w:proofErr w:type="spellEnd"/>
      <w:r>
        <w:rPr>
          <w:rFonts w:ascii="Arial" w:hAnsi="Arial" w:cs="Arial"/>
          <w:color w:val="212529"/>
        </w:rPr>
        <w:t xml:space="preserve"> (</w:t>
      </w:r>
      <w:proofErr w:type="spellStart"/>
      <w:r>
        <w:rPr>
          <w:rFonts w:ascii="Arial" w:hAnsi="Arial" w:cs="Arial"/>
          <w:color w:val="212529"/>
        </w:rPr>
        <w:t>Dvl</w:t>
      </w:r>
      <w:proofErr w:type="spellEnd"/>
      <w:r>
        <w:rPr>
          <w:rFonts w:ascii="Arial" w:hAnsi="Arial" w:cs="Arial"/>
          <w:color w:val="212529"/>
        </w:rPr>
        <w:t xml:space="preserve">), and other proteins which interact with the cytoplasmic portion of Frizzled (Schulte and </w:t>
      </w:r>
      <w:proofErr w:type="spellStart"/>
      <w:r>
        <w:rPr>
          <w:rFonts w:ascii="Arial" w:hAnsi="Arial" w:cs="Arial"/>
          <w:color w:val="212529"/>
        </w:rPr>
        <w:t>Bryja</w:t>
      </w:r>
      <w:proofErr w:type="spellEnd"/>
      <w:r>
        <w:rPr>
          <w:rFonts w:ascii="Arial" w:hAnsi="Arial" w:cs="Arial"/>
          <w:color w:val="212529"/>
        </w:rPr>
        <w:t xml:space="preserve">, 2007). Notably, a recent study (Zhang et al., 2009) has used synthetic PDZ ligands to interfere with </w:t>
      </w:r>
      <w:proofErr w:type="spellStart"/>
      <w:r>
        <w:rPr>
          <w:rFonts w:ascii="Arial" w:hAnsi="Arial" w:cs="Arial"/>
          <w:color w:val="212529"/>
        </w:rPr>
        <w:t>Dvl</w:t>
      </w:r>
      <w:proofErr w:type="spellEnd"/>
      <w:r>
        <w:rPr>
          <w:rFonts w:ascii="Arial" w:hAnsi="Arial" w:cs="Arial"/>
          <w:color w:val="212529"/>
        </w:rPr>
        <w:t xml:space="preserve">/FZD cytoplasmic interaction, and thus </w:t>
      </w:r>
      <w:proofErr w:type="spellStart"/>
      <w:r>
        <w:rPr>
          <w:rFonts w:ascii="Arial" w:hAnsi="Arial" w:cs="Arial"/>
          <w:color w:val="212529"/>
        </w:rPr>
        <w:t>antagonise</w:t>
      </w:r>
      <w:proofErr w:type="spellEnd"/>
      <w:r>
        <w:rPr>
          <w:rFonts w:ascii="Arial" w:hAnsi="Arial" w:cs="Arial"/>
          <w:color w:val="212529"/>
        </w:rPr>
        <w:t xml:space="preserve"> canonical </w:t>
      </w:r>
      <w:hyperlink r:id="rId22" w:history="1">
        <w:proofErr w:type="spellStart"/>
        <w:r>
          <w:rPr>
            <w:rStyle w:val="Hyperlink"/>
            <w:rFonts w:ascii="Arial" w:hAnsi="Arial" w:cs="Arial"/>
            <w:color w:val="007BFF"/>
          </w:rPr>
          <w:t>Wnt</w:t>
        </w:r>
        <w:proofErr w:type="spellEnd"/>
        <w:r>
          <w:rPr>
            <w:rStyle w:val="Hyperlink"/>
            <w:rFonts w:ascii="Arial" w:hAnsi="Arial" w:cs="Arial"/>
            <w:color w:val="007BFF"/>
          </w:rPr>
          <w:t xml:space="preserve"> </w:t>
        </w:r>
        <w:proofErr w:type="spellStart"/>
        <w:r>
          <w:rPr>
            <w:rStyle w:val="Hyperlink"/>
            <w:rFonts w:ascii="Arial" w:hAnsi="Arial" w:cs="Arial"/>
            <w:color w:val="007BFF"/>
          </w:rPr>
          <w:t>signalling</w:t>
        </w:r>
        <w:proofErr w:type="spellEnd"/>
      </w:hyperlink>
      <w:r>
        <w:rPr>
          <w:rFonts w:ascii="Arial" w:hAnsi="Arial" w:cs="Arial"/>
          <w:color w:val="212529"/>
        </w:rPr>
        <w:t xml:space="preserve">. Additionally, another group subsequently showed that the NSAID Sulindac inhibits canonical </w:t>
      </w:r>
      <w:proofErr w:type="spellStart"/>
      <w:r>
        <w:rPr>
          <w:rFonts w:ascii="Arial" w:hAnsi="Arial" w:cs="Arial"/>
          <w:color w:val="212529"/>
        </w:rPr>
        <w:t>Wnt</w:t>
      </w:r>
      <w:proofErr w:type="spellEnd"/>
      <w:r>
        <w:rPr>
          <w:rFonts w:ascii="Arial" w:hAnsi="Arial" w:cs="Arial"/>
          <w:color w:val="212529"/>
        </w:rPr>
        <w:t xml:space="preserve"> signaling by blocking the PDZ domain of </w:t>
      </w:r>
      <w:proofErr w:type="spellStart"/>
      <w:r>
        <w:rPr>
          <w:rFonts w:ascii="Arial" w:hAnsi="Arial" w:cs="Arial"/>
          <w:color w:val="212529"/>
        </w:rPr>
        <w:t>Dvl</w:t>
      </w:r>
      <w:proofErr w:type="spellEnd"/>
      <w:r>
        <w:rPr>
          <w:rFonts w:ascii="Arial" w:hAnsi="Arial" w:cs="Arial"/>
          <w:color w:val="212529"/>
        </w:rPr>
        <w:t xml:space="preserve"> (Lee et al., 2009). These data suggest that the presence of a PDZ ligand in SFRP2 may indicate a previously-unexplored role for SFRP2 as a cytoplasmic antagonist of </w:t>
      </w:r>
      <w:proofErr w:type="spellStart"/>
      <w:r>
        <w:rPr>
          <w:rFonts w:ascii="Arial" w:hAnsi="Arial" w:cs="Arial"/>
          <w:color w:val="212529"/>
        </w:rPr>
        <w:t>Wnt</w:t>
      </w:r>
      <w:proofErr w:type="spellEnd"/>
      <w:r>
        <w:rPr>
          <w:rFonts w:ascii="Arial" w:hAnsi="Arial" w:cs="Arial"/>
          <w:color w:val="212529"/>
        </w:rPr>
        <w:t xml:space="preserve"> </w:t>
      </w:r>
      <w:proofErr w:type="spellStart"/>
      <w:r>
        <w:rPr>
          <w:rFonts w:ascii="Arial" w:hAnsi="Arial" w:cs="Arial"/>
          <w:color w:val="212529"/>
        </w:rPr>
        <w:t>signalling</w:t>
      </w:r>
      <w:proofErr w:type="spellEnd"/>
      <w:r>
        <w:rPr>
          <w:rFonts w:ascii="Arial" w:hAnsi="Arial" w:cs="Arial"/>
          <w:color w:val="212529"/>
        </w:rPr>
        <w:t>.</w:t>
      </w:r>
    </w:p>
    <w:p w14:paraId="3E2C203F"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 xml:space="preserve">- A </w:t>
      </w:r>
      <w:proofErr w:type="spellStart"/>
      <w:r>
        <w:rPr>
          <w:rFonts w:ascii="Arial" w:hAnsi="Arial" w:cs="Arial"/>
          <w:color w:val="212529"/>
        </w:rPr>
        <w:t>phosphoproteomic</w:t>
      </w:r>
      <w:proofErr w:type="spellEnd"/>
      <w:r>
        <w:rPr>
          <w:rFonts w:ascii="Arial" w:hAnsi="Arial" w:cs="Arial"/>
          <w:color w:val="212529"/>
        </w:rPr>
        <w:t xml:space="preserve"> study has revealed phosphorylation of SFRP2 at serine-289 in response to growth factor stimulation (Olsen et al., 2006). Bioinformatic analysis suggests that this site is a motif for recognition and phosphorylation by PKA. Additionally, bioinformatic analysis of the SFRP2 sequence suggests a site for phosphorylation by </w:t>
      </w:r>
      <w:hyperlink r:id="rId23" w:history="1">
        <w:r>
          <w:rPr>
            <w:rStyle w:val="Hyperlink"/>
            <w:rFonts w:ascii="Arial" w:hAnsi="Arial" w:cs="Arial"/>
            <w:color w:val="007BFF"/>
          </w:rPr>
          <w:t>GSK3β</w:t>
        </w:r>
      </w:hyperlink>
      <w:r>
        <w:rPr>
          <w:rFonts w:ascii="Arial" w:hAnsi="Arial" w:cs="Arial"/>
          <w:color w:val="212529"/>
        </w:rPr>
        <w:t xml:space="preserve"> (itself an inhibitor of </w:t>
      </w:r>
      <w:hyperlink r:id="rId24" w:history="1">
        <w:r>
          <w:rPr>
            <w:rStyle w:val="Hyperlink"/>
            <w:rFonts w:ascii="Arial" w:hAnsi="Arial" w:cs="Arial"/>
            <w:color w:val="007BFF"/>
          </w:rPr>
          <w:t>β-catenin</w:t>
        </w:r>
      </w:hyperlink>
      <w:r>
        <w:rPr>
          <w:rFonts w:ascii="Arial" w:hAnsi="Arial" w:cs="Arial"/>
          <w:color w:val="212529"/>
        </w:rPr>
        <w:t xml:space="preserve">) at either serine-34 or serine-38. Although the potential significance of phosphorylation at this site is unclear, it may overlap with the </w:t>
      </w:r>
      <w:hyperlink r:id="rId25" w:history="1">
        <w:proofErr w:type="spellStart"/>
        <w:r>
          <w:rPr>
            <w:rStyle w:val="Hyperlink"/>
            <w:rFonts w:ascii="Arial" w:hAnsi="Arial" w:cs="Arial"/>
            <w:color w:val="007BFF"/>
          </w:rPr>
          <w:t>Nec</w:t>
        </w:r>
        <w:proofErr w:type="spellEnd"/>
        <w:r>
          <w:rPr>
            <w:rStyle w:val="Hyperlink"/>
            <w:rFonts w:ascii="Arial" w:hAnsi="Arial" w:cs="Arial"/>
            <w:color w:val="007BFF"/>
          </w:rPr>
          <w:t xml:space="preserve"> 1</w:t>
        </w:r>
      </w:hyperlink>
      <w:r>
        <w:rPr>
          <w:rFonts w:ascii="Arial" w:hAnsi="Arial" w:cs="Arial"/>
          <w:color w:val="212529"/>
        </w:rPr>
        <w:t>/</w:t>
      </w:r>
      <w:proofErr w:type="spellStart"/>
      <w:r>
        <w:rPr>
          <w:rFonts w:ascii="Arial" w:hAnsi="Arial" w:cs="Arial"/>
          <w:color w:val="212529"/>
        </w:rPr>
        <w:t>Nec</w:t>
      </w:r>
      <w:proofErr w:type="spellEnd"/>
      <w:r>
        <w:rPr>
          <w:rFonts w:ascii="Arial" w:hAnsi="Arial" w:cs="Arial"/>
          <w:color w:val="212529"/>
        </w:rPr>
        <w:t xml:space="preserve"> 2 cleavage site and prevent removal of the N-terminal signal domain. Typically, </w:t>
      </w:r>
      <w:proofErr w:type="spellStart"/>
      <w:r>
        <w:rPr>
          <w:rFonts w:ascii="Arial" w:hAnsi="Arial" w:cs="Arial"/>
          <w:color w:val="212529"/>
        </w:rPr>
        <w:t>Nec</w:t>
      </w:r>
      <w:proofErr w:type="spellEnd"/>
      <w:r>
        <w:rPr>
          <w:rFonts w:ascii="Arial" w:hAnsi="Arial" w:cs="Arial"/>
          <w:color w:val="212529"/>
        </w:rPr>
        <w:t xml:space="preserve"> 1/2 is responsible for the cleavage of pro-proteins into their active form, and perhaps phosphorylation in this region is a mechanism by which GSK3β may regulate SFRP2 activity.</w:t>
      </w:r>
    </w:p>
    <w:p w14:paraId="3DDDF61E" w14:textId="77777777" w:rsidR="00F9567C" w:rsidRDefault="00F9567C" w:rsidP="00F9567C">
      <w:pPr>
        <w:pStyle w:val="Heading4"/>
        <w:shd w:val="clear" w:color="auto" w:fill="FFFFFF"/>
        <w:spacing w:before="0"/>
        <w:jc w:val="both"/>
      </w:pPr>
      <w:r>
        <w:rPr>
          <w:rFonts w:ascii="Arial" w:hAnsi="Arial" w:cs="Arial"/>
          <w:color w:val="212529"/>
        </w:rPr>
        <w:t>Expression</w:t>
      </w:r>
    </w:p>
    <w:p w14:paraId="07379F97"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Widely expressed.</w:t>
      </w:r>
    </w:p>
    <w:p w14:paraId="7BF20A4A" w14:textId="77777777" w:rsidR="00F9567C" w:rsidRDefault="00F9567C" w:rsidP="00F9567C">
      <w:pPr>
        <w:pStyle w:val="Heading4"/>
        <w:shd w:val="clear" w:color="auto" w:fill="FFFFFF"/>
        <w:spacing w:before="0"/>
        <w:jc w:val="both"/>
      </w:pPr>
      <w:proofErr w:type="spellStart"/>
      <w:r>
        <w:rPr>
          <w:rFonts w:ascii="Arial" w:hAnsi="Arial" w:cs="Arial"/>
          <w:color w:val="212529"/>
        </w:rPr>
        <w:t>Localisation</w:t>
      </w:r>
      <w:proofErr w:type="spellEnd"/>
    </w:p>
    <w:p w14:paraId="0F81C00F"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Nucleus, cytoplasm and secreted.</w:t>
      </w:r>
    </w:p>
    <w:p w14:paraId="7FB1A6A2" w14:textId="77777777" w:rsidR="00F9567C" w:rsidRDefault="00F9567C" w:rsidP="00F9567C">
      <w:pPr>
        <w:pStyle w:val="Heading4"/>
        <w:shd w:val="clear" w:color="auto" w:fill="FFFFFF"/>
        <w:spacing w:before="0"/>
        <w:jc w:val="both"/>
      </w:pPr>
      <w:r>
        <w:rPr>
          <w:rFonts w:ascii="Arial" w:hAnsi="Arial" w:cs="Arial"/>
          <w:color w:val="212529"/>
        </w:rPr>
        <w:lastRenderedPageBreak/>
        <w:t>Function</w:t>
      </w:r>
    </w:p>
    <w:p w14:paraId="5D5294FA"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 xml:space="preserve">SFRP2 is a member of the secreted Frizzled-related protein (SFRP) family of soluble extracellular </w:t>
      </w:r>
      <w:proofErr w:type="spellStart"/>
      <w:r>
        <w:rPr>
          <w:rFonts w:ascii="Arial" w:hAnsi="Arial" w:cs="Arial"/>
          <w:color w:val="212529"/>
        </w:rPr>
        <w:t>Wnt</w:t>
      </w:r>
      <w:proofErr w:type="spellEnd"/>
      <w:r>
        <w:rPr>
          <w:rFonts w:ascii="Arial" w:hAnsi="Arial" w:cs="Arial"/>
          <w:color w:val="212529"/>
        </w:rPr>
        <w:t xml:space="preserve"> antagonists, which act in conjunction with the </w:t>
      </w:r>
      <w:proofErr w:type="spellStart"/>
      <w:r>
        <w:rPr>
          <w:rFonts w:ascii="Arial" w:hAnsi="Arial" w:cs="Arial"/>
          <w:color w:val="212529"/>
        </w:rPr>
        <w:t>Dickkopf</w:t>
      </w:r>
      <w:proofErr w:type="spellEnd"/>
      <w:r>
        <w:rPr>
          <w:rFonts w:ascii="Arial" w:hAnsi="Arial" w:cs="Arial"/>
          <w:color w:val="212529"/>
        </w:rPr>
        <w:t xml:space="preserve"> (DKK) class of </w:t>
      </w:r>
      <w:proofErr w:type="spellStart"/>
      <w:r>
        <w:rPr>
          <w:rFonts w:ascii="Arial" w:hAnsi="Arial" w:cs="Arial"/>
          <w:color w:val="212529"/>
        </w:rPr>
        <w:t>Wnt</w:t>
      </w:r>
      <w:proofErr w:type="spellEnd"/>
      <w:r>
        <w:rPr>
          <w:rFonts w:ascii="Arial" w:hAnsi="Arial" w:cs="Arial"/>
          <w:color w:val="212529"/>
        </w:rPr>
        <w:t xml:space="preserve"> antagonists. SFRP2 is thought to act primarily by binding directly to and sequestering </w:t>
      </w:r>
      <w:proofErr w:type="spellStart"/>
      <w:r>
        <w:rPr>
          <w:rFonts w:ascii="Arial" w:hAnsi="Arial" w:cs="Arial"/>
          <w:color w:val="212529"/>
        </w:rPr>
        <w:t>Wnt</w:t>
      </w:r>
      <w:proofErr w:type="spellEnd"/>
      <w:r>
        <w:rPr>
          <w:rFonts w:ascii="Arial" w:hAnsi="Arial" w:cs="Arial"/>
          <w:color w:val="212529"/>
        </w:rPr>
        <w:t xml:space="preserve"> ligands, but may also act by direct binding to the </w:t>
      </w:r>
      <w:proofErr w:type="spellStart"/>
      <w:r>
        <w:rPr>
          <w:rFonts w:ascii="Arial" w:hAnsi="Arial" w:cs="Arial"/>
          <w:color w:val="212529"/>
        </w:rPr>
        <w:t>Wnt</w:t>
      </w:r>
      <w:proofErr w:type="spellEnd"/>
      <w:r>
        <w:rPr>
          <w:rFonts w:ascii="Arial" w:hAnsi="Arial" w:cs="Arial"/>
          <w:color w:val="212529"/>
        </w:rPr>
        <w:t>-receptor complex. Binding occurs primarily via the cysteine-rich domain, which bears a high degree of homology to similar domains in the Frizzled (</w:t>
      </w:r>
      <w:proofErr w:type="spellStart"/>
      <w:r>
        <w:rPr>
          <w:rFonts w:ascii="Arial" w:hAnsi="Arial" w:cs="Arial"/>
          <w:color w:val="212529"/>
        </w:rPr>
        <w:t>Fzd</w:t>
      </w:r>
      <w:proofErr w:type="spellEnd"/>
      <w:r>
        <w:rPr>
          <w:rFonts w:ascii="Arial" w:hAnsi="Arial" w:cs="Arial"/>
          <w:color w:val="212529"/>
        </w:rPr>
        <w:t xml:space="preserve">) receptor. SFRP activity may conversely promote </w:t>
      </w:r>
      <w:proofErr w:type="spellStart"/>
      <w:r>
        <w:rPr>
          <w:rFonts w:ascii="Arial" w:hAnsi="Arial" w:cs="Arial"/>
          <w:color w:val="212529"/>
        </w:rPr>
        <w:t>Wnt</w:t>
      </w:r>
      <w:proofErr w:type="spellEnd"/>
      <w:r>
        <w:rPr>
          <w:rFonts w:ascii="Arial" w:hAnsi="Arial" w:cs="Arial"/>
          <w:color w:val="212529"/>
        </w:rPr>
        <w:t xml:space="preserve"> pathway </w:t>
      </w:r>
      <w:proofErr w:type="spellStart"/>
      <w:r>
        <w:rPr>
          <w:rFonts w:ascii="Arial" w:hAnsi="Arial" w:cs="Arial"/>
          <w:color w:val="212529"/>
        </w:rPr>
        <w:t>signalling</w:t>
      </w:r>
      <w:proofErr w:type="spellEnd"/>
      <w:r>
        <w:rPr>
          <w:rFonts w:ascii="Arial" w:hAnsi="Arial" w:cs="Arial"/>
          <w:color w:val="212529"/>
        </w:rPr>
        <w:t xml:space="preserve"> in some contexts, as a consequence of SFRP proteins interacting with each other and titrating </w:t>
      </w:r>
      <w:proofErr w:type="spellStart"/>
      <w:r>
        <w:rPr>
          <w:rFonts w:ascii="Arial" w:hAnsi="Arial" w:cs="Arial"/>
          <w:color w:val="212529"/>
        </w:rPr>
        <w:t>each others</w:t>
      </w:r>
      <w:proofErr w:type="spellEnd"/>
      <w:r>
        <w:rPr>
          <w:rFonts w:ascii="Arial" w:hAnsi="Arial" w:cs="Arial"/>
          <w:color w:val="212529"/>
        </w:rPr>
        <w:t xml:space="preserve"> activity, or by SFRP binding and </w:t>
      </w:r>
      <w:proofErr w:type="spellStart"/>
      <w:r>
        <w:rPr>
          <w:rFonts w:ascii="Arial" w:hAnsi="Arial" w:cs="Arial"/>
          <w:color w:val="212529"/>
        </w:rPr>
        <w:t>stabilising</w:t>
      </w:r>
      <w:proofErr w:type="spellEnd"/>
      <w:r>
        <w:rPr>
          <w:rFonts w:ascii="Arial" w:hAnsi="Arial" w:cs="Arial"/>
          <w:color w:val="212529"/>
        </w:rPr>
        <w:t xml:space="preserve"> </w:t>
      </w:r>
      <w:proofErr w:type="spellStart"/>
      <w:r>
        <w:rPr>
          <w:rFonts w:ascii="Arial" w:hAnsi="Arial" w:cs="Arial"/>
          <w:color w:val="212529"/>
        </w:rPr>
        <w:t>Wnt-Fzd</w:t>
      </w:r>
      <w:proofErr w:type="spellEnd"/>
      <w:r>
        <w:rPr>
          <w:rFonts w:ascii="Arial" w:hAnsi="Arial" w:cs="Arial"/>
          <w:color w:val="212529"/>
        </w:rPr>
        <w:t xml:space="preserve"> complexes.</w:t>
      </w:r>
    </w:p>
    <w:p w14:paraId="442A2C09" w14:textId="77777777" w:rsidR="00F9567C" w:rsidRDefault="00F9567C" w:rsidP="00F9567C">
      <w:pPr>
        <w:pStyle w:val="Heading4"/>
        <w:shd w:val="clear" w:color="auto" w:fill="FFFFFF"/>
        <w:spacing w:before="0"/>
        <w:jc w:val="both"/>
      </w:pPr>
      <w:r>
        <w:rPr>
          <w:rFonts w:ascii="Arial" w:hAnsi="Arial" w:cs="Arial"/>
          <w:color w:val="212529"/>
        </w:rPr>
        <w:t>Homology</w:t>
      </w:r>
    </w:p>
    <w:p w14:paraId="20E840B8"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 xml:space="preserve">SFRP2 has a high degree of homology to both other SFRP family members, as well as </w:t>
      </w:r>
      <w:proofErr w:type="spellStart"/>
      <w:r>
        <w:rPr>
          <w:rFonts w:ascii="Arial" w:hAnsi="Arial" w:cs="Arial"/>
          <w:color w:val="212529"/>
        </w:rPr>
        <w:t>Fzd</w:t>
      </w:r>
      <w:proofErr w:type="spellEnd"/>
      <w:r>
        <w:rPr>
          <w:rFonts w:ascii="Arial" w:hAnsi="Arial" w:cs="Arial"/>
          <w:color w:val="212529"/>
        </w:rPr>
        <w:t xml:space="preserve"> receptors via the cysteine-rich domain.</w:t>
      </w:r>
    </w:p>
    <w:p w14:paraId="09079875" w14:textId="77777777" w:rsidR="00F9567C" w:rsidRDefault="00F9567C" w:rsidP="00F9567C">
      <w:pPr>
        <w:spacing w:after="240"/>
      </w:pPr>
    </w:p>
    <w:p w14:paraId="03706A2B" w14:textId="77777777" w:rsidR="00F9567C" w:rsidRDefault="006E58C2" w:rsidP="00F9567C">
      <w:r>
        <w:rPr>
          <w:noProof/>
        </w:rPr>
        <w:pict w14:anchorId="67C78923">
          <v:rect id="_x0000_i1027" alt="" style="width:468pt;height:.05pt;mso-width-percent:0;mso-height-percent:0;mso-width-percent:0;mso-height-percent:0" o:hralign="center" o:hrstd="t" o:hr="t" fillcolor="#a0a0a0" stroked="f"/>
        </w:pict>
      </w:r>
    </w:p>
    <w:p w14:paraId="0AA5A6CD" w14:textId="77777777" w:rsidR="00F9567C" w:rsidRDefault="00F9567C" w:rsidP="00F9567C">
      <w:pPr>
        <w:pStyle w:val="Heading2"/>
        <w:shd w:val="clear" w:color="auto" w:fill="FFFFFF"/>
        <w:spacing w:before="0"/>
        <w:jc w:val="both"/>
      </w:pPr>
      <w:r>
        <w:rPr>
          <w:rFonts w:ascii="Arial" w:hAnsi="Arial" w:cs="Arial"/>
          <w:b/>
          <w:bCs/>
          <w:color w:val="212529"/>
          <w:sz w:val="34"/>
          <w:szCs w:val="34"/>
        </w:rPr>
        <w:t xml:space="preserve">SND1 (staphylococcal nuclease and </w:t>
      </w:r>
      <w:proofErr w:type="spellStart"/>
      <w:r>
        <w:rPr>
          <w:rFonts w:ascii="Arial" w:hAnsi="Arial" w:cs="Arial"/>
          <w:b/>
          <w:bCs/>
          <w:color w:val="212529"/>
          <w:sz w:val="34"/>
          <w:szCs w:val="34"/>
        </w:rPr>
        <w:t>tudor</w:t>
      </w:r>
      <w:proofErr w:type="spellEnd"/>
      <w:r>
        <w:rPr>
          <w:rFonts w:ascii="Arial" w:hAnsi="Arial" w:cs="Arial"/>
          <w:b/>
          <w:bCs/>
          <w:color w:val="212529"/>
          <w:sz w:val="34"/>
          <w:szCs w:val="34"/>
        </w:rPr>
        <w:t xml:space="preserve"> domain containing 1)</w:t>
      </w:r>
    </w:p>
    <w:p w14:paraId="0FFCBC46" w14:textId="77777777" w:rsidR="00F9567C" w:rsidRDefault="00F9567C" w:rsidP="00F9567C"/>
    <w:p w14:paraId="6DCF8CF0" w14:textId="77777777" w:rsidR="00F9567C" w:rsidRDefault="00F9567C" w:rsidP="00F9567C">
      <w:pPr>
        <w:pStyle w:val="NormalWeb"/>
        <w:spacing w:before="0" w:beforeAutospacing="0" w:after="0" w:afterAutospacing="0"/>
      </w:pPr>
      <w:r>
        <w:rPr>
          <w:rFonts w:ascii="Arial" w:hAnsi="Arial" w:cs="Arial"/>
          <w:color w:val="000000"/>
          <w:sz w:val="22"/>
          <w:szCs w:val="22"/>
          <w:u w:val="single"/>
        </w:rPr>
        <w:t xml:space="preserve">Literature review: </w:t>
      </w:r>
      <w:hyperlink r:id="rId26" w:history="1">
        <w:r>
          <w:rPr>
            <w:rStyle w:val="Hyperlink"/>
            <w:rFonts w:ascii="Arial" w:hAnsi="Arial" w:cs="Arial"/>
            <w:color w:val="1155CC"/>
            <w:sz w:val="22"/>
            <w:szCs w:val="22"/>
          </w:rPr>
          <w:t>https://pubmed.ncbi.nlm.nih.</w:t>
        </w:r>
        <w:r>
          <w:rPr>
            <w:rStyle w:val="Hyperlink"/>
            <w:rFonts w:ascii="Arial" w:hAnsi="Arial" w:cs="Arial"/>
            <w:color w:val="1155CC"/>
            <w:sz w:val="22"/>
            <w:szCs w:val="22"/>
          </w:rPr>
          <w:t>g</w:t>
        </w:r>
        <w:r>
          <w:rPr>
            <w:rStyle w:val="Hyperlink"/>
            <w:rFonts w:ascii="Arial" w:hAnsi="Arial" w:cs="Arial"/>
            <w:color w:val="1155CC"/>
            <w:sz w:val="22"/>
            <w:szCs w:val="22"/>
          </w:rPr>
          <w:t>ov/17909068/</w:t>
        </w:r>
      </w:hyperlink>
    </w:p>
    <w:p w14:paraId="4E5EC647" w14:textId="77777777" w:rsidR="00F9567C" w:rsidRDefault="006E58C2" w:rsidP="00F9567C">
      <w:r>
        <w:rPr>
          <w:noProof/>
        </w:rPr>
        <w:pict w14:anchorId="6CE4F30E">
          <v:rect id="_x0000_i1026" alt="" style="width:468pt;height:.05pt;mso-width-percent:0;mso-height-percent:0;mso-width-percent:0;mso-height-percent:0" o:hralign="center" o:hrstd="t" o:hr="t" fillcolor="#a0a0a0" stroked="f"/>
        </w:pict>
      </w:r>
    </w:p>
    <w:p w14:paraId="24E96BA2" w14:textId="77777777" w:rsidR="00F9567C" w:rsidRDefault="00F9567C" w:rsidP="00F9567C">
      <w:pPr>
        <w:pStyle w:val="Heading2"/>
        <w:shd w:val="clear" w:color="auto" w:fill="FFFFFF"/>
        <w:spacing w:before="0"/>
        <w:jc w:val="both"/>
      </w:pPr>
      <w:r>
        <w:rPr>
          <w:rFonts w:ascii="Arial" w:hAnsi="Arial" w:cs="Arial"/>
          <w:b/>
          <w:bCs/>
          <w:color w:val="212529"/>
          <w:sz w:val="34"/>
          <w:szCs w:val="34"/>
        </w:rPr>
        <w:t>ZNF606 (zinc finger protein 606)</w:t>
      </w:r>
    </w:p>
    <w:p w14:paraId="29D2F786" w14:textId="77777777" w:rsidR="00F9567C" w:rsidRDefault="00F9567C" w:rsidP="00F9567C"/>
    <w:p w14:paraId="1D6EA912" w14:textId="77777777" w:rsidR="00F9567C" w:rsidRDefault="00F9567C" w:rsidP="00F9567C">
      <w:pPr>
        <w:pStyle w:val="NormalWeb"/>
        <w:spacing w:before="0" w:beforeAutospacing="0" w:after="0" w:afterAutospacing="0"/>
      </w:pPr>
      <w:r>
        <w:rPr>
          <w:rFonts w:ascii="Arial" w:hAnsi="Arial" w:cs="Arial"/>
          <w:color w:val="000000"/>
          <w:sz w:val="22"/>
          <w:szCs w:val="22"/>
        </w:rPr>
        <w:t xml:space="preserve">Literature review: </w:t>
      </w:r>
      <w:hyperlink r:id="rId27" w:history="1">
        <w:r>
          <w:rPr>
            <w:rStyle w:val="Hyperlink"/>
            <w:rFonts w:ascii="Arial" w:hAnsi="Arial" w:cs="Arial"/>
            <w:color w:val="1155CC"/>
            <w:sz w:val="22"/>
            <w:szCs w:val="22"/>
          </w:rPr>
          <w:t>https://pubmed.ncbi.nlm.nih.gov/25500544/</w:t>
        </w:r>
      </w:hyperlink>
    </w:p>
    <w:p w14:paraId="3958E5C4" w14:textId="77777777" w:rsidR="00F9567C" w:rsidRDefault="00F9567C" w:rsidP="00F9567C"/>
    <w:p w14:paraId="22735BF5" w14:textId="77777777" w:rsidR="00F9567C" w:rsidRDefault="006E58C2" w:rsidP="00F9567C">
      <w:r>
        <w:rPr>
          <w:noProof/>
        </w:rPr>
        <w:pict w14:anchorId="264D5D25">
          <v:rect id="_x0000_i1025" alt="" style="width:468pt;height:.05pt;mso-width-percent:0;mso-height-percent:0;mso-width-percent:0;mso-height-percent:0" o:hralign="center" o:hrstd="t" o:hr="t" fillcolor="#a0a0a0" stroked="f"/>
        </w:pict>
      </w:r>
    </w:p>
    <w:p w14:paraId="3E9B91FB" w14:textId="77777777" w:rsidR="00F9567C" w:rsidRDefault="00F9567C" w:rsidP="00F9567C"/>
    <w:p w14:paraId="713C2B10" w14:textId="77777777" w:rsidR="00F9567C" w:rsidRDefault="00F9567C" w:rsidP="00F9567C">
      <w:pPr>
        <w:pStyle w:val="Heading2"/>
        <w:shd w:val="clear" w:color="auto" w:fill="FFFFFF"/>
        <w:spacing w:before="0"/>
        <w:jc w:val="both"/>
      </w:pPr>
      <w:r>
        <w:rPr>
          <w:rFonts w:ascii="Arial" w:hAnsi="Arial" w:cs="Arial"/>
          <w:b/>
          <w:bCs/>
          <w:color w:val="212529"/>
          <w:sz w:val="34"/>
          <w:szCs w:val="34"/>
          <w:u w:val="single"/>
        </w:rPr>
        <w:t>GAS7 (growth arrest-specific 7)</w:t>
      </w:r>
    </w:p>
    <w:p w14:paraId="2C4CFFB2" w14:textId="77777777" w:rsidR="00F9567C" w:rsidRDefault="00F9567C" w:rsidP="00F9567C">
      <w:pPr>
        <w:pStyle w:val="NormalWeb"/>
        <w:spacing w:before="0" w:beforeAutospacing="0" w:after="0" w:afterAutospacing="0"/>
      </w:pPr>
      <w:r>
        <w:rPr>
          <w:color w:val="000000"/>
          <w:u w:val="single"/>
        </w:rPr>
        <w:t> </w:t>
      </w:r>
    </w:p>
    <w:p w14:paraId="20FA254F" w14:textId="77777777" w:rsidR="00F9567C" w:rsidRDefault="00F9567C" w:rsidP="00F9567C">
      <w:pPr>
        <w:pStyle w:val="NormalWeb"/>
        <w:spacing w:before="0" w:beforeAutospacing="0" w:after="0" w:afterAutospacing="0"/>
      </w:pPr>
      <w:r>
        <w:rPr>
          <w:color w:val="000000"/>
          <w:u w:val="single"/>
        </w:rPr>
        <w:t>Literature review: Genetic analysis in a Dutch study sample identifies more ulcerative colitis susceptibility loci and shows their additive role in disease risk. Am J Gastroenterol. 2010 Feb;105(2):395-402.</w:t>
      </w:r>
    </w:p>
    <w:p w14:paraId="377612C7" w14:textId="77777777" w:rsidR="00F9567C" w:rsidRDefault="00F9567C" w:rsidP="00F9567C">
      <w:pPr>
        <w:pStyle w:val="NormalWeb"/>
        <w:spacing w:before="0" w:beforeAutospacing="0" w:after="0" w:afterAutospacing="0"/>
      </w:pPr>
      <w:proofErr w:type="spellStart"/>
      <w:r>
        <w:rPr>
          <w:color w:val="000000"/>
          <w:u w:val="single"/>
        </w:rPr>
        <w:t>doi</w:t>
      </w:r>
      <w:proofErr w:type="spellEnd"/>
      <w:r>
        <w:rPr>
          <w:color w:val="000000"/>
          <w:u w:val="single"/>
        </w:rPr>
        <w:t>: 10.1038/ajg.2009.576.</w:t>
      </w:r>
      <w:hyperlink r:id="rId28" w:history="1">
        <w:r>
          <w:rPr>
            <w:rStyle w:val="Hyperlink"/>
            <w:color w:val="000000"/>
          </w:rPr>
          <w:t xml:space="preserve"> </w:t>
        </w:r>
        <w:r>
          <w:rPr>
            <w:rStyle w:val="Hyperlink"/>
            <w:color w:val="1155CC"/>
          </w:rPr>
          <w:t>https://pubmed.ncbi.nlm.nih.gov/19861958/</w:t>
        </w:r>
      </w:hyperlink>
    </w:p>
    <w:p w14:paraId="47BB3648" w14:textId="77777777" w:rsidR="00F9567C" w:rsidRDefault="00F9567C" w:rsidP="00F9567C"/>
    <w:p w14:paraId="741E47C3" w14:textId="77777777" w:rsidR="00F9567C" w:rsidRDefault="00F9567C" w:rsidP="00F9567C">
      <w:pPr>
        <w:pStyle w:val="NormalWeb"/>
        <w:spacing w:before="0" w:beforeAutospacing="0" w:after="0" w:afterAutospacing="0"/>
      </w:pPr>
      <w:r>
        <w:rPr>
          <w:rFonts w:ascii="Arial" w:hAnsi="Arial" w:cs="Arial"/>
          <w:b/>
          <w:bCs/>
          <w:color w:val="000000"/>
          <w:sz w:val="22"/>
          <w:szCs w:val="22"/>
        </w:rPr>
        <w:t>Expression</w:t>
      </w:r>
    </w:p>
    <w:p w14:paraId="48B3FB5A" w14:textId="77777777" w:rsidR="00F9567C" w:rsidRDefault="00F9567C" w:rsidP="00F9567C">
      <w:pPr>
        <w:pStyle w:val="NormalWeb"/>
        <w:shd w:val="clear" w:color="auto" w:fill="FFFFFF"/>
        <w:spacing w:before="0" w:beforeAutospacing="0" w:after="0" w:afterAutospacing="0"/>
        <w:jc w:val="both"/>
      </w:pPr>
      <w:r>
        <w:rPr>
          <w:rFonts w:ascii="Arial" w:hAnsi="Arial" w:cs="Arial"/>
          <w:color w:val="212529"/>
        </w:rPr>
        <w:t xml:space="preserve">in quiescent/terminally </w:t>
      </w:r>
      <w:proofErr w:type="spellStart"/>
      <w:r>
        <w:rPr>
          <w:rFonts w:ascii="Arial" w:hAnsi="Arial" w:cs="Arial"/>
          <w:color w:val="212529"/>
        </w:rPr>
        <w:t>differenciated</w:t>
      </w:r>
      <w:proofErr w:type="spellEnd"/>
      <w:r>
        <w:rPr>
          <w:rFonts w:ascii="Arial" w:hAnsi="Arial" w:cs="Arial"/>
          <w:color w:val="212529"/>
        </w:rPr>
        <w:t xml:space="preserve"> cells, like other GAS (</w:t>
      </w:r>
      <w:proofErr w:type="spellStart"/>
      <w:r>
        <w:rPr>
          <w:rFonts w:ascii="Arial" w:hAnsi="Arial" w:cs="Arial"/>
          <w:color w:val="212529"/>
        </w:rPr>
        <w:t>herien</w:t>
      </w:r>
      <w:proofErr w:type="spellEnd"/>
      <w:r>
        <w:rPr>
          <w:rFonts w:ascii="Arial" w:hAnsi="Arial" w:cs="Arial"/>
          <w:color w:val="212529"/>
        </w:rPr>
        <w:t xml:space="preserve"> the name Growth Arrest-Specific); selective expression in growth-arrested fibroblasts; GAS7 is predominantly expressed in the brain (in particular, in the mouse, in Purkinje cells of the cerebellum, at lower level in other tissues such as the heart and the testes); gas7 expression is associated with neurite formation (and overproduction of gas7 in neuroblastoma cells promotes neurite-like outgrowth) which suggests that GAS7 may have a role in promoting, and possibly maintaining, maturation and morphological differentiation of cerebellar neurons</w:t>
      </w:r>
    </w:p>
    <w:p w14:paraId="3BBE7ABF" w14:textId="77777777" w:rsidR="00F9567C" w:rsidRDefault="00F9567C" w:rsidP="00F9567C">
      <w:pPr>
        <w:pStyle w:val="NormalWeb"/>
        <w:shd w:val="clear" w:color="auto" w:fill="FFFFFF"/>
        <w:spacing w:before="0" w:beforeAutospacing="0" w:after="0" w:afterAutospacing="0"/>
        <w:jc w:val="both"/>
      </w:pPr>
    </w:p>
    <w:p w14:paraId="1577BD11" w14:textId="77777777" w:rsidR="00F9567C" w:rsidRDefault="00F9567C" w:rsidP="00F9567C"/>
    <w:p w14:paraId="0D1C4055" w14:textId="77777777" w:rsidR="00F9567C" w:rsidRPr="00F9567C" w:rsidRDefault="00F9567C" w:rsidP="00C969CC">
      <w:pPr>
        <w:rPr>
          <w:rFonts w:ascii="Times New Roman" w:hAnsi="Times New Roman" w:cs="Times New Roman"/>
        </w:rPr>
      </w:pPr>
    </w:p>
    <w:p w14:paraId="2D54985C" w14:textId="77777777" w:rsidR="00C969CC" w:rsidRDefault="00C969CC"/>
    <w:sectPr w:rsidR="00C969CC" w:rsidSect="004F60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ohn P. Zavras" w:date="2023-03-01T18:29:00Z" w:initials="JPZ">
    <w:p w14:paraId="1596E190" w14:textId="77777777" w:rsidR="00C969CC" w:rsidRDefault="00C969CC" w:rsidP="00C969CC">
      <w:pPr>
        <w:pStyle w:val="CommentText"/>
      </w:pPr>
      <w:r>
        <w:rPr>
          <w:rStyle w:val="CommentReference"/>
        </w:rPr>
        <w:annotationRef/>
      </w:r>
      <w:r>
        <w:t xml:space="preserve">From our conversation, I remember you saying that methylation of repeat elements can mess up DNA methylation methods if repeat elements are methylated. So are we using repeat element methylation and then comparing it to DNA methylation to make sure the DNA methylation methods aren’t picking up any methylation in virally inserted non-genomic elements? Or in general as a more global assessment of methylation?   </w:t>
      </w:r>
    </w:p>
    <w:p w14:paraId="5858169F" w14:textId="77777777" w:rsidR="00C969CC" w:rsidRDefault="00C969CC" w:rsidP="00C969CC">
      <w:pPr>
        <w:pStyle w:val="CommentText"/>
      </w:pPr>
    </w:p>
    <w:p w14:paraId="4668AC46" w14:textId="77777777" w:rsidR="00C969CC" w:rsidRDefault="00C969CC" w:rsidP="00C969CC">
      <w:pPr>
        <w:pStyle w:val="CommentText"/>
      </w:pPr>
      <w:r>
        <w:t>ALU and LOLA – folks are still trying to find out what these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68AC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AA17ED" w16cex:dateUtc="2023-03-01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68AC46" w16cid:durableId="27AA17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a9c1b374+20">
    <w:altName w:val="Yu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5E80"/>
    <w:multiLevelType w:val="multilevel"/>
    <w:tmpl w:val="3C5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437D8"/>
    <w:multiLevelType w:val="multilevel"/>
    <w:tmpl w:val="341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D2C99"/>
    <w:multiLevelType w:val="multilevel"/>
    <w:tmpl w:val="5B74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F7C9B"/>
    <w:multiLevelType w:val="multilevel"/>
    <w:tmpl w:val="20B8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C2B12"/>
    <w:multiLevelType w:val="hybridMultilevel"/>
    <w:tmpl w:val="525AD518"/>
    <w:lvl w:ilvl="0" w:tplc="ED92A584">
      <w:start w:val="5"/>
      <w:numFmt w:val="bullet"/>
      <w:lvlText w:val=""/>
      <w:lvlJc w:val="left"/>
      <w:pPr>
        <w:ind w:left="720" w:hanging="360"/>
      </w:pPr>
      <w:rPr>
        <w:rFonts w:ascii="Symbol" w:eastAsiaTheme="minorHAnsi" w:hAnsi="Symbol" w:cs="Times New Roman"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075B1"/>
    <w:multiLevelType w:val="multilevel"/>
    <w:tmpl w:val="8B4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P. Zavras">
    <w15:presenceInfo w15:providerId="AD" w15:userId="S::f004h16@dartmouth.edu::bd470ed6-f73f-43ad-89f7-adff535c7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CC"/>
    <w:rsid w:val="000E25AA"/>
    <w:rsid w:val="00107BC3"/>
    <w:rsid w:val="00275C43"/>
    <w:rsid w:val="004C1924"/>
    <w:rsid w:val="005E30A3"/>
    <w:rsid w:val="006E58C2"/>
    <w:rsid w:val="00C969CC"/>
    <w:rsid w:val="00D90EA6"/>
    <w:rsid w:val="00F9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5C0C"/>
  <w15:chartTrackingRefBased/>
  <w15:docId w15:val="{C5AC09DB-5D54-7744-A675-006C23ED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CC"/>
  </w:style>
  <w:style w:type="paragraph" w:styleId="Heading1">
    <w:name w:val="heading 1"/>
    <w:basedOn w:val="Normal"/>
    <w:next w:val="Normal"/>
    <w:link w:val="Heading1Char"/>
    <w:uiPriority w:val="9"/>
    <w:qFormat/>
    <w:rsid w:val="00C969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56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56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9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969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969CC"/>
    <w:rPr>
      <w:color w:val="0563C1" w:themeColor="hyperlink"/>
      <w:u w:val="single"/>
    </w:rPr>
  </w:style>
  <w:style w:type="character" w:styleId="CommentReference">
    <w:name w:val="annotation reference"/>
    <w:basedOn w:val="DefaultParagraphFont"/>
    <w:uiPriority w:val="99"/>
    <w:semiHidden/>
    <w:unhideWhenUsed/>
    <w:rsid w:val="00C969CC"/>
    <w:rPr>
      <w:sz w:val="16"/>
      <w:szCs w:val="16"/>
    </w:rPr>
  </w:style>
  <w:style w:type="paragraph" w:styleId="CommentText">
    <w:name w:val="annotation text"/>
    <w:basedOn w:val="Normal"/>
    <w:link w:val="CommentTextChar"/>
    <w:uiPriority w:val="99"/>
    <w:semiHidden/>
    <w:unhideWhenUsed/>
    <w:rsid w:val="00C969CC"/>
    <w:rPr>
      <w:sz w:val="20"/>
      <w:szCs w:val="20"/>
    </w:rPr>
  </w:style>
  <w:style w:type="character" w:customStyle="1" w:styleId="CommentTextChar">
    <w:name w:val="Comment Text Char"/>
    <w:basedOn w:val="DefaultParagraphFont"/>
    <w:link w:val="CommentText"/>
    <w:uiPriority w:val="99"/>
    <w:semiHidden/>
    <w:rsid w:val="00C969CC"/>
    <w:rPr>
      <w:sz w:val="20"/>
      <w:szCs w:val="20"/>
    </w:rPr>
  </w:style>
  <w:style w:type="paragraph" w:styleId="ListParagraph">
    <w:name w:val="List Paragraph"/>
    <w:basedOn w:val="Normal"/>
    <w:uiPriority w:val="34"/>
    <w:qFormat/>
    <w:rsid w:val="00C969CC"/>
    <w:pPr>
      <w:ind w:left="720"/>
      <w:contextualSpacing/>
    </w:pPr>
  </w:style>
  <w:style w:type="paragraph" w:styleId="BalloonText">
    <w:name w:val="Balloon Text"/>
    <w:basedOn w:val="Normal"/>
    <w:link w:val="BalloonTextChar"/>
    <w:uiPriority w:val="99"/>
    <w:semiHidden/>
    <w:unhideWhenUsed/>
    <w:rsid w:val="00C969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69CC"/>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F9567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9567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07B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39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ional-medicine.biomedcentral.com/articles/10.1186/s12967-022-03736-6" TargetMode="External"/><Relationship Id="rId13" Type="http://schemas.openxmlformats.org/officeDocument/2006/relationships/comments" Target="comments.xml"/><Relationship Id="rId18" Type="http://schemas.openxmlformats.org/officeDocument/2006/relationships/hyperlink" Target="https://pubmed.ncbi.nlm.nih.gov/35573871/" TargetMode="External"/><Relationship Id="rId26" Type="http://schemas.openxmlformats.org/officeDocument/2006/relationships/hyperlink" Target="https://pubmed.ncbi.nlm.nih.gov/17909068/" TargetMode="External"/><Relationship Id="rId3" Type="http://schemas.openxmlformats.org/officeDocument/2006/relationships/settings" Target="settings.xml"/><Relationship Id="rId21" Type="http://schemas.openxmlformats.org/officeDocument/2006/relationships/hyperlink" Target="https://toppgene.cchmc.org/" TargetMode="External"/><Relationship Id="rId7" Type="http://schemas.openxmlformats.org/officeDocument/2006/relationships/image" Target="media/image2.png"/><Relationship Id="rId12" Type="http://schemas.openxmlformats.org/officeDocument/2006/relationships/hyperlink" Target="https://www.ncbi.nlm.nih.gov/pmc/articles/PMC5841008/" TargetMode="External"/><Relationship Id="rId17" Type="http://schemas.openxmlformats.org/officeDocument/2006/relationships/hyperlink" Target="https://www.ncbi.nlm.nih.gov/pmc/articles/PMC5587781/" TargetMode="External"/><Relationship Id="rId25" Type="http://schemas.openxmlformats.org/officeDocument/2006/relationships/hyperlink" Target="https://atlasgeneticsoncology.org/gene/41671/pcsk1-(proprotein-convertase-subtilisin-kexin-type-1)"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s://www.ncbi.nlm.nih.gov/pmc/articles/PMC669792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pigeneticsandchromatin.biomedcentral.com/articles/10.1186/s13072-019-0321-6" TargetMode="External"/><Relationship Id="rId24" Type="http://schemas.openxmlformats.org/officeDocument/2006/relationships/hyperlink" Target="https://atlasgeneticsoncology.org/gene/71/ctnnb1-(catenin-beta-1)" TargetMode="External"/><Relationship Id="rId5" Type="http://schemas.openxmlformats.org/officeDocument/2006/relationships/hyperlink" Target="https://translational-medicine.biomedcentral.com/articles/10.1186/s12967-022-03736-6" TargetMode="External"/><Relationship Id="rId15" Type="http://schemas.microsoft.com/office/2016/09/relationships/commentsIds" Target="commentsIds.xml"/><Relationship Id="rId23" Type="http://schemas.openxmlformats.org/officeDocument/2006/relationships/hyperlink" Target="https://atlasgeneticsoncology.org/gene/40761/gsk3b-(glycogen-synthase-kinase-3-beta)" TargetMode="External"/><Relationship Id="rId28" Type="http://schemas.openxmlformats.org/officeDocument/2006/relationships/hyperlink" Target="https://pubmed.ncbi.nlm.nih.gov/19861958/" TargetMode="External"/><Relationship Id="rId10" Type="http://schemas.openxmlformats.org/officeDocument/2006/relationships/hyperlink" Target="https://academic.oup.com/bioinformatics/article/32/4/587/1743969" TargetMode="External"/><Relationship Id="rId19" Type="http://schemas.openxmlformats.org/officeDocument/2006/relationships/hyperlink" Target="https://egg2.wustl.edu/roadmap/web_porta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nbt.1630" TargetMode="External"/><Relationship Id="rId14" Type="http://schemas.microsoft.com/office/2011/relationships/commentsExtended" Target="commentsExtended.xml"/><Relationship Id="rId22" Type="http://schemas.openxmlformats.org/officeDocument/2006/relationships/hyperlink" Target="https://atlasgeneticsoncology.org/deep-insight/20042/the-wnt-signaling-pathway-and-its-role-in-human-solid-tumors" TargetMode="External"/><Relationship Id="rId27" Type="http://schemas.openxmlformats.org/officeDocument/2006/relationships/hyperlink" Target="https://pubmed.ncbi.nlm.nih.gov/25500544/"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7129</Words>
  <Characters>40636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Zavras</dc:creator>
  <cp:keywords/>
  <dc:description/>
  <cp:lastModifiedBy>John P. Zavras</cp:lastModifiedBy>
  <cp:revision>5</cp:revision>
  <dcterms:created xsi:type="dcterms:W3CDTF">2023-04-30T01:34:00Z</dcterms:created>
  <dcterms:modified xsi:type="dcterms:W3CDTF">2023-07-06T15:13:00Z</dcterms:modified>
</cp:coreProperties>
</file>