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Budget &amp; Planning - Solution Design Document</w:t>
      </w:r>
    </w:p>
    <w:p>
      <w:pPr>
        <w:pStyle w:val="Normal"/>
      </w:pPr>
      <w:r>
        <w:t>This document describes the current implemented reference solution and the target production-ready architecture approach derived from it.</w:t>
      </w:r>
    </w:p>
    <w:p>
      <w:pPr>
        <w:pStyle w:val="Heading1"/>
      </w:pPr>
      <w:r>
        <w:t>1. Solution Summary</w:t>
      </w:r>
    </w:p>
    <w:p>
      <w:pPr>
        <w:pStyle w:val="Normal"/>
      </w:pPr>
      <w:r>
        <w:t>The current solution is a web application implemented with React, TypeScript, AG Grid Enterprise, a .NET API, and SQLite persistence. It provides an Excel-like planning surface with synchronized store and department views, deterministic calculation rules, lock-aware top-down planning, bottom-up roll-ups, year generation, and Excel import/export.</w:t>
      </w:r>
    </w:p>
    <w:p>
      <w:pPr>
        <w:pStyle w:val="Heading1"/>
      </w:pPr>
      <w:r>
        <w:t>2. Current Application Components</w:t>
      </w:r>
    </w:p>
    <w:p>
      <w:pPr>
        <w:pStyle w:val="Heading2"/>
      </w:pPr>
      <w:r>
        <w:t>Frontend</w:t>
      </w:r>
    </w:p>
    <w:p>
      <w:pPr>
        <w:pStyle w:val="ListParagraph"/>
      </w:pPr>
      <w:r>
        <w:t>- React and TypeScript application.</w:t>
      </w:r>
    </w:p>
    <w:p>
      <w:pPr>
        <w:pStyle w:val="ListParagraph"/>
      </w:pPr>
      <w:r>
        <w:t>- AG Grid Enterprise for hierarchical spreadsheet-like rendering.</w:t>
      </w:r>
    </w:p>
    <w:p>
      <w:pPr>
        <w:pStyle w:val="ListParagraph"/>
      </w:pPr>
      <w:r>
        <w:t>- Planning sheets implemented in App.tsx and PlanningGrid.tsx.</w:t>
      </w:r>
    </w:p>
    <w:p>
      <w:pPr>
        <w:pStyle w:val="Heading2"/>
      </w:pPr>
      <w:r>
        <w:t>Backend</w:t>
      </w:r>
    </w:p>
    <w:p>
      <w:pPr>
        <w:pStyle w:val="ListParagraph"/>
      </w:pPr>
      <w:r>
        <w:t>- .NET API exposing grid, edit, splash, lock, growth factor, import, export, save, and year-generation endpoints.</w:t>
      </w:r>
    </w:p>
    <w:p>
      <w:pPr>
        <w:pStyle w:val="ListParagraph"/>
      </w:pPr>
      <w:r>
        <w:t>- PlanningService as the application orchestration and calculation layer.</w:t>
      </w:r>
    </w:p>
    <w:p>
      <w:pPr>
        <w:pStyle w:val="ListParagraph"/>
      </w:pPr>
      <w:r>
        <w:t>- SQLite repository as the persisted storage implementation.</w:t>
      </w:r>
    </w:p>
    <w:p>
      <w:pPr>
        <w:pStyle w:val="Heading2"/>
      </w:pPr>
      <w:r>
        <w:t>Testing</w:t>
      </w:r>
    </w:p>
    <w:p>
      <w:pPr>
        <w:pStyle w:val="ListParagraph"/>
      </w:pPr>
      <w:r>
        <w:t>- Backend unit tests validating calculation and scope rules.</w:t>
      </w:r>
    </w:p>
    <w:p>
      <w:pPr>
        <w:pStyle w:val="ListParagraph"/>
      </w:pPr>
      <w:r>
        <w:t>- Playwright end-to-end tests validating user interaction flows.</w:t>
      </w:r>
    </w:p>
    <w:p>
      <w:pPr>
        <w:pStyle w:val="Heading1"/>
      </w:pPr>
      <w:r>
        <w:t>3. Functional Design Principles</w:t>
      </w:r>
    </w:p>
    <w:p>
      <w:pPr>
        <w:pStyle w:val="ListParagraph"/>
      </w:pPr>
      <w:r>
        <w:t>- Single source of truth in persisted backend storage.</w:t>
      </w:r>
    </w:p>
    <w:p>
      <w:pPr>
        <w:pStyle w:val="ListParagraph"/>
      </w:pPr>
      <w:r>
        <w:t>- Deterministic recalculation after every successful change.</w:t>
      </w:r>
    </w:p>
    <w:p>
      <w:pPr>
        <w:pStyle w:val="ListParagraph"/>
      </w:pPr>
      <w:r>
        <w:t>- Additive and derived measure separation.</w:t>
      </w:r>
    </w:p>
    <w:p>
      <w:pPr>
        <w:pStyle w:val="ListParagraph"/>
      </w:pPr>
      <w:r>
        <w:t>- Same-year-only change propagation.</w:t>
      </w:r>
    </w:p>
    <w:p>
      <w:pPr>
        <w:pStyle w:val="ListParagraph"/>
      </w:pPr>
      <w:r>
        <w:t>- Scope-limited aggregate splashing.</w:t>
      </w:r>
    </w:p>
    <w:p>
      <w:pPr>
        <w:pStyle w:val="ListParagraph"/>
      </w:pPr>
      <w:r>
        <w:t>- Stable row expansion state across refresh.</w:t>
      </w:r>
    </w:p>
    <w:p>
      <w:pPr>
        <w:pStyle w:val="Heading1"/>
      </w:pPr>
      <w:r>
        <w:t>4. Logical Data Model</w:t>
      </w:r>
    </w:p>
    <w:p>
      <w:pPr>
        <w:pStyle w:val="ListParagraph"/>
      </w:pPr>
      <w:r>
        <w:t>- Store hierarchy with Store as top row dimension.</w:t>
      </w:r>
    </w:p>
    <w:p>
      <w:pPr>
        <w:pStyle w:val="ListParagraph"/>
      </w:pPr>
      <w:r>
        <w:t>- Department and Class product hierarchy beneath Store.</w:t>
      </w:r>
    </w:p>
    <w:p>
      <w:pPr>
        <w:pStyle w:val="ListParagraph"/>
      </w:pPr>
      <w:r>
        <w:t>- Time dimension with Year parent periods and Month leaf periods.</w:t>
      </w:r>
    </w:p>
    <w:p>
      <w:pPr>
        <w:pStyle w:val="ListParagraph"/>
      </w:pPr>
      <w:r>
        <w:t>- Planning cells keyed by scenario, measure, store, product node, and time period.</w:t>
      </w:r>
    </w:p>
    <w:p>
      <w:pPr>
        <w:pStyle w:val="ListParagraph"/>
      </w:pPr>
      <w:r>
        <w:t>- Cell attributes include effective value, input value, lock state, row version, and growth factor.</w:t>
      </w:r>
    </w:p>
    <w:p>
      <w:pPr>
        <w:pStyle w:val="Heading1"/>
      </w:pPr>
      <w:r>
        <w:t>5. Calculation Design</w:t>
      </w:r>
    </w:p>
    <w:p>
      <w:pPr>
        <w:pStyle w:val="Heading2"/>
      </w:pPr>
      <w:r>
        <w:t>Leaf calculation pipeline</w:t>
      </w:r>
    </w:p>
    <w:p>
      <w:pPr>
        <w:pStyle w:val="ListParagraph"/>
      </w:pPr>
      <w:r>
        <w:t>- Normalize edited leaf input.</w:t>
      </w:r>
    </w:p>
    <w:p>
      <w:pPr>
        <w:pStyle w:val="ListParagraph"/>
      </w:pPr>
      <w:r>
        <w:t>- Derive dependent editable values as needed.</w:t>
      </w:r>
    </w:p>
    <w:p>
      <w:pPr>
        <w:pStyle w:val="ListParagraph"/>
      </w:pPr>
      <w:r>
        <w:t>- Recalculate calculated measures.</w:t>
      </w:r>
    </w:p>
    <w:p>
      <w:pPr>
        <w:pStyle w:val="ListParagraph"/>
      </w:pPr>
      <w:r>
        <w:t>- Persist leaf state to working set.</w:t>
      </w:r>
    </w:p>
    <w:p>
      <w:pPr>
        <w:pStyle w:val="Heading2"/>
      </w:pPr>
      <w:r>
        <w:t>Aggregate calculation pipeline</w:t>
      </w:r>
    </w:p>
    <w:p>
      <w:pPr>
        <w:pStyle w:val="ListParagraph"/>
      </w:pPr>
      <w:r>
        <w:t>- Determine eligible descendant leaf targets within scope and year.</w:t>
      </w:r>
    </w:p>
    <w:p>
      <w:pPr>
        <w:pStyle w:val="ListParagraph"/>
      </w:pPr>
      <w:r>
        <w:t>- Apply splash allocation to targets only.</w:t>
      </w:r>
    </w:p>
    <w:p>
      <w:pPr>
        <w:pStyle w:val="ListParagraph"/>
      </w:pPr>
      <w:r>
        <w:t>- Recompute additive totals.</w:t>
      </w:r>
    </w:p>
    <w:p>
      <w:pPr>
        <w:pStyle w:val="ListParagraph"/>
      </w:pPr>
      <w:r>
        <w:t>- Recompute derived rates from additive totals.</w:t>
      </w:r>
    </w:p>
    <w:p>
      <w:pPr>
        <w:pStyle w:val="Heading2"/>
      </w:pPr>
      <w:r>
        <w:t>Controls ensuring accuracy</w:t>
      </w:r>
    </w:p>
    <w:p>
      <w:pPr>
        <w:pStyle w:val="ListParagraph"/>
      </w:pPr>
      <w:r>
        <w:t>- No direct editing of calculated-only measures.</w:t>
      </w:r>
    </w:p>
    <w:p>
      <w:pPr>
        <w:pStyle w:val="ListParagraph"/>
      </w:pPr>
      <w:r>
        <w:t>- Rate measures never summed at aggregate level.</w:t>
      </w:r>
    </w:p>
    <w:p>
      <w:pPr>
        <w:pStyle w:val="ListParagraph"/>
      </w:pPr>
      <w:r>
        <w:t>- Synthetic view rows built from bound data rows only.</w:t>
      </w:r>
    </w:p>
    <w:p>
      <w:pPr>
        <w:pStyle w:val="ListParagraph"/>
      </w:pPr>
      <w:r>
        <w:t>- Growth factor reset performed after apply without second recalculation.</w:t>
      </w:r>
    </w:p>
    <w:p>
      <w:pPr>
        <w:pStyle w:val="Heading1"/>
      </w:pPr>
      <w:r>
        <w:t>6. View Projection Design</w:t>
      </w:r>
    </w:p>
    <w:p>
      <w:pPr>
        <w:pStyle w:val="ListParagraph"/>
      </w:pPr>
      <w:r>
        <w:t>- Store view projects base grid rows under a Store Total synthetic root.</w:t>
      </w:r>
    </w:p>
    <w:p>
      <w:pPr>
        <w:pStyle w:val="ListParagraph"/>
      </w:pPr>
      <w:r>
        <w:t>- Department view projects the same persisted rows under Department-oriented synthetic subtotal rows.</w:t>
      </w:r>
    </w:p>
    <w:p>
      <w:pPr>
        <w:pStyle w:val="ListParagraph"/>
      </w:pPr>
      <w:r>
        <w:t>- Department projection must filter to bound rows only when constructing synthetic subtotal values.</w:t>
      </w:r>
    </w:p>
    <w:p>
      <w:pPr>
        <w:pStyle w:val="Heading1"/>
      </w:pPr>
      <w:r>
        <w:t>7. Import and Export Design</w:t>
      </w:r>
    </w:p>
    <w:p>
      <w:pPr>
        <w:pStyle w:val="ListParagraph"/>
      </w:pPr>
      <w:r>
        <w:t>- ClosedXML is used for workbook parsing and workbook generation.</w:t>
      </w:r>
    </w:p>
    <w:p>
      <w:pPr>
        <w:pStyle w:val="ListParagraph"/>
      </w:pPr>
      <w:r>
        <w:t>- Import validates headers and formulas per row.</w:t>
      </w:r>
    </w:p>
    <w:p>
      <w:pPr>
        <w:pStyle w:val="ListParagraph"/>
      </w:pPr>
      <w:r>
        <w:t>- Valid rows upsert leaf inputs and trigger recalculation.</w:t>
      </w:r>
    </w:p>
    <w:p>
      <w:pPr>
        <w:pStyle w:val="ListParagraph"/>
      </w:pPr>
      <w:r>
        <w:t>- Invalid rows are written to an exception workbook.</w:t>
      </w:r>
    </w:p>
    <w:p>
      <w:pPr>
        <w:pStyle w:val="ListParagraph"/>
      </w:pPr>
      <w:r>
        <w:t>- Export writes one sheet per Store in import-compatible format.</w:t>
      </w:r>
    </w:p>
    <w:p>
      <w:pPr>
        <w:pStyle w:val="Heading1"/>
      </w:pPr>
      <w:r>
        <w:t>8. UI Interaction Design</w:t>
      </w:r>
    </w:p>
    <w:p>
      <w:pPr>
        <w:pStyle w:val="ListParagraph"/>
      </w:pPr>
      <w:r>
        <w:t>- Standard value editing is provided by AG Grid cell editing.</w:t>
      </w:r>
    </w:p>
    <w:p>
      <w:pPr>
        <w:pStyle w:val="ListParagraph"/>
      </w:pPr>
      <w:r>
        <w:t>- Growth Factor editing is a separate inline input mode gated by toolbar toggle.</w:t>
      </w:r>
    </w:p>
    <w:p>
      <w:pPr>
        <w:pStyle w:val="ListParagraph"/>
      </w:pPr>
      <w:r>
        <w:t>- When Growth Factor mode is enabled, value click-edit is suppressed to avoid edit-mode conflicts.</w:t>
      </w:r>
    </w:p>
    <w:p>
      <w:pPr>
        <w:pStyle w:val="ListParagraph"/>
      </w:pPr>
      <w:r>
        <w:t>- Context menu provides locking, splash, and hierarchy expand/collapse operations.</w:t>
      </w:r>
    </w:p>
    <w:p>
      <w:pPr>
        <w:pStyle w:val="Heading1"/>
      </w:pPr>
      <w:r>
        <w:t>9. Persistence and Save Design</w:t>
      </w:r>
    </w:p>
    <w:p>
      <w:pPr>
        <w:pStyle w:val="ListParagraph"/>
      </w:pPr>
      <w:r>
        <w:t>- SQLite stores planning state for the current reference implementation.</w:t>
      </w:r>
    </w:p>
    <w:p>
      <w:pPr>
        <w:pStyle w:val="ListParagraph"/>
      </w:pPr>
      <w:r>
        <w:t>- Manual save creates an explicit checkpoint action.</w:t>
      </w:r>
    </w:p>
    <w:p>
      <w:pPr>
        <w:pStyle w:val="ListParagraph"/>
      </w:pPr>
      <w:r>
        <w:t>- Autosave creates periodic checkpoints when unsaved changes exist.</w:t>
      </w:r>
    </w:p>
    <w:p>
      <w:pPr>
        <w:pStyle w:val="Heading1"/>
      </w:pPr>
      <w:r>
        <w:t>10. Production Readiness Roadmap</w:t>
      </w:r>
    </w:p>
    <w:p>
      <w:pPr>
        <w:pStyle w:val="ListParagraph"/>
      </w:pPr>
      <w:r>
        <w:t>- Replace SQLite with PostgreSQL or SQL Server.</w:t>
      </w:r>
    </w:p>
    <w:p>
      <w:pPr>
        <w:pStyle w:val="ListParagraph"/>
      </w:pPr>
      <w:r>
        <w:t>- Add SSO and role-based authorization.</w:t>
      </w:r>
    </w:p>
    <w:p>
      <w:pPr>
        <w:pStyle w:val="ListParagraph"/>
      </w:pPr>
      <w:r>
        <w:t>- Introduce background jobs for import and export.</w:t>
      </w:r>
    </w:p>
    <w:p>
      <w:pPr>
        <w:pStyle w:val="ListParagraph"/>
      </w:pPr>
      <w:r>
        <w:t>- Add structured logging, monitoring, and alerting.</w:t>
      </w:r>
    </w:p>
    <w:p>
      <w:pPr>
        <w:pStyle w:val="ListParagraph"/>
      </w:pPr>
      <w:r>
        <w:t>- Add migrations, backup strategy, and deployment automation.</w:t>
      </w:r>
    </w:p>
    <w:p>
      <w:pPr>
        <w:pStyle w:val="Heading1"/>
      </w:pPr>
      <w:r>
        <w:t>11. Validation Strategy</w:t>
      </w:r>
    </w:p>
    <w:p>
      <w:pPr>
        <w:pStyle w:val="ListParagraph"/>
      </w:pPr>
      <w:r>
        <w:t>- Unit tests validate formulas, lock enforcement, scoped splash, year generation, and growth factor behavior.</w:t>
      </w:r>
    </w:p>
    <w:p>
      <w:pPr>
        <w:pStyle w:val="ListParagraph"/>
      </w:pPr>
      <w:r>
        <w:t>- End-to-end tests validate expansion state, view consistency, import/export flows, and UI interaction behavior.</w:t>
      </w:r>
    </w:p>
    <w:p>
      <w:pPr>
        <w:pStyle w:val="Heading1"/>
      </w:pPr>
      <w:r>
        <w:t>12. Deliverable Status</w:t>
      </w:r>
    </w:p>
    <w:p>
      <w:pPr>
        <w:pStyle w:val="Normal"/>
      </w:pPr>
      <w:r>
        <w:t>The current repository is a validated reference implementation. It demonstrates the required functional behavior and the controls necessary to ensure calculation accuracy, while still requiring infrastructure hardening for full production deployment.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Normal">
    <w:name w:val="Normal"/>
  </w:style>
  <w:style w:type="paragraph" w:styleId="Title">
    <w:name w:val="Title"/>
    <w:pPr>
      <w:spacing w:after="240"/>
    </w:pPr>
    <w:rPr>
      <w:b/>
      <w:sz w:val="32"/>
    </w:rPr>
  </w:style>
  <w:style w:type="paragraph" w:styleId="Heading1">
    <w:name w:val="heading 1"/>
    <w:basedOn w:val="Normal"/>
    <w:pPr>
      <w:spacing w:before="240" w:after="120"/>
    </w:pPr>
    <w:rPr>
      <w:b/>
      <w:sz w:val="28"/>
    </w:rPr>
  </w:style>
  <w:style w:type="paragraph" w:styleId="Heading2">
    <w:name w:val="heading 2"/>
    <w:basedOn w:val="Normal"/>
    <w:pPr>
      <w:spacing w:before="180" w:after="80"/>
    </w:pPr>
    <w:rPr>
      <w:b/>
      <w:sz w:val="24"/>
    </w:rPr>
  </w:style>
  <w:style w:type="paragraph" w:styleId="Heading3">
    <w:name w:val="heading 3"/>
    <w:basedOn w:val="Normal"/>
    <w:pPr>
      <w:spacing w:before="120" w:after="60"/>
    </w:pPr>
    <w:rPr>
      <w:b/>
      <w:sz w:val="22"/>
    </w:rPr>
  </w:style>
  <w:style w:type="paragraph" w:styleId="ListParagraph">
    <w:name w:val="List Paragraph"/>
    <w:basedOn w:val="Normal"/>
    <w:pPr>
      <w:ind w:left="720"/>
      <w:spacing w:after="4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Planning Solution Design Document</dc:title>
  <dc:creator>OpenAI Codex</dc:creator>
  <cp:lastModifiedBy>OpenAI Codex</cp:lastModifiedBy>
  <dcterms:created xsi:type="dcterms:W3CDTF">2026-03-25T15:01:04.173Z</dcterms:created>
  <dcterms:modified xsi:type="dcterms:W3CDTF">2026-03-25T15:01:04.173Z</dcterms:modified>
</cp:coreProperties>
</file>