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2981960</wp:posOffset>
            </wp:positionH>
            <wp:positionV relativeFrom="paragraph">
              <wp:posOffset>-421639</wp:posOffset>
            </wp:positionV>
            <wp:extent cx="681990" cy="681990"/>
            <wp:effectExtent b="0" l="0" r="0" t="0"/>
            <wp:wrapNone/>
            <wp:docPr descr="Department of Education (Philippines) - Wikipedia" id="1031" name="image1.png"/>
            <a:graphic>
              <a:graphicData uri="http://schemas.openxmlformats.org/drawingml/2006/picture">
                <pic:pic>
                  <pic:nvPicPr>
                    <pic:cNvPr descr="Department of Education (Philippines) - Wikipedi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PERFORMANCE MANAGEMENT AND EVALUATION SYSTEM (PMES)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FOR TEACHERS 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(SY 2025-2026)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25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3"/>
        <w:tblGridChange w:id="0">
          <w:tblGrid>
            <w:gridCol w:w="4253"/>
          </w:tblGrid>
        </w:tblGridChange>
      </w:tblGrid>
      <w:tr>
        <w:trPr>
          <w:cantSplit w:val="0"/>
          <w:tblHeader w:val="0"/>
        </w:trPr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rtl w:val="0"/>
              </w:rPr>
              <w:t xml:space="preserve">TEACHER I-III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CLASSROOM OBSERVATION TOOL (COT) – 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RATING SHEET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OBSERVER: _________________________________________________</w:t>
        <w:tab/>
        <w:tab/>
        <w:t xml:space="preserve">DATE: __________________________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TEACHER OBSERVED: ________________________________________</w:t>
        <w:tab/>
        <w:tab/>
        <w:t xml:space="preserve">QUARTER: ______________________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SUBJECT &amp; GRADE LEVEL TAUGHT: ________________________________________________________________________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OBSERVATION:</w:t>
        <w:tab/>
        <w:tab/>
        <w:t xml:space="preserve">1st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2nd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DIRECTIONS FOR THE OBSERVERS: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Rate each item on the checklist according to how well the teacher performed during the classroom observation. Mark the appropriate column with a (</w:t>
      </w:r>
      <w:sdt>
        <w:sdtPr>
          <w:id w:val="-22731318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symbol.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indicators not applicable for the classroom observation period, place ‘N/A’.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indicator is assessed on an individual basis, regardless of its relationship to other indicators.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schools with only one observer, this form will serve as the final rating sheet.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5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28"/>
        <w:gridCol w:w="533"/>
        <w:gridCol w:w="533"/>
        <w:gridCol w:w="533"/>
        <w:gridCol w:w="533"/>
        <w:gridCol w:w="533"/>
        <w:gridCol w:w="563"/>
        <w:tblGridChange w:id="0">
          <w:tblGrid>
            <w:gridCol w:w="7228"/>
            <w:gridCol w:w="533"/>
            <w:gridCol w:w="533"/>
            <w:gridCol w:w="533"/>
            <w:gridCol w:w="533"/>
            <w:gridCol w:w="533"/>
            <w:gridCol w:w="56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INDICATORS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NO*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Apply knowledge of content within and across curriculum teaching areas (1.1.2)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a range of teaching strategies that enhance learner achievement in literacy and numeracy skills (1.4.2)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Apply a range of teaching strategies to develop critical and creative thinking, as well as other higher-order thinking skills (1.5.2)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Manage classroom structure to engage learners, individually or in groups, in meaningful exploration, discovery and hands-on activities within a range of physical learning environments (2.3.2)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Manage learner behavior constructively by applying positive and non-violent discipline to ensure learning-focused environments (2.6.2)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differentiated, developmentally appropriate learning experiences to address learners’ gender, needs, strengths, interests and experiences (3.1.2)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Plan, manage and implement developmentally sequenced teaching and learning process to meet curriculum requirements and varied teaching contexts (4.1.2)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Select, develop, organize and use appropriate teaching and learning resources, including ICT, to address learning goals (4.5.2)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Design, select, organize and use diagnostic, formative and summative assessment strategies consistent with curriculum requirements (5.1.2)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OTHER COMMENTS: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stands for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Not Observed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which automatically gets a rating of 2.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18"/>
          <w:szCs w:val="18"/>
        </w:rPr>
        <w:sectPr>
          <w:headerReference r:id="rId8" w:type="default"/>
          <w:pgSz w:h="16838" w:w="11906" w:orient="portrait"/>
          <w:pgMar w:bottom="720" w:top="284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6A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Observer</w:t>
      </w:r>
    </w:p>
    <w:p w:rsidR="00000000" w:rsidDel="00000000" w:rsidP="00000000" w:rsidRDefault="00000000" w:rsidRPr="00000000" w14:paraId="0000006B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6C">
      <w:pPr>
        <w:jc w:val="center"/>
        <w:rPr>
          <w:rFonts w:ascii="Arial" w:cs="Arial" w:eastAsia="Arial" w:hAnsi="Arial"/>
          <w:sz w:val="18"/>
          <w:szCs w:val="18"/>
        </w:rPr>
        <w:sectPr>
          <w:type w:val="continuous"/>
          <w:pgSz w:h="16838" w:w="11906" w:orient="portrait"/>
          <w:pgMar w:bottom="720" w:top="720" w:left="720" w:right="720" w:header="708" w:footer="708"/>
          <w:cols w:equalWidth="0" w:num="2">
            <w:col w:space="708" w:w="4879"/>
            <w:col w:space="0" w:w="4879"/>
          </w:cols>
        </w:sect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Teacher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228600</wp:posOffset>
                </wp:positionV>
                <wp:extent cx="7575550" cy="600170"/>
                <wp:effectExtent b="0" l="0" r="0" t="0"/>
                <wp:wrapNone/>
                <wp:docPr id="10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58225" y="3479900"/>
                          <a:ext cx="7575550" cy="600170"/>
                          <a:chOff x="1558225" y="3479900"/>
                          <a:chExt cx="7575550" cy="600200"/>
                        </a:xfrm>
                      </wpg:grpSpPr>
                      <wpg:grpSp>
                        <wpg:cNvGrpSpPr/>
                        <wpg:grpSpPr>
                          <a:xfrm>
                            <a:off x="1558225" y="3479915"/>
                            <a:ext cx="7575550" cy="600170"/>
                            <a:chOff x="-184150" y="-13029"/>
                            <a:chExt cx="7575550" cy="6001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184150" y="-13029"/>
                              <a:ext cx="7575550" cy="60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-184150" y="-13029"/>
                              <a:ext cx="2540000" cy="600170"/>
                            </a:xfrm>
                            <a:prstGeom prst="roundRect">
                              <a:avLst>
                                <a:gd fmla="val 24772" name="adj"/>
                              </a:avLst>
                            </a:prstGeom>
                            <a:solidFill>
                              <a:srgbClr val="00B05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S.Y. 2025-2026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 | Proficient Teacher 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(TI-TIII)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393950" y="76046"/>
                              <a:ext cx="2341033" cy="482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This tool was developed through the Research Institute for Teacher Quality (RITQ)—formerly Research Center for Teacher Quality—with support from the Australian Government.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descr="Logo&#10;&#10;Description automatically generated" id="6" name="Shape 6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71124" t="0"/>
                            <a:stretch/>
                          </pic:blipFill>
                          <pic:spPr>
                            <a:xfrm>
                              <a:off x="4660900" y="63500"/>
                              <a:ext cx="79692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7" name="Shape 7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35137" r="48075" t="0"/>
                            <a:stretch/>
                          </pic:blipFill>
                          <pic:spPr>
                            <a:xfrm>
                              <a:off x="6483350" y="50800"/>
                              <a:ext cx="46291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8" name="Shape 8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65196" r="0" t="0"/>
                            <a:stretch/>
                          </pic:blipFill>
                          <pic:spPr>
                            <a:xfrm>
                              <a:off x="5467350" y="50800"/>
                              <a:ext cx="96075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Graphical user interface, text&#10;&#10;Description automatically generated" id="9" name="Shape 9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83313" t="0"/>
                            <a:stretch/>
                          </pic:blipFill>
                          <pic:spPr>
                            <a:xfrm>
                              <a:off x="6940550" y="0"/>
                              <a:ext cx="450850" cy="414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228600</wp:posOffset>
                </wp:positionV>
                <wp:extent cx="7575550" cy="600170"/>
                <wp:effectExtent b="0" l="0" r="0" t="0"/>
                <wp:wrapNone/>
                <wp:docPr id="102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5550" cy="600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2981960</wp:posOffset>
            </wp:positionH>
            <wp:positionV relativeFrom="paragraph">
              <wp:posOffset>-421639</wp:posOffset>
            </wp:positionV>
            <wp:extent cx="681990" cy="681990"/>
            <wp:effectExtent b="0" l="0" r="0" t="0"/>
            <wp:wrapNone/>
            <wp:docPr descr="Department of Education (Philippines) - Wikipedia" id="1032" name="image1.png"/>
            <a:graphic>
              <a:graphicData uri="http://schemas.openxmlformats.org/drawingml/2006/picture">
                <pic:pic>
                  <pic:nvPicPr>
                    <pic:cNvPr descr="Department of Education (Philippines) - Wikipedi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PERFORMANCE MANAGEMENT AND EVALUATION SYSTEM (PMES)</w:t>
      </w:r>
    </w:p>
    <w:p w:rsidR="00000000" w:rsidDel="00000000" w:rsidP="00000000" w:rsidRDefault="00000000" w:rsidRPr="00000000" w14:paraId="00000073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FOR TEACHERS </w:t>
      </w:r>
    </w:p>
    <w:p w:rsidR="00000000" w:rsidDel="00000000" w:rsidP="00000000" w:rsidRDefault="00000000" w:rsidRPr="00000000" w14:paraId="00000074">
      <w:pPr>
        <w:jc w:val="center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(SY 2026-2027)</w:t>
      </w:r>
    </w:p>
    <w:p w:rsidR="00000000" w:rsidDel="00000000" w:rsidP="00000000" w:rsidRDefault="00000000" w:rsidRPr="00000000" w14:paraId="00000075">
      <w:pPr>
        <w:jc w:val="center"/>
        <w:rPr>
          <w:rFonts w:ascii="Arial" w:cs="Arial" w:eastAsia="Arial" w:hAnsi="Arial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25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3"/>
        <w:tblGridChange w:id="0">
          <w:tblGrid>
            <w:gridCol w:w="4253"/>
          </w:tblGrid>
        </w:tblGridChange>
      </w:tblGrid>
      <w:tr>
        <w:trPr>
          <w:cantSplit w:val="0"/>
          <w:tblHeader w:val="0"/>
        </w:trPr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b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rtl w:val="0"/>
              </w:rPr>
              <w:t xml:space="preserve">TEACHER I-III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b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jc w:val="center"/>
        <w:rPr>
          <w:rFonts w:ascii="Arial" w:cs="Arial" w:eastAsia="Arial" w:hAnsi="Arial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CLASSROOM OBSERVATION TOOL (COT) – </w:t>
      </w:r>
    </w:p>
    <w:p w:rsidR="00000000" w:rsidDel="00000000" w:rsidP="00000000" w:rsidRDefault="00000000" w:rsidRPr="00000000" w14:paraId="0000007B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RATING SHEET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OBSERVER: _________________________________________________</w:t>
        <w:tab/>
        <w:tab/>
        <w:t xml:space="preserve">DATE: __________________________</w:t>
      </w:r>
    </w:p>
    <w:p w:rsidR="00000000" w:rsidDel="00000000" w:rsidP="00000000" w:rsidRDefault="00000000" w:rsidRPr="00000000" w14:paraId="0000007E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TEACHER OBSERVED: ________________________________________</w:t>
        <w:tab/>
        <w:tab/>
        <w:t xml:space="preserve">QUARTER: ______________________</w:t>
      </w:r>
    </w:p>
    <w:p w:rsidR="00000000" w:rsidDel="00000000" w:rsidP="00000000" w:rsidRDefault="00000000" w:rsidRPr="00000000" w14:paraId="0000007F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SUBJECT &amp; GRADE LEVEL TAUGHT: ________________________________________________________________________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OBSERVATION:</w:t>
        <w:tab/>
        <w:tab/>
        <w:t xml:space="preserve">1st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2nd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DIRECTIONS FOR THE OBSERVERS: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Rate each item on the checklist according to how well the teacher performed during the classroom observation. Mark the appropriate column with a (</w:t>
      </w:r>
      <w:sdt>
        <w:sdtPr>
          <w:id w:val="96021258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symbol.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indicators not applicable for the classroom observation period, place ‘N/A’.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indicator is assessed on an individual basis, regardless of its relationship to other indicators.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schools with only one observer, this form will serve as the final rating sheet.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55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28"/>
        <w:gridCol w:w="533"/>
        <w:gridCol w:w="533"/>
        <w:gridCol w:w="533"/>
        <w:gridCol w:w="533"/>
        <w:gridCol w:w="533"/>
        <w:gridCol w:w="563"/>
        <w:tblGridChange w:id="0">
          <w:tblGrid>
            <w:gridCol w:w="7228"/>
            <w:gridCol w:w="533"/>
            <w:gridCol w:w="533"/>
            <w:gridCol w:w="533"/>
            <w:gridCol w:w="533"/>
            <w:gridCol w:w="533"/>
            <w:gridCol w:w="56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INDICATORS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NO*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Apply knowledge of content within and across curriculum teaching areas (1.1.2)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a range of teaching strategies that enhance learner achievement in literacy and numeracy skills (1.4.2)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Apply a range of teaching strategies to develop critical and creative thinking, as well as other higher-order thinking skills (1.5.2)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Display proficient use of Mother Tongue, Filipino and English to facilitate teaching and learning (1.6.2)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Establish safe and secure learning environments to enhance learning through the consistent implementation of policies, guidelines and procedures (2.1.2)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Maintain learning environments that promote fairness, respect and care to encourage learning (2.2.2)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Establish a learner-centered culture by using teaching strategies that respond to learners’ linguistic, cultural, socio-economic and religious backgrounds (3.2.2)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 and use culturally appropriate teaching strategies to address the needs of learners from indigenous groups (3.5.2)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strategies for providing timely, accurate and constructive feedback to improve learner performance (5.3.2)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4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OTHER COMMENTS: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stands for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Not Observed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which automatically gets a rating of 2.</w:t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sz w:val="18"/>
          <w:szCs w:val="18"/>
        </w:rPr>
        <w:sectPr>
          <w:headerReference r:id="rId12" w:type="default"/>
          <w:type w:val="continuous"/>
          <w:pgSz w:h="16838" w:w="11906" w:orient="portrait"/>
          <w:pgMar w:bottom="720" w:top="284" w:left="720" w:right="72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D9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Observer</w:t>
      </w:r>
    </w:p>
    <w:p w:rsidR="00000000" w:rsidDel="00000000" w:rsidP="00000000" w:rsidRDefault="00000000" w:rsidRPr="00000000" w14:paraId="000000DA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DB">
      <w:pPr>
        <w:jc w:val="center"/>
        <w:rPr>
          <w:rFonts w:ascii="Arial" w:cs="Arial" w:eastAsia="Arial" w:hAnsi="Arial"/>
          <w:sz w:val="18"/>
          <w:szCs w:val="18"/>
        </w:rPr>
        <w:sectPr>
          <w:type w:val="continuous"/>
          <w:pgSz w:h="16838" w:w="11906" w:orient="portrait"/>
          <w:pgMar w:bottom="720" w:top="720" w:left="720" w:right="720" w:header="708" w:footer="708"/>
          <w:cols w:equalWidth="0" w:num="2">
            <w:col w:space="708" w:w="4879"/>
            <w:col w:space="0" w:w="4879"/>
          </w:cols>
        </w:sect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Teacher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215900</wp:posOffset>
                </wp:positionV>
                <wp:extent cx="7575550" cy="617830"/>
                <wp:effectExtent b="0" l="0" r="0" t="0"/>
                <wp:wrapNone/>
                <wp:docPr id="10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58225" y="3479900"/>
                          <a:ext cx="7575550" cy="617830"/>
                          <a:chOff x="1558225" y="3479900"/>
                          <a:chExt cx="7575550" cy="600200"/>
                        </a:xfrm>
                      </wpg:grpSpPr>
                      <wpg:grpSp>
                        <wpg:cNvGrpSpPr/>
                        <wpg:grpSpPr>
                          <a:xfrm>
                            <a:off x="1558225" y="3479915"/>
                            <a:ext cx="7575550" cy="600170"/>
                            <a:chOff x="-184150" y="-13029"/>
                            <a:chExt cx="7575550" cy="6001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184150" y="-13029"/>
                              <a:ext cx="7575550" cy="60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-184150" y="-13029"/>
                              <a:ext cx="2540000" cy="600170"/>
                            </a:xfrm>
                            <a:prstGeom prst="roundRect">
                              <a:avLst>
                                <a:gd fmla="val 24772" name="adj"/>
                              </a:avLst>
                            </a:prstGeom>
                            <a:solidFill>
                              <a:srgbClr val="00B05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S.Y. 202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6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-202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7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 | Proficient Teacher 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(TI-TIII)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2393950" y="76046"/>
                              <a:ext cx="2341033" cy="482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This tool was developed through the Research Institute for Teacher Quality (RITQ)—formerly Research Center for Teacher Quality—with support from the Australian Government.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descr="Logo&#10;&#10;Description automatically generated" id="13" name="Shape 13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71124" t="0"/>
                            <a:stretch/>
                          </pic:blipFill>
                          <pic:spPr>
                            <a:xfrm>
                              <a:off x="4660900" y="63500"/>
                              <a:ext cx="79692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14" name="Shape 1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35137" r="48075" t="0"/>
                            <a:stretch/>
                          </pic:blipFill>
                          <pic:spPr>
                            <a:xfrm>
                              <a:off x="6483350" y="50800"/>
                              <a:ext cx="46291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15" name="Shape 1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65196" r="0" t="0"/>
                            <a:stretch/>
                          </pic:blipFill>
                          <pic:spPr>
                            <a:xfrm>
                              <a:off x="5467350" y="50800"/>
                              <a:ext cx="96075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Graphical user interface, text&#10;&#10;Description automatically generated" id="16" name="Shape 1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83313" t="0"/>
                            <a:stretch/>
                          </pic:blipFill>
                          <pic:spPr>
                            <a:xfrm>
                              <a:off x="6940550" y="0"/>
                              <a:ext cx="450850" cy="414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215900</wp:posOffset>
                </wp:positionV>
                <wp:extent cx="7575550" cy="617830"/>
                <wp:effectExtent b="0" l="0" r="0" t="0"/>
                <wp:wrapNone/>
                <wp:docPr id="102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5550" cy="617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2981960</wp:posOffset>
            </wp:positionH>
            <wp:positionV relativeFrom="paragraph">
              <wp:posOffset>-421639</wp:posOffset>
            </wp:positionV>
            <wp:extent cx="681990" cy="681990"/>
            <wp:effectExtent b="0" l="0" r="0" t="0"/>
            <wp:wrapNone/>
            <wp:docPr descr="Department of Education (Philippines) - Wikipedia" id="1030" name="image1.png"/>
            <a:graphic>
              <a:graphicData uri="http://schemas.openxmlformats.org/drawingml/2006/picture">
                <pic:pic>
                  <pic:nvPicPr>
                    <pic:cNvPr descr="Department of Education (Philippines) - Wikipedi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PERFORMANCE MANAGEMENT AND EVALUATION SYSTEM (PMES)</w:t>
      </w:r>
    </w:p>
    <w:p w:rsidR="00000000" w:rsidDel="00000000" w:rsidP="00000000" w:rsidRDefault="00000000" w:rsidRPr="00000000" w14:paraId="000000E1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FOR TEACHERS </w:t>
      </w:r>
    </w:p>
    <w:p w:rsidR="00000000" w:rsidDel="00000000" w:rsidP="00000000" w:rsidRDefault="00000000" w:rsidRPr="00000000" w14:paraId="000000E2">
      <w:pPr>
        <w:jc w:val="center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(SY 2027-2028)</w:t>
      </w:r>
    </w:p>
    <w:p w:rsidR="00000000" w:rsidDel="00000000" w:rsidP="00000000" w:rsidRDefault="00000000" w:rsidRPr="00000000" w14:paraId="000000E3">
      <w:pPr>
        <w:jc w:val="center"/>
        <w:rPr>
          <w:rFonts w:ascii="Arial" w:cs="Arial" w:eastAsia="Arial" w:hAnsi="Arial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25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3"/>
        <w:tblGridChange w:id="0">
          <w:tblGrid>
            <w:gridCol w:w="4253"/>
          </w:tblGrid>
        </w:tblGridChange>
      </w:tblGrid>
      <w:tr>
        <w:trPr>
          <w:cantSplit w:val="0"/>
          <w:tblHeader w:val="0"/>
        </w:trPr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  <w:b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rtl w:val="0"/>
              </w:rPr>
              <w:t xml:space="preserve">TEACHER I-III</w:t>
            </w:r>
          </w:p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  <w:b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jc w:val="center"/>
        <w:rPr>
          <w:rFonts w:ascii="Arial" w:cs="Arial" w:eastAsia="Arial" w:hAnsi="Arial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CLASSROOM OBSERVATION TOOL (COT) – </w:t>
      </w:r>
    </w:p>
    <w:p w:rsidR="00000000" w:rsidDel="00000000" w:rsidP="00000000" w:rsidRDefault="00000000" w:rsidRPr="00000000" w14:paraId="000000E9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RATING SHEET</w:t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OBSERVER: _________________________________________________</w:t>
        <w:tab/>
        <w:tab/>
        <w:t xml:space="preserve">DATE: __________________________</w:t>
      </w:r>
    </w:p>
    <w:p w:rsidR="00000000" w:rsidDel="00000000" w:rsidP="00000000" w:rsidRDefault="00000000" w:rsidRPr="00000000" w14:paraId="000000EC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TEACHER OBSERVED: ________________________________________</w:t>
        <w:tab/>
        <w:tab/>
        <w:t xml:space="preserve">QUARTER: ______________________</w:t>
      </w:r>
    </w:p>
    <w:p w:rsidR="00000000" w:rsidDel="00000000" w:rsidP="00000000" w:rsidRDefault="00000000" w:rsidRPr="00000000" w14:paraId="000000ED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SUBJECT &amp; GRADE LEVEL TAUGHT: ________________________________________________________________________</w:t>
      </w:r>
    </w:p>
    <w:p w:rsidR="00000000" w:rsidDel="00000000" w:rsidP="00000000" w:rsidRDefault="00000000" w:rsidRPr="00000000" w14:paraId="000000EE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OBSERVATION:</w:t>
        <w:tab/>
        <w:tab/>
        <w:t xml:space="preserve">1st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2nd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</w:p>
    <w:p w:rsidR="00000000" w:rsidDel="00000000" w:rsidP="00000000" w:rsidRDefault="00000000" w:rsidRPr="00000000" w14:paraId="000000EF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DIRECTIONS FOR THE OBSERVERS: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Rate each item on the checklist according to how well the teacher performed during the classroom observation. Mark the appropriate column with a (</w:t>
      </w:r>
      <w:sdt>
        <w:sdtPr>
          <w:id w:val="18146202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symbol.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indicators not applicable for the classroom observation period, place ‘N/A’.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indicator is assessed on an individual basis, regardless of its relationship to other indicators.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schools with only one observer, this form will serve as the final rating sheet.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55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28"/>
        <w:gridCol w:w="533"/>
        <w:gridCol w:w="533"/>
        <w:gridCol w:w="533"/>
        <w:gridCol w:w="533"/>
        <w:gridCol w:w="533"/>
        <w:gridCol w:w="563"/>
        <w:tblGridChange w:id="0">
          <w:tblGrid>
            <w:gridCol w:w="7228"/>
            <w:gridCol w:w="533"/>
            <w:gridCol w:w="533"/>
            <w:gridCol w:w="533"/>
            <w:gridCol w:w="533"/>
            <w:gridCol w:w="533"/>
            <w:gridCol w:w="56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INDICATORS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NO*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Apply knowledge of content within and across curriculum teaching areas (1.1.2)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a range of teaching strategies that enhance learner achievement in literacy and numeracy skills (1.4.2)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Ensure the positive use of ICT to facilitate the teaching and learning process (1.3.2)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effective verbal and non-verbal classroom communication strategies to support learner understanding, participation, engagement and achievement (1.7.2)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Maintain supportive learning environments that nurture and inspire learners to participate, cooperate and collaborate in continued learning (2.4.2)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Apply a range of successful strategies that maintain learning environments that motivate learners to work productively by assuming responsibility for their own learning (2.5.2)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Design, adapt and implement teaching strategies that are responsive to learners with disabilities, giftedness and talents (3.3.2)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Plan and deliver teaching strategies that are responsive to the special educational needs of learners in difficult circumstances, including: geographic isolation; chronic illness; displacement due to armed conflict, urban resettlement or disasters; child abuse and child labor practices (3.4.2)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4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OTHER COMMENTS: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stands for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Not Observed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which automatically gets a rating of 2.</w:t>
      </w:r>
    </w:p>
    <w:p w:rsidR="00000000" w:rsidDel="00000000" w:rsidP="00000000" w:rsidRDefault="00000000" w:rsidRPr="00000000" w14:paraId="0000013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Arial" w:cs="Arial" w:eastAsia="Arial" w:hAnsi="Arial"/>
          <w:sz w:val="18"/>
          <w:szCs w:val="18"/>
        </w:rPr>
        <w:sectPr>
          <w:headerReference r:id="rId13" w:type="default"/>
          <w:type w:val="continuous"/>
          <w:pgSz w:h="16838" w:w="11906" w:orient="portrait"/>
          <w:pgMar w:bottom="720" w:top="284" w:left="720" w:right="72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140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Observer</w:t>
      </w:r>
    </w:p>
    <w:p w:rsidR="00000000" w:rsidDel="00000000" w:rsidP="00000000" w:rsidRDefault="00000000" w:rsidRPr="00000000" w14:paraId="00000141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142">
      <w:pPr>
        <w:jc w:val="center"/>
        <w:rPr>
          <w:rFonts w:ascii="Arial" w:cs="Arial" w:eastAsia="Arial" w:hAnsi="Arial"/>
          <w:sz w:val="18"/>
          <w:szCs w:val="18"/>
        </w:rPr>
        <w:sectPr>
          <w:type w:val="continuous"/>
          <w:pgSz w:h="16838" w:w="11906" w:orient="portrait"/>
          <w:pgMar w:bottom="720" w:top="720" w:left="720" w:right="720" w:header="708" w:footer="708"/>
          <w:cols w:equalWidth="0" w:num="2">
            <w:col w:space="708" w:w="4879"/>
            <w:col w:space="0" w:w="4879"/>
          </w:cols>
        </w:sect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Teacher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114300</wp:posOffset>
                </wp:positionV>
                <wp:extent cx="7575550" cy="617830"/>
                <wp:effectExtent b="0" l="0" r="0" t="0"/>
                <wp:wrapNone/>
                <wp:docPr id="10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58225" y="3479950"/>
                          <a:ext cx="7575550" cy="617830"/>
                          <a:chOff x="1558225" y="3479950"/>
                          <a:chExt cx="7575550" cy="600100"/>
                        </a:xfrm>
                      </wpg:grpSpPr>
                      <wpg:grpSp>
                        <wpg:cNvGrpSpPr/>
                        <wpg:grpSpPr>
                          <a:xfrm>
                            <a:off x="1558225" y="3479963"/>
                            <a:ext cx="7575550" cy="600075"/>
                            <a:chOff x="-184150" y="-13029"/>
                            <a:chExt cx="7575550" cy="6001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184150" y="-13029"/>
                              <a:ext cx="7575550" cy="60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-184150" y="-13029"/>
                              <a:ext cx="2540000" cy="600170"/>
                            </a:xfrm>
                            <a:prstGeom prst="roundRect">
                              <a:avLst>
                                <a:gd fmla="val 24772" name="adj"/>
                              </a:avLst>
                            </a:prstGeom>
                            <a:solidFill>
                              <a:srgbClr val="00B05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S.Y. 202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7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-202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8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 | Proficient Teacher 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(TI-TIII)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2393950" y="76046"/>
                              <a:ext cx="2341033" cy="482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This tool was developed through the Research Institute for Teacher Quality (RITQ)—formerly Research Center for Teacher Quality—with support from the Australian Government.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descr="Logo&#10;&#10;Description automatically generated" id="20" name="Shape 20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71124" t="0"/>
                            <a:stretch/>
                          </pic:blipFill>
                          <pic:spPr>
                            <a:xfrm>
                              <a:off x="4660900" y="63500"/>
                              <a:ext cx="79692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21" name="Shape 21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35137" r="48075" t="0"/>
                            <a:stretch/>
                          </pic:blipFill>
                          <pic:spPr>
                            <a:xfrm>
                              <a:off x="6483350" y="50800"/>
                              <a:ext cx="46291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22" name="Shape 22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65196" r="0" t="0"/>
                            <a:stretch/>
                          </pic:blipFill>
                          <pic:spPr>
                            <a:xfrm>
                              <a:off x="5467350" y="50800"/>
                              <a:ext cx="96075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Graphical user interface, text&#10;&#10;Description automatically generated" id="23" name="Shape 23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83313" t="0"/>
                            <a:stretch/>
                          </pic:blipFill>
                          <pic:spPr>
                            <a:xfrm>
                              <a:off x="6940550" y="0"/>
                              <a:ext cx="450850" cy="414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114300</wp:posOffset>
                </wp:positionV>
                <wp:extent cx="7575550" cy="617830"/>
                <wp:effectExtent b="0" l="0" r="0" t="0"/>
                <wp:wrapNone/>
                <wp:docPr id="102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5550" cy="617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38" w:w="11906" w:orient="portrait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9E215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EF7348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E0251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02511"/>
  </w:style>
  <w:style w:type="paragraph" w:styleId="Footer">
    <w:name w:val="footer"/>
    <w:basedOn w:val="Normal"/>
    <w:link w:val="FooterChar"/>
    <w:uiPriority w:val="99"/>
    <w:unhideWhenUsed w:val="1"/>
    <w:rsid w:val="00E0251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0251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yIvSmZKfMEyVQTRkEecli9ZlFg==">CgMxLjAaMAoBMBIrCikIB0IlChFRdWF0dHJvY2VudG8gU2FucxIQQXJpYWwgVW5pY29kZSBNUxowCgExEisKKQgHQiUKEVF1YXR0cm9jZW50byBTYW5zEhBBcmlhbCBVbmljb2RlIE1TGjAKATISKwopCAdCJQoRUXVhdHRyb2NlbnRvIFNhbnMSEEFyaWFsIFVuaWNvZGUgTVM4AHIhMUxpZUNZWUZLWUN1cVVPUHpPTEc5bGg5UVFHMHpad1lO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2022-05-24T06:25:00Z</dcterms:created>
  <dc:creator>Mikkey Mari Tuazon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0x010100547F28B70C8A594C95587C8F13B3CCB3</vt:lpwstr>
  </property>
  <property fmtid="{D5CDD505-2E9C-101B-9397-08002B2CF9AE}" pid="3" name="MediaServiceImageTags">
    <vt:lpwstr/>
  </property>
</Properties>
</file>