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Layout w:type="fixed"/>
        <w:tblLook w:firstColumn="1" w:firstRow="1" w:lastColumn="0" w:lastRow="0" w:noHBand="0" w:noVBand="1" w:val="04A0"/>
        <w:bidiVisual/>
        <w:tblW w:w="9752" w:type="dxa"/>
      </w:tblPr>
      <w:tblGrid>
        <w:gridCol w:w="9752"/>
      </w:tblGrid>
      <w:tr>
        <w:tc>
          <w:tcPr>
            <w:tcW w:type="dxa" w:w="9751"/>
            <w:shd w:val="clear" w:color="auto" w:fill="1F3A5F"/>
            <w:tcMar>
              <w:top w:w="500" w:type="dxa"/>
              <w:left w:w="300" w:type="dxa"/>
              <w:bottom w:w="500" w:type="dxa"/>
              <w:right w:w="300" w:type="dxa"/>
            </w:tcMar>
          </w:tcPr>
          <w:p>
            <w:pPr>
              <w:bidi/>
              <w:jc w:val="center"/>
            </w:pPr>
            <w:r/>
            <w:r>
              <w:rPr>
                <w:rFonts w:ascii="Arial" w:hAnsi="Arial" w:cs="Arial" w:eastAsia="Arial"/>
                <w:b/>
                <w:color w:val="FFFFFF"/>
                <w:sz w:val="60"/>
                <w:szCs w:val="60"/>
                <w:bCs/>
                <w:rtl/>
              </w:rPr>
              <w:t>فذ بلاي  FATH PLAY</w:t>
            </w:r>
          </w:p>
          <w:p>
            <w:pPr>
              <w:bidi/>
              <w:spacing w:before="200"/>
              <w:jc w:val="center"/>
            </w:pPr>
            <w:r>
              <w:rPr>
                <w:rFonts w:ascii="Arial" w:hAnsi="Arial" w:cs="Arial" w:eastAsia="Arial"/>
                <w:color w:val="CFE8EC"/>
                <w:sz w:val="30"/>
                <w:szCs w:val="30"/>
                <w:rtl/>
              </w:rPr>
              <w:t>منصة ألعاب الحركة بالكاميرا والجسم على Android TV</w:t>
            </w:r>
          </w:p>
        </w:tc>
      </w:tr>
    </w:tbl>
    <w:p/>
    <w:p>
      <w:pPr>
        <w:bidi/>
        <w:spacing w:after="80" w:before="0" w:line="324" w:lineRule="auto"/>
        <w:jc w:val="center"/>
      </w:pPr>
      <w:r>
        <w:rPr>
          <w:rFonts w:ascii="Arial" w:hAnsi="Arial" w:cs="Arial" w:eastAsia="Arial"/>
          <w:b/>
          <w:color w:val="1F3A5F"/>
          <w:sz w:val="48"/>
          <w:szCs w:val="48"/>
          <w:bCs/>
          <w:rtl/>
        </w:rPr>
        <w:t>دراسة شاملة للمشروع</w:t>
      </w:r>
    </w:p>
    <w:p>
      <w:pPr>
        <w:bidi/>
        <w:spacing w:after="600" w:before="0" w:line="324" w:lineRule="auto"/>
        <w:jc w:val="center"/>
      </w:pPr>
      <w:r>
        <w:rPr>
          <w:rFonts w:ascii="Arial" w:hAnsi="Arial" w:cs="Arial" w:eastAsia="Arial"/>
          <w:color w:val="0E7C86"/>
          <w:sz w:val="25"/>
          <w:szCs w:val="25"/>
          <w:rtl/>
        </w:rPr>
        <w:t>أفضل جهاز Android للتشغيل • تحليل المنافسين • السوق • الجدوى والمخاطر • خارطة الطريق</w:t>
      </w:r>
    </w:p>
    <w:p/>
    <w:p/>
    <w:p/>
    <w:p/>
    <w:p>
      <w:pPr>
        <w:bidi/>
        <w:spacing w:after="60" w:before="0" w:line="324" w:lineRule="auto"/>
        <w:jc w:val="center"/>
      </w:pPr>
      <w:r>
        <w:rPr>
          <w:rFonts w:ascii="Arial" w:hAnsi="Arial" w:cs="Arial" w:eastAsia="Arial"/>
          <w:color w:val="5B6776"/>
          <w:sz w:val="22"/>
          <w:szCs w:val="22"/>
          <w:rtl/>
        </w:rPr>
        <w:t>تاريخ التقرير: 13 أكتوبر 2026</w:t>
      </w:r>
    </w:p>
    <w:p>
      <w:pPr>
        <w:bidi/>
        <w:spacing w:after="60" w:before="0" w:line="324" w:lineRule="auto"/>
        <w:jc w:val="center"/>
      </w:pPr>
      <w:r>
        <w:rPr>
          <w:rFonts w:ascii="Arial" w:hAnsi="Arial" w:cs="Arial" w:eastAsia="Arial"/>
          <w:color w:val="5B6776"/>
          <w:sz w:val="22"/>
          <w:szCs w:val="22"/>
          <w:rtl/>
        </w:rPr>
        <w:t>إعداد: Claude (مساعد بحثي وتحليلي)  —  لصالح: مؤسس مشروع فذ</w:t>
      </w:r>
    </w:p>
    <w:p>
      <w:pPr>
        <w:bidi/>
        <w:spacing w:after="60" w:before="0" w:line="324" w:lineRule="auto"/>
        <w:jc w:val="center"/>
      </w:pPr>
      <w:r>
        <w:rPr>
          <w:rFonts w:ascii="Arial" w:hAnsi="Arial" w:cs="Arial" w:eastAsia="Arial"/>
          <w:color w:val="5B6776"/>
          <w:sz w:val="19"/>
          <w:szCs w:val="19"/>
          <w:rtl/>
        </w:rPr>
        <w:t>طبيعة التقرير: بحث مكتبي من مصادر مفتوحة + مراجعة قراءة فقط لملفات المشروع الحالية. لم يُعدَّل أي كود في المشروع.</w:t>
      </w: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فهرس المحتويات</w:t>
      </w:r>
    </w:p>
    <w:p>
      <w:pPr>
        <w:bidi/>
        <w:spacing w:after="60" w:before="0" w:line="324" w:lineRule="auto"/>
      </w:pPr>
      <w:r>
        <w:rPr>
          <w:rFonts w:ascii="Arial" w:hAnsi="Arial" w:cs="Arial" w:eastAsia="Arial"/>
          <w:color w:val="1F3A5F"/>
          <w:sz w:val="22"/>
          <w:szCs w:val="22"/>
          <w:rtl/>
        </w:rPr>
        <w:t>1.  الملخص التنفيذي</w:t>
      </w:r>
    </w:p>
    <w:p>
      <w:pPr>
        <w:bidi/>
        <w:spacing w:after="60" w:before="0" w:line="324" w:lineRule="auto"/>
      </w:pPr>
      <w:r>
        <w:rPr>
          <w:rFonts w:ascii="Arial" w:hAnsi="Arial" w:cs="Arial" w:eastAsia="Arial"/>
          <w:color w:val="1F3A5F"/>
          <w:sz w:val="22"/>
          <w:szCs w:val="22"/>
          <w:rtl/>
        </w:rPr>
        <w:t>2.  وصف المشروع وحالته الحالية</w:t>
      </w:r>
    </w:p>
    <w:p>
      <w:pPr>
        <w:bidi/>
        <w:spacing w:after="60" w:before="0" w:line="324" w:lineRule="auto"/>
      </w:pPr>
      <w:r>
        <w:rPr>
          <w:rFonts w:ascii="Arial" w:hAnsi="Arial" w:cs="Arial" w:eastAsia="Arial"/>
          <w:color w:val="1F3A5F"/>
          <w:sz w:val="22"/>
          <w:szCs w:val="22"/>
          <w:rtl/>
        </w:rPr>
        <w:t>3.  المتطلبات التقنية للتشغيل على Android TV</w:t>
      </w:r>
    </w:p>
    <w:p>
      <w:pPr>
        <w:bidi/>
        <w:spacing w:after="60" w:before="0" w:line="324" w:lineRule="auto"/>
      </w:pPr>
      <w:r>
        <w:rPr>
          <w:rFonts w:ascii="Arial" w:hAnsi="Arial" w:cs="Arial" w:eastAsia="Arial"/>
          <w:color w:val="1F3A5F"/>
          <w:sz w:val="22"/>
          <w:szCs w:val="22"/>
          <w:rtl/>
        </w:rPr>
        <w:t>4.  دراسة الأجهزة: ما هو أفضل جهاز؟</w:t>
      </w:r>
    </w:p>
    <w:p>
      <w:pPr>
        <w:bidi/>
        <w:spacing w:after="60" w:before="0" w:line="324" w:lineRule="auto"/>
      </w:pPr>
      <w:r>
        <w:rPr>
          <w:rFonts w:ascii="Arial" w:hAnsi="Arial" w:cs="Arial" w:eastAsia="Arial"/>
          <w:color w:val="1F3A5F"/>
          <w:sz w:val="22"/>
          <w:szCs w:val="22"/>
          <w:rtl/>
        </w:rPr>
        <w:t>5.  دراسة المنافسين: هل لدى أحد نفس الفكرة؟</w:t>
      </w:r>
    </w:p>
    <w:p>
      <w:pPr>
        <w:bidi/>
        <w:spacing w:after="60" w:before="0" w:line="324" w:lineRule="auto"/>
      </w:pPr>
      <w:r>
        <w:rPr>
          <w:rFonts w:ascii="Arial" w:hAnsi="Arial" w:cs="Arial" w:eastAsia="Arial"/>
          <w:color w:val="1F3A5F"/>
          <w:sz w:val="22"/>
          <w:szCs w:val="22"/>
          <w:rtl/>
        </w:rPr>
        <w:t>6.  السوق والفرصة</w:t>
      </w:r>
    </w:p>
    <w:p>
      <w:pPr>
        <w:bidi/>
        <w:spacing w:after="60" w:before="0" w:line="324" w:lineRule="auto"/>
      </w:pPr>
      <w:r>
        <w:rPr>
          <w:rFonts w:ascii="Arial" w:hAnsi="Arial" w:cs="Arial" w:eastAsia="Arial"/>
          <w:color w:val="1F3A5F"/>
          <w:sz w:val="22"/>
          <w:szCs w:val="22"/>
          <w:rtl/>
        </w:rPr>
        <w:t>7.  النموذج المالي واقتصاديات الوحدة</w:t>
      </w:r>
    </w:p>
    <w:p>
      <w:pPr>
        <w:bidi/>
        <w:spacing w:after="60" w:before="0" w:line="324" w:lineRule="auto"/>
      </w:pPr>
      <w:r>
        <w:rPr>
          <w:rFonts w:ascii="Arial" w:hAnsi="Arial" w:cs="Arial" w:eastAsia="Arial"/>
          <w:color w:val="1F3A5F"/>
          <w:sz w:val="22"/>
          <w:szCs w:val="22"/>
          <w:rtl/>
        </w:rPr>
        <w:t>8.  سجل المخاطر</w:t>
      </w:r>
    </w:p>
    <w:p>
      <w:pPr>
        <w:bidi/>
        <w:spacing w:after="60" w:before="0" w:line="324" w:lineRule="auto"/>
      </w:pPr>
      <w:r>
        <w:rPr>
          <w:rFonts w:ascii="Arial" w:hAnsi="Arial" w:cs="Arial" w:eastAsia="Arial"/>
          <w:color w:val="1F3A5F"/>
          <w:sz w:val="22"/>
          <w:szCs w:val="22"/>
          <w:rtl/>
        </w:rPr>
        <w:t>9.  خارطة الطريق المقترحة</w:t>
      </w:r>
    </w:p>
    <w:p>
      <w:pPr>
        <w:bidi/>
        <w:spacing w:after="60" w:before="0" w:line="324" w:lineRule="auto"/>
      </w:pPr>
      <w:r>
        <w:rPr>
          <w:rFonts w:ascii="Arial" w:hAnsi="Arial" w:cs="Arial" w:eastAsia="Arial"/>
          <w:color w:val="1F3A5F"/>
          <w:sz w:val="22"/>
          <w:szCs w:val="22"/>
          <w:rtl/>
        </w:rPr>
        <w:t>10.  التوصيات والقرارات المطلوبة</w:t>
      </w:r>
    </w:p>
    <w:p>
      <w:pPr>
        <w:bidi/>
        <w:spacing w:after="60" w:before="0" w:line="324" w:lineRule="auto"/>
      </w:pPr>
      <w:r>
        <w:rPr>
          <w:rFonts w:ascii="Arial" w:hAnsi="Arial" w:cs="Arial" w:eastAsia="Arial"/>
          <w:color w:val="1F3A5F"/>
          <w:sz w:val="22"/>
          <w:szCs w:val="22"/>
          <w:rtl/>
        </w:rPr>
        <w:t>الملحق أ: بروتوكول قياس الأداء</w:t>
      </w:r>
    </w:p>
    <w:p>
      <w:pPr>
        <w:bidi/>
        <w:spacing w:after="60" w:before="0" w:line="324" w:lineRule="auto"/>
      </w:pPr>
      <w:r>
        <w:rPr>
          <w:rFonts w:ascii="Arial" w:hAnsi="Arial" w:cs="Arial" w:eastAsia="Arial"/>
          <w:color w:val="1F3A5F"/>
          <w:sz w:val="22"/>
          <w:szCs w:val="22"/>
          <w:rtl/>
        </w:rPr>
        <w:t>الملحق ب: قائمة شراء أجهزة الاختبار</w:t>
      </w:r>
    </w:p>
    <w:p>
      <w:pPr>
        <w:bidi/>
        <w:spacing w:after="60" w:before="0" w:line="324" w:lineRule="auto"/>
      </w:pPr>
      <w:r>
        <w:rPr>
          <w:rFonts w:ascii="Arial" w:hAnsi="Arial" w:cs="Arial" w:eastAsia="Arial"/>
          <w:color w:val="1F3A5F"/>
          <w:sz w:val="22"/>
          <w:szCs w:val="22"/>
          <w:rtl/>
        </w:rPr>
        <w:t>الملحق ج: الفرضيات وحدود الدراسة</w:t>
      </w:r>
    </w:p>
    <w:p>
      <w:pPr>
        <w:bidi/>
        <w:spacing w:after="60" w:before="0" w:line="324" w:lineRule="auto"/>
      </w:pPr>
      <w:r>
        <w:rPr>
          <w:rFonts w:ascii="Arial" w:hAnsi="Arial" w:cs="Arial" w:eastAsia="Arial"/>
          <w:color w:val="1F3A5F"/>
          <w:sz w:val="22"/>
          <w:szCs w:val="22"/>
          <w:rtl/>
        </w:rPr>
        <w:t>الملحق د: المصادر</w:t>
      </w:r>
    </w:p>
    <w:p>
      <w:pPr>
        <w:bidi/>
        <w:spacing w:after="120" w:before="200" w:line="324" w:lineRule="auto"/>
      </w:pPr>
      <w:r>
        <w:rPr>
          <w:rFonts w:ascii="Arial" w:hAnsi="Arial" w:cs="Arial" w:eastAsia="Arial"/>
          <w:color w:val="5B6776"/>
          <w:sz w:val="19"/>
          <w:szCs w:val="19"/>
          <w:rtl/>
        </w:rPr>
        <w:t>ملاحظة قراءة: الأرقام بين أقواس مربعة مثل [12] تشير إلى رقم المصدر في الملحق (د). ما هو تقدير شخصي مني (وليس معلومة منشورة) موسوم بكلمة «تقدير».</w:t>
      </w: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1. الملخص التنفيذي</w:t>
      </w:r>
    </w:p>
    <w:tbl>
      <w:tblPr>
        <w:tblLayout w:type="fixed"/>
        <w:tblLook w:firstColumn="1" w:firstRow="1" w:lastColumn="0" w:lastRow="0" w:noHBand="0" w:noVBand="1" w:val="04A0"/>
        <w:bidiVisual/>
        <w:tblLayout w:type="fixed"/>
        <w:tblW w:w="9752" w:type="dxa"/>
        <w:tblBorders>
          <w:right w:val="single" w:sz="36" w:space="0" w:color="0E7C86"/>
          <w:top w:val="single" w:sz="4" w:space="0" w:color="E8F4F5"/>
          <w:left w:val="single" w:sz="4" w:space="0" w:color="E8F4F5"/>
          <w:bottom w:val="single" w:sz="4" w:space="0" w:color="E8F4F5"/>
        </w:tblBorders>
      </w:tblPr>
      <w:tblGrid>
        <w:gridCol w:w="9752"/>
      </w:tblGrid>
      <w:tr>
        <w:trPr>
          <w:cantSplit/>
        </w:trPr>
        <w:tc>
          <w:tcPr>
            <w:tcW w:type="dxa" w:w="9751"/>
            <w:shd w:val="clear" w:color="auto" w:fill="E8F4F5"/>
            <w:tcMar>
              <w:top w:w="120" w:type="dxa"/>
              <w:left w:w="160" w:type="dxa"/>
              <w:bottom w:w="120" w:type="dxa"/>
              <w:right w:w="200" w:type="dxa"/>
            </w:tcMar>
          </w:tcPr>
          <w:p>
            <w:pPr>
              <w:bidi/>
              <w:spacing w:after="80"/>
            </w:pPr>
            <w:r/>
            <w:r>
              <w:rPr>
                <w:rFonts w:ascii="Arial" w:hAnsi="Arial" w:cs="Arial" w:eastAsia="Arial"/>
                <w:b/>
                <w:color w:val="0E7C86"/>
                <w:sz w:val="22"/>
                <w:szCs w:val="22"/>
                <w:bCs/>
                <w:rtl/>
              </w:rPr>
              <w:t>الخلاصة في ست نقاط</w:t>
            </w:r>
          </w:p>
          <w:p>
            <w:pPr>
              <w:bidi/>
              <w:spacing w:after="60" w:line="312" w:lineRule="auto"/>
            </w:pPr>
            <w:r>
              <w:rPr>
                <w:rFonts w:ascii="Arial" w:hAnsi="Arial" w:cs="Arial" w:eastAsia="Arial"/>
                <w:b/>
                <w:sz w:val="20"/>
                <w:szCs w:val="20"/>
                <w:bCs/>
                <w:rtl/>
              </w:rPr>
              <w:t>1.</w:t>
            </w:r>
            <w:r>
              <w:rPr>
                <w:rFonts w:ascii="Arial" w:hAnsi="Arial" w:cs="Arial" w:eastAsia="Arial"/>
                <w:sz w:val="20"/>
                <w:szCs w:val="20"/>
                <w:rtl/>
              </w:rPr>
              <w:t xml:space="preserve"> </w:t>
            </w:r>
            <w:r>
              <w:rPr>
                <w:rFonts w:ascii="Arial" w:hAnsi="Arial" w:cs="Arial" w:eastAsia="Arial"/>
                <w:b/>
                <w:sz w:val="20"/>
                <w:szCs w:val="20"/>
                <w:bCs/>
                <w:rtl/>
              </w:rPr>
              <w:t>الجهاز:</w:t>
            </w:r>
            <w:r>
              <w:rPr>
                <w:rFonts w:ascii="Arial" w:hAnsi="Arial" w:cs="Arial" w:eastAsia="Arial"/>
                <w:sz w:val="20"/>
                <w:szCs w:val="20"/>
                <w:rtl/>
              </w:rPr>
              <w:t xml:space="preserve"> لا يوجد جهاز جاهز واحد هو الأفضل لكل الأهداف. أقوى جهاز جاهز اليوم هو Nvidia Shield TV Pro، لكن سعره صار 299.99$ ولا يوجد خليفة معلن [6][7]، فلا يصلح قاعدة لمنتج يُباع بـ 45$. التوصية للمنتج التجاري: </w:t>
            </w:r>
            <w:r>
              <w:rPr>
                <w:rFonts w:ascii="Arial" w:hAnsi="Arial" w:cs="Arial" w:eastAsia="Arial"/>
                <w:b/>
                <w:sz w:val="20"/>
                <w:szCs w:val="20"/>
                <w:bCs/>
                <w:rtl/>
              </w:rPr>
              <w:t>صندوق Android مخصص (OEM)</w:t>
            </w:r>
            <w:r>
              <w:rPr>
                <w:rFonts w:ascii="Arial" w:hAnsi="Arial" w:cs="Arial" w:eastAsia="Arial"/>
                <w:sz w:val="20"/>
                <w:szCs w:val="20"/>
                <w:rtl/>
              </w:rPr>
              <w:t xml:space="preserve"> بمعالج من فئة Amlogic A311D2 أو S928X/S905X5 أو Rockchip RK3576 (مع NPU)، وكاميرا USB (UVC) واسعة الزاوية، ونظام Android مفتوح بواجهة فذ — وهو النهج نفسه الذي تتبعه Nex Playground (Amlogic A311D2 ونظام Play OS المبني على Android) [24].</w:t>
            </w:r>
          </w:p>
          <w:p>
            <w:pPr>
              <w:bidi/>
              <w:spacing w:after="60" w:line="312" w:lineRule="auto"/>
            </w:pPr>
            <w:r>
              <w:rPr>
                <w:rFonts w:ascii="Arial" w:hAnsi="Arial" w:cs="Arial" w:eastAsia="Arial"/>
                <w:b/>
                <w:sz w:val="20"/>
                <w:szCs w:val="20"/>
                <w:bCs/>
                <w:rtl/>
              </w:rPr>
              <w:t>2.</w:t>
            </w:r>
            <w:r>
              <w:rPr>
                <w:rFonts w:ascii="Arial" w:hAnsi="Arial" w:cs="Arial" w:eastAsia="Arial"/>
                <w:sz w:val="20"/>
                <w:szCs w:val="20"/>
                <w:rtl/>
              </w:rPr>
              <w:t xml:space="preserve"> </w:t>
            </w:r>
            <w:r>
              <w:rPr>
                <w:rFonts w:ascii="Arial" w:hAnsi="Arial" w:cs="Arial" w:eastAsia="Arial"/>
                <w:b/>
                <w:sz w:val="20"/>
                <w:szCs w:val="20"/>
                <w:bCs/>
                <w:rtl/>
              </w:rPr>
              <w:t>درجة اليقين:</w:t>
            </w:r>
            <w:r>
              <w:rPr>
                <w:rFonts w:ascii="Arial" w:hAnsi="Arial" w:cs="Arial" w:eastAsia="Arial"/>
                <w:sz w:val="20"/>
                <w:szCs w:val="20"/>
                <w:rtl/>
              </w:rPr>
              <w:t xml:space="preserve"> لم أعثر على قياسات منشورة لأداء MediaPipe على هذه الأجهزة. لذلك التوصية فرضية قوية، لا حقيقة مثبتة؛ وتحتاج </w:t>
            </w:r>
            <w:r>
              <w:rPr>
                <w:rFonts w:ascii="Arial" w:hAnsi="Arial" w:cs="Arial" w:eastAsia="Arial"/>
                <w:b/>
                <w:sz w:val="20"/>
                <w:szCs w:val="20"/>
                <w:bCs/>
                <w:rtl/>
              </w:rPr>
              <w:t>اختبار قياس أداء</w:t>
            </w:r>
            <w:r>
              <w:rPr>
                <w:rFonts w:ascii="Arial" w:hAnsi="Arial" w:cs="Arial" w:eastAsia="Arial"/>
                <w:sz w:val="20"/>
                <w:szCs w:val="20"/>
                <w:rtl/>
              </w:rPr>
              <w:t xml:space="preserve"> على 5–6 أجهزة (البروتوكول في الملحق أ، والقائمة في الملحق ب).</w:t>
            </w:r>
          </w:p>
          <w:p>
            <w:pPr>
              <w:bidi/>
              <w:spacing w:after="60" w:line="312" w:lineRule="auto"/>
            </w:pPr>
            <w:r>
              <w:rPr>
                <w:rFonts w:ascii="Arial" w:hAnsi="Arial" w:cs="Arial" w:eastAsia="Arial"/>
                <w:b/>
                <w:sz w:val="20"/>
                <w:szCs w:val="20"/>
                <w:bCs/>
                <w:rtl/>
              </w:rPr>
              <w:t>3.</w:t>
            </w:r>
            <w:r>
              <w:rPr>
                <w:rFonts w:ascii="Arial" w:hAnsi="Arial" w:cs="Arial" w:eastAsia="Arial"/>
                <w:sz w:val="20"/>
                <w:szCs w:val="20"/>
                <w:rtl/>
              </w:rPr>
              <w:t xml:space="preserve"> </w:t>
            </w:r>
            <w:r>
              <w:rPr>
                <w:rFonts w:ascii="Arial" w:hAnsi="Arial" w:cs="Arial" w:eastAsia="Arial"/>
                <w:b/>
                <w:sz w:val="20"/>
                <w:szCs w:val="20"/>
                <w:bCs/>
                <w:rtl/>
              </w:rPr>
              <w:t>المنافسة موجودة وجادة:</w:t>
            </w:r>
            <w:r>
              <w:rPr>
                <w:rFonts w:ascii="Arial" w:hAnsi="Arial" w:cs="Arial" w:eastAsia="Arial"/>
                <w:sz w:val="20"/>
                <w:szCs w:val="20"/>
                <w:rtl/>
              </w:rPr>
              <w:t xml:space="preserve"> Nex Playground الأمريكية تجاوزت مليون جهاز وجمعت أكثر من 150 مليون دولار في سبتمبر 2026 وتتوسع دوليًا [24][25][31]. وهناك منافسون أرخص: Kinhank MotionX وBlackview PlayPop 8 وBodyLink وMecool GM2. لم أجد في بحثي منتجًا عربيًا متخصصًا — فرصة حقيقية لكنها نافذة محدودة بزمن.</w:t>
            </w:r>
          </w:p>
          <w:p>
            <w:pPr>
              <w:bidi/>
              <w:spacing w:after="60" w:line="312" w:lineRule="auto"/>
            </w:pPr>
            <w:r>
              <w:rPr>
                <w:rFonts w:ascii="Arial" w:hAnsi="Arial" w:cs="Arial" w:eastAsia="Arial"/>
                <w:b/>
                <w:sz w:val="20"/>
                <w:szCs w:val="20"/>
                <w:bCs/>
                <w:rtl/>
              </w:rPr>
              <w:t>4.</w:t>
            </w:r>
            <w:r>
              <w:rPr>
                <w:rFonts w:ascii="Arial" w:hAnsi="Arial" w:cs="Arial" w:eastAsia="Arial"/>
                <w:sz w:val="20"/>
                <w:szCs w:val="20"/>
                <w:rtl/>
              </w:rPr>
              <w:t xml:space="preserve"> </w:t>
            </w:r>
            <w:r>
              <w:rPr>
                <w:rFonts w:ascii="Arial" w:hAnsi="Arial" w:cs="Arial" w:eastAsia="Arial"/>
                <w:b/>
                <w:sz w:val="20"/>
                <w:szCs w:val="20"/>
                <w:bCs/>
                <w:rtl/>
              </w:rPr>
              <w:t>الفكرة مُثبتة تجاريًا:</w:t>
            </w:r>
            <w:r>
              <w:rPr>
                <w:rFonts w:ascii="Arial" w:hAnsi="Arial" w:cs="Arial" w:eastAsia="Arial"/>
                <w:sz w:val="20"/>
                <w:szCs w:val="20"/>
                <w:rtl/>
              </w:rPr>
              <w:t xml:space="preserve"> كاميرا + جسم + تلفاز لم تعد مغامرة؛ ما لم يُثبت بعد هو نسخة </w:t>
            </w:r>
            <w:r>
              <w:rPr>
                <w:rFonts w:ascii="Arial" w:hAnsi="Arial" w:cs="Arial" w:eastAsia="Arial"/>
                <w:b/>
                <w:sz w:val="20"/>
                <w:szCs w:val="20"/>
                <w:bCs/>
                <w:rtl/>
              </w:rPr>
              <w:t>عربية تعليمية مؤسسية</w:t>
            </w:r>
            <w:r>
              <w:rPr>
                <w:rFonts w:ascii="Arial" w:hAnsi="Arial" w:cs="Arial" w:eastAsia="Arial"/>
                <w:sz w:val="20"/>
                <w:szCs w:val="20"/>
                <w:rtl/>
              </w:rPr>
              <w:t xml:space="preserve"> (مدارس/حضانات/فعاليات) بسعر منخفض.</w:t>
            </w:r>
          </w:p>
          <w:p>
            <w:pPr>
              <w:bidi/>
              <w:spacing w:after="60" w:line="312" w:lineRule="auto"/>
            </w:pPr>
            <w:r>
              <w:rPr>
                <w:rFonts w:ascii="Arial" w:hAnsi="Arial" w:cs="Arial" w:eastAsia="Arial"/>
                <w:b/>
                <w:sz w:val="20"/>
                <w:szCs w:val="20"/>
                <w:bCs/>
                <w:rtl/>
              </w:rPr>
              <w:t>5.</w:t>
            </w:r>
            <w:r>
              <w:rPr>
                <w:rFonts w:ascii="Arial" w:hAnsi="Arial" w:cs="Arial" w:eastAsia="Arial"/>
                <w:sz w:val="20"/>
                <w:szCs w:val="20"/>
                <w:rtl/>
              </w:rPr>
              <w:t xml:space="preserve"> </w:t>
            </w:r>
            <w:r>
              <w:rPr>
                <w:rFonts w:ascii="Arial" w:hAnsi="Arial" w:cs="Arial" w:eastAsia="Arial"/>
                <w:b/>
                <w:sz w:val="20"/>
                <w:szCs w:val="20"/>
                <w:bCs/>
                <w:rtl/>
              </w:rPr>
              <w:t>الاقتصاد هو أكبر خطر:</w:t>
            </w:r>
            <w:r>
              <w:rPr>
                <w:rFonts w:ascii="Arial" w:hAnsi="Arial" w:cs="Arial" w:eastAsia="Arial"/>
                <w:sz w:val="20"/>
                <w:szCs w:val="20"/>
                <w:rtl/>
              </w:rPr>
              <w:t xml:space="preserve"> السعر المعلن 45$ شاملًا الجهاز والكاميرا و100 لعبة [3] يعطي — وفق افتراضاتي الموضحة في الفصل 7 — خسارة تقارب 20$ لكل وحدة، وزادها سوءًا ارتفاع أسعار الذاكرة في 2026 [48]. يلزم إعادة تسعير أو نموذج عمل بديل.</w:t>
            </w:r>
          </w:p>
          <w:p>
            <w:pPr>
              <w:bidi/>
              <w:spacing w:after="60" w:line="312" w:lineRule="auto"/>
            </w:pPr>
            <w:r>
              <w:rPr>
                <w:rFonts w:ascii="Arial" w:hAnsi="Arial" w:cs="Arial" w:eastAsia="Arial"/>
                <w:b/>
                <w:sz w:val="20"/>
                <w:szCs w:val="20"/>
                <w:bCs/>
                <w:rtl/>
              </w:rPr>
              <w:t>6.</w:t>
            </w:r>
            <w:r>
              <w:rPr>
                <w:rFonts w:ascii="Arial" w:hAnsi="Arial" w:cs="Arial" w:eastAsia="Arial"/>
                <w:sz w:val="20"/>
                <w:szCs w:val="20"/>
                <w:rtl/>
              </w:rPr>
              <w:t xml:space="preserve"> </w:t>
            </w:r>
            <w:r>
              <w:rPr>
                <w:rFonts w:ascii="Arial" w:hAnsi="Arial" w:cs="Arial" w:eastAsia="Arial"/>
                <w:b/>
                <w:sz w:val="20"/>
                <w:szCs w:val="20"/>
                <w:bCs/>
                <w:rtl/>
              </w:rPr>
              <w:t>حالة المنتج الحالية:</w:t>
            </w:r>
            <w:r>
              <w:rPr>
                <w:rFonts w:ascii="Arial" w:hAnsi="Arial" w:cs="Arial" w:eastAsia="Arial"/>
                <w:sz w:val="20"/>
                <w:szCs w:val="20"/>
                <w:rtl/>
              </w:rPr>
              <w:t xml:space="preserve"> 25 لعبة في الواجهة (31 صفحة لعبة) مقابل وعد «100 لعبة»؛ 26 من 31 صفحة لعبة تعتمد كليًا على الإنترنت (CDN)، و5 ألعاب فقط (arena والأربع الأحدث) تقرأ من مجلد vendor المحلي أولًا؛ ثلاث حِزم تتبع مختلفة؛ وبعض الألعاب تشبه عناوين مشهورة (خطر ملكية فكرية).</w:t>
            </w:r>
          </w:p>
        </w:tc>
      </w:tr>
    </w:tbl>
    <w:p>
      <w:pPr>
        <w:spacing w:after="80"/>
      </w:pPr>
    </w:p>
    <w:p>
      <w:pPr>
        <w:keepNext/>
        <w:bidi/>
        <w:pStyle w:val="Heading2"/>
        <w:spacing w:before="240" w:after="120"/>
      </w:pPr>
      <w:r>
        <w:rPr>
          <w:rFonts w:ascii="Arial" w:hAnsi="Arial" w:cs="Arial" w:eastAsia="Arial"/>
          <w:b/>
          <w:color w:val="0E7C86"/>
          <w:sz w:val="27"/>
          <w:szCs w:val="27"/>
          <w:bCs/>
          <w:rtl/>
        </w:rPr>
        <w:t>الجواب المباشر على أسئلتك الثلاثة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835"/>
        <w:gridCol w:w="5103"/>
        <w:gridCol w:w="1814"/>
      </w:tblGrid>
      <w:tr>
        <w:trPr>
          <w:tblHeader/>
          <w:cantSplit/>
        </w:trPr>
        <w:tc>
          <w:tcPr>
            <w:tcW w:type="dxa" w:w="283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السؤال</w:t>
            </w:r>
          </w:p>
        </w:tc>
        <w:tc>
          <w:tcPr>
            <w:tcW w:type="dxa" w:w="5102"/>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الجواب المختصر</w:t>
            </w:r>
          </w:p>
        </w:tc>
        <w:tc>
          <w:tcPr>
            <w:tcW w:type="dxa" w:w="181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درجة الثقة</w:t>
            </w:r>
          </w:p>
        </w:tc>
      </w:tr>
      <w:tr>
        <w:trPr>
          <w:cantSplit/>
        </w:trPr>
        <w:tc>
          <w:tcPr>
            <w:tcW w:type="dxa" w:w="283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8"/>
                <w:szCs w:val="18"/>
                <w:bCs/>
                <w:rtl/>
              </w:rPr>
              <w:t>ما أفضل جهاز Android يشغّل هذه الألعاب جيدًا؟</w:t>
            </w:r>
          </w:p>
        </w:tc>
        <w:tc>
          <w:tcPr>
            <w:tcW w:type="dxa" w:w="5102"/>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للتطوير والمرجع: Shield TV Pro.</w:t>
            </w:r>
          </w:p>
          <w:p>
            <w:pPr>
              <w:keepNext/>
              <w:bidi/>
              <w:spacing w:after="30" w:line="288" w:lineRule="auto"/>
            </w:pPr>
            <w:r>
              <w:rPr>
                <w:rFonts w:ascii="Arial" w:hAnsi="Arial" w:cs="Arial" w:eastAsia="Arial"/>
                <w:sz w:val="18"/>
                <w:szCs w:val="18"/>
                <w:rtl/>
              </w:rPr>
              <w:t>لخط الأساس الرخيص: صناديق S905X4 (Onn 4K Pro / Xiaomi Box S) — متوقع أن تكون حدّية.</w:t>
            </w:r>
          </w:p>
          <w:p>
            <w:pPr>
              <w:keepNext/>
              <w:bidi/>
              <w:spacing w:after="30" w:line="288" w:lineRule="auto"/>
            </w:pPr>
            <w:r>
              <w:rPr>
                <w:rFonts w:ascii="Arial" w:hAnsi="Arial" w:cs="Arial" w:eastAsia="Arial"/>
                <w:sz w:val="18"/>
                <w:szCs w:val="18"/>
                <w:rtl/>
              </w:rPr>
              <w:t>للمنتج التجاري: OEM على A311D2 / S928X / RK3576، وللنسخة المؤسسية: RK3588.</w:t>
            </w:r>
          </w:p>
        </w:tc>
        <w:tc>
          <w:tcPr>
            <w:tcW w:type="dxa" w:w="181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متوسطة — تحتاج قياسًا فعليًا</w:t>
            </w:r>
          </w:p>
        </w:tc>
      </w:tr>
      <w:tr>
        <w:trPr>
          <w:cantSplit/>
        </w:trPr>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هل يوجد منافسون؟</w:t>
            </w:r>
          </w:p>
        </w:tc>
        <w:tc>
          <w:tcPr>
            <w:tcW w:type="dxa" w:w="5102"/>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نعم، مباشرون وغير مباشرين: Nex Playground (الأقوى) وKinhank وBlackview وBodyLink وMecool، ومن شركات التلفاز LG وSamsung، ومن التعليم Lumo وKinems.</w:t>
            </w:r>
          </w:p>
        </w:tc>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عالية</w:t>
            </w:r>
          </w:p>
        </w:tc>
      </w:tr>
      <w:tr>
        <w:trPr>
          <w:cantSplit/>
        </w:trPr>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هل لدى أحد نفس الفكرة؟</w:t>
            </w:r>
          </w:p>
        </w:tc>
        <w:tc>
          <w:tcPr>
            <w:tcW w:type="dxa" w:w="5102"/>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فكرة «جهاز + كاميرا بلا يد تحكم» نعم. أما «عربي + تعليمي + ملكية دائمة + مدارس + بوابة مطورين عرب» فلم أجد من يجمعها.</w:t>
            </w:r>
          </w:p>
        </w:tc>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متوسطة — بحثي بالإنجليزية والعربية وقد يفوتني منتجات محلية</w:t>
            </w:r>
          </w:p>
        </w:tc>
      </w:tr>
    </w:tbl>
    <w:p>
      <w:pPr>
        <w:spacing w:after="80"/>
      </w:pPr>
    </w:p>
    <w:p>
      <w:pPr>
        <w:keepNext/>
        <w:bidi/>
        <w:pStyle w:val="Heading2"/>
        <w:spacing w:before="240" w:after="120"/>
      </w:pPr>
      <w:r>
        <w:rPr>
          <w:rFonts w:ascii="Arial" w:hAnsi="Arial" w:cs="Arial" w:eastAsia="Arial"/>
          <w:b/>
          <w:color w:val="0E7C86"/>
          <w:sz w:val="27"/>
          <w:szCs w:val="27"/>
          <w:bCs/>
          <w:rtl/>
        </w:rPr>
        <w:t>أهم ما يجب فعله خلال 30 يومًا</w:t>
      </w:r>
    </w:p>
    <w:p>
      <w:pPr>
        <w:bidi/>
        <w:spacing w:after="80" w:line="312" w:lineRule="auto"/>
        <w:ind w:right="510" w:hanging="510"/>
      </w:pPr>
      <w:r>
        <w:rPr>
          <w:rFonts w:ascii="Arial" w:hAnsi="Arial" w:cs="Arial" w:eastAsia="Arial"/>
          <w:b/>
          <w:sz w:val="21"/>
          <w:szCs w:val="21"/>
          <w:bCs/>
          <w:rtl/>
        </w:rPr>
        <w:t>1.</w:t>
      </w:r>
      <w:r>
        <w:rPr>
          <w:rFonts w:ascii="Arial" w:hAnsi="Arial" w:cs="Arial" w:eastAsia="Arial"/>
          <w:sz w:val="21"/>
          <w:szCs w:val="21"/>
          <w:rtl/>
        </w:rPr>
        <w:t xml:space="preserve">  شراء 5–6 أجهزة اختبار وكاميرتين، وتشغيل بروتوكول قياس الأداء قبل أي التزام مع مصنّع (الملحق أ/ب).</w:t>
      </w:r>
    </w:p>
    <w:p>
      <w:pPr>
        <w:bidi/>
        <w:spacing w:after="80" w:line="312" w:lineRule="auto"/>
        <w:ind w:right="510" w:hanging="510"/>
      </w:pPr>
      <w:r>
        <w:rPr>
          <w:rFonts w:ascii="Arial" w:hAnsi="Arial" w:cs="Arial" w:eastAsia="Arial"/>
          <w:b/>
          <w:sz w:val="21"/>
          <w:szCs w:val="21"/>
          <w:bCs/>
          <w:rtl/>
        </w:rPr>
        <w:t>2.</w:t>
      </w:r>
      <w:r>
        <w:rPr>
          <w:rFonts w:ascii="Arial" w:hAnsi="Arial" w:cs="Arial" w:eastAsia="Arial"/>
          <w:sz w:val="21"/>
          <w:szCs w:val="21"/>
          <w:rtl/>
        </w:rPr>
        <w:t xml:space="preserve">  حسم </w:t>
      </w:r>
      <w:r>
        <w:rPr>
          <w:rFonts w:ascii="Arial" w:hAnsi="Arial" w:cs="Arial" w:eastAsia="Arial"/>
          <w:b/>
          <w:sz w:val="21"/>
          <w:szCs w:val="21"/>
          <w:bCs/>
          <w:rtl/>
        </w:rPr>
        <w:t>سعر ونموذج العمل</w:t>
      </w:r>
      <w:r>
        <w:rPr>
          <w:rFonts w:ascii="Arial" w:hAnsi="Arial" w:cs="Arial" w:eastAsia="Arial"/>
          <w:sz w:val="21"/>
          <w:szCs w:val="21"/>
          <w:rtl/>
        </w:rPr>
        <w:t xml:space="preserve"> على أساس عروض أسعار فعلية من 2–3 مصنّعين (OEM)، لا على 45$ الحالي.</w:t>
      </w:r>
    </w:p>
    <w:p>
      <w:pPr>
        <w:bidi/>
        <w:spacing w:after="80" w:line="312" w:lineRule="auto"/>
        <w:ind w:right="510" w:hanging="510"/>
      </w:pPr>
      <w:r>
        <w:rPr>
          <w:rFonts w:ascii="Arial" w:hAnsi="Arial" w:cs="Arial" w:eastAsia="Arial"/>
          <w:b/>
          <w:sz w:val="21"/>
          <w:szCs w:val="21"/>
          <w:bCs/>
          <w:rtl/>
        </w:rPr>
        <w:t>3.</w:t>
      </w:r>
      <w:r>
        <w:rPr>
          <w:rFonts w:ascii="Arial" w:hAnsi="Arial" w:cs="Arial" w:eastAsia="Arial"/>
          <w:sz w:val="21"/>
          <w:szCs w:val="21"/>
          <w:rtl/>
        </w:rPr>
        <w:t xml:space="preserve">  معالجة فجوة «تعمل دون إنترنت»: تحويل جميع الصفحات إلى مكتبات ونماذج محلية، وتوحيد التتبع على حزمة واحدة حديثة.</w:t>
      </w:r>
    </w:p>
    <w:p>
      <w:pPr>
        <w:bidi/>
        <w:spacing w:after="80" w:line="312" w:lineRule="auto"/>
        <w:ind w:right="510" w:hanging="510"/>
      </w:pPr>
      <w:r>
        <w:rPr>
          <w:rFonts w:ascii="Arial" w:hAnsi="Arial" w:cs="Arial" w:eastAsia="Arial"/>
          <w:b/>
          <w:sz w:val="21"/>
          <w:szCs w:val="21"/>
          <w:bCs/>
          <w:rtl/>
        </w:rPr>
        <w:t>4.</w:t>
      </w:r>
      <w:r>
        <w:rPr>
          <w:rFonts w:ascii="Arial" w:hAnsi="Arial" w:cs="Arial" w:eastAsia="Arial"/>
          <w:sz w:val="21"/>
          <w:szCs w:val="21"/>
          <w:rtl/>
        </w:rPr>
        <w:t xml:space="preserve">  مراجعة قانونية للألعاب المشابهة لعناوين مشهورة (Tetris وMario وGalaxy Attack) وتغيير الأسماء والتصميم قبل البيع التجاري.</w:t>
      </w:r>
    </w:p>
    <w:p>
      <w:pPr>
        <w:bidi/>
        <w:spacing w:after="80" w:line="312" w:lineRule="auto"/>
        <w:ind w:right="510" w:hanging="510"/>
      </w:pPr>
      <w:r>
        <w:rPr>
          <w:rFonts w:ascii="Arial" w:hAnsi="Arial" w:cs="Arial" w:eastAsia="Arial"/>
          <w:b/>
          <w:sz w:val="21"/>
          <w:szCs w:val="21"/>
          <w:bCs/>
          <w:rtl/>
        </w:rPr>
        <w:t>5.</w:t>
      </w:r>
      <w:r>
        <w:rPr>
          <w:rFonts w:ascii="Arial" w:hAnsi="Arial" w:cs="Arial" w:eastAsia="Arial"/>
          <w:sz w:val="21"/>
          <w:szCs w:val="21"/>
          <w:rtl/>
        </w:rPr>
        <w:t xml:space="preserve">  تعديل الادعاءات التسويقية («100 لعبة») لتطابق الواقع، أو تسريع إنتاج المحتوى.</w:t>
      </w: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2. وصف المشروع وحالته الحالية</w:t>
      </w:r>
    </w:p>
    <w:p>
      <w:pPr>
        <w:keepNext/>
        <w:bidi/>
        <w:pStyle w:val="Heading2"/>
        <w:spacing w:before="240" w:after="120"/>
      </w:pPr>
      <w:r>
        <w:rPr>
          <w:rFonts w:ascii="Arial" w:hAnsi="Arial" w:cs="Arial" w:eastAsia="Arial"/>
          <w:b/>
          <w:color w:val="0E7C86"/>
          <w:sz w:val="27"/>
          <w:szCs w:val="27"/>
          <w:bCs/>
          <w:rtl/>
        </w:rPr>
        <w:t>2.1 ما الذي يعلنه موقع فذ بلاي</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041"/>
        <w:gridCol w:w="7711"/>
      </w:tblGrid>
      <w:tr>
        <w:trPr>
          <w:tblHeader/>
          <w:cantSplit/>
        </w:trPr>
        <w:tc>
          <w:tcPr>
            <w:tcW w:type="dxa" w:w="204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العنصر</w:t>
            </w:r>
          </w:p>
        </w:tc>
        <w:tc>
          <w:tcPr>
            <w:tcW w:type="dxa" w:w="771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ما هو معلن</w:t>
            </w:r>
          </w:p>
        </w:tc>
      </w:tr>
      <w:tr>
        <w:trPr>
          <w:cantSplit/>
        </w:trPr>
        <w:tc>
          <w:tcPr>
            <w:tcW w:type="dxa" w:w="204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8"/>
                <w:szCs w:val="18"/>
                <w:bCs/>
                <w:rtl/>
              </w:rPr>
              <w:t>المنتج</w:t>
            </w:r>
          </w:p>
        </w:tc>
        <w:tc>
          <w:tcPr>
            <w:tcW w:type="dxa" w:w="7710"/>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جهاز Android TV صغير يوصل بـ HDMI + كاميرا حركة USB واسعة الزاوية + حزمة 100 لعبة تعمل دون اتصال [1][3].</w:t>
            </w:r>
          </w:p>
        </w:tc>
      </w:tr>
      <w:tr>
        <w:trPr>
          <w:cantSplit/>
        </w:trPr>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السعر</w:t>
            </w:r>
          </w:p>
        </w:tc>
        <w:tc>
          <w:tcPr>
            <w:tcW w:type="dxa" w:w="7710"/>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45$ «عرض إطلاق» شامل الجهاز والكاميرا والحزمة [3].</w:t>
            </w:r>
          </w:p>
        </w:tc>
      </w:tr>
      <w:tr>
        <w:trPr>
          <w:cantSplit/>
        </w:trPr>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نموذج الملكية</w:t>
            </w:r>
          </w:p>
        </w:tc>
        <w:tc>
          <w:tcPr>
            <w:tcW w:type="dxa" w:w="7710"/>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شراء لمرة واحدة وملكية دائمة، دون اشتراك إلزامي؛ خطط رقابة عائلية اختيارية [1][2].</w:t>
            </w:r>
          </w:p>
        </w:tc>
      </w:tr>
      <w:tr>
        <w:trPr>
          <w:cantSplit/>
        </w:trPr>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الخصوصية</w:t>
            </w:r>
          </w:p>
        </w:tc>
        <w:tc>
          <w:tcPr>
            <w:tcW w:type="dxa" w:w="7710"/>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المعالجة محلية؛ تُحوَّل الحركة إلى إحداثيات مفاصل وتُهمل الإطارات فورًا دون حفظ أو رفع؛ غطاء عدسة ميكانيكي [1][2].</w:t>
            </w:r>
          </w:p>
        </w:tc>
      </w:tr>
      <w:tr>
        <w:trPr>
          <w:cantSplit/>
        </w:trPr>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المنظومة</w:t>
            </w:r>
          </w:p>
        </w:tc>
        <w:tc>
          <w:tcPr>
            <w:tcW w:type="dxa" w:w="7710"/>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Fath Store (متجر ألعاب)، Fath Hub (بوابة مطورين: Unity 2D + Motion API بإيماءات مثل HandUp/HandLeft/HandRight)، تطبيق أولياء الأمور (حدود يومية، قفل ألعاب، 20 دقيقة تعليمية قبل الترفيه) [1][2][4].</w:t>
            </w:r>
          </w:p>
        </w:tc>
      </w:tr>
      <w:tr>
        <w:trPr>
          <w:cantSplit/>
        </w:trPr>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منتج موازٍ</w:t>
            </w:r>
          </w:p>
        </w:tc>
        <w:tc>
          <w:tcPr>
            <w:tcW w:type="dxa" w:w="7710"/>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برنامج مسابقات مدرسية بمحطات ضغط إلكترونية (Fath Competitions) بأربع جولات [2].</w:t>
            </w:r>
          </w:p>
        </w:tc>
      </w:tr>
      <w:tr>
        <w:trPr>
          <w:cantSplit/>
        </w:trPr>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خارطة الطريق المعلنة</w:t>
            </w:r>
          </w:p>
        </w:tc>
        <w:tc>
          <w:tcPr>
            <w:tcW w:type="dxa" w:w="7710"/>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تطبيق Parents، غرف عائلية متعددة اللاعبين عن بُعد، ونشر ألعاب من مطورين مستقلين عبر Fath Hub [2].</w:t>
            </w:r>
          </w:p>
        </w:tc>
      </w:tr>
      <w:tr>
        <w:trPr>
          <w:cantSplit/>
        </w:trPr>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ما لا تذكره الصفحات</w:t>
            </w:r>
          </w:p>
        </w:tc>
        <w:tc>
          <w:tcPr>
            <w:tcW w:type="dxa" w:w="7710"/>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المعالج والذاكرة ودقة الكاميرا ومجال الرؤية، والشحن والضمان والإرجاع، وعدد الألعاب الفعلي المتاح، ونسبة مشاركة الإيرادات للمطورين [3][4].</w:t>
            </w:r>
          </w:p>
        </w:tc>
      </w:tr>
    </w:tbl>
    <w:p>
      <w:pPr>
        <w:spacing w:after="80"/>
      </w:pPr>
    </w:p>
    <w:p>
      <w:pPr>
        <w:keepNext/>
        <w:bidi/>
        <w:pStyle w:val="Heading2"/>
        <w:spacing w:before="240" w:after="120"/>
      </w:pPr>
      <w:r>
        <w:rPr>
          <w:rFonts w:ascii="Arial" w:hAnsi="Arial" w:cs="Arial" w:eastAsia="Arial"/>
          <w:b/>
          <w:color w:val="0E7C86"/>
          <w:sz w:val="27"/>
          <w:szCs w:val="27"/>
          <w:bCs/>
          <w:rtl/>
        </w:rPr>
        <w:t>2.2 حالة الألعاب والكود (مراجعة قراءة فقط لمستودع المشروع)</w:t>
      </w:r>
    </w:p>
    <w:p>
      <w:pPr>
        <w:keepNext/>
        <w:bidi/>
        <w:spacing w:after="80" w:before="0" w:line="324" w:lineRule="auto"/>
      </w:pPr>
      <w:r>
        <w:rPr>
          <w:rFonts w:ascii="Arial" w:hAnsi="Arial" w:cs="Arial" w:eastAsia="Arial"/>
          <w:sz w:val="21"/>
          <w:szCs w:val="21"/>
          <w:rtl/>
        </w:rPr>
        <w:t>فحصتُ مجلد المشروع دون تعديل أي ملف. أبرز الأرقام:</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927"/>
        <w:gridCol w:w="5103"/>
        <w:gridCol w:w="2721"/>
      </w:tblGrid>
      <w:tr>
        <w:trPr>
          <w:tblHeader/>
          <w:cantSplit/>
        </w:trPr>
        <w:tc>
          <w:tcPr>
            <w:tcW w:type="dxa" w:w="192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البند</w:t>
            </w:r>
          </w:p>
        </w:tc>
        <w:tc>
          <w:tcPr>
            <w:tcW w:type="dxa" w:w="5102"/>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القياس</w:t>
            </w:r>
          </w:p>
        </w:tc>
        <w:tc>
          <w:tcPr>
            <w:tcW w:type="dxa" w:w="272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الدلالة</w:t>
            </w:r>
          </w:p>
        </w:tc>
      </w:tr>
      <w:tr>
        <w:trPr>
          <w:cantSplit/>
        </w:trPr>
        <w:tc>
          <w:tcPr>
            <w:tcW w:type="dxa" w:w="192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عدد صفحات الألعاب</w:t>
            </w:r>
          </w:p>
        </w:tc>
        <w:tc>
          <w:tcPr>
            <w:tcW w:type="dxa" w:w="5102"/>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31 صفحة (25 لعبة معروضة في الواجهة الرئيسية + 6 نسخ/متغيرات)</w:t>
            </w:r>
          </w:p>
        </w:tc>
        <w:tc>
          <w:tcPr>
            <w:tcW w:type="dxa" w:w="272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أقل بكثير من وعد «100 لعبة»</w:t>
            </w:r>
          </w:p>
        </w:tc>
      </w:tr>
      <w:tr>
        <w:trPr>
          <w:cantSplit/>
        </w:trPr>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الفئات (المعروضة)</w:t>
            </w:r>
          </w:p>
        </w:tc>
        <w:tc>
          <w:tcPr>
            <w:tcW w:type="dxa" w:w="5102"/>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14 تعليمية (حروف، كلمات، رياضيات، علوم، وقت، ألوان، موسيقى، هندسة، جغرافيا، إنجليزي، ضوء، مشاعر…)</w:t>
            </w:r>
          </w:p>
          <w:p>
            <w:pPr>
              <w:bidi/>
              <w:spacing w:after="30" w:line="288" w:lineRule="auto"/>
            </w:pPr>
            <w:r>
              <w:rPr>
                <w:rFonts w:ascii="Arial" w:hAnsi="Arial" w:cs="Arial" w:eastAsia="Arial"/>
                <w:sz w:val="17"/>
                <w:szCs w:val="17"/>
                <w:rtl/>
              </w:rPr>
              <w:t>11 حركة/ترفيه (صدام الطاقة، مقاتل المجرة، تتريس الجسم، معركة المنحنيات، مغامرة فذ، سباق الأجسام، ميزان التحدي، هوكي، متاهة، سباق بالصوت، محاكي التوأم)</w:t>
            </w:r>
          </w:p>
        </w:tc>
        <w:tc>
          <w:tcPr>
            <w:tcW w:type="dxa" w:w="272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مزيج مناسب للعائلة والمدرسة</w:t>
            </w:r>
          </w:p>
        </w:tc>
      </w:tr>
      <w:tr>
        <w:trPr>
          <w:cantSplit/>
        </w:trPr>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تقنيات التتبع</w:t>
            </w:r>
          </w:p>
        </w:tc>
        <w:tc>
          <w:tcPr>
            <w:tcW w:type="dxa" w:w="5102"/>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MediaPipe Hands (الحزمة القديمة): 15 صفحة</w:t>
            </w:r>
          </w:p>
          <w:p>
            <w:pPr>
              <w:bidi/>
              <w:spacing w:after="30" w:line="288" w:lineRule="auto"/>
            </w:pPr>
            <w:r>
              <w:rPr>
                <w:rFonts w:ascii="Arial" w:hAnsi="Arial" w:cs="Arial" w:eastAsia="Arial"/>
                <w:sz w:val="17"/>
                <w:szCs w:val="17"/>
                <w:rtl/>
              </w:rPr>
              <w:t>حزمة edu-common.js (Hands/Pose/Face القديمة): 12 صفحة</w:t>
            </w:r>
          </w:p>
          <w:p>
            <w:pPr>
              <w:bidi/>
              <w:spacing w:after="30" w:line="288" w:lineRule="auto"/>
            </w:pPr>
            <w:r>
              <w:rPr>
                <w:rFonts w:ascii="Arial" w:hAnsi="Arial" w:cs="Arial" w:eastAsia="Arial"/>
                <w:sz w:val="17"/>
                <w:szCs w:val="17"/>
                <w:rtl/>
              </w:rPr>
              <w:t>MediaPipe Tasks-Vision Pose (الحديثة): 7 ألعاب</w:t>
            </w:r>
          </w:p>
        </w:tc>
        <w:tc>
          <w:tcPr>
            <w:tcW w:type="dxa" w:w="272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ثلاث منصات تتبع مختلفة = كلفة صيانة واختبار مضاعفة</w:t>
            </w:r>
          </w:p>
        </w:tc>
      </w:tr>
      <w:tr>
        <w:trPr>
          <w:cantSplit/>
        </w:trPr>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الاعتماد على الإنترنت</w:t>
            </w:r>
          </w:p>
        </w:tc>
        <w:tc>
          <w:tcPr>
            <w:tcW w:type="dxa" w:w="5102"/>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26 من 31 صفحة لعبة تحمّل المكتبات والنماذج والخطوط من CDN فقط (jsdelivr / googleapis / cdnjs)؛ 5 ألعاب (arena + الأربع الأحدث) تقرأ من مجلد vendor المحلي أولًا مع بديل CDN</w:t>
            </w:r>
          </w:p>
        </w:tc>
        <w:tc>
          <w:tcPr>
            <w:tcW w:type="dxa" w:w="272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يناقض وعد «تعمل دون اتصال» ما لم تُحوَّل</w:t>
            </w:r>
          </w:p>
        </w:tc>
      </w:tr>
      <w:tr>
        <w:trPr>
          <w:cantSplit/>
        </w:trPr>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الحجم</w:t>
            </w:r>
          </w:p>
        </w:tc>
        <w:tc>
          <w:tcPr>
            <w:tcW w:type="dxa" w:w="5102"/>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ملفات HTML ≈ 0.97 ميغابايت؛ مجلد vendor ≈ 34 ميغابايت (نموذجا Pose + WASM + خطوط + QR)</w:t>
            </w:r>
          </w:p>
        </w:tc>
        <w:tc>
          <w:tcPr>
            <w:tcW w:type="dxa" w:w="272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خفيف جدًا — ميزة للأجهزة محدودة التخزين</w:t>
            </w:r>
          </w:p>
        </w:tc>
      </w:tr>
      <w:tr>
        <w:trPr>
          <w:cantSplit/>
        </w:trPr>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جودة الهندسة (للألعاب الحديثة)</w:t>
            </w:r>
          </w:p>
        </w:tc>
        <w:tc>
          <w:tcPr>
            <w:tcW w:type="dxa" w:w="5102"/>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خطوة محاكاة ثابتة 60Hz، بدائل لوحة مفاتيح/لمس، واجهة اختبار آلي، ثوابت قابلة للضبط</w:t>
            </w:r>
          </w:p>
        </w:tc>
        <w:tc>
          <w:tcPr>
            <w:tcW w:type="dxa" w:w="272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قاعدة جيدة يمكن البناء عليها</w:t>
            </w:r>
          </w:p>
        </w:tc>
      </w:tr>
      <w:tr>
        <w:trPr>
          <w:cantSplit/>
        </w:trPr>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الاختبار الميداني</w:t>
            </w:r>
          </w:p>
        </w:tc>
        <w:tc>
          <w:tcPr>
            <w:tcW w:type="dxa" w:w="5102"/>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لم يوثَّق أي اختبار بكاميرا حقيقية على جهاز Android TV؛ التحقق السابق تم بمحاكاة إشارات</w:t>
            </w:r>
          </w:p>
        </w:tc>
        <w:tc>
          <w:tcPr>
            <w:tcW w:type="dxa" w:w="272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أكبر فجوة معرفية قبل اختيار الجهاز</w:t>
            </w:r>
          </w:p>
        </w:tc>
      </w:tr>
    </w:tbl>
    <w:p>
      <w:pPr>
        <w:spacing w:after="80"/>
      </w:pPr>
    </w:p>
    <w:tbl>
      <w:tblPr>
        <w:tblLayout w:type="fixed"/>
        <w:tblLook w:firstColumn="1" w:firstRow="1" w:lastColumn="0" w:lastRow="0" w:noHBand="0" w:noVBand="1" w:val="04A0"/>
        <w:bidiVisual/>
        <w:tblLayout w:type="fixed"/>
        <w:tblW w:w="9752" w:type="dxa"/>
        <w:tblBorders>
          <w:right w:val="single" w:sz="36" w:space="0" w:color="C77700"/>
          <w:top w:val="single" w:sz="4" w:space="0" w:color="FFF6E5"/>
          <w:left w:val="single" w:sz="4" w:space="0" w:color="FFF6E5"/>
          <w:bottom w:val="single" w:sz="4" w:space="0" w:color="FFF6E5"/>
        </w:tblBorders>
      </w:tblPr>
      <w:tblGrid>
        <w:gridCol w:w="9752"/>
      </w:tblGrid>
      <w:tr>
        <w:trPr>
          <w:cantSplit/>
        </w:trPr>
        <w:tc>
          <w:tcPr>
            <w:tcW w:type="dxa" w:w="9751"/>
            <w:shd w:val="clear" w:color="auto" w:fill="FFF6E5"/>
            <w:tcMar>
              <w:top w:w="120" w:type="dxa"/>
              <w:left w:w="160" w:type="dxa"/>
              <w:bottom w:w="120" w:type="dxa"/>
              <w:right w:w="200" w:type="dxa"/>
            </w:tcMar>
          </w:tcPr>
          <w:p>
            <w:pPr>
              <w:bidi/>
              <w:spacing w:after="80"/>
            </w:pPr>
            <w:r/>
            <w:r>
              <w:rPr>
                <w:rFonts w:ascii="Arial" w:hAnsi="Arial" w:cs="Arial" w:eastAsia="Arial"/>
                <w:b/>
                <w:color w:val="C77700"/>
                <w:sz w:val="22"/>
                <w:szCs w:val="22"/>
                <w:bCs/>
                <w:rtl/>
              </w:rPr>
              <w:t>ثلاث ملاحظات جوهرية على الكود الحالي (دون تعديل أي شيء)</w:t>
            </w:r>
          </w:p>
          <w:p>
            <w:pPr>
              <w:bidi/>
              <w:spacing w:after="60" w:line="312" w:lineRule="auto"/>
            </w:pPr>
            <w:r>
              <w:rPr>
                <w:rFonts w:ascii="Arial" w:hAnsi="Arial" w:cs="Arial" w:eastAsia="Arial"/>
                <w:b/>
                <w:sz w:val="20"/>
                <w:szCs w:val="20"/>
                <w:bCs/>
                <w:rtl/>
              </w:rPr>
              <w:t>• العمل دون إنترنت:</w:t>
            </w:r>
            <w:r>
              <w:rPr>
                <w:rFonts w:ascii="Arial" w:hAnsi="Arial" w:cs="Arial" w:eastAsia="Arial"/>
                <w:sz w:val="20"/>
                <w:szCs w:val="20"/>
                <w:rtl/>
              </w:rPr>
              <w:t xml:space="preserve"> سكربت التحضير القائم (arena-offline.ps1) ومجلد vendor يغطيان المكتبات الحديثة (Tasks-Vision وPose)؛ والمطلوب تحويل الصفحات الـ26 المتبقية إليهما، وإضافة نماذج Hands/Face ومكتبات الحزم القديمة أو استبدالها.</w:t>
            </w:r>
          </w:p>
          <w:p>
            <w:pPr>
              <w:bidi/>
              <w:spacing w:after="60" w:line="312" w:lineRule="auto"/>
            </w:pPr>
            <w:r>
              <w:rPr>
                <w:rFonts w:ascii="Arial" w:hAnsi="Arial" w:cs="Arial" w:eastAsia="Arial"/>
                <w:b/>
                <w:sz w:val="20"/>
                <w:szCs w:val="20"/>
                <w:bCs/>
                <w:rtl/>
              </w:rPr>
              <w:t>• توحيد التتبع:</w:t>
            </w:r>
            <w:r>
              <w:rPr>
                <w:rFonts w:ascii="Arial" w:hAnsi="Arial" w:cs="Arial" w:eastAsia="Arial"/>
                <w:sz w:val="20"/>
                <w:szCs w:val="20"/>
                <w:rtl/>
              </w:rPr>
              <w:t xml:space="preserve"> الأفضل الانتقال إلى حزمة Tasks (Hand/Pose/Face Landmarker) في كل الألعاب، أو نقل التتبع إلى طبقة أصلية على الجهاز (الفصل 4.7).</w:t>
            </w:r>
          </w:p>
          <w:p>
            <w:pPr>
              <w:bidi/>
              <w:spacing w:after="60" w:line="312" w:lineRule="auto"/>
            </w:pPr>
            <w:r>
              <w:rPr>
                <w:rFonts w:ascii="Arial" w:hAnsi="Arial" w:cs="Arial" w:eastAsia="Arial"/>
                <w:b/>
                <w:sz w:val="20"/>
                <w:szCs w:val="20"/>
                <w:bCs/>
                <w:rtl/>
              </w:rPr>
              <w:t>• الملكية الفكرية:</w:t>
            </w:r>
            <w:r>
              <w:rPr>
                <w:rFonts w:ascii="Arial" w:hAnsi="Arial" w:cs="Arial" w:eastAsia="Arial"/>
                <w:sz w:val="20"/>
                <w:szCs w:val="20"/>
                <w:rtl/>
              </w:rPr>
              <w:t xml:space="preserve"> «تتريس الجسم» و«مغامرة فذ» و«مقاتل المجرة» و«معركة المنحنيات» تشبه عناوين معروفة في آلياتها أو مظهرها؛ يلزم تمييزها بصريًا وتسمية وتصميمًا قبل البيع (الفصل 8).</w:t>
            </w:r>
          </w:p>
        </w:tc>
      </w:tr>
    </w:tbl>
    <w:p>
      <w:pPr>
        <w:spacing w:after="80"/>
      </w:pPr>
    </w:p>
    <w:p>
      <w:pPr>
        <w:keepNext/>
        <w:bidi/>
        <w:pStyle w:val="Heading2"/>
        <w:spacing w:before="240" w:after="120"/>
      </w:pPr>
      <w:r>
        <w:rPr>
          <w:rFonts w:ascii="Arial" w:hAnsi="Arial" w:cs="Arial" w:eastAsia="Arial"/>
          <w:b/>
          <w:color w:val="0E7C86"/>
          <w:sz w:val="27"/>
          <w:szCs w:val="27"/>
          <w:bCs/>
          <w:rtl/>
        </w:rPr>
        <w:t>2.3 نقاط القوة والفجوات</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4876"/>
        <w:gridCol w:w="4876"/>
      </w:tblGrid>
      <w:tr>
        <w:trPr>
          <w:tblHeader/>
          <w:cantSplit/>
        </w:trPr>
        <w:tc>
          <w:tcPr>
            <w:tcW w:type="dxa" w:w="4876"/>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نقاط القوة</w:t>
            </w:r>
          </w:p>
        </w:tc>
        <w:tc>
          <w:tcPr>
            <w:tcW w:type="dxa" w:w="4876"/>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الفجوات</w:t>
            </w:r>
          </w:p>
        </w:tc>
      </w:tr>
      <w:tr>
        <w:trPr>
          <w:cantSplit/>
        </w:trPr>
        <w:tc>
          <w:tcPr>
            <w:tcW w:type="dxa" w:w="4876"/>
            <w:tcMar>
              <w:top w:w="60" w:type="dxa"/>
              <w:left w:w="90" w:type="dxa"/>
              <w:bottom w:w="60" w:type="dxa"/>
              <w:right w:w="90" w:type="dxa"/>
            </w:tcMar>
          </w:tcPr>
          <w:p>
            <w:pPr>
              <w:keepNext/>
              <w:bidi/>
              <w:spacing w:after="30" w:line="288" w:lineRule="auto"/>
            </w:pPr>
            <w:r/>
            <w:r>
              <w:rPr>
                <w:rFonts w:ascii="Arial" w:hAnsi="Arial" w:cs="Arial" w:eastAsia="Arial"/>
                <w:sz w:val="18"/>
                <w:szCs w:val="18"/>
                <w:rtl/>
              </w:rPr>
              <w:t>• هوية عربية أولًا، ومحتوى تعليمي حقيقي</w:t>
            </w:r>
          </w:p>
          <w:p>
            <w:pPr>
              <w:keepNext/>
              <w:bidi/>
              <w:spacing w:after="30" w:line="288" w:lineRule="auto"/>
            </w:pPr>
            <w:r>
              <w:rPr>
                <w:rFonts w:ascii="Arial" w:hAnsi="Arial" w:cs="Arial" w:eastAsia="Arial"/>
                <w:sz w:val="18"/>
                <w:szCs w:val="18"/>
                <w:rtl/>
              </w:rPr>
              <w:t>• خصوصية بحكم التصميم (معالجة محلية)</w:t>
            </w:r>
          </w:p>
          <w:p>
            <w:pPr>
              <w:keepNext/>
              <w:bidi/>
              <w:spacing w:after="30" w:line="288" w:lineRule="auto"/>
            </w:pPr>
            <w:r>
              <w:rPr>
                <w:rFonts w:ascii="Arial" w:hAnsi="Arial" w:cs="Arial" w:eastAsia="Arial"/>
                <w:sz w:val="18"/>
                <w:szCs w:val="18"/>
                <w:rtl/>
              </w:rPr>
              <w:t>• قاعدة ألعاب قابلة للتطوير بسرعة</w:t>
            </w:r>
          </w:p>
          <w:p>
            <w:pPr>
              <w:keepNext/>
              <w:bidi/>
              <w:spacing w:after="30" w:line="288" w:lineRule="auto"/>
            </w:pPr>
            <w:r>
              <w:rPr>
                <w:rFonts w:ascii="Arial" w:hAnsi="Arial" w:cs="Arial" w:eastAsia="Arial"/>
                <w:sz w:val="18"/>
                <w:szCs w:val="18"/>
                <w:rtl/>
              </w:rPr>
              <w:t>• منظومة أوسع من الجهاز: متجر + مطورون + أولياء أمور + مدارس</w:t>
            </w:r>
          </w:p>
          <w:p>
            <w:pPr>
              <w:keepNext/>
              <w:bidi/>
              <w:spacing w:after="30" w:line="288" w:lineRule="auto"/>
            </w:pPr>
            <w:r>
              <w:rPr>
                <w:rFonts w:ascii="Arial" w:hAnsi="Arial" w:cs="Arial" w:eastAsia="Arial"/>
                <w:sz w:val="18"/>
                <w:szCs w:val="18"/>
                <w:rtl/>
              </w:rPr>
              <w:t>• نموذج «دفع مرة واحدة» جذاب للأسر</w:t>
            </w:r>
          </w:p>
        </w:tc>
        <w:tc>
          <w:tcPr>
            <w:tcW w:type="dxa" w:w="4876"/>
            <w:tcMar>
              <w:top w:w="60" w:type="dxa"/>
              <w:left w:w="90" w:type="dxa"/>
              <w:bottom w:w="60" w:type="dxa"/>
              <w:right w:w="90" w:type="dxa"/>
            </w:tcMar>
          </w:tcPr>
          <w:p>
            <w:pPr>
              <w:keepNext/>
              <w:bidi/>
              <w:spacing w:after="30" w:line="288" w:lineRule="auto"/>
            </w:pPr>
            <w:r/>
            <w:r>
              <w:rPr>
                <w:rFonts w:ascii="Arial" w:hAnsi="Arial" w:cs="Arial" w:eastAsia="Arial"/>
                <w:sz w:val="18"/>
                <w:szCs w:val="18"/>
                <w:rtl/>
              </w:rPr>
              <w:t>• لا مواصفات منشورة للجهاز ولا اختبار أداء على Android TV</w:t>
            </w:r>
          </w:p>
          <w:p>
            <w:pPr>
              <w:keepNext/>
              <w:bidi/>
              <w:spacing w:after="30" w:line="288" w:lineRule="auto"/>
            </w:pPr>
            <w:r>
              <w:rPr>
                <w:rFonts w:ascii="Arial" w:hAnsi="Arial" w:cs="Arial" w:eastAsia="Arial"/>
                <w:sz w:val="18"/>
                <w:szCs w:val="18"/>
                <w:rtl/>
              </w:rPr>
              <w:t>• 25–31 لعبة مقابل 100 معلنة</w:t>
            </w:r>
          </w:p>
          <w:p>
            <w:pPr>
              <w:keepNext/>
              <w:bidi/>
              <w:spacing w:after="30" w:line="288" w:lineRule="auto"/>
            </w:pPr>
            <w:r>
              <w:rPr>
                <w:rFonts w:ascii="Arial" w:hAnsi="Arial" w:cs="Arial" w:eastAsia="Arial"/>
                <w:sz w:val="18"/>
                <w:szCs w:val="18"/>
                <w:rtl/>
              </w:rPr>
              <w:t>• اعتماد على الإنترنت رغم ادعاء العمل دونه</w:t>
            </w:r>
          </w:p>
          <w:p>
            <w:pPr>
              <w:keepNext/>
              <w:bidi/>
              <w:spacing w:after="30" w:line="288" w:lineRule="auto"/>
            </w:pPr>
            <w:r>
              <w:rPr>
                <w:rFonts w:ascii="Arial" w:hAnsi="Arial" w:cs="Arial" w:eastAsia="Arial"/>
                <w:sz w:val="18"/>
                <w:szCs w:val="18"/>
                <w:rtl/>
              </w:rPr>
              <w:t>• سعر لا يغطي التكلفة (الفصل 7)</w:t>
            </w:r>
          </w:p>
          <w:p>
            <w:pPr>
              <w:keepNext/>
              <w:bidi/>
              <w:spacing w:after="30" w:line="288" w:lineRule="auto"/>
            </w:pPr>
            <w:r>
              <w:rPr>
                <w:rFonts w:ascii="Arial" w:hAnsi="Arial" w:cs="Arial" w:eastAsia="Arial"/>
                <w:sz w:val="18"/>
                <w:szCs w:val="18"/>
                <w:rtl/>
              </w:rPr>
              <w:t>• لا نظام تشغيل/متجر/تحديثات OTA جاهز للتسليم كمنتج</w:t>
            </w:r>
          </w:p>
          <w:p>
            <w:pPr>
              <w:keepNext/>
              <w:bidi/>
              <w:spacing w:after="30" w:line="288" w:lineRule="auto"/>
            </w:pPr>
            <w:r>
              <w:rPr>
                <w:rFonts w:ascii="Arial" w:hAnsi="Arial" w:cs="Arial" w:eastAsia="Arial"/>
                <w:sz w:val="18"/>
                <w:szCs w:val="18"/>
                <w:rtl/>
              </w:rPr>
              <w:t>• مخاطر ملكية فكرية وشهادات تنظيمية لم تُعالج بعد</w:t>
            </w:r>
          </w:p>
        </w:tc>
      </w:tr>
    </w:tbl>
    <w:p>
      <w:pPr>
        <w:spacing w:after="80"/>
      </w:pP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3. المتطلبات التقنية للتشغيل على Android TV</w:t>
      </w:r>
    </w:p>
    <w:p>
      <w:pPr>
        <w:keepNext/>
        <w:bidi/>
        <w:pStyle w:val="Heading2"/>
        <w:spacing w:before="240" w:after="120"/>
      </w:pPr>
      <w:r>
        <w:rPr>
          <w:rFonts w:ascii="Arial" w:hAnsi="Arial" w:cs="Arial" w:eastAsia="Arial"/>
          <w:b/>
          <w:color w:val="0E7C86"/>
          <w:sz w:val="27"/>
          <w:szCs w:val="27"/>
          <w:bCs/>
          <w:rtl/>
        </w:rPr>
        <w:t>3.1 طبيعة الحمل التشغيلي</w:t>
      </w:r>
    </w:p>
    <w:p>
      <w:pPr>
        <w:bidi/>
        <w:spacing w:after="120" w:before="0" w:line="324" w:lineRule="auto"/>
      </w:pPr>
      <w:r>
        <w:rPr>
          <w:rFonts w:ascii="Arial" w:hAnsi="Arial" w:cs="Arial" w:eastAsia="Arial"/>
          <w:sz w:val="21"/>
          <w:szCs w:val="21"/>
          <w:rtl/>
        </w:rPr>
        <w:t xml:space="preserve">كل لعبة تشغّل في آن واحد: (أ) كاميرا USB تلتقط إطارات 640×480 حتى 1280×720، (ب) نموذج رؤية حاسوبية (Pose Lite/Full أو Hands) يُنفَّذ كل إطار، (ج) محرك لعبة بدقة 60 إطارًا/ث (Canvas 2D)، (د) صوت. وفي الألعاب متعددة اللاعبين يتتبع النموذج جسمين إلى أربعة. هذه أثقل من تشغيل الفيديو، والعنق المحتمل هو </w:t>
      </w:r>
      <w:r>
        <w:rPr>
          <w:rFonts w:ascii="Arial" w:hAnsi="Arial" w:cs="Arial" w:eastAsia="Arial"/>
          <w:b/>
          <w:sz w:val="21"/>
          <w:szCs w:val="21"/>
          <w:bCs/>
          <w:rtl/>
        </w:rPr>
        <w:t>الاستدلال على المعالج/المعالج الرسومي</w:t>
      </w:r>
      <w:r>
        <w:rPr>
          <w:rFonts w:ascii="Arial" w:hAnsi="Arial" w:cs="Arial" w:eastAsia="Arial"/>
          <w:sz w:val="21"/>
          <w:szCs w:val="21"/>
          <w:rtl/>
        </w:rPr>
        <w:t xml:space="preserve"> وليس رسم اللعبة.</w:t>
      </w:r>
    </w:p>
    <w:p>
      <w:pPr>
        <w:bidi/>
        <w:spacing w:after="120" w:before="0" w:line="324" w:lineRule="auto"/>
      </w:pPr>
      <w:r>
        <w:rPr>
          <w:rFonts w:ascii="Arial" w:hAnsi="Arial" w:cs="Arial" w:eastAsia="Arial"/>
          <w:sz w:val="20"/>
          <w:szCs w:val="20"/>
          <w:rtl/>
        </w:rPr>
        <w:t>ما نعرفه من المنشور (وليس على أجهزة Android TV): نموذج BlazePose Lite عمل بنحو 32 إطارًا/ث و«Full» بنحو 22 على هاتف Pixel 5 عبر MediaPipe في المتصفح (2021) [22]، ونموذج Holistic الأثقل بلغ 18–20 إطارًا/ث على Pixel 2 XL وGalaxy S9+ [23]. أما قياسات الأجهزة الأضعف (معالجات A55 + Mali-G31 في صناديق التلفاز) فلم أجدها — ولهذا فإن «تقدير» الأداء أدناه فرضية للاختبار.</w:t>
      </w:r>
    </w:p>
    <w:p>
      <w:pPr>
        <w:keepNext/>
        <w:bidi/>
        <w:pStyle w:val="Heading2"/>
        <w:spacing w:before="240" w:after="120"/>
      </w:pPr>
      <w:r>
        <w:rPr>
          <w:rFonts w:ascii="Arial" w:hAnsi="Arial" w:cs="Arial" w:eastAsia="Arial"/>
          <w:b/>
          <w:color w:val="0E7C86"/>
          <w:sz w:val="27"/>
          <w:szCs w:val="27"/>
          <w:bCs/>
          <w:rtl/>
        </w:rPr>
        <w:t>3.2 مستويات المواصفات المقترحة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701"/>
        <w:gridCol w:w="2608"/>
        <w:gridCol w:w="2778"/>
        <w:gridCol w:w="2664"/>
      </w:tblGrid>
      <w:tr>
        <w:trPr>
          <w:tblHeader/>
          <w:cantSplit/>
        </w:trPr>
        <w:tc>
          <w:tcPr>
            <w:tcW w:type="dxa" w:w="170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المكوّن</w:t>
            </w:r>
          </w:p>
        </w:tc>
        <w:tc>
          <w:tcPr>
            <w:tcW w:type="dxa" w:w="260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الحد الأدنى (حدّي — يحتاج اختبارًا)</w:t>
            </w:r>
          </w:p>
        </w:tc>
        <w:tc>
          <w:tcPr>
            <w:tcW w:type="dxa" w:w="277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الموصى به للنسخة التجارية</w:t>
            </w:r>
          </w:p>
        </w:tc>
        <w:tc>
          <w:tcPr>
            <w:tcW w:type="dxa" w:w="266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الممتاز (مؤسسات/لاعبون كثر)</w:t>
            </w:r>
          </w:p>
        </w:tc>
      </w:tr>
      <w:tr>
        <w:trPr>
          <w:cantSplit/>
        </w:trPr>
        <w:tc>
          <w:tcPr>
            <w:tcW w:type="dxa" w:w="170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المعالج</w:t>
            </w:r>
          </w:p>
        </w:tc>
        <w:tc>
          <w:tcPr>
            <w:tcW w:type="dxa" w:w="260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4×Cortex-A55 بتردد ≥ 2.0GHz</w:t>
            </w:r>
          </w:p>
          <w:p>
            <w:pPr>
              <w:keepNext/>
              <w:bidi/>
              <w:spacing w:after="30" w:line="288" w:lineRule="auto"/>
            </w:pPr>
            <w:r>
              <w:rPr>
                <w:rFonts w:ascii="Arial" w:hAnsi="Arial" w:cs="Arial" w:eastAsia="Arial"/>
                <w:sz w:val="17"/>
                <w:szCs w:val="17"/>
                <w:rtl/>
              </w:rPr>
              <w:t>(مثل S905X4/X5)</w:t>
            </w:r>
          </w:p>
        </w:tc>
        <w:tc>
          <w:tcPr>
            <w:tcW w:type="dxa" w:w="277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4×A73/A76 + 4×A53/A55</w:t>
            </w:r>
          </w:p>
          <w:p>
            <w:pPr>
              <w:keepNext/>
              <w:bidi/>
              <w:spacing w:after="30" w:line="288" w:lineRule="auto"/>
            </w:pPr>
            <w:r>
              <w:rPr>
                <w:rFonts w:ascii="Arial" w:hAnsi="Arial" w:cs="Arial" w:eastAsia="Arial"/>
                <w:sz w:val="17"/>
                <w:szCs w:val="17"/>
                <w:rtl/>
              </w:rPr>
              <w:t>(مثل A311D2 / RK3576 / S928X)</w:t>
            </w:r>
          </w:p>
        </w:tc>
        <w:tc>
          <w:tcPr>
            <w:tcW w:type="dxa" w:w="266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4×A76 + 4×A55</w:t>
            </w:r>
          </w:p>
          <w:p>
            <w:pPr>
              <w:keepNext/>
              <w:bidi/>
              <w:spacing w:after="30" w:line="288" w:lineRule="auto"/>
            </w:pPr>
            <w:r>
              <w:rPr>
                <w:rFonts w:ascii="Arial" w:hAnsi="Arial" w:cs="Arial" w:eastAsia="Arial"/>
                <w:sz w:val="17"/>
                <w:szCs w:val="17"/>
                <w:rtl/>
              </w:rPr>
              <w:t>(مثل RK3588)</w:t>
            </w:r>
          </w:p>
        </w:tc>
      </w:tr>
      <w:tr>
        <w:trPr>
          <w:cantSplit/>
        </w:trPr>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المعالج الرسومي</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Mali-G31 MP2 (ضعيف لـ WebGL)</w:t>
            </w:r>
          </w:p>
        </w:tc>
        <w:tc>
          <w:tcPr>
            <w:tcW w:type="dxa" w:w="277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Mali-G52 MP4+ أو G57</w:t>
            </w:r>
          </w:p>
        </w:tc>
        <w:tc>
          <w:tcPr>
            <w:tcW w:type="dxa" w:w="266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Mali-G610 MC4</w:t>
            </w:r>
          </w:p>
        </w:tc>
      </w:tr>
      <w:tr>
        <w:trPr>
          <w:cantSplit/>
        </w:trPr>
        <w:tc>
          <w:tcPr>
            <w:tcW w:type="dxa" w:w="170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وحدة الذكاء الاصطناعي NPU</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غير مطلوبة إن اعتُمد CPU/GPU</w:t>
            </w:r>
          </w:p>
        </w:tc>
        <w:tc>
          <w:tcPr>
            <w:tcW w:type="dxa" w:w="277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 3 TOPS (للتتبع الأصلي)</w:t>
            </w:r>
          </w:p>
        </w:tc>
        <w:tc>
          <w:tcPr>
            <w:tcW w:type="dxa" w:w="2665"/>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6 TOPS</w:t>
            </w:r>
          </w:p>
        </w:tc>
      </w:tr>
      <w:tr>
        <w:trPr>
          <w:cantSplit/>
        </w:trPr>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الذاكرة / التخزين</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2GB / 16GB (ضيّقة: النظام وحده يستهلك جزءًا كبيرًا)</w:t>
            </w:r>
          </w:p>
        </w:tc>
        <w:tc>
          <w:tcPr>
            <w:tcW w:type="dxa" w:w="277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4GB / 32GB eMMC</w:t>
            </w:r>
          </w:p>
        </w:tc>
        <w:tc>
          <w:tcPr>
            <w:tcW w:type="dxa" w:w="266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4–8GB / 64GB</w:t>
            </w:r>
          </w:p>
        </w:tc>
      </w:tr>
      <w:tr>
        <w:trPr>
          <w:cantSplit/>
        </w:trPr>
        <w:tc>
          <w:tcPr>
            <w:tcW w:type="dxa" w:w="170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Android وWebView</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Android 9+ و WebView حديث (تقدير: Chromium ≥ 100)</w:t>
            </w:r>
          </w:p>
        </w:tc>
        <w:tc>
          <w:tcPr>
            <w:tcW w:type="dxa" w:w="277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Android 11+ (AOSP) مع تحكم كامل بتحديث WebView أو طبقة تتبع أصلية</w:t>
            </w:r>
          </w:p>
        </w:tc>
        <w:tc>
          <w:tcPr>
            <w:tcW w:type="dxa" w:w="2665"/>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Android 12+</w:t>
            </w:r>
          </w:p>
        </w:tc>
      </w:tr>
      <w:tr>
        <w:trPr>
          <w:cantSplit/>
        </w:trPr>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منفذ الكاميرا</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USB 2.0</w:t>
            </w:r>
          </w:p>
        </w:tc>
        <w:tc>
          <w:tcPr>
            <w:tcW w:type="dxa" w:w="277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USB 3.0 + دعم Camera2 «external camera» (UVC)</w:t>
            </w:r>
          </w:p>
        </w:tc>
        <w:tc>
          <w:tcPr>
            <w:tcW w:type="dxa" w:w="266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USB 3.0 مخصص</w:t>
            </w:r>
          </w:p>
        </w:tc>
      </w:tr>
      <w:tr>
        <w:trPr>
          <w:cantSplit/>
        </w:trPr>
        <w:tc>
          <w:tcPr>
            <w:tcW w:type="dxa" w:w="170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الشبكة</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Wi-Fi 5</w:t>
            </w:r>
          </w:p>
        </w:tc>
        <w:tc>
          <w:tcPr>
            <w:tcW w:type="dxa" w:w="277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Wi-Fi 5/6 + إيثرنت</w:t>
            </w:r>
          </w:p>
        </w:tc>
        <w:tc>
          <w:tcPr>
            <w:tcW w:type="dxa" w:w="2665"/>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إيثرنت + Wi-Fi 6</w:t>
            </w:r>
          </w:p>
        </w:tc>
      </w:tr>
      <w:tr>
        <w:trPr>
          <w:cantSplit/>
        </w:trPr>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الحرارة/الطاقة</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بلا اختناق خلال 30 دقيقة</w:t>
            </w:r>
          </w:p>
        </w:tc>
        <w:tc>
          <w:tcPr>
            <w:tcW w:type="dxa" w:w="277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مبرّد سلبي مع هيكل معدني جزئي</w:t>
            </w:r>
          </w:p>
        </w:tc>
        <w:tc>
          <w:tcPr>
            <w:tcW w:type="dxa" w:w="266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مبرّد نشط/كبير</w:t>
            </w:r>
          </w:p>
        </w:tc>
      </w:tr>
    </w:tbl>
    <w:p>
      <w:pPr>
        <w:spacing w:after="80"/>
      </w:pPr>
    </w:p>
    <w:p>
      <w:pPr>
        <w:keepNext/>
        <w:bidi/>
        <w:pStyle w:val="Heading2"/>
        <w:spacing w:before="240" w:after="120"/>
      </w:pPr>
      <w:r>
        <w:rPr>
          <w:rFonts w:ascii="Arial" w:hAnsi="Arial" w:cs="Arial" w:eastAsia="Arial"/>
          <w:b/>
          <w:color w:val="0E7C86"/>
          <w:sz w:val="27"/>
          <w:szCs w:val="27"/>
          <w:bCs/>
          <w:rtl/>
        </w:rPr>
        <w:t>3.3 نقاط الخطر الخاصة بـ Android TV</w:t>
      </w:r>
    </w:p>
    <w:p>
      <w:pPr>
        <w:bidi/>
        <w:pStyle w:val="ListBullet"/>
        <w:spacing w:after="60" w:line="312" w:lineRule="auto"/>
      </w:pPr>
      <w:r>
        <w:rPr>
          <w:rFonts w:ascii="Arial" w:hAnsi="Arial" w:cs="Arial" w:eastAsia="Arial"/>
          <w:b/>
          <w:sz w:val="21"/>
          <w:szCs w:val="21"/>
          <w:bCs/>
          <w:rtl/>
        </w:rPr>
        <w:t>كاميرات USB:</w:t>
      </w:r>
      <w:r>
        <w:rPr>
          <w:rFonts w:ascii="Arial" w:hAnsi="Arial" w:cs="Arial" w:eastAsia="Arial"/>
          <w:sz w:val="21"/>
          <w:szCs w:val="21"/>
          <w:rtl/>
        </w:rPr>
        <w:t xml:space="preserve"> تدعم AOSP كاميرات USB عبر Camera2 ومعتمدة على «external camera»، لكن التوثيق الرسمي يصفها للاستخدامات الخفيفة كمكالمات الفيديو لا للتطبيقات عالية السرعة أو الواقع المعزز [15]. وتتفاوت الأجهزة: Sony تنشر قائمة كاميرات معتمدة لمكالمات الفيديو على Google TV [16]، وChromecast with Google TV تعمل معه الكاميرات «بصورة غير رسمية» عبر موزّع USB [11]، وGoogle TV Streamer فيه منفذ USB-C واحد للطاقة (ويدعم OTG حسب Google) [11]. </w:t>
      </w:r>
      <w:r>
        <w:rPr>
          <w:rFonts w:ascii="Arial" w:hAnsi="Arial" w:cs="Arial" w:eastAsia="Arial"/>
          <w:b/>
          <w:sz w:val="21"/>
          <w:szCs w:val="21"/>
          <w:bCs/>
          <w:rtl/>
        </w:rPr>
        <w:t>النتيجة:</w:t>
      </w:r>
      <w:r>
        <w:rPr>
          <w:rFonts w:ascii="Arial" w:hAnsi="Arial" w:cs="Arial" w:eastAsia="Arial"/>
          <w:sz w:val="21"/>
          <w:szCs w:val="21"/>
          <w:rtl/>
        </w:rPr>
        <w:t xml:space="preserve"> لا تعتمد على كاميرا أو جهاز دون اختبار.</w:t>
      </w:r>
    </w:p>
    <w:p>
      <w:pPr>
        <w:bidi/>
        <w:pStyle w:val="ListBullet"/>
        <w:spacing w:after="60" w:line="312" w:lineRule="auto"/>
      </w:pPr>
      <w:r>
        <w:rPr>
          <w:rFonts w:ascii="Arial" w:hAnsi="Arial" w:cs="Arial" w:eastAsia="Arial"/>
          <w:b/>
          <w:sz w:val="21"/>
          <w:szCs w:val="21"/>
          <w:bCs/>
          <w:rtl/>
        </w:rPr>
        <w:t>WebView قديم على الأجهزة الرخيصة:</w:t>
      </w:r>
      <w:r>
        <w:rPr>
          <w:rFonts w:ascii="Arial" w:hAnsi="Arial" w:cs="Arial" w:eastAsia="Arial"/>
          <w:sz w:val="21"/>
          <w:szCs w:val="21"/>
          <w:rtl/>
        </w:rPr>
        <w:t xml:space="preserve"> إن بقيت الألعاب كصفحات ويب، فإن إصدار WebView على الجهاز يحدد دعم WebAssembly/WebGL2 وسرعتها؛ والصناديق منخفضة التكلفة قد تأتي بإصدار قديم وبلا Play Store للتحديث (معلومة عامة تحتاج تحققًا على كل جهاز).</w:t>
      </w:r>
    </w:p>
    <w:p>
      <w:pPr>
        <w:bidi/>
        <w:pStyle w:val="ListBullet"/>
        <w:spacing w:after="60" w:line="312" w:lineRule="auto"/>
      </w:pPr>
      <w:r>
        <w:rPr>
          <w:rFonts w:ascii="Arial" w:hAnsi="Arial" w:cs="Arial" w:eastAsia="Arial"/>
          <w:b/>
          <w:sz w:val="21"/>
          <w:szCs w:val="21"/>
          <w:bCs/>
          <w:rtl/>
        </w:rPr>
        <w:t>المعالج الرسومي الضعيف:</w:t>
      </w:r>
      <w:r>
        <w:rPr>
          <w:rFonts w:ascii="Arial" w:hAnsi="Arial" w:cs="Arial" w:eastAsia="Arial"/>
          <w:sz w:val="21"/>
          <w:szCs w:val="21"/>
          <w:rtl/>
        </w:rPr>
        <w:t xml:space="preserve"> Mali-G31 MP2 (في Onn 4K Pro وXiaomi Box S) مصمّم لفك الترميز والواجهة لا للاستدلال؛ فمن المتوقع أن يعود MediaPipe إلى CPU (تقدير).</w:t>
      </w:r>
    </w:p>
    <w:p>
      <w:pPr>
        <w:bidi/>
        <w:pStyle w:val="ListBullet"/>
        <w:spacing w:after="60" w:line="312" w:lineRule="auto"/>
      </w:pPr>
      <w:r>
        <w:rPr>
          <w:rFonts w:ascii="Arial" w:hAnsi="Arial" w:cs="Arial" w:eastAsia="Arial"/>
          <w:b/>
          <w:sz w:val="21"/>
          <w:szCs w:val="21"/>
          <w:bCs/>
          <w:rtl/>
        </w:rPr>
        <w:t>الاختناق الحراري:</w:t>
      </w:r>
      <w:r>
        <w:rPr>
          <w:rFonts w:ascii="Arial" w:hAnsi="Arial" w:cs="Arial" w:eastAsia="Arial"/>
          <w:sz w:val="21"/>
          <w:szCs w:val="21"/>
          <w:rtl/>
        </w:rPr>
        <w:t xml:space="preserve"> جلسات اللعب طويلة (20–60 دقيقة)؛ يجب اختبار الأداء بعد 30 دقيقة لا في الدقيقة الأولى.</w:t>
      </w:r>
    </w:p>
    <w:p>
      <w:pPr>
        <w:bidi/>
        <w:pStyle w:val="ListBullet"/>
        <w:spacing w:after="60" w:line="312" w:lineRule="auto"/>
      </w:pPr>
      <w:r>
        <w:rPr>
          <w:rFonts w:ascii="Arial" w:hAnsi="Arial" w:cs="Arial" w:eastAsia="Arial"/>
          <w:b/>
          <w:sz w:val="21"/>
          <w:szCs w:val="21"/>
          <w:bCs/>
          <w:rtl/>
        </w:rPr>
        <w:t>أمازون Fire TV:</w:t>
      </w:r>
      <w:r>
        <w:rPr>
          <w:rFonts w:ascii="Arial" w:hAnsi="Arial" w:cs="Arial" w:eastAsia="Arial"/>
          <w:sz w:val="21"/>
          <w:szCs w:val="21"/>
          <w:rtl/>
        </w:rPr>
        <w:t xml:space="preserve"> أجهزتها الجديدة تنتقل إلى Vega OS الذي يمنع تطبيقات Android والتثبيت الجانبي [50] — </w:t>
      </w:r>
      <w:r>
        <w:rPr>
          <w:rFonts w:ascii="Arial" w:hAnsi="Arial" w:cs="Arial" w:eastAsia="Arial"/>
          <w:b/>
          <w:sz w:val="21"/>
          <w:szCs w:val="21"/>
          <w:bCs/>
          <w:rtl/>
        </w:rPr>
        <w:t>تجنّبها</w:t>
      </w:r>
      <w:r>
        <w:rPr>
          <w:rFonts w:ascii="Arial" w:hAnsi="Arial" w:cs="Arial" w:eastAsia="Arial"/>
          <w:sz w:val="21"/>
          <w:szCs w:val="21"/>
          <w:rtl/>
        </w:rPr>
        <w:t xml:space="preserve"> كقاعدة.</w:t>
      </w: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4. دراسة الأجهزة: ما هو أفضل جهاز؟</w:t>
      </w:r>
    </w:p>
    <w:p>
      <w:pPr>
        <w:keepNext/>
        <w:bidi/>
        <w:pStyle w:val="Heading2"/>
        <w:spacing w:before="240" w:after="120"/>
      </w:pPr>
      <w:r>
        <w:rPr>
          <w:rFonts w:ascii="Arial" w:hAnsi="Arial" w:cs="Arial" w:eastAsia="Arial"/>
          <w:b/>
          <w:color w:val="0E7C86"/>
          <w:sz w:val="27"/>
          <w:szCs w:val="27"/>
          <w:bCs/>
          <w:rtl/>
        </w:rPr>
        <w:t>4.1 معايير التقييم</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3175"/>
        <w:gridCol w:w="1020"/>
        <w:gridCol w:w="5556"/>
      </w:tblGrid>
      <w:tr>
        <w:trPr>
          <w:tblHeader/>
          <w:cantSplit/>
        </w:trPr>
        <w:tc>
          <w:tcPr>
            <w:tcW w:type="dxa" w:w="317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المعيار</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الوزن</w:t>
            </w:r>
          </w:p>
        </w:tc>
        <w:tc>
          <w:tcPr>
            <w:tcW w:type="dxa" w:w="5556"/>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لماذا؟</w:t>
            </w:r>
          </w:p>
        </w:tc>
      </w:tr>
      <w:tr>
        <w:trPr>
          <w:cantSplit/>
        </w:trPr>
        <w:tc>
          <w:tcPr>
            <w:tcW w:type="dxa" w:w="317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8"/>
                <w:szCs w:val="18"/>
                <w:bCs/>
                <w:rtl/>
              </w:rPr>
              <w:t>أداء التتبع (CPU/GPU/NPU)</w:t>
            </w:r>
          </w:p>
        </w:tc>
        <w:tc>
          <w:tcPr>
            <w:tcW w:type="dxa" w:w="1020"/>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30%</w:t>
            </w:r>
          </w:p>
        </w:tc>
        <w:tc>
          <w:tcPr>
            <w:tcW w:type="dxa" w:w="5556"/>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يحدد سلاسة اللعب وسرعة الاستجابة — جوهر التجربة</w:t>
            </w:r>
          </w:p>
        </w:tc>
      </w:tr>
      <w:tr>
        <w:trPr>
          <w:cantSplit/>
        </w:trPr>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موثوقية كاميرا USB (UVC)</w:t>
            </w:r>
          </w:p>
        </w:tc>
        <w:tc>
          <w:tcPr>
            <w:tcW w:type="dxa" w:w="1020"/>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20%</w:t>
            </w:r>
          </w:p>
        </w:tc>
        <w:tc>
          <w:tcPr>
            <w:tcW w:type="dxa" w:w="5556"/>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بلا كاميرا لا توجد لعبة؛ وهي نقطة ضعف شائعة في Android TV</w:t>
            </w:r>
          </w:p>
        </w:tc>
      </w:tr>
      <w:tr>
        <w:trPr>
          <w:cantSplit/>
        </w:trPr>
        <w:tc>
          <w:tcPr>
            <w:tcW w:type="dxa" w:w="317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السعر والتوافر</w:t>
            </w:r>
          </w:p>
        </w:tc>
        <w:tc>
          <w:tcPr>
            <w:tcW w:type="dxa" w:w="1020"/>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15%</w:t>
            </w:r>
          </w:p>
        </w:tc>
        <w:tc>
          <w:tcPr>
            <w:tcW w:type="dxa" w:w="5556"/>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يحدد إمكانية بيع المنتج بسعر مقبول في السوق العربي</w:t>
            </w:r>
          </w:p>
        </w:tc>
      </w:tr>
      <w:tr>
        <w:trPr>
          <w:cantSplit/>
        </w:trPr>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الانفتاح والتحكم بالنظام</w:t>
            </w:r>
          </w:p>
        </w:tc>
        <w:tc>
          <w:tcPr>
            <w:tcW w:type="dxa" w:w="1020"/>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15%</w:t>
            </w:r>
          </w:p>
        </w:tc>
        <w:tc>
          <w:tcPr>
            <w:tcW w:type="dxa" w:w="5556"/>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واجهة فذ، قفل الأجهزة (kiosk)، التحديث عن بُعد، متجر مغلق</w:t>
            </w:r>
          </w:p>
        </w:tc>
      </w:tr>
      <w:tr>
        <w:trPr>
          <w:cantSplit/>
        </w:trPr>
        <w:tc>
          <w:tcPr>
            <w:tcW w:type="dxa" w:w="317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استمرارية التوريد والدعم</w:t>
            </w:r>
          </w:p>
        </w:tc>
        <w:tc>
          <w:tcPr>
            <w:tcW w:type="dxa" w:w="1020"/>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10%</w:t>
            </w:r>
          </w:p>
        </w:tc>
        <w:tc>
          <w:tcPr>
            <w:tcW w:type="dxa" w:w="5556"/>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هل سيبقى الجهاز في السوق؟ (Shield بلا خليفة)</w:t>
            </w:r>
          </w:p>
        </w:tc>
      </w:tr>
      <w:tr>
        <w:trPr>
          <w:cantSplit/>
        </w:trPr>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الحرارة والطاقة</w:t>
            </w:r>
          </w:p>
        </w:tc>
        <w:tc>
          <w:tcPr>
            <w:tcW w:type="dxa" w:w="1020"/>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10%</w:t>
            </w:r>
          </w:p>
        </w:tc>
        <w:tc>
          <w:tcPr>
            <w:tcW w:type="dxa" w:w="5556"/>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جلسات طويلة وغرف دافئة</w:t>
            </w:r>
          </w:p>
        </w:tc>
      </w:tr>
    </w:tbl>
    <w:p>
      <w:pPr>
        <w:spacing w:after="80"/>
      </w:pPr>
    </w:p>
    <w:p>
      <w:pPr>
        <w:keepNext/>
        <w:bidi/>
        <w:pStyle w:val="Heading2"/>
        <w:spacing w:before="240" w:after="120"/>
      </w:pPr>
      <w:r>
        <w:rPr>
          <w:rFonts w:ascii="Arial" w:hAnsi="Arial" w:cs="Arial" w:eastAsia="Arial"/>
          <w:b/>
          <w:color w:val="0E7C86"/>
          <w:sz w:val="27"/>
          <w:szCs w:val="27"/>
          <w:bCs/>
          <w:rtl/>
        </w:rPr>
        <w:t>4.2 المرشحون وأهم مواصفاتهم</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814"/>
        <w:gridCol w:w="2551"/>
        <w:gridCol w:w="1190"/>
        <w:gridCol w:w="1644"/>
        <w:gridCol w:w="2551"/>
      </w:tblGrid>
      <w:tr>
        <w:trPr>
          <w:tblHeader/>
          <w:cantSplit/>
        </w:trPr>
        <w:tc>
          <w:tcPr>
            <w:tcW w:type="dxa" w:w="181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الجهاز</w:t>
            </w:r>
          </w:p>
        </w:tc>
        <w:tc>
          <w:tcPr>
            <w:tcW w:type="dxa" w:w="255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المعالج / الرسوميات</w:t>
            </w:r>
          </w:p>
        </w:tc>
        <w:tc>
          <w:tcPr>
            <w:tcW w:type="dxa" w:w="119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RAM / تخزين</w:t>
            </w:r>
          </w:p>
        </w:tc>
        <w:tc>
          <w:tcPr>
            <w:tcW w:type="dxa" w:w="164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السعر المذكور</w:t>
            </w:r>
          </w:p>
        </w:tc>
        <w:tc>
          <w:tcPr>
            <w:tcW w:type="dxa" w:w="255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ملاحظات من المصادر</w:t>
            </w:r>
          </w:p>
        </w:tc>
      </w:tr>
      <w:tr>
        <w:trPr>
          <w:cantSplit/>
        </w:trPr>
        <w:tc>
          <w:tcPr>
            <w:tcW w:type="dxa" w:w="181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6"/>
                <w:szCs w:val="16"/>
                <w:bCs/>
                <w:rtl/>
              </w:rPr>
              <w:t>Nvidia Shield TV Pro</w:t>
            </w:r>
          </w:p>
        </w:tc>
        <w:tc>
          <w:tcPr>
            <w:tcW w:type="dxa" w:w="255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Tegra X1+ (4 أنوية CPU + GPU قوية)</w:t>
            </w:r>
          </w:p>
        </w:tc>
        <w:tc>
          <w:tcPr>
            <w:tcW w:type="dxa" w:w="119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3GB / 16GB</w:t>
            </w:r>
          </w:p>
        </w:tc>
        <w:tc>
          <w:tcPr>
            <w:tcW w:type="dxa" w:w="164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299.99$ (من 2 أكتوبر 2026؛ كان 199$)</w:t>
            </w:r>
          </w:p>
        </w:tc>
        <w:tc>
          <w:tcPr>
            <w:tcW w:type="dxa" w:w="255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الأقوى بين أجهزة التلفاز الجاهزة؛ النموذج الأساسي أُوقف ولا خليفة معلن [6][7]</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Google TV Streamer</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غير معلن؛ يُشاع MT8696 رباعي A55 بـ 1.8GHz</w:t>
            </w:r>
          </w:p>
        </w:tc>
        <w:tc>
          <w:tcPr>
            <w:tcW w:type="dxa" w:w="119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4GB / 32GB</w:t>
            </w:r>
          </w:p>
        </w:tc>
        <w:tc>
          <w:tcPr>
            <w:tcW w:type="dxa" w:w="164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99$</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منفذ USB-C واحد للطاقة؛ OTG مؤكد من Google؛ دعم الكاميرات غير مؤكد [9][10][11]</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Onn 4K Pro (Walmart)</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Amlogic S905X4: رباعي A55 2.0GHz + Mali-G31 MP2</w:t>
            </w:r>
          </w:p>
        </w:tc>
        <w:tc>
          <w:tcPr>
            <w:tcW w:type="dxa" w:w="119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3GB / 32GB</w:t>
            </w:r>
          </w:p>
        </w:tc>
        <w:tc>
          <w:tcPr>
            <w:tcW w:type="dxa" w:w="1644"/>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 50$ عند الإطلاق</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منفذ USB 3.0؛ Google TV؛ متوفر عمليًا في أمريكا [12][13]</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Xiaomi TV Box S (الجيل 2)</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Amlogic S905X4 + Mali-G31 MP2</w:t>
            </w:r>
          </w:p>
        </w:tc>
        <w:tc>
          <w:tcPr>
            <w:tcW w:type="dxa" w:w="119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2GB / 8GB</w:t>
            </w:r>
          </w:p>
        </w:tc>
        <w:tc>
          <w:tcPr>
            <w:tcW w:type="dxa" w:w="164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43–70$ حسب العرض</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USB 2.0؛ Google TV؛ ذاكرة ضيّقة [14]</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صندوق S905X5 (مثل Ugoos AM9)</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S905X5: رباعي A55 + NPU/NNA بـ 3.2–4 TOPS</w:t>
            </w:r>
          </w:p>
        </w:tc>
        <w:tc>
          <w:tcPr>
            <w:tcW w:type="dxa" w:w="119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يتفاوت</w:t>
            </w:r>
          </w:p>
        </w:tc>
        <w:tc>
          <w:tcPr>
            <w:tcW w:type="dxa" w:w="1644"/>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غير محدد</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درجة CPU مفردة 978 ومتعددة 1681 (cpubenchmark) [8][21]</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OEM على Amlogic A311D2 (خيار Nex)</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4×A73 + 4×A53 + Mali-G52 MP8؛ NPU مُدرج 3.2 TOPS (يحتاج تحققًا)</w:t>
            </w:r>
          </w:p>
        </w:tc>
        <w:tc>
          <w:tcPr>
            <w:tcW w:type="dxa" w:w="119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حتى 16GB</w:t>
            </w:r>
          </w:p>
        </w:tc>
        <w:tc>
          <w:tcPr>
            <w:tcW w:type="dxa" w:w="164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حسب العرض</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اختارته Nex Playground [19][24]</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OEM على Amlogic S928X</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A76 + 4×A55 + Mali-G57 MC2 + NPU 3.2 TOPS</w:t>
            </w:r>
          </w:p>
        </w:tc>
        <w:tc>
          <w:tcPr>
            <w:tcW w:type="dxa" w:w="119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يتفاوت</w:t>
            </w:r>
          </w:p>
        </w:tc>
        <w:tc>
          <w:tcPr>
            <w:tcW w:type="dxa" w:w="1644"/>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حسب العرض</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بديل أحدث [20]</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OEM على Rockchip RK3576</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4×A72 + 4×A53 + Mali-G52 MC3 + NPU 6 TOPS</w:t>
            </w:r>
          </w:p>
        </w:tc>
        <w:tc>
          <w:tcPr>
            <w:tcW w:type="dxa" w:w="119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يتفاوت</w:t>
            </w:r>
          </w:p>
        </w:tc>
        <w:tc>
          <w:tcPr>
            <w:tcW w:type="dxa" w:w="164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لم أجد سعر صندوق</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NPU قوي بسعر أقل من RK3588 [17]؛ أما RK3566 فأضعف بكثير (0.8 TOPS) [18]</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صندوق RK3588</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4×A76 + 4×A55 + Mali-G610 MC4 + NPU 6 TOPS</w:t>
            </w:r>
          </w:p>
        </w:tc>
        <w:tc>
          <w:tcPr>
            <w:tcW w:type="dxa" w:w="119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4–16GB</w:t>
            </w:r>
          </w:p>
        </w:tc>
        <w:tc>
          <w:tcPr>
            <w:tcW w:type="dxa" w:w="1644"/>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150–175$ (طرازات الهواة)</w:t>
            </w:r>
          </w:p>
        </w:tc>
        <w:tc>
          <w:tcPr>
            <w:tcW w:type="dxa" w:w="255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الأقوى للمؤسسات؛ مكلف [17]</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Amazon Fire TV</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Fire OS (أجهزة قديمة) / Vega OS (جديدة)</w:t>
            </w:r>
          </w:p>
        </w:tc>
        <w:tc>
          <w:tcPr>
            <w:tcW w:type="dxa" w:w="119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w:t>
            </w:r>
          </w:p>
        </w:tc>
        <w:tc>
          <w:tcPr>
            <w:tcW w:type="dxa" w:w="164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40–200$</w:t>
            </w:r>
          </w:p>
        </w:tc>
        <w:tc>
          <w:tcPr>
            <w:tcW w:type="dxa" w:w="255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لا تدعم Android على الأجهزة الجديدة [50]</w:t>
            </w:r>
          </w:p>
        </w:tc>
      </w:tr>
    </w:tbl>
    <w:p>
      <w:pPr>
        <w:spacing w:after="80"/>
      </w:pPr>
    </w:p>
    <w:p>
      <w:pPr>
        <w:bidi/>
        <w:spacing w:after="120" w:before="0" w:line="324" w:lineRule="auto"/>
      </w:pPr>
      <w:r>
        <w:rPr>
          <w:rFonts w:ascii="Arial" w:hAnsi="Arial" w:cs="Arial" w:eastAsia="Arial"/>
          <w:color w:val="5B6776"/>
          <w:sz w:val="18"/>
          <w:szCs w:val="18"/>
          <w:rtl/>
        </w:rPr>
        <w:t>ملاحظة: بعض الأسعار تغيّرت في 2026 بسبب ارتفاع أسعار الذاكرة (الفصل 7)، فتحقق من الأسعار الفعلية قبل الشراء.</w:t>
      </w:r>
    </w:p>
    <w:p>
      <w:pPr>
        <w:keepNext/>
        <w:bidi/>
        <w:pStyle w:val="Heading2"/>
        <w:spacing w:before="240" w:after="120"/>
      </w:pPr>
      <w:r>
        <w:rPr>
          <w:rFonts w:ascii="Arial" w:hAnsi="Arial" w:cs="Arial" w:eastAsia="Arial"/>
          <w:b/>
          <w:color w:val="0E7C86"/>
          <w:sz w:val="27"/>
          <w:szCs w:val="27"/>
          <w:bCs/>
          <w:rtl/>
        </w:rPr>
        <w:t>4.3 مصفوفة التقييم الموزونة</w:t>
      </w:r>
    </w:p>
    <w:p>
      <w:pPr>
        <w:keepNext/>
        <w:bidi/>
        <w:spacing w:after="120" w:before="0" w:line="324" w:lineRule="auto"/>
      </w:pPr>
      <w:r>
        <w:rPr>
          <w:rFonts w:ascii="Arial" w:hAnsi="Arial" w:cs="Arial" w:eastAsia="Arial"/>
          <w:sz w:val="20"/>
          <w:szCs w:val="20"/>
          <w:rtl/>
        </w:rPr>
        <w:t xml:space="preserve">الدرجات من 1 (ضعيف) إلى 5 (ممتاز) </w:t>
      </w:r>
      <w:r>
        <w:rPr>
          <w:rFonts w:ascii="Arial" w:hAnsi="Arial" w:cs="Arial" w:eastAsia="Arial"/>
          <w:b/>
          <w:sz w:val="20"/>
          <w:szCs w:val="20"/>
          <w:bCs/>
          <w:rtl/>
        </w:rPr>
        <w:t>تقدير تحليلي مني</w:t>
      </w:r>
      <w:r>
        <w:rPr>
          <w:rFonts w:ascii="Arial" w:hAnsi="Arial" w:cs="Arial" w:eastAsia="Arial"/>
          <w:sz w:val="20"/>
          <w:szCs w:val="20"/>
          <w:rtl/>
        </w:rPr>
        <w:t xml:space="preserve"> مبني على المواصفات والمصادر أعلاه، لا على قياسات؛ وهي لترتيب المرشحين لا لحسم القرار.</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608"/>
        <w:gridCol w:w="1020"/>
        <w:gridCol w:w="1020"/>
        <w:gridCol w:w="1020"/>
        <w:gridCol w:w="1020"/>
        <w:gridCol w:w="1020"/>
        <w:gridCol w:w="1020"/>
        <w:gridCol w:w="1020"/>
      </w:tblGrid>
      <w:tr>
        <w:trPr>
          <w:tblHeader/>
          <w:cantSplit/>
        </w:trPr>
        <w:tc>
          <w:tcPr>
            <w:tcW w:type="dxa" w:w="260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الجهاز</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الأداء</w:t>
            </w:r>
          </w:p>
          <w:p>
            <w:pPr>
              <w:keepNext/>
              <w:bidi/>
              <w:spacing w:after="30" w:line="288" w:lineRule="auto"/>
              <w:jc w:val="center"/>
            </w:pPr>
            <w:r>
              <w:rPr>
                <w:rFonts w:ascii="Arial" w:hAnsi="Arial" w:cs="Arial" w:eastAsia="Arial"/>
                <w:b/>
                <w:color w:val="FFFFFF"/>
                <w:sz w:val="17"/>
                <w:szCs w:val="17"/>
                <w:bCs/>
                <w:rtl/>
              </w:rPr>
              <w:t>30%</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كاميرا</w:t>
            </w:r>
          </w:p>
          <w:p>
            <w:pPr>
              <w:keepNext/>
              <w:bidi/>
              <w:spacing w:after="30" w:line="288" w:lineRule="auto"/>
              <w:jc w:val="center"/>
            </w:pPr>
            <w:r>
              <w:rPr>
                <w:rFonts w:ascii="Arial" w:hAnsi="Arial" w:cs="Arial" w:eastAsia="Arial"/>
                <w:b/>
                <w:color w:val="FFFFFF"/>
                <w:sz w:val="17"/>
                <w:szCs w:val="17"/>
                <w:bCs/>
                <w:rtl/>
              </w:rPr>
              <w:t>20%</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السعر</w:t>
            </w:r>
          </w:p>
          <w:p>
            <w:pPr>
              <w:keepNext/>
              <w:bidi/>
              <w:spacing w:after="30" w:line="288" w:lineRule="auto"/>
              <w:jc w:val="center"/>
            </w:pPr>
            <w:r>
              <w:rPr>
                <w:rFonts w:ascii="Arial" w:hAnsi="Arial" w:cs="Arial" w:eastAsia="Arial"/>
                <w:b/>
                <w:color w:val="FFFFFF"/>
                <w:sz w:val="17"/>
                <w:szCs w:val="17"/>
                <w:bCs/>
                <w:rtl/>
              </w:rPr>
              <w:t>15%</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الانفتاح</w:t>
            </w:r>
          </w:p>
          <w:p>
            <w:pPr>
              <w:keepNext/>
              <w:bidi/>
              <w:spacing w:after="30" w:line="288" w:lineRule="auto"/>
              <w:jc w:val="center"/>
            </w:pPr>
            <w:r>
              <w:rPr>
                <w:rFonts w:ascii="Arial" w:hAnsi="Arial" w:cs="Arial" w:eastAsia="Arial"/>
                <w:b/>
                <w:color w:val="FFFFFF"/>
                <w:sz w:val="17"/>
                <w:szCs w:val="17"/>
                <w:bCs/>
                <w:rtl/>
              </w:rPr>
              <w:t>15%</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التوريد</w:t>
            </w:r>
          </w:p>
          <w:p>
            <w:pPr>
              <w:keepNext/>
              <w:bidi/>
              <w:spacing w:after="30" w:line="288" w:lineRule="auto"/>
              <w:jc w:val="center"/>
            </w:pPr>
            <w:r>
              <w:rPr>
                <w:rFonts w:ascii="Arial" w:hAnsi="Arial" w:cs="Arial" w:eastAsia="Arial"/>
                <w:b/>
                <w:color w:val="FFFFFF"/>
                <w:sz w:val="17"/>
                <w:szCs w:val="17"/>
                <w:bCs/>
                <w:rtl/>
              </w:rPr>
              <w:t>10%</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الحرارة</w:t>
            </w:r>
          </w:p>
          <w:p>
            <w:pPr>
              <w:keepNext/>
              <w:bidi/>
              <w:spacing w:after="30" w:line="288" w:lineRule="auto"/>
              <w:jc w:val="center"/>
            </w:pPr>
            <w:r>
              <w:rPr>
                <w:rFonts w:ascii="Arial" w:hAnsi="Arial" w:cs="Arial" w:eastAsia="Arial"/>
                <w:b/>
                <w:color w:val="FFFFFF"/>
                <w:sz w:val="17"/>
                <w:szCs w:val="17"/>
                <w:bCs/>
                <w:rtl/>
              </w:rPr>
              <w:t>10%</w:t>
            </w:r>
          </w:p>
        </w:tc>
        <w:tc>
          <w:tcPr>
            <w:tcW w:type="dxa" w:w="1020"/>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المجموع</w:t>
            </w:r>
          </w:p>
          <w:p>
            <w:pPr>
              <w:keepNext/>
              <w:bidi/>
              <w:spacing w:after="30" w:line="288" w:lineRule="auto"/>
              <w:jc w:val="center"/>
            </w:pPr>
            <w:r>
              <w:rPr>
                <w:rFonts w:ascii="Arial" w:hAnsi="Arial" w:cs="Arial" w:eastAsia="Arial"/>
                <w:b/>
                <w:color w:val="FFFFFF"/>
                <w:sz w:val="17"/>
                <w:szCs w:val="17"/>
                <w:bCs/>
                <w:rtl/>
              </w:rPr>
              <w:t>(من 5)</w:t>
            </w:r>
          </w:p>
        </w:tc>
      </w:tr>
      <w:tr>
        <w:trPr>
          <w:cantSplit/>
        </w:trPr>
        <w:tc>
          <w:tcPr>
            <w:tcW w:type="dxa" w:w="260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OEM على Amlogic A311D2</w:t>
            </w:r>
          </w:p>
        </w:tc>
        <w:tc>
          <w:tcPr>
            <w:tcW w:type="dxa" w:w="1020"/>
            <w:tcMar>
              <w:top w:w="60" w:type="dxa"/>
              <w:left w:w="90" w:type="dxa"/>
              <w:bottom w:w="60" w:type="dxa"/>
              <w:right w:w="90" w:type="dxa"/>
            </w:tcMar>
            <w:shd w:val="clear" w:color="auto" w:fill="DDF0E1"/>
          </w:tcPr>
          <w:p>
            <w:pPr>
              <w:keepNext/>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BFE5C8"/>
          </w:tcPr>
          <w:p>
            <w:pPr>
              <w:keepNext/>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FFF4CC"/>
          </w:tcPr>
          <w:p>
            <w:pPr>
              <w:keepNext/>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BFE5C8"/>
          </w:tcPr>
          <w:p>
            <w:pPr>
              <w:keepNext/>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FFF4CC"/>
          </w:tcPr>
          <w:p>
            <w:pPr>
              <w:keepNext/>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keepNext/>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6E4F2"/>
          </w:tcPr>
          <w:p>
            <w:pPr>
              <w:keepNext/>
              <w:bidi/>
              <w:spacing w:after="30" w:line="288" w:lineRule="auto"/>
              <w:jc w:val="center"/>
            </w:pPr>
            <w:r/>
            <w:r>
              <w:rPr>
                <w:rFonts w:ascii="Arial" w:hAnsi="Arial" w:cs="Arial" w:eastAsia="Arial"/>
                <w:sz w:val="17"/>
                <w:szCs w:val="17"/>
                <w:rtl/>
              </w:rPr>
              <w:t>4.00</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OEM على Rockchip RK3576</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4.00</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صندوق RK3588</w:t>
            </w:r>
          </w:p>
        </w:tc>
        <w:tc>
          <w:tcPr>
            <w:tcW w:type="dxa" w:w="1020"/>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FBD9C8"/>
          </w:tcPr>
          <w:p>
            <w:pPr>
              <w:bidi/>
              <w:spacing w:after="30" w:line="288" w:lineRule="auto"/>
              <w:jc w:val="center"/>
            </w:pPr>
            <w:r/>
            <w:r>
              <w:rPr>
                <w:rFonts w:ascii="Arial" w:hAnsi="Arial" w:cs="Arial" w:eastAsia="Arial"/>
                <w:sz w:val="17"/>
                <w:szCs w:val="17"/>
                <w:rtl/>
              </w:rPr>
              <w:t>2</w:t>
            </w:r>
          </w:p>
        </w:tc>
        <w:tc>
          <w:tcPr>
            <w:tcW w:type="dxa" w:w="1020"/>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3.95</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Nvidia Shield TV Pro</w:t>
            </w:r>
          </w:p>
        </w:tc>
        <w:tc>
          <w:tcPr>
            <w:tcW w:type="dxa" w:w="1020"/>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F5B5A8"/>
          </w:tcPr>
          <w:p>
            <w:pPr>
              <w:bidi/>
              <w:spacing w:after="30" w:line="288" w:lineRule="auto"/>
              <w:jc w:val="center"/>
            </w:pPr>
            <w:r/>
            <w:r>
              <w:rPr>
                <w:rFonts w:ascii="Arial" w:hAnsi="Arial" w:cs="Arial" w:eastAsia="Arial"/>
                <w:sz w:val="17"/>
                <w:szCs w:val="17"/>
                <w:rtl/>
              </w:rPr>
              <w:t>1</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3.75</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صندوق S905X5 (NPU)</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3.30</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Google TV Streamer</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BD9C8"/>
          </w:tcPr>
          <w:p>
            <w:pPr>
              <w:bidi/>
              <w:spacing w:after="30" w:line="288" w:lineRule="auto"/>
              <w:jc w:val="center"/>
            </w:pPr>
            <w:r/>
            <w:r>
              <w:rPr>
                <w:rFonts w:ascii="Arial" w:hAnsi="Arial" w:cs="Arial" w:eastAsia="Arial"/>
                <w:sz w:val="17"/>
                <w:szCs w:val="17"/>
                <w:rtl/>
              </w:rPr>
              <w:t>2</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3.00</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Onn 4K Pro (S905X4)</w:t>
            </w:r>
          </w:p>
        </w:tc>
        <w:tc>
          <w:tcPr>
            <w:tcW w:type="dxa" w:w="1020"/>
            <w:tcMar>
              <w:top w:w="60" w:type="dxa"/>
              <w:left w:w="90" w:type="dxa"/>
              <w:bottom w:w="60" w:type="dxa"/>
              <w:right w:w="90" w:type="dxa"/>
            </w:tcMar>
            <w:shd w:val="clear" w:color="auto" w:fill="FBD9C8"/>
          </w:tcPr>
          <w:p>
            <w:pPr>
              <w:bidi/>
              <w:spacing w:after="30" w:line="288" w:lineRule="auto"/>
              <w:jc w:val="center"/>
            </w:pPr>
            <w:r/>
            <w:r>
              <w:rPr>
                <w:rFonts w:ascii="Arial" w:hAnsi="Arial" w:cs="Arial" w:eastAsia="Arial"/>
                <w:sz w:val="17"/>
                <w:szCs w:val="17"/>
                <w:rtl/>
              </w:rPr>
              <w:t>2</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5</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3.00</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Xiaomi TV Box S (الجيل 2)</w:t>
            </w:r>
          </w:p>
        </w:tc>
        <w:tc>
          <w:tcPr>
            <w:tcW w:type="dxa" w:w="1020"/>
            <w:tcMar>
              <w:top w:w="60" w:type="dxa"/>
              <w:left w:w="90" w:type="dxa"/>
              <w:bottom w:w="60" w:type="dxa"/>
              <w:right w:w="90" w:type="dxa"/>
            </w:tcMar>
            <w:shd w:val="clear" w:color="auto" w:fill="FBD9C8"/>
          </w:tcPr>
          <w:p>
            <w:pPr>
              <w:bidi/>
              <w:spacing w:after="30" w:line="288" w:lineRule="auto"/>
              <w:jc w:val="center"/>
            </w:pPr>
            <w:r/>
            <w:r>
              <w:rPr>
                <w:rFonts w:ascii="Arial" w:hAnsi="Arial" w:cs="Arial" w:eastAsia="Arial"/>
                <w:sz w:val="17"/>
                <w:szCs w:val="17"/>
                <w:rtl/>
              </w:rPr>
              <w:t>2</w:t>
            </w:r>
          </w:p>
        </w:tc>
        <w:tc>
          <w:tcPr>
            <w:tcW w:type="dxa" w:w="1020"/>
            <w:tcMar>
              <w:top w:w="60" w:type="dxa"/>
              <w:left w:w="90" w:type="dxa"/>
              <w:bottom w:w="60" w:type="dxa"/>
              <w:right w:w="90" w:type="dxa"/>
            </w:tcMar>
            <w:shd w:val="clear" w:color="auto" w:fill="FBD9C8"/>
          </w:tcPr>
          <w:p>
            <w:pPr>
              <w:bidi/>
              <w:spacing w:after="30" w:line="288" w:lineRule="auto"/>
              <w:jc w:val="center"/>
            </w:pPr>
            <w:r/>
            <w:r>
              <w:rPr>
                <w:rFonts w:ascii="Arial" w:hAnsi="Arial" w:cs="Arial" w:eastAsia="Arial"/>
                <w:sz w:val="17"/>
                <w:szCs w:val="17"/>
                <w:rtl/>
              </w:rPr>
              <w:t>2</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2.65</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Amazon Fire TV</w:t>
            </w:r>
          </w:p>
        </w:tc>
        <w:tc>
          <w:tcPr>
            <w:tcW w:type="dxa" w:w="1020"/>
            <w:tcMar>
              <w:top w:w="60" w:type="dxa"/>
              <w:left w:w="90" w:type="dxa"/>
              <w:bottom w:w="60" w:type="dxa"/>
              <w:right w:w="90" w:type="dxa"/>
            </w:tcMar>
            <w:shd w:val="clear" w:color="auto" w:fill="FBD9C8"/>
          </w:tcPr>
          <w:p>
            <w:pPr>
              <w:bidi/>
              <w:spacing w:after="30" w:line="288" w:lineRule="auto"/>
              <w:jc w:val="center"/>
            </w:pPr>
            <w:r/>
            <w:r>
              <w:rPr>
                <w:rFonts w:ascii="Arial" w:hAnsi="Arial" w:cs="Arial" w:eastAsia="Arial"/>
                <w:sz w:val="17"/>
                <w:szCs w:val="17"/>
                <w:rtl/>
              </w:rPr>
              <w:t>2</w:t>
            </w:r>
          </w:p>
        </w:tc>
        <w:tc>
          <w:tcPr>
            <w:tcW w:type="dxa" w:w="1020"/>
            <w:tcMar>
              <w:top w:w="60" w:type="dxa"/>
              <w:left w:w="90" w:type="dxa"/>
              <w:bottom w:w="60" w:type="dxa"/>
              <w:right w:w="90" w:type="dxa"/>
            </w:tcMar>
            <w:shd w:val="clear" w:color="auto" w:fill="F5B5A8"/>
          </w:tcPr>
          <w:p>
            <w:pPr>
              <w:bidi/>
              <w:spacing w:after="30" w:line="288" w:lineRule="auto"/>
              <w:jc w:val="center"/>
            </w:pPr>
            <w:r/>
            <w:r>
              <w:rPr>
                <w:rFonts w:ascii="Arial" w:hAnsi="Arial" w:cs="Arial" w:eastAsia="Arial"/>
                <w:sz w:val="17"/>
                <w:szCs w:val="17"/>
                <w:rtl/>
              </w:rPr>
              <w:t>1</w:t>
            </w:r>
          </w:p>
        </w:tc>
        <w:tc>
          <w:tcPr>
            <w:tcW w:type="dxa" w:w="1020"/>
            <w:tcMar>
              <w:top w:w="60" w:type="dxa"/>
              <w:left w:w="90" w:type="dxa"/>
              <w:bottom w:w="60" w:type="dxa"/>
              <w:right w:w="90" w:type="dxa"/>
            </w:tcMar>
            <w:shd w:val="clear" w:color="auto" w:fill="DDF0E1"/>
          </w:tcPr>
          <w:p>
            <w:pPr>
              <w:bidi/>
              <w:spacing w:after="30" w:line="288" w:lineRule="auto"/>
              <w:jc w:val="center"/>
            </w:pPr>
            <w:r/>
            <w:r>
              <w:rPr>
                <w:rFonts w:ascii="Arial" w:hAnsi="Arial" w:cs="Arial" w:eastAsia="Arial"/>
                <w:sz w:val="17"/>
                <w:szCs w:val="17"/>
                <w:rtl/>
              </w:rPr>
              <w:t>4</w:t>
            </w:r>
          </w:p>
        </w:tc>
        <w:tc>
          <w:tcPr>
            <w:tcW w:type="dxa" w:w="1020"/>
            <w:tcMar>
              <w:top w:w="60" w:type="dxa"/>
              <w:left w:w="90" w:type="dxa"/>
              <w:bottom w:w="60" w:type="dxa"/>
              <w:right w:w="90" w:type="dxa"/>
            </w:tcMar>
            <w:shd w:val="clear" w:color="auto" w:fill="F5B5A8"/>
          </w:tcPr>
          <w:p>
            <w:pPr>
              <w:bidi/>
              <w:spacing w:after="30" w:line="288" w:lineRule="auto"/>
              <w:jc w:val="center"/>
            </w:pPr>
            <w:r/>
            <w:r>
              <w:rPr>
                <w:rFonts w:ascii="Arial" w:hAnsi="Arial" w:cs="Arial" w:eastAsia="Arial"/>
                <w:sz w:val="17"/>
                <w:szCs w:val="17"/>
                <w:rtl/>
              </w:rPr>
              <w:t>1</w:t>
            </w:r>
          </w:p>
        </w:tc>
        <w:tc>
          <w:tcPr>
            <w:tcW w:type="dxa" w:w="1020"/>
            <w:tcMar>
              <w:top w:w="60" w:type="dxa"/>
              <w:left w:w="90" w:type="dxa"/>
              <w:bottom w:w="60" w:type="dxa"/>
              <w:right w:w="90" w:type="dxa"/>
            </w:tcMar>
            <w:shd w:val="clear" w:color="auto" w:fill="FBD9C8"/>
          </w:tcPr>
          <w:p>
            <w:pPr>
              <w:bidi/>
              <w:spacing w:after="30" w:line="288" w:lineRule="auto"/>
              <w:jc w:val="center"/>
            </w:pPr>
            <w:r/>
            <w:r>
              <w:rPr>
                <w:rFonts w:ascii="Arial" w:hAnsi="Arial" w:cs="Arial" w:eastAsia="Arial"/>
                <w:sz w:val="17"/>
                <w:szCs w:val="17"/>
                <w:rtl/>
              </w:rPr>
              <w:t>2</w:t>
            </w:r>
          </w:p>
        </w:tc>
        <w:tc>
          <w:tcPr>
            <w:tcW w:type="dxa" w:w="1020"/>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3</w:t>
            </w:r>
          </w:p>
        </w:tc>
        <w:tc>
          <w:tcPr>
            <w:tcW w:type="dxa" w:w="1020"/>
            <w:tcMar>
              <w:top w:w="60" w:type="dxa"/>
              <w:left w:w="90" w:type="dxa"/>
              <w:bottom w:w="60" w:type="dxa"/>
              <w:right w:w="90" w:type="dxa"/>
            </w:tcMar>
            <w:shd w:val="clear" w:color="auto" w:fill="D6E4F2"/>
          </w:tcPr>
          <w:p>
            <w:pPr>
              <w:bidi/>
              <w:spacing w:after="30" w:line="288" w:lineRule="auto"/>
              <w:jc w:val="center"/>
            </w:pPr>
            <w:r/>
            <w:r>
              <w:rPr>
                <w:rFonts w:ascii="Arial" w:hAnsi="Arial" w:cs="Arial" w:eastAsia="Arial"/>
                <w:sz w:val="17"/>
                <w:szCs w:val="17"/>
                <w:rtl/>
              </w:rPr>
              <w:t>2.05</w:t>
            </w:r>
          </w:p>
        </w:tc>
      </w:tr>
    </w:tbl>
    <w:p>
      <w:pPr>
        <w:spacing w:after="80"/>
      </w:pPr>
    </w:p>
    <w:p>
      <w:pPr>
        <w:keepNext/>
        <w:bidi/>
        <w:pStyle w:val="Heading2"/>
        <w:spacing w:before="240" w:after="120"/>
      </w:pPr>
      <w:r>
        <w:rPr>
          <w:rFonts w:ascii="Arial" w:hAnsi="Arial" w:cs="Arial" w:eastAsia="Arial"/>
          <w:b/>
          <w:color w:val="0E7C86"/>
          <w:sz w:val="27"/>
          <w:szCs w:val="27"/>
          <w:bCs/>
          <w:rtl/>
        </w:rPr>
        <w:t>4.4 قراءة النتائج</w:t>
      </w:r>
    </w:p>
    <w:p>
      <w:pPr>
        <w:bidi/>
        <w:pStyle w:val="ListBullet"/>
        <w:spacing w:after="60" w:line="312" w:lineRule="auto"/>
      </w:pPr>
      <w:r>
        <w:rPr>
          <w:rFonts w:ascii="Arial" w:hAnsi="Arial" w:cs="Arial" w:eastAsia="Arial"/>
          <w:b/>
          <w:sz w:val="21"/>
          <w:szCs w:val="21"/>
          <w:bCs/>
          <w:rtl/>
        </w:rPr>
        <w:t>الصناديق المخصصة (A311D2 / RK3576) في الصدارة</w:t>
      </w:r>
      <w:r>
        <w:rPr>
          <w:rFonts w:ascii="Arial" w:hAnsi="Arial" w:cs="Arial" w:eastAsia="Arial"/>
          <w:sz w:val="21"/>
          <w:szCs w:val="21"/>
          <w:rtl/>
        </w:rPr>
        <w:t xml:space="preserve"> لأنها تتيح لك اختيار الكاميرا ونظام التشغيل والتحديثات — لكنها تتطلب مصنّعًا وحدًا أدنى للطلب وتكلفة هندسة غير متكررة.</w:t>
      </w:r>
    </w:p>
    <w:p>
      <w:pPr>
        <w:bidi/>
        <w:pStyle w:val="ListBullet"/>
        <w:spacing w:after="60" w:line="312" w:lineRule="auto"/>
      </w:pPr>
      <w:r>
        <w:rPr>
          <w:rFonts w:ascii="Arial" w:hAnsi="Arial" w:cs="Arial" w:eastAsia="Arial"/>
          <w:b/>
          <w:sz w:val="21"/>
          <w:szCs w:val="21"/>
          <w:bCs/>
          <w:rtl/>
        </w:rPr>
        <w:t>Shield Pro أقوى جهاز جاهز</w:t>
      </w:r>
      <w:r>
        <w:rPr>
          <w:rFonts w:ascii="Arial" w:hAnsi="Arial" w:cs="Arial" w:eastAsia="Arial"/>
          <w:sz w:val="21"/>
          <w:szCs w:val="21"/>
          <w:rtl/>
        </w:rPr>
        <w:t xml:space="preserve"> وأفضل «جهاز مرجعي» لتطوير الألعاب ومعرفة الحد الأعلى (تصنّفه TechRadar في الصدارة [5])، لكن سعره الجديد (299.99$) وغياب الخليفة يجعلانه غير مناسب منتجًا [6][7].</w:t>
      </w:r>
    </w:p>
    <w:p>
      <w:pPr>
        <w:bidi/>
        <w:pStyle w:val="ListBullet"/>
        <w:spacing w:after="60" w:line="312" w:lineRule="auto"/>
      </w:pPr>
      <w:r>
        <w:rPr>
          <w:rFonts w:ascii="Arial" w:hAnsi="Arial" w:cs="Arial" w:eastAsia="Arial"/>
          <w:b/>
          <w:sz w:val="21"/>
          <w:szCs w:val="21"/>
          <w:bCs/>
          <w:rtl/>
        </w:rPr>
        <w:t>صناديق S905X4 (Onn / Xiaomi) أرخص خط أساس</w:t>
      </w:r>
      <w:r>
        <w:rPr>
          <w:rFonts w:ascii="Arial" w:hAnsi="Arial" w:cs="Arial" w:eastAsia="Arial"/>
          <w:sz w:val="21"/>
          <w:szCs w:val="21"/>
          <w:rtl/>
        </w:rPr>
        <w:t xml:space="preserve"> وأفضل ما يُشترى بسرعة لاختبار «هل يعمل الأدنى؟». توقعي (تقدير): ستعمل الألعاب الخفيفة بيد واحدة لكن التتبع الكامل للجسم قد يكون دون 20 إطارًا/ث — يلزم القياس.</w:t>
      </w:r>
    </w:p>
    <w:p>
      <w:pPr>
        <w:bidi/>
        <w:pStyle w:val="ListBullet"/>
        <w:spacing w:after="60" w:line="312" w:lineRule="auto"/>
      </w:pPr>
      <w:r>
        <w:rPr>
          <w:rFonts w:ascii="Arial" w:hAnsi="Arial" w:cs="Arial" w:eastAsia="Arial"/>
          <w:b/>
          <w:sz w:val="21"/>
          <w:szCs w:val="21"/>
          <w:bCs/>
          <w:rtl/>
        </w:rPr>
        <w:t>Google TV Streamer</w:t>
      </w:r>
      <w:r>
        <w:rPr>
          <w:rFonts w:ascii="Arial" w:hAnsi="Arial" w:cs="Arial" w:eastAsia="Arial"/>
          <w:sz w:val="21"/>
          <w:szCs w:val="21"/>
          <w:rtl/>
        </w:rPr>
        <w:t xml:space="preserve"> جيد كجهاز عادي، لكن منفذ USB-C الواحد المخصص للطاقة يعقّد تشغيل كاميرا، ولا يمكنك التحكم بنظامه.</w:t>
      </w:r>
    </w:p>
    <w:p>
      <w:pPr>
        <w:bidi/>
        <w:pStyle w:val="ListBullet"/>
        <w:spacing w:after="60" w:line="312" w:lineRule="auto"/>
      </w:pPr>
      <w:r>
        <w:rPr>
          <w:rFonts w:ascii="Arial" w:hAnsi="Arial" w:cs="Arial" w:eastAsia="Arial"/>
          <w:b/>
          <w:sz w:val="21"/>
          <w:szCs w:val="21"/>
          <w:bCs/>
          <w:rtl/>
        </w:rPr>
        <w:t>Fire TV: تجنّب</w:t>
      </w:r>
      <w:r>
        <w:rPr>
          <w:rFonts w:ascii="Arial" w:hAnsi="Arial" w:cs="Arial" w:eastAsia="Arial"/>
          <w:sz w:val="21"/>
          <w:szCs w:val="21"/>
          <w:rtl/>
        </w:rPr>
        <w:t xml:space="preserve"> لأن الأجهزة الجديدة تتحول عن Android [50].</w:t>
      </w:r>
    </w:p>
    <w:p>
      <w:pPr>
        <w:keepNext/>
        <w:bidi/>
        <w:pStyle w:val="Heading2"/>
        <w:spacing w:before="240" w:after="120"/>
      </w:pPr>
      <w:r>
        <w:rPr>
          <w:rFonts w:ascii="Arial" w:hAnsi="Arial" w:cs="Arial" w:eastAsia="Arial"/>
          <w:b/>
          <w:color w:val="0E7C86"/>
          <w:sz w:val="27"/>
          <w:szCs w:val="27"/>
          <w:bCs/>
          <w:rtl/>
        </w:rPr>
        <w:t>4.5 التوصية حسب المرحلة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984"/>
        <w:gridCol w:w="2948"/>
        <w:gridCol w:w="3118"/>
        <w:gridCol w:w="1701"/>
      </w:tblGrid>
      <w:tr>
        <w:trPr>
          <w:tblHeader/>
          <w:cantSplit/>
        </w:trPr>
        <w:tc>
          <w:tcPr>
            <w:tcW w:type="dxa" w:w="198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المرحلة</w:t>
            </w:r>
          </w:p>
        </w:tc>
        <w:tc>
          <w:tcPr>
            <w:tcW w:type="dxa" w:w="294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الجهاز الموصى به</w:t>
            </w:r>
          </w:p>
        </w:tc>
        <w:tc>
          <w:tcPr>
            <w:tcW w:type="dxa" w:w="311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السبب</w:t>
            </w:r>
          </w:p>
        </w:tc>
        <w:tc>
          <w:tcPr>
            <w:tcW w:type="dxa" w:w="170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متى؟</w:t>
            </w:r>
          </w:p>
        </w:tc>
      </w:tr>
      <w:tr>
        <w:trPr>
          <w:cantSplit/>
        </w:trPr>
        <w:tc>
          <w:tcPr>
            <w:tcW w:type="dxa" w:w="198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أ) التطوير والاختبار الآن</w:t>
            </w:r>
          </w:p>
        </w:tc>
        <w:tc>
          <w:tcPr>
            <w:tcW w:type="dxa" w:w="294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Shield TV Pro (مرجع) + Onn 4K Pro أو Xiaomi Box S (خط أساس) + صندوق S905X5/S928X + صندوق RK3588/RK3576</w:t>
            </w:r>
          </w:p>
        </w:tc>
        <w:tc>
          <w:tcPr>
            <w:tcW w:type="dxa" w:w="311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معرفة الحد الأعلى والأدنى وتحديد المعالج الأنسب بالأرقام</w:t>
            </w:r>
          </w:p>
        </w:tc>
        <w:tc>
          <w:tcPr>
            <w:tcW w:type="dxa" w:w="170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الأسابيع 1–4</w:t>
            </w:r>
          </w:p>
        </w:tc>
      </w:tr>
      <w:tr>
        <w:trPr>
          <w:cantSplit/>
        </w:trPr>
        <w:tc>
          <w:tcPr>
            <w:tcW w:type="dxa" w:w="198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ب) النسخة التجارية الأولى (Lite/Standard)</w:t>
            </w:r>
          </w:p>
        </w:tc>
        <w:tc>
          <w:tcPr>
            <w:tcW w:type="dxa" w:w="294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صندوق OEM على Amlogic A311D2 (أو S928X)، 4GB/32GB، مع كاميرا UVC واسعة الزاوية وغطاء عدسة</w:t>
            </w:r>
          </w:p>
        </w:tc>
        <w:tc>
          <w:tcPr>
            <w:tcW w:type="dxa" w:w="311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نهج مُجرَّب تجاريًا (Nex) وانفتاح كامل على النظام والتحديث</w:t>
            </w:r>
          </w:p>
        </w:tc>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الأشهر 2–6</w:t>
            </w:r>
          </w:p>
        </w:tc>
      </w:tr>
      <w:tr>
        <w:trPr>
          <w:cantSplit/>
        </w:trPr>
        <w:tc>
          <w:tcPr>
            <w:tcW w:type="dxa" w:w="198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ج) النسخة المؤسسية (مدارس/فعاليات/لاعبون كثر)</w:t>
            </w:r>
          </w:p>
        </w:tc>
        <w:tc>
          <w:tcPr>
            <w:tcW w:type="dxa" w:w="294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RK3588 (أو RK3576) 4–8GB مع كاميرا أفضل وإضاءة/حامل</w:t>
            </w:r>
          </w:p>
        </w:tc>
        <w:tc>
          <w:tcPr>
            <w:tcW w:type="dxa" w:w="311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أداء وهامش أمان للتتبع الجماعي ولعدة شاشات</w:t>
            </w:r>
          </w:p>
        </w:tc>
        <w:tc>
          <w:tcPr>
            <w:tcW w:type="dxa" w:w="170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بعد نجاح (ب)</w:t>
            </w:r>
          </w:p>
        </w:tc>
      </w:tr>
      <w:tr>
        <w:trPr>
          <w:cantSplit/>
        </w:trPr>
        <w:tc>
          <w:tcPr>
            <w:tcW w:type="dxa" w:w="198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د) بديل منخفض الرأسمال</w:t>
            </w:r>
          </w:p>
        </w:tc>
        <w:tc>
          <w:tcPr>
            <w:tcW w:type="dxa" w:w="294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تطبيق + كاميرا معتمدة لأجهزة Android TV الموجودة عند العميل (BYOD)</w:t>
            </w:r>
          </w:p>
        </w:tc>
        <w:tc>
          <w:tcPr>
            <w:tcW w:type="dxa" w:w="311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يتجنب كلفة العتاد لكن يضاعف مشاكل التوافق — لا يُنصح به كمنتج وحيد</w:t>
            </w:r>
          </w:p>
        </w:tc>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اختياري</w:t>
            </w:r>
          </w:p>
        </w:tc>
      </w:tr>
    </w:tbl>
    <w:p>
      <w:pPr>
        <w:spacing w:after="80"/>
      </w:pPr>
    </w:p>
    <w:p>
      <w:pPr>
        <w:keepNext/>
        <w:bidi/>
        <w:pStyle w:val="Heading2"/>
        <w:spacing w:before="240" w:after="120"/>
      </w:pPr>
      <w:r>
        <w:rPr>
          <w:rFonts w:ascii="Arial" w:hAnsi="Arial" w:cs="Arial" w:eastAsia="Arial"/>
          <w:b/>
          <w:color w:val="0E7C86"/>
          <w:sz w:val="27"/>
          <w:szCs w:val="27"/>
          <w:bCs/>
          <w:rtl/>
        </w:rPr>
        <w:t>4.6 الكاميرا: مواصفات موصى بها</w:t>
      </w:r>
    </w:p>
    <w:p>
      <w:pPr>
        <w:keepNext/>
        <w:bidi/>
        <w:spacing w:after="80" w:before="0" w:line="324" w:lineRule="auto"/>
      </w:pPr>
      <w:r>
        <w:rPr>
          <w:rFonts w:ascii="Arial" w:hAnsi="Arial" w:cs="Arial" w:eastAsia="Arial"/>
          <w:sz w:val="20"/>
          <w:szCs w:val="20"/>
          <w:rtl/>
        </w:rPr>
        <w:t>الكاميرا لا تقل أهمية عن المعالج. Nex توصي بمساحة لعب لا تقل عن 6×6 قدم وبمسافة لاعب من 3 أقدام و4 بوصات إلى 13 قدمًا، وبوضع الجهاز أمام/تحت التلفاز على ارتفاع 15–60 بوصة [27]؛ والمراجعات تعدّ الإضاءة والملابس المنقوشة وحركة غير اللاعبين من أسباب فقدان التتبع [24]. للكاميرا في مشروع فذ:</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701"/>
        <w:gridCol w:w="3969"/>
        <w:gridCol w:w="4082"/>
      </w:tblGrid>
      <w:tr>
        <w:trPr>
          <w:tblHeader/>
          <w:cantSplit/>
        </w:trPr>
        <w:tc>
          <w:tcPr>
            <w:tcW w:type="dxa" w:w="170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البند</w:t>
            </w:r>
          </w:p>
        </w:tc>
        <w:tc>
          <w:tcPr>
            <w:tcW w:type="dxa" w:w="3969"/>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التوصية</w:t>
            </w:r>
          </w:p>
        </w:tc>
        <w:tc>
          <w:tcPr>
            <w:tcW w:type="dxa" w:w="4082"/>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السبب</w:t>
            </w:r>
          </w:p>
        </w:tc>
      </w:tr>
      <w:tr>
        <w:trPr>
          <w:cantSplit/>
        </w:trPr>
        <w:tc>
          <w:tcPr>
            <w:tcW w:type="dxa" w:w="170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الواجهة</w:t>
            </w:r>
          </w:p>
        </w:tc>
        <w:tc>
          <w:tcPr>
            <w:tcW w:type="dxa" w:w="3969"/>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USB UVC (دون سائق خاص) مع دعم MJPEG وYUYV</w:t>
            </w:r>
          </w:p>
        </w:tc>
        <w:tc>
          <w:tcPr>
            <w:tcW w:type="dxa" w:w="4082"/>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تتوافق مع Camera2 external camera في Android [15]</w:t>
            </w:r>
          </w:p>
        </w:tc>
      </w:tr>
      <w:tr>
        <w:trPr>
          <w:cantSplit/>
        </w:trPr>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الدقة والمعدل</w:t>
            </w:r>
          </w:p>
        </w:tc>
        <w:tc>
          <w:tcPr>
            <w:tcW w:type="dxa" w:w="396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720p عند 30 إطارًا/ث كحد أدنى؛ 640×480 للتتبع الاحتياطي</w:t>
            </w:r>
          </w:p>
        </w:tc>
        <w:tc>
          <w:tcPr>
            <w:tcW w:type="dxa" w:w="4082"/>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نموذج Pose يعمل داخليًا على صورة أصغر؛ 1080p يستهلك CPU في فك MJPEG</w:t>
            </w:r>
          </w:p>
        </w:tc>
      </w:tr>
      <w:tr>
        <w:trPr>
          <w:cantSplit/>
        </w:trPr>
        <w:tc>
          <w:tcPr>
            <w:tcW w:type="dxa" w:w="170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زاوية الرؤية</w:t>
            </w:r>
          </w:p>
        </w:tc>
        <w:tc>
          <w:tcPr>
            <w:tcW w:type="dxa" w:w="396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عدسة واسعة ≥ 100° أفقيًا (تقدير)</w:t>
            </w:r>
          </w:p>
        </w:tc>
        <w:tc>
          <w:tcPr>
            <w:tcW w:type="dxa" w:w="4082"/>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لاعبان إلى أربعة في غرفة معيشة؛ Nex تستخدم «ultra wide-angle»</w:t>
            </w:r>
          </w:p>
        </w:tc>
      </w:tr>
      <w:tr>
        <w:trPr>
          <w:cantSplit/>
        </w:trPr>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التعرض والإضاءة</w:t>
            </w:r>
          </w:p>
        </w:tc>
        <w:tc>
          <w:tcPr>
            <w:tcW w:type="dxa" w:w="396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مستشعر جيد في الإضاءة المنخفضة، تعرض تلقائي سريع، دون تركيز تلقائي بطيء</w:t>
            </w:r>
          </w:p>
        </w:tc>
        <w:tc>
          <w:tcPr>
            <w:tcW w:type="dxa" w:w="4082"/>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غرف الجلوس مظلمة غالبًا؛ الإضاءة أكبر سبب لفقدان التتبع</w:t>
            </w:r>
          </w:p>
        </w:tc>
      </w:tr>
      <w:tr>
        <w:trPr>
          <w:cantSplit/>
        </w:trPr>
        <w:tc>
          <w:tcPr>
            <w:tcW w:type="dxa" w:w="170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الخصوصية</w:t>
            </w:r>
          </w:p>
        </w:tc>
        <w:tc>
          <w:tcPr>
            <w:tcW w:type="dxa" w:w="396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غطاء عدسة ميكانيكي + مؤشر LED عند التشغيل</w:t>
            </w:r>
          </w:p>
        </w:tc>
        <w:tc>
          <w:tcPr>
            <w:tcW w:type="dxa" w:w="4082"/>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يطابق ادعاء فذ ويتماشى مع ما تعلنه Nex [28][29]</w:t>
            </w:r>
          </w:p>
        </w:tc>
      </w:tr>
      <w:tr>
        <w:trPr>
          <w:cantSplit/>
        </w:trPr>
        <w:tc>
          <w:tcPr>
            <w:tcW w:type="dxa" w:w="170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التركيب</w:t>
            </w:r>
          </w:p>
        </w:tc>
        <w:tc>
          <w:tcPr>
            <w:tcW w:type="dxa" w:w="396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حامل يثبت أعلى/أسفل التلفاز مع كابل 2–3 م</w:t>
            </w:r>
          </w:p>
        </w:tc>
        <w:tc>
          <w:tcPr>
            <w:tcW w:type="dxa" w:w="4082"/>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الكاميرا فوق مستوى الخصر وفي منتصف التلفاز [27]</w:t>
            </w:r>
          </w:p>
        </w:tc>
      </w:tr>
    </w:tbl>
    <w:p>
      <w:pPr>
        <w:spacing w:after="80"/>
      </w:pPr>
    </w:p>
    <w:p>
      <w:pPr>
        <w:keepNext/>
        <w:bidi/>
        <w:pStyle w:val="Heading2"/>
        <w:spacing w:before="240" w:after="120"/>
      </w:pPr>
      <w:r>
        <w:rPr>
          <w:rFonts w:ascii="Arial" w:hAnsi="Arial" w:cs="Arial" w:eastAsia="Arial"/>
          <w:b/>
          <w:color w:val="0E7C86"/>
          <w:sz w:val="27"/>
          <w:szCs w:val="27"/>
          <w:bCs/>
          <w:rtl/>
        </w:rPr>
        <w:t>4.7 معمارية البرمجيات: كيف تشغَّل الألعاب على الجهاز؟</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927"/>
        <w:gridCol w:w="2494"/>
        <w:gridCol w:w="1814"/>
        <w:gridCol w:w="2154"/>
        <w:gridCol w:w="1360"/>
      </w:tblGrid>
      <w:tr>
        <w:trPr>
          <w:tblHeader/>
          <w:cantSplit/>
        </w:trPr>
        <w:tc>
          <w:tcPr>
            <w:tcW w:type="dxa" w:w="192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الخيار</w:t>
            </w:r>
          </w:p>
        </w:tc>
        <w:tc>
          <w:tcPr>
            <w:tcW w:type="dxa" w:w="249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الوصف</w:t>
            </w:r>
          </w:p>
        </w:tc>
        <w:tc>
          <w:tcPr>
            <w:tcW w:type="dxa" w:w="181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المزايا</w:t>
            </w:r>
          </w:p>
        </w:tc>
        <w:tc>
          <w:tcPr>
            <w:tcW w:type="dxa" w:w="215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العيوب</w:t>
            </w:r>
          </w:p>
        </w:tc>
        <w:tc>
          <w:tcPr>
            <w:tcW w:type="dxa" w:w="136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التقييم</w:t>
            </w:r>
          </w:p>
        </w:tc>
      </w:tr>
      <w:tr>
        <w:trPr>
          <w:cantSplit/>
        </w:trPr>
        <w:tc>
          <w:tcPr>
            <w:tcW w:type="dxa" w:w="192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6"/>
                <w:szCs w:val="16"/>
                <w:bCs/>
                <w:rtl/>
              </w:rPr>
              <w:t>1) ألعاب الويب داخل WebView (الوضع الحالي)</w:t>
            </w:r>
          </w:p>
        </w:tc>
        <w:tc>
          <w:tcPr>
            <w:tcW w:type="dxa" w:w="249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تطبيق Android يحمّل صفحات HTML ويشغّل MediaPipe JS داخلها</w:t>
            </w:r>
          </w:p>
        </w:tc>
        <w:tc>
          <w:tcPr>
            <w:tcW w:type="dxa" w:w="181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لا إعادة كتابة؛ أسرع بداية</w:t>
            </w:r>
          </w:p>
        </w:tc>
        <w:tc>
          <w:tcPr>
            <w:tcW w:type="dxa" w:w="215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أداء مرتبط بإصدار WebView؛ كاميرا USB عبر المتصفح غير مضمونة؛ يستهلك أكثر</w:t>
            </w:r>
          </w:p>
        </w:tc>
        <w:tc>
          <w:tcPr>
            <w:tcW w:type="dxa" w:w="136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مقبول لتجربة أولية فقط</w:t>
            </w:r>
          </w:p>
        </w:tc>
      </w:tr>
      <w:tr>
        <w:trPr>
          <w:cantSplit/>
        </w:trPr>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2) تتبع أصلي + ألعاب ويب (موصى به)</w:t>
            </w:r>
          </w:p>
        </w:tc>
        <w:tc>
          <w:tcPr>
            <w:tcW w:type="dxa" w:w="249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تطبيق Kotlin يلتقط الكاميرا ويشغّل MediaPipe Tasks (أو NPU الخاص بالشريحة) ويمرر إحداثيات المفاصل للألعاب عبر جسر JS</w:t>
            </w:r>
          </w:p>
        </w:tc>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يحافظ على الألعاب الحالية؛ أسرع بكثير؛ يتحكم بالكاميرا وUVC مباشرة؛ يسهل NPU</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يتطلب تعديل طبقة الإدخال في الألعاب وكتابة مكوّن أصلي</w:t>
            </w:r>
          </w:p>
        </w:tc>
        <w:tc>
          <w:tcPr>
            <w:tcW w:type="dxa" w:w="136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الأفضل توازنًا</w:t>
            </w:r>
          </w:p>
        </w:tc>
      </w:tr>
      <w:tr>
        <w:trPr>
          <w:cantSplit/>
        </w:trPr>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3) محرك Unity للألعاب الجديدة</w:t>
            </w:r>
          </w:p>
        </w:tc>
        <w:tc>
          <w:tcPr>
            <w:tcW w:type="dxa" w:w="2494"/>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كما تُعلن Fath Hub (Unity 2D + Motion API)</w:t>
            </w:r>
          </w:p>
        </w:tc>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أداء ثابت؛ نظام نشر مألوف للمطورين</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إعادة كتابة كل الألعاب الحالية</w:t>
            </w:r>
          </w:p>
        </w:tc>
        <w:tc>
          <w:tcPr>
            <w:tcW w:type="dxa" w:w="136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مناسب للألعاب الجديدة ولمطورين خارجيين</w:t>
            </w:r>
          </w:p>
        </w:tc>
      </w:tr>
    </w:tbl>
    <w:p>
      <w:pPr>
        <w:spacing w:after="80"/>
      </w:pPr>
    </w:p>
    <w:p>
      <w:pPr>
        <w:bidi/>
        <w:spacing w:after="120" w:before="0" w:line="324" w:lineRule="auto"/>
      </w:pPr>
      <w:r>
        <w:rPr>
          <w:rFonts w:ascii="Arial" w:hAnsi="Arial" w:cs="Arial" w:eastAsia="Arial"/>
          <w:b/>
          <w:sz w:val="20"/>
          <w:szCs w:val="20"/>
          <w:bCs/>
          <w:rtl/>
        </w:rPr>
        <w:t>التوصية:</w:t>
      </w:r>
      <w:r>
        <w:rPr>
          <w:rFonts w:ascii="Arial" w:hAnsi="Arial" w:cs="Arial" w:eastAsia="Arial"/>
          <w:sz w:val="20"/>
          <w:szCs w:val="20"/>
          <w:rtl/>
        </w:rPr>
        <w:t xml:space="preserve"> اعتمد الخيار 2 كمنصة أساسية، وأبقِ الخيار 3 للمطورين الخارجيين. ملاحظة: Google لا تنشر أرقام أداء مفصلة لـ Pose Landmarker على أجهزة Android منخفضة المواصفات في ما وجدته، وتدعم المستندات العامة مؤشري CPU وGPU؛ أما NPU الخاص بالشريحة (مثل RKNN لدى Rockchip) فيتطلب تحويل النموذج ومكتبة المصنّع (معرفة عامة تحتاج تحققًا).</w:t>
      </w:r>
    </w:p>
    <w:p>
      <w:pPr>
        <w:keepNext/>
        <w:bidi/>
        <w:pStyle w:val="Heading2"/>
        <w:spacing w:before="240" w:after="120"/>
      </w:pPr>
      <w:r>
        <w:rPr>
          <w:rFonts w:ascii="Arial" w:hAnsi="Arial" w:cs="Arial" w:eastAsia="Arial"/>
          <w:b/>
          <w:color w:val="0E7C86"/>
          <w:sz w:val="27"/>
          <w:szCs w:val="27"/>
          <w:bCs/>
          <w:rtl/>
        </w:rPr>
        <w:t>4.8 نظام التشغيل والمتجر: Google TV أم Android مفتوح؟</w:t>
      </w:r>
    </w:p>
    <w:p>
      <w:pPr>
        <w:bidi/>
        <w:pStyle w:val="ListBullet"/>
        <w:spacing w:after="60" w:line="312" w:lineRule="auto"/>
      </w:pPr>
      <w:r>
        <w:rPr>
          <w:rFonts w:ascii="Arial" w:hAnsi="Arial" w:cs="Arial" w:eastAsia="Arial"/>
          <w:b/>
          <w:sz w:val="21"/>
          <w:szCs w:val="21"/>
          <w:bCs/>
          <w:rtl/>
        </w:rPr>
        <w:t>الأمر الحاسم:</w:t>
      </w:r>
      <w:r>
        <w:rPr>
          <w:rFonts w:ascii="Arial" w:hAnsi="Arial" w:cs="Arial" w:eastAsia="Arial"/>
          <w:sz w:val="21"/>
          <w:szCs w:val="21"/>
          <w:rtl/>
        </w:rPr>
        <w:t xml:space="preserve"> منتج فذ يبيع كتالوج ألعاب مغلقًا ويفرض رقابة أبوية؛ وجود Google Play على الجهاز يتيح للطفل تثبيت تطبيقات أخرى فيكسر هذه الرقابة.</w:t>
      </w:r>
    </w:p>
    <w:p>
      <w:pPr>
        <w:bidi/>
        <w:pStyle w:val="ListBullet"/>
        <w:spacing w:after="60" w:line="312" w:lineRule="auto"/>
      </w:pPr>
      <w:r>
        <w:rPr>
          <w:rFonts w:ascii="Arial" w:hAnsi="Arial" w:cs="Arial" w:eastAsia="Arial"/>
          <w:b/>
          <w:sz w:val="21"/>
          <w:szCs w:val="21"/>
          <w:bCs/>
          <w:rtl/>
        </w:rPr>
        <w:t>المسار المماثل لـ Nex:</w:t>
      </w:r>
      <w:r>
        <w:rPr>
          <w:rFonts w:ascii="Arial" w:hAnsi="Arial" w:cs="Arial" w:eastAsia="Arial"/>
          <w:sz w:val="21"/>
          <w:szCs w:val="21"/>
          <w:rtl/>
        </w:rPr>
        <w:t xml:space="preserve"> نظام Android مبني على AOSP يسمّى Play OS لا يسمح بتثبيت ألعاب طرف ثالث [24][28].</w:t>
      </w:r>
    </w:p>
    <w:p>
      <w:pPr>
        <w:bidi/>
        <w:pStyle w:val="ListBullet"/>
        <w:spacing w:after="60" w:line="312" w:lineRule="auto"/>
      </w:pPr>
      <w:r>
        <w:rPr>
          <w:rFonts w:ascii="Arial" w:hAnsi="Arial" w:cs="Arial" w:eastAsia="Arial"/>
          <w:b/>
          <w:sz w:val="21"/>
          <w:szCs w:val="21"/>
          <w:bCs/>
          <w:rtl/>
        </w:rPr>
        <w:t>شهادة Google (GMS/Google TV):</w:t>
      </w:r>
      <w:r>
        <w:rPr>
          <w:rFonts w:ascii="Arial" w:hAnsi="Arial" w:cs="Arial" w:eastAsia="Arial"/>
          <w:sz w:val="21"/>
          <w:szCs w:val="21"/>
          <w:rtl/>
        </w:rPr>
        <w:t xml:space="preserve"> لم أجد في بحثي رسومًا أو شروطًا معلنة لمصنّع صغير؛ وبرنامج Operator Tier موجّه لمشغّلي التلفزيون المدفوع لا للعلامات الصغيرة [56]. اسأل المصنّع/Google مباشرة إن أردت الشهادة.</w:t>
      </w:r>
    </w:p>
    <w:p>
      <w:pPr>
        <w:bidi/>
        <w:pStyle w:val="ListBullet"/>
        <w:spacing w:after="60" w:line="312" w:lineRule="auto"/>
      </w:pPr>
      <w:r>
        <w:rPr>
          <w:rFonts w:ascii="Arial" w:hAnsi="Arial" w:cs="Arial" w:eastAsia="Arial"/>
          <w:b/>
          <w:sz w:val="21"/>
          <w:szCs w:val="21"/>
          <w:bCs/>
          <w:rtl/>
        </w:rPr>
        <w:t>المطلوب بناؤه إذن:</w:t>
      </w:r>
      <w:r>
        <w:rPr>
          <w:rFonts w:ascii="Arial" w:hAnsi="Arial" w:cs="Arial" w:eastAsia="Arial"/>
          <w:sz w:val="21"/>
          <w:szCs w:val="21"/>
          <w:rtl/>
        </w:rPr>
        <w:t xml:space="preserve"> مشغّل (Launcher) خاص بفذ + وضع Kiosk + تحديثات OTA موقّعة + متجر داخلي + تنفيذ الرقابة الأبوية على مستوى النظام.</w:t>
      </w: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5. دراسة المنافسين: هل لدى أحد نفس الفكرة؟</w:t>
      </w:r>
    </w:p>
    <w:tbl>
      <w:tblPr>
        <w:tblLayout w:type="fixed"/>
        <w:tblLook w:firstColumn="1" w:firstRow="1" w:lastColumn="0" w:lastRow="0" w:noHBand="0" w:noVBand="1" w:val="04A0"/>
        <w:bidiVisual/>
        <w:tblLayout w:type="fixed"/>
        <w:tblW w:w="9752" w:type="dxa"/>
        <w:tblBorders>
          <w:right w:val="single" w:sz="36" w:space="0" w:color="B42318"/>
          <w:top w:val="single" w:sz="4" w:space="0" w:color="FDEEEE"/>
          <w:left w:val="single" w:sz="4" w:space="0" w:color="FDEEEE"/>
          <w:bottom w:val="single" w:sz="4" w:space="0" w:color="FDEEEE"/>
        </w:tblBorders>
      </w:tblPr>
      <w:tblGrid>
        <w:gridCol w:w="9752"/>
      </w:tblGrid>
      <w:tr>
        <w:trPr>
          <w:cantSplit/>
        </w:trPr>
        <w:tc>
          <w:tcPr>
            <w:tcW w:type="dxa" w:w="9751"/>
            <w:shd w:val="clear" w:color="auto" w:fill="FDEEEE"/>
            <w:tcMar>
              <w:top w:w="120" w:type="dxa"/>
              <w:left w:w="160" w:type="dxa"/>
              <w:bottom w:w="120" w:type="dxa"/>
              <w:right w:w="200" w:type="dxa"/>
            </w:tcMar>
          </w:tcPr>
          <w:p>
            <w:pPr>
              <w:bidi/>
              <w:spacing w:after="80"/>
            </w:pPr>
            <w:r/>
            <w:r>
              <w:rPr>
                <w:rFonts w:ascii="Arial" w:hAnsi="Arial" w:cs="Arial" w:eastAsia="Arial"/>
                <w:b/>
                <w:color w:val="B42318"/>
                <w:sz w:val="22"/>
                <w:szCs w:val="22"/>
                <w:bCs/>
                <w:rtl/>
              </w:rPr>
              <w:t>الجواب المختصر</w:t>
            </w:r>
          </w:p>
          <w:p>
            <w:pPr>
              <w:bidi/>
              <w:spacing w:after="60" w:line="312" w:lineRule="auto"/>
            </w:pPr>
            <w:r>
              <w:rPr>
                <w:rFonts w:ascii="Arial" w:hAnsi="Arial" w:cs="Arial" w:eastAsia="Arial"/>
                <w:b/>
                <w:sz w:val="20"/>
                <w:szCs w:val="20"/>
                <w:bCs/>
                <w:rtl/>
              </w:rPr>
              <w:t>نعم لفكرة الجهاز نفسها:</w:t>
            </w:r>
            <w:r>
              <w:rPr>
                <w:rFonts w:ascii="Arial" w:hAnsi="Arial" w:cs="Arial" w:eastAsia="Arial"/>
                <w:sz w:val="20"/>
                <w:szCs w:val="20"/>
                <w:rtl/>
              </w:rPr>
              <w:t xml:space="preserve"> منصات «كاميرا + جسم + تلفاز + بلا يد تحكم» موجودة وتباع بالملايين من الدولارات، وأقواها Nex Playground.</w:t>
            </w:r>
          </w:p>
          <w:p>
            <w:pPr>
              <w:bidi/>
              <w:spacing w:after="60" w:line="312" w:lineRule="auto"/>
            </w:pPr>
            <w:r>
              <w:rPr>
                <w:rFonts w:ascii="Arial" w:hAnsi="Arial" w:cs="Arial" w:eastAsia="Arial"/>
                <w:b/>
                <w:sz w:val="20"/>
                <w:szCs w:val="20"/>
                <w:bCs/>
                <w:rtl/>
              </w:rPr>
              <w:t>لا — فيما وجدت — للتركيبة الكاملة لفذ:</w:t>
            </w:r>
            <w:r>
              <w:rPr>
                <w:rFonts w:ascii="Arial" w:hAnsi="Arial" w:cs="Arial" w:eastAsia="Arial"/>
                <w:sz w:val="20"/>
                <w:szCs w:val="20"/>
                <w:rtl/>
              </w:rPr>
              <w:t xml:space="preserve"> عربية أولًا + تعليمية + ملكية دائمة بلا اشتراك + برنامج مدارس + بوابة مطورين عرب. لم يظهر لي منتج عربي متخصص في بحث بالعربية والإنجليزية، لكن المنتجات المحلية الصغيرة قد تفوتني؛ يلزم بحث ميداني في الأسواق (الفصل 10).</w:t>
            </w:r>
          </w:p>
          <w:p>
            <w:pPr>
              <w:bidi/>
              <w:spacing w:after="60" w:line="312" w:lineRule="auto"/>
            </w:pPr>
            <w:r>
              <w:rPr>
                <w:rFonts w:ascii="Arial" w:hAnsi="Arial" w:cs="Arial" w:eastAsia="Arial"/>
                <w:b/>
                <w:sz w:val="20"/>
                <w:szCs w:val="20"/>
                <w:bCs/>
                <w:rtl/>
              </w:rPr>
              <w:t>تحذير:</w:t>
            </w:r>
            <w:r>
              <w:rPr>
                <w:rFonts w:ascii="Arial" w:hAnsi="Arial" w:cs="Arial" w:eastAsia="Arial"/>
                <w:sz w:val="20"/>
                <w:szCs w:val="20"/>
                <w:rtl/>
              </w:rPr>
              <w:t xml:space="preserve"> Nex تتوسع عالميًا بتمويل ضخم (بريطانيا، أيرلندا، ألمانيا، اليابان…) ولم تعلن الشرق الأوسط بعد [31]؛ وقد تدخل المنطقة خلال 12–24 شهرًا (تقدير).</w:t>
            </w:r>
          </w:p>
        </w:tc>
      </w:tr>
    </w:tbl>
    <w:p>
      <w:pPr>
        <w:spacing w:after="80"/>
      </w:pPr>
    </w:p>
    <w:p>
      <w:pPr>
        <w:keepNext/>
        <w:bidi/>
        <w:pStyle w:val="Heading2"/>
        <w:spacing w:before="240" w:after="120"/>
      </w:pPr>
      <w:r>
        <w:rPr>
          <w:rFonts w:ascii="Arial" w:hAnsi="Arial" w:cs="Arial" w:eastAsia="Arial"/>
          <w:b/>
          <w:color w:val="0E7C86"/>
          <w:sz w:val="27"/>
          <w:szCs w:val="27"/>
          <w:bCs/>
          <w:rtl/>
        </w:rPr>
        <w:t>5.1 خريطة المنافسة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608"/>
        <w:gridCol w:w="5216"/>
        <w:gridCol w:w="1927"/>
      </w:tblGrid>
      <w:tr>
        <w:trPr>
          <w:tblHeader/>
          <w:cantSplit/>
        </w:trPr>
        <w:tc>
          <w:tcPr>
            <w:tcW w:type="dxa" w:w="260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الفئة</w:t>
            </w:r>
          </w:p>
        </w:tc>
        <w:tc>
          <w:tcPr>
            <w:tcW w:type="dxa" w:w="5216"/>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أمثلة</w:t>
            </w:r>
          </w:p>
        </w:tc>
        <w:tc>
          <w:tcPr>
            <w:tcW w:type="dxa" w:w="192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درجة التهديد</w:t>
            </w:r>
          </w:p>
        </w:tc>
      </w:tr>
      <w:tr>
        <w:trPr>
          <w:cantSplit/>
        </w:trPr>
        <w:tc>
          <w:tcPr>
            <w:tcW w:type="dxa" w:w="260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8"/>
                <w:szCs w:val="18"/>
                <w:bCs/>
                <w:rtl/>
              </w:rPr>
              <w:t>منصات حركة بالكاميرا (مباشرة)</w:t>
            </w:r>
          </w:p>
        </w:tc>
        <w:tc>
          <w:tcPr>
            <w:tcW w:type="dxa" w:w="5216"/>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Nex Playground، Kinhank MotionX، Blackview PlayPop 8، BodyLink</w:t>
            </w:r>
          </w:p>
        </w:tc>
        <w:tc>
          <w:tcPr>
            <w:tcW w:type="dxa" w:w="192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عالية</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إكسسوارات حركة لصناديق Android</w:t>
            </w:r>
          </w:p>
        </w:tc>
        <w:tc>
          <w:tcPr>
            <w:tcW w:type="dxa" w:w="5216"/>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Mecool KidzMove GM2 (يد حركة جيروسكوبية) — 59.99$</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متوسطة (منافس سعري)</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منصات قديمة/تاريخية</w:t>
            </w:r>
          </w:p>
        </w:tc>
        <w:tc>
          <w:tcPr>
            <w:tcW w:type="dxa" w:w="5216"/>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Kinect (توقف 2017/2023)، LeapFrog LeapTV، PlayStation Camera</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منخفضة (دروس)</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شركات التلفاز</w:t>
            </w:r>
          </w:p>
        </w:tc>
        <w:tc>
          <w:tcPr>
            <w:tcW w:type="dxa" w:w="5216"/>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LG Smart Cam + Exercite، Samsung Smart Trainer وواجهة Pose، Sony BRAVIA Cam</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متوسطة مستقبلًا</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التعليم والمؤسسات</w:t>
            </w:r>
          </w:p>
        </w:tc>
        <w:tc>
          <w:tcPr>
            <w:tcW w:type="dxa" w:w="5216"/>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Lumo Play (إسقاط على الأرض)، Kinems (ذوو الاحتياجات)، GoNoodle، Active Arcade (iOS)</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متوسطة في المدارس</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بدائل الترفيه العام</w:t>
            </w:r>
          </w:p>
        </w:tc>
        <w:tc>
          <w:tcPr>
            <w:tcW w:type="dxa" w:w="5216"/>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Nintendo Switch (Switch Sports وRing Fit)، ألعاب الهواتف والتابلت</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غير مباشرة</w:t>
            </w:r>
          </w:p>
        </w:tc>
      </w:tr>
    </w:tbl>
    <w:p>
      <w:pPr>
        <w:spacing w:after="80"/>
      </w:pPr>
    </w:p>
    <w:p>
      <w:pPr>
        <w:keepNext/>
        <w:bidi/>
        <w:pStyle w:val="Heading2"/>
        <w:spacing w:before="240" w:after="120"/>
      </w:pPr>
      <w:r>
        <w:rPr>
          <w:rFonts w:ascii="Arial" w:hAnsi="Arial" w:cs="Arial" w:eastAsia="Arial"/>
          <w:b/>
          <w:color w:val="0E7C86"/>
          <w:sz w:val="27"/>
          <w:szCs w:val="27"/>
          <w:bCs/>
          <w:rtl/>
        </w:rPr>
        <w:t>5.2 المنافسون المباشرون</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814"/>
        <w:gridCol w:w="2608"/>
        <w:gridCol w:w="1927"/>
        <w:gridCol w:w="1530"/>
        <w:gridCol w:w="1871"/>
      </w:tblGrid>
      <w:tr>
        <w:trPr>
          <w:tblHeader/>
          <w:cantSplit/>
        </w:trPr>
        <w:tc>
          <w:tcPr>
            <w:tcW w:type="dxa" w:w="181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المنتج</w:t>
            </w:r>
          </w:p>
        </w:tc>
        <w:tc>
          <w:tcPr>
            <w:tcW w:type="dxa" w:w="260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الجهاز والتقنية</w:t>
            </w:r>
          </w:p>
        </w:tc>
        <w:tc>
          <w:tcPr>
            <w:tcW w:type="dxa" w:w="192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الألعاب</w:t>
            </w:r>
          </w:p>
        </w:tc>
        <w:tc>
          <w:tcPr>
            <w:tcW w:type="dxa" w:w="153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السعر</w:t>
            </w:r>
          </w:p>
        </w:tc>
        <w:tc>
          <w:tcPr>
            <w:tcW w:type="dxa" w:w="187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ملاحظات</w:t>
            </w:r>
          </w:p>
        </w:tc>
      </w:tr>
      <w:tr>
        <w:trPr>
          <w:cantSplit/>
        </w:trPr>
        <w:tc>
          <w:tcPr>
            <w:tcW w:type="dxa" w:w="181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6"/>
                <w:szCs w:val="16"/>
                <w:bCs/>
                <w:rtl/>
              </w:rPr>
              <w:t>Nex Playground (Nex Team، أمريكا)</w:t>
            </w:r>
          </w:p>
        </w:tc>
        <w:tc>
          <w:tcPr>
            <w:tcW w:type="dxa" w:w="260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مكعب 3 بوصات؛ Amlogic A311D2؛ كاميرا واسعة؛ Play OS (Android)؛ حتى 4 لاعبين؛ معالجة محلية [24]</w:t>
            </w:r>
          </w:p>
        </w:tc>
        <w:tc>
          <w:tcPr>
            <w:tcW w:type="dxa" w:w="192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5 ألعاب مجانية + مكتبة 60+ عبر اشتراك؛ علامات Bluey وBarbie وPac-Man وSonic [24]</w:t>
            </w:r>
          </w:p>
        </w:tc>
        <w:tc>
          <w:tcPr>
            <w:tcW w:type="dxa" w:w="153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299$ (كان 199$ ثم 249$)؛ Play Pass 89$/سنة [25]</w:t>
            </w:r>
          </w:p>
        </w:tc>
        <w:tc>
          <w:tcPr>
            <w:tcW w:type="dxa" w:w="187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+1 مليون جهاز؛ +7000 متجر؛ تمويل +150م$ سبتمبر 2026؛ kidSAFE+ COPPA [25][29]</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Kinhank MotionX (الصين)</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مكعب HDMI؛ كاميرا واسعة (720p حسب مراجعة)؛ لاعبان؛ غطاء عدسة [32][33]</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21 عند الإطلاق ثم «40+» في القوائم [32]</w:t>
            </w:r>
          </w:p>
        </w:tc>
        <w:tc>
          <w:tcPr>
            <w:tcW w:type="dxa" w:w="153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 170–198$ [33]</w:t>
            </w:r>
          </w:p>
        </w:tc>
        <w:tc>
          <w:tcPr>
            <w:tcW w:type="dxa" w:w="187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بلا اشتراك؛ يتفاوت تقييم الكاميرا</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Blackview PlayPop 8</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تتبع هيكلي بالذكاء الاصطناعي بـ 17 نقطة؛ جائزة IFA 2026 (ادعاء الشركة) [54]</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غير معروف</w:t>
            </w:r>
          </w:p>
        </w:tc>
        <w:tc>
          <w:tcPr>
            <w:tcW w:type="dxa" w:w="153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غير معروف</w:t>
            </w:r>
          </w:p>
        </w:tc>
        <w:tc>
          <w:tcPr>
            <w:tcW w:type="dxa" w:w="187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جديد؛ لا مراجعات مستقلة كافية</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BodyLink (Rebuff Reality)</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Android + كاميرا تتبع + كاميرا 4K + يد حركة؛ حملة Kickstarter [35]</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متجر Android (Fortnite وRoblox مع يد تحكم عادية)</w:t>
            </w:r>
          </w:p>
        </w:tc>
        <w:tc>
          <w:tcPr>
            <w:tcW w:type="dxa" w:w="153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غير محدد</w:t>
            </w:r>
          </w:p>
        </w:tc>
        <w:tc>
          <w:tcPr>
            <w:tcW w:type="dxa" w:w="187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جمع +76 ألف$ من 378 داعمًا؛ لم يثبت شحنه</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Mecool KidzMove GM2</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يدا حركة (جيروسكوب 9 محاور) لصناديق Mecool؛ ليست كاميرا [34]</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40+ لعبة مدمجة</w:t>
            </w:r>
          </w:p>
        </w:tc>
        <w:tc>
          <w:tcPr>
            <w:tcW w:type="dxa" w:w="153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59.99$</w:t>
            </w:r>
          </w:p>
        </w:tc>
        <w:tc>
          <w:tcPr>
            <w:tcW w:type="dxa" w:w="187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منافس سعري مباشر لـ 45$ لكنه عتاد مختلف</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LeapFrog LeapTV</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كاميرا حركة؛ لأعمار 3–8؛ HDMI [36]</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100+ لعبة وفيديو تعليمي</w:t>
            </w:r>
          </w:p>
        </w:tc>
        <w:tc>
          <w:tcPr>
            <w:tcW w:type="dxa" w:w="153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غير محدد</w:t>
            </w:r>
          </w:p>
        </w:tc>
        <w:tc>
          <w:tcPr>
            <w:tcW w:type="dxa" w:w="187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منصة أقدم؛ تعليمية؛ حالة السوق الحالية غير معروفة لي</w:t>
            </w:r>
          </w:p>
        </w:tc>
      </w:tr>
    </w:tbl>
    <w:p>
      <w:pPr>
        <w:spacing w:after="80"/>
      </w:pPr>
    </w:p>
    <w:p>
      <w:pPr>
        <w:keepNext/>
        <w:bidi/>
        <w:pStyle w:val="Heading2"/>
        <w:spacing w:before="240" w:after="120"/>
      </w:pPr>
      <w:r>
        <w:rPr>
          <w:rFonts w:ascii="Arial" w:hAnsi="Arial" w:cs="Arial" w:eastAsia="Arial"/>
          <w:b/>
          <w:color w:val="0E7C86"/>
          <w:sz w:val="27"/>
          <w:szCs w:val="27"/>
          <w:bCs/>
          <w:rtl/>
        </w:rPr>
        <w:t>5.3 تحليل Nex Playground — المنافس الأهم</w:t>
      </w:r>
    </w:p>
    <w:p>
      <w:pPr>
        <w:bidi/>
        <w:pStyle w:val="ListBullet"/>
        <w:spacing w:after="60" w:line="312" w:lineRule="auto"/>
      </w:pPr>
      <w:r>
        <w:rPr>
          <w:rFonts w:ascii="Arial" w:hAnsi="Arial" w:cs="Arial" w:eastAsia="Arial"/>
          <w:b/>
          <w:sz w:val="21"/>
          <w:szCs w:val="21"/>
          <w:bCs/>
          <w:rtl/>
        </w:rPr>
        <w:t>الأداء التجاري:</w:t>
      </w:r>
      <w:r>
        <w:rPr>
          <w:rFonts w:ascii="Arial" w:hAnsi="Arial" w:cs="Arial" w:eastAsia="Arial"/>
          <w:sz w:val="21"/>
          <w:szCs w:val="21"/>
          <w:rtl/>
        </w:rPr>
        <w:t xml:space="preserve"> من نحو 5 آلاف جهاز في 2023 إلى 150 ألف في 2024 ثم أكثر من 650 ألفًا في 2025 [24][25][26]؛ وفي أسبوع الجمعة السوداء 2025 حازت نحو 14% من مبيعات الأجهزة الأمريكية [30]. حذّر محلل Circana من أنها «موسم هدايا وليست أعدادًا ضخمة طوال العام» [25].</w:t>
      </w:r>
    </w:p>
    <w:p>
      <w:pPr>
        <w:bidi/>
        <w:pStyle w:val="ListBullet"/>
        <w:spacing w:after="60" w:line="312" w:lineRule="auto"/>
      </w:pPr>
      <w:r>
        <w:rPr>
          <w:rFonts w:ascii="Arial" w:hAnsi="Arial" w:cs="Arial" w:eastAsia="Arial"/>
          <w:b/>
          <w:sz w:val="21"/>
          <w:szCs w:val="21"/>
          <w:bCs/>
          <w:rtl/>
        </w:rPr>
        <w:t>النموذج المالي:</w:t>
      </w:r>
      <w:r>
        <w:rPr>
          <w:rFonts w:ascii="Arial" w:hAnsi="Arial" w:cs="Arial" w:eastAsia="Arial"/>
          <w:sz w:val="21"/>
          <w:szCs w:val="21"/>
          <w:rtl/>
        </w:rPr>
        <w:t xml:space="preserve"> عتاد بسعر مرتفع (299$) + اشتراك سنوي 89$ + عدد قليل من الألعاب المجانية؛ وقاعدة مشتركين تقترب من مليون [25]. أي أنها تجني من </w:t>
      </w:r>
      <w:r>
        <w:rPr>
          <w:rFonts w:ascii="Arial" w:hAnsi="Arial" w:cs="Arial" w:eastAsia="Arial"/>
          <w:b/>
          <w:sz w:val="21"/>
          <w:szCs w:val="21"/>
          <w:bCs/>
          <w:rtl/>
        </w:rPr>
        <w:t>المحتوى</w:t>
      </w:r>
      <w:r>
        <w:rPr>
          <w:rFonts w:ascii="Arial" w:hAnsi="Arial" w:cs="Arial" w:eastAsia="Arial"/>
          <w:sz w:val="21"/>
          <w:szCs w:val="21"/>
          <w:rtl/>
        </w:rPr>
        <w:t xml:space="preserve"> لا من العتاد.</w:t>
      </w:r>
    </w:p>
    <w:p>
      <w:pPr>
        <w:bidi/>
        <w:pStyle w:val="ListBullet"/>
        <w:spacing w:after="60" w:line="312" w:lineRule="auto"/>
      </w:pPr>
      <w:r>
        <w:rPr>
          <w:rFonts w:ascii="Arial" w:hAnsi="Arial" w:cs="Arial" w:eastAsia="Arial"/>
          <w:b/>
          <w:sz w:val="21"/>
          <w:szCs w:val="21"/>
          <w:bCs/>
          <w:rtl/>
        </w:rPr>
        <w:t>نقاط ضعفها (فرصتك):</w:t>
      </w:r>
      <w:r>
        <w:rPr>
          <w:rFonts w:ascii="Arial" w:hAnsi="Arial" w:cs="Arial" w:eastAsia="Arial"/>
          <w:sz w:val="21"/>
          <w:szCs w:val="21"/>
          <w:rtl/>
        </w:rPr>
        <w:t xml:space="preserve"> سعر مرتفع؛ مكتبة محدودة بحسب المراجعات؛ اشتراك إلزامي للاستفادة الكاملة؛ مغلقة أمام الألعاب الخارجية؛ واجهة وألعاب بالإنجليزية بلا عربي؛ وتحتاج غرفة 6×6 قدم وإضاءة جيدة وتفقد التتبع أحيانًا [24][27].</w:t>
      </w:r>
    </w:p>
    <w:p>
      <w:pPr>
        <w:bidi/>
        <w:pStyle w:val="ListBullet"/>
        <w:spacing w:after="60" w:line="312" w:lineRule="auto"/>
      </w:pPr>
      <w:r>
        <w:rPr>
          <w:rFonts w:ascii="Arial" w:hAnsi="Arial" w:cs="Arial" w:eastAsia="Arial"/>
          <w:b/>
          <w:sz w:val="21"/>
          <w:szCs w:val="21"/>
          <w:bCs/>
          <w:rtl/>
        </w:rPr>
        <w:t>نقاط قوتها (التهديد):</w:t>
      </w:r>
      <w:r>
        <w:rPr>
          <w:rFonts w:ascii="Arial" w:hAnsi="Arial" w:cs="Arial" w:eastAsia="Arial"/>
          <w:sz w:val="21"/>
          <w:szCs w:val="21"/>
          <w:rtl/>
        </w:rPr>
        <w:t xml:space="preserve"> علامات تجارية معروفة (Pac-Man وSonic وBluey)، شبكة +7000 متجر، تمويل 150 مليون دولار، شهادة kidSAFE+ [25][29]، وخبرة في التتبع على شريحة A311D2.</w:t>
      </w:r>
    </w:p>
    <w:p>
      <w:pPr>
        <w:bidi/>
        <w:pStyle w:val="ListBullet"/>
        <w:spacing w:after="60" w:line="312" w:lineRule="auto"/>
      </w:pPr>
      <w:r>
        <w:rPr>
          <w:rFonts w:ascii="Arial" w:hAnsi="Arial" w:cs="Arial" w:eastAsia="Arial"/>
          <w:b/>
          <w:sz w:val="21"/>
          <w:szCs w:val="21"/>
          <w:bCs/>
          <w:rtl/>
        </w:rPr>
        <w:t>الاستنتاج:</w:t>
      </w:r>
      <w:r>
        <w:rPr>
          <w:rFonts w:ascii="Arial" w:hAnsi="Arial" w:cs="Arial" w:eastAsia="Arial"/>
          <w:sz w:val="21"/>
          <w:szCs w:val="21"/>
          <w:rtl/>
        </w:rPr>
        <w:t xml:space="preserve"> Nex تؤكد أن السوق حقيقي وأن الأسر تدفع. لكنها تعمل في الدخل الأمريكي. فذ لا يستطيع منافستها بسعر ومحتوى عالميين، وإنما بـ </w:t>
      </w:r>
      <w:r>
        <w:rPr>
          <w:rFonts w:ascii="Arial" w:hAnsi="Arial" w:cs="Arial" w:eastAsia="Arial"/>
          <w:b/>
          <w:sz w:val="21"/>
          <w:szCs w:val="21"/>
          <w:bCs/>
          <w:rtl/>
        </w:rPr>
        <w:t>اللغة والثقافة والمنهج والقنوات المؤسسية والسعر المحلي</w:t>
      </w:r>
      <w:r>
        <w:rPr>
          <w:rFonts w:ascii="Arial" w:hAnsi="Arial" w:cs="Arial" w:eastAsia="Arial"/>
          <w:sz w:val="21"/>
          <w:szCs w:val="21"/>
          <w:rtl/>
        </w:rPr>
        <w:t>.</w:t>
      </w:r>
    </w:p>
    <w:p>
      <w:pPr>
        <w:keepNext/>
        <w:bidi/>
        <w:pStyle w:val="Heading2"/>
        <w:spacing w:before="240" w:after="120"/>
      </w:pPr>
      <w:r>
        <w:rPr>
          <w:rFonts w:ascii="Arial" w:hAnsi="Arial" w:cs="Arial" w:eastAsia="Arial"/>
          <w:b/>
          <w:color w:val="0E7C86"/>
          <w:sz w:val="27"/>
          <w:szCs w:val="27"/>
          <w:bCs/>
          <w:rtl/>
        </w:rPr>
        <w:t>5.4 شركات التلفاز والمنصات</w:t>
      </w:r>
    </w:p>
    <w:p>
      <w:pPr>
        <w:bidi/>
        <w:pStyle w:val="ListBullet"/>
        <w:spacing w:after="60" w:line="312" w:lineRule="auto"/>
      </w:pPr>
      <w:r>
        <w:rPr>
          <w:rFonts w:ascii="Arial" w:hAnsi="Arial" w:cs="Arial" w:eastAsia="Arial"/>
          <w:b/>
          <w:sz w:val="21"/>
          <w:szCs w:val="21"/>
          <w:bCs/>
          <w:rtl/>
        </w:rPr>
        <w:t>LG:</w:t>
      </w:r>
      <w:r>
        <w:rPr>
          <w:rFonts w:ascii="Arial" w:hAnsi="Arial" w:cs="Arial" w:eastAsia="Arial"/>
          <w:sz w:val="21"/>
          <w:szCs w:val="21"/>
          <w:rtl/>
        </w:rPr>
        <w:t xml:space="preserve"> كاميرا Smart Cam بدقة 1080p مع تطبيق Exercite لتتبع الوضعيات ودقة الحركة في اللياقة [41].</w:t>
      </w:r>
    </w:p>
    <w:p>
      <w:pPr>
        <w:bidi/>
        <w:pStyle w:val="ListBullet"/>
        <w:spacing w:after="60" w:line="312" w:lineRule="auto"/>
      </w:pPr>
      <w:r>
        <w:rPr>
          <w:rFonts w:ascii="Arial" w:hAnsi="Arial" w:cs="Arial" w:eastAsia="Arial"/>
          <w:b/>
          <w:sz w:val="21"/>
          <w:szCs w:val="21"/>
          <w:bCs/>
          <w:rtl/>
        </w:rPr>
        <w:t>Samsung:</w:t>
      </w:r>
      <w:r>
        <w:rPr>
          <w:rFonts w:ascii="Arial" w:hAnsi="Arial" w:cs="Arial" w:eastAsia="Arial"/>
          <w:sz w:val="21"/>
          <w:szCs w:val="21"/>
          <w:rtl/>
        </w:rPr>
        <w:t xml:space="preserve"> «Smart Trainer» تعتمد كاميرا خارجية (التلفزيونات بلا كاميرا مدمجة)، وتنشر واجهة PoseEstimation لمطوري Tizen منذ Tizen 9.0 [42].</w:t>
      </w:r>
    </w:p>
    <w:p>
      <w:pPr>
        <w:bidi/>
        <w:pStyle w:val="ListBullet"/>
        <w:spacing w:after="60" w:line="312" w:lineRule="auto"/>
      </w:pPr>
      <w:r>
        <w:rPr>
          <w:rFonts w:ascii="Arial" w:hAnsi="Arial" w:cs="Arial" w:eastAsia="Arial"/>
          <w:b/>
          <w:sz w:val="21"/>
          <w:szCs w:val="21"/>
          <w:bCs/>
          <w:rtl/>
        </w:rPr>
        <w:t>Sony:</w:t>
      </w:r>
      <w:r>
        <w:rPr>
          <w:rFonts w:ascii="Arial" w:hAnsi="Arial" w:cs="Arial" w:eastAsia="Arial"/>
          <w:sz w:val="21"/>
          <w:szCs w:val="21"/>
          <w:rtl/>
        </w:rPr>
        <w:t xml:space="preserve"> BRAVIA Cam للتحكم بالإيماءات وضبط الصورة، لا للألعاب [43].</w:t>
      </w:r>
    </w:p>
    <w:p>
      <w:pPr>
        <w:bidi/>
        <w:pStyle w:val="ListBullet"/>
        <w:spacing w:after="60" w:line="312" w:lineRule="auto"/>
      </w:pPr>
      <w:r>
        <w:rPr>
          <w:rFonts w:ascii="Arial" w:hAnsi="Arial" w:cs="Arial" w:eastAsia="Arial"/>
          <w:b/>
          <w:sz w:val="21"/>
          <w:szCs w:val="21"/>
          <w:bCs/>
          <w:rtl/>
        </w:rPr>
        <w:t>Google TV:</w:t>
      </w:r>
      <w:r>
        <w:rPr>
          <w:rFonts w:ascii="Arial" w:hAnsi="Arial" w:cs="Arial" w:eastAsia="Arial"/>
          <w:sz w:val="21"/>
          <w:szCs w:val="21"/>
          <w:rtl/>
        </w:rPr>
        <w:t xml:space="preserve"> خطط لياقة معلنة 2022 عبر الأجهزة القابلة للارتداء دون ألعاب كاميرا مؤكدة [57]. </w:t>
      </w:r>
      <w:r>
        <w:rPr>
          <w:rFonts w:ascii="Arial" w:hAnsi="Arial" w:cs="Arial" w:eastAsia="Arial"/>
          <w:b/>
          <w:sz w:val="21"/>
          <w:szCs w:val="21"/>
          <w:bCs/>
          <w:rtl/>
        </w:rPr>
        <w:t>الخطر:</w:t>
      </w:r>
      <w:r>
        <w:rPr>
          <w:rFonts w:ascii="Arial" w:hAnsi="Arial" w:cs="Arial" w:eastAsia="Arial"/>
          <w:sz w:val="21"/>
          <w:szCs w:val="21"/>
          <w:rtl/>
        </w:rPr>
        <w:t xml:space="preserve"> قد تضيف شركات التلفاز تتبع الجسم كميزة مدمجة مستقبلًا، فتضيق الفرصة أمام الأجهزة المستقلة.</w:t>
      </w:r>
    </w:p>
    <w:p>
      <w:pPr>
        <w:keepNext/>
        <w:bidi/>
        <w:pStyle w:val="Heading2"/>
        <w:spacing w:before="240" w:after="120"/>
      </w:pPr>
      <w:r>
        <w:rPr>
          <w:rFonts w:ascii="Arial" w:hAnsi="Arial" w:cs="Arial" w:eastAsia="Arial"/>
          <w:b/>
          <w:color w:val="0E7C86"/>
          <w:sz w:val="27"/>
          <w:szCs w:val="27"/>
          <w:bCs/>
          <w:rtl/>
        </w:rPr>
        <w:t>5.5 المنافسون في التعليم والمؤسسات</w:t>
      </w:r>
    </w:p>
    <w:p>
      <w:pPr>
        <w:bidi/>
        <w:pStyle w:val="ListBullet"/>
        <w:spacing w:after="60" w:line="312" w:lineRule="auto"/>
      </w:pPr>
      <w:r>
        <w:rPr>
          <w:rFonts w:ascii="Arial" w:hAnsi="Arial" w:cs="Arial" w:eastAsia="Arial"/>
          <w:b/>
          <w:sz w:val="21"/>
          <w:szCs w:val="21"/>
          <w:bCs/>
          <w:rtl/>
        </w:rPr>
        <w:t>Lumo Play (كندا):</w:t>
      </w:r>
      <w:r>
        <w:rPr>
          <w:rFonts w:ascii="Arial" w:hAnsi="Arial" w:cs="Arial" w:eastAsia="Arial"/>
          <w:sz w:val="21"/>
          <w:szCs w:val="21"/>
          <w:rtl/>
        </w:rPr>
        <w:t xml:space="preserve"> إسقاط تفاعلي على الأرض للمدارس والمستشفيات؛ ترخيص سنوي نحو 228$ (يحتوي إعلانات) أو 507$ للمتجر الكامل، والعتاد منفصل [37]. بيعه مؤسسي ومكلف — يبيّن أن المدارس تدفع.</w:t>
      </w:r>
    </w:p>
    <w:p>
      <w:pPr>
        <w:bidi/>
        <w:pStyle w:val="ListBullet"/>
        <w:spacing w:after="60" w:line="312" w:lineRule="auto"/>
      </w:pPr>
      <w:r>
        <w:rPr>
          <w:rFonts w:ascii="Arial" w:hAnsi="Arial" w:cs="Arial" w:eastAsia="Arial"/>
          <w:b/>
          <w:sz w:val="21"/>
          <w:szCs w:val="21"/>
          <w:bCs/>
          <w:rtl/>
        </w:rPr>
        <w:t>Kinems:</w:t>
      </w:r>
      <w:r>
        <w:rPr>
          <w:rFonts w:ascii="Arial" w:hAnsi="Arial" w:cs="Arial" w:eastAsia="Arial"/>
          <w:sz w:val="21"/>
          <w:szCs w:val="21"/>
          <w:rtl/>
        </w:rPr>
        <w:t xml:space="preserve"> ألعاب تعلّم مبنية على Kinect لذوي ADHD والتوحد وعسر الحركة، متوافقة مع خطط IEP [38]. يبيّن قيمة التعليم العلاجي، لكنه معتمد على Kinect المتوقف [39][40].</w:t>
      </w:r>
    </w:p>
    <w:p>
      <w:pPr>
        <w:bidi/>
        <w:pStyle w:val="ListBullet"/>
        <w:spacing w:after="60" w:line="312" w:lineRule="auto"/>
      </w:pPr>
      <w:r>
        <w:rPr>
          <w:rFonts w:ascii="Arial" w:hAnsi="Arial" w:cs="Arial" w:eastAsia="Arial"/>
          <w:b/>
          <w:sz w:val="21"/>
          <w:szCs w:val="21"/>
          <w:bCs/>
          <w:rtl/>
        </w:rPr>
        <w:t>GoNoodle وActive Arcade:</w:t>
      </w:r>
      <w:r>
        <w:rPr>
          <w:rFonts w:ascii="Arial" w:hAnsi="Arial" w:cs="Arial" w:eastAsia="Arial"/>
          <w:sz w:val="21"/>
          <w:szCs w:val="21"/>
          <w:rtl/>
        </w:rPr>
        <w:t xml:space="preserve"> حركة بالأجهزة/الهواتف دون عتاد مخصص؛ وبعض المراجعات تصف تتبعها بغير الدقيق.</w:t>
      </w:r>
    </w:p>
    <w:p>
      <w:pPr>
        <w:keepNext/>
        <w:bidi/>
        <w:pStyle w:val="Heading2"/>
        <w:spacing w:before="240" w:after="120"/>
      </w:pPr>
      <w:r>
        <w:rPr>
          <w:rFonts w:ascii="Arial" w:hAnsi="Arial" w:cs="Arial" w:eastAsia="Arial"/>
          <w:b/>
          <w:color w:val="0E7C86"/>
          <w:sz w:val="27"/>
          <w:szCs w:val="27"/>
          <w:bCs/>
          <w:rtl/>
        </w:rPr>
        <w:t>5.6 الدرس التاريخي: لماذا فشل Kinect؟</w:t>
      </w:r>
    </w:p>
    <w:p>
      <w:pPr>
        <w:bidi/>
        <w:spacing w:after="120" w:before="0" w:line="324" w:lineRule="auto"/>
      </w:pPr>
      <w:r>
        <w:rPr>
          <w:rFonts w:ascii="Arial" w:hAnsi="Arial" w:cs="Arial" w:eastAsia="Arial"/>
          <w:sz w:val="20"/>
          <w:szCs w:val="20"/>
          <w:rtl/>
        </w:rPr>
        <w:t xml:space="preserve">باع Kinect أكثر من 35 مليون وحدة ثم توقف إنتاجه في 2017 (والنسخة المؤسسية Azure Kinect في 2023) [39][40]. تعزو المصادر الفشل إلى تقنية لم تكن موثوقة بالقدر الكافي، وألعاب بلا عمق، وتلاشي الجدّة. الدروس لفذ: (1) </w:t>
      </w:r>
      <w:r>
        <w:rPr>
          <w:rFonts w:ascii="Arial" w:hAnsi="Arial" w:cs="Arial" w:eastAsia="Arial"/>
          <w:b/>
          <w:sz w:val="20"/>
          <w:szCs w:val="20"/>
          <w:bCs/>
          <w:rtl/>
        </w:rPr>
        <w:t>ثبات التتبع</w:t>
      </w:r>
      <w:r>
        <w:rPr>
          <w:rFonts w:ascii="Arial" w:hAnsi="Arial" w:cs="Arial" w:eastAsia="Arial"/>
          <w:sz w:val="20"/>
          <w:szCs w:val="20"/>
          <w:rtl/>
        </w:rPr>
        <w:t xml:space="preserve"> أهم من العدد، (2) </w:t>
      </w:r>
      <w:r>
        <w:rPr>
          <w:rFonts w:ascii="Arial" w:hAnsi="Arial" w:cs="Arial" w:eastAsia="Arial"/>
          <w:b/>
          <w:sz w:val="20"/>
          <w:szCs w:val="20"/>
          <w:bCs/>
          <w:rtl/>
        </w:rPr>
        <w:t>جودة الألعاب وتجددها</w:t>
      </w:r>
      <w:r>
        <w:rPr>
          <w:rFonts w:ascii="Arial" w:hAnsi="Arial" w:cs="Arial" w:eastAsia="Arial"/>
          <w:sz w:val="20"/>
          <w:szCs w:val="20"/>
          <w:rtl/>
        </w:rPr>
        <w:t xml:space="preserve"> تحدد البقاء، (3) الاعتماد على شريك منصة واحد خطر. ويلاحظ أن نجاح Nex الحالي يعتمد على الجمهور العائلي (شبيه بـ Wii) لا على اللاعبين التقليديين [24].</w:t>
      </w:r>
    </w:p>
    <w:p>
      <w:pPr>
        <w:keepNext/>
        <w:bidi/>
        <w:pStyle w:val="Heading2"/>
        <w:spacing w:before="240" w:after="120"/>
      </w:pPr>
      <w:r>
        <w:rPr>
          <w:rFonts w:ascii="Arial" w:hAnsi="Arial" w:cs="Arial" w:eastAsia="Arial"/>
          <w:b/>
          <w:color w:val="0E7C86"/>
          <w:sz w:val="27"/>
          <w:szCs w:val="27"/>
          <w:bCs/>
          <w:rtl/>
        </w:rPr>
        <w:t>5.7 مقارنة مباشرة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814"/>
        <w:gridCol w:w="2154"/>
        <w:gridCol w:w="1984"/>
        <w:gridCol w:w="1927"/>
        <w:gridCol w:w="1871"/>
      </w:tblGrid>
      <w:tr>
        <w:trPr>
          <w:tblHeader/>
          <w:cantSplit/>
        </w:trPr>
        <w:tc>
          <w:tcPr>
            <w:tcW w:type="dxa" w:w="181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البند</w:t>
            </w:r>
          </w:p>
        </w:tc>
        <w:tc>
          <w:tcPr>
            <w:tcW w:type="dxa" w:w="215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فذ بلاي</w:t>
            </w:r>
          </w:p>
        </w:tc>
        <w:tc>
          <w:tcPr>
            <w:tcW w:type="dxa" w:w="198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Nex Playground</w:t>
            </w:r>
          </w:p>
        </w:tc>
        <w:tc>
          <w:tcPr>
            <w:tcW w:type="dxa" w:w="192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Kinhank MotionX</w:t>
            </w:r>
          </w:p>
        </w:tc>
        <w:tc>
          <w:tcPr>
            <w:tcW w:type="dxa" w:w="187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Mecool GM2</w:t>
            </w:r>
          </w:p>
        </w:tc>
      </w:tr>
      <w:tr>
        <w:trPr>
          <w:cantSplit/>
        </w:trPr>
        <w:tc>
          <w:tcPr>
            <w:tcW w:type="dxa" w:w="181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السعر (الجهاز)</w:t>
            </w:r>
          </w:p>
        </w:tc>
        <w:tc>
          <w:tcPr>
            <w:tcW w:type="dxa" w:w="215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45$ (معلن)</w:t>
            </w:r>
          </w:p>
        </w:tc>
        <w:tc>
          <w:tcPr>
            <w:tcW w:type="dxa" w:w="198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299$ + 89$/سنة</w:t>
            </w:r>
          </w:p>
        </w:tc>
        <w:tc>
          <w:tcPr>
            <w:tcW w:type="dxa" w:w="192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 170–198$</w:t>
            </w:r>
          </w:p>
        </w:tc>
        <w:tc>
          <w:tcPr>
            <w:tcW w:type="dxa" w:w="187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59.99$ (يدان)</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اللغة</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عربي + إنجليزي</w:t>
            </w:r>
          </w:p>
        </w:tc>
        <w:tc>
          <w:tcPr>
            <w:tcW w:type="dxa" w:w="198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إنجليزي</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إنجليزي</w:t>
            </w:r>
          </w:p>
        </w:tc>
        <w:tc>
          <w:tcPr>
            <w:tcW w:type="dxa" w:w="187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إنجليزي</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الاشتراك</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لا (اختياري للأسر)</w:t>
            </w:r>
          </w:p>
        </w:tc>
        <w:tc>
          <w:tcPr>
            <w:tcW w:type="dxa" w:w="198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نعم لمعظم المكتبة</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لا</w:t>
            </w:r>
          </w:p>
        </w:tc>
        <w:tc>
          <w:tcPr>
            <w:tcW w:type="dxa" w:w="187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لا</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عدد الألعاب</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معلن 100؛ الموجود 25–31</w:t>
            </w:r>
          </w:p>
        </w:tc>
        <w:tc>
          <w:tcPr>
            <w:tcW w:type="dxa" w:w="198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5 مجانية + 60+</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21 إلى 40+</w:t>
            </w:r>
          </w:p>
        </w:tc>
        <w:tc>
          <w:tcPr>
            <w:tcW w:type="dxa" w:w="187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40+</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التتبع</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كاميرا USB (Pose/Hands)</w:t>
            </w:r>
          </w:p>
        </w:tc>
        <w:tc>
          <w:tcPr>
            <w:tcW w:type="dxa" w:w="198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كاميرا مدمجة واسعة</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كاميرا مدمجة</w:t>
            </w:r>
          </w:p>
        </w:tc>
        <w:tc>
          <w:tcPr>
            <w:tcW w:type="dxa" w:w="187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جيروسكوب (بلا كاميرا)</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محتوى تعليمي عربي</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نعم (جوهر المنتج)</w:t>
            </w:r>
          </w:p>
        </w:tc>
        <w:tc>
          <w:tcPr>
            <w:tcW w:type="dxa" w:w="198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لا</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لا</w:t>
            </w:r>
          </w:p>
        </w:tc>
        <w:tc>
          <w:tcPr>
            <w:tcW w:type="dxa" w:w="187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لا</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المدارس والمسابقات</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نعم (Fath Competitions)</w:t>
            </w:r>
          </w:p>
        </w:tc>
        <w:tc>
          <w:tcPr>
            <w:tcW w:type="dxa" w:w="198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ليس هدفها</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لا</w:t>
            </w:r>
          </w:p>
        </w:tc>
        <w:tc>
          <w:tcPr>
            <w:tcW w:type="dxa" w:w="187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لا</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فتح المنصة لمطورين</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مخطط (Fath Hub)</w:t>
            </w:r>
          </w:p>
        </w:tc>
        <w:tc>
          <w:tcPr>
            <w:tcW w:type="dxa" w:w="198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مغلقة</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لا</w:t>
            </w:r>
          </w:p>
        </w:tc>
        <w:tc>
          <w:tcPr>
            <w:tcW w:type="dxa" w:w="187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لا</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الخصوصية/الشهادات</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معالجة محلية؛ لا شهادة بعد</w:t>
            </w:r>
          </w:p>
        </w:tc>
        <w:tc>
          <w:tcPr>
            <w:tcW w:type="dxa" w:w="198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kidSAFE+ COPPA</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CPC (حسب مراجعة)</w:t>
            </w:r>
          </w:p>
        </w:tc>
        <w:tc>
          <w:tcPr>
            <w:tcW w:type="dxa" w:w="187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غير محدد</w:t>
            </w:r>
          </w:p>
        </w:tc>
      </w:tr>
    </w:tbl>
    <w:p>
      <w:pPr>
        <w:spacing w:after="80"/>
      </w:pPr>
    </w:p>
    <w:p>
      <w:pPr>
        <w:keepNext/>
        <w:bidi/>
        <w:pStyle w:val="Heading2"/>
        <w:spacing w:before="240" w:after="120"/>
      </w:pPr>
      <w:r>
        <w:rPr>
          <w:rFonts w:ascii="Arial" w:hAnsi="Arial" w:cs="Arial" w:eastAsia="Arial"/>
          <w:b/>
          <w:color w:val="0E7C86"/>
          <w:sz w:val="27"/>
          <w:szCs w:val="27"/>
          <w:bCs/>
          <w:rtl/>
        </w:rPr>
        <w:t>5.8 تحليل SWOT</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4876"/>
        <w:gridCol w:w="4876"/>
      </w:tblGrid>
      <w:tr>
        <w:trPr>
          <w:tblHeader/>
          <w:cantSplit/>
        </w:trPr>
        <w:tc>
          <w:tcPr>
            <w:tcW w:type="dxa" w:w="4876"/>
            <w:shd w:val="clear" w:color="auto" w:fill="1F7A3E"/>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نقاط القوة (S)</w:t>
            </w:r>
          </w:p>
        </w:tc>
        <w:tc>
          <w:tcPr>
            <w:tcW w:type="dxa" w:w="4876"/>
            <w:shd w:val="clear" w:color="auto" w:fill="1F7A3E"/>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نقاط الضعف (W)</w:t>
            </w:r>
          </w:p>
        </w:tc>
      </w:tr>
      <w:tr>
        <w:trPr>
          <w:cantSplit/>
        </w:trPr>
        <w:tc>
          <w:tcPr>
            <w:tcW w:type="dxa" w:w="4876"/>
            <w:tcMar>
              <w:top w:w="60" w:type="dxa"/>
              <w:left w:w="90" w:type="dxa"/>
              <w:bottom w:w="60" w:type="dxa"/>
              <w:right w:w="90" w:type="dxa"/>
            </w:tcMar>
          </w:tcPr>
          <w:p>
            <w:pPr>
              <w:keepNext/>
              <w:bidi/>
              <w:spacing w:after="30" w:line="288" w:lineRule="auto"/>
            </w:pPr>
            <w:r/>
            <w:r>
              <w:rPr>
                <w:rFonts w:ascii="Arial" w:hAnsi="Arial" w:cs="Arial" w:eastAsia="Arial"/>
                <w:sz w:val="18"/>
                <w:szCs w:val="18"/>
                <w:rtl/>
              </w:rPr>
              <w:t>• عربي أولًا ومنهج تعليمي</w:t>
            </w:r>
          </w:p>
          <w:p>
            <w:pPr>
              <w:keepNext/>
              <w:bidi/>
              <w:spacing w:after="30" w:line="288" w:lineRule="auto"/>
            </w:pPr>
            <w:r>
              <w:rPr>
                <w:rFonts w:ascii="Arial" w:hAnsi="Arial" w:cs="Arial" w:eastAsia="Arial"/>
                <w:sz w:val="18"/>
                <w:szCs w:val="18"/>
                <w:rtl/>
              </w:rPr>
              <w:t>• خصوصية بالتصميم</w:t>
            </w:r>
          </w:p>
          <w:p>
            <w:pPr>
              <w:keepNext/>
              <w:bidi/>
              <w:spacing w:after="30" w:line="288" w:lineRule="auto"/>
            </w:pPr>
            <w:r>
              <w:rPr>
                <w:rFonts w:ascii="Arial" w:hAnsi="Arial" w:cs="Arial" w:eastAsia="Arial"/>
                <w:sz w:val="18"/>
                <w:szCs w:val="18"/>
                <w:rtl/>
              </w:rPr>
              <w:t>• لا اشتراك إلزامي</w:t>
            </w:r>
          </w:p>
          <w:p>
            <w:pPr>
              <w:keepNext/>
              <w:bidi/>
              <w:spacing w:after="30" w:line="288" w:lineRule="auto"/>
            </w:pPr>
            <w:r>
              <w:rPr>
                <w:rFonts w:ascii="Arial" w:hAnsi="Arial" w:cs="Arial" w:eastAsia="Arial"/>
                <w:sz w:val="18"/>
                <w:szCs w:val="18"/>
                <w:rtl/>
              </w:rPr>
              <w:t>• علاقات مدرسية (المسابقات)</w:t>
            </w:r>
          </w:p>
          <w:p>
            <w:pPr>
              <w:keepNext/>
              <w:bidi/>
              <w:spacing w:after="30" w:line="288" w:lineRule="auto"/>
            </w:pPr>
            <w:r>
              <w:rPr>
                <w:rFonts w:ascii="Arial" w:hAnsi="Arial" w:cs="Arial" w:eastAsia="Arial"/>
                <w:sz w:val="18"/>
                <w:szCs w:val="18"/>
                <w:rtl/>
              </w:rPr>
              <w:t>• منظومة مطورين عرب</w:t>
            </w:r>
          </w:p>
        </w:tc>
        <w:tc>
          <w:tcPr>
            <w:tcW w:type="dxa" w:w="4876"/>
            <w:tcMar>
              <w:top w:w="60" w:type="dxa"/>
              <w:left w:w="90" w:type="dxa"/>
              <w:bottom w:w="60" w:type="dxa"/>
              <w:right w:w="90" w:type="dxa"/>
            </w:tcMar>
          </w:tcPr>
          <w:p>
            <w:pPr>
              <w:keepNext/>
              <w:bidi/>
              <w:spacing w:after="30" w:line="288" w:lineRule="auto"/>
            </w:pPr>
            <w:r/>
            <w:r>
              <w:rPr>
                <w:rFonts w:ascii="Arial" w:hAnsi="Arial" w:cs="Arial" w:eastAsia="Arial"/>
                <w:sz w:val="18"/>
                <w:szCs w:val="18"/>
                <w:rtl/>
              </w:rPr>
              <w:t>• لا خبرة عتاد/تصنيع بعد</w:t>
            </w:r>
          </w:p>
          <w:p>
            <w:pPr>
              <w:keepNext/>
              <w:bidi/>
              <w:spacing w:after="30" w:line="288" w:lineRule="auto"/>
            </w:pPr>
            <w:r>
              <w:rPr>
                <w:rFonts w:ascii="Arial" w:hAnsi="Arial" w:cs="Arial" w:eastAsia="Arial"/>
                <w:sz w:val="18"/>
                <w:szCs w:val="18"/>
                <w:rtl/>
              </w:rPr>
              <w:t>• أداء غير مثبت على Android TV</w:t>
            </w:r>
          </w:p>
          <w:p>
            <w:pPr>
              <w:keepNext/>
              <w:bidi/>
              <w:spacing w:after="30" w:line="288" w:lineRule="auto"/>
            </w:pPr>
            <w:r>
              <w:rPr>
                <w:rFonts w:ascii="Arial" w:hAnsi="Arial" w:cs="Arial" w:eastAsia="Arial"/>
                <w:sz w:val="18"/>
                <w:szCs w:val="18"/>
                <w:rtl/>
              </w:rPr>
              <w:t>• 25–31 لعبة فقط</w:t>
            </w:r>
          </w:p>
          <w:p>
            <w:pPr>
              <w:keepNext/>
              <w:bidi/>
              <w:spacing w:after="30" w:line="288" w:lineRule="auto"/>
            </w:pPr>
            <w:r>
              <w:rPr>
                <w:rFonts w:ascii="Arial" w:hAnsi="Arial" w:cs="Arial" w:eastAsia="Arial"/>
                <w:sz w:val="18"/>
                <w:szCs w:val="18"/>
                <w:rtl/>
              </w:rPr>
              <w:t>• اعتماد على الإنترنت</w:t>
            </w:r>
          </w:p>
          <w:p>
            <w:pPr>
              <w:keepNext/>
              <w:bidi/>
              <w:spacing w:after="30" w:line="288" w:lineRule="auto"/>
            </w:pPr>
            <w:r>
              <w:rPr>
                <w:rFonts w:ascii="Arial" w:hAnsi="Arial" w:cs="Arial" w:eastAsia="Arial"/>
                <w:sz w:val="18"/>
                <w:szCs w:val="18"/>
                <w:rtl/>
              </w:rPr>
              <w:t>• هامش سلبي بسعر 45$</w:t>
            </w:r>
          </w:p>
        </w:tc>
      </w:tr>
    </w:tbl>
    <w:p>
      <w:pPr>
        <w:spacing w:after="80"/>
      </w:pP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4876"/>
        <w:gridCol w:w="4876"/>
      </w:tblGrid>
      <w:tr>
        <w:trPr>
          <w:tblHeader/>
          <w:cantSplit/>
        </w:trPr>
        <w:tc>
          <w:tcPr>
            <w:tcW w:type="dxa" w:w="4876"/>
            <w:shd w:val="clear" w:color="auto" w:fill="B42318"/>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الفرص (O)</w:t>
            </w:r>
          </w:p>
        </w:tc>
        <w:tc>
          <w:tcPr>
            <w:tcW w:type="dxa" w:w="4876"/>
            <w:shd w:val="clear" w:color="auto" w:fill="B42318"/>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التهديدات (T)</w:t>
            </w:r>
          </w:p>
        </w:tc>
      </w:tr>
      <w:tr>
        <w:trPr>
          <w:cantSplit/>
        </w:trPr>
        <w:tc>
          <w:tcPr>
            <w:tcW w:type="dxa" w:w="4876"/>
            <w:tcMar>
              <w:top w:w="60" w:type="dxa"/>
              <w:left w:w="90" w:type="dxa"/>
              <w:bottom w:w="60" w:type="dxa"/>
              <w:right w:w="90" w:type="dxa"/>
            </w:tcMar>
          </w:tcPr>
          <w:p>
            <w:pPr>
              <w:keepNext/>
              <w:bidi/>
              <w:spacing w:after="30" w:line="288" w:lineRule="auto"/>
            </w:pPr>
            <w:r/>
            <w:r>
              <w:rPr>
                <w:rFonts w:ascii="Arial" w:hAnsi="Arial" w:cs="Arial" w:eastAsia="Arial"/>
                <w:sz w:val="18"/>
                <w:szCs w:val="18"/>
                <w:rtl/>
              </w:rPr>
              <w:t>• سوق عربي بلا منتج متخصص</w:t>
            </w:r>
          </w:p>
          <w:p>
            <w:pPr>
              <w:keepNext/>
              <w:bidi/>
              <w:spacing w:after="30" w:line="288" w:lineRule="auto"/>
            </w:pPr>
            <w:r>
              <w:rPr>
                <w:rFonts w:ascii="Arial" w:hAnsi="Arial" w:cs="Arial" w:eastAsia="Arial"/>
                <w:sz w:val="18"/>
                <w:szCs w:val="18"/>
                <w:rtl/>
              </w:rPr>
              <w:t>• طلب مرتفع على المحتوى المحلي (75% يهمهم تمثيل الثقافة العربية) [46]</w:t>
            </w:r>
          </w:p>
          <w:p>
            <w:pPr>
              <w:keepNext/>
              <w:bidi/>
              <w:spacing w:after="30" w:line="288" w:lineRule="auto"/>
            </w:pPr>
            <w:r>
              <w:rPr>
                <w:rFonts w:ascii="Arial" w:hAnsi="Arial" w:cs="Arial" w:eastAsia="Arial"/>
                <w:sz w:val="18"/>
                <w:szCs w:val="18"/>
                <w:rtl/>
              </w:rPr>
              <w:t>• مدارس وحضانات ومراكز تأهيل</w:t>
            </w:r>
          </w:p>
          <w:p>
            <w:pPr>
              <w:keepNext/>
              <w:bidi/>
              <w:spacing w:after="30" w:line="288" w:lineRule="auto"/>
            </w:pPr>
            <w:r>
              <w:rPr>
                <w:rFonts w:ascii="Arial" w:hAnsi="Arial" w:cs="Arial" w:eastAsia="Arial"/>
                <w:sz w:val="18"/>
                <w:szCs w:val="18"/>
                <w:rtl/>
              </w:rPr>
              <w:t>• فعاليات ومولات (كما في Web Summit)</w:t>
            </w:r>
          </w:p>
          <w:p>
            <w:pPr>
              <w:keepNext/>
              <w:bidi/>
              <w:spacing w:after="30" w:line="288" w:lineRule="auto"/>
            </w:pPr>
            <w:r>
              <w:rPr>
                <w:rFonts w:ascii="Arial" w:hAnsi="Arial" w:cs="Arial" w:eastAsia="Arial"/>
                <w:sz w:val="18"/>
                <w:szCs w:val="18"/>
                <w:rtl/>
              </w:rPr>
              <w:t>• توسع Nex يرفع الوعي بالفئة</w:t>
            </w:r>
          </w:p>
        </w:tc>
        <w:tc>
          <w:tcPr>
            <w:tcW w:type="dxa" w:w="4876"/>
            <w:tcMar>
              <w:top w:w="60" w:type="dxa"/>
              <w:left w:w="90" w:type="dxa"/>
              <w:bottom w:w="60" w:type="dxa"/>
              <w:right w:w="90" w:type="dxa"/>
            </w:tcMar>
          </w:tcPr>
          <w:p>
            <w:pPr>
              <w:keepNext/>
              <w:bidi/>
              <w:spacing w:after="30" w:line="288" w:lineRule="auto"/>
            </w:pPr>
            <w:r/>
            <w:r>
              <w:rPr>
                <w:rFonts w:ascii="Arial" w:hAnsi="Arial" w:cs="Arial" w:eastAsia="Arial"/>
                <w:sz w:val="18"/>
                <w:szCs w:val="18"/>
                <w:rtl/>
              </w:rPr>
              <w:t>• دخول Nex أو شركات صينية رخيصة للمنطقة</w:t>
            </w:r>
          </w:p>
          <w:p>
            <w:pPr>
              <w:keepNext/>
              <w:bidi/>
              <w:spacing w:after="30" w:line="288" w:lineRule="auto"/>
            </w:pPr>
            <w:r>
              <w:rPr>
                <w:rFonts w:ascii="Arial" w:hAnsi="Arial" w:cs="Arial" w:eastAsia="Arial"/>
                <w:sz w:val="18"/>
                <w:szCs w:val="18"/>
                <w:rtl/>
              </w:rPr>
              <w:t>• ارتفاع أسعار الذاكرة [48]</w:t>
            </w:r>
          </w:p>
          <w:p>
            <w:pPr>
              <w:keepNext/>
              <w:bidi/>
              <w:spacing w:after="30" w:line="288" w:lineRule="auto"/>
            </w:pPr>
            <w:r>
              <w:rPr>
                <w:rFonts w:ascii="Arial" w:hAnsi="Arial" w:cs="Arial" w:eastAsia="Arial"/>
                <w:sz w:val="18"/>
                <w:szCs w:val="18"/>
                <w:rtl/>
              </w:rPr>
              <w:t>• ميزات تتبع مدمجة في التلفازات</w:t>
            </w:r>
          </w:p>
          <w:p>
            <w:pPr>
              <w:keepNext/>
              <w:bidi/>
              <w:spacing w:after="30" w:line="288" w:lineRule="auto"/>
            </w:pPr>
            <w:r>
              <w:rPr>
                <w:rFonts w:ascii="Arial" w:hAnsi="Arial" w:cs="Arial" w:eastAsia="Arial"/>
                <w:sz w:val="18"/>
                <w:szCs w:val="18"/>
                <w:rtl/>
              </w:rPr>
              <w:t>• ملكية فكرية في ألعاب مشابهة</w:t>
            </w:r>
          </w:p>
          <w:p>
            <w:pPr>
              <w:keepNext/>
              <w:bidi/>
              <w:spacing w:after="30" w:line="288" w:lineRule="auto"/>
            </w:pPr>
            <w:r>
              <w:rPr>
                <w:rFonts w:ascii="Arial" w:hAnsi="Arial" w:cs="Arial" w:eastAsia="Arial"/>
                <w:sz w:val="18"/>
                <w:szCs w:val="18"/>
                <w:rtl/>
              </w:rPr>
              <w:t>• اللوائح (خصوصية الأطفال/الاستيراد)</w:t>
            </w:r>
          </w:p>
        </w:tc>
      </w:tr>
    </w:tbl>
    <w:p>
      <w:pPr>
        <w:spacing w:after="80"/>
      </w:pPr>
    </w:p>
    <w:p>
      <w:pPr>
        <w:keepNext/>
        <w:bidi/>
        <w:pStyle w:val="Heading2"/>
        <w:spacing w:before="240" w:after="120"/>
      </w:pPr>
      <w:r>
        <w:rPr>
          <w:rFonts w:ascii="Arial" w:hAnsi="Arial" w:cs="Arial" w:eastAsia="Arial"/>
          <w:b/>
          <w:color w:val="0E7C86"/>
          <w:sz w:val="27"/>
          <w:szCs w:val="27"/>
          <w:bCs/>
          <w:rtl/>
        </w:rPr>
        <w:t>5.9 التموضع المقترح</w:t>
      </w:r>
    </w:p>
    <w:tbl>
      <w:tblPr>
        <w:tblLayout w:type="fixed"/>
        <w:tblLook w:firstColumn="1" w:firstRow="1" w:lastColumn="0" w:lastRow="0" w:noHBand="0" w:noVBand="1" w:val="04A0"/>
        <w:bidiVisual/>
        <w:tblLayout w:type="fixed"/>
        <w:tblW w:w="9752" w:type="dxa"/>
        <w:tblBorders>
          <w:right w:val="single" w:sz="36" w:space="0" w:color="0E7C86"/>
          <w:top w:val="single" w:sz="4" w:space="0" w:color="E8F4F5"/>
          <w:left w:val="single" w:sz="4" w:space="0" w:color="E8F4F5"/>
          <w:bottom w:val="single" w:sz="4" w:space="0" w:color="E8F4F5"/>
        </w:tblBorders>
      </w:tblPr>
      <w:tblGrid>
        <w:gridCol w:w="9752"/>
      </w:tblGrid>
      <w:tr>
        <w:trPr>
          <w:cantSplit/>
        </w:trPr>
        <w:tc>
          <w:tcPr>
            <w:tcW w:type="dxa" w:w="9751"/>
            <w:shd w:val="clear" w:color="auto" w:fill="E8F4F5"/>
            <w:tcMar>
              <w:top w:w="120" w:type="dxa"/>
              <w:left w:w="160" w:type="dxa"/>
              <w:bottom w:w="120" w:type="dxa"/>
              <w:right w:w="200" w:type="dxa"/>
            </w:tcMar>
          </w:tcPr>
          <w:p>
            <w:pPr>
              <w:bidi/>
              <w:spacing w:after="80"/>
            </w:pPr>
            <w:r/>
            <w:r>
              <w:rPr>
                <w:rFonts w:ascii="Arial" w:hAnsi="Arial" w:cs="Arial" w:eastAsia="Arial"/>
                <w:b/>
                <w:color w:val="0E7C86"/>
                <w:sz w:val="22"/>
                <w:szCs w:val="22"/>
                <w:bCs/>
                <w:rtl/>
              </w:rPr>
              <w:t>جملة التموضع</w:t>
            </w:r>
          </w:p>
          <w:p>
            <w:pPr>
              <w:bidi/>
              <w:spacing w:after="60" w:line="312" w:lineRule="auto"/>
            </w:pPr>
            <w:r>
              <w:rPr>
                <w:rFonts w:ascii="Arial" w:hAnsi="Arial" w:cs="Arial" w:eastAsia="Arial"/>
                <w:b/>
                <w:sz w:val="20"/>
                <w:szCs w:val="20"/>
                <w:bCs/>
                <w:rtl/>
              </w:rPr>
              <w:t>«الجهاز العائلي والمدرسي العربي الأول الذي يحوّل التعلم إلى لعب بالجسم — دون يد تحكم، ودون إنترنت، ودون اشتراك إلزامي».</w:t>
            </w:r>
          </w:p>
          <w:p>
            <w:pPr>
              <w:bidi/>
              <w:spacing w:after="60" w:line="312" w:lineRule="auto"/>
            </w:pPr>
            <w:r>
              <w:rPr>
                <w:rFonts w:ascii="Arial" w:hAnsi="Arial" w:cs="Arial" w:eastAsia="Arial"/>
                <w:sz w:val="20"/>
                <w:szCs w:val="20"/>
                <w:rtl/>
              </w:rPr>
              <w:t>ركّز على ثلاث ميزات يصعب على Nex تقليدها محليًا: (1) محتوى عربي ومنهجي مرتبط بالمدارس، (2) قنوات مؤسسية (مدارس/حضانات/فعاليات)، (3) سعر وخدمة محليان. وتجنب خوض معركة «عدد الألعاب والعلامات العالمية».</w:t>
            </w:r>
          </w:p>
        </w:tc>
      </w:tr>
    </w:tbl>
    <w:p>
      <w:pPr>
        <w:spacing w:after="80"/>
      </w:pP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6. السوق والفرصة</w:t>
      </w:r>
    </w:p>
    <w:p>
      <w:pPr>
        <w:keepNext/>
        <w:bidi/>
        <w:pStyle w:val="Heading2"/>
        <w:spacing w:before="240" w:after="120"/>
      </w:pPr>
      <w:r>
        <w:rPr>
          <w:rFonts w:ascii="Arial" w:hAnsi="Arial" w:cs="Arial" w:eastAsia="Arial"/>
          <w:b/>
          <w:color w:val="0E7C86"/>
          <w:sz w:val="27"/>
          <w:szCs w:val="27"/>
          <w:bCs/>
          <w:rtl/>
        </w:rPr>
        <w:t>6.1 مؤشرات السوق</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835"/>
        <w:gridCol w:w="4309"/>
        <w:gridCol w:w="2608"/>
      </w:tblGrid>
      <w:tr>
        <w:trPr>
          <w:tblHeader/>
          <w:cantSplit/>
        </w:trPr>
        <w:tc>
          <w:tcPr>
            <w:tcW w:type="dxa" w:w="283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المؤشر</w:t>
            </w:r>
          </w:p>
        </w:tc>
        <w:tc>
          <w:tcPr>
            <w:tcW w:type="dxa" w:w="4309"/>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القيمة</w:t>
            </w:r>
          </w:p>
        </w:tc>
        <w:tc>
          <w:tcPr>
            <w:tcW w:type="dxa" w:w="260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المصدر / تحفظ</w:t>
            </w:r>
          </w:p>
        </w:tc>
      </w:tr>
      <w:tr>
        <w:trPr>
          <w:cantSplit/>
        </w:trPr>
        <w:tc>
          <w:tcPr>
            <w:tcW w:type="dxa" w:w="283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سوق الألعاب الرياضية التفاعلية (Exergaming) عالميًا</w:t>
            </w:r>
          </w:p>
        </w:tc>
        <w:tc>
          <w:tcPr>
            <w:tcW w:type="dxa" w:w="4309"/>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9.2 مليار$ في 2025 ← 36.8 مليار$ في 2034 (معدل نمو سنوي مركّب 17.3%)</w:t>
            </w:r>
          </w:p>
        </w:tc>
        <w:tc>
          <w:tcPr>
            <w:tcW w:type="dxa" w:w="260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Marketintelo [44] — ملخص تجاري؛ التعاريف تختلف</w:t>
            </w:r>
          </w:p>
        </w:tc>
      </w:tr>
      <w:tr>
        <w:trPr>
          <w:cantSplit/>
        </w:trPr>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سوق ألعاب الاستشعار الحركي</w:t>
            </w:r>
          </w:p>
        </w:tc>
        <w:tc>
          <w:tcPr>
            <w:tcW w:type="dxa" w:w="430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14.62 مليار$ في 2025 ← 41.43 مليار$ في 2033 (13.9%)</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SkyQuest عبر GII [44] — تقدير</w:t>
            </w:r>
          </w:p>
        </w:tc>
      </w:tr>
      <w:tr>
        <w:trPr>
          <w:cantSplit/>
        </w:trPr>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إيرادات الألعاب في السعودية والإمارات ومصر (MENA-3)</w:t>
            </w:r>
          </w:p>
        </w:tc>
        <w:tc>
          <w:tcPr>
            <w:tcW w:type="dxa" w:w="430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 2.2 مليار$ في 2025 ← 2.78 مليار$ في 2029؛ السعودية 59% والإمارات 34%</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Niko Partners [45]؛ توقّع قديم (2022) كان أعلى</w:t>
            </w:r>
          </w:p>
        </w:tc>
      </w:tr>
      <w:tr>
        <w:trPr>
          <w:cantSplit/>
        </w:trPr>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عدد اللاعبين</w:t>
            </w:r>
          </w:p>
        </w:tc>
        <w:tc>
          <w:tcPr>
            <w:tcW w:type="dxa" w:w="430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72 مليونًا في 2024 ← 84.3 مليونًا في 2029</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[45]</w:t>
            </w:r>
          </w:p>
        </w:tc>
      </w:tr>
      <w:tr>
        <w:trPr>
          <w:cantSplit/>
        </w:trPr>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إنفاق اللاعب (ARPU) 2024</w:t>
            </w:r>
          </w:p>
        </w:tc>
        <w:tc>
          <w:tcPr>
            <w:tcW w:type="dxa" w:w="430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الإمارات 84.6$، السعودية 54.9$، مصر 3.4$</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[45]</w:t>
            </w:r>
          </w:p>
        </w:tc>
      </w:tr>
      <w:tr>
        <w:trPr>
          <w:cantSplit/>
        </w:trPr>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منصات اللعب</w:t>
            </w:r>
          </w:p>
        </w:tc>
        <w:tc>
          <w:tcPr>
            <w:tcW w:type="dxa" w:w="430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94% على الجوال، 49% حاسوب، 34% منصات منزلية</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[45] — الأطفال دون 18 غير مشمولين</w:t>
            </w:r>
          </w:p>
        </w:tc>
      </w:tr>
      <w:tr>
        <w:trPr>
          <w:cantSplit/>
        </w:trPr>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نقص المحتوى العربي</w:t>
            </w:r>
          </w:p>
        </w:tc>
        <w:tc>
          <w:tcPr>
            <w:tcW w:type="dxa" w:w="430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ذُكر أن أقل من 1% من ألعاب المتاجر كانت بالعربية (2018)؛ أغلب الإحصاءات قديمة</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TechCrunch [47] — قديم؛ الاتجاه أهم من الرقم</w:t>
            </w:r>
          </w:p>
        </w:tc>
      </w:tr>
      <w:tr>
        <w:trPr>
          <w:cantSplit/>
        </w:trPr>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أهمية الثقافة العربية في الألعاب</w:t>
            </w:r>
          </w:p>
        </w:tc>
        <w:tc>
          <w:tcPr>
            <w:tcW w:type="dxa" w:w="430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75% من اللاعبين في السعودية والإمارات وقطر يرونها مهمة</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Niko عبر AGBI [46]</w:t>
            </w:r>
          </w:p>
        </w:tc>
      </w:tr>
      <w:tr>
        <w:trPr>
          <w:cantSplit/>
        </w:trPr>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التلفاز المتصل في الشرق الأوسط وأفريقيا</w:t>
            </w:r>
          </w:p>
        </w:tc>
        <w:tc>
          <w:tcPr>
            <w:tcW w:type="dxa" w:w="430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Tizen وwebOS وAndroid TV معًا 55% من +55 مليون جهاز (الربع 1 من 2023)</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TechInsights [53] — قديم ولا يفصل الدول</w:t>
            </w:r>
          </w:p>
        </w:tc>
      </w:tr>
    </w:tbl>
    <w:p>
      <w:pPr>
        <w:spacing w:after="80"/>
      </w:pPr>
    </w:p>
    <w:p>
      <w:pPr>
        <w:bidi/>
        <w:spacing w:after="120" w:before="0" w:line="324" w:lineRule="auto"/>
      </w:pPr>
      <w:r>
        <w:rPr>
          <w:rFonts w:ascii="Arial" w:hAnsi="Arial" w:cs="Arial" w:eastAsia="Arial"/>
          <w:b/>
          <w:sz w:val="20"/>
          <w:szCs w:val="20"/>
          <w:bCs/>
          <w:rtl/>
        </w:rPr>
        <w:t>تنبيه منهجي:</w:t>
      </w:r>
      <w:r>
        <w:rPr>
          <w:rFonts w:ascii="Arial" w:hAnsi="Arial" w:cs="Arial" w:eastAsia="Arial"/>
          <w:sz w:val="20"/>
          <w:szCs w:val="20"/>
          <w:rtl/>
        </w:rPr>
        <w:t xml:space="preserve"> تقارير السوق التجارية تتضارب في التعريف والأرقام. لذلك لا تُستعمل هذه الأرقام لحساب حجم السوق القابل للخدمة، بل كدليل على الاتجاه. ولم أجد بيانات موثوقة عن إنفاق الأطفال أو عدد التلفازات/الصناديق الذكية حسب الدولة؛ وهي بحاجة إلى بحث أولي.</w:t>
      </w:r>
    </w:p>
    <w:p>
      <w:pPr>
        <w:keepNext/>
        <w:bidi/>
        <w:pStyle w:val="Heading2"/>
        <w:spacing w:before="240" w:after="120"/>
      </w:pPr>
      <w:r>
        <w:rPr>
          <w:rFonts w:ascii="Arial" w:hAnsi="Arial" w:cs="Arial" w:eastAsia="Arial"/>
          <w:b/>
          <w:color w:val="0E7C86"/>
          <w:sz w:val="27"/>
          <w:szCs w:val="27"/>
          <w:bCs/>
          <w:rtl/>
        </w:rPr>
        <w:t>6.2 الشرائح المستهدفة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1814"/>
        <w:gridCol w:w="2154"/>
        <w:gridCol w:w="2381"/>
        <w:gridCol w:w="2154"/>
        <w:gridCol w:w="1247"/>
      </w:tblGrid>
      <w:tr>
        <w:trPr>
          <w:tblHeader/>
          <w:cantSplit/>
        </w:trPr>
        <w:tc>
          <w:tcPr>
            <w:tcW w:type="dxa" w:w="181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الشريحة</w:t>
            </w:r>
          </w:p>
        </w:tc>
        <w:tc>
          <w:tcPr>
            <w:tcW w:type="dxa" w:w="215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الحاجة</w:t>
            </w:r>
          </w:p>
        </w:tc>
        <w:tc>
          <w:tcPr>
            <w:tcW w:type="dxa" w:w="238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قيمة العرض</w:t>
            </w:r>
          </w:p>
        </w:tc>
        <w:tc>
          <w:tcPr>
            <w:tcW w:type="dxa" w:w="215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قناة الوصول</w:t>
            </w:r>
          </w:p>
        </w:tc>
        <w:tc>
          <w:tcPr>
            <w:tcW w:type="dxa" w:w="1247"/>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أولوية</w:t>
            </w:r>
          </w:p>
        </w:tc>
      </w:tr>
      <w:tr>
        <w:trPr>
          <w:cantSplit/>
        </w:trPr>
        <w:tc>
          <w:tcPr>
            <w:tcW w:type="dxa" w:w="181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الأسر ذات الأطفال 4–12</w:t>
            </w:r>
          </w:p>
        </w:tc>
        <w:tc>
          <w:tcPr>
            <w:tcW w:type="dxa" w:w="215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نشاط بدني وبديل للشاشات الفردية ومحتوى عربي</w:t>
            </w:r>
          </w:p>
        </w:tc>
        <w:tc>
          <w:tcPr>
            <w:tcW w:type="dxa" w:w="238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ألعاب تعليمية حركية بلا يد تحكم ورقابة أبوية</w:t>
            </w:r>
          </w:p>
        </w:tc>
        <w:tc>
          <w:tcPr>
            <w:tcW w:type="dxa" w:w="215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متجر إلكتروني، موزعون، حملات مؤثرين</w:t>
            </w:r>
          </w:p>
        </w:tc>
        <w:tc>
          <w:tcPr>
            <w:tcW w:type="dxa" w:w="1247"/>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عالية</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المدارس والحضانات</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تعلّم نشط ومسابقات وقياس أداء</w:t>
            </w:r>
          </w:p>
        </w:tc>
        <w:tc>
          <w:tcPr>
            <w:tcW w:type="dxa" w:w="238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منهج + مسابقات + لوحة متابعة</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عقود مؤسسية ومشاريع تجريبية</w:t>
            </w:r>
          </w:p>
        </w:tc>
        <w:tc>
          <w:tcPr>
            <w:tcW w:type="dxa" w:w="1247"/>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عالية جدًا</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مراكز التأهيل والاحتياجات الخاصة</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تمارين حركية ومعرفية</w:t>
            </w:r>
          </w:p>
        </w:tc>
        <w:tc>
          <w:tcPr>
            <w:tcW w:type="dxa" w:w="238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ألعاب قابلة للضبط ومتابعة تقدم</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شراكات مع مراكز</w:t>
            </w:r>
          </w:p>
        </w:tc>
        <w:tc>
          <w:tcPr>
            <w:tcW w:type="dxa" w:w="1247"/>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متوسطة</w:t>
            </w:r>
          </w:p>
        </w:tc>
      </w:tr>
      <w:tr>
        <w:trPr>
          <w:cantSplit/>
        </w:trPr>
        <w:tc>
          <w:tcPr>
            <w:tcW w:type="dxa" w:w="181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الفعاليات والمولات والمعارض</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جذب زوار وتفاعل</w:t>
            </w:r>
          </w:p>
        </w:tc>
        <w:tc>
          <w:tcPr>
            <w:tcW w:type="dxa" w:w="238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تجربة جماعية (كما في «صدام الطاقة» لـ Web Summit)</w:t>
            </w:r>
          </w:p>
        </w:tc>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تأجير وبيع «حزم فعاليات»</w:t>
            </w:r>
          </w:p>
        </w:tc>
        <w:tc>
          <w:tcPr>
            <w:tcW w:type="dxa" w:w="1247"/>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متوسطة</w:t>
            </w:r>
          </w:p>
        </w:tc>
      </w:tr>
      <w:tr>
        <w:trPr>
          <w:cantSplit/>
        </w:trPr>
        <w:tc>
          <w:tcPr>
            <w:tcW w:type="dxa" w:w="181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الشركات والعلامات التجارية</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تفاعل علامات في المعارض</w:t>
            </w:r>
          </w:p>
        </w:tc>
        <w:tc>
          <w:tcPr>
            <w:tcW w:type="dxa" w:w="238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ألعاب مخصصة بعلامتها</w:t>
            </w:r>
          </w:p>
        </w:tc>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مشاريع مخصصة</w:t>
            </w:r>
          </w:p>
        </w:tc>
        <w:tc>
          <w:tcPr>
            <w:tcW w:type="dxa" w:w="1247"/>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منخفضة/متوسطة</w:t>
            </w:r>
          </w:p>
        </w:tc>
      </w:tr>
    </w:tbl>
    <w:p>
      <w:pPr>
        <w:spacing w:after="80"/>
      </w:pPr>
    </w:p>
    <w:p>
      <w:pPr>
        <w:keepNext/>
        <w:bidi/>
        <w:pStyle w:val="Heading2"/>
        <w:spacing w:before="240" w:after="120"/>
      </w:pPr>
      <w:r>
        <w:rPr>
          <w:rFonts w:ascii="Arial" w:hAnsi="Arial" w:cs="Arial" w:eastAsia="Arial"/>
          <w:b/>
          <w:color w:val="0E7C86"/>
          <w:sz w:val="27"/>
          <w:szCs w:val="27"/>
          <w:bCs/>
          <w:rtl/>
        </w:rPr>
        <w:t>6.3 دروس من المنافسين في القنوات</w:t>
      </w:r>
    </w:p>
    <w:p>
      <w:pPr>
        <w:bidi/>
        <w:pStyle w:val="ListBullet"/>
        <w:spacing w:after="60" w:line="312" w:lineRule="auto"/>
      </w:pPr>
      <w:r>
        <w:rPr>
          <w:rFonts w:ascii="Arial" w:hAnsi="Arial" w:cs="Arial" w:eastAsia="Arial"/>
          <w:sz w:val="21"/>
          <w:szCs w:val="21"/>
          <w:rtl/>
        </w:rPr>
        <w:t xml:space="preserve">Nex نمت عبر </w:t>
      </w:r>
      <w:r>
        <w:rPr>
          <w:rFonts w:ascii="Arial" w:hAnsi="Arial" w:cs="Arial" w:eastAsia="Arial"/>
          <w:b/>
          <w:sz w:val="21"/>
          <w:szCs w:val="21"/>
          <w:bCs/>
          <w:rtl/>
        </w:rPr>
        <w:t>التجزئة الكبرى</w:t>
      </w:r>
      <w:r>
        <w:rPr>
          <w:rFonts w:ascii="Arial" w:hAnsi="Arial" w:cs="Arial" w:eastAsia="Arial"/>
          <w:sz w:val="21"/>
          <w:szCs w:val="21"/>
          <w:rtl/>
        </w:rPr>
        <w:t xml:space="preserve"> (Costco وWalmart وTarget وBest Buy)، وتبيع أساسًا في موسم الهدايا [25]؛ فالتخطيط للمخزون والتسويق </w:t>
      </w:r>
      <w:r>
        <w:rPr>
          <w:rFonts w:ascii="Arial" w:hAnsi="Arial" w:cs="Arial" w:eastAsia="Arial"/>
          <w:b/>
          <w:sz w:val="21"/>
          <w:szCs w:val="21"/>
          <w:bCs/>
          <w:rtl/>
        </w:rPr>
        <w:t>حول مواسم الهدايا</w:t>
      </w:r>
      <w:r>
        <w:rPr>
          <w:rFonts w:ascii="Arial" w:hAnsi="Arial" w:cs="Arial" w:eastAsia="Arial"/>
          <w:sz w:val="21"/>
          <w:szCs w:val="21"/>
          <w:rtl/>
        </w:rPr>
        <w:t xml:space="preserve"> (رمضان/العيد، العودة للمدارس، الأعياد الوطنية) أساسي.</w:t>
      </w:r>
    </w:p>
    <w:p>
      <w:pPr>
        <w:bidi/>
        <w:pStyle w:val="ListBullet"/>
        <w:spacing w:after="60" w:line="312" w:lineRule="auto"/>
      </w:pPr>
      <w:r>
        <w:rPr>
          <w:rFonts w:ascii="Arial" w:hAnsi="Arial" w:cs="Arial" w:eastAsia="Arial"/>
          <w:sz w:val="21"/>
          <w:szCs w:val="21"/>
          <w:rtl/>
        </w:rPr>
        <w:t xml:space="preserve">Lumo وKinems يبيعان </w:t>
      </w:r>
      <w:r>
        <w:rPr>
          <w:rFonts w:ascii="Arial" w:hAnsi="Arial" w:cs="Arial" w:eastAsia="Arial"/>
          <w:b/>
          <w:sz w:val="21"/>
          <w:szCs w:val="21"/>
          <w:bCs/>
          <w:rtl/>
        </w:rPr>
        <w:t>مؤسسيًا بترخيص سنوي</w:t>
      </w:r>
      <w:r>
        <w:rPr>
          <w:rFonts w:ascii="Arial" w:hAnsi="Arial" w:cs="Arial" w:eastAsia="Arial"/>
          <w:sz w:val="21"/>
          <w:szCs w:val="21"/>
          <w:rtl/>
        </w:rPr>
        <w:t>؛ وهذا يعني دخلًا متكررًا من المدارس لا يعتمد على موسم.</w:t>
      </w:r>
    </w:p>
    <w:p>
      <w:pPr>
        <w:bidi/>
        <w:pStyle w:val="ListBullet"/>
        <w:spacing w:after="60" w:line="312" w:lineRule="auto"/>
      </w:pPr>
      <w:r>
        <w:rPr>
          <w:rFonts w:ascii="Arial" w:hAnsi="Arial" w:cs="Arial" w:eastAsia="Arial"/>
          <w:sz w:val="21"/>
          <w:szCs w:val="21"/>
          <w:rtl/>
        </w:rPr>
        <w:t xml:space="preserve">الإنترنت المحدود في بعض المدارس يرجّح </w:t>
      </w:r>
      <w:r>
        <w:rPr>
          <w:rFonts w:ascii="Arial" w:hAnsi="Arial" w:cs="Arial" w:eastAsia="Arial"/>
          <w:b/>
          <w:sz w:val="21"/>
          <w:szCs w:val="21"/>
          <w:bCs/>
          <w:rtl/>
        </w:rPr>
        <w:t>العمل دون اتصال</w:t>
      </w:r>
      <w:r>
        <w:rPr>
          <w:rFonts w:ascii="Arial" w:hAnsi="Arial" w:cs="Arial" w:eastAsia="Arial"/>
          <w:sz w:val="21"/>
          <w:szCs w:val="21"/>
          <w:rtl/>
        </w:rPr>
        <w:t xml:space="preserve"> كميزة تنافسية فعلية، شرط تحقيقها فعليًا (الفصل 2).</w:t>
      </w: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7. النموذج المالي واقتصاديات الوحدة</w:t>
      </w:r>
    </w:p>
    <w:tbl>
      <w:tblPr>
        <w:tblLayout w:type="fixed"/>
        <w:tblLook w:firstColumn="1" w:firstRow="1" w:lastColumn="0" w:lastRow="0" w:noHBand="0" w:noVBand="1" w:val="04A0"/>
        <w:bidiVisual/>
        <w:tblLayout w:type="fixed"/>
        <w:tblW w:w="9752" w:type="dxa"/>
        <w:tblBorders>
          <w:right w:val="single" w:sz="36" w:space="0" w:color="C77700"/>
          <w:top w:val="single" w:sz="4" w:space="0" w:color="FFF6E5"/>
          <w:left w:val="single" w:sz="4" w:space="0" w:color="FFF6E5"/>
          <w:bottom w:val="single" w:sz="4" w:space="0" w:color="FFF6E5"/>
        </w:tblBorders>
      </w:tblPr>
      <w:tblGrid>
        <w:gridCol w:w="9752"/>
      </w:tblGrid>
      <w:tr>
        <w:trPr>
          <w:cantSplit/>
        </w:trPr>
        <w:tc>
          <w:tcPr>
            <w:tcW w:type="dxa" w:w="9751"/>
            <w:shd w:val="clear" w:color="auto" w:fill="FFF6E5"/>
            <w:tcMar>
              <w:top w:w="120" w:type="dxa"/>
              <w:left w:w="160" w:type="dxa"/>
              <w:bottom w:w="120" w:type="dxa"/>
              <w:right w:w="200" w:type="dxa"/>
            </w:tcMar>
          </w:tcPr>
          <w:p>
            <w:pPr>
              <w:bidi/>
              <w:spacing w:after="80"/>
            </w:pPr>
            <w:r/>
            <w:r>
              <w:rPr>
                <w:rFonts w:ascii="Arial" w:hAnsi="Arial" w:cs="Arial" w:eastAsia="Arial"/>
                <w:b/>
                <w:color w:val="C77700"/>
                <w:sz w:val="22"/>
                <w:szCs w:val="22"/>
                <w:bCs/>
                <w:rtl/>
              </w:rPr>
              <w:t>تنبيه مهم حول هذا الفصل</w:t>
            </w:r>
          </w:p>
          <w:p>
            <w:pPr>
              <w:bidi/>
              <w:spacing w:after="60" w:line="312" w:lineRule="auto"/>
            </w:pPr>
            <w:r>
              <w:rPr>
                <w:rFonts w:ascii="Arial" w:hAnsi="Arial" w:cs="Arial" w:eastAsia="Arial"/>
                <w:sz w:val="20"/>
                <w:szCs w:val="20"/>
                <w:rtl/>
              </w:rPr>
              <w:t xml:space="preserve">الأرقام أدناه </w:t>
            </w:r>
            <w:r>
              <w:rPr>
                <w:rFonts w:ascii="Arial" w:hAnsi="Arial" w:cs="Arial" w:eastAsia="Arial"/>
                <w:b/>
                <w:sz w:val="20"/>
                <w:szCs w:val="20"/>
                <w:bCs/>
                <w:rtl/>
              </w:rPr>
              <w:t>تقديرات مني</w:t>
            </w:r>
            <w:r>
              <w:rPr>
                <w:rFonts w:ascii="Arial" w:hAnsi="Arial" w:cs="Arial" w:eastAsia="Arial"/>
                <w:sz w:val="20"/>
                <w:szCs w:val="20"/>
                <w:rtl/>
              </w:rPr>
              <w:t xml:space="preserve"> مبنية على افتراضات صريحة (مدرجة بعد الجدول)، وليست عروض أسعار من مصنّعين. الغرض إظهار </w:t>
            </w:r>
            <w:r>
              <w:rPr>
                <w:rFonts w:ascii="Arial" w:hAnsi="Arial" w:cs="Arial" w:eastAsia="Arial"/>
                <w:b/>
                <w:sz w:val="20"/>
                <w:szCs w:val="20"/>
                <w:bCs/>
                <w:rtl/>
              </w:rPr>
              <w:t>حساسية</w:t>
            </w:r>
            <w:r>
              <w:rPr>
                <w:rFonts w:ascii="Arial" w:hAnsi="Arial" w:cs="Arial" w:eastAsia="Arial"/>
                <w:sz w:val="20"/>
                <w:szCs w:val="20"/>
                <w:rtl/>
              </w:rPr>
              <w:t xml:space="preserve"> الربحية لا التنبؤ الدقيق. استبدل كل افتراض بعرض فعلي قبل أي قرار مالي.</w:t>
            </w:r>
          </w:p>
        </w:tc>
      </w:tr>
    </w:tbl>
    <w:p>
      <w:pPr>
        <w:spacing w:after="80"/>
      </w:pPr>
    </w:p>
    <w:p>
      <w:pPr>
        <w:keepNext/>
        <w:bidi/>
        <w:pStyle w:val="Heading2"/>
        <w:spacing w:before="240" w:after="120"/>
      </w:pPr>
      <w:r>
        <w:rPr>
          <w:rFonts w:ascii="Arial" w:hAnsi="Arial" w:cs="Arial" w:eastAsia="Arial"/>
          <w:b/>
          <w:color w:val="0E7C86"/>
          <w:sz w:val="27"/>
          <w:szCs w:val="27"/>
          <w:bCs/>
          <w:rtl/>
        </w:rPr>
        <w:t>7.1 ضغط التكلفة في 2026</w:t>
      </w:r>
    </w:p>
    <w:p>
      <w:pPr>
        <w:bidi/>
        <w:pStyle w:val="ListBullet"/>
        <w:spacing w:after="60" w:line="312" w:lineRule="auto"/>
      </w:pPr>
      <w:r>
        <w:rPr>
          <w:rFonts w:ascii="Arial" w:hAnsi="Arial" w:cs="Arial" w:eastAsia="Arial"/>
          <w:sz w:val="21"/>
          <w:szCs w:val="21"/>
          <w:rtl/>
        </w:rPr>
        <w:t>رفعت TrendForce توقعها لزيادة أسعار الذاكرة DRAM التعاقدية في الربع الأول 2026 إلى 90–95% عن الربع السابق — أكبر قفزة فصلية مسجلة، بسبب طلب الذكاء الاصطناعي [48][49].</w:t>
      </w:r>
    </w:p>
    <w:p>
      <w:pPr>
        <w:bidi/>
        <w:pStyle w:val="ListBullet"/>
        <w:spacing w:after="60" w:line="312" w:lineRule="auto"/>
      </w:pPr>
      <w:r>
        <w:rPr>
          <w:rFonts w:ascii="Arial" w:hAnsi="Arial" w:cs="Arial" w:eastAsia="Arial"/>
          <w:sz w:val="21"/>
          <w:szCs w:val="21"/>
          <w:rtl/>
        </w:rPr>
        <w:t>نتيجة ذلك ارتفعت أسعار أجهزة البث: Roku Streaming Stick 4K من 50$ إلى 80$، وFire TV Stick 4K Max من نحو 60$ إلى 85$، وApple TV 4K من 129$ إلى 199$ [48]؛ وShield TV Pro من 199$ إلى 299.99$ [7]؛ وNex رفعت سعرها مرتين [25].</w:t>
      </w:r>
    </w:p>
    <w:p>
      <w:pPr>
        <w:bidi/>
        <w:pStyle w:val="ListBullet"/>
        <w:spacing w:after="60" w:line="312" w:lineRule="auto"/>
      </w:pPr>
      <w:r>
        <w:rPr>
          <w:rFonts w:ascii="Arial" w:hAnsi="Arial" w:cs="Arial" w:eastAsia="Arial"/>
          <w:sz w:val="21"/>
          <w:szCs w:val="21"/>
          <w:rtl/>
        </w:rPr>
        <w:t xml:space="preserve">المعنى لفذ: </w:t>
      </w:r>
      <w:r>
        <w:rPr>
          <w:rFonts w:ascii="Arial" w:hAnsi="Arial" w:cs="Arial" w:eastAsia="Arial"/>
          <w:b/>
          <w:sz w:val="21"/>
          <w:szCs w:val="21"/>
          <w:bCs/>
          <w:rtl/>
        </w:rPr>
        <w:t>عتاد بـ 45$ شاملًا الكاميرا يتجاوز الآن قدرة هوامش الصناعة</w:t>
      </w:r>
      <w:r>
        <w:rPr>
          <w:rFonts w:ascii="Arial" w:hAnsi="Arial" w:cs="Arial" w:eastAsia="Arial"/>
          <w:sz w:val="21"/>
          <w:szCs w:val="21"/>
          <w:rtl/>
        </w:rPr>
        <w:t>، وأي عرض سعر قديم من المصنّعين يحتاج إعادة تثبيت.</w:t>
      </w:r>
    </w:p>
    <w:p>
      <w:pPr>
        <w:keepNext/>
        <w:bidi/>
        <w:pStyle w:val="Heading2"/>
        <w:spacing w:before="240" w:after="120"/>
      </w:pPr>
      <w:r>
        <w:rPr>
          <w:rFonts w:ascii="Arial" w:hAnsi="Arial" w:cs="Arial" w:eastAsia="Arial"/>
          <w:b/>
          <w:color w:val="0E7C86"/>
          <w:sz w:val="27"/>
          <w:szCs w:val="27"/>
          <w:bCs/>
          <w:rtl/>
        </w:rPr>
        <w:t>7.2 اقتصاديات الوحدة (تقدير)</w:t>
      </w:r>
    </w:p>
    <w:tbl>
      <w:tblPr>
        <w:tblLayout w:type="fixed"/>
        <w:tblLook w:firstColumn="1" w:firstRow="1" w:lastColumn="0" w:lastRow="0" w:noHBand="0" w:noVBand="1" w:val="04A0"/>
        <w:bidiVisual/>
        <w:tblLayout w:type="fixed"/>
        <w:tblW w:w="941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3175"/>
        <w:gridCol w:w="793"/>
        <w:gridCol w:w="963"/>
        <w:gridCol w:w="963"/>
        <w:gridCol w:w="737"/>
        <w:gridCol w:w="907"/>
        <w:gridCol w:w="737"/>
        <w:gridCol w:w="1134"/>
      </w:tblGrid>
      <w:tr>
        <w:trPr>
          <w:tblHeader/>
          <w:cantSplit/>
        </w:trPr>
        <w:tc>
          <w:tcPr>
            <w:tcW w:type="dxa" w:w="317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السيناريو</w:t>
            </w:r>
          </w:p>
        </w:tc>
        <w:tc>
          <w:tcPr>
            <w:tcW w:type="dxa" w:w="79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السعر</w:t>
            </w:r>
          </w:p>
        </w:tc>
        <w:tc>
          <w:tcPr>
            <w:tcW w:type="dxa" w:w="96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عمولة/رسوم</w:t>
            </w:r>
          </w:p>
        </w:tc>
        <w:tc>
          <w:tcPr>
            <w:tcW w:type="dxa" w:w="96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تكلفة الجهاز</w:t>
            </w:r>
          </w:p>
        </w:tc>
        <w:tc>
          <w:tcPr>
            <w:tcW w:type="dxa" w:w="737"/>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توصيل</w:t>
            </w:r>
          </w:p>
        </w:tc>
        <w:tc>
          <w:tcPr>
            <w:tcW w:type="dxa" w:w="907"/>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ضمان ودعم</w:t>
            </w:r>
          </w:p>
        </w:tc>
        <w:tc>
          <w:tcPr>
            <w:tcW w:type="dxa" w:w="737"/>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تسويق</w:t>
            </w:r>
          </w:p>
        </w:tc>
        <w:tc>
          <w:tcPr>
            <w:tcW w:type="dxa" w:w="113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صافي/وحدة ($)</w:t>
            </w:r>
          </w:p>
        </w:tc>
      </w:tr>
      <w:tr>
        <w:trPr>
          <w:cantSplit/>
        </w:trPr>
        <w:tc>
          <w:tcPr>
            <w:tcW w:type="dxa" w:w="317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Lite — 45$ مباشر (السعر الحالي)</w:t>
            </w:r>
          </w:p>
        </w:tc>
        <w:tc>
          <w:tcPr>
            <w:tcW w:type="dxa" w:w="794"/>
            <w:tcMar>
              <w:top w:w="60" w:type="dxa"/>
              <w:left w:w="90" w:type="dxa"/>
              <w:bottom w:w="60" w:type="dxa"/>
              <w:right w:w="90" w:type="dxa"/>
            </w:tcMar>
            <w:shd w:val="clear" w:color="auto" w:fill="FFFFFF"/>
          </w:tcPr>
          <w:p>
            <w:pPr>
              <w:keepNext/>
              <w:bidi/>
              <w:spacing w:after="30" w:line="288" w:lineRule="auto"/>
              <w:jc w:val="center"/>
            </w:pPr>
            <w:r/>
            <w:r>
              <w:rPr>
                <w:rFonts w:ascii="Arial" w:hAnsi="Arial" w:cs="Arial" w:eastAsia="Arial"/>
                <w:sz w:val="17"/>
                <w:szCs w:val="17"/>
                <w:rtl/>
              </w:rPr>
              <w:t>45$</w:t>
            </w:r>
          </w:p>
        </w:tc>
        <w:tc>
          <w:tcPr>
            <w:tcW w:type="dxa" w:w="964"/>
            <w:tcMar>
              <w:top w:w="60" w:type="dxa"/>
              <w:left w:w="90" w:type="dxa"/>
              <w:bottom w:w="60" w:type="dxa"/>
              <w:right w:w="90" w:type="dxa"/>
            </w:tcMar>
            <w:shd w:val="clear" w:color="auto" w:fill="FFFFFF"/>
          </w:tcPr>
          <w:p>
            <w:pPr>
              <w:keepNext/>
              <w:bidi/>
              <w:spacing w:after="30" w:line="288" w:lineRule="auto"/>
              <w:jc w:val="center"/>
            </w:pPr>
            <w:r/>
            <w:r>
              <w:rPr>
                <w:rFonts w:ascii="Arial" w:hAnsi="Arial" w:cs="Arial" w:eastAsia="Arial"/>
                <w:sz w:val="17"/>
                <w:szCs w:val="17"/>
                <w:rtl/>
              </w:rPr>
              <w:t>1.3</w:t>
            </w:r>
          </w:p>
        </w:tc>
        <w:tc>
          <w:tcPr>
            <w:tcW w:type="dxa" w:w="964"/>
            <w:tcMar>
              <w:top w:w="60" w:type="dxa"/>
              <w:left w:w="90" w:type="dxa"/>
              <w:bottom w:w="60" w:type="dxa"/>
              <w:right w:w="90" w:type="dxa"/>
            </w:tcMar>
            <w:shd w:val="clear" w:color="auto" w:fill="FFFFFF"/>
          </w:tcPr>
          <w:p>
            <w:pPr>
              <w:keepNext/>
              <w:bidi/>
              <w:spacing w:after="30" w:line="288" w:lineRule="auto"/>
              <w:jc w:val="center"/>
            </w:pPr>
            <w:r/>
            <w:r>
              <w:rPr>
                <w:rFonts w:ascii="Arial" w:hAnsi="Arial" w:cs="Arial" w:eastAsia="Arial"/>
                <w:sz w:val="17"/>
                <w:szCs w:val="17"/>
                <w:rtl/>
              </w:rPr>
              <w:t>41</w:t>
            </w:r>
          </w:p>
        </w:tc>
        <w:tc>
          <w:tcPr>
            <w:tcW w:type="dxa" w:w="737"/>
            <w:tcMar>
              <w:top w:w="60" w:type="dxa"/>
              <w:left w:w="90" w:type="dxa"/>
              <w:bottom w:w="60" w:type="dxa"/>
              <w:right w:w="90" w:type="dxa"/>
            </w:tcMar>
            <w:shd w:val="clear" w:color="auto" w:fill="FFFFFF"/>
          </w:tcPr>
          <w:p>
            <w:pPr>
              <w:keepNext/>
              <w:bidi/>
              <w:spacing w:after="30" w:line="288" w:lineRule="auto"/>
              <w:jc w:val="center"/>
            </w:pPr>
            <w:r/>
            <w:r>
              <w:rPr>
                <w:rFonts w:ascii="Arial" w:hAnsi="Arial" w:cs="Arial" w:eastAsia="Arial"/>
                <w:sz w:val="17"/>
                <w:szCs w:val="17"/>
                <w:rtl/>
              </w:rPr>
              <w:t>8</w:t>
            </w:r>
          </w:p>
        </w:tc>
        <w:tc>
          <w:tcPr>
            <w:tcW w:type="dxa" w:w="907"/>
            <w:tcMar>
              <w:top w:w="60" w:type="dxa"/>
              <w:left w:w="90" w:type="dxa"/>
              <w:bottom w:w="60" w:type="dxa"/>
              <w:right w:w="90" w:type="dxa"/>
            </w:tcMar>
            <w:shd w:val="clear" w:color="auto" w:fill="FFFFFF"/>
          </w:tcPr>
          <w:p>
            <w:pPr>
              <w:keepNext/>
              <w:bidi/>
              <w:spacing w:after="30" w:line="288" w:lineRule="auto"/>
              <w:jc w:val="center"/>
            </w:pPr>
            <w:r/>
            <w:r>
              <w:rPr>
                <w:rFonts w:ascii="Arial" w:hAnsi="Arial" w:cs="Arial" w:eastAsia="Arial"/>
                <w:sz w:val="17"/>
                <w:szCs w:val="17"/>
                <w:rtl/>
              </w:rPr>
              <w:t>4.7</w:t>
            </w:r>
          </w:p>
        </w:tc>
        <w:tc>
          <w:tcPr>
            <w:tcW w:type="dxa" w:w="737"/>
            <w:tcMar>
              <w:top w:w="60" w:type="dxa"/>
              <w:left w:w="90" w:type="dxa"/>
              <w:bottom w:w="60" w:type="dxa"/>
              <w:right w:w="90" w:type="dxa"/>
            </w:tcMar>
            <w:shd w:val="clear" w:color="auto" w:fill="FFFFFF"/>
          </w:tcPr>
          <w:p>
            <w:pPr>
              <w:keepNext/>
              <w:bidi/>
              <w:spacing w:after="30" w:line="288" w:lineRule="auto"/>
              <w:jc w:val="center"/>
            </w:pPr>
            <w:r/>
            <w:r>
              <w:rPr>
                <w:rFonts w:ascii="Arial" w:hAnsi="Arial" w:cs="Arial" w:eastAsia="Arial"/>
                <w:sz w:val="17"/>
                <w:szCs w:val="17"/>
                <w:rtl/>
              </w:rPr>
              <w:t>10</w:t>
            </w:r>
          </w:p>
        </w:tc>
        <w:tc>
          <w:tcPr>
            <w:tcW w:type="dxa" w:w="1134"/>
            <w:tcMar>
              <w:top w:w="60" w:type="dxa"/>
              <w:left w:w="90" w:type="dxa"/>
              <w:bottom w:w="60" w:type="dxa"/>
              <w:right w:w="90" w:type="dxa"/>
            </w:tcMar>
            <w:shd w:val="clear" w:color="auto" w:fill="F5B5A8"/>
          </w:tcPr>
          <w:p>
            <w:pPr>
              <w:keepNext/>
              <w:bidi/>
              <w:spacing w:after="30" w:line="288" w:lineRule="auto"/>
              <w:jc w:val="center"/>
            </w:pPr>
            <w:r/>
            <w:r>
              <w:rPr>
                <w:rFonts w:ascii="Arial" w:hAnsi="Arial" w:cs="Arial" w:eastAsia="Arial"/>
                <w:sz w:val="17"/>
                <w:szCs w:val="17"/>
                <w:rtl/>
              </w:rPr>
              <w:t>‎-20.1</w:t>
            </w:r>
          </w:p>
        </w:tc>
      </w:tr>
      <w:tr>
        <w:trPr>
          <w:cantSplit/>
        </w:trPr>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Lite — 45$ عبر تجزئة</w:t>
            </w:r>
          </w:p>
        </w:tc>
        <w:tc>
          <w:tcPr>
            <w:tcW w:type="dxa" w:w="79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45$</w:t>
            </w:r>
          </w:p>
        </w:tc>
        <w:tc>
          <w:tcPr>
            <w:tcW w:type="dxa" w:w="96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13.5</w:t>
            </w:r>
          </w:p>
        </w:tc>
        <w:tc>
          <w:tcPr>
            <w:tcW w:type="dxa" w:w="96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41</w:t>
            </w:r>
          </w:p>
        </w:tc>
        <w:tc>
          <w:tcPr>
            <w:tcW w:type="dxa" w:w="73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3</w:t>
            </w:r>
          </w:p>
        </w:tc>
        <w:tc>
          <w:tcPr>
            <w:tcW w:type="dxa" w:w="90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4.7</w:t>
            </w:r>
          </w:p>
        </w:tc>
        <w:tc>
          <w:tcPr>
            <w:tcW w:type="dxa" w:w="73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4</w:t>
            </w:r>
          </w:p>
        </w:tc>
        <w:tc>
          <w:tcPr>
            <w:tcW w:type="dxa" w:w="1134"/>
            <w:tcMar>
              <w:top w:w="60" w:type="dxa"/>
              <w:left w:w="90" w:type="dxa"/>
              <w:bottom w:w="60" w:type="dxa"/>
              <w:right w:w="90" w:type="dxa"/>
            </w:tcMar>
            <w:shd w:val="clear" w:color="auto" w:fill="F5B5A8"/>
          </w:tcPr>
          <w:p>
            <w:pPr>
              <w:bidi/>
              <w:spacing w:after="30" w:line="288" w:lineRule="auto"/>
              <w:jc w:val="center"/>
            </w:pPr>
            <w:r/>
            <w:r>
              <w:rPr>
                <w:rFonts w:ascii="Arial" w:hAnsi="Arial" w:cs="Arial" w:eastAsia="Arial"/>
                <w:sz w:val="17"/>
                <w:szCs w:val="17"/>
                <w:rtl/>
              </w:rPr>
              <w:t>‎-21.2</w:t>
            </w:r>
          </w:p>
        </w:tc>
      </w:tr>
      <w:tr>
        <w:trPr>
          <w:cantSplit/>
        </w:trPr>
        <w:tc>
          <w:tcPr>
            <w:tcW w:type="dxa" w:w="317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Lite — 79$ مباشر</w:t>
            </w:r>
          </w:p>
        </w:tc>
        <w:tc>
          <w:tcPr>
            <w:tcW w:type="dxa" w:w="79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79$</w:t>
            </w:r>
          </w:p>
        </w:tc>
        <w:tc>
          <w:tcPr>
            <w:tcW w:type="dxa" w:w="96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2.4</w:t>
            </w:r>
          </w:p>
        </w:tc>
        <w:tc>
          <w:tcPr>
            <w:tcW w:type="dxa" w:w="96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41</w:t>
            </w:r>
          </w:p>
        </w:tc>
        <w:tc>
          <w:tcPr>
            <w:tcW w:type="dxa" w:w="73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8</w:t>
            </w:r>
          </w:p>
        </w:tc>
        <w:tc>
          <w:tcPr>
            <w:tcW w:type="dxa" w:w="90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6.7</w:t>
            </w:r>
          </w:p>
        </w:tc>
        <w:tc>
          <w:tcPr>
            <w:tcW w:type="dxa" w:w="73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10</w:t>
            </w:r>
          </w:p>
        </w:tc>
        <w:tc>
          <w:tcPr>
            <w:tcW w:type="dxa" w:w="1134"/>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‎+10.9</w:t>
            </w:r>
          </w:p>
        </w:tc>
      </w:tr>
      <w:tr>
        <w:trPr>
          <w:cantSplit/>
        </w:trPr>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Lite — 99$ مباشر</w:t>
            </w:r>
          </w:p>
        </w:tc>
        <w:tc>
          <w:tcPr>
            <w:tcW w:type="dxa" w:w="79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99$</w:t>
            </w:r>
          </w:p>
        </w:tc>
        <w:tc>
          <w:tcPr>
            <w:tcW w:type="dxa" w:w="96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3.0</w:t>
            </w:r>
          </w:p>
        </w:tc>
        <w:tc>
          <w:tcPr>
            <w:tcW w:type="dxa" w:w="96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41</w:t>
            </w:r>
          </w:p>
        </w:tc>
        <w:tc>
          <w:tcPr>
            <w:tcW w:type="dxa" w:w="73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8</w:t>
            </w:r>
          </w:p>
        </w:tc>
        <w:tc>
          <w:tcPr>
            <w:tcW w:type="dxa" w:w="90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7.9</w:t>
            </w:r>
          </w:p>
        </w:tc>
        <w:tc>
          <w:tcPr>
            <w:tcW w:type="dxa" w:w="73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10</w:t>
            </w:r>
          </w:p>
        </w:tc>
        <w:tc>
          <w:tcPr>
            <w:tcW w:type="dxa" w:w="1134"/>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‎+29.1</w:t>
            </w:r>
          </w:p>
        </w:tc>
      </w:tr>
      <w:tr>
        <w:trPr>
          <w:cantSplit/>
        </w:trPr>
        <w:tc>
          <w:tcPr>
            <w:tcW w:type="dxa" w:w="317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Standard (A311D2/RK3576) — 129$ مباشر</w:t>
            </w:r>
          </w:p>
        </w:tc>
        <w:tc>
          <w:tcPr>
            <w:tcW w:type="dxa" w:w="79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129$</w:t>
            </w:r>
          </w:p>
        </w:tc>
        <w:tc>
          <w:tcPr>
            <w:tcW w:type="dxa" w:w="96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3.9</w:t>
            </w:r>
          </w:p>
        </w:tc>
        <w:tc>
          <w:tcPr>
            <w:tcW w:type="dxa" w:w="96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66</w:t>
            </w:r>
          </w:p>
        </w:tc>
        <w:tc>
          <w:tcPr>
            <w:tcW w:type="dxa" w:w="73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8</w:t>
            </w:r>
          </w:p>
        </w:tc>
        <w:tc>
          <w:tcPr>
            <w:tcW w:type="dxa" w:w="90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9.7</w:t>
            </w:r>
          </w:p>
        </w:tc>
        <w:tc>
          <w:tcPr>
            <w:tcW w:type="dxa" w:w="73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10</w:t>
            </w:r>
          </w:p>
        </w:tc>
        <w:tc>
          <w:tcPr>
            <w:tcW w:type="dxa" w:w="1134"/>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‎+31.4</w:t>
            </w:r>
          </w:p>
        </w:tc>
      </w:tr>
      <w:tr>
        <w:trPr>
          <w:cantSplit/>
        </w:trPr>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Standard — 129$ عبر تجزئة</w:t>
            </w:r>
          </w:p>
        </w:tc>
        <w:tc>
          <w:tcPr>
            <w:tcW w:type="dxa" w:w="79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129$</w:t>
            </w:r>
          </w:p>
        </w:tc>
        <w:tc>
          <w:tcPr>
            <w:tcW w:type="dxa" w:w="96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38.7</w:t>
            </w:r>
          </w:p>
        </w:tc>
        <w:tc>
          <w:tcPr>
            <w:tcW w:type="dxa" w:w="964"/>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66</w:t>
            </w:r>
          </w:p>
        </w:tc>
        <w:tc>
          <w:tcPr>
            <w:tcW w:type="dxa" w:w="73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3</w:t>
            </w:r>
          </w:p>
        </w:tc>
        <w:tc>
          <w:tcPr>
            <w:tcW w:type="dxa" w:w="90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9.7</w:t>
            </w:r>
          </w:p>
        </w:tc>
        <w:tc>
          <w:tcPr>
            <w:tcW w:type="dxa" w:w="737"/>
            <w:tcMar>
              <w:top w:w="60" w:type="dxa"/>
              <w:left w:w="90" w:type="dxa"/>
              <w:bottom w:w="60" w:type="dxa"/>
              <w:right w:w="90" w:type="dxa"/>
            </w:tcMar>
            <w:shd w:val="clear" w:color="auto" w:fill="F7F9FB"/>
          </w:tcPr>
          <w:p>
            <w:pPr>
              <w:bidi/>
              <w:spacing w:after="30" w:line="288" w:lineRule="auto"/>
              <w:jc w:val="center"/>
            </w:pPr>
            <w:r/>
            <w:r>
              <w:rPr>
                <w:rFonts w:ascii="Arial" w:hAnsi="Arial" w:cs="Arial" w:eastAsia="Arial"/>
                <w:sz w:val="17"/>
                <w:szCs w:val="17"/>
                <w:rtl/>
              </w:rPr>
              <w:t>4</w:t>
            </w:r>
          </w:p>
        </w:tc>
        <w:tc>
          <w:tcPr>
            <w:tcW w:type="dxa" w:w="1134"/>
            <w:tcMar>
              <w:top w:w="60" w:type="dxa"/>
              <w:left w:w="90" w:type="dxa"/>
              <w:bottom w:w="60" w:type="dxa"/>
              <w:right w:w="90" w:type="dxa"/>
            </w:tcMar>
            <w:shd w:val="clear" w:color="auto" w:fill="FFF4CC"/>
          </w:tcPr>
          <w:p>
            <w:pPr>
              <w:bidi/>
              <w:spacing w:after="30" w:line="288" w:lineRule="auto"/>
              <w:jc w:val="center"/>
            </w:pPr>
            <w:r/>
            <w:r>
              <w:rPr>
                <w:rFonts w:ascii="Arial" w:hAnsi="Arial" w:cs="Arial" w:eastAsia="Arial"/>
                <w:sz w:val="17"/>
                <w:szCs w:val="17"/>
                <w:rtl/>
              </w:rPr>
              <w:t>‎+7.6</w:t>
            </w:r>
          </w:p>
        </w:tc>
      </w:tr>
      <w:tr>
        <w:trPr>
          <w:cantSplit/>
        </w:trPr>
        <w:tc>
          <w:tcPr>
            <w:tcW w:type="dxa" w:w="3175"/>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Pro/مؤسسي (RK3588) — 299$ للمدارس/الفعاليات</w:t>
            </w:r>
          </w:p>
        </w:tc>
        <w:tc>
          <w:tcPr>
            <w:tcW w:type="dxa" w:w="79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299$</w:t>
            </w:r>
          </w:p>
        </w:tc>
        <w:tc>
          <w:tcPr>
            <w:tcW w:type="dxa" w:w="96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6.0</w:t>
            </w:r>
          </w:p>
        </w:tc>
        <w:tc>
          <w:tcPr>
            <w:tcW w:type="dxa" w:w="964"/>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105</w:t>
            </w:r>
          </w:p>
        </w:tc>
        <w:tc>
          <w:tcPr>
            <w:tcW w:type="dxa" w:w="73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10</w:t>
            </w:r>
          </w:p>
        </w:tc>
        <w:tc>
          <w:tcPr>
            <w:tcW w:type="dxa" w:w="90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19.9</w:t>
            </w:r>
          </w:p>
        </w:tc>
        <w:tc>
          <w:tcPr>
            <w:tcW w:type="dxa" w:w="737"/>
            <w:tcMar>
              <w:top w:w="60" w:type="dxa"/>
              <w:left w:w="90" w:type="dxa"/>
              <w:bottom w:w="60" w:type="dxa"/>
              <w:right w:w="90" w:type="dxa"/>
            </w:tcMar>
            <w:shd w:val="clear" w:color="auto" w:fill="FFFFFF"/>
          </w:tcPr>
          <w:p>
            <w:pPr>
              <w:bidi/>
              <w:spacing w:after="30" w:line="288" w:lineRule="auto"/>
              <w:jc w:val="center"/>
            </w:pPr>
            <w:r/>
            <w:r>
              <w:rPr>
                <w:rFonts w:ascii="Arial" w:hAnsi="Arial" w:cs="Arial" w:eastAsia="Arial"/>
                <w:sz w:val="17"/>
                <w:szCs w:val="17"/>
                <w:rtl/>
              </w:rPr>
              <w:t>40</w:t>
            </w:r>
          </w:p>
        </w:tc>
        <w:tc>
          <w:tcPr>
            <w:tcW w:type="dxa" w:w="1134"/>
            <w:tcMar>
              <w:top w:w="60" w:type="dxa"/>
              <w:left w:w="90" w:type="dxa"/>
              <w:bottom w:w="60" w:type="dxa"/>
              <w:right w:w="90" w:type="dxa"/>
            </w:tcMar>
            <w:shd w:val="clear" w:color="auto" w:fill="BFE5C8"/>
          </w:tcPr>
          <w:p>
            <w:pPr>
              <w:bidi/>
              <w:spacing w:after="30" w:line="288" w:lineRule="auto"/>
              <w:jc w:val="center"/>
            </w:pPr>
            <w:r/>
            <w:r>
              <w:rPr>
                <w:rFonts w:ascii="Arial" w:hAnsi="Arial" w:cs="Arial" w:eastAsia="Arial"/>
                <w:sz w:val="17"/>
                <w:szCs w:val="17"/>
                <w:rtl/>
              </w:rPr>
              <w:t>‎+118.1</w:t>
            </w:r>
          </w:p>
        </w:tc>
      </w:tr>
    </w:tbl>
    <w:p>
      <w:pPr>
        <w:spacing w:after="80"/>
      </w:pPr>
    </w:p>
    <w:p>
      <w:pPr>
        <w:bidi/>
        <w:spacing w:after="120" w:before="0" w:line="324" w:lineRule="auto"/>
      </w:pPr>
      <w:r>
        <w:rPr>
          <w:rFonts w:ascii="Arial" w:hAnsi="Arial" w:cs="Arial" w:eastAsia="Arial"/>
          <w:b/>
          <w:sz w:val="18"/>
          <w:szCs w:val="18"/>
          <w:bCs/>
          <w:rtl/>
        </w:rPr>
        <w:t>الافتراضات:</w:t>
      </w:r>
      <w:r>
        <w:rPr>
          <w:rFonts w:ascii="Arial" w:hAnsi="Arial" w:cs="Arial" w:eastAsia="Arial"/>
          <w:sz w:val="18"/>
          <w:szCs w:val="18"/>
          <w:rtl/>
        </w:rPr>
        <w:t xml:space="preserve"> (أ) تكلفة الجهاز الشاملة (BOM + معالج + 4GB أو 2GB + eMMC + كاميرا UVC + مصدر طاقة + HDMI + ريموت + تعبئة + شحن للمنطقة): Lite ≈ 41$، Standard ≈ 66$، Pro ≈ 105$ — </w:t>
      </w:r>
      <w:r>
        <w:rPr>
          <w:rFonts w:ascii="Arial" w:hAnsi="Arial" w:cs="Arial" w:eastAsia="Arial"/>
          <w:b/>
          <w:sz w:val="18"/>
          <w:szCs w:val="18"/>
          <w:bCs/>
          <w:rtl/>
        </w:rPr>
        <w:t>تقدير</w:t>
      </w:r>
      <w:r>
        <w:rPr>
          <w:rFonts w:ascii="Arial" w:hAnsi="Arial" w:cs="Arial" w:eastAsia="Arial"/>
          <w:sz w:val="18"/>
          <w:szCs w:val="18"/>
          <w:rtl/>
        </w:rPr>
        <w:t xml:space="preserve"> بعد زيادات الذاكرة، يلزم تثبيته بعروض؛ (ب) البيع المباشر: رسوم دفع 3% + توصيل 8$ + تكلفة اكتساب عميل 10$؛ (ج) التجزئة: هامش قناة 30% + توصيل 3$ + تسويق مشترك 4$؛ (د) ضمان ودعم 6% من السعر + 2$؛ (هـ) المؤسسي: رسوم 2% + توصيل 10$ + تكلفة مبيعات 40$. لا تشمل التكاليف الثابتة.</w:t>
      </w:r>
    </w:p>
    <w:p>
      <w:pPr>
        <w:keepNext/>
        <w:bidi/>
        <w:pStyle w:val="Heading2"/>
        <w:spacing w:before="240" w:after="120"/>
      </w:pPr>
      <w:r>
        <w:rPr>
          <w:rFonts w:ascii="Arial" w:hAnsi="Arial" w:cs="Arial" w:eastAsia="Arial"/>
          <w:b/>
          <w:color w:val="0E7C86"/>
          <w:sz w:val="27"/>
          <w:szCs w:val="27"/>
          <w:bCs/>
          <w:rtl/>
        </w:rPr>
        <w:t>7.3 ما تقوله الأرقام</w:t>
      </w:r>
    </w:p>
    <w:p>
      <w:pPr>
        <w:bidi/>
        <w:pStyle w:val="ListBullet"/>
        <w:spacing w:after="60" w:line="312" w:lineRule="auto"/>
      </w:pPr>
      <w:r>
        <w:rPr>
          <w:rFonts w:ascii="Arial" w:hAnsi="Arial" w:cs="Arial" w:eastAsia="Arial"/>
          <w:b/>
          <w:sz w:val="21"/>
          <w:szCs w:val="21"/>
          <w:bCs/>
          <w:rtl/>
        </w:rPr>
        <w:t>بسعر 45$ تخسر الوحدة تقريبًا 20$ في القناتين</w:t>
      </w:r>
      <w:r>
        <w:rPr>
          <w:rFonts w:ascii="Arial" w:hAnsi="Arial" w:cs="Arial" w:eastAsia="Arial"/>
          <w:sz w:val="21"/>
          <w:szCs w:val="21"/>
          <w:rtl/>
        </w:rPr>
        <w:t xml:space="preserve"> في ظل الافتراضات؛ وهي خسارة لا يعوّضها إلا (أ) خفض تكلفة الجهاز بشكل كبير عبر الكميات، أو (ب) إيرادات محتوى/اشتراك لاحقة، أو (ج) دعم خارجي. وبما أن فذ يَعِد بلا اشتراك إلزامي، تصعب التغطية من المحتوى فقط.</w:t>
      </w:r>
    </w:p>
    <w:p>
      <w:pPr>
        <w:bidi/>
        <w:pStyle w:val="ListBullet"/>
        <w:spacing w:after="60" w:line="312" w:lineRule="auto"/>
      </w:pPr>
      <w:r>
        <w:rPr>
          <w:rFonts w:ascii="Arial" w:hAnsi="Arial" w:cs="Arial" w:eastAsia="Arial"/>
          <w:b/>
          <w:sz w:val="21"/>
          <w:szCs w:val="21"/>
          <w:bCs/>
          <w:rtl/>
        </w:rPr>
        <w:t>التسعير بين 79$ و99$ للنسخة Lite</w:t>
      </w:r>
      <w:r>
        <w:rPr>
          <w:rFonts w:ascii="Arial" w:hAnsi="Arial" w:cs="Arial" w:eastAsia="Arial"/>
          <w:sz w:val="21"/>
          <w:szCs w:val="21"/>
          <w:rtl/>
        </w:rPr>
        <w:t xml:space="preserve"> يصل إلى ربح هامشي معقول (≈ 11–29$ للوحدة مباشرًا).</w:t>
      </w:r>
    </w:p>
    <w:p>
      <w:pPr>
        <w:bidi/>
        <w:pStyle w:val="ListBullet"/>
        <w:spacing w:after="60" w:line="312" w:lineRule="auto"/>
      </w:pPr>
      <w:r>
        <w:rPr>
          <w:rFonts w:ascii="Arial" w:hAnsi="Arial" w:cs="Arial" w:eastAsia="Arial"/>
          <w:b/>
          <w:sz w:val="21"/>
          <w:szCs w:val="21"/>
          <w:bCs/>
          <w:rtl/>
        </w:rPr>
        <w:t>النسخة Standard</w:t>
      </w:r>
      <w:r>
        <w:rPr>
          <w:rFonts w:ascii="Arial" w:hAnsi="Arial" w:cs="Arial" w:eastAsia="Arial"/>
          <w:sz w:val="21"/>
          <w:szCs w:val="21"/>
          <w:rtl/>
        </w:rPr>
        <w:t xml:space="preserve"> مناسبة للبيع المباشر عند 129$، وهشة في التجزئة (≈ 8$).</w:t>
      </w:r>
    </w:p>
    <w:p>
      <w:pPr>
        <w:bidi/>
        <w:pStyle w:val="ListBullet"/>
        <w:spacing w:after="60" w:line="312" w:lineRule="auto"/>
      </w:pPr>
      <w:r>
        <w:rPr>
          <w:rFonts w:ascii="Arial" w:hAnsi="Arial" w:cs="Arial" w:eastAsia="Arial"/>
          <w:b/>
          <w:sz w:val="21"/>
          <w:szCs w:val="21"/>
          <w:bCs/>
          <w:rtl/>
        </w:rPr>
        <w:t>المؤسسي (مدارس/فعاليات)</w:t>
      </w:r>
      <w:r>
        <w:rPr>
          <w:rFonts w:ascii="Arial" w:hAnsi="Arial" w:cs="Arial" w:eastAsia="Arial"/>
          <w:sz w:val="21"/>
          <w:szCs w:val="21"/>
          <w:rtl/>
        </w:rPr>
        <w:t xml:space="preserve"> يعطي أعلى هامش للوحدة (≈ 118$ بعد 299$)، ويضيف ترخيصًا سنويًا للمحتوى — </w:t>
      </w:r>
      <w:r>
        <w:rPr>
          <w:rFonts w:ascii="Arial" w:hAnsi="Arial" w:cs="Arial" w:eastAsia="Arial"/>
          <w:b/>
          <w:sz w:val="21"/>
          <w:szCs w:val="21"/>
          <w:bCs/>
          <w:rtl/>
        </w:rPr>
        <w:t>أفضل مسار تمويلي مبكر</w:t>
      </w:r>
      <w:r>
        <w:rPr>
          <w:rFonts w:ascii="Arial" w:hAnsi="Arial" w:cs="Arial" w:eastAsia="Arial"/>
          <w:sz w:val="21"/>
          <w:szCs w:val="21"/>
          <w:rtl/>
        </w:rPr>
        <w:t>.</w:t>
      </w:r>
    </w:p>
    <w:p>
      <w:pPr>
        <w:keepNext/>
        <w:bidi/>
        <w:pStyle w:val="Heading2"/>
        <w:spacing w:before="240" w:after="120"/>
      </w:pPr>
      <w:r>
        <w:rPr>
          <w:rFonts w:ascii="Arial" w:hAnsi="Arial" w:cs="Arial" w:eastAsia="Arial"/>
          <w:b/>
          <w:color w:val="0E7C86"/>
          <w:sz w:val="27"/>
          <w:szCs w:val="27"/>
          <w:bCs/>
          <w:rtl/>
        </w:rPr>
        <w:t>7.4 نقطة التعادل (توضيحي)</w:t>
      </w:r>
    </w:p>
    <w:p>
      <w:pPr>
        <w:bidi/>
        <w:spacing w:after="120" w:before="0" w:line="324" w:lineRule="auto"/>
      </w:pPr>
      <w:r>
        <w:rPr>
          <w:rFonts w:ascii="Arial" w:hAnsi="Arial" w:cs="Arial" w:eastAsia="Arial"/>
          <w:sz w:val="20"/>
          <w:szCs w:val="20"/>
          <w:rtl/>
        </w:rPr>
        <w:t xml:space="preserve">بافتراض تكاليف ثابتة لمرة واحدة (هندسة OEM، شهادات، قوالب، تطوير البرمجيات الأولية، مراجعة قانونية) بين 60,000$ و120,000$ </w:t>
      </w:r>
      <w:r>
        <w:rPr>
          <w:rFonts w:ascii="Arial" w:hAnsi="Arial" w:cs="Arial" w:eastAsia="Arial"/>
          <w:b/>
          <w:sz w:val="20"/>
          <w:szCs w:val="20"/>
          <w:bCs/>
          <w:rtl/>
        </w:rPr>
        <w:t>(تقدير)</w:t>
      </w:r>
      <w:r>
        <w:rPr>
          <w:rFonts w:ascii="Arial" w:hAnsi="Arial" w:cs="Arial" w:eastAsia="Arial"/>
          <w:sz w:val="20"/>
          <w:szCs w:val="20"/>
          <w:rtl/>
        </w:rPr>
        <w:t>، وبمساهمة وحدة قدرها ≈ 29$ (Lite عند 99$) إلى ≈ 31$ (Standard عند 129$): تحتاج تقريبًا بين 1,911 و4,125 وحدة للتعادل قبل احتساب الإيرادات المتكررة. وكل 5$ إضافية في تكلفة الجهاز ترفع عدد الوحدات اللازمة بنحو 15–20%.</w:t>
      </w:r>
    </w:p>
    <w:p>
      <w:pPr>
        <w:keepNext/>
        <w:bidi/>
        <w:pStyle w:val="Heading2"/>
        <w:spacing w:before="240" w:after="120"/>
      </w:pPr>
      <w:r>
        <w:rPr>
          <w:rFonts w:ascii="Arial" w:hAnsi="Arial" w:cs="Arial" w:eastAsia="Arial"/>
          <w:b/>
          <w:color w:val="0E7C86"/>
          <w:sz w:val="27"/>
          <w:szCs w:val="27"/>
          <w:bCs/>
          <w:rtl/>
        </w:rPr>
        <w:t>7.5 نماذج الأعمال المحتملة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041"/>
        <w:gridCol w:w="2097"/>
        <w:gridCol w:w="1927"/>
        <w:gridCol w:w="2041"/>
        <w:gridCol w:w="1644"/>
      </w:tblGrid>
      <w:tr>
        <w:trPr>
          <w:tblHeader/>
          <w:cantSplit/>
        </w:trPr>
        <w:tc>
          <w:tcPr>
            <w:tcW w:type="dxa" w:w="204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النموذج</w:t>
            </w:r>
          </w:p>
        </w:tc>
        <w:tc>
          <w:tcPr>
            <w:tcW w:type="dxa" w:w="209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ماذا يُباع؟</w:t>
            </w:r>
          </w:p>
        </w:tc>
        <w:tc>
          <w:tcPr>
            <w:tcW w:type="dxa" w:w="192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المزايا</w:t>
            </w:r>
          </w:p>
        </w:tc>
        <w:tc>
          <w:tcPr>
            <w:tcW w:type="dxa" w:w="204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المخاطر</w:t>
            </w:r>
          </w:p>
        </w:tc>
        <w:tc>
          <w:tcPr>
            <w:tcW w:type="dxa" w:w="164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توصية</w:t>
            </w:r>
          </w:p>
        </w:tc>
      </w:tr>
      <w:tr>
        <w:trPr>
          <w:cantSplit/>
        </w:trPr>
        <w:tc>
          <w:tcPr>
            <w:tcW w:type="dxa" w:w="204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1) جهاز استهلاكي مخصص (الحالي)</w:t>
            </w:r>
          </w:p>
        </w:tc>
        <w:tc>
          <w:tcPr>
            <w:tcW w:type="dxa" w:w="209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جهاز + كاميرا + حزمة ألعاب</w:t>
            </w:r>
          </w:p>
        </w:tc>
        <w:tc>
          <w:tcPr>
            <w:tcW w:type="dxa" w:w="192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تجربة موحّدة وتحكم كامل</w:t>
            </w:r>
          </w:p>
        </w:tc>
        <w:tc>
          <w:tcPr>
            <w:tcW w:type="dxa" w:w="204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رأسمال عتاد وكمية دنيا؛ ضغط الأسعار</w:t>
            </w:r>
          </w:p>
        </w:tc>
        <w:tc>
          <w:tcPr>
            <w:tcW w:type="dxa" w:w="164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ممكن بتسعير ≥ 79–99$</w:t>
            </w:r>
          </w:p>
        </w:tc>
      </w:tr>
      <w:tr>
        <w:trPr>
          <w:cantSplit/>
        </w:trPr>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2) مؤسسي: مدارس/حضانات/فعاليات</w:t>
            </w:r>
          </w:p>
        </w:tc>
        <w:tc>
          <w:tcPr>
            <w:tcW w:type="dxa" w:w="209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كيت (جهاز + كاميرا + حامل) + ترخيص سنوي</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هامش أعلى؛ دخل متكرر؛ تأثير تسويقي</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دورة بيع طويلة؛ دعم ميداني</w:t>
            </w:r>
          </w:p>
        </w:tc>
        <w:tc>
          <w:tcPr>
            <w:tcW w:type="dxa" w:w="164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ابدأ به</w:t>
            </w:r>
          </w:p>
        </w:tc>
      </w:tr>
      <w:tr>
        <w:trPr>
          <w:cantSplit/>
        </w:trPr>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3) برمجي + كاميرا معتمدة (BYOD)</w:t>
            </w:r>
          </w:p>
        </w:tc>
        <w:tc>
          <w:tcPr>
            <w:tcW w:type="dxa" w:w="209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تطبيق Android TV + كاميرا معتمدة</w:t>
            </w:r>
          </w:p>
        </w:tc>
        <w:tc>
          <w:tcPr>
            <w:tcW w:type="dxa" w:w="192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رأسمال أقل</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تشتت الأجهزة ومشاكل التوافق</w:t>
            </w:r>
          </w:p>
        </w:tc>
        <w:tc>
          <w:tcPr>
            <w:tcW w:type="dxa" w:w="164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مكمّل لا بديل</w:t>
            </w:r>
          </w:p>
        </w:tc>
      </w:tr>
      <w:tr>
        <w:trPr>
          <w:cantSplit/>
        </w:trPr>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4) منصة مطورين</w:t>
            </w:r>
          </w:p>
        </w:tc>
        <w:tc>
          <w:tcPr>
            <w:tcW w:type="dxa" w:w="209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حصة من مبيعات ألعاب مطورين عرب</w:t>
            </w:r>
          </w:p>
        </w:tc>
        <w:tc>
          <w:tcPr>
            <w:tcW w:type="dxa" w:w="192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يوسّع الكتالوج دون تكلفة تطوير</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يحتاج قاعدة أجهزة أولًا</w:t>
            </w:r>
          </w:p>
        </w:tc>
        <w:tc>
          <w:tcPr>
            <w:tcW w:type="dxa" w:w="164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لاحقًا</w:t>
            </w:r>
          </w:p>
        </w:tc>
      </w:tr>
    </w:tbl>
    <w:p>
      <w:pPr>
        <w:spacing w:after="80"/>
      </w:pP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8. سجل المخاطر</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453"/>
        <w:gridCol w:w="2835"/>
        <w:gridCol w:w="907"/>
        <w:gridCol w:w="1360"/>
        <w:gridCol w:w="4195"/>
      </w:tblGrid>
      <w:tr>
        <w:trPr>
          <w:tblHeader/>
          <w:cantSplit/>
        </w:trPr>
        <w:tc>
          <w:tcPr>
            <w:tcW w:type="dxa" w:w="45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w:t>
            </w:r>
          </w:p>
        </w:tc>
        <w:tc>
          <w:tcPr>
            <w:tcW w:type="dxa" w:w="283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الخطر</w:t>
            </w:r>
          </w:p>
        </w:tc>
        <w:tc>
          <w:tcPr>
            <w:tcW w:type="dxa" w:w="907"/>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الاحتمال</w:t>
            </w:r>
          </w:p>
        </w:tc>
        <w:tc>
          <w:tcPr>
            <w:tcW w:type="dxa" w:w="136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الأثر</w:t>
            </w:r>
          </w:p>
        </w:tc>
        <w:tc>
          <w:tcPr>
            <w:tcW w:type="dxa" w:w="419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6"/>
                <w:szCs w:val="16"/>
                <w:bCs/>
                <w:rtl/>
              </w:rPr>
              <w:t>خطة التخفيف</w:t>
            </w:r>
          </w:p>
        </w:tc>
      </w:tr>
      <w:tr>
        <w:trPr>
          <w:cantSplit/>
        </w:trPr>
        <w:tc>
          <w:tcPr>
            <w:tcW w:type="dxa" w:w="45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6"/>
                <w:szCs w:val="16"/>
                <w:bCs/>
                <w:rtl/>
              </w:rPr>
              <w:t>1</w:t>
            </w:r>
          </w:p>
        </w:tc>
        <w:tc>
          <w:tcPr>
            <w:tcW w:type="dxa" w:w="283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أداء تتبع غير كافٍ على العتاد الرخيص (أقل من ~20 إطارًا/ث)</w:t>
            </w:r>
          </w:p>
        </w:tc>
        <w:tc>
          <w:tcPr>
            <w:tcW w:type="dxa" w:w="907"/>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عالٍ</w:t>
            </w:r>
          </w:p>
        </w:tc>
        <w:tc>
          <w:tcPr>
            <w:tcW w:type="dxa" w:w="136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عالٍ</w:t>
            </w:r>
          </w:p>
        </w:tc>
        <w:tc>
          <w:tcPr>
            <w:tcW w:type="dxa" w:w="419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6"/>
                <w:szCs w:val="16"/>
                <w:rtl/>
              </w:rPr>
              <w:t>قياس مبكر (الملحق أ)؛ معالج بـ NPU؛ معمارية 2 (تتبع أصلي)؛ نماذج أخف؛ خفض دقة الكاميرا</w:t>
            </w:r>
          </w:p>
        </w:tc>
      </w:tr>
      <w:tr>
        <w:trPr>
          <w:cantSplit/>
        </w:trPr>
        <w:tc>
          <w:tcPr>
            <w:tcW w:type="dxa" w:w="4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2</w:t>
            </w:r>
          </w:p>
        </w:tc>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عدم توافق الكاميرا USB مع الجهاز/النظام</w:t>
            </w:r>
          </w:p>
        </w:tc>
        <w:tc>
          <w:tcPr>
            <w:tcW w:type="dxa" w:w="907"/>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متوسط</w:t>
            </w:r>
          </w:p>
        </w:tc>
        <w:tc>
          <w:tcPr>
            <w:tcW w:type="dxa" w:w="136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عالٍ</w:t>
            </w:r>
          </w:p>
        </w:tc>
        <w:tc>
          <w:tcPr>
            <w:tcW w:type="dxa" w:w="419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اختيار كاميرا معتمدة ضمن العتاد نفسه؛ اختبار كل دفعة؛ لا كاميرات حرة</w:t>
            </w:r>
          </w:p>
        </w:tc>
      </w:tr>
      <w:tr>
        <w:trPr>
          <w:cantSplit/>
        </w:trPr>
        <w:tc>
          <w:tcPr>
            <w:tcW w:type="dxa" w:w="4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3</w:t>
            </w:r>
          </w:p>
        </w:tc>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ارتفاع أسعار الذاكرة وتذبذب التكلفة</w:t>
            </w:r>
          </w:p>
        </w:tc>
        <w:tc>
          <w:tcPr>
            <w:tcW w:type="dxa" w:w="907"/>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عالٍ</w:t>
            </w:r>
          </w:p>
        </w:tc>
        <w:tc>
          <w:tcPr>
            <w:tcW w:type="dxa" w:w="136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عالٍ</w:t>
            </w:r>
          </w:p>
        </w:tc>
        <w:tc>
          <w:tcPr>
            <w:tcW w:type="dxa" w:w="419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عروض أسعار قصيرة الأجل؛ شراء مخزون ذاكرة؛ RAM 2–4GB فقط؛ تسعير مرن</w:t>
            </w:r>
          </w:p>
        </w:tc>
      </w:tr>
      <w:tr>
        <w:trPr>
          <w:cantSplit/>
        </w:trPr>
        <w:tc>
          <w:tcPr>
            <w:tcW w:type="dxa" w:w="4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4</w:t>
            </w:r>
          </w:p>
        </w:tc>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عدم تحقق ادعاء «تعمل دون إنترنت» و«100 لعبة»</w:t>
            </w:r>
          </w:p>
        </w:tc>
        <w:tc>
          <w:tcPr>
            <w:tcW w:type="dxa" w:w="907"/>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مؤكد حاليًا</w:t>
            </w:r>
          </w:p>
        </w:tc>
        <w:tc>
          <w:tcPr>
            <w:tcW w:type="dxa" w:w="136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متوسط/عالٍ (سمعة وقانون المستهلك)</w:t>
            </w:r>
          </w:p>
        </w:tc>
        <w:tc>
          <w:tcPr>
            <w:tcW w:type="dxa" w:w="419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تحويل كل الألعاب لمحلية؛ تعديل الادعاء؛ جدول إنتاج محتوى</w:t>
            </w:r>
          </w:p>
        </w:tc>
      </w:tr>
      <w:tr>
        <w:trPr>
          <w:cantSplit/>
        </w:trPr>
        <w:tc>
          <w:tcPr>
            <w:tcW w:type="dxa" w:w="4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5</w:t>
            </w:r>
          </w:p>
        </w:tc>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ملكية فكرية: ألعاب تشبه Tetris وMario وGalaxy Attack وZatacka</w:t>
            </w:r>
          </w:p>
        </w:tc>
        <w:tc>
          <w:tcPr>
            <w:tcW w:type="dxa" w:w="907"/>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عالٍ</w:t>
            </w:r>
          </w:p>
        </w:tc>
        <w:tc>
          <w:tcPr>
            <w:tcW w:type="dxa" w:w="136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عالٍ جدًا (سحب منتج/دعاوى)</w:t>
            </w:r>
          </w:p>
        </w:tc>
        <w:tc>
          <w:tcPr>
            <w:tcW w:type="dxa" w:w="419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إعادة تسمية وتصميم أصلي بصريًا وآليًا؛ مراجعة محامٍ؛ ترخيص عند الحاجة (راجع الملاحظة)</w:t>
            </w:r>
          </w:p>
        </w:tc>
      </w:tr>
      <w:tr>
        <w:trPr>
          <w:cantSplit/>
        </w:trPr>
        <w:tc>
          <w:tcPr>
            <w:tcW w:type="dxa" w:w="4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6</w:t>
            </w:r>
          </w:p>
        </w:tc>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خصوصية الأطفال والكاميرا في المنزل</w:t>
            </w:r>
          </w:p>
        </w:tc>
        <w:tc>
          <w:tcPr>
            <w:tcW w:type="dxa" w:w="907"/>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متوسط</w:t>
            </w:r>
          </w:p>
        </w:tc>
        <w:tc>
          <w:tcPr>
            <w:tcW w:type="dxa" w:w="136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عالٍ</w:t>
            </w:r>
          </w:p>
        </w:tc>
        <w:tc>
          <w:tcPr>
            <w:tcW w:type="dxa" w:w="419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معالجة محلية موثّقة؛ LED + غطاء؛ سياسة خصوصية؛ مراجعة PDPL السعودي [51] وCOPPA/kidSAFE للتصدير [52]</w:t>
            </w:r>
          </w:p>
        </w:tc>
      </w:tr>
      <w:tr>
        <w:trPr>
          <w:cantSplit/>
        </w:trPr>
        <w:tc>
          <w:tcPr>
            <w:tcW w:type="dxa" w:w="4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7</w:t>
            </w:r>
          </w:p>
        </w:tc>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شهادات واستيراد الأجهزة (إشارات لاسلكية/سلامة/كهرباء) في الأسواق المستهدفة</w:t>
            </w:r>
          </w:p>
        </w:tc>
        <w:tc>
          <w:tcPr>
            <w:tcW w:type="dxa" w:w="907"/>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متوسط</w:t>
            </w:r>
          </w:p>
        </w:tc>
        <w:tc>
          <w:tcPr>
            <w:tcW w:type="dxa" w:w="136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عالٍ (منع بيع/حجز)</w:t>
            </w:r>
          </w:p>
        </w:tc>
        <w:tc>
          <w:tcPr>
            <w:tcW w:type="dxa" w:w="419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مصنّع يملك CE/FCC؛ التحقق من اشتراطات هيئات الاتصالات والمواصفات في كل دولة (لم أبحثها)</w:t>
            </w:r>
          </w:p>
        </w:tc>
      </w:tr>
      <w:tr>
        <w:trPr>
          <w:cantSplit/>
        </w:trPr>
        <w:tc>
          <w:tcPr>
            <w:tcW w:type="dxa" w:w="4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8</w:t>
            </w:r>
          </w:p>
        </w:tc>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دخول Nex أو علامات صينية رخيصة المنطقة</w:t>
            </w:r>
          </w:p>
        </w:tc>
        <w:tc>
          <w:tcPr>
            <w:tcW w:type="dxa" w:w="907"/>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متوسط</w:t>
            </w:r>
          </w:p>
        </w:tc>
        <w:tc>
          <w:tcPr>
            <w:tcW w:type="dxa" w:w="136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عالٍ</w:t>
            </w:r>
          </w:p>
        </w:tc>
        <w:tc>
          <w:tcPr>
            <w:tcW w:type="dxa" w:w="419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محتوى عربي مؤسسي ومدارس؛ علاقات وكلاء؛ سرعة الانتشار</w:t>
            </w:r>
          </w:p>
        </w:tc>
      </w:tr>
      <w:tr>
        <w:trPr>
          <w:cantSplit/>
        </w:trPr>
        <w:tc>
          <w:tcPr>
            <w:tcW w:type="dxa" w:w="4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9</w:t>
            </w:r>
          </w:p>
        </w:tc>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دعم ما بعد البيع (ضمان، إرجاع، تحديثات)</w:t>
            </w:r>
          </w:p>
        </w:tc>
        <w:tc>
          <w:tcPr>
            <w:tcW w:type="dxa" w:w="907"/>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عالٍ</w:t>
            </w:r>
          </w:p>
        </w:tc>
        <w:tc>
          <w:tcPr>
            <w:tcW w:type="dxa" w:w="136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متوسط</w:t>
            </w:r>
          </w:p>
        </w:tc>
        <w:tc>
          <w:tcPr>
            <w:tcW w:type="dxa" w:w="419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OTA موقّع؛ مركز دعم عربي؛ ضمان شريك التصنيع</w:t>
            </w:r>
          </w:p>
        </w:tc>
      </w:tr>
      <w:tr>
        <w:trPr>
          <w:cantSplit/>
        </w:trPr>
        <w:tc>
          <w:tcPr>
            <w:tcW w:type="dxa" w:w="4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6"/>
                <w:szCs w:val="16"/>
                <w:bCs/>
                <w:rtl/>
              </w:rPr>
              <w:t>10</w:t>
            </w:r>
          </w:p>
        </w:tc>
        <w:tc>
          <w:tcPr>
            <w:tcW w:type="dxa" w:w="283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الاعتماد على مكتبات Google (MediaPipe) وتغيّر واجهاتها</w:t>
            </w:r>
          </w:p>
        </w:tc>
        <w:tc>
          <w:tcPr>
            <w:tcW w:type="dxa" w:w="907"/>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متوسط</w:t>
            </w:r>
          </w:p>
        </w:tc>
        <w:tc>
          <w:tcPr>
            <w:tcW w:type="dxa" w:w="1361"/>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متوسط</w:t>
            </w:r>
          </w:p>
        </w:tc>
        <w:tc>
          <w:tcPr>
            <w:tcW w:type="dxa" w:w="4195"/>
            <w:tcMar>
              <w:top w:w="60" w:type="dxa"/>
              <w:left w:w="90" w:type="dxa"/>
              <w:bottom w:w="60" w:type="dxa"/>
              <w:right w:w="90" w:type="dxa"/>
            </w:tcMar>
            <w:shd w:val="clear" w:color="auto" w:fill="F7F9FB"/>
          </w:tcPr>
          <w:p>
            <w:pPr>
              <w:bidi/>
              <w:spacing w:after="30" w:line="288" w:lineRule="auto"/>
            </w:pPr>
            <w:r/>
            <w:r>
              <w:rPr>
                <w:rFonts w:ascii="Arial" w:hAnsi="Arial" w:cs="Arial" w:eastAsia="Arial"/>
                <w:sz w:val="16"/>
                <w:szCs w:val="16"/>
                <w:rtl/>
              </w:rPr>
              <w:t>تثبيت إصدارات؛ نسخ محلية؛ تحقق من التراخيص مفتوحة المصدر لكل مكوّن</w:t>
            </w:r>
          </w:p>
        </w:tc>
      </w:tr>
      <w:tr>
        <w:trPr>
          <w:cantSplit/>
        </w:trPr>
        <w:tc>
          <w:tcPr>
            <w:tcW w:type="dxa" w:w="4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6"/>
                <w:szCs w:val="16"/>
                <w:bCs/>
                <w:rtl/>
              </w:rPr>
              <w:t>11</w:t>
            </w:r>
          </w:p>
        </w:tc>
        <w:tc>
          <w:tcPr>
            <w:tcW w:type="dxa" w:w="283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اعتماد على مورّد واحد للشريحة (Amlogic/Rockchip)</w:t>
            </w:r>
          </w:p>
        </w:tc>
        <w:tc>
          <w:tcPr>
            <w:tcW w:type="dxa" w:w="907"/>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متوسط</w:t>
            </w:r>
          </w:p>
        </w:tc>
        <w:tc>
          <w:tcPr>
            <w:tcW w:type="dxa" w:w="1361"/>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متوسط</w:t>
            </w:r>
          </w:p>
        </w:tc>
        <w:tc>
          <w:tcPr>
            <w:tcW w:type="dxa" w:w="4195"/>
            <w:tcMar>
              <w:top w:w="60" w:type="dxa"/>
              <w:left w:w="90" w:type="dxa"/>
              <w:bottom w:w="60" w:type="dxa"/>
              <w:right w:w="90" w:type="dxa"/>
            </w:tcMar>
            <w:shd w:val="clear" w:color="auto" w:fill="FFFFFF"/>
          </w:tcPr>
          <w:p>
            <w:pPr>
              <w:bidi/>
              <w:spacing w:after="30" w:line="288" w:lineRule="auto"/>
            </w:pPr>
            <w:r/>
            <w:r>
              <w:rPr>
                <w:rFonts w:ascii="Arial" w:hAnsi="Arial" w:cs="Arial" w:eastAsia="Arial"/>
                <w:sz w:val="16"/>
                <w:szCs w:val="16"/>
                <w:rtl/>
              </w:rPr>
              <w:t>تصميم برمجي مستقل عن الشريحة؛ مصنّعان بديلان</w:t>
            </w:r>
          </w:p>
        </w:tc>
      </w:tr>
    </w:tbl>
    <w:p>
      <w:pPr>
        <w:spacing w:after="80"/>
      </w:pPr>
    </w:p>
    <w:tbl>
      <w:tblPr>
        <w:tblLayout w:type="fixed"/>
        <w:tblLook w:firstColumn="1" w:firstRow="1" w:lastColumn="0" w:lastRow="0" w:noHBand="0" w:noVBand="1" w:val="04A0"/>
        <w:bidiVisual/>
        <w:tblLayout w:type="fixed"/>
        <w:tblW w:w="9752" w:type="dxa"/>
        <w:tblBorders>
          <w:right w:val="single" w:sz="36" w:space="0" w:color="C77700"/>
          <w:top w:val="single" w:sz="4" w:space="0" w:color="FFF6E5"/>
          <w:left w:val="single" w:sz="4" w:space="0" w:color="FFF6E5"/>
          <w:bottom w:val="single" w:sz="4" w:space="0" w:color="FFF6E5"/>
        </w:tblBorders>
      </w:tblPr>
      <w:tblGrid>
        <w:gridCol w:w="9752"/>
      </w:tblGrid>
      <w:tr>
        <w:trPr>
          <w:cantSplit/>
        </w:trPr>
        <w:tc>
          <w:tcPr>
            <w:tcW w:type="dxa" w:w="9751"/>
            <w:shd w:val="clear" w:color="auto" w:fill="FFF6E5"/>
            <w:tcMar>
              <w:top w:w="120" w:type="dxa"/>
              <w:left w:w="160" w:type="dxa"/>
              <w:bottom w:w="120" w:type="dxa"/>
              <w:right w:w="200" w:type="dxa"/>
            </w:tcMar>
          </w:tcPr>
          <w:p>
            <w:pPr>
              <w:bidi/>
              <w:spacing w:after="80"/>
            </w:pPr>
            <w:r/>
            <w:r>
              <w:rPr>
                <w:rFonts w:ascii="Arial" w:hAnsi="Arial" w:cs="Arial" w:eastAsia="Arial"/>
                <w:b/>
                <w:color w:val="C77700"/>
                <w:sz w:val="21"/>
                <w:szCs w:val="21"/>
                <w:bCs/>
                <w:rtl/>
              </w:rPr>
              <w:t>ملاحظة قانونية (معرفة عامة تحتاج مراجعة محامٍ — ليست من البحث)</w:t>
            </w:r>
          </w:p>
          <w:p>
            <w:pPr>
              <w:bidi/>
              <w:spacing w:after="60" w:line="312" w:lineRule="auto"/>
            </w:pPr>
            <w:r>
              <w:rPr>
                <w:rFonts w:ascii="Arial" w:hAnsi="Arial" w:cs="Arial" w:eastAsia="Arial"/>
                <w:sz w:val="19"/>
                <w:szCs w:val="19"/>
                <w:rtl/>
              </w:rPr>
              <w:t xml:space="preserve">تُعرف The Tetris Company بحماية علامتها ومظهر لعبتها بقوة، وقد قُضي في قضية Tetris Holding ضد Xio Interactive (2012) بأن نسخ «الشكل والإحساس» يخالف حقوق الملكية الفكرية حتى مع اختلاف الشيفرة. وبالمثل Nintendo في شخصيات Mario. الحماية لا تشمل «فكرة النوع» (لعبة طيران تطلق النار، أو منصات) لكنها تشمل الاسم والتصميم والشخصيات. </w:t>
            </w:r>
            <w:r>
              <w:rPr>
                <w:rFonts w:ascii="Arial" w:hAnsi="Arial" w:cs="Arial" w:eastAsia="Arial"/>
                <w:b/>
                <w:sz w:val="19"/>
                <w:szCs w:val="19"/>
                <w:bCs/>
                <w:rtl/>
              </w:rPr>
              <w:t>أوصي بعدم استعمال اسم Tetris وعدم تقليد ألوان وتصميم القطع واللوحة بشكل مطابق، وتمييز بقية الألعاب بصريًا.</w:t>
            </w:r>
          </w:p>
        </w:tc>
      </w:tr>
    </w:tbl>
    <w:p>
      <w:pPr>
        <w:spacing w:after="80"/>
      </w:pP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9. خارطة الطريق المقترحة</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097"/>
        <w:gridCol w:w="1247"/>
        <w:gridCol w:w="4139"/>
        <w:gridCol w:w="2268"/>
      </w:tblGrid>
      <w:tr>
        <w:trPr>
          <w:tblHeader/>
          <w:cantSplit/>
        </w:trPr>
        <w:tc>
          <w:tcPr>
            <w:tcW w:type="dxa" w:w="209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المرحلة</w:t>
            </w:r>
          </w:p>
        </w:tc>
        <w:tc>
          <w:tcPr>
            <w:tcW w:type="dxa" w:w="1247"/>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المدة</w:t>
            </w:r>
          </w:p>
        </w:tc>
        <w:tc>
          <w:tcPr>
            <w:tcW w:type="dxa" w:w="4139"/>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المخرجات</w:t>
            </w:r>
          </w:p>
        </w:tc>
        <w:tc>
          <w:tcPr>
            <w:tcW w:type="dxa" w:w="226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معيار النجاح</w:t>
            </w:r>
          </w:p>
        </w:tc>
      </w:tr>
      <w:tr>
        <w:trPr>
          <w:cantSplit/>
        </w:trPr>
        <w:tc>
          <w:tcPr>
            <w:tcW w:type="dxa" w:w="209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0 — قرارات وتحقق</w:t>
            </w:r>
          </w:p>
        </w:tc>
        <w:tc>
          <w:tcPr>
            <w:tcW w:type="dxa" w:w="1247"/>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الأسابيع 0–2</w:t>
            </w:r>
          </w:p>
        </w:tc>
        <w:tc>
          <w:tcPr>
            <w:tcW w:type="dxa" w:w="4139"/>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شراء أجهزة الاختبار والكاميرات؛ حسم نموذج العمل المبدئي؛ مراجعة قانونية للألعاب المشابهة؛ تصحيح الادعاءات التسويقية</w:t>
            </w:r>
          </w:p>
        </w:tc>
        <w:tc>
          <w:tcPr>
            <w:tcW w:type="dxa" w:w="226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قائمة أجهزة مشتراة وجدول اختبار</w:t>
            </w:r>
          </w:p>
        </w:tc>
      </w:tr>
      <w:tr>
        <w:trPr>
          <w:cantSplit/>
        </w:trPr>
        <w:tc>
          <w:tcPr>
            <w:tcW w:type="dxa" w:w="209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1 — قياس الأداء والمعمارية</w:t>
            </w:r>
          </w:p>
        </w:tc>
        <w:tc>
          <w:tcPr>
            <w:tcW w:type="dxa" w:w="1247"/>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الأسابيع 2–6</w:t>
            </w:r>
          </w:p>
        </w:tc>
        <w:tc>
          <w:tcPr>
            <w:tcW w:type="dxa" w:w="413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تنفيذ بروتوكول الملحق أ؛ اختيار الشريحة؛ تقرير أداء؛ نموذج أولي لتتبع أصلي وجسر JS</w:t>
            </w:r>
          </w:p>
        </w:tc>
        <w:tc>
          <w:tcPr>
            <w:tcW w:type="dxa" w:w="226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تتبع ≥ 24 إطارًا/ث بتأخير ≤ 120 مللي ثانية على الجهاز المختار</w:t>
            </w:r>
          </w:p>
        </w:tc>
      </w:tr>
      <w:tr>
        <w:trPr>
          <w:cantSplit/>
        </w:trPr>
        <w:tc>
          <w:tcPr>
            <w:tcW w:type="dxa" w:w="209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2 — جاهزية المنتج برمجيًا</w:t>
            </w:r>
          </w:p>
        </w:tc>
        <w:tc>
          <w:tcPr>
            <w:tcW w:type="dxa" w:w="1247"/>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الأسابيع 4–12</w:t>
            </w:r>
          </w:p>
        </w:tc>
        <w:tc>
          <w:tcPr>
            <w:tcW w:type="dxa" w:w="413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تحويل كل الألعاب لمحلية؛ توحيد التتبع؛ مشغّل فذ وKiosk وOTA؛ تطبيق الأهل؛ ألعاب جديدة؛ إعادة تصميم الألعاب المشابهة</w:t>
            </w:r>
          </w:p>
        </w:tc>
        <w:tc>
          <w:tcPr>
            <w:tcW w:type="dxa" w:w="226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 40 لعبة مختبرة بلا إنترنت؛ لا اعتماد على CDN</w:t>
            </w:r>
          </w:p>
        </w:tc>
      </w:tr>
      <w:tr>
        <w:trPr>
          <w:cantSplit/>
        </w:trPr>
        <w:tc>
          <w:tcPr>
            <w:tcW w:type="dxa" w:w="209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3 — نموذج العتاد (EVT) وتجربة ميدانية</w:t>
            </w:r>
          </w:p>
        </w:tc>
        <w:tc>
          <w:tcPr>
            <w:tcW w:type="dxa" w:w="1247"/>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الأشهر 3–5</w:t>
            </w:r>
          </w:p>
        </w:tc>
        <w:tc>
          <w:tcPr>
            <w:tcW w:type="dxa" w:w="413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عينات من 2–3 مصنّعين؛ 20–50 جهازًا في مدارس وفعاليات؛ استبيانات وأسعار</w:t>
            </w:r>
          </w:p>
        </w:tc>
        <w:tc>
          <w:tcPr>
            <w:tcW w:type="dxa" w:w="226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رضا ≥ 80% وعدد أعطال مقبول؛ اختبار استعداد للدفع</w:t>
            </w:r>
          </w:p>
        </w:tc>
      </w:tr>
      <w:tr>
        <w:trPr>
          <w:cantSplit/>
        </w:trPr>
        <w:tc>
          <w:tcPr>
            <w:tcW w:type="dxa" w:w="209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4 — الإنتاج (DVT/PVT) والشهادات</w:t>
            </w:r>
          </w:p>
        </w:tc>
        <w:tc>
          <w:tcPr>
            <w:tcW w:type="dxa" w:w="1247"/>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الأشهر 5–8</w:t>
            </w:r>
          </w:p>
        </w:tc>
        <w:tc>
          <w:tcPr>
            <w:tcW w:type="dxa" w:w="4139"/>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دفعة أولى 1000–3000 وحدة؛ شهادات؛ تغليف؛ قنوات بيع</w:t>
            </w:r>
          </w:p>
        </w:tc>
        <w:tc>
          <w:tcPr>
            <w:tcW w:type="dxa" w:w="226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إصدار تجاري أول وهوامش موثّقة</w:t>
            </w:r>
          </w:p>
        </w:tc>
      </w:tr>
      <w:tr>
        <w:trPr>
          <w:cantSplit/>
        </w:trPr>
        <w:tc>
          <w:tcPr>
            <w:tcW w:type="dxa" w:w="209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5 — التوسع</w:t>
            </w:r>
          </w:p>
        </w:tc>
        <w:tc>
          <w:tcPr>
            <w:tcW w:type="dxa" w:w="1247"/>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بعد 8 أشهر</w:t>
            </w:r>
          </w:p>
        </w:tc>
        <w:tc>
          <w:tcPr>
            <w:tcW w:type="dxa" w:w="4139"/>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اشتراكات عائلية اختيارية؛ Fath Hub؛ ألعاب مطورين؛ غرف عائلية؛ دول جديدة</w:t>
            </w:r>
          </w:p>
        </w:tc>
        <w:tc>
          <w:tcPr>
            <w:tcW w:type="dxa" w:w="226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دخل متكرر ≥ 20% من الإيرادات</w:t>
            </w:r>
          </w:p>
        </w:tc>
      </w:tr>
    </w:tbl>
    <w:p>
      <w:pPr>
        <w:spacing w:after="80"/>
      </w:pPr>
    </w:p>
    <w:p>
      <w:pPr>
        <w:keepNext/>
        <w:bidi/>
        <w:pStyle w:val="Heading1"/>
        <w:spacing w:before="360" w:after="120"/>
        <w:pBdr>
          <w:bottom w:val="single" w:sz="10" w:space="4" w:color="0E7C86"/>
        </w:pBdr>
      </w:pPr>
      <w:r>
        <w:rPr>
          <w:rFonts w:ascii="Arial" w:hAnsi="Arial" w:cs="Arial" w:eastAsia="Arial"/>
          <w:b/>
          <w:color w:val="1F3A5F"/>
          <w:sz w:val="34"/>
          <w:szCs w:val="34"/>
          <w:bCs/>
          <w:rtl/>
        </w:rPr>
        <w:t>10. التوصيات والقرارات المطلوبة</w:t>
      </w:r>
    </w:p>
    <w:p>
      <w:pPr>
        <w:keepNext/>
        <w:bidi/>
        <w:pStyle w:val="Heading2"/>
        <w:spacing w:before="240" w:after="120"/>
      </w:pPr>
      <w:r>
        <w:rPr>
          <w:rFonts w:ascii="Arial" w:hAnsi="Arial" w:cs="Arial" w:eastAsia="Arial"/>
          <w:b/>
          <w:color w:val="0E7C86"/>
          <w:sz w:val="27"/>
          <w:szCs w:val="27"/>
          <w:bCs/>
          <w:rtl/>
        </w:rPr>
        <w:t>10.1 التوصيات</w:t>
      </w:r>
    </w:p>
    <w:p>
      <w:pPr>
        <w:bidi/>
        <w:spacing w:after="80" w:line="312" w:lineRule="auto"/>
        <w:ind w:right="510" w:hanging="510"/>
      </w:pPr>
      <w:r>
        <w:rPr>
          <w:rFonts w:ascii="Arial" w:hAnsi="Arial" w:cs="Arial" w:eastAsia="Arial"/>
          <w:b/>
          <w:sz w:val="21"/>
          <w:szCs w:val="21"/>
          <w:bCs/>
          <w:rtl/>
        </w:rPr>
        <w:t>1.</w:t>
      </w:r>
      <w:r>
        <w:rPr>
          <w:rFonts w:ascii="Arial" w:hAnsi="Arial" w:cs="Arial" w:eastAsia="Arial"/>
          <w:sz w:val="21"/>
          <w:szCs w:val="21"/>
          <w:rtl/>
        </w:rPr>
        <w:t xml:space="preserve">  </w:t>
      </w:r>
      <w:r>
        <w:rPr>
          <w:rFonts w:ascii="Arial" w:hAnsi="Arial" w:cs="Arial" w:eastAsia="Arial"/>
          <w:b/>
          <w:sz w:val="21"/>
          <w:szCs w:val="21"/>
          <w:bCs/>
          <w:rtl/>
        </w:rPr>
        <w:t>الجهاز:</w:t>
      </w:r>
      <w:r>
        <w:rPr>
          <w:rFonts w:ascii="Arial" w:hAnsi="Arial" w:cs="Arial" w:eastAsia="Arial"/>
          <w:sz w:val="21"/>
          <w:szCs w:val="21"/>
          <w:rtl/>
        </w:rPr>
        <w:t xml:space="preserve"> لا تلتزم بجهاز جاهز واحد. اشترِ مجموعة اختبار (الملحق ب)، وانتقل إلى صندوق OEM على A311D2/S928X/RK3576 مع كاميرا UVC معتمدة، بنظام Android مفتوح وواجهة فذ.</w:t>
      </w:r>
    </w:p>
    <w:p>
      <w:pPr>
        <w:bidi/>
        <w:spacing w:after="80" w:line="312" w:lineRule="auto"/>
        <w:ind w:right="510" w:hanging="510"/>
      </w:pPr>
      <w:r>
        <w:rPr>
          <w:rFonts w:ascii="Arial" w:hAnsi="Arial" w:cs="Arial" w:eastAsia="Arial"/>
          <w:b/>
          <w:sz w:val="21"/>
          <w:szCs w:val="21"/>
          <w:bCs/>
          <w:rtl/>
        </w:rPr>
        <w:t>2.</w:t>
      </w:r>
      <w:r>
        <w:rPr>
          <w:rFonts w:ascii="Arial" w:hAnsi="Arial" w:cs="Arial" w:eastAsia="Arial"/>
          <w:sz w:val="21"/>
          <w:szCs w:val="21"/>
          <w:rtl/>
        </w:rPr>
        <w:t xml:space="preserve">  </w:t>
      </w:r>
      <w:r>
        <w:rPr>
          <w:rFonts w:ascii="Arial" w:hAnsi="Arial" w:cs="Arial" w:eastAsia="Arial"/>
          <w:b/>
          <w:sz w:val="21"/>
          <w:szCs w:val="21"/>
          <w:bCs/>
          <w:rtl/>
        </w:rPr>
        <w:t>المعمارية:</w:t>
      </w:r>
      <w:r>
        <w:rPr>
          <w:rFonts w:ascii="Arial" w:hAnsi="Arial" w:cs="Arial" w:eastAsia="Arial"/>
          <w:sz w:val="21"/>
          <w:szCs w:val="21"/>
          <w:rtl/>
        </w:rPr>
        <w:t xml:space="preserve"> اعتمد تتبعًا أصليًا على الجهاز يمرر الإحداثيات للألعاب، وابقِ Unity لمطوري Fath Hub.</w:t>
      </w:r>
    </w:p>
    <w:p>
      <w:pPr>
        <w:bidi/>
        <w:spacing w:after="80" w:line="312" w:lineRule="auto"/>
        <w:ind w:right="510" w:hanging="510"/>
      </w:pPr>
      <w:r>
        <w:rPr>
          <w:rFonts w:ascii="Arial" w:hAnsi="Arial" w:cs="Arial" w:eastAsia="Arial"/>
          <w:b/>
          <w:sz w:val="21"/>
          <w:szCs w:val="21"/>
          <w:bCs/>
          <w:rtl/>
        </w:rPr>
        <w:t>3.</w:t>
      </w:r>
      <w:r>
        <w:rPr>
          <w:rFonts w:ascii="Arial" w:hAnsi="Arial" w:cs="Arial" w:eastAsia="Arial"/>
          <w:sz w:val="21"/>
          <w:szCs w:val="21"/>
          <w:rtl/>
        </w:rPr>
        <w:t xml:space="preserve">  </w:t>
      </w:r>
      <w:r>
        <w:rPr>
          <w:rFonts w:ascii="Arial" w:hAnsi="Arial" w:cs="Arial" w:eastAsia="Arial"/>
          <w:b/>
          <w:sz w:val="21"/>
          <w:szCs w:val="21"/>
          <w:bCs/>
          <w:rtl/>
        </w:rPr>
        <w:t>التسعير:</w:t>
      </w:r>
      <w:r>
        <w:rPr>
          <w:rFonts w:ascii="Arial" w:hAnsi="Arial" w:cs="Arial" w:eastAsia="Arial"/>
          <w:sz w:val="21"/>
          <w:szCs w:val="21"/>
          <w:rtl/>
        </w:rPr>
        <w:t xml:space="preserve"> أعد دراسة سعر 45$ على أساس عروض فعلية؛ الأقرب واقعيًا 79–99$ للنسخة Lite، مع أولوية للبيع المؤسسي في المدارس والفعاليات.</w:t>
      </w:r>
    </w:p>
    <w:p>
      <w:pPr>
        <w:bidi/>
        <w:spacing w:after="80" w:line="312" w:lineRule="auto"/>
        <w:ind w:right="510" w:hanging="510"/>
      </w:pPr>
      <w:r>
        <w:rPr>
          <w:rFonts w:ascii="Arial" w:hAnsi="Arial" w:cs="Arial" w:eastAsia="Arial"/>
          <w:b/>
          <w:sz w:val="21"/>
          <w:szCs w:val="21"/>
          <w:bCs/>
          <w:rtl/>
        </w:rPr>
        <w:t>4.</w:t>
      </w:r>
      <w:r>
        <w:rPr>
          <w:rFonts w:ascii="Arial" w:hAnsi="Arial" w:cs="Arial" w:eastAsia="Arial"/>
          <w:sz w:val="21"/>
          <w:szCs w:val="21"/>
          <w:rtl/>
        </w:rPr>
        <w:t xml:space="preserve">  </w:t>
      </w:r>
      <w:r>
        <w:rPr>
          <w:rFonts w:ascii="Arial" w:hAnsi="Arial" w:cs="Arial" w:eastAsia="Arial"/>
          <w:b/>
          <w:sz w:val="21"/>
          <w:szCs w:val="21"/>
          <w:bCs/>
          <w:rtl/>
        </w:rPr>
        <w:t>التموضع:</w:t>
      </w:r>
      <w:r>
        <w:rPr>
          <w:rFonts w:ascii="Arial" w:hAnsi="Arial" w:cs="Arial" w:eastAsia="Arial"/>
          <w:sz w:val="21"/>
          <w:szCs w:val="21"/>
          <w:rtl/>
        </w:rPr>
        <w:t xml:space="preserve"> عربي تعليمي مؤسسي، لا منافسة شاملة مع Nex. وابدأ ببرنامج تجريبي مع 3–5 مدارس.</w:t>
      </w:r>
    </w:p>
    <w:p>
      <w:pPr>
        <w:bidi/>
        <w:spacing w:after="80" w:line="312" w:lineRule="auto"/>
        <w:ind w:right="510" w:hanging="510"/>
      </w:pPr>
      <w:r>
        <w:rPr>
          <w:rFonts w:ascii="Arial" w:hAnsi="Arial" w:cs="Arial" w:eastAsia="Arial"/>
          <w:b/>
          <w:sz w:val="21"/>
          <w:szCs w:val="21"/>
          <w:bCs/>
          <w:rtl/>
        </w:rPr>
        <w:t>5.</w:t>
      </w:r>
      <w:r>
        <w:rPr>
          <w:rFonts w:ascii="Arial" w:hAnsi="Arial" w:cs="Arial" w:eastAsia="Arial"/>
          <w:sz w:val="21"/>
          <w:szCs w:val="21"/>
          <w:rtl/>
        </w:rPr>
        <w:t xml:space="preserve">  </w:t>
      </w:r>
      <w:r>
        <w:rPr>
          <w:rFonts w:ascii="Arial" w:hAnsi="Arial" w:cs="Arial" w:eastAsia="Arial"/>
          <w:b/>
          <w:sz w:val="21"/>
          <w:szCs w:val="21"/>
          <w:bCs/>
          <w:rtl/>
        </w:rPr>
        <w:t>المحتوى:</w:t>
      </w:r>
      <w:r>
        <w:rPr>
          <w:rFonts w:ascii="Arial" w:hAnsi="Arial" w:cs="Arial" w:eastAsia="Arial"/>
          <w:sz w:val="21"/>
          <w:szCs w:val="21"/>
          <w:rtl/>
        </w:rPr>
        <w:t xml:space="preserve"> اجعل الوعد «حزمة 100 لعبة» صادقًا: إما بإنتاج المحتوى المتبقي، أو بإعلان العدد الفعلي وخارطة وصول.</w:t>
      </w:r>
    </w:p>
    <w:p>
      <w:pPr>
        <w:bidi/>
        <w:spacing w:after="80" w:line="312" w:lineRule="auto"/>
        <w:ind w:right="510" w:hanging="510"/>
      </w:pPr>
      <w:r>
        <w:rPr>
          <w:rFonts w:ascii="Arial" w:hAnsi="Arial" w:cs="Arial" w:eastAsia="Arial"/>
          <w:b/>
          <w:sz w:val="21"/>
          <w:szCs w:val="21"/>
          <w:bCs/>
          <w:rtl/>
        </w:rPr>
        <w:t>6.</w:t>
      </w:r>
      <w:r>
        <w:rPr>
          <w:rFonts w:ascii="Arial" w:hAnsi="Arial" w:cs="Arial" w:eastAsia="Arial"/>
          <w:sz w:val="21"/>
          <w:szCs w:val="21"/>
          <w:rtl/>
        </w:rPr>
        <w:t xml:space="preserve">  </w:t>
      </w:r>
      <w:r>
        <w:rPr>
          <w:rFonts w:ascii="Arial" w:hAnsi="Arial" w:cs="Arial" w:eastAsia="Arial"/>
          <w:b/>
          <w:sz w:val="21"/>
          <w:szCs w:val="21"/>
          <w:bCs/>
          <w:rtl/>
        </w:rPr>
        <w:t>الملكية الفكرية والتنظيم:</w:t>
      </w:r>
      <w:r>
        <w:rPr>
          <w:rFonts w:ascii="Arial" w:hAnsi="Arial" w:cs="Arial" w:eastAsia="Arial"/>
          <w:sz w:val="21"/>
          <w:szCs w:val="21"/>
          <w:rtl/>
        </w:rPr>
        <w:t xml:space="preserve"> راجع محاميًا قبل أول بيع؛ أعد تصميم الألعاب المشابهة؛ وتحقق من اشتراطات الاستيراد وخصوصية الأطفال في كل دولة مستهدفة.</w:t>
      </w:r>
    </w:p>
    <w:p>
      <w:pPr>
        <w:bidi/>
        <w:spacing w:after="80" w:line="312" w:lineRule="auto"/>
        <w:ind w:right="510" w:hanging="510"/>
      </w:pPr>
      <w:r>
        <w:rPr>
          <w:rFonts w:ascii="Arial" w:hAnsi="Arial" w:cs="Arial" w:eastAsia="Arial"/>
          <w:b/>
          <w:sz w:val="21"/>
          <w:szCs w:val="21"/>
          <w:bCs/>
          <w:rtl/>
        </w:rPr>
        <w:t>7.</w:t>
      </w:r>
      <w:r>
        <w:rPr>
          <w:rFonts w:ascii="Arial" w:hAnsi="Arial" w:cs="Arial" w:eastAsia="Arial"/>
          <w:sz w:val="21"/>
          <w:szCs w:val="21"/>
          <w:rtl/>
        </w:rPr>
        <w:t xml:space="preserve">  </w:t>
      </w:r>
      <w:r>
        <w:rPr>
          <w:rFonts w:ascii="Arial" w:hAnsi="Arial" w:cs="Arial" w:eastAsia="Arial"/>
          <w:b/>
          <w:sz w:val="21"/>
          <w:szCs w:val="21"/>
          <w:bCs/>
          <w:rtl/>
        </w:rPr>
        <w:t>الجودة:</w:t>
      </w:r>
      <w:r>
        <w:rPr>
          <w:rFonts w:ascii="Arial" w:hAnsi="Arial" w:cs="Arial" w:eastAsia="Arial"/>
          <w:sz w:val="21"/>
          <w:szCs w:val="21"/>
          <w:rtl/>
        </w:rPr>
        <w:t xml:space="preserve"> حوّل الألعاب لتعمل دون إنترنت فعليًا ووحّد منصة التتبع قبل أي شحن.</w:t>
      </w:r>
    </w:p>
    <w:p>
      <w:pPr>
        <w:keepNext/>
        <w:bidi/>
        <w:pStyle w:val="Heading2"/>
        <w:spacing w:before="240" w:after="120"/>
      </w:pPr>
      <w:r>
        <w:rPr>
          <w:rFonts w:ascii="Arial" w:hAnsi="Arial" w:cs="Arial" w:eastAsia="Arial"/>
          <w:b/>
          <w:color w:val="0E7C86"/>
          <w:sz w:val="27"/>
          <w:szCs w:val="27"/>
          <w:bCs/>
          <w:rtl/>
        </w:rPr>
        <w:t>10.2 قرارات تحتاجها منك لننتقل للتنفيذ</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948"/>
        <w:gridCol w:w="3628"/>
        <w:gridCol w:w="3175"/>
      </w:tblGrid>
      <w:tr>
        <w:trPr>
          <w:tblHeader/>
          <w:cantSplit/>
        </w:trPr>
        <w:tc>
          <w:tcPr>
            <w:tcW w:type="dxa" w:w="294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القرار</w:t>
            </w:r>
          </w:p>
        </w:tc>
        <w:tc>
          <w:tcPr>
            <w:tcW w:type="dxa" w:w="362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خياراتك</w:t>
            </w:r>
          </w:p>
        </w:tc>
        <w:tc>
          <w:tcPr>
            <w:tcW w:type="dxa" w:w="317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8"/>
                <w:szCs w:val="18"/>
                <w:bCs/>
                <w:rtl/>
              </w:rPr>
              <w:t>تأثيره</w:t>
            </w:r>
          </w:p>
        </w:tc>
      </w:tr>
      <w:tr>
        <w:trPr>
          <w:cantSplit/>
        </w:trPr>
        <w:tc>
          <w:tcPr>
            <w:tcW w:type="dxa" w:w="294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8"/>
                <w:szCs w:val="18"/>
                <w:bCs/>
                <w:rtl/>
              </w:rPr>
              <w:t>نموذج الإطلاق الأول</w:t>
            </w:r>
          </w:p>
        </w:tc>
        <w:tc>
          <w:tcPr>
            <w:tcW w:type="dxa" w:w="362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مؤسسي (مدارس/فعاليات) أم استهلاكي أم الاثنان</w:t>
            </w:r>
          </w:p>
        </w:tc>
        <w:tc>
          <w:tcPr>
            <w:tcW w:type="dxa" w:w="317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8"/>
                <w:szCs w:val="18"/>
                <w:rtl/>
              </w:rPr>
              <w:t>يحدد السعر والجهاز وحجم الرأسمال</w:t>
            </w:r>
          </w:p>
        </w:tc>
      </w:tr>
      <w:tr>
        <w:trPr>
          <w:cantSplit/>
        </w:trPr>
        <w:tc>
          <w:tcPr>
            <w:tcW w:type="dxa" w:w="294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الميزانية المتاحة للعتاد</w:t>
            </w:r>
          </w:p>
        </w:tc>
        <w:tc>
          <w:tcPr>
            <w:tcW w:type="dxa" w:w="3628"/>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عينات فقط / دفعة تجريبية 100 وحدة / دفعة 1000+</w:t>
            </w:r>
          </w:p>
        </w:tc>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يحدد الشريحة ونموذج التصنيع</w:t>
            </w:r>
          </w:p>
        </w:tc>
      </w:tr>
      <w:tr>
        <w:trPr>
          <w:cantSplit/>
        </w:trPr>
        <w:tc>
          <w:tcPr>
            <w:tcW w:type="dxa" w:w="294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الأسواق الأولى</w:t>
            </w:r>
          </w:p>
        </w:tc>
        <w:tc>
          <w:tcPr>
            <w:tcW w:type="dxa" w:w="3628"/>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السعودية / الإمارات / قطر / الأردن / مصر…</w:t>
            </w:r>
          </w:p>
        </w:tc>
        <w:tc>
          <w:tcPr>
            <w:tcW w:type="dxa" w:w="3175"/>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يحدد الشهادات والتوزيع</w:t>
            </w:r>
          </w:p>
        </w:tc>
      </w:tr>
      <w:tr>
        <w:trPr>
          <w:cantSplit/>
        </w:trPr>
        <w:tc>
          <w:tcPr>
            <w:tcW w:type="dxa" w:w="294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8"/>
                <w:szCs w:val="18"/>
                <w:bCs/>
                <w:rtl/>
              </w:rPr>
              <w:t>هل ستتخلى عن «بلا اشتراك» لصالح اشتراك اختياري معزَّز؟</w:t>
            </w:r>
          </w:p>
        </w:tc>
        <w:tc>
          <w:tcPr>
            <w:tcW w:type="dxa" w:w="3628"/>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نعم / لا / تدريجيًا</w:t>
            </w:r>
          </w:p>
        </w:tc>
        <w:tc>
          <w:tcPr>
            <w:tcW w:type="dxa" w:w="3175"/>
            <w:tcMar>
              <w:top w:w="60" w:type="dxa"/>
              <w:left w:w="90" w:type="dxa"/>
              <w:bottom w:w="60" w:type="dxa"/>
              <w:right w:w="90" w:type="dxa"/>
            </w:tcMar>
            <w:shd w:val="clear" w:color="auto" w:fill="F7F9FB"/>
          </w:tcPr>
          <w:p>
            <w:pPr>
              <w:bidi/>
              <w:spacing w:after="30" w:line="288" w:lineRule="auto"/>
            </w:pPr>
            <w:r/>
            <w:r>
              <w:rPr>
                <w:rFonts w:ascii="Arial" w:hAnsi="Arial" w:cs="Arial" w:eastAsia="Arial"/>
                <w:sz w:val="18"/>
                <w:szCs w:val="18"/>
                <w:rtl/>
              </w:rPr>
              <w:t>يحدد الإيرادات المتكررة</w:t>
            </w:r>
          </w:p>
        </w:tc>
      </w:tr>
      <w:tr>
        <w:trPr>
          <w:cantSplit/>
        </w:trPr>
        <w:tc>
          <w:tcPr>
            <w:tcW w:type="dxa" w:w="294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8"/>
                <w:szCs w:val="18"/>
                <w:bCs/>
                <w:rtl/>
              </w:rPr>
              <w:t>هل تقبل إعادة تسمية وتصميم الألعاب المشابهة؟</w:t>
            </w:r>
          </w:p>
        </w:tc>
        <w:tc>
          <w:tcPr>
            <w:tcW w:type="dxa" w:w="3628"/>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نعم (موصى) / ترخيص / مخاطرة</w:t>
            </w:r>
          </w:p>
        </w:tc>
        <w:tc>
          <w:tcPr>
            <w:tcW w:type="dxa" w:w="3175"/>
            <w:tcMar>
              <w:top w:w="60" w:type="dxa"/>
              <w:left w:w="90" w:type="dxa"/>
              <w:bottom w:w="60" w:type="dxa"/>
              <w:right w:w="90" w:type="dxa"/>
            </w:tcMar>
            <w:shd w:val="clear" w:color="auto" w:fill="FFFFFF"/>
          </w:tcPr>
          <w:p>
            <w:pPr>
              <w:bidi/>
              <w:spacing w:after="30" w:line="288" w:lineRule="auto"/>
            </w:pPr>
            <w:r/>
            <w:r>
              <w:rPr>
                <w:rFonts w:ascii="Arial" w:hAnsi="Arial" w:cs="Arial" w:eastAsia="Arial"/>
                <w:sz w:val="18"/>
                <w:szCs w:val="18"/>
                <w:rtl/>
              </w:rPr>
              <w:t>يحدد الأمان القانوني</w:t>
            </w:r>
          </w:p>
        </w:tc>
      </w:tr>
    </w:tbl>
    <w:p>
      <w:pPr>
        <w:spacing w:after="80"/>
      </w:pP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الملحق أ: بروتوكول قياس الأداء</w:t>
      </w:r>
    </w:p>
    <w:p>
      <w:pPr>
        <w:bidi/>
        <w:spacing w:after="120" w:before="0" w:line="324" w:lineRule="auto"/>
      </w:pPr>
      <w:r>
        <w:rPr>
          <w:rFonts w:ascii="Arial" w:hAnsi="Arial" w:cs="Arial" w:eastAsia="Arial"/>
          <w:sz w:val="20"/>
          <w:szCs w:val="20"/>
          <w:rtl/>
        </w:rPr>
        <w:t>الهدف: الحصول على أرقام فعلية لتحديد الجهاز والمعمارية. يُنفَّذ على كل جهاز بالكاميرا نفسها (يفضّل كاميرتان) وفي غرفة بإضاءة معتدلة، وبوجود شخص واحد ثم اثنين.</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154"/>
        <w:gridCol w:w="3515"/>
        <w:gridCol w:w="2041"/>
        <w:gridCol w:w="2041"/>
      </w:tblGrid>
      <w:tr>
        <w:trPr>
          <w:tblHeader/>
          <w:cantSplit/>
        </w:trPr>
        <w:tc>
          <w:tcPr>
            <w:tcW w:type="dxa" w:w="215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المقياس</w:t>
            </w:r>
          </w:p>
        </w:tc>
        <w:tc>
          <w:tcPr>
            <w:tcW w:type="dxa" w:w="3515"/>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طريقة القياس</w:t>
            </w:r>
          </w:p>
        </w:tc>
        <w:tc>
          <w:tcPr>
            <w:tcW w:type="dxa" w:w="204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حد القبول</w:t>
            </w:r>
          </w:p>
        </w:tc>
        <w:tc>
          <w:tcPr>
            <w:tcW w:type="dxa" w:w="204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حد التميّز</w:t>
            </w:r>
          </w:p>
        </w:tc>
      </w:tr>
      <w:tr>
        <w:trPr>
          <w:cantSplit/>
        </w:trPr>
        <w:tc>
          <w:tcPr>
            <w:tcW w:type="dxa" w:w="215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معدل إطارات التتبع (FPS)</w:t>
            </w:r>
          </w:p>
        </w:tc>
        <w:tc>
          <w:tcPr>
            <w:tcW w:type="dxa" w:w="3515"/>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عدّاد داخل صفحة اختبار مستقلة (دون تعديل المشروع) لمدة 3 دقائق</w:t>
            </w:r>
          </w:p>
        </w:tc>
        <w:tc>
          <w:tcPr>
            <w:tcW w:type="dxa" w:w="204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 20 (جسم واحد)، ≥ 15 (جسمان)</w:t>
            </w:r>
          </w:p>
        </w:tc>
        <w:tc>
          <w:tcPr>
            <w:tcW w:type="dxa" w:w="204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 30 / ≥ 24</w:t>
            </w:r>
          </w:p>
        </w:tc>
      </w:tr>
      <w:tr>
        <w:trPr>
          <w:cantSplit/>
        </w:trPr>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تأخير الاستجابة (من الحركة إلى الشاشة)</w:t>
            </w:r>
          </w:p>
        </w:tc>
        <w:tc>
          <w:tcPr>
            <w:tcW w:type="dxa" w:w="351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تصوير بسرعة عالية أو مؤقّت ضوئي</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 150 مللي ثانية</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 100 مللي ثانية</w:t>
            </w:r>
          </w:p>
        </w:tc>
      </w:tr>
      <w:tr>
        <w:trPr>
          <w:cantSplit/>
        </w:trPr>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معدل إطارات اللعبة</w:t>
            </w:r>
          </w:p>
        </w:tc>
        <w:tc>
          <w:tcPr>
            <w:tcW w:type="dxa" w:w="3515"/>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عدّاد في «مقاتل المجرة» و«تتريس الجسم»</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 45</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60</w:t>
            </w:r>
          </w:p>
        </w:tc>
      </w:tr>
      <w:tr>
        <w:trPr>
          <w:cantSplit/>
        </w:trPr>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الاستقرار الحراري</w:t>
            </w:r>
          </w:p>
        </w:tc>
        <w:tc>
          <w:tcPr>
            <w:tcW w:type="dxa" w:w="351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تشغيل 30 دقيقة متواصلة وتسجيل الأداء كل 5 دقائق</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هبوط ≤ 20%</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هبوط ≤ 10%</w:t>
            </w:r>
          </w:p>
        </w:tc>
      </w:tr>
      <w:tr>
        <w:trPr>
          <w:cantSplit/>
        </w:trPr>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الذاكرة</w:t>
            </w:r>
          </w:p>
        </w:tc>
        <w:tc>
          <w:tcPr>
            <w:tcW w:type="dxa" w:w="3515"/>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مراقبة الاستهلاك أثناء لعبة ثقيلة</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متاح ≥ 400MB</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 800MB</w:t>
            </w:r>
          </w:p>
        </w:tc>
      </w:tr>
      <w:tr>
        <w:trPr>
          <w:cantSplit/>
        </w:trPr>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زمن الإقلاع/التحميل</w:t>
            </w:r>
          </w:p>
        </w:tc>
        <w:tc>
          <w:tcPr>
            <w:tcW w:type="dxa" w:w="351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من فتح اللعبة حتى جاهزية الكاميرا</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 20 ثانية</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 10 ثوانٍ</w:t>
            </w:r>
          </w:p>
        </w:tc>
      </w:tr>
      <w:tr>
        <w:trPr>
          <w:cantSplit/>
        </w:trPr>
        <w:tc>
          <w:tcPr>
            <w:tcW w:type="dxa" w:w="2154"/>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موثوقية الكاميرا</w:t>
            </w:r>
          </w:p>
        </w:tc>
        <w:tc>
          <w:tcPr>
            <w:tcW w:type="dxa" w:w="3515"/>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فصل/وصل 20 مرة وإعادة تشغيل 10 مرات</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بلا فشل</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w:t>
            </w:r>
          </w:p>
        </w:tc>
      </w:tr>
      <w:tr>
        <w:trPr>
          <w:cantSplit/>
        </w:trPr>
        <w:tc>
          <w:tcPr>
            <w:tcW w:type="dxa" w:w="2154"/>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جودة التتبع</w:t>
            </w:r>
          </w:p>
        </w:tc>
        <w:tc>
          <w:tcPr>
            <w:tcW w:type="dxa" w:w="3515"/>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نسبة الإطارات التي يُفقَد فيها الجسم في 5 دقائق بإضاءة منخفضة/عادية</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 5%</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 2%</w:t>
            </w:r>
          </w:p>
        </w:tc>
      </w:tr>
    </w:tbl>
    <w:p>
      <w:pPr>
        <w:spacing w:after="80"/>
      </w:pPr>
    </w:p>
    <w:p>
      <w:pPr>
        <w:bidi/>
        <w:spacing w:after="120" w:before="0" w:line="324" w:lineRule="auto"/>
      </w:pPr>
      <w:r>
        <w:rPr>
          <w:rFonts w:ascii="Arial" w:hAnsi="Arial" w:cs="Arial" w:eastAsia="Arial"/>
          <w:b/>
          <w:sz w:val="20"/>
          <w:szCs w:val="20"/>
          <w:bCs/>
          <w:rtl/>
        </w:rPr>
        <w:t>مصفوفة الاختبار:</w:t>
      </w:r>
      <w:r>
        <w:rPr>
          <w:rFonts w:ascii="Arial" w:hAnsi="Arial" w:cs="Arial" w:eastAsia="Arial"/>
          <w:sz w:val="20"/>
          <w:szCs w:val="20"/>
          <w:rtl/>
        </w:rPr>
        <w:t xml:space="preserve"> كل جهاز × (WebView مقابل تتبع أصلي) × (Pose Lite مقابل Full) × (جسم/جسمان) × (كاميرتان). سجّل الإصدار الدقيق لـ Android وWebView ودرجة الحرارة.</w:t>
      </w:r>
    </w:p>
    <w:p>
      <w:pPr>
        <w:keepNext/>
        <w:bidi/>
        <w:pStyle w:val="Heading1"/>
        <w:spacing w:before="360" w:after="120"/>
        <w:pBdr>
          <w:bottom w:val="single" w:sz="10" w:space="4" w:color="0E7C86"/>
        </w:pBdr>
      </w:pPr>
      <w:r>
        <w:rPr>
          <w:rFonts w:ascii="Arial" w:hAnsi="Arial" w:cs="Arial" w:eastAsia="Arial"/>
          <w:b/>
          <w:color w:val="1F3A5F"/>
          <w:sz w:val="34"/>
          <w:szCs w:val="34"/>
          <w:bCs/>
          <w:rtl/>
        </w:rPr>
        <w:t>الملحق ب: قائمة شراء أجهزة الاختبار</w:t>
      </w:r>
    </w:p>
    <w:tbl>
      <w:tblPr>
        <w:tblLayout w:type="fixed"/>
        <w:tblLook w:firstColumn="1" w:firstRow="1" w:lastColumn="0" w:lastRow="0" w:noHBand="0" w:noVBand="1" w:val="04A0"/>
        <w:bidiVisual/>
        <w:tblLayout w:type="fixed"/>
        <w:tblW w:w="9752"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Pr>
      <w:tblGrid>
        <w:gridCol w:w="2608"/>
        <w:gridCol w:w="2041"/>
        <w:gridCol w:w="2608"/>
        <w:gridCol w:w="2494"/>
      </w:tblGrid>
      <w:tr>
        <w:trPr>
          <w:tblHeader/>
          <w:cantSplit/>
        </w:trPr>
        <w:tc>
          <w:tcPr>
            <w:tcW w:type="dxa" w:w="260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الجهاز</w:t>
            </w:r>
          </w:p>
        </w:tc>
        <w:tc>
          <w:tcPr>
            <w:tcW w:type="dxa" w:w="2041"/>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الغرض</w:t>
            </w:r>
          </w:p>
        </w:tc>
        <w:tc>
          <w:tcPr>
            <w:tcW w:type="dxa" w:w="2608"/>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السعر التقريبي (من المصادر)</w:t>
            </w:r>
          </w:p>
        </w:tc>
        <w:tc>
          <w:tcPr>
            <w:tcW w:type="dxa" w:w="2494"/>
            <w:shd w:val="clear" w:color="auto" w:fill="1F3A5F"/>
            <w:tcMar>
              <w:top w:w="60" w:type="dxa"/>
              <w:left w:w="90" w:type="dxa"/>
              <w:bottom w:w="60" w:type="dxa"/>
              <w:right w:w="90" w:type="dxa"/>
            </w:tcMar>
          </w:tcPr>
          <w:p>
            <w:pPr>
              <w:keepNext/>
              <w:bidi/>
              <w:spacing w:after="30" w:line="288" w:lineRule="auto"/>
              <w:jc w:val="center"/>
            </w:pPr>
            <w:r/>
            <w:r>
              <w:rPr>
                <w:rFonts w:ascii="Arial" w:hAnsi="Arial" w:cs="Arial" w:eastAsia="Arial"/>
                <w:b/>
                <w:color w:val="FFFFFF"/>
                <w:sz w:val="17"/>
                <w:szCs w:val="17"/>
                <w:bCs/>
                <w:rtl/>
              </w:rPr>
              <w:t>ملاحظة</w:t>
            </w:r>
          </w:p>
        </w:tc>
      </w:tr>
      <w:tr>
        <w:trPr>
          <w:cantSplit/>
        </w:trPr>
        <w:tc>
          <w:tcPr>
            <w:tcW w:type="dxa" w:w="260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b/>
                <w:sz w:val="17"/>
                <w:szCs w:val="17"/>
                <w:bCs/>
                <w:rtl/>
              </w:rPr>
              <w:t>Nvidia Shield TV Pro</w:t>
            </w:r>
          </w:p>
        </w:tc>
        <w:tc>
          <w:tcPr>
            <w:tcW w:type="dxa" w:w="2041"/>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المرجع الأعلى</w:t>
            </w:r>
          </w:p>
        </w:tc>
        <w:tc>
          <w:tcPr>
            <w:tcW w:type="dxa" w:w="2608"/>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299.99$ [7]</w:t>
            </w:r>
          </w:p>
        </w:tc>
        <w:tc>
          <w:tcPr>
            <w:tcW w:type="dxa" w:w="2494"/>
            <w:tcMar>
              <w:top w:w="60" w:type="dxa"/>
              <w:left w:w="90" w:type="dxa"/>
              <w:bottom w:w="60" w:type="dxa"/>
              <w:right w:w="90" w:type="dxa"/>
            </w:tcMar>
            <w:shd w:val="clear" w:color="auto" w:fill="FFFFFF"/>
          </w:tcPr>
          <w:p>
            <w:pPr>
              <w:keepNext/>
              <w:bidi/>
              <w:spacing w:after="30" w:line="288" w:lineRule="auto"/>
            </w:pPr>
            <w:r/>
            <w:r>
              <w:rPr>
                <w:rFonts w:ascii="Arial" w:hAnsi="Arial" w:cs="Arial" w:eastAsia="Arial"/>
                <w:sz w:val="17"/>
                <w:szCs w:val="17"/>
                <w:rtl/>
              </w:rPr>
              <w:t>مورّد محدود</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Onn 4K Pro أو Xiaomi TV Box S (الجيل 2)</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خط الأساس الأدنى (S905X4)</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Onn ≈ 50$ عند الإطلاق [12]؛ Xiaomi 43–70$ [14]</w:t>
            </w:r>
          </w:p>
        </w:tc>
        <w:tc>
          <w:tcPr>
            <w:tcW w:type="dxa" w:w="249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Onn أمريكي فقط غالبًا</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صندوق S905X5 (مثل Ugoos AM9) أو S928X</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متوسط مع NPU</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غير محدد — اطلب عرضًا</w:t>
            </w:r>
          </w:p>
        </w:tc>
        <w:tc>
          <w:tcPr>
            <w:tcW w:type="dxa" w:w="249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اسأل عن إتاحة NPU للمطورين</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لوحة/صندوق RK3576 أو RK3588</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ذروة الأداء وNPU 6 TOPS</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RK3588 ≈ 150–175$ [17]</w:t>
            </w:r>
          </w:p>
        </w:tc>
        <w:tc>
          <w:tcPr>
            <w:tcW w:type="dxa" w:w="249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يحتاج مكتبة RKNN للنموذج الأصلي</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Khadas VIM4 (A311D2) أو ما يماثله</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محاكاة خيار Nex</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غير محدد — اطلب عرضًا</w:t>
            </w:r>
          </w:p>
        </w:tc>
        <w:tc>
          <w:tcPr>
            <w:tcW w:type="dxa" w:w="249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تأكيد رخصة NPU مع المورّد</w:t>
            </w:r>
          </w:p>
        </w:tc>
      </w:tr>
      <w:tr>
        <w:trPr>
          <w:cantSplit/>
        </w:trPr>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b/>
                <w:sz w:val="17"/>
                <w:szCs w:val="17"/>
                <w:bCs/>
                <w:rtl/>
              </w:rPr>
              <w:t>كاميرا UVC واسعة الزاوية × 2 (مثل وحدة 110° وLogitech)</w:t>
            </w:r>
          </w:p>
        </w:tc>
        <w:tc>
          <w:tcPr>
            <w:tcW w:type="dxa" w:w="2041"/>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اختبار توافق الكاميرا</w:t>
            </w:r>
          </w:p>
        </w:tc>
        <w:tc>
          <w:tcPr>
            <w:tcW w:type="dxa" w:w="2608"/>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حسب الطراز</w:t>
            </w:r>
          </w:p>
        </w:tc>
        <w:tc>
          <w:tcPr>
            <w:tcW w:type="dxa" w:w="2494"/>
            <w:tcMar>
              <w:top w:w="60" w:type="dxa"/>
              <w:left w:w="90" w:type="dxa"/>
              <w:bottom w:w="60" w:type="dxa"/>
              <w:right w:w="90" w:type="dxa"/>
            </w:tcMar>
            <w:shd w:val="clear" w:color="auto" w:fill="F7F9FB"/>
          </w:tcPr>
          <w:p>
            <w:pPr>
              <w:bidi/>
              <w:spacing w:after="30" w:line="288" w:lineRule="auto"/>
            </w:pPr>
            <w:r/>
            <w:r>
              <w:rPr>
                <w:rFonts w:ascii="Arial" w:hAnsi="Arial" w:cs="Arial" w:eastAsia="Arial"/>
                <w:sz w:val="17"/>
                <w:szCs w:val="17"/>
                <w:rtl/>
              </w:rPr>
              <w:t>ضمن قائمة Sony للكاميرات المعتمدة قدر الإمكان [16]</w:t>
            </w:r>
          </w:p>
        </w:tc>
      </w:tr>
      <w:tr>
        <w:trPr>
          <w:cantSplit/>
        </w:trPr>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b/>
                <w:sz w:val="17"/>
                <w:szCs w:val="17"/>
                <w:bCs/>
                <w:rtl/>
              </w:rPr>
              <w:t>موزّع USB-C بتغذية PD (لـ Google TV Streamer إن أردت اختباره)</w:t>
            </w:r>
          </w:p>
        </w:tc>
        <w:tc>
          <w:tcPr>
            <w:tcW w:type="dxa" w:w="2041"/>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تشغيل كاميرا عبر منفذ واحد</w:t>
            </w:r>
          </w:p>
        </w:tc>
        <w:tc>
          <w:tcPr>
            <w:tcW w:type="dxa" w:w="2608"/>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حسب الطراز</w:t>
            </w:r>
          </w:p>
        </w:tc>
        <w:tc>
          <w:tcPr>
            <w:tcW w:type="dxa" w:w="2494"/>
            <w:tcMar>
              <w:top w:w="60" w:type="dxa"/>
              <w:left w:w="90" w:type="dxa"/>
              <w:bottom w:w="60" w:type="dxa"/>
              <w:right w:w="90" w:type="dxa"/>
            </w:tcMar>
            <w:shd w:val="clear" w:color="auto" w:fill="FFFFFF"/>
          </w:tcPr>
          <w:p>
            <w:pPr>
              <w:bidi/>
              <w:spacing w:after="30" w:line="288" w:lineRule="auto"/>
            </w:pPr>
            <w:r/>
            <w:r>
              <w:rPr>
                <w:rFonts w:ascii="Arial" w:hAnsi="Arial" w:cs="Arial" w:eastAsia="Arial"/>
                <w:sz w:val="17"/>
                <w:szCs w:val="17"/>
                <w:rtl/>
              </w:rPr>
              <w:t>يلزم دعم PD [11]</w:t>
            </w:r>
          </w:p>
        </w:tc>
      </w:tr>
    </w:tbl>
    <w:p>
      <w:pPr>
        <w:spacing w:after="80"/>
      </w:pPr>
    </w:p>
    <w:p>
      <w:pPr>
        <w:keepNext/>
        <w:bidi/>
        <w:pStyle w:val="Heading1"/>
        <w:spacing w:before="360" w:after="120"/>
        <w:pBdr>
          <w:bottom w:val="single" w:sz="10" w:space="4" w:color="0E7C86"/>
        </w:pBdr>
      </w:pPr>
      <w:r>
        <w:rPr>
          <w:rFonts w:ascii="Arial" w:hAnsi="Arial" w:cs="Arial" w:eastAsia="Arial"/>
          <w:b/>
          <w:color w:val="1F3A5F"/>
          <w:sz w:val="34"/>
          <w:szCs w:val="34"/>
          <w:bCs/>
          <w:rtl/>
        </w:rPr>
        <w:t>الملحق ج: الفرضيات وحدود الدراسة</w:t>
      </w:r>
    </w:p>
    <w:p>
      <w:pPr>
        <w:bidi/>
        <w:pStyle w:val="ListBullet"/>
        <w:spacing w:after="60" w:line="312" w:lineRule="auto"/>
      </w:pPr>
      <w:r>
        <w:rPr>
          <w:rFonts w:ascii="Arial" w:hAnsi="Arial" w:cs="Arial" w:eastAsia="Arial"/>
          <w:b/>
          <w:sz w:val="21"/>
          <w:szCs w:val="21"/>
          <w:bCs/>
          <w:rtl/>
        </w:rPr>
        <w:t>لم أجرِ أي قياس على أجهزة فعلية.</w:t>
      </w:r>
      <w:r>
        <w:rPr>
          <w:rFonts w:ascii="Arial" w:hAnsi="Arial" w:cs="Arial" w:eastAsia="Arial"/>
          <w:sz w:val="21"/>
          <w:szCs w:val="21"/>
          <w:rtl/>
        </w:rPr>
        <w:t xml:space="preserve"> كل أحكام الأداء مبنية على مواصفات منشورة وتقديرات؛ ولم أجد في بحثي قياسات منشورة لـ MediaPipe على معالجات Android TV الحديثة.</w:t>
      </w:r>
    </w:p>
    <w:p>
      <w:pPr>
        <w:bidi/>
        <w:pStyle w:val="ListBullet"/>
        <w:spacing w:after="60" w:line="312" w:lineRule="auto"/>
      </w:pPr>
      <w:r>
        <w:rPr>
          <w:rFonts w:ascii="Arial" w:hAnsi="Arial" w:cs="Arial" w:eastAsia="Arial"/>
          <w:b/>
          <w:sz w:val="21"/>
          <w:szCs w:val="21"/>
          <w:bCs/>
          <w:rtl/>
        </w:rPr>
        <w:t>لم أتحقق</w:t>
      </w:r>
      <w:r>
        <w:rPr>
          <w:rFonts w:ascii="Arial" w:hAnsi="Arial" w:cs="Arial" w:eastAsia="Arial"/>
          <w:sz w:val="21"/>
          <w:szCs w:val="21"/>
          <w:rtl/>
        </w:rPr>
        <w:t xml:space="preserve"> من عمل كاميرات USB عبر getUserMedia في WebView على أجهزة Android TV بعينها؛ المصادر تؤكد دعم Camera2 external camera من جهة النظام فقط [15].</w:t>
      </w:r>
    </w:p>
    <w:p>
      <w:pPr>
        <w:bidi/>
        <w:pStyle w:val="ListBullet"/>
        <w:spacing w:after="60" w:line="312" w:lineRule="auto"/>
      </w:pPr>
      <w:r>
        <w:rPr>
          <w:rFonts w:ascii="Arial" w:hAnsi="Arial" w:cs="Arial" w:eastAsia="Arial"/>
          <w:sz w:val="21"/>
          <w:szCs w:val="21"/>
          <w:rtl/>
        </w:rPr>
        <w:t>سعة NPU لشريحة A311D2 (3.2 TOPS) مصدرها قائمة لوحة VIM4 وليست مواصفة مؤكدة من Amlogic؛ وCNX تذكر «يحتاج ترخيصًا إضافيًا» [19].</w:t>
      </w:r>
    </w:p>
    <w:p>
      <w:pPr>
        <w:bidi/>
        <w:pStyle w:val="ListBullet"/>
        <w:spacing w:after="60" w:line="312" w:lineRule="auto"/>
      </w:pPr>
      <w:r>
        <w:rPr>
          <w:rFonts w:ascii="Arial" w:hAnsi="Arial" w:cs="Arial" w:eastAsia="Arial"/>
          <w:sz w:val="21"/>
          <w:szCs w:val="21"/>
          <w:rtl/>
        </w:rPr>
        <w:t>ويكيبيديا تذكر ذاكرة 16GB لجهاز Nex، وهو رقم يبدو مرتفعًا ويحتاج تدقيقًا [24].</w:t>
      </w:r>
    </w:p>
    <w:p>
      <w:pPr>
        <w:bidi/>
        <w:pStyle w:val="ListBullet"/>
        <w:spacing w:after="60" w:line="312" w:lineRule="auto"/>
      </w:pPr>
      <w:r>
        <w:rPr>
          <w:rFonts w:ascii="Arial" w:hAnsi="Arial" w:cs="Arial" w:eastAsia="Arial"/>
          <w:sz w:val="21"/>
          <w:szCs w:val="21"/>
          <w:rtl/>
        </w:rPr>
        <w:t>أسعار 2026 تتغير بسرعة بسبب أزمة الذاكرة؛ تحقق من الأسعار قبل الشراء [48].</w:t>
      </w:r>
    </w:p>
    <w:p>
      <w:pPr>
        <w:bidi/>
        <w:pStyle w:val="ListBullet"/>
        <w:spacing w:after="60" w:line="312" w:lineRule="auto"/>
      </w:pPr>
      <w:r>
        <w:rPr>
          <w:rFonts w:ascii="Arial" w:hAnsi="Arial" w:cs="Arial" w:eastAsia="Arial"/>
          <w:sz w:val="21"/>
          <w:szCs w:val="21"/>
          <w:rtl/>
        </w:rPr>
        <w:t>أرقام السوق من تقارير تجارية متضاربة ولا تُستخدم لحساب حجم سوق قابل للخدمة.</w:t>
      </w:r>
    </w:p>
    <w:p>
      <w:pPr>
        <w:bidi/>
        <w:pStyle w:val="ListBullet"/>
        <w:spacing w:after="60" w:line="312" w:lineRule="auto"/>
      </w:pPr>
      <w:r>
        <w:rPr>
          <w:rFonts w:ascii="Arial" w:hAnsi="Arial" w:cs="Arial" w:eastAsia="Arial"/>
          <w:sz w:val="21"/>
          <w:szCs w:val="21"/>
          <w:rtl/>
        </w:rPr>
        <w:t>لم أبحث متطلبات الشهادات الوطنية (هيئات الاتصالات/المواصفات في كل دولة)، ولا رسوم/شروط شهادة Google (GMS)؛ وهذه من أولويات المرحلة التالية.</w:t>
      </w:r>
    </w:p>
    <w:p>
      <w:pPr>
        <w:bidi/>
        <w:pStyle w:val="ListBullet"/>
        <w:spacing w:after="60" w:line="312" w:lineRule="auto"/>
      </w:pPr>
      <w:r>
        <w:rPr>
          <w:rFonts w:ascii="Arial" w:hAnsi="Arial" w:cs="Arial" w:eastAsia="Arial"/>
          <w:sz w:val="21"/>
          <w:szCs w:val="21"/>
          <w:rtl/>
        </w:rPr>
        <w:t>الملاحظة القانونية حول الملكية الفكرية معرفة عامة وليست استشارة قانونية.</w:t>
      </w:r>
    </w:p>
    <w:p>
      <w:pPr>
        <w:bidi/>
        <w:pStyle w:val="ListBullet"/>
        <w:spacing w:after="60" w:line="312" w:lineRule="auto"/>
      </w:pPr>
      <w:r>
        <w:rPr>
          <w:rFonts w:ascii="Arial" w:hAnsi="Arial" w:cs="Arial" w:eastAsia="Arial"/>
          <w:sz w:val="21"/>
          <w:szCs w:val="21"/>
          <w:rtl/>
        </w:rPr>
        <w:t>مراجعة الكود قراءة فقط ولم تتضمن تشغيل الألعاب على أجهزة Android TV.</w:t>
      </w:r>
    </w:p>
    <w:p>
      <w:pPr>
        <w:bidi/>
        <w:pStyle w:val="ListBullet"/>
        <w:spacing w:after="60" w:line="312" w:lineRule="auto"/>
      </w:pPr>
      <w:r>
        <w:rPr>
          <w:rFonts w:ascii="Arial" w:hAnsi="Arial" w:cs="Arial" w:eastAsia="Arial"/>
          <w:sz w:val="21"/>
          <w:szCs w:val="21"/>
          <w:rtl/>
        </w:rPr>
        <w:t>البحث تم بالإنجليزية والعربية؛ المنتجات المحلية الصغيرة قد لا تظهر في البحث العام.</w:t>
      </w:r>
    </w:p>
    <w:p>
      <w:pPr>
        <w:keepNext/>
        <w:pageBreakBefore/>
        <w:bidi/>
        <w:pStyle w:val="Heading1"/>
        <w:spacing w:before="360" w:after="120"/>
        <w:pBdr>
          <w:bottom w:val="single" w:sz="10" w:space="4" w:color="0E7C86"/>
        </w:pBdr>
      </w:pPr>
      <w:r>
        <w:rPr>
          <w:rFonts w:ascii="Arial" w:hAnsi="Arial" w:cs="Arial" w:eastAsia="Arial"/>
          <w:b/>
          <w:color w:val="1F3A5F"/>
          <w:sz w:val="34"/>
          <w:szCs w:val="34"/>
          <w:bCs/>
          <w:rtl/>
        </w:rPr>
        <w:t>الملحق د: المصادر</w:t>
      </w:r>
    </w:p>
    <w:tbl>
      <w:tblPr>
        <w:tblLayout w:type="fixed"/>
        <w:tblLook w:firstColumn="1" w:firstRow="1" w:lastColumn="0" w:lastRow="0" w:noHBand="0" w:noVBand="1" w:val="04A0"/>
        <w:bidiVisual/>
        <w:tblLayout w:type="fixed"/>
        <w:tblW w:w="9752" w:type="dxa"/>
      </w:tblPr>
      <w:tblGrid>
        <w:gridCol w:w="567"/>
        <w:gridCol w:w="9185"/>
      </w:tblGrid>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Fath Play (الصفحة الرسمية)</w:t>
            </w:r>
          </w:p>
          <w:p>
            <w:pPr>
              <w:bidi w:val="0"/>
              <w:spacing w:after="20"/>
              <w:jc w:val="left"/>
            </w:pPr>
            <w:r>
              <w:rPr>
                <w:rFonts w:ascii="Arial" w:hAnsi="Arial"/>
                <w:color w:val="0563C1"/>
                <w:sz w:val="15"/>
              </w:rPr>
              <w:t>‎https://www.fath-app.com/play.html‎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FATH (الصفحة الرئيسية)</w:t>
            </w:r>
          </w:p>
          <w:p>
            <w:pPr>
              <w:bidi w:val="0"/>
              <w:spacing w:after="20"/>
              <w:jc w:val="left"/>
            </w:pPr>
            <w:r>
              <w:rPr>
                <w:rFonts w:ascii="Arial" w:hAnsi="Arial"/>
                <w:color w:val="0563C1"/>
                <w:sz w:val="15"/>
              </w:rPr>
              <w:t>‎https://www.fath-app.com‎</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Fath Store</w:t>
            </w:r>
          </w:p>
          <w:p>
            <w:pPr>
              <w:bidi w:val="0"/>
              <w:spacing w:after="20"/>
              <w:jc w:val="left"/>
            </w:pPr>
            <w:r>
              <w:rPr>
                <w:rFonts w:ascii="Arial" w:hAnsi="Arial"/>
                <w:color w:val="0563C1"/>
                <w:sz w:val="15"/>
              </w:rPr>
              <w:t>‎https://www.fath-app.com/store.html‎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Fath Hub</w:t>
            </w:r>
          </w:p>
          <w:p>
            <w:pPr>
              <w:bidi w:val="0"/>
              <w:spacing w:after="20"/>
              <w:jc w:val="left"/>
            </w:pPr>
            <w:r>
              <w:rPr>
                <w:rFonts w:ascii="Arial" w:hAnsi="Arial"/>
                <w:color w:val="0563C1"/>
                <w:sz w:val="15"/>
              </w:rPr>
              <w:t>‎https://www.fath-app.com/hub.html‎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TechRadar — Best Android box of 2026</w:t>
            </w:r>
          </w:p>
          <w:p>
            <w:pPr>
              <w:bidi w:val="0"/>
              <w:spacing w:after="20"/>
              <w:jc w:val="left"/>
            </w:pPr>
            <w:r>
              <w:rPr>
                <w:rFonts w:ascii="Arial" w:hAnsi="Arial"/>
                <w:color w:val="0563C1"/>
                <w:sz w:val="15"/>
              </w:rPr>
              <w:t>‎https://www.techradar.com/best/android-boxes‎</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[6]</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TechRadar — Shield discontinued; Shield Pro lives on with a price hike</w:t>
            </w:r>
          </w:p>
          <w:p>
            <w:pPr>
              <w:bidi w:val="0"/>
              <w:spacing w:after="20"/>
              <w:jc w:val="left"/>
            </w:pPr>
            <w:r>
              <w:rPr>
                <w:rFonts w:ascii="Arial" w:hAnsi="Arial"/>
                <w:color w:val="0563C1"/>
                <w:sz w:val="15"/>
              </w:rPr>
              <w:t>‎https://techradar.com/televisions/streaming-devices/the-nvidia-shield-has-been-discontinued-at-last-but-the-shield-pro-lives-on-only-with-a-50-percent-price-hike-due-to-the-memory-crisis‎</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[7]</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ThinkComputers — Nvidia raises Shield TV Pro price to $299.99</w:t>
            </w:r>
          </w:p>
          <w:p>
            <w:pPr>
              <w:bidi w:val="0"/>
              <w:spacing w:after="20"/>
              <w:jc w:val="left"/>
            </w:pPr>
            <w:r>
              <w:rPr>
                <w:rFonts w:ascii="Arial" w:hAnsi="Arial"/>
                <w:color w:val="0563C1"/>
                <w:sz w:val="15"/>
              </w:rPr>
              <w:t>‎https://thinkcomputers.org/?p=156623‎</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[8]</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cpubenchmark.net — Amlogic S905X5 comparisons</w:t>
            </w:r>
          </w:p>
          <w:p>
            <w:pPr>
              <w:bidi w:val="0"/>
              <w:spacing w:after="20"/>
              <w:jc w:val="left"/>
            </w:pPr>
            <w:r>
              <w:rPr>
                <w:rFonts w:ascii="Arial" w:hAnsi="Arial"/>
                <w:color w:val="0563C1"/>
                <w:sz w:val="15"/>
              </w:rPr>
              <w:t>‎https://www.cpubenchmark.net/compare/6377vs6239/Amlogic-AMLS905X5-vs-rk3399‎</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[9]</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CNX Software — Google TV Streamer</w:t>
            </w:r>
          </w:p>
          <w:p>
            <w:pPr>
              <w:bidi w:val="0"/>
              <w:spacing w:after="20"/>
              <w:jc w:val="left"/>
            </w:pPr>
            <w:r>
              <w:rPr>
                <w:rFonts w:ascii="Arial" w:hAnsi="Arial"/>
                <w:color w:val="0563C1"/>
                <w:sz w:val="15"/>
              </w:rPr>
              <w:t>‎https://www.cnx-software.com/2024/08/07/google-kills-the-chromecast-introduces-the-google-tv-streamer-for-both-video-streaming-and-smart-home-control/‎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[10]</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9to5Google — Google TV Streamer announcement</w:t>
            </w:r>
          </w:p>
          <w:p>
            <w:pPr>
              <w:bidi w:val="0"/>
              <w:spacing w:after="20"/>
              <w:jc w:val="left"/>
            </w:pPr>
            <w:r>
              <w:rPr>
                <w:rFonts w:ascii="Arial" w:hAnsi="Arial"/>
                <w:color w:val="0563C1"/>
                <w:sz w:val="15"/>
              </w:rPr>
              <w:t>‎https://9to5google.com/2024/08/06/google-tv-streamer-announcement/‎</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[11]</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AFTVnews — Google TV Streamer USB peripherals; Digital Trends — video calls on TV</w:t>
            </w:r>
          </w:p>
          <w:p>
            <w:pPr>
              <w:bidi w:val="0"/>
              <w:spacing w:after="20"/>
              <w:jc w:val="left"/>
            </w:pPr>
            <w:r>
              <w:rPr>
                <w:rFonts w:ascii="Arial" w:hAnsi="Arial"/>
                <w:color w:val="0563C1"/>
                <w:sz w:val="15"/>
              </w:rPr>
              <w:t>‎https://www.aftvnews.com/tag/google-tv-streamer/page/4/‎</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[12]</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AFTVnews — Onn 4K Pro launch</w:t>
            </w:r>
          </w:p>
          <w:p>
            <w:pPr>
              <w:bidi w:val="0"/>
              <w:spacing w:after="20"/>
              <w:jc w:val="left"/>
            </w:pPr>
            <w:r>
              <w:rPr>
                <w:rFonts w:ascii="Arial" w:hAnsi="Arial"/>
                <w:color w:val="0563C1"/>
                <w:sz w:val="15"/>
              </w:rPr>
              <w:t>‎https://www.aftvnews.com/?p=42709‎</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[13]</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androidtv-guide — Onn 4K Pro</w:t>
            </w:r>
          </w:p>
          <w:p>
            <w:pPr>
              <w:bidi w:val="0"/>
              <w:spacing w:after="20"/>
              <w:jc w:val="left"/>
            </w:pPr>
            <w:r>
              <w:rPr>
                <w:rFonts w:ascii="Arial" w:hAnsi="Arial"/>
                <w:color w:val="0563C1"/>
                <w:sz w:val="15"/>
              </w:rPr>
              <w:t>‎https://androidtv-guide.com/streaming-gaming/onn-walmart-4k-pro-gtv‎</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[14]</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AndroidPCTV — Xiaomi TV Box S 2nd gen</w:t>
            </w:r>
          </w:p>
          <w:p>
            <w:pPr>
              <w:bidi w:val="0"/>
              <w:spacing w:after="20"/>
              <w:jc w:val="left"/>
            </w:pPr>
            <w:r>
              <w:rPr>
                <w:rFonts w:ascii="Arial" w:hAnsi="Arial"/>
                <w:color w:val="0563C1"/>
                <w:sz w:val="15"/>
              </w:rPr>
              <w:t>‎https://androidpctv.com/xiaomi-tv-box-s-2nd-generation-s905x4/‎</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[15]</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AOSP — External USB cameras</w:t>
            </w:r>
          </w:p>
          <w:p>
            <w:pPr>
              <w:bidi w:val="0"/>
              <w:spacing w:after="20"/>
              <w:jc w:val="left"/>
            </w:pPr>
            <w:r>
              <w:rPr>
                <w:rFonts w:ascii="Arial" w:hAnsi="Arial"/>
                <w:color w:val="0563C1"/>
                <w:sz w:val="15"/>
              </w:rPr>
              <w:t>‎https://source.android.com/docs/core/camera/external-usb-cameras‎</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[16]</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Sony — cameras supported for video chat on Google TV</w:t>
            </w:r>
          </w:p>
          <w:p>
            <w:pPr>
              <w:bidi w:val="0"/>
              <w:spacing w:after="20"/>
              <w:jc w:val="left"/>
            </w:pPr>
            <w:r>
              <w:rPr>
                <w:rFonts w:ascii="Arial" w:hAnsi="Arial"/>
                <w:color w:val="0563C1"/>
                <w:sz w:val="15"/>
              </w:rPr>
              <w:t>‎https://www.sony.ie/electronics/support/articles/00269378‎</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[17]</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Geniatech — RK3576 vs RK3588</w:t>
            </w:r>
          </w:p>
          <w:p>
            <w:pPr>
              <w:bidi w:val="0"/>
              <w:spacing w:after="20"/>
              <w:jc w:val="left"/>
            </w:pPr>
            <w:r>
              <w:rPr>
                <w:rFonts w:ascii="Arial" w:hAnsi="Arial"/>
                <w:color w:val="0563C1"/>
                <w:sz w:val="15"/>
              </w:rPr>
              <w:t>‎https://www.geniatech.com/rk3576-vs-rk3588/‎</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[18]</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CNX Software — first RK3566 TV box (H96 Max)</w:t>
            </w:r>
          </w:p>
          <w:p>
            <w:pPr>
              <w:bidi w:val="0"/>
              <w:spacing w:after="20"/>
              <w:jc w:val="left"/>
            </w:pPr>
            <w:r>
              <w:rPr>
                <w:rFonts w:ascii="Arial" w:hAnsi="Arial"/>
                <w:color w:val="0563C1"/>
                <w:sz w:val="15"/>
              </w:rPr>
              <w:t>‎https://www.cnx-software.com/?p=86001‎</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[19]</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CNX Software — Amlogic A311D2</w:t>
            </w:r>
          </w:p>
          <w:p>
            <w:pPr>
              <w:bidi w:val="0"/>
              <w:spacing w:after="20"/>
              <w:jc w:val="left"/>
            </w:pPr>
            <w:r>
              <w:rPr>
                <w:rFonts w:ascii="Arial" w:hAnsi="Arial"/>
                <w:color w:val="0563C1"/>
                <w:sz w:val="15"/>
              </w:rPr>
              <w:t>‎https://www.cnx-software.com/2021/10/21/amlogic-a311d2-arm-processor-16gb-ram/‎</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[20]</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CNX Software — Amlogic S928X specifications</w:t>
            </w:r>
          </w:p>
          <w:p>
            <w:pPr>
              <w:bidi w:val="0"/>
              <w:spacing w:after="20"/>
              <w:jc w:val="left"/>
            </w:pPr>
            <w:r>
              <w:rPr>
                <w:rFonts w:ascii="Arial" w:hAnsi="Arial"/>
                <w:color w:val="0563C1"/>
                <w:sz w:val="15"/>
              </w:rPr>
              <w:t>‎https://cnx-software.com/?p=110458‎</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[21]</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Ugoos — product catalog (PDF)</w:t>
            </w:r>
          </w:p>
          <w:p>
            <w:pPr>
              <w:bidi w:val="0"/>
              <w:spacing w:after="20"/>
              <w:jc w:val="left"/>
            </w:pPr>
            <w:r>
              <w:rPr>
                <w:rFonts w:ascii="Arial" w:hAnsi="Arial"/>
                <w:color w:val="0563C1"/>
                <w:sz w:val="15"/>
              </w:rPr>
              <w:t>‎https://ugoos.com/files/uploads/b0f7197ca2d32247b79c42dcc41e061e.pdf‎</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[22]</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TensorFlow Blog — BlazePose with MediaPipe and TF.js</w:t>
            </w:r>
          </w:p>
          <w:p>
            <w:pPr>
              <w:bidi w:val="0"/>
              <w:spacing w:after="20"/>
              <w:jc w:val="left"/>
            </w:pPr>
            <w:r>
              <w:rPr>
                <w:rFonts w:ascii="Arial" w:hAnsi="Arial"/>
                <w:color w:val="0563C1"/>
                <w:sz w:val="15"/>
              </w:rPr>
              <w:t>‎https://blog.tensorflow.org/2021/05/high-fidelity-pose-tracking-with-mediapipe-blazepose-and-tfjs.html‎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[23]</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Google Research — MediaPipe Holistic</w:t>
            </w:r>
          </w:p>
          <w:p>
            <w:pPr>
              <w:bidi w:val="0"/>
              <w:spacing w:after="20"/>
              <w:jc w:val="left"/>
            </w:pPr>
            <w:r>
              <w:rPr>
                <w:rFonts w:ascii="Arial" w:hAnsi="Arial"/>
                <w:color w:val="0563C1"/>
                <w:sz w:val="15"/>
              </w:rPr>
              <w:t>‎https://research.google/blog/mediapipe-holistic-simultaneous-face-hand-and-pose-prediction-on-device/‎</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[24]</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Wikipedia — Nex Playground</w:t>
            </w:r>
          </w:p>
          <w:p>
            <w:pPr>
              <w:bidi w:val="0"/>
              <w:spacing w:after="20"/>
              <w:jc w:val="left"/>
            </w:pPr>
            <w:r>
              <w:rPr>
                <w:rFonts w:ascii="Arial" w:hAnsi="Arial"/>
                <w:color w:val="0563C1"/>
                <w:sz w:val="15"/>
              </w:rPr>
              <w:t>‎https://en.wikipedia.org/wiki/Nex_Playground‎</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[25]</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InvenGlobal / GamesBeat / PocketGamer — Nex raises $150M</w:t>
            </w:r>
          </w:p>
          <w:p>
            <w:pPr>
              <w:bidi w:val="0"/>
              <w:spacing w:after="20"/>
              <w:jc w:val="left"/>
            </w:pPr>
            <w:r>
              <w:rPr>
                <w:rFonts w:ascii="Arial" w:hAnsi="Arial"/>
                <w:color w:val="0563C1"/>
                <w:sz w:val="15"/>
              </w:rPr>
              <w:t>‎https://www.invenglobal.com/articles/26227/nex-raises-over-150-million-to-take-nex-playground-global‎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[26]</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GamesBeat — Nex raises $150M (interviews)</w:t>
            </w:r>
          </w:p>
          <w:p>
            <w:pPr>
              <w:bidi w:val="0"/>
              <w:spacing w:after="20"/>
              <w:jc w:val="left"/>
            </w:pPr>
            <w:r>
              <w:rPr>
                <w:rFonts w:ascii="Arial" w:hAnsi="Arial"/>
                <w:color w:val="0563C1"/>
                <w:sz w:val="15"/>
              </w:rPr>
              <w:t>‎https://gamesbeat.com/nex-raises-150m-in-debt-and-equity-to-take-nex-playground-to-global-market-exclusive-interviews/‎</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[27]</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Nex Support — operating conditions, distance, play area</w:t>
            </w:r>
          </w:p>
          <w:p>
            <w:pPr>
              <w:bidi w:val="0"/>
              <w:spacing w:after="20"/>
              <w:jc w:val="left"/>
            </w:pPr>
            <w:r>
              <w:rPr>
                <w:rFonts w:ascii="Arial" w:hAnsi="Arial"/>
                <w:color w:val="0563C1"/>
                <w:sz w:val="15"/>
              </w:rPr>
              <w:t>‎https://support.nexplayground.com/en/articles/13146545-operating-conditions-player-distance-play-area-device-placement‎</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[28]</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Nex — safety and privacy</w:t>
            </w:r>
          </w:p>
          <w:p>
            <w:pPr>
              <w:bidi w:val="0"/>
              <w:spacing w:after="20"/>
              <w:jc w:val="left"/>
            </w:pPr>
            <w:r>
              <w:rPr>
                <w:rFonts w:ascii="Arial" w:hAnsi="Arial"/>
                <w:color w:val="0563C1"/>
                <w:sz w:val="15"/>
              </w:rPr>
              <w:t>‎https://www.nexplayground.com/safety-privacy‎</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[29]</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Nex — kidSAFE+ COPPA certification</w:t>
            </w:r>
          </w:p>
          <w:p>
            <w:pPr>
              <w:bidi w:val="0"/>
              <w:spacing w:after="20"/>
              <w:jc w:val="left"/>
            </w:pPr>
            <w:r>
              <w:rPr>
                <w:rFonts w:ascii="Arial" w:hAnsi="Arial"/>
                <w:color w:val="0563C1"/>
                <w:sz w:val="15"/>
              </w:rPr>
              <w:t>‎https://www.nexplayground.com/en-ca/blog/nex-playground-earns-kidsafe-coppa-certification‎</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[30]</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TweakTown — Black Friday console sales</w:t>
            </w:r>
          </w:p>
          <w:p>
            <w:pPr>
              <w:bidi w:val="0"/>
              <w:spacing w:after="20"/>
              <w:jc w:val="left"/>
            </w:pPr>
            <w:r>
              <w:rPr>
                <w:rFonts w:ascii="Arial" w:hAnsi="Arial"/>
                <w:color w:val="0563C1"/>
                <w:sz w:val="15"/>
              </w:rPr>
              <w:t>‎https://www.tweaktown.com/news/109244‎</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[31]</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Webull — Nex global expansion at gamescom 2026</w:t>
            </w:r>
          </w:p>
          <w:p>
            <w:pPr>
              <w:bidi w:val="0"/>
              <w:spacing w:after="20"/>
              <w:jc w:val="left"/>
            </w:pPr>
            <w:r>
              <w:rPr>
                <w:rFonts w:ascii="Arial" w:hAnsi="Arial"/>
                <w:color w:val="0563C1"/>
                <w:sz w:val="15"/>
              </w:rPr>
              <w:t>‎https://www.webull.com/news/15467995736523776‎</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[32]</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StreetInsider — Kinhank MotionX launch</w:t>
            </w:r>
          </w:p>
          <w:p>
            <w:pPr>
              <w:bidi w:val="0"/>
              <w:spacing w:after="20"/>
              <w:jc w:val="left"/>
            </w:pPr>
            <w:r>
              <w:rPr>
                <w:rFonts w:ascii="Arial" w:hAnsi="Arial"/>
                <w:color w:val="0563C1"/>
                <w:sz w:val="15"/>
              </w:rPr>
              <w:t>‎https://www.streetinsider.com/Press+Releases/Kinhank+Launches+MotionX%3A+A+Family-Friendly+AI+Motion-Sensing+Game+Console/25237246.html‎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[33]</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TheWearify — 9 best interactive game consoles</w:t>
            </w:r>
          </w:p>
          <w:p>
            <w:pPr>
              <w:bidi w:val="0"/>
              <w:spacing w:after="20"/>
              <w:jc w:val="left"/>
            </w:pPr>
            <w:r>
              <w:rPr>
                <w:rFonts w:ascii="Arial" w:hAnsi="Arial"/>
                <w:color w:val="0563C1"/>
                <w:sz w:val="15"/>
              </w:rPr>
              <w:t>‎https://thewearify.com/?p=125921‎</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[34]</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AndroidTVBox.eu — Mecool KidzMove GM2</w:t>
            </w:r>
          </w:p>
          <w:p>
            <w:pPr>
              <w:bidi w:val="0"/>
              <w:spacing w:after="20"/>
              <w:jc w:val="left"/>
            </w:pPr>
            <w:r>
              <w:rPr>
                <w:rFonts w:ascii="Arial" w:hAnsi="Arial"/>
                <w:color w:val="0563C1"/>
                <w:sz w:val="15"/>
              </w:rPr>
              <w:t>‎https://androidtvbox.eu/mecool-kidzmove-gm2-motion-controller/‎</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[35]</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GamesPress / ThumbCulture — BodyLink</w:t>
            </w:r>
          </w:p>
          <w:p>
            <w:pPr>
              <w:bidi w:val="0"/>
              <w:spacing w:after="20"/>
              <w:jc w:val="left"/>
            </w:pPr>
            <w:r>
              <w:rPr>
                <w:rFonts w:ascii="Arial" w:hAnsi="Arial"/>
                <w:color w:val="0563C1"/>
                <w:sz w:val="15"/>
              </w:rPr>
              <w:t>‎https://www.thumbculture.co.uk/bodylink-kickstarter-launched-by-rebuff-reality‎</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[36]</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LeapFrog — LeapTV</w:t>
            </w:r>
          </w:p>
          <w:p>
            <w:pPr>
              <w:bidi w:val="0"/>
              <w:spacing w:after="20"/>
              <w:jc w:val="left"/>
            </w:pPr>
            <w:r>
              <w:rPr>
                <w:rFonts w:ascii="Arial" w:hAnsi="Arial"/>
                <w:color w:val="0563C1"/>
                <w:sz w:val="15"/>
              </w:rPr>
              <w:t>‎https://www.leapfrog.com/leaptv‎</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[37]</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SNUC — LUMOplay</w:t>
            </w:r>
          </w:p>
          <w:p>
            <w:pPr>
              <w:bidi w:val="0"/>
              <w:spacing w:after="20"/>
              <w:jc w:val="left"/>
            </w:pPr>
            <w:r>
              <w:rPr>
                <w:rFonts w:ascii="Arial" w:hAnsi="Arial"/>
                <w:color w:val="0563C1"/>
                <w:sz w:val="15"/>
              </w:rPr>
              <w:t>‎https://snuc.com/lumo-play‎</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[38]</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CB Insights — Kinems competitors</w:t>
            </w:r>
          </w:p>
          <w:p>
            <w:pPr>
              <w:bidi w:val="0"/>
              <w:spacing w:after="20"/>
              <w:jc w:val="left"/>
            </w:pPr>
            <w:r>
              <w:rPr>
                <w:rFonts w:ascii="Arial" w:hAnsi="Arial"/>
                <w:color w:val="0563C1"/>
                <w:sz w:val="15"/>
              </w:rPr>
              <w:t>‎https://www.cbinsights.com/company/kinems-learning-games/alternatives-competitors‎</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[39]</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Wikipedia — Kinect</w:t>
            </w:r>
          </w:p>
          <w:p>
            <w:pPr>
              <w:bidi w:val="0"/>
              <w:spacing w:after="20"/>
              <w:jc w:val="left"/>
            </w:pPr>
            <w:r>
              <w:rPr>
                <w:rFonts w:ascii="Arial" w:hAnsi="Arial"/>
                <w:color w:val="0563C1"/>
                <w:sz w:val="15"/>
              </w:rPr>
              <w:t>‎https://en.wikipedia.org/wiki/Kinect‎</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[40]</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Notebookcheck — Microsoft abandons Kinect</w:t>
            </w:r>
          </w:p>
          <w:p>
            <w:pPr>
              <w:bidi w:val="0"/>
              <w:spacing w:after="20"/>
              <w:jc w:val="left"/>
            </w:pPr>
            <w:r>
              <w:rPr>
                <w:rFonts w:ascii="Arial" w:hAnsi="Arial"/>
                <w:color w:val="0563C1"/>
                <w:sz w:val="15"/>
              </w:rPr>
              <w:t>‎https://www.notebookcheck.net/Diskinected-Microsoft-abandons-Kinect.260114.0.html‎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[41]</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Tom's Guide — LG Smart Cam</w:t>
            </w:r>
          </w:p>
          <w:p>
            <w:pPr>
              <w:bidi w:val="0"/>
              <w:spacing w:after="20"/>
              <w:jc w:val="left"/>
            </w:pPr>
            <w:r>
              <w:rPr>
                <w:rFonts w:ascii="Arial" w:hAnsi="Arial"/>
                <w:color w:val="0563C1"/>
                <w:sz w:val="15"/>
              </w:rPr>
              <w:t>‎https://tomsguide.com/news/lg-smart-cam-transforms-your-lg-tv-into-a-home-fitness-tool-and-more‎</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[42]</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Samsung Developers — PoseEstimation API</w:t>
            </w:r>
          </w:p>
          <w:p>
            <w:pPr>
              <w:bidi w:val="0"/>
              <w:spacing w:after="20"/>
              <w:jc w:val="left"/>
            </w:pPr>
            <w:r>
              <w:rPr>
                <w:rFonts w:ascii="Arial" w:hAnsi="Arial"/>
                <w:color w:val="0563C1"/>
                <w:sz w:val="15"/>
              </w:rPr>
              <w:t>‎https://developer.samsung.com/smarttv/develop/api-references/samsung-product-api-references/poseestimation-api.html‎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[43]</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CNN Underscored — Sony BRAVIA Cam</w:t>
            </w:r>
          </w:p>
          <w:p>
            <w:pPr>
              <w:bidi w:val="0"/>
              <w:spacing w:after="20"/>
              <w:jc w:val="left"/>
            </w:pPr>
            <w:r>
              <w:rPr>
                <w:rFonts w:ascii="Arial" w:hAnsi="Arial"/>
                <w:color w:val="0563C1"/>
                <w:sz w:val="15"/>
              </w:rPr>
              <w:t>‎https://amp.cnn.com/cnn/cnn-underscored/sony-bravia-cam-ces-2022‎</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[44]</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Marketintelo — Exergaming report; GII Research — Motion sensing games</w:t>
            </w:r>
          </w:p>
          <w:p>
            <w:pPr>
              <w:bidi w:val="0"/>
              <w:spacing w:after="20"/>
              <w:jc w:val="left"/>
            </w:pPr>
            <w:r>
              <w:rPr>
                <w:rFonts w:ascii="Arial" w:hAnsi="Arial"/>
                <w:color w:val="0563C1"/>
                <w:sz w:val="15"/>
              </w:rPr>
              <w:t>‎https://marketintelo.com/report/exergaming-market‎</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[45]</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Game World Observer — Niko Partners MENA-3 forecast</w:t>
            </w:r>
          </w:p>
          <w:p>
            <w:pPr>
              <w:bidi w:val="0"/>
              <w:spacing w:after="20"/>
              <w:jc w:val="left"/>
            </w:pPr>
            <w:r>
              <w:rPr>
                <w:rFonts w:ascii="Arial" w:hAnsi="Arial"/>
                <w:color w:val="0563C1"/>
                <w:sz w:val="15"/>
              </w:rPr>
              <w:t>‎https://gameworldobserver.com/2025/07/04/forecast-in-2025-residents-of-saudi-arabia-the-uae-and-egypt-will-spend-2-2-billion-on-games‎</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[46]</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AGBI — Middle East startups turn to Arab culture</w:t>
            </w:r>
          </w:p>
          <w:p>
            <w:pPr>
              <w:bidi w:val="0"/>
              <w:spacing w:after="20"/>
              <w:jc w:val="left"/>
            </w:pPr>
            <w:r>
              <w:rPr>
                <w:rFonts w:ascii="Arial" w:hAnsi="Arial"/>
                <w:color w:val="0563C1"/>
                <w:sz w:val="15"/>
              </w:rPr>
              <w:t>‎https://www.agbi.com/analysis/tech/2025/08/middle-easts-story-startups-turn-to-arab-culture/‎</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[47]</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TechCrunch — Tamatem (Arabic games, 2018)</w:t>
            </w:r>
          </w:p>
          <w:p>
            <w:pPr>
              <w:bidi w:val="0"/>
              <w:spacing w:after="20"/>
              <w:jc w:val="left"/>
            </w:pPr>
            <w:r>
              <w:rPr>
                <w:rFonts w:ascii="Arial" w:hAnsi="Arial"/>
                <w:color w:val="0563C1"/>
                <w:sz w:val="15"/>
              </w:rPr>
              <w:t>‎https://techcrunch.com/2018/02/01/tamatem/‎</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[48]</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Cord Cutters News — streaming device price hikes</w:t>
            </w:r>
          </w:p>
          <w:p>
            <w:pPr>
              <w:bidi w:val="0"/>
              <w:spacing w:after="20"/>
              <w:jc w:val="left"/>
            </w:pPr>
            <w:r>
              <w:rPr>
                <w:rFonts w:ascii="Arial" w:hAnsi="Arial"/>
                <w:color w:val="0563C1"/>
                <w:sz w:val="15"/>
              </w:rPr>
              <w:t>‎https://cordcuttersnews.com/roku-fire-tv-google-tv-apple-tv-more-all-saw-massive-price-hikes-here-is-why/‎</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[49]</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SoftwareSeni — DRAM prices in 2026 have doubled</w:t>
            </w:r>
          </w:p>
          <w:p>
            <w:pPr>
              <w:bidi w:val="0"/>
              <w:spacing w:after="20"/>
              <w:jc w:val="left"/>
            </w:pPr>
            <w:r>
              <w:rPr>
                <w:rFonts w:ascii="Arial" w:hAnsi="Arial"/>
                <w:color w:val="0563C1"/>
                <w:sz w:val="15"/>
              </w:rPr>
              <w:t>‎https://softwareseni.com/dram-prices-in-2026-have-doubled-and-the-numbers-are-getting-worse‎</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[50]</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AFTVnews — Fire TV Vega OS, no Android/sideloading</w:t>
            </w:r>
          </w:p>
          <w:p>
            <w:pPr>
              <w:bidi w:val="0"/>
              <w:spacing w:after="20"/>
              <w:jc w:val="left"/>
            </w:pPr>
            <w:r>
              <w:rPr>
                <w:rFonts w:ascii="Arial" w:hAnsi="Arial"/>
                <w:color w:val="0563C1"/>
                <w:sz w:val="15"/>
              </w:rPr>
              <w:t>‎https://www.aftvnews.com/tag/sideload/‎</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[51]</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Latham &amp; Watkins — Saudi PDPL enters into force</w:t>
            </w:r>
          </w:p>
          <w:p>
            <w:pPr>
              <w:bidi w:val="0"/>
              <w:spacing w:after="20"/>
              <w:jc w:val="left"/>
            </w:pPr>
            <w:r>
              <w:rPr>
                <w:rFonts w:ascii="Arial" w:hAnsi="Arial"/>
                <w:color w:val="0563C1"/>
                <w:sz w:val="15"/>
              </w:rPr>
              <w:t>‎https://www.lw.com/en/insights/2023/12/Saudi-Arabias-data-protection-law-enters-into-force‎</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[52]</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Kelley Drye — FTC approves kidSAFE as COPPA safe harbor</w:t>
            </w:r>
          </w:p>
          <w:p>
            <w:pPr>
              <w:bidi w:val="0"/>
              <w:spacing w:after="20"/>
              <w:jc w:val="left"/>
            </w:pPr>
            <w:r>
              <w:rPr>
                <w:rFonts w:ascii="Arial" w:hAnsi="Arial"/>
                <w:color w:val="0563C1"/>
                <w:sz w:val="15"/>
              </w:rPr>
              <w:t>‎https://www.kelleydrye.com/viewpoints/blogs/ad-law-access/ftc-approves-kidsafe-as-safe-harbor-program-under-coppa‎</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[53]</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TechInsights — Middle East &amp; Africa connected TV share</w:t>
            </w:r>
          </w:p>
          <w:p>
            <w:pPr>
              <w:bidi w:val="0"/>
              <w:spacing w:after="20"/>
              <w:jc w:val="left"/>
            </w:pPr>
            <w:r>
              <w:rPr>
                <w:rFonts w:ascii="Arial" w:hAnsi="Arial"/>
                <w:color w:val="0563C1"/>
                <w:sz w:val="15"/>
              </w:rPr>
              <w:t>‎https://techinsights.com/ko/node/53188‎</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[54]</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Notebookcheck — Blackview PlayPop 8 (ملخص بحثي؛ لم أتمكن من فتح الصفحة)</w:t>
            </w:r>
          </w:p>
          <w:p>
            <w:pPr>
              <w:bidi w:val="0"/>
              <w:spacing w:after="20"/>
              <w:jc w:val="left"/>
            </w:pPr>
            <w:r>
              <w:rPr>
                <w:rFonts w:ascii="Arial" w:hAnsi="Arial"/>
                <w:color w:val="0563C1"/>
                <w:sz w:val="15"/>
              </w:rPr>
              <w:t>‎https://www.notebookcheck.net/Blackview-Launches-PlayPop-8-AI-Motion-Gaming-Console-Get-the-Whole-Family-Moving-with-a-Healthier-and-More-Joyful-Entertainment-Experience.1412138.0.html‎</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[55]</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Arm — body pose tracking on smart TVs (BlazePose demo)</w:t>
            </w:r>
          </w:p>
          <w:p>
            <w:pPr>
              <w:bidi w:val="0"/>
              <w:spacing w:after="20"/>
              <w:jc w:val="left"/>
            </w:pPr>
            <w:r>
              <w:rPr>
                <w:rFonts w:ascii="Arial" w:hAnsi="Arial"/>
                <w:color w:val="0563C1"/>
                <w:sz w:val="15"/>
              </w:rPr>
              <w:t>‎https://developer.arm.com/community/arm-community-blogs/b/ai-blog/posts/body-pose-tracking-smart-tv‎</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[56]</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Google Android license terms (Operator Tier definition; PDF via Vantiva)</w:t>
            </w:r>
          </w:p>
          <w:p>
            <w:pPr>
              <w:bidi w:val="0"/>
              <w:spacing w:after="20"/>
              <w:jc w:val="left"/>
            </w:pPr>
            <w:r>
              <w:rPr>
                <w:rFonts w:ascii="Arial" w:hAnsi="Arial"/>
                <w:color w:val="0563C1"/>
                <w:sz w:val="15"/>
              </w:rPr>
              <w:t>‎https://www.vantiva.com/app/uploads/2024/02/HN_Google-Android-License-Terms-013124.pdf‎</w:t>
            </w:r>
          </w:p>
        </w:tc>
      </w:tr>
      <w:tr>
        <w:trPr>
          <w:cantSplit/>
        </w:trPr>
        <w:tc>
          <w:tcPr>
            <w:tcW w:type="dxa" w:w="567"/>
            <w:tcMar>
              <w:top w:w="30" w:type="dxa"/>
              <w:left w:w="60" w:type="dxa"/>
              <w:bottom w:w="30" w:type="dxa"/>
              <w:right w:w="60" w:type="dxa"/>
            </w:tcMar>
          </w:tcPr>
          <w:p>
            <w:pPr>
              <w:bidi/>
              <w:spacing w:after="30" w:line="288" w:lineRule="auto"/>
              <w:jc w:val="center"/>
            </w:pPr>
            <w:r/>
            <w:r>
              <w:rPr>
                <w:rFonts w:ascii="Arial" w:hAnsi="Arial" w:cs="Arial" w:eastAsia="Arial"/>
                <w:b/>
                <w:color w:val="0E7C86"/>
                <w:sz w:val="16"/>
                <w:szCs w:val="16"/>
                <w:bCs/>
                <w:rtl/>
              </w:rPr>
              <w:t>[57]</w:t>
            </w:r>
          </w:p>
        </w:tc>
        <w:tc>
          <w:tcPr>
            <w:tcW w:type="dxa" w:w="9184"/>
            <w:tcMar>
              <w:top w:w="30" w:type="dxa"/>
              <w:left w:w="60" w:type="dxa"/>
              <w:bottom w:w="30" w:type="dxa"/>
              <w:right w:w="60" w:type="dxa"/>
            </w:tcMar>
          </w:tcPr>
          <w:p>
            <w:pPr>
              <w:bidi/>
              <w:spacing w:after="20"/>
            </w:pPr>
            <w:r/>
            <w:r>
              <w:rPr>
                <w:rFonts w:ascii="Arial" w:hAnsi="Arial" w:cs="Arial" w:eastAsia="Arial"/>
                <w:b/>
                <w:color w:val="1F3A5F"/>
                <w:sz w:val="17"/>
                <w:szCs w:val="17"/>
                <w:bCs/>
                <w:rtl/>
              </w:rPr>
              <w:t>Xataka — Google TV wants to get you fit (2022)</w:t>
            </w:r>
          </w:p>
          <w:p>
            <w:pPr>
              <w:bidi w:val="0"/>
              <w:spacing w:after="20"/>
              <w:jc w:val="left"/>
            </w:pPr>
            <w:r>
              <w:rPr>
                <w:rFonts w:ascii="Arial" w:hAnsi="Arial"/>
                <w:color w:val="0563C1"/>
                <w:sz w:val="15"/>
              </w:rPr>
              <w:t>‎https://www.xataka.com/medicina-y-salud/google-tv-quiere-ponerte-forma-asi-se-prepara-para-competir-apple-fitness‎</w:t>
            </w:r>
          </w:p>
        </w:tc>
      </w:tr>
    </w:tbl>
    <w:sectPr w:rsidR="00FC693F" w:rsidRPr="0006063C" w:rsidSect="00034616">
      <w:headerReference w:type="default" r:id="rId9"/>
      <w:footerReference w:type="default" r:id="rId10"/>
      <w:pgSz w:w="11906" w:h="16838"/>
      <w:pgMar w:top="1134"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Pr>
        <w:rFonts w:ascii="Arial" w:hAnsi="Arial" w:cs="Arial" w:eastAsia="Arial"/>
        <w:color w:val="5B6776"/>
        <w:sz w:val="17"/>
        <w:szCs w:val="17"/>
        <w:rtl/>
      </w:rPr>
      <w:t xml:space="preserve">صفحة </w:t>
    </w:r>
    <w:r>
      <w:rPr>
        <w:rFonts w:ascii="Arial" w:hAnsi="Arial" w:cs="Arial" w:eastAsia="Arial"/>
        <w:color w:val="5B6776"/>
        <w:sz w:val="17"/>
        <w:szCs w:val="17"/>
        <w:rtl/>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Pr>
    <w:r>
      <w:rPr>
        <w:rFonts w:ascii="Arial" w:hAnsi="Arial" w:cs="Arial" w:eastAsia="Arial"/>
        <w:color w:val="5B6776"/>
        <w:sz w:val="17"/>
        <w:szCs w:val="17"/>
        <w:rtl/>
      </w:rPr>
      <w:t>فذ بلاي  |  دراسة شاملة: الجهاز • المنافسون • السوق • الجدوى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b w:val="0"/>
      <w:sz w:val="21"/>
      <w:szCs w:val="21"/>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F3A5F"/>
      <w:sz w:val="34"/>
      <w:szCs w:val="34"/>
      <w:rt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F3A5F"/>
      <w:sz w:val="27"/>
      <w:szCs w:val="27"/>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F3A5F"/>
      <w:sz w:val="23"/>
      <w:szCs w:val="23"/>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b w:val="0"/>
      <w:sz w:val="21"/>
      <w:szCs w:val="21"/>
      <w:rt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