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525AB" w:rsidRPr="00350918" w:rsidRDefault="007525AB" w:rsidP="007525AB">
      <w:pPr>
        <w:pStyle w:val="NoSpacing"/>
        <w:rPr>
          <w:i/>
          <w:sz w:val="24"/>
          <w:szCs w:val="24"/>
        </w:rPr>
      </w:pPr>
      <w:r w:rsidRPr="00350918">
        <w:rPr>
          <w:b/>
          <w:color w:val="FF0000"/>
          <w:sz w:val="24"/>
          <w:szCs w:val="24"/>
        </w:rPr>
        <w:t>Note:</w:t>
      </w:r>
      <w:r w:rsidRPr="00350918">
        <w:rPr>
          <w:color w:val="FF0000"/>
          <w:sz w:val="24"/>
          <w:szCs w:val="24"/>
        </w:rPr>
        <w:t xml:space="preserve"> </w:t>
      </w:r>
      <w:r>
        <w:rPr>
          <w:i/>
          <w:sz w:val="24"/>
          <w:szCs w:val="24"/>
        </w:rPr>
        <w:t>Include</w:t>
      </w:r>
      <w:r w:rsidRPr="00350918">
        <w:rPr>
          <w:i/>
          <w:sz w:val="24"/>
          <w:szCs w:val="24"/>
        </w:rPr>
        <w:t xml:space="preserve"> this page only when adding</w:t>
      </w:r>
      <w:r>
        <w:rPr>
          <w:i/>
          <w:sz w:val="24"/>
          <w:szCs w:val="24"/>
        </w:rPr>
        <w:t xml:space="preserve"> </w:t>
      </w:r>
      <w:r w:rsidRPr="00350918">
        <w:rPr>
          <w:i/>
          <w:sz w:val="24"/>
          <w:szCs w:val="24"/>
        </w:rPr>
        <w:t>/</w:t>
      </w:r>
      <w:r>
        <w:rPr>
          <w:i/>
          <w:sz w:val="24"/>
          <w:szCs w:val="24"/>
        </w:rPr>
        <w:t xml:space="preserve"> </w:t>
      </w:r>
      <w:r w:rsidRPr="00350918">
        <w:rPr>
          <w:i/>
          <w:sz w:val="24"/>
          <w:szCs w:val="24"/>
        </w:rPr>
        <w:t xml:space="preserve">amending / deleting a document. If using this document as a record, this Revision History page can be omitted. </w:t>
      </w:r>
    </w:p>
    <w:p w:rsidR="007525AB" w:rsidRDefault="007525AB" w:rsidP="007525AB">
      <w:pPr>
        <w:pStyle w:val="NoSpacing"/>
        <w:rPr>
          <w:sz w:val="24"/>
          <w:szCs w:val="24"/>
        </w:rPr>
      </w:pPr>
    </w:p>
    <w:p w:rsidR="007525AB" w:rsidRPr="00350918" w:rsidRDefault="007525AB" w:rsidP="007525AB">
      <w:pPr>
        <w:pStyle w:val="NoSpacing"/>
        <w:rPr>
          <w:sz w:val="24"/>
          <w:szCs w:val="24"/>
        </w:rPr>
      </w:pPr>
    </w:p>
    <w:p w:rsidR="007525AB" w:rsidRPr="00820253" w:rsidRDefault="007525AB" w:rsidP="007525AB">
      <w:pPr>
        <w:jc w:val="center"/>
        <w:rPr>
          <w:b/>
          <w:sz w:val="24"/>
          <w:szCs w:val="24"/>
        </w:rPr>
      </w:pPr>
      <w:r w:rsidRPr="00820253">
        <w:rPr>
          <w:b/>
          <w:sz w:val="24"/>
          <w:szCs w:val="24"/>
        </w:rPr>
        <w:t>REVISION HISTORY</w:t>
      </w:r>
    </w:p>
    <w:p w:rsidR="007525AB" w:rsidRDefault="007525AB" w:rsidP="007525AB"/>
    <w:tbl>
      <w:tblPr>
        <w:tblW w:w="9270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7"/>
        <w:gridCol w:w="1017"/>
        <w:gridCol w:w="1720"/>
        <w:gridCol w:w="2657"/>
        <w:gridCol w:w="1433"/>
        <w:gridCol w:w="1256"/>
      </w:tblGrid>
      <w:tr w:rsidR="007525AB" w:rsidRPr="00DA0FB9" w:rsidTr="007525AB">
        <w:tc>
          <w:tcPr>
            <w:tcW w:w="1193" w:type="dxa"/>
            <w:shd w:val="clear" w:color="auto" w:fill="DBE5F1"/>
          </w:tcPr>
          <w:p w:rsidR="007525AB" w:rsidRPr="00DA0FB9" w:rsidRDefault="007525AB" w:rsidP="00AB589D">
            <w:pPr>
              <w:jc w:val="center"/>
              <w:rPr>
                <w:rFonts w:ascii="Candara" w:hAnsi="Candara"/>
              </w:rPr>
            </w:pPr>
            <w:r w:rsidRPr="00DA0FB9">
              <w:rPr>
                <w:rFonts w:ascii="Candara" w:hAnsi="Candara"/>
              </w:rPr>
              <w:t>Revision no</w:t>
            </w:r>
          </w:p>
        </w:tc>
        <w:tc>
          <w:tcPr>
            <w:tcW w:w="943" w:type="dxa"/>
            <w:shd w:val="clear" w:color="auto" w:fill="DBE5F1"/>
          </w:tcPr>
          <w:p w:rsidR="007525AB" w:rsidRPr="00DA0FB9" w:rsidRDefault="007525AB" w:rsidP="00AB589D">
            <w:pPr>
              <w:jc w:val="center"/>
              <w:rPr>
                <w:rFonts w:ascii="Candara" w:hAnsi="Candara"/>
              </w:rPr>
            </w:pPr>
            <w:r w:rsidRPr="00DA0FB9">
              <w:rPr>
                <w:rFonts w:ascii="Candara" w:hAnsi="Candara"/>
              </w:rPr>
              <w:t>Date</w:t>
            </w:r>
          </w:p>
        </w:tc>
        <w:tc>
          <w:tcPr>
            <w:tcW w:w="1734" w:type="dxa"/>
            <w:shd w:val="clear" w:color="auto" w:fill="DBE5F1"/>
          </w:tcPr>
          <w:p w:rsidR="007525AB" w:rsidRPr="00DA0FB9" w:rsidRDefault="007525AB" w:rsidP="00AB589D">
            <w:pPr>
              <w:jc w:val="center"/>
              <w:rPr>
                <w:rFonts w:ascii="Candara" w:hAnsi="Candara"/>
              </w:rPr>
            </w:pPr>
            <w:r w:rsidRPr="00DA0FB9">
              <w:rPr>
                <w:rFonts w:ascii="Candara" w:hAnsi="Candara"/>
              </w:rPr>
              <w:t>Description</w:t>
            </w:r>
            <w:r>
              <w:rPr>
                <w:rFonts w:ascii="Candara" w:hAnsi="Candara"/>
              </w:rPr>
              <w:t xml:space="preserve"> of Changes</w:t>
            </w:r>
          </w:p>
        </w:tc>
        <w:tc>
          <w:tcPr>
            <w:tcW w:w="2700" w:type="dxa"/>
            <w:shd w:val="clear" w:color="auto" w:fill="DBE5F1"/>
          </w:tcPr>
          <w:p w:rsidR="007525AB" w:rsidRPr="00DA0FB9" w:rsidRDefault="007525AB" w:rsidP="00AB589D">
            <w:pPr>
              <w:jc w:val="center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Reason for Revision</w:t>
            </w:r>
          </w:p>
        </w:tc>
        <w:tc>
          <w:tcPr>
            <w:tcW w:w="1440" w:type="dxa"/>
            <w:shd w:val="clear" w:color="auto" w:fill="DBE5F1"/>
          </w:tcPr>
          <w:p w:rsidR="007525AB" w:rsidRDefault="007525AB" w:rsidP="00AB589D">
            <w:pPr>
              <w:jc w:val="center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Revised by</w:t>
            </w:r>
          </w:p>
        </w:tc>
        <w:tc>
          <w:tcPr>
            <w:tcW w:w="1260" w:type="dxa"/>
            <w:shd w:val="clear" w:color="auto" w:fill="DBE5F1"/>
          </w:tcPr>
          <w:p w:rsidR="007525AB" w:rsidRDefault="007525AB" w:rsidP="00AB589D">
            <w:pPr>
              <w:jc w:val="center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Approved by</w:t>
            </w: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43" w:type="dxa"/>
          </w:tcPr>
          <w:p w:rsidR="007525AB" w:rsidRPr="00DA0FB9" w:rsidRDefault="007525AB" w:rsidP="00AB589D">
            <w:pPr>
              <w:pStyle w:val="NoSpacing"/>
              <w:jc w:val="center"/>
            </w:pPr>
            <w:r>
              <w:t>February 2, 2017</w:t>
            </w:r>
          </w:p>
        </w:tc>
        <w:tc>
          <w:tcPr>
            <w:tcW w:w="1734" w:type="dxa"/>
          </w:tcPr>
          <w:p w:rsidR="007525AB" w:rsidRPr="00A85973" w:rsidRDefault="007525AB" w:rsidP="00AB589D">
            <w:pPr>
              <w:pStyle w:val="NoSpacing"/>
            </w:pPr>
            <w:r>
              <w:t>Created the document.</w:t>
            </w:r>
          </w:p>
        </w:tc>
        <w:tc>
          <w:tcPr>
            <w:tcW w:w="2700" w:type="dxa"/>
          </w:tcPr>
          <w:p w:rsidR="007525AB" w:rsidRPr="00DA0FB9" w:rsidRDefault="007525AB" w:rsidP="007525AB">
            <w:pPr>
              <w:pStyle w:val="NoSpacing"/>
              <w:jc w:val="both"/>
            </w:pPr>
            <w:r>
              <w:t xml:space="preserve">Serve as a guide in </w:t>
            </w:r>
            <w:r>
              <w:t>updating the GENIISYS Business Processes</w:t>
            </w:r>
          </w:p>
        </w:tc>
        <w:tc>
          <w:tcPr>
            <w:tcW w:w="1440" w:type="dxa"/>
          </w:tcPr>
          <w:p w:rsidR="007525AB" w:rsidRPr="00DA0FB9" w:rsidRDefault="007525AB" w:rsidP="00AB589D">
            <w:pPr>
              <w:pStyle w:val="NoSpacing"/>
            </w:pPr>
            <w:proofErr w:type="spellStart"/>
            <w:r>
              <w:t>GCM</w:t>
            </w:r>
            <w:bookmarkStart w:id="0" w:name="_GoBack"/>
            <w:bookmarkEnd w:id="0"/>
            <w:r>
              <w:t>iralles</w:t>
            </w:r>
            <w:proofErr w:type="spellEnd"/>
          </w:p>
        </w:tc>
        <w:tc>
          <w:tcPr>
            <w:tcW w:w="1260" w:type="dxa"/>
          </w:tcPr>
          <w:p w:rsidR="007525AB" w:rsidRDefault="007525AB" w:rsidP="00AB589D">
            <w:pPr>
              <w:pStyle w:val="NoSpacing"/>
            </w:pP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94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734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270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44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26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94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734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270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44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26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94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734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270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44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26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94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734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270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44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26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</w:tr>
      <w:tr w:rsidR="007525AB" w:rsidRPr="00DA0FB9" w:rsidTr="007525AB">
        <w:tc>
          <w:tcPr>
            <w:tcW w:w="119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943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734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270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44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  <w:tc>
          <w:tcPr>
            <w:tcW w:w="1260" w:type="dxa"/>
          </w:tcPr>
          <w:p w:rsidR="007525AB" w:rsidRPr="00DA0FB9" w:rsidRDefault="007525AB" w:rsidP="00AB589D">
            <w:pPr>
              <w:spacing w:line="360" w:lineRule="auto"/>
              <w:rPr>
                <w:rFonts w:ascii="Candara" w:hAnsi="Candara"/>
              </w:rPr>
            </w:pPr>
          </w:p>
        </w:tc>
      </w:tr>
    </w:tbl>
    <w:p w:rsidR="007525AB" w:rsidRDefault="007525AB" w:rsidP="007525AB"/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7525AB" w:rsidRDefault="007525AB" w:rsidP="003B4702">
      <w:pPr>
        <w:spacing w:line="259" w:lineRule="auto"/>
        <w:jc w:val="both"/>
        <w:rPr>
          <w:rFonts w:ascii="Candara" w:hAnsi="Candara" w:cs="Candara"/>
          <w:b/>
          <w:bCs/>
          <w:sz w:val="22"/>
          <w:szCs w:val="22"/>
          <w:lang w:val="en-US"/>
        </w:rPr>
      </w:pPr>
    </w:p>
    <w:p w:rsidR="003B4702" w:rsidRPr="003D2CFD" w:rsidRDefault="003B4702" w:rsidP="003B4702">
      <w:pPr>
        <w:numPr>
          <w:ilvl w:val="0"/>
          <w:numId w:val="1"/>
        </w:numPr>
        <w:tabs>
          <w:tab w:val="left" w:pos="840"/>
        </w:tabs>
        <w:spacing w:line="259" w:lineRule="auto"/>
        <w:ind w:left="845"/>
        <w:jc w:val="both"/>
        <w:rPr>
          <w:rFonts w:ascii="Candara" w:hAnsi="Candara" w:cs="Candara"/>
          <w:b/>
          <w:bCs/>
          <w:sz w:val="22"/>
          <w:szCs w:val="22"/>
        </w:rPr>
      </w:pPr>
      <w:r w:rsidRPr="003D2CFD">
        <w:rPr>
          <w:rFonts w:ascii="Candara" w:hAnsi="Candara" w:cs="Candara"/>
          <w:b/>
          <w:bCs/>
          <w:sz w:val="22"/>
          <w:szCs w:val="22"/>
          <w:lang w:val="en-US"/>
        </w:rPr>
        <w:lastRenderedPageBreak/>
        <w:t>Objective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2"/>
        </w:numPr>
        <w:tabs>
          <w:tab w:val="left" w:pos="840"/>
        </w:tabs>
        <w:spacing w:line="259" w:lineRule="auto"/>
        <w:ind w:left="1265"/>
        <w:jc w:val="both"/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sz w:val="22"/>
          <w:szCs w:val="22"/>
          <w:lang w:val="en-US"/>
        </w:rPr>
        <w:t xml:space="preserve">To provide a guide on how to install the </w:t>
      </w:r>
      <w:proofErr w:type="spellStart"/>
      <w:r w:rsidRPr="003D2CFD">
        <w:rPr>
          <w:rFonts w:ascii="Candara" w:hAnsi="Candara"/>
          <w:b/>
          <w:bCs/>
          <w:sz w:val="22"/>
          <w:szCs w:val="22"/>
          <w:lang w:val="en-US"/>
        </w:rPr>
        <w:t>TurtoiseSVN</w:t>
      </w:r>
      <w:proofErr w:type="spellEnd"/>
      <w:r w:rsidRPr="003D2CFD">
        <w:rPr>
          <w:rFonts w:ascii="Candara" w:hAnsi="Candara"/>
          <w:sz w:val="22"/>
          <w:szCs w:val="22"/>
          <w:lang w:val="en-US"/>
        </w:rPr>
        <w:t xml:space="preserve"> and </w:t>
      </w:r>
      <w:r w:rsidRPr="003D2CFD">
        <w:rPr>
          <w:rFonts w:ascii="Candara" w:hAnsi="Candara"/>
          <w:bCs/>
          <w:sz w:val="22"/>
          <w:szCs w:val="22"/>
          <w:lang w:val="en-US"/>
        </w:rPr>
        <w:t>update the GENIISYS Business Process documents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1"/>
        </w:numPr>
        <w:tabs>
          <w:tab w:val="left" w:pos="840"/>
        </w:tabs>
        <w:spacing w:line="259" w:lineRule="auto"/>
        <w:ind w:left="845"/>
        <w:jc w:val="both"/>
        <w:rPr>
          <w:rFonts w:ascii="Candara" w:hAnsi="Candara" w:cs="Candara"/>
          <w:b/>
          <w:bCs/>
          <w:sz w:val="22"/>
          <w:szCs w:val="22"/>
        </w:rPr>
      </w:pPr>
      <w:r w:rsidRPr="003D2CFD">
        <w:rPr>
          <w:rFonts w:ascii="Candara" w:hAnsi="Candara" w:cs="Candara"/>
          <w:b/>
          <w:bCs/>
          <w:sz w:val="22"/>
          <w:szCs w:val="22"/>
          <w:lang w:val="en-US"/>
        </w:rPr>
        <w:t>Responsibility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3"/>
        </w:numPr>
        <w:tabs>
          <w:tab w:val="left" w:pos="840"/>
        </w:tabs>
        <w:spacing w:line="259" w:lineRule="auto"/>
        <w:ind w:left="1265"/>
        <w:jc w:val="both"/>
        <w:rPr>
          <w:rFonts w:ascii="Candara" w:hAnsi="Candara" w:cs="Candara"/>
          <w:sz w:val="22"/>
          <w:szCs w:val="22"/>
        </w:rPr>
      </w:pPr>
      <w:r w:rsidRPr="003D2CFD">
        <w:rPr>
          <w:rFonts w:ascii="Candara" w:hAnsi="Candara" w:cs="Candara"/>
          <w:sz w:val="22"/>
          <w:szCs w:val="22"/>
          <w:lang w:val="en-US"/>
        </w:rPr>
        <w:t>Analyst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b/>
          <w:bCs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1"/>
        </w:numPr>
        <w:tabs>
          <w:tab w:val="left" w:pos="840"/>
        </w:tabs>
        <w:spacing w:line="259" w:lineRule="auto"/>
        <w:ind w:left="845"/>
        <w:jc w:val="both"/>
        <w:rPr>
          <w:rFonts w:ascii="Candara" w:hAnsi="Candara" w:cs="Candara"/>
          <w:b/>
          <w:bCs/>
          <w:sz w:val="22"/>
          <w:szCs w:val="22"/>
        </w:rPr>
      </w:pPr>
      <w:r w:rsidRPr="003D2CFD">
        <w:rPr>
          <w:rFonts w:ascii="Candara" w:hAnsi="Candara" w:cs="Candara"/>
          <w:b/>
          <w:bCs/>
          <w:sz w:val="22"/>
          <w:szCs w:val="22"/>
          <w:lang w:val="en-US"/>
        </w:rPr>
        <w:t>References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b/>
          <w:bCs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1"/>
        </w:numPr>
        <w:tabs>
          <w:tab w:val="left" w:pos="840"/>
        </w:tabs>
        <w:spacing w:line="259" w:lineRule="auto"/>
        <w:ind w:left="845"/>
        <w:jc w:val="both"/>
        <w:rPr>
          <w:rFonts w:ascii="Candara" w:hAnsi="Candara" w:cs="Candara"/>
          <w:b/>
          <w:bCs/>
          <w:sz w:val="22"/>
          <w:szCs w:val="22"/>
        </w:rPr>
      </w:pPr>
      <w:r w:rsidRPr="003D2CFD">
        <w:rPr>
          <w:rFonts w:ascii="Candara" w:hAnsi="Candara" w:cs="Candara"/>
          <w:b/>
          <w:bCs/>
          <w:sz w:val="22"/>
          <w:szCs w:val="22"/>
          <w:lang w:val="en-US"/>
        </w:rPr>
        <w:t>Table of Contents</w:t>
      </w:r>
    </w:p>
    <w:p w:rsidR="003B4702" w:rsidRPr="003D2CFD" w:rsidRDefault="003B4702" w:rsidP="003B4702">
      <w:pPr>
        <w:tabs>
          <w:tab w:val="left" w:pos="840"/>
        </w:tabs>
        <w:jc w:val="both"/>
        <w:rPr>
          <w:rFonts w:ascii="Candara" w:hAnsi="Candara" w:cs="Candara"/>
          <w:b/>
          <w:bCs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4"/>
        </w:numPr>
        <w:tabs>
          <w:tab w:val="left" w:pos="840"/>
        </w:tabs>
        <w:spacing w:line="259" w:lineRule="auto"/>
        <w:ind w:left="420" w:firstLine="420"/>
        <w:jc w:val="both"/>
        <w:rPr>
          <w:rFonts w:ascii="Candara" w:hAnsi="Candara" w:cs="Candara"/>
          <w:sz w:val="22"/>
          <w:szCs w:val="22"/>
        </w:rPr>
      </w:pPr>
      <w:r w:rsidRPr="003D2CFD">
        <w:rPr>
          <w:rFonts w:ascii="Candara" w:hAnsi="Candara" w:cs="Candara"/>
          <w:sz w:val="22"/>
          <w:szCs w:val="22"/>
          <w:lang w:val="en-US"/>
        </w:rPr>
        <w:t xml:space="preserve">Installing </w:t>
      </w:r>
      <w:proofErr w:type="spellStart"/>
      <w:r w:rsidRPr="003D2CFD">
        <w:rPr>
          <w:rFonts w:ascii="Candara" w:hAnsi="Candara" w:cs="Candara"/>
          <w:sz w:val="22"/>
          <w:szCs w:val="22"/>
          <w:lang w:val="en-US"/>
        </w:rPr>
        <w:t>Turtoise</w:t>
      </w:r>
      <w:proofErr w:type="spellEnd"/>
      <w:r w:rsidRPr="003D2CFD">
        <w:rPr>
          <w:rFonts w:ascii="Candara" w:hAnsi="Candara" w:cs="Candara"/>
          <w:sz w:val="22"/>
          <w:szCs w:val="22"/>
          <w:lang w:val="en-US"/>
        </w:rPr>
        <w:t xml:space="preserve"> SVN</w:t>
      </w:r>
    </w:p>
    <w:p w:rsidR="003B4702" w:rsidRPr="003D2CFD" w:rsidRDefault="003B4702" w:rsidP="003B4702">
      <w:pPr>
        <w:numPr>
          <w:ilvl w:val="0"/>
          <w:numId w:val="4"/>
        </w:numPr>
        <w:tabs>
          <w:tab w:val="left" w:pos="840"/>
        </w:tabs>
        <w:spacing w:line="259" w:lineRule="auto"/>
        <w:ind w:left="420" w:firstLine="420"/>
        <w:jc w:val="both"/>
        <w:rPr>
          <w:rFonts w:ascii="Candara" w:hAnsi="Candara" w:cs="Candara"/>
          <w:sz w:val="22"/>
          <w:szCs w:val="22"/>
        </w:rPr>
      </w:pPr>
      <w:r w:rsidRPr="003D2CFD">
        <w:rPr>
          <w:rFonts w:ascii="Candara" w:hAnsi="Candara" w:cs="Candara"/>
          <w:sz w:val="22"/>
          <w:szCs w:val="22"/>
          <w:lang w:val="en-US"/>
        </w:rPr>
        <w:t>Checkout existing GENIISYS Business Processes</w:t>
      </w:r>
    </w:p>
    <w:p w:rsidR="003B4702" w:rsidRPr="003D2CFD" w:rsidRDefault="003B4702" w:rsidP="003B4702">
      <w:pPr>
        <w:numPr>
          <w:ilvl w:val="0"/>
          <w:numId w:val="4"/>
        </w:numPr>
        <w:tabs>
          <w:tab w:val="left" w:pos="840"/>
        </w:tabs>
        <w:spacing w:line="259" w:lineRule="auto"/>
        <w:ind w:left="420" w:firstLine="420"/>
        <w:jc w:val="both"/>
        <w:rPr>
          <w:rFonts w:ascii="Candara" w:hAnsi="Candara" w:cs="Candara"/>
          <w:sz w:val="22"/>
          <w:szCs w:val="22"/>
        </w:rPr>
      </w:pPr>
      <w:r w:rsidRPr="003D2CFD">
        <w:rPr>
          <w:rFonts w:ascii="Candara" w:hAnsi="Candara" w:cs="Candara"/>
          <w:sz w:val="22"/>
          <w:szCs w:val="22"/>
          <w:lang w:val="en-US"/>
        </w:rPr>
        <w:t>How to update existing GENISYS Business Processes</w:t>
      </w:r>
    </w:p>
    <w:p w:rsidR="003B4702" w:rsidRPr="003D2CFD" w:rsidRDefault="003B4702" w:rsidP="003B4702">
      <w:pPr>
        <w:tabs>
          <w:tab w:val="left" w:pos="840"/>
        </w:tabs>
        <w:ind w:left="420"/>
        <w:jc w:val="both"/>
        <w:rPr>
          <w:rFonts w:ascii="Candara" w:hAnsi="Candara" w:cs="Candara"/>
          <w:sz w:val="22"/>
          <w:szCs w:val="22"/>
        </w:rPr>
      </w:pPr>
    </w:p>
    <w:p w:rsidR="003B4702" w:rsidRPr="003D2CFD" w:rsidRDefault="003B4702" w:rsidP="003B4702">
      <w:pPr>
        <w:numPr>
          <w:ilvl w:val="0"/>
          <w:numId w:val="1"/>
        </w:numPr>
        <w:tabs>
          <w:tab w:val="left" w:pos="840"/>
        </w:tabs>
        <w:spacing w:line="259" w:lineRule="auto"/>
        <w:ind w:left="845"/>
        <w:jc w:val="both"/>
        <w:rPr>
          <w:rFonts w:ascii="Candara" w:hAnsi="Candara" w:cs="Candara"/>
          <w:b/>
          <w:bCs/>
          <w:sz w:val="22"/>
          <w:szCs w:val="22"/>
        </w:rPr>
      </w:pPr>
      <w:r w:rsidRPr="003D2CFD">
        <w:rPr>
          <w:rFonts w:ascii="Candara" w:hAnsi="Candara" w:cs="Candara"/>
          <w:b/>
          <w:bCs/>
          <w:sz w:val="22"/>
          <w:szCs w:val="22"/>
          <w:lang w:val="en-US"/>
        </w:rPr>
        <w:t>Work Instructions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 w:rsidP="003B4702">
      <w:pPr>
        <w:pStyle w:val="ListParagraph"/>
        <w:numPr>
          <w:ilvl w:val="0"/>
          <w:numId w:val="5"/>
        </w:numPr>
        <w:tabs>
          <w:tab w:val="left" w:pos="425"/>
        </w:tabs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>Installation</w:t>
      </w:r>
    </w:p>
    <w:p w:rsidR="003B4702" w:rsidRPr="003D2CFD" w:rsidRDefault="003B4702" w:rsidP="003B4702">
      <w:pPr>
        <w:pStyle w:val="ListParagraph"/>
        <w:tabs>
          <w:tab w:val="left" w:pos="425"/>
        </w:tabs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3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Download installer from </w:t>
      </w:r>
      <w:hyperlink r:id="rId7">
        <w:r w:rsidRPr="003D2CFD">
          <w:rPr>
            <w:rFonts w:ascii="Candara" w:eastAsia="Calibri" w:hAnsi="Candara" w:cs="Calibri"/>
            <w:color w:val="0000FF"/>
            <w:sz w:val="22"/>
            <w:szCs w:val="22"/>
            <w:u w:val="single"/>
          </w:rPr>
          <w:t>http://tortoisesvn.net/</w:t>
        </w:r>
      </w:hyperlink>
      <w:hyperlink r:id="rId8"/>
    </w:p>
    <w:p w:rsidR="00772C48" w:rsidRPr="003D2CFD" w:rsidRDefault="003B4702">
      <w:pPr>
        <w:ind w:left="3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>Run the installer, use the default installation options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jc w:val="center"/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3328670" cy="2559685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55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2C48" w:rsidRPr="003D2CFD" w:rsidRDefault="00772C48">
      <w:pPr>
        <w:jc w:val="center"/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3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After installation, you should see the </w:t>
      </w:r>
      <w:proofErr w:type="spellStart"/>
      <w:r w:rsidRPr="003D2CFD">
        <w:rPr>
          <w:rFonts w:ascii="Candara" w:eastAsia="Calibri" w:hAnsi="Candara" w:cs="Calibri"/>
          <w:i/>
          <w:sz w:val="22"/>
          <w:szCs w:val="22"/>
        </w:rPr>
        <w:t>Turtoise</w:t>
      </w:r>
      <w:proofErr w:type="spellEnd"/>
      <w:r w:rsidRPr="003D2CFD">
        <w:rPr>
          <w:rFonts w:ascii="Candara" w:eastAsia="Calibri" w:hAnsi="Candara" w:cs="Calibri"/>
          <w:i/>
          <w:sz w:val="22"/>
          <w:szCs w:val="22"/>
        </w:rPr>
        <w:t xml:space="preserve"> SVN</w:t>
      </w:r>
      <w:r w:rsidRPr="003D2CFD">
        <w:rPr>
          <w:rFonts w:ascii="Candara" w:eastAsia="Calibri" w:hAnsi="Candara" w:cs="Calibri"/>
          <w:sz w:val="22"/>
          <w:szCs w:val="22"/>
        </w:rPr>
        <w:t xml:space="preserve"> options in your </w:t>
      </w:r>
      <w:r w:rsidRPr="003D2CFD">
        <w:rPr>
          <w:rFonts w:ascii="Candara" w:eastAsia="Calibri" w:hAnsi="Candara" w:cs="Calibri"/>
          <w:i/>
          <w:sz w:val="22"/>
          <w:szCs w:val="22"/>
        </w:rPr>
        <w:t>context menu</w:t>
      </w:r>
      <w:r w:rsidRPr="003D2CFD">
        <w:rPr>
          <w:rFonts w:ascii="Candara" w:eastAsia="Calibri" w:hAnsi="Candara" w:cs="Calibri"/>
          <w:sz w:val="22"/>
          <w:szCs w:val="22"/>
        </w:rPr>
        <w:t xml:space="preserve"> (right-click).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jc w:val="center"/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4214495" cy="291592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D2CFD">
        <w:rPr>
          <w:rFonts w:ascii="Candara" w:hAnsi="Candar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3120" behindDoc="0" locked="0" layoutInCell="0" hidden="0" allowOverlap="1">
                <wp:simplePos x="0" y="0"/>
                <wp:positionH relativeFrom="margin">
                  <wp:posOffset>1358900</wp:posOffset>
                </wp:positionH>
                <wp:positionV relativeFrom="paragraph">
                  <wp:posOffset>1905000</wp:posOffset>
                </wp:positionV>
                <wp:extent cx="1384300" cy="279400"/>
                <wp:effectExtent l="0" t="0" r="0" b="0"/>
                <wp:wrapNone/>
                <wp:docPr id="8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643792"/>
                          <a:ext cx="1371599" cy="272415"/>
                        </a:xfrm>
                        <a:prstGeom prst="flowChartAlternateProcess">
                          <a:avLst/>
                        </a:prstGeom>
                        <a:noFill/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72C48" w:rsidRDefault="00772C4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8" o:spid="_x0000_s1026" type="#_x0000_t176" style="position:absolute;left:0;text-align:left;margin-left:107pt;margin-top:150pt;width:109pt;height:22pt;z-index: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" o:allowincell="f" filled="f" strokecolor="red" strokeweight="1.25pt">
                <v:textbox inset="2.53958mm,2.53958mm,2.53958mm,2.53958mm">
                  <w:txbxContent>
                    <w:p w:rsidR="00772C48" w:rsidRDefault="00772C48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2CFD">
        <w:rPr>
          <w:rFonts w:ascii="Candara" w:hAnsi="Candar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192" behindDoc="0" locked="0" layoutInCell="0" hidden="0" allowOverlap="1">
                <wp:simplePos x="0" y="0"/>
                <wp:positionH relativeFrom="margin">
                  <wp:posOffset>2616200</wp:posOffset>
                </wp:positionH>
                <wp:positionV relativeFrom="paragraph">
                  <wp:posOffset>1092200</wp:posOffset>
                </wp:positionV>
                <wp:extent cx="1384300" cy="1193800"/>
                <wp:effectExtent l="0" t="0" r="0" b="0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660200" y="3189132"/>
                          <a:ext cx="1371599" cy="1181734"/>
                        </a:xfrm>
                        <a:prstGeom prst="flowChartAlternateProcess">
                          <a:avLst/>
                        </a:prstGeom>
                        <a:noFill/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72C48" w:rsidRDefault="00772C4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 id="Flowchart: Alternate Process 9" o:spid="_x0000_s1027" type="#_x0000_t176" style="position:absolute;left:0;text-align:left;margin-left:206pt;margin-top:86pt;width:109pt;height:94pt;rotation:180;z-index: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" o:allowincell="f" filled="f" strokecolor="red" strokeweight="1.25pt">
                <v:textbox inset="2.53958mm,2.53958mm,2.53958mm,2.53958mm">
                  <w:txbxContent>
                    <w:p w:rsidR="00772C48" w:rsidRDefault="00772C48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772C48">
      <w:pPr>
        <w:jc w:val="center"/>
        <w:rPr>
          <w:rFonts w:ascii="Candara" w:hAnsi="Candara"/>
          <w:sz w:val="22"/>
          <w:szCs w:val="22"/>
        </w:rPr>
      </w:pPr>
    </w:p>
    <w:p w:rsidR="00772C48" w:rsidRPr="003D2CFD" w:rsidRDefault="00772C48">
      <w:pPr>
        <w:ind w:left="397"/>
        <w:rPr>
          <w:rFonts w:ascii="Candara" w:hAnsi="Candara"/>
          <w:sz w:val="22"/>
          <w:szCs w:val="22"/>
        </w:rPr>
      </w:pPr>
    </w:p>
    <w:p w:rsidR="00772C48" w:rsidRPr="003D2CFD" w:rsidRDefault="003B4702" w:rsidP="003B4702">
      <w:pPr>
        <w:pStyle w:val="ListParagraph"/>
        <w:numPr>
          <w:ilvl w:val="0"/>
          <w:numId w:val="5"/>
        </w:numPr>
        <w:tabs>
          <w:tab w:val="left" w:pos="425"/>
        </w:tabs>
        <w:rPr>
          <w:rFonts w:ascii="Candara" w:eastAsia="Calibri" w:hAnsi="Candara" w:cs="Calibri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>Check-out</w:t>
      </w:r>
    </w:p>
    <w:p w:rsidR="003B4702" w:rsidRPr="003D2CFD" w:rsidRDefault="003B4702" w:rsidP="003B4702">
      <w:pPr>
        <w:pStyle w:val="ListParagraph"/>
        <w:tabs>
          <w:tab w:val="left" w:pos="425"/>
        </w:tabs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717" w:hanging="2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>Select a work space folder where you want to copy the business process documents.</w:t>
      </w:r>
    </w:p>
    <w:p w:rsidR="00772C48" w:rsidRPr="003D2CFD" w:rsidRDefault="003B4702">
      <w:pPr>
        <w:ind w:left="717" w:hanging="2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Right-click inside the folder, select </w:t>
      </w:r>
      <w:r w:rsidRPr="003D2CFD">
        <w:rPr>
          <w:rFonts w:ascii="Candara" w:eastAsia="Calibri" w:hAnsi="Candara" w:cs="Calibri"/>
          <w:i/>
          <w:sz w:val="22"/>
          <w:szCs w:val="22"/>
        </w:rPr>
        <w:t>SVN Checkout</w:t>
      </w:r>
      <w:r w:rsidRPr="003D2CFD">
        <w:rPr>
          <w:rFonts w:ascii="Candara" w:eastAsia="Calibri" w:hAnsi="Candara" w:cs="Calibri"/>
          <w:sz w:val="22"/>
          <w:szCs w:val="22"/>
        </w:rPr>
        <w:t xml:space="preserve"> menu.</w:t>
      </w:r>
    </w:p>
    <w:p w:rsidR="00772C48" w:rsidRPr="003D2CFD" w:rsidRDefault="003B4702">
      <w:pPr>
        <w:ind w:left="717" w:hanging="2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Enter </w:t>
      </w:r>
      <w:hyperlink r:id="rId11">
        <w:r w:rsidRPr="003D2CFD">
          <w:rPr>
            <w:rFonts w:ascii="Candara" w:eastAsia="Calibri" w:hAnsi="Candara" w:cs="Calibri"/>
            <w:color w:val="0000FF"/>
            <w:sz w:val="22"/>
            <w:szCs w:val="22"/>
            <w:u w:val="single"/>
          </w:rPr>
          <w:t>https://subversion.assembla.com/svn/geniisys-br-docs/trunk/</w:t>
        </w:r>
      </w:hyperlink>
      <w:r w:rsidRPr="003D2CFD">
        <w:rPr>
          <w:rFonts w:ascii="Candara" w:eastAsia="Calibri" w:hAnsi="Candara" w:cs="Calibri"/>
          <w:sz w:val="22"/>
          <w:szCs w:val="22"/>
        </w:rPr>
        <w:t xml:space="preserve"> in the URL field.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jc w:val="center"/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3388360" cy="2752725"/>
            <wp:effectExtent l="0" t="0" r="0" b="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717" w:hanging="297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lastRenderedPageBreak/>
        <w:t>Press OK button and wait for check-out to complete.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5018405" cy="345630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45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702" w:rsidRPr="003D2CFD" w:rsidRDefault="003B4702">
      <w:pPr>
        <w:tabs>
          <w:tab w:val="left" w:pos="425"/>
        </w:tabs>
        <w:ind w:left="425" w:hanging="425"/>
        <w:rPr>
          <w:rFonts w:ascii="Candara" w:eastAsia="Calibri" w:hAnsi="Candara" w:cs="Calibri"/>
          <w:sz w:val="22"/>
          <w:szCs w:val="22"/>
        </w:rPr>
      </w:pPr>
    </w:p>
    <w:p w:rsidR="00772C48" w:rsidRPr="003D2CFD" w:rsidRDefault="003B4702" w:rsidP="003B4702">
      <w:pPr>
        <w:pStyle w:val="ListParagraph"/>
        <w:numPr>
          <w:ilvl w:val="0"/>
          <w:numId w:val="5"/>
        </w:numPr>
        <w:tabs>
          <w:tab w:val="left" w:pos="425"/>
        </w:tabs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>How to update GENIISYS Business Processes</w:t>
      </w:r>
    </w:p>
    <w:p w:rsidR="003B4702" w:rsidRPr="003D2CFD" w:rsidRDefault="003B4702" w:rsidP="003B4702">
      <w:pPr>
        <w:pStyle w:val="ListParagraph"/>
        <w:tabs>
          <w:tab w:val="left" w:pos="425"/>
        </w:tabs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 xml:space="preserve">Update </w:t>
      </w:r>
      <w:r w:rsidRPr="003D2CFD">
        <w:rPr>
          <w:rFonts w:ascii="Candara" w:eastAsia="Calibri" w:hAnsi="Candara" w:cs="Calibri"/>
          <w:sz w:val="22"/>
          <w:szCs w:val="22"/>
        </w:rPr>
        <w:t xml:space="preserve">- right-click on your work space folder or the </w:t>
      </w:r>
      <w:proofErr w:type="spellStart"/>
      <w:r w:rsidRPr="003D2CFD">
        <w:rPr>
          <w:rFonts w:ascii="Candara" w:eastAsia="Calibri" w:hAnsi="Candara" w:cs="Calibri"/>
          <w:i/>
          <w:sz w:val="22"/>
          <w:szCs w:val="22"/>
        </w:rPr>
        <w:t>geniisys_business_process</w:t>
      </w:r>
      <w:proofErr w:type="spellEnd"/>
      <w:r w:rsidRPr="003D2CFD">
        <w:rPr>
          <w:rFonts w:ascii="Candara" w:eastAsia="Calibri" w:hAnsi="Candara" w:cs="Calibri"/>
          <w:i/>
          <w:sz w:val="22"/>
          <w:szCs w:val="22"/>
        </w:rPr>
        <w:t xml:space="preserve"> </w:t>
      </w:r>
      <w:r w:rsidRPr="003D2CFD">
        <w:rPr>
          <w:rFonts w:ascii="Candara" w:eastAsia="Calibri" w:hAnsi="Candara" w:cs="Calibri"/>
          <w:sz w:val="22"/>
          <w:szCs w:val="22"/>
        </w:rPr>
        <w:t xml:space="preserve">folder, select </w:t>
      </w:r>
      <w:r w:rsidRPr="003D2CFD">
        <w:rPr>
          <w:rFonts w:ascii="Candara" w:eastAsia="Calibri" w:hAnsi="Candara" w:cs="Calibri"/>
          <w:i/>
          <w:sz w:val="22"/>
          <w:szCs w:val="22"/>
        </w:rPr>
        <w:t>SVN Update</w:t>
      </w:r>
      <w:r w:rsidRPr="003D2CFD">
        <w:rPr>
          <w:rFonts w:ascii="Candara" w:eastAsia="Calibri" w:hAnsi="Candara" w:cs="Calibri"/>
          <w:sz w:val="22"/>
          <w:szCs w:val="22"/>
        </w:rPr>
        <w:t xml:space="preserve"> menu.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 xml:space="preserve">Commit </w:t>
      </w:r>
      <w:r w:rsidRPr="003D2CFD">
        <w:rPr>
          <w:rFonts w:ascii="Candara" w:eastAsia="Calibri" w:hAnsi="Candara" w:cs="Calibri"/>
          <w:sz w:val="22"/>
          <w:szCs w:val="22"/>
        </w:rPr>
        <w:t xml:space="preserve">- right-click on your work space folder or the </w:t>
      </w:r>
      <w:proofErr w:type="spellStart"/>
      <w:r w:rsidRPr="003D2CFD">
        <w:rPr>
          <w:rFonts w:ascii="Candara" w:eastAsia="Calibri" w:hAnsi="Candara" w:cs="Calibri"/>
          <w:i/>
          <w:sz w:val="22"/>
          <w:szCs w:val="22"/>
        </w:rPr>
        <w:t>geniisys_business_process</w:t>
      </w:r>
      <w:proofErr w:type="spellEnd"/>
      <w:r w:rsidRPr="003D2CFD">
        <w:rPr>
          <w:rFonts w:ascii="Candara" w:eastAsia="Calibri" w:hAnsi="Candara" w:cs="Calibri"/>
          <w:i/>
          <w:sz w:val="22"/>
          <w:szCs w:val="22"/>
        </w:rPr>
        <w:t xml:space="preserve"> </w:t>
      </w:r>
      <w:r w:rsidRPr="003D2CFD">
        <w:rPr>
          <w:rFonts w:ascii="Candara" w:eastAsia="Calibri" w:hAnsi="Candara" w:cs="Calibri"/>
          <w:sz w:val="22"/>
          <w:szCs w:val="22"/>
        </w:rPr>
        <w:t xml:space="preserve">folder, select </w:t>
      </w:r>
      <w:r w:rsidRPr="003D2CFD">
        <w:rPr>
          <w:rFonts w:ascii="Candara" w:eastAsia="Calibri" w:hAnsi="Candara" w:cs="Calibri"/>
          <w:i/>
          <w:sz w:val="22"/>
          <w:szCs w:val="22"/>
        </w:rPr>
        <w:t>SVN Commit</w:t>
      </w:r>
      <w:r w:rsidRPr="003D2CFD">
        <w:rPr>
          <w:rFonts w:ascii="Candara" w:eastAsia="Calibri" w:hAnsi="Candara" w:cs="Calibri"/>
          <w:sz w:val="22"/>
          <w:szCs w:val="22"/>
        </w:rPr>
        <w:t xml:space="preserve"> menu. Enter comments and review the files in the commit window.</w:t>
      </w:r>
    </w:p>
    <w:p w:rsidR="00772C48" w:rsidRPr="003D2CFD" w:rsidRDefault="00772C48">
      <w:pPr>
        <w:ind w:left="672" w:hanging="278"/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Arial" w:hAnsi="Candara" w:cs="Arial"/>
          <w:color w:val="263238"/>
          <w:sz w:val="22"/>
          <w:szCs w:val="22"/>
        </w:rPr>
        <w:t>SR Number:</w:t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  <w:t>KB Task Number: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Arial" w:hAnsi="Candara" w:cs="Arial"/>
          <w:color w:val="263238"/>
          <w:sz w:val="22"/>
          <w:szCs w:val="22"/>
        </w:rPr>
        <w:t>Reviewed by:</w:t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</w:r>
      <w:r w:rsidRPr="003D2CFD">
        <w:rPr>
          <w:rFonts w:ascii="Candara" w:eastAsia="Arial" w:hAnsi="Candara" w:cs="Arial"/>
          <w:color w:val="263238"/>
          <w:sz w:val="22"/>
          <w:szCs w:val="22"/>
        </w:rPr>
        <w:tab/>
        <w:t>Approved by: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Arial" w:hAnsi="Candara" w:cs="Arial"/>
          <w:color w:val="263238"/>
          <w:sz w:val="22"/>
          <w:szCs w:val="22"/>
        </w:rPr>
        <w:t xml:space="preserve">Remarks: </w:t>
      </w:r>
      <w:r w:rsidRPr="003D2CFD">
        <w:rPr>
          <w:rFonts w:ascii="Candara" w:eastAsia="Calibri" w:hAnsi="Candara" w:cs="Calibri"/>
          <w:sz w:val="22"/>
          <w:szCs w:val="22"/>
        </w:rPr>
        <w:t>(N-New BP, C-Change BRs of existing BP, A-Add BRs to existing BP, D-Delete of existing BP)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jc w:val="center"/>
        <w:rPr>
          <w:rFonts w:ascii="Candara" w:hAnsi="Candara"/>
          <w:sz w:val="22"/>
          <w:szCs w:val="22"/>
        </w:rPr>
      </w:pPr>
      <w:r w:rsidRPr="003D2CFD">
        <w:rPr>
          <w:rFonts w:ascii="Candara" w:hAnsi="Candara"/>
          <w:noProof/>
          <w:sz w:val="22"/>
          <w:szCs w:val="22"/>
        </w:rPr>
        <w:lastRenderedPageBreak/>
        <w:drawing>
          <wp:inline distT="0" distB="0" distL="114300" distR="114300">
            <wp:extent cx="3590290" cy="308737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08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D2CFD">
        <w:rPr>
          <w:rFonts w:ascii="Candara" w:hAnsi="Candar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0" hidden="0" allowOverlap="1">
                <wp:simplePos x="0" y="0"/>
                <wp:positionH relativeFrom="margin">
                  <wp:posOffset>1028700</wp:posOffset>
                </wp:positionH>
                <wp:positionV relativeFrom="paragraph">
                  <wp:posOffset>711200</wp:posOffset>
                </wp:positionV>
                <wp:extent cx="3441700" cy="736600"/>
                <wp:effectExtent l="0" t="0" r="0" b="0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1500" y="3416780"/>
                          <a:ext cx="3429000" cy="726440"/>
                        </a:xfrm>
                        <a:prstGeom prst="flowChartAlternateProcess">
                          <a:avLst/>
                        </a:prstGeom>
                        <a:noFill/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72C48" w:rsidRDefault="00772C4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 id="Flowchart: Alternate Process 10" o:spid="_x0000_s1028" type="#_x0000_t176" style="position:absolute;left:0;text-align:left;margin-left:81pt;margin-top:56pt;width:271pt;height:58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" o:allowincell="f" filled="f" strokecolor="red" strokeweight="1.25pt">
                <v:textbox inset="2.53958mm,2.53958mm,2.53958mm,2.53958mm">
                  <w:txbxContent>
                    <w:p w:rsidR="00772C48" w:rsidRDefault="00772C48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2CFD">
        <w:rPr>
          <w:rFonts w:ascii="Candara" w:hAnsi="Candar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0" hidden="0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1651000</wp:posOffset>
                </wp:positionV>
                <wp:extent cx="3441700" cy="1003300"/>
                <wp:effectExtent l="0" t="0" r="0" b="0"/>
                <wp:wrapNone/>
                <wp:docPr id="11" name="Flowchart: Alternate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1500" y="3280573"/>
                          <a:ext cx="3429000" cy="998854"/>
                        </a:xfrm>
                        <a:prstGeom prst="flowChartAlternateProcess">
                          <a:avLst/>
                        </a:prstGeom>
                        <a:noFill/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72C48" w:rsidRDefault="00772C4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 id="Flowchart: Alternate Process 11" o:spid="_x0000_s1029" type="#_x0000_t176" style="position:absolute;left:0;text-align:left;margin-left:80pt;margin-top:130pt;width:271pt;height:79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" o:allowincell="f" filled="f" strokecolor="red" strokeweight="1.25pt">
                <v:textbox inset="2.53958mm,2.53958mm,2.53958mm,2.53958mm">
                  <w:txbxContent>
                    <w:p w:rsidR="00772C48" w:rsidRDefault="00772C48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3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Notes: </w:t>
      </w:r>
    </w:p>
    <w:p w:rsidR="00772C48" w:rsidRPr="003D2CFD" w:rsidRDefault="00772C48">
      <w:pPr>
        <w:ind w:left="638"/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3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- </w:t>
      </w: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187960" cy="19177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960" cy="19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D2CFD">
        <w:rPr>
          <w:rFonts w:ascii="Candara" w:hAnsi="Candara"/>
          <w:sz w:val="22"/>
          <w:szCs w:val="22"/>
        </w:rPr>
        <w:t xml:space="preserve"> </w:t>
      </w:r>
      <w:r w:rsidRPr="003D2CFD">
        <w:rPr>
          <w:rFonts w:ascii="Candara" w:eastAsia="Calibri" w:hAnsi="Candara" w:cs="Calibri"/>
          <w:sz w:val="22"/>
          <w:szCs w:val="22"/>
        </w:rPr>
        <w:t>Red exclamation icon means you have local changes which are not committed to repository.</w:t>
      </w:r>
    </w:p>
    <w:p w:rsidR="00772C48" w:rsidRPr="003D2CFD" w:rsidRDefault="00772C48">
      <w:pPr>
        <w:ind w:left="638"/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3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sz w:val="22"/>
          <w:szCs w:val="22"/>
        </w:rPr>
        <w:t xml:space="preserve">- </w:t>
      </w:r>
      <w:r w:rsidRPr="003D2CFD">
        <w:rPr>
          <w:rFonts w:ascii="Candara" w:hAnsi="Candara"/>
          <w:noProof/>
          <w:sz w:val="22"/>
          <w:szCs w:val="22"/>
        </w:rPr>
        <w:drawing>
          <wp:inline distT="0" distB="0" distL="114300" distR="114300">
            <wp:extent cx="191770" cy="226695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22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D2CFD">
        <w:rPr>
          <w:rFonts w:ascii="Candara" w:hAnsi="Candara"/>
          <w:sz w:val="22"/>
          <w:szCs w:val="22"/>
        </w:rPr>
        <w:t xml:space="preserve"> </w:t>
      </w:r>
      <w:r w:rsidRPr="003D2CFD">
        <w:rPr>
          <w:rFonts w:ascii="Candara" w:eastAsia="Calibri" w:hAnsi="Candara" w:cs="Calibri"/>
          <w:sz w:val="22"/>
          <w:szCs w:val="22"/>
        </w:rPr>
        <w:t xml:space="preserve">Green check icon means you don’t have local changes but you still need to update your local copy every time. </w:t>
      </w:r>
    </w:p>
    <w:p w:rsidR="00772C48" w:rsidRPr="003D2CFD" w:rsidRDefault="00772C48">
      <w:pPr>
        <w:rPr>
          <w:rFonts w:ascii="Candara" w:hAnsi="Candara"/>
          <w:sz w:val="22"/>
          <w:szCs w:val="22"/>
        </w:rPr>
      </w:pP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>Revert Local Changes</w:t>
      </w:r>
      <w:r w:rsidRPr="003D2CFD">
        <w:rPr>
          <w:rFonts w:ascii="Candara" w:eastAsia="Calibri" w:hAnsi="Candara" w:cs="Calibri"/>
          <w:sz w:val="22"/>
          <w:szCs w:val="22"/>
        </w:rPr>
        <w:t xml:space="preserve"> - right-click on specific file/s or folder, select </w:t>
      </w:r>
      <w:proofErr w:type="spellStart"/>
      <w:r w:rsidRPr="003D2CFD">
        <w:rPr>
          <w:rFonts w:ascii="Candara" w:eastAsia="Calibri" w:hAnsi="Candara" w:cs="Calibri"/>
          <w:i/>
          <w:sz w:val="22"/>
          <w:szCs w:val="22"/>
        </w:rPr>
        <w:t>TurtoiseSVN</w:t>
      </w:r>
      <w:proofErr w:type="spellEnd"/>
      <w:r w:rsidRPr="003D2CFD">
        <w:rPr>
          <w:rFonts w:ascii="Candara" w:eastAsia="Calibri" w:hAnsi="Candara" w:cs="Calibri"/>
          <w:i/>
          <w:sz w:val="22"/>
          <w:szCs w:val="22"/>
        </w:rPr>
        <w:t xml:space="preserve"> -&gt; Revert</w:t>
      </w:r>
      <w:r w:rsidRPr="003D2CFD">
        <w:rPr>
          <w:rFonts w:ascii="Candara" w:eastAsia="Calibri" w:hAnsi="Candara" w:cs="Calibri"/>
          <w:sz w:val="22"/>
          <w:szCs w:val="22"/>
        </w:rPr>
        <w:t>.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>Lock File</w:t>
      </w:r>
      <w:r w:rsidRPr="003D2CFD">
        <w:rPr>
          <w:rFonts w:ascii="Candara" w:eastAsia="Calibri" w:hAnsi="Candara" w:cs="Calibri"/>
          <w:sz w:val="22"/>
          <w:szCs w:val="22"/>
        </w:rPr>
        <w:t xml:space="preserve"> - right-click on the file/s, select </w:t>
      </w:r>
      <w:r w:rsidRPr="003D2CFD">
        <w:rPr>
          <w:rFonts w:ascii="Candara" w:eastAsia="Calibri" w:hAnsi="Candara" w:cs="Calibri"/>
          <w:i/>
          <w:sz w:val="22"/>
          <w:szCs w:val="22"/>
        </w:rPr>
        <w:t>Get Lock.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>Unlock File</w:t>
      </w:r>
      <w:r w:rsidRPr="003D2CFD">
        <w:rPr>
          <w:rFonts w:ascii="Candara" w:eastAsia="Calibri" w:hAnsi="Candara" w:cs="Calibri"/>
          <w:sz w:val="22"/>
          <w:szCs w:val="22"/>
        </w:rPr>
        <w:t xml:space="preserve"> - right-click on the file/s, select </w:t>
      </w:r>
      <w:r w:rsidRPr="003D2CFD">
        <w:rPr>
          <w:rFonts w:ascii="Candara" w:eastAsia="Calibri" w:hAnsi="Candara" w:cs="Calibri"/>
          <w:i/>
          <w:sz w:val="22"/>
          <w:szCs w:val="22"/>
        </w:rPr>
        <w:t>Release Lock.</w:t>
      </w:r>
    </w:p>
    <w:p w:rsidR="00772C48" w:rsidRPr="003D2CFD" w:rsidRDefault="003B4702">
      <w:pPr>
        <w:ind w:left="672" w:hanging="278"/>
        <w:rPr>
          <w:rFonts w:ascii="Candara" w:hAnsi="Candara"/>
          <w:sz w:val="22"/>
          <w:szCs w:val="22"/>
        </w:rPr>
      </w:pPr>
      <w:r w:rsidRPr="003D2CFD">
        <w:rPr>
          <w:rFonts w:ascii="Candara" w:eastAsia="Calibri" w:hAnsi="Candara" w:cs="Calibri"/>
          <w:b/>
          <w:sz w:val="22"/>
          <w:szCs w:val="22"/>
        </w:rPr>
        <w:t>Add New File</w:t>
      </w:r>
      <w:r w:rsidRPr="003D2CFD">
        <w:rPr>
          <w:rFonts w:ascii="Candara" w:eastAsia="Calibri" w:hAnsi="Candara" w:cs="Calibri"/>
          <w:sz w:val="22"/>
          <w:szCs w:val="22"/>
        </w:rPr>
        <w:t xml:space="preserve"> - after creating new local file, </w:t>
      </w:r>
      <w:r w:rsidRPr="003D2CFD">
        <w:rPr>
          <w:rFonts w:ascii="Candara" w:eastAsia="Calibri" w:hAnsi="Candara" w:cs="Calibri"/>
          <w:i/>
          <w:sz w:val="22"/>
          <w:szCs w:val="22"/>
        </w:rPr>
        <w:t xml:space="preserve">select the file -&gt; right-click -&gt; </w:t>
      </w:r>
      <w:proofErr w:type="spellStart"/>
      <w:r w:rsidRPr="003D2CFD">
        <w:rPr>
          <w:rFonts w:ascii="Candara" w:eastAsia="Calibri" w:hAnsi="Candara" w:cs="Calibri"/>
          <w:i/>
          <w:sz w:val="22"/>
          <w:szCs w:val="22"/>
        </w:rPr>
        <w:t>TurtoiseSVN</w:t>
      </w:r>
      <w:proofErr w:type="spellEnd"/>
      <w:r w:rsidRPr="003D2CFD">
        <w:rPr>
          <w:rFonts w:ascii="Candara" w:eastAsia="Calibri" w:hAnsi="Candara" w:cs="Calibri"/>
          <w:i/>
          <w:sz w:val="22"/>
          <w:szCs w:val="22"/>
        </w:rPr>
        <w:t xml:space="preserve"> -&gt; Add</w:t>
      </w:r>
      <w:r w:rsidRPr="003D2CFD">
        <w:rPr>
          <w:rFonts w:ascii="Candara" w:eastAsia="Calibri" w:hAnsi="Candara" w:cs="Calibri"/>
          <w:sz w:val="22"/>
          <w:szCs w:val="22"/>
        </w:rPr>
        <w:t xml:space="preserve"> then </w:t>
      </w:r>
      <w:r w:rsidRPr="003D2CFD">
        <w:rPr>
          <w:rFonts w:ascii="Candara" w:eastAsia="Calibri" w:hAnsi="Candara" w:cs="Calibri"/>
          <w:i/>
          <w:sz w:val="22"/>
          <w:szCs w:val="22"/>
        </w:rPr>
        <w:t>Commit</w:t>
      </w:r>
      <w:r w:rsidRPr="003D2CFD">
        <w:rPr>
          <w:rFonts w:ascii="Candara" w:eastAsia="Calibri" w:hAnsi="Candara" w:cs="Calibri"/>
          <w:sz w:val="22"/>
          <w:szCs w:val="22"/>
        </w:rPr>
        <w:t xml:space="preserve"> the file.</w:t>
      </w:r>
    </w:p>
    <w:sectPr w:rsidR="00772C48" w:rsidRPr="003D2CFD">
      <w:headerReference w:type="default" r:id="rId17"/>
      <w:footerReference w:type="default" r:id="rId18"/>
      <w:pgSz w:w="12247" w:h="15819"/>
      <w:pgMar w:top="1440" w:right="1797" w:bottom="1440" w:left="179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9C0" w:rsidRDefault="009749C0" w:rsidP="003D2CFD">
      <w:r>
        <w:separator/>
      </w:r>
    </w:p>
  </w:endnote>
  <w:endnote w:type="continuationSeparator" w:id="0">
    <w:p w:rsidR="009749C0" w:rsidRDefault="009749C0" w:rsidP="003D2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CFD" w:rsidRDefault="003D2CFD" w:rsidP="003D2CFD">
    <w:pPr>
      <w:pStyle w:val="Footer"/>
      <w:jc w:val="center"/>
    </w:pPr>
    <w:r>
      <w:t>UNCONTROLLED WHEN PRINTED</w:t>
    </w:r>
  </w:p>
  <w:p w:rsidR="003D2CFD" w:rsidRDefault="003D2C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9C0" w:rsidRDefault="009749C0" w:rsidP="003D2CFD">
      <w:r>
        <w:separator/>
      </w:r>
    </w:p>
  </w:footnote>
  <w:footnote w:type="continuationSeparator" w:id="0">
    <w:p w:rsidR="009749C0" w:rsidRDefault="009749C0" w:rsidP="003D2C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80" w:type="dxa"/>
      <w:tblInd w:w="-16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400"/>
      <w:gridCol w:w="1690"/>
      <w:gridCol w:w="2090"/>
    </w:tblGrid>
    <w:tr w:rsidR="003D2CFD" w:rsidRPr="00CD67A3" w:rsidTr="003D2CFD">
      <w:trPr>
        <w:trHeight w:val="285"/>
      </w:trPr>
      <w:tc>
        <w:tcPr>
          <w:tcW w:w="5400" w:type="dxa"/>
          <w:vMerge w:val="restart"/>
          <w:tcBorders>
            <w:top w:val="single" w:sz="4" w:space="0" w:color="auto"/>
            <w:right w:val="single" w:sz="4" w:space="0" w:color="auto"/>
          </w:tcBorders>
          <w:shd w:val="clear" w:color="auto" w:fill="auto"/>
        </w:tcPr>
        <w:p w:rsidR="003D2CFD" w:rsidRPr="00CD67A3" w:rsidRDefault="003D2CFD" w:rsidP="003D2CFD">
          <w:pPr>
            <w:jc w:val="center"/>
            <w:rPr>
              <w:rFonts w:ascii="Candara" w:hAnsi="Candara"/>
              <w:b/>
            </w:rPr>
          </w:pPr>
          <w:r w:rsidRPr="00CD67A3">
            <w:rPr>
              <w:rFonts w:ascii="Candara" w:hAnsi="Candara"/>
              <w:b/>
            </w:rPr>
            <w:t>SUPPORTING DOCUMENTS</w:t>
          </w:r>
        </w:p>
        <w:p w:rsidR="003D2CFD" w:rsidRPr="00CD67A3" w:rsidRDefault="003D2CFD" w:rsidP="003D2CFD">
          <w:pPr>
            <w:jc w:val="center"/>
            <w:rPr>
              <w:rFonts w:ascii="Candara" w:hAnsi="Candara"/>
            </w:rPr>
          </w:pPr>
          <w:r w:rsidRPr="00CD67A3">
            <w:rPr>
              <w:rFonts w:ascii="Candara" w:hAnsi="Candara"/>
              <w:b/>
            </w:rPr>
            <w:t>Computer Professionals, Inc.</w:t>
          </w:r>
        </w:p>
      </w:tc>
      <w:tc>
        <w:tcPr>
          <w:tcW w:w="378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>Document Code:   GD-GW-GD-06</w:t>
          </w:r>
        </w:p>
      </w:tc>
    </w:tr>
    <w:tr w:rsidR="003D2CFD" w:rsidRPr="00CD67A3" w:rsidTr="003D2CFD">
      <w:trPr>
        <w:trHeight w:val="240"/>
      </w:trPr>
      <w:tc>
        <w:tcPr>
          <w:tcW w:w="5400" w:type="dxa"/>
          <w:vMerge/>
          <w:tcBorders>
            <w:right w:val="single" w:sz="4" w:space="0" w:color="auto"/>
          </w:tcBorders>
          <w:shd w:val="clear" w:color="auto" w:fill="auto"/>
        </w:tcPr>
        <w:p w:rsidR="003D2CFD" w:rsidRPr="00CD67A3" w:rsidRDefault="003D2CFD" w:rsidP="003D2CFD">
          <w:pPr>
            <w:jc w:val="center"/>
            <w:rPr>
              <w:rFonts w:ascii="Candara" w:hAnsi="Candara"/>
              <w:b/>
            </w:rPr>
          </w:pPr>
        </w:p>
      </w:tc>
      <w:tc>
        <w:tcPr>
          <w:tcW w:w="169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>Rev No.  1</w:t>
          </w:r>
        </w:p>
      </w:tc>
      <w:tc>
        <w:tcPr>
          <w:tcW w:w="2090" w:type="dxa"/>
          <w:tcBorders>
            <w:top w:val="single" w:sz="4" w:space="0" w:color="auto"/>
            <w:left w:val="single" w:sz="4" w:space="0" w:color="auto"/>
          </w:tcBorders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 xml:space="preserve">Page </w:t>
          </w:r>
          <w:r w:rsidRPr="003D2CFD">
            <w:rPr>
              <w:rFonts w:ascii="Candara" w:hAnsi="Candara"/>
              <w:sz w:val="22"/>
              <w:szCs w:val="22"/>
            </w:rPr>
            <w:fldChar w:fldCharType="begin"/>
          </w:r>
          <w:r w:rsidRPr="003D2CFD">
            <w:rPr>
              <w:rFonts w:ascii="Candara" w:hAnsi="Candara"/>
              <w:sz w:val="22"/>
              <w:szCs w:val="22"/>
            </w:rPr>
            <w:instrText xml:space="preserve"> PAGE </w:instrText>
          </w:r>
          <w:r w:rsidRPr="003D2CFD">
            <w:rPr>
              <w:rFonts w:ascii="Candara" w:hAnsi="Candara"/>
              <w:sz w:val="22"/>
              <w:szCs w:val="22"/>
            </w:rPr>
            <w:fldChar w:fldCharType="separate"/>
          </w:r>
          <w:r w:rsidR="007525AB">
            <w:rPr>
              <w:rFonts w:ascii="Candara" w:hAnsi="Candara"/>
              <w:noProof/>
              <w:sz w:val="22"/>
              <w:szCs w:val="22"/>
            </w:rPr>
            <w:t>5</w:t>
          </w:r>
          <w:r w:rsidRPr="003D2CFD">
            <w:rPr>
              <w:rFonts w:ascii="Candara" w:hAnsi="Candara"/>
              <w:sz w:val="22"/>
              <w:szCs w:val="22"/>
            </w:rPr>
            <w:fldChar w:fldCharType="end"/>
          </w:r>
          <w:r w:rsidRPr="003D2CFD">
            <w:rPr>
              <w:rFonts w:ascii="Candara" w:hAnsi="Candara"/>
              <w:sz w:val="22"/>
              <w:szCs w:val="22"/>
            </w:rPr>
            <w:t xml:space="preserve"> of 1</w:t>
          </w:r>
        </w:p>
      </w:tc>
    </w:tr>
    <w:tr w:rsidR="003D2CFD" w:rsidRPr="00CD67A3" w:rsidTr="003D2CFD">
      <w:tc>
        <w:tcPr>
          <w:tcW w:w="5400" w:type="dxa"/>
          <w:tcBorders>
            <w:right w:val="single" w:sz="4" w:space="0" w:color="auto"/>
          </w:tcBorders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>Section: 20.0  GENIISYS Web Development and Support</w:t>
          </w:r>
        </w:p>
      </w:tc>
      <w:tc>
        <w:tcPr>
          <w:tcW w:w="3780" w:type="dxa"/>
          <w:gridSpan w:val="2"/>
          <w:tcBorders>
            <w:left w:val="single" w:sz="4" w:space="0" w:color="auto"/>
          </w:tcBorders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 xml:space="preserve">Effective Date:  </w:t>
          </w:r>
          <w:r>
            <w:rPr>
              <w:rFonts w:ascii="Candara" w:hAnsi="Candara"/>
              <w:sz w:val="22"/>
              <w:szCs w:val="22"/>
            </w:rPr>
            <w:t>February 2, 2017</w:t>
          </w:r>
        </w:p>
      </w:tc>
    </w:tr>
    <w:tr w:rsidR="003D2CFD" w:rsidRPr="00CD67A3" w:rsidTr="003D2CFD">
      <w:tc>
        <w:tcPr>
          <w:tcW w:w="9180" w:type="dxa"/>
          <w:gridSpan w:val="3"/>
          <w:shd w:val="clear" w:color="auto" w:fill="auto"/>
        </w:tcPr>
        <w:p w:rsidR="003D2CFD" w:rsidRPr="003D2CFD" w:rsidRDefault="003D2CFD" w:rsidP="003D2CFD">
          <w:pPr>
            <w:rPr>
              <w:rFonts w:ascii="Candara" w:hAnsi="Candara"/>
              <w:sz w:val="22"/>
              <w:szCs w:val="22"/>
            </w:rPr>
          </w:pPr>
          <w:r w:rsidRPr="003D2CFD">
            <w:rPr>
              <w:rFonts w:ascii="Candara" w:hAnsi="Candara"/>
              <w:sz w:val="22"/>
              <w:szCs w:val="22"/>
            </w:rPr>
            <w:t xml:space="preserve">Title:   </w:t>
          </w:r>
          <w:r>
            <w:rPr>
              <w:rFonts w:ascii="Candara" w:hAnsi="Candara"/>
              <w:sz w:val="22"/>
              <w:szCs w:val="22"/>
            </w:rPr>
            <w:t xml:space="preserve">Installation and </w:t>
          </w:r>
          <w:r w:rsidRPr="003D2CFD">
            <w:rPr>
              <w:rFonts w:ascii="Candara" w:hAnsi="Candara"/>
              <w:sz w:val="22"/>
              <w:szCs w:val="22"/>
            </w:rPr>
            <w:t>Guideline</w:t>
          </w:r>
          <w:r>
            <w:rPr>
              <w:rFonts w:ascii="Candara" w:hAnsi="Candara"/>
              <w:sz w:val="22"/>
              <w:szCs w:val="22"/>
            </w:rPr>
            <w:t>s</w:t>
          </w:r>
          <w:r w:rsidRPr="003D2CFD">
            <w:rPr>
              <w:rFonts w:ascii="Candara" w:hAnsi="Candara"/>
              <w:sz w:val="22"/>
              <w:szCs w:val="22"/>
            </w:rPr>
            <w:t xml:space="preserve"> to update </w:t>
          </w:r>
          <w:proofErr w:type="spellStart"/>
          <w:r w:rsidRPr="003D2CFD">
            <w:rPr>
              <w:rFonts w:ascii="Candara" w:hAnsi="Candara"/>
              <w:sz w:val="22"/>
              <w:szCs w:val="22"/>
            </w:rPr>
            <w:t>GENiiSYS</w:t>
          </w:r>
          <w:proofErr w:type="spellEnd"/>
          <w:r w:rsidRPr="003D2CFD">
            <w:rPr>
              <w:rFonts w:ascii="Candara" w:hAnsi="Candara"/>
              <w:sz w:val="22"/>
              <w:szCs w:val="22"/>
            </w:rPr>
            <w:t xml:space="preserve"> Business Processes</w:t>
          </w:r>
        </w:p>
      </w:tc>
    </w:tr>
  </w:tbl>
  <w:p w:rsidR="003D2CFD" w:rsidRDefault="003D2CFD">
    <w:pPr>
      <w:pStyle w:val="Header"/>
    </w:pPr>
  </w:p>
  <w:p w:rsidR="003D2CFD" w:rsidRDefault="003D2C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C899E"/>
    <w:multiLevelType w:val="singleLevel"/>
    <w:tmpl w:val="69CC461E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ascii="Candara" w:hAnsi="Candara" w:hint="default"/>
        <w:sz w:val="22"/>
        <w:szCs w:val="22"/>
      </w:rPr>
    </w:lvl>
  </w:abstractNum>
  <w:abstractNum w:abstractNumId="1" w15:restartNumberingAfterBreak="0">
    <w:nsid w:val="55AC8D28"/>
    <w:multiLevelType w:val="singleLevel"/>
    <w:tmpl w:val="55AC8D28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5AC8F0A"/>
    <w:multiLevelType w:val="singleLevel"/>
    <w:tmpl w:val="55AC8F0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55AF584E"/>
    <w:multiLevelType w:val="singleLevel"/>
    <w:tmpl w:val="55AF584E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68F55B32"/>
    <w:multiLevelType w:val="hybridMultilevel"/>
    <w:tmpl w:val="19D4575A"/>
    <w:lvl w:ilvl="0" w:tplc="8DE28656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8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48"/>
    <w:rsid w:val="003B4702"/>
    <w:rsid w:val="003D2CFD"/>
    <w:rsid w:val="005218EB"/>
    <w:rsid w:val="007525AB"/>
    <w:rsid w:val="00772C48"/>
    <w:rsid w:val="0097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355795-7421-4F33-A17C-4F9ACB80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1"/>
        <w:szCs w:val="21"/>
        <w:lang w:val="en-PH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B47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2C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CFD"/>
  </w:style>
  <w:style w:type="paragraph" w:styleId="Footer">
    <w:name w:val="footer"/>
    <w:basedOn w:val="Normal"/>
    <w:link w:val="FooterChar"/>
    <w:uiPriority w:val="99"/>
    <w:unhideWhenUsed/>
    <w:rsid w:val="003D2C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CFD"/>
  </w:style>
  <w:style w:type="paragraph" w:styleId="NoSpacing">
    <w:name w:val="No Spacing"/>
    <w:link w:val="NoSpacingChar"/>
    <w:uiPriority w:val="1"/>
    <w:qFormat/>
    <w:rsid w:val="007525AB"/>
    <w:pPr>
      <w:widowControl/>
    </w:pPr>
    <w:rPr>
      <w:rFonts w:ascii="Calibri" w:eastAsia="Calibri" w:hAnsi="Calibri"/>
      <w:color w:val="auto"/>
      <w:sz w:val="22"/>
      <w:szCs w:val="22"/>
      <w:lang w:eastAsia="en-US"/>
    </w:rPr>
  </w:style>
  <w:style w:type="character" w:customStyle="1" w:styleId="NoSpacingChar">
    <w:name w:val="No Spacing Char"/>
    <w:link w:val="NoSpacing"/>
    <w:uiPriority w:val="1"/>
    <w:rsid w:val="007525AB"/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rtoisesvn.net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tortoisesvn.net/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ubversion.assembla.com/svn/geniisys-br-docs/trunk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</dc:creator>
  <cp:lastModifiedBy>Grace</cp:lastModifiedBy>
  <cp:revision>3</cp:revision>
  <dcterms:created xsi:type="dcterms:W3CDTF">2017-02-01T02:18:00Z</dcterms:created>
  <dcterms:modified xsi:type="dcterms:W3CDTF">2017-02-01T02:40:00Z</dcterms:modified>
</cp:coreProperties>
</file>