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C8BF" w14:textId="5D858188" w:rsidR="009E6D8F" w:rsidRDefault="009E6D8F" w:rsidP="00684B8D">
      <w:pPr>
        <w:jc w:val="center"/>
      </w:pPr>
      <w:r>
        <w:t>No son solo datos…</w:t>
      </w:r>
    </w:p>
    <w:p w14:paraId="1863D495" w14:textId="21B2FEE5" w:rsidR="009E6D8F" w:rsidRPr="009E6D8F" w:rsidRDefault="009E6D8F" w:rsidP="009E6D8F">
      <w:r w:rsidRPr="009E6D8F">
        <w:t xml:space="preserve">Los datos </w:t>
      </w:r>
      <w:r w:rsidR="00684B8D">
        <w:t>n</w:t>
      </w:r>
      <w:r w:rsidRPr="009E6D8F">
        <w:t>ecesitan</w:t>
      </w:r>
      <w:r w:rsidR="00684B8D">
        <w:t>:</w:t>
      </w:r>
      <w:r w:rsidRPr="009E6D8F">
        <w:t xml:space="preserve"> seguridad, para concederse explícitamente y completarse y limitarse a lo acordado; han de ser de calidad, coherentes y aptos para el propósito empresarial; uso, de seguimiento entre la relación cliente-consumidor; trazabilidad, saber origen y destino; deben catalogarse, contabilizarse, aceptarse y organizarse antes de su disponibilidad para consumo; y se alinean con los principios de la arquitectura y se validan con los consumidores de datos.</w:t>
      </w:r>
    </w:p>
    <w:p w14:paraId="65C7389D" w14:textId="24DE5951" w:rsidR="009E6D8F" w:rsidRDefault="009E6D8F"/>
    <w:p w14:paraId="210E9624" w14:textId="77777777" w:rsidR="00CC560E" w:rsidRPr="00684B8D" w:rsidRDefault="00CC560E" w:rsidP="00CC560E">
      <w:pPr>
        <w:rPr>
          <w:u w:val="single"/>
        </w:rPr>
      </w:pPr>
      <w:r w:rsidRPr="00684B8D">
        <w:rPr>
          <w:u w:val="single"/>
        </w:rPr>
        <w:t>¿Cuáles</w:t>
      </w:r>
      <w:r w:rsidRPr="00CC560E">
        <w:rPr>
          <w:u w:val="single"/>
        </w:rPr>
        <w:t xml:space="preserve"> son las </w:t>
      </w:r>
      <w:proofErr w:type="spellStart"/>
      <w:r w:rsidRPr="00CC560E">
        <w:rPr>
          <w:u w:val="single"/>
        </w:rPr>
        <w:t>hard</w:t>
      </w:r>
      <w:proofErr w:type="spellEnd"/>
      <w:r w:rsidRPr="00CC560E">
        <w:rPr>
          <w:u w:val="single"/>
        </w:rPr>
        <w:t xml:space="preserve"> </w:t>
      </w:r>
      <w:proofErr w:type="spellStart"/>
      <w:r w:rsidRPr="00CC560E">
        <w:rPr>
          <w:u w:val="single"/>
        </w:rPr>
        <w:t>skills</w:t>
      </w:r>
      <w:proofErr w:type="spellEnd"/>
      <w:r w:rsidRPr="00CC560E">
        <w:rPr>
          <w:u w:val="single"/>
        </w:rPr>
        <w:t xml:space="preserve"> </w:t>
      </w:r>
      <w:r w:rsidRPr="00684B8D">
        <w:rPr>
          <w:u w:val="single"/>
        </w:rPr>
        <w:t>más</w:t>
      </w:r>
      <w:r w:rsidRPr="00CC560E">
        <w:rPr>
          <w:u w:val="single"/>
        </w:rPr>
        <w:t xml:space="preserve"> buscadas?</w:t>
      </w:r>
    </w:p>
    <w:p w14:paraId="0EBB7AFF" w14:textId="0EA9BEEF" w:rsidR="00CC560E" w:rsidRPr="00CC560E" w:rsidRDefault="00CC560E" w:rsidP="00CC560E">
      <w:proofErr w:type="spellStart"/>
      <w:r w:rsidRPr="00CC560E">
        <w:t>Blockchain</w:t>
      </w:r>
      <w:proofErr w:type="spellEnd"/>
      <w:r w:rsidRPr="00CC560E">
        <w:t xml:space="preserve">, </w:t>
      </w:r>
      <w:proofErr w:type="spellStart"/>
      <w:r w:rsidRPr="00CC560E">
        <w:t>cloud</w:t>
      </w:r>
      <w:proofErr w:type="spellEnd"/>
      <w:r w:rsidRPr="00CC560E">
        <w:t xml:space="preserve"> </w:t>
      </w:r>
      <w:proofErr w:type="spellStart"/>
      <w:r w:rsidRPr="00CC560E">
        <w:t>computing</w:t>
      </w:r>
      <w:proofErr w:type="spellEnd"/>
      <w:r w:rsidRPr="00CC560E">
        <w:t xml:space="preserve">, </w:t>
      </w:r>
      <w:proofErr w:type="spellStart"/>
      <w:r w:rsidRPr="00CC560E">
        <w:t>analytical</w:t>
      </w:r>
      <w:proofErr w:type="spellEnd"/>
      <w:r w:rsidRPr="00CC560E">
        <w:t xml:space="preserve"> </w:t>
      </w:r>
      <w:proofErr w:type="spellStart"/>
      <w:r w:rsidRPr="00CC560E">
        <w:t>reasoning</w:t>
      </w:r>
      <w:proofErr w:type="spellEnd"/>
      <w:r w:rsidRPr="00CC560E">
        <w:t>, AI, etc.</w:t>
      </w:r>
    </w:p>
    <w:p w14:paraId="7A129723" w14:textId="77777777" w:rsidR="00CC560E" w:rsidRPr="00684B8D" w:rsidRDefault="00CC560E" w:rsidP="00CC560E">
      <w:pPr>
        <w:rPr>
          <w:u w:val="single"/>
        </w:rPr>
      </w:pPr>
      <w:r w:rsidRPr="00684B8D">
        <w:rPr>
          <w:u w:val="single"/>
        </w:rPr>
        <w:t>¿</w:t>
      </w:r>
      <w:r w:rsidRPr="00CC560E">
        <w:rPr>
          <w:u w:val="single"/>
        </w:rPr>
        <w:t xml:space="preserve">Y las profesiones con </w:t>
      </w:r>
      <w:r w:rsidRPr="00684B8D">
        <w:rPr>
          <w:u w:val="single"/>
        </w:rPr>
        <w:t>más</w:t>
      </w:r>
      <w:r w:rsidRPr="00CC560E">
        <w:rPr>
          <w:u w:val="single"/>
        </w:rPr>
        <w:t xml:space="preserve"> futuro según LinkedIn?</w:t>
      </w:r>
    </w:p>
    <w:p w14:paraId="496A54B0" w14:textId="4642570E" w:rsidR="00CC560E" w:rsidRPr="00CC560E" w:rsidRDefault="00CC560E" w:rsidP="00CC560E">
      <w:r w:rsidRPr="00CC560E">
        <w:t xml:space="preserve">Especialista en AI, Agile </w:t>
      </w:r>
      <w:proofErr w:type="spellStart"/>
      <w:r w:rsidRPr="00CC560E">
        <w:t>Couch</w:t>
      </w:r>
      <w:proofErr w:type="spellEnd"/>
      <w:r w:rsidRPr="00CC560E">
        <w:t>, Consultor de Cloud, Desarrollador de Python, Científico de datos, Ingeniero de datos, Ingeniero de Cloud, entre otros.</w:t>
      </w:r>
    </w:p>
    <w:p w14:paraId="01154276" w14:textId="4D03CCA6" w:rsidR="00CC560E" w:rsidRPr="00684B8D" w:rsidRDefault="006E4A41">
      <w:pPr>
        <w:rPr>
          <w:b/>
          <w:bCs/>
          <w:u w:val="single"/>
        </w:rPr>
      </w:pPr>
      <w:r w:rsidRPr="00684B8D">
        <w:rPr>
          <w:b/>
          <w:bCs/>
          <w:u w:val="single"/>
        </w:rPr>
        <w:t>LA HISTORIA</w:t>
      </w:r>
    </w:p>
    <w:p w14:paraId="7B52C227" w14:textId="448CE0C4" w:rsidR="006E4A41" w:rsidRDefault="006E4A41" w:rsidP="006E4A41">
      <w:proofErr w:type="gramStart"/>
      <w:r w:rsidRPr="006E4A41">
        <w:t>Honrad Zuse</w:t>
      </w:r>
      <w:proofErr w:type="gramEnd"/>
      <w:r w:rsidRPr="006E4A41">
        <w:t xml:space="preserve"> creó la primera computadora en 1936 cuyo SO era el Z1. Tras 6 años surgió la primera compañía sobre ordenadores, fue ABC </w:t>
      </w:r>
      <w:proofErr w:type="spellStart"/>
      <w:r w:rsidRPr="006E4A41">
        <w:t>Computers</w:t>
      </w:r>
      <w:proofErr w:type="spellEnd"/>
      <w:r w:rsidRPr="006E4A41">
        <w:t xml:space="preserve">. 10 años </w:t>
      </w:r>
      <w:r w:rsidR="00684B8D" w:rsidRPr="006E4A41">
        <w:t>más</w:t>
      </w:r>
      <w:r w:rsidRPr="006E4A41">
        <w:t xml:space="preserve"> tarde se creó el transistor, parte esencial de un ordenador en la época. En 1953, IBM diseñó su </w:t>
      </w:r>
      <w:r w:rsidR="00684B8D" w:rsidRPr="006E4A41">
        <w:t>máquina</w:t>
      </w:r>
      <w:r w:rsidRPr="006E4A41">
        <w:t xml:space="preserve"> IBM 701 EDPM, la compañía supuso un salto gigante en la industria informática y aportó esparcimiento y competencia.</w:t>
      </w:r>
    </w:p>
    <w:p w14:paraId="38154298" w14:textId="3B760CB2" w:rsidR="006E4A41" w:rsidRDefault="006E4A41" w:rsidP="006E4A41">
      <w:r w:rsidRPr="00684B8D">
        <w:rPr>
          <w:b/>
          <w:bCs/>
        </w:rPr>
        <w:t>La Primera Generación (1940-1952).</w:t>
      </w:r>
      <w:r>
        <w:t xml:space="preserve"> Computadoras con válvulas de </w:t>
      </w:r>
      <w:r w:rsidR="00684B8D">
        <w:t>vacío</w:t>
      </w:r>
      <w:r>
        <w:t xml:space="preserve"> y de uso científico y militar, con un lenguaje máquina como lenguaje de programación. </w:t>
      </w:r>
    </w:p>
    <w:p w14:paraId="5CE7A11B" w14:textId="4020A4DE" w:rsidR="006E4A41" w:rsidRDefault="006E4A41" w:rsidP="006E4A41">
      <w:r w:rsidRPr="00684B8D">
        <w:rPr>
          <w:b/>
          <w:bCs/>
        </w:rPr>
        <w:t>La Segunda Generación (1952-1964).</w:t>
      </w:r>
      <w:r>
        <w:t xml:space="preserve"> </w:t>
      </w:r>
      <w:r w:rsidR="00684B8D">
        <w:t>Sustituía</w:t>
      </w:r>
      <w:r>
        <w:t xml:space="preserve"> las válvulas por el transistor, ganando potencia</w:t>
      </w:r>
      <w:r w:rsidR="00EC56EA">
        <w:t xml:space="preserve"> y fiabilidad y perdiendo en tamaño, consumo y precio.</w:t>
      </w:r>
    </w:p>
    <w:p w14:paraId="5E61755C" w14:textId="2F76E8B5" w:rsidR="00EC56EA" w:rsidRDefault="00EC56EA" w:rsidP="00EC56EA">
      <w:r w:rsidRPr="00684B8D">
        <w:rPr>
          <w:b/>
          <w:bCs/>
        </w:rPr>
        <w:t>La Tercera Generación (1964-1971).</w:t>
      </w:r>
      <w:r>
        <w:t xml:space="preserve"> El circuito integrado</w:t>
      </w:r>
      <w:r w:rsidRPr="00EC56EA">
        <w:t>, el encapsulamiento de una gran cantidad de componentes discretos</w:t>
      </w:r>
      <w:r>
        <w:t>.</w:t>
      </w:r>
    </w:p>
    <w:p w14:paraId="2B275F0F" w14:textId="20865508" w:rsidR="00EC56EA" w:rsidRDefault="00EC56EA" w:rsidP="00EC56EA">
      <w:r w:rsidRPr="00684B8D">
        <w:rPr>
          <w:b/>
          <w:bCs/>
        </w:rPr>
        <w:t>La Cuarta Generación (1971-1981).</w:t>
      </w:r>
      <w:r>
        <w:t xml:space="preserve"> </w:t>
      </w:r>
      <w:r w:rsidRPr="00EC56EA">
        <w:t xml:space="preserve">Aparece </w:t>
      </w:r>
      <w:r w:rsidRPr="00684B8D">
        <w:t>el microprocesador, consistía</w:t>
      </w:r>
      <w:r w:rsidRPr="00EC56EA">
        <w:t xml:space="preserve"> en la integración de toda la CPU de la computadora en un solo circuito integrado.</w:t>
      </w:r>
    </w:p>
    <w:p w14:paraId="4FB5202E" w14:textId="6F277F02" w:rsidR="00EC56EA" w:rsidRPr="00EC56EA" w:rsidRDefault="00EC56EA" w:rsidP="00EC56EA">
      <w:r w:rsidRPr="00684B8D">
        <w:rPr>
          <w:b/>
          <w:bCs/>
        </w:rPr>
        <w:t>La Quinta Generación (1982-2000).</w:t>
      </w:r>
      <w:r>
        <w:t xml:space="preserve"> Marcado por tecnología mas avanzada y el uso de un lenguaje de programación mas potente y humano; y la construcción del primer superordenador CDC 6600</w:t>
      </w:r>
      <w:r w:rsidR="0037755D">
        <w:t>. El almacenamiento se procesa en gigabytes y surge el DVD.</w:t>
      </w:r>
    </w:p>
    <w:p w14:paraId="4C3FE027" w14:textId="4011A5F4" w:rsidR="00EC56EA" w:rsidRPr="006E4A41" w:rsidRDefault="0037755D" w:rsidP="006E4A41">
      <w:r w:rsidRPr="00684B8D">
        <w:rPr>
          <w:b/>
          <w:bCs/>
        </w:rPr>
        <w:t>La Sexta Generación (2000-Qbit).</w:t>
      </w:r>
      <w:r>
        <w:t xml:space="preserve"> Los procesadores en paralelo y la incorporación de chips de procesadores en tareas de video y sonido.</w:t>
      </w:r>
    </w:p>
    <w:p w14:paraId="25CECB22" w14:textId="326C17C6" w:rsidR="006E4A41" w:rsidRPr="00684B8D" w:rsidRDefault="0037755D">
      <w:pPr>
        <w:rPr>
          <w:b/>
          <w:bCs/>
          <w:u w:val="single"/>
        </w:rPr>
      </w:pPr>
      <w:r w:rsidRPr="00684B8D">
        <w:rPr>
          <w:b/>
          <w:bCs/>
          <w:u w:val="single"/>
        </w:rPr>
        <w:t>EL BIT</w:t>
      </w:r>
    </w:p>
    <w:p w14:paraId="46321BE6" w14:textId="00184C0C" w:rsidR="0037755D" w:rsidRDefault="0037755D">
      <w:r>
        <w:t xml:space="preserve">Proveniente de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. El bit es un 0 </w:t>
      </w:r>
      <w:proofErr w:type="spellStart"/>
      <w:r>
        <w:t>ó</w:t>
      </w:r>
      <w:proofErr w:type="spellEnd"/>
      <w:r>
        <w:t xml:space="preserve"> un 1.</w:t>
      </w:r>
    </w:p>
    <w:p w14:paraId="6D8C8697" w14:textId="444ABDF7" w:rsidR="00202D4F" w:rsidRDefault="0037755D">
      <w:proofErr w:type="gramStart"/>
      <w:r>
        <w:t>Byte(</w:t>
      </w:r>
      <w:proofErr w:type="gramEnd"/>
      <w:r>
        <w:t>2</w:t>
      </w:r>
      <w:r w:rsidRPr="0037755D">
        <w:rPr>
          <w:vertAlign w:val="superscript"/>
        </w:rPr>
        <w:t>0</w:t>
      </w:r>
      <w:r>
        <w:t>)</w:t>
      </w:r>
      <w:r w:rsidR="00202D4F">
        <w:t xml:space="preserve"> </w:t>
      </w:r>
      <w:r>
        <w:t>&lt;</w:t>
      </w:r>
      <w:r w:rsidR="00202D4F">
        <w:t xml:space="preserve"> </w:t>
      </w:r>
      <w:r>
        <w:t>Kbyte(2</w:t>
      </w:r>
      <w:r w:rsidRPr="00202D4F">
        <w:rPr>
          <w:vertAlign w:val="superscript"/>
        </w:rPr>
        <w:t>10</w:t>
      </w:r>
      <w:r>
        <w:t>)</w:t>
      </w:r>
      <w:r w:rsidR="00202D4F">
        <w:t xml:space="preserve"> </w:t>
      </w:r>
      <w:r>
        <w:t>&lt;</w:t>
      </w:r>
      <w:r w:rsidR="00202D4F">
        <w:t xml:space="preserve"> </w:t>
      </w:r>
      <w:r>
        <w:t>Megabyte(2</w:t>
      </w:r>
      <w:r w:rsidRPr="00202D4F">
        <w:rPr>
          <w:vertAlign w:val="superscript"/>
        </w:rPr>
        <w:t>20</w:t>
      </w:r>
      <w:r>
        <w:t>)</w:t>
      </w:r>
      <w:r w:rsidR="00202D4F">
        <w:t xml:space="preserve"> </w:t>
      </w:r>
      <w:r>
        <w:t>&lt;</w:t>
      </w:r>
      <w:r w:rsidR="00202D4F">
        <w:t xml:space="preserve"> </w:t>
      </w:r>
      <w:r>
        <w:t>Gigabyte</w:t>
      </w:r>
      <w:r w:rsidR="00202D4F">
        <w:t>(2</w:t>
      </w:r>
      <w:r w:rsidR="00202D4F" w:rsidRPr="00202D4F">
        <w:rPr>
          <w:vertAlign w:val="superscript"/>
        </w:rPr>
        <w:t>30</w:t>
      </w:r>
      <w:r w:rsidR="00202D4F">
        <w:t xml:space="preserve">) </w:t>
      </w:r>
      <w:r>
        <w:t>&lt;</w:t>
      </w:r>
      <w:r w:rsidR="00202D4F">
        <w:t xml:space="preserve"> </w:t>
      </w:r>
      <w:r>
        <w:t>Terabyte</w:t>
      </w:r>
      <w:r w:rsidR="00202D4F">
        <w:t>(2</w:t>
      </w:r>
      <w:r w:rsidR="00202D4F" w:rsidRPr="00202D4F">
        <w:rPr>
          <w:vertAlign w:val="superscript"/>
        </w:rPr>
        <w:t>40</w:t>
      </w:r>
      <w:r w:rsidR="00202D4F">
        <w:t>)</w:t>
      </w:r>
    </w:p>
    <w:p w14:paraId="3F2A29FF" w14:textId="6C43F28F" w:rsidR="0037755D" w:rsidRDefault="0037755D">
      <w:r>
        <w:t>&lt;</w:t>
      </w:r>
      <w:proofErr w:type="spellStart"/>
      <w:proofErr w:type="gramStart"/>
      <w:r>
        <w:t>Petabyte</w:t>
      </w:r>
      <w:proofErr w:type="spellEnd"/>
      <w:r w:rsidR="00202D4F">
        <w:t>(</w:t>
      </w:r>
      <w:proofErr w:type="gramEnd"/>
      <w:r w:rsidR="00202D4F">
        <w:t>2</w:t>
      </w:r>
      <w:r w:rsidR="00202D4F" w:rsidRPr="00202D4F">
        <w:rPr>
          <w:vertAlign w:val="superscript"/>
        </w:rPr>
        <w:t>50</w:t>
      </w:r>
      <w:r w:rsidR="00202D4F">
        <w:t xml:space="preserve">) </w:t>
      </w:r>
      <w:r>
        <w:t>&lt;</w:t>
      </w:r>
      <w:r w:rsidR="00202D4F">
        <w:t xml:space="preserve"> </w:t>
      </w:r>
      <w:r>
        <w:t>Exabyte</w:t>
      </w:r>
      <w:r w:rsidR="00202D4F">
        <w:t>(2</w:t>
      </w:r>
      <w:r w:rsidR="00202D4F" w:rsidRPr="00202D4F">
        <w:rPr>
          <w:vertAlign w:val="superscript"/>
        </w:rPr>
        <w:t>60</w:t>
      </w:r>
      <w:r w:rsidR="00202D4F">
        <w:t xml:space="preserve">) </w:t>
      </w:r>
      <w:r>
        <w:t>&lt;</w:t>
      </w:r>
      <w:r w:rsidR="00202D4F">
        <w:t xml:space="preserve"> </w:t>
      </w:r>
      <w:proofErr w:type="spellStart"/>
      <w:r>
        <w:t>Zettabyte</w:t>
      </w:r>
      <w:proofErr w:type="spellEnd"/>
      <w:r w:rsidR="00202D4F">
        <w:t>(2</w:t>
      </w:r>
      <w:r w:rsidR="00202D4F" w:rsidRPr="00202D4F">
        <w:rPr>
          <w:vertAlign w:val="superscript"/>
        </w:rPr>
        <w:t>70</w:t>
      </w:r>
      <w:r w:rsidR="00202D4F">
        <w:t xml:space="preserve">) </w:t>
      </w:r>
      <w:r>
        <w:t>&lt;</w:t>
      </w:r>
      <w:r w:rsidR="00202D4F">
        <w:t xml:space="preserve"> </w:t>
      </w:r>
      <w:r>
        <w:t>Yottabyte</w:t>
      </w:r>
      <w:r w:rsidR="00202D4F">
        <w:t>(2</w:t>
      </w:r>
      <w:r w:rsidR="00202D4F" w:rsidRPr="00202D4F">
        <w:rPr>
          <w:vertAlign w:val="superscript"/>
        </w:rPr>
        <w:t>80</w:t>
      </w:r>
      <w:r w:rsidR="00202D4F">
        <w:t>)</w:t>
      </w:r>
    </w:p>
    <w:p w14:paraId="4085EC87" w14:textId="05BD58D4" w:rsidR="001D649F" w:rsidRDefault="001D649F"/>
    <w:p w14:paraId="752E9254" w14:textId="1A7408DD" w:rsidR="00202D4F" w:rsidRPr="00684B8D" w:rsidRDefault="00202D4F">
      <w:pPr>
        <w:rPr>
          <w:b/>
          <w:bCs/>
          <w:u w:val="single"/>
        </w:rPr>
      </w:pPr>
      <w:r w:rsidRPr="00684B8D">
        <w:rPr>
          <w:b/>
          <w:bCs/>
          <w:u w:val="single"/>
        </w:rPr>
        <w:t>Relación Cliente – Servidor</w:t>
      </w:r>
    </w:p>
    <w:p w14:paraId="4BB7443B" w14:textId="121A6C31" w:rsidR="00202D4F" w:rsidRPr="00202D4F" w:rsidRDefault="00202D4F" w:rsidP="00202D4F">
      <w:r w:rsidRPr="00202D4F">
        <w:lastRenderedPageBreak/>
        <w:t>La arquitectura cliente-servidor es un modelo de diseño de software en el que las tareas se reparten entre los proveedores de recursos o servicios, llamados </w:t>
      </w:r>
      <w:hyperlink r:id="rId7" w:history="1">
        <w:r w:rsidRPr="00202D4F">
          <w:rPr>
            <w:rStyle w:val="Hipervnculo"/>
          </w:rPr>
          <w:t>servidores</w:t>
        </w:r>
      </w:hyperlink>
      <w:r w:rsidRPr="00202D4F">
        <w:t>, y los demandantes, llamados </w:t>
      </w:r>
      <w:hyperlink r:id="rId8" w:history="1">
        <w:r w:rsidRPr="00202D4F">
          <w:rPr>
            <w:rStyle w:val="Hipervnculo"/>
          </w:rPr>
          <w:t>clientes</w:t>
        </w:r>
      </w:hyperlink>
      <w:r w:rsidRPr="00202D4F">
        <w:t>.</w:t>
      </w:r>
      <w:r w:rsidR="004C72E6">
        <w:t xml:space="preserve"> </w:t>
      </w:r>
      <w:r w:rsidRPr="00202D4F">
        <w:t>Un cliente realiza peticiones a otro programa, el </w:t>
      </w:r>
      <w:hyperlink r:id="rId9" w:history="1">
        <w:r w:rsidRPr="00202D4F">
          <w:rPr>
            <w:rStyle w:val="Hipervnculo"/>
          </w:rPr>
          <w:t>servidor</w:t>
        </w:r>
      </w:hyperlink>
      <w:r w:rsidRPr="00202D4F">
        <w:t>, quien le da respuesta</w:t>
      </w:r>
      <w:r w:rsidR="004C72E6">
        <w:t>.</w:t>
      </w:r>
    </w:p>
    <w:p w14:paraId="5CD9A642" w14:textId="57DFB924" w:rsidR="00202D4F" w:rsidRPr="00684B8D" w:rsidRDefault="009410F7">
      <w:pPr>
        <w:rPr>
          <w:b/>
          <w:bCs/>
          <w:u w:val="single"/>
        </w:rPr>
      </w:pPr>
      <w:r w:rsidRPr="00684B8D">
        <w:rPr>
          <w:b/>
          <w:bCs/>
          <w:u w:val="single"/>
        </w:rPr>
        <w:t>Lenguaje de programación</w:t>
      </w:r>
    </w:p>
    <w:p w14:paraId="3264304F" w14:textId="063FA900" w:rsidR="009410F7" w:rsidRDefault="009410F7">
      <w:r w:rsidRPr="009410F7">
        <w:t>Es un lenguaje formal que, mediante una serie de instrucciones, le permite a un programador escribir un conjunto de órdenes, acciones consecutivas, datos y algoritmos para, de esa forma, crear programas que controlen el comportamiento físico y lógico de una máquina.</w:t>
      </w:r>
    </w:p>
    <w:p w14:paraId="01D1F230" w14:textId="77777777" w:rsidR="009410F7" w:rsidRPr="009410F7" w:rsidRDefault="009410F7" w:rsidP="00895B11">
      <w:pPr>
        <w:spacing w:after="0"/>
      </w:pPr>
      <w:r>
        <w:t xml:space="preserve">Python: </w:t>
      </w:r>
      <w:hyperlink r:id="rId10" w:history="1">
        <w:r w:rsidRPr="009410F7">
          <w:rPr>
            <w:rStyle w:val="Hipervnculo"/>
          </w:rPr>
          <w:t>https://www.programiz.com/python-programming/online-compiler/</w:t>
        </w:r>
      </w:hyperlink>
    </w:p>
    <w:p w14:paraId="311FB07E" w14:textId="133F85AB" w:rsidR="009410F7" w:rsidRDefault="009410F7" w:rsidP="00895B11">
      <w:pPr>
        <w:spacing w:after="0"/>
      </w:pPr>
      <w:r>
        <w:t xml:space="preserve">HTML: </w:t>
      </w:r>
      <w:hyperlink r:id="rId11" w:history="1">
        <w:r w:rsidRPr="009410F7">
          <w:rPr>
            <w:rStyle w:val="Hipervnculo"/>
          </w:rPr>
          <w:t>https://www.w3schools.com/html/tryit.asp?filename=tryhtml_intro</w:t>
        </w:r>
      </w:hyperlink>
    </w:p>
    <w:p w14:paraId="06F7A700" w14:textId="5E76B3DD" w:rsidR="009410F7" w:rsidRDefault="009410F7" w:rsidP="00895B11">
      <w:pPr>
        <w:spacing w:after="0"/>
      </w:pPr>
      <w:proofErr w:type="spellStart"/>
      <w:r>
        <w:t>CodeSignal</w:t>
      </w:r>
      <w:proofErr w:type="spellEnd"/>
      <w:r>
        <w:t xml:space="preserve">: </w:t>
      </w:r>
      <w:hyperlink r:id="rId12" w:history="1">
        <w:r w:rsidRPr="009410F7">
          <w:rPr>
            <w:rStyle w:val="Hipervnculo"/>
          </w:rPr>
          <w:t>https://codesignal.com/</w:t>
        </w:r>
      </w:hyperlink>
    </w:p>
    <w:p w14:paraId="11ED32A6" w14:textId="39261A0A" w:rsidR="009410F7" w:rsidRPr="00684B8D" w:rsidRDefault="009410F7" w:rsidP="009410F7">
      <w:pPr>
        <w:rPr>
          <w:b/>
          <w:bCs/>
          <w:u w:val="single"/>
        </w:rPr>
      </w:pPr>
      <w:r w:rsidRPr="00684B8D">
        <w:rPr>
          <w:b/>
          <w:bCs/>
          <w:u w:val="single"/>
        </w:rPr>
        <w:t>Caché</w:t>
      </w:r>
    </w:p>
    <w:p w14:paraId="4BE523F8" w14:textId="0ADF0C9D" w:rsidR="001C41BA" w:rsidRDefault="009410F7" w:rsidP="009410F7">
      <w:r>
        <w:t>C</w:t>
      </w:r>
      <w:r w:rsidRPr="009410F7">
        <w:t>omponente de hardware o software que guarda datos para que las solicitudes futuras de esos datos se puedan atender con mayor rapidez; los datos almacenados en una caché pueden ser el resultado de un cálculo anterior o el duplicado de datos almacenados en otro lugar, generalmente, da velocidad de acceso más rápido.</w:t>
      </w:r>
    </w:p>
    <w:p w14:paraId="50442749" w14:textId="4F8D847C" w:rsidR="001C41BA" w:rsidRPr="00684B8D" w:rsidRDefault="001C41BA" w:rsidP="009410F7">
      <w:pPr>
        <w:rPr>
          <w:b/>
          <w:bCs/>
          <w:u w:val="single"/>
        </w:rPr>
      </w:pPr>
      <w:r w:rsidRPr="00684B8D">
        <w:rPr>
          <w:b/>
          <w:bCs/>
          <w:u w:val="single"/>
        </w:rPr>
        <w:t>Log</w:t>
      </w:r>
    </w:p>
    <w:p w14:paraId="1C4B14D7" w14:textId="29F3A905" w:rsidR="001C41BA" w:rsidRDefault="001C41BA" w:rsidP="001C41BA">
      <w:r w:rsidRPr="001C41BA">
        <w:t>Un </w:t>
      </w:r>
      <w:r w:rsidRPr="001C41BA">
        <w:rPr>
          <w:i/>
          <w:iCs/>
        </w:rPr>
        <w:t>log</w:t>
      </w:r>
      <w:r w:rsidRPr="001C41BA">
        <w:t> es un archivo de texto en el que constan cronológicamente los acontecimientos que han ido afectando a un sistema informático (programa, aplicación, servidor, etc.), así como el conjunto de cambios que estos han generado.</w:t>
      </w:r>
    </w:p>
    <w:p w14:paraId="369172DA" w14:textId="597532E4" w:rsidR="001C41BA" w:rsidRPr="00684B8D" w:rsidRDefault="001C41BA" w:rsidP="001C41BA">
      <w:pPr>
        <w:rPr>
          <w:b/>
          <w:bCs/>
          <w:u w:val="single"/>
        </w:rPr>
      </w:pPr>
      <w:r w:rsidRPr="00684B8D">
        <w:rPr>
          <w:b/>
          <w:bCs/>
          <w:u w:val="single"/>
        </w:rPr>
        <w:t>Encriptación</w:t>
      </w:r>
    </w:p>
    <w:p w14:paraId="5644F676" w14:textId="03A7F152" w:rsidR="001C41BA" w:rsidRPr="00684B8D" w:rsidRDefault="001C41BA" w:rsidP="001C41BA">
      <w:r w:rsidRPr="001C41BA">
        <w:t>Podemos decir de manera resumida que una clave pública tiene como única función cifrar un archivo o documento. Por su parte, una clave privada puede tanto cifrar como descifrar. Si enviamos un documento cifrado a otro contacto, se cifra con la clave pública.</w:t>
      </w:r>
    </w:p>
    <w:p w14:paraId="0EFC2A58" w14:textId="682E2BBA" w:rsidR="001C41BA" w:rsidRPr="00684B8D" w:rsidRDefault="001C41BA" w:rsidP="001C41BA">
      <w:pPr>
        <w:rPr>
          <w:b/>
          <w:bCs/>
          <w:u w:val="single"/>
        </w:rPr>
      </w:pPr>
      <w:r w:rsidRPr="00684B8D">
        <w:rPr>
          <w:b/>
          <w:bCs/>
          <w:u w:val="single"/>
        </w:rPr>
        <w:t>Puerto</w:t>
      </w:r>
    </w:p>
    <w:p w14:paraId="213560C9" w14:textId="6943375F" w:rsidR="001C41BA" w:rsidRPr="001C41BA" w:rsidRDefault="001C41BA" w:rsidP="001C41BA">
      <w:r w:rsidRPr="001C41BA">
        <w:t>Los números de puerto se indican mediante una </w:t>
      </w:r>
      <w:hyperlink r:id="rId13" w:history="1">
        <w:r w:rsidRPr="001C41BA">
          <w:rPr>
            <w:rStyle w:val="Hipervnculo"/>
          </w:rPr>
          <w:t>palabra</w:t>
        </w:r>
      </w:hyperlink>
      <w:r w:rsidRPr="001C41BA">
        <w:t> de un procesador de 16 </w:t>
      </w:r>
      <w:hyperlink r:id="rId14" w:history="1">
        <w:r w:rsidRPr="001C41BA">
          <w:rPr>
            <w:rStyle w:val="Hipervnculo"/>
          </w:rPr>
          <w:t>bits</w:t>
        </w:r>
      </w:hyperlink>
      <w:r w:rsidRPr="001C41BA">
        <w:t> (2 </w:t>
      </w:r>
      <w:hyperlink r:id="rId15" w:history="1">
        <w:r w:rsidRPr="001C41BA">
          <w:rPr>
            <w:rStyle w:val="Hipervnculo"/>
          </w:rPr>
          <w:t>bytes</w:t>
        </w:r>
      </w:hyperlink>
      <w:r w:rsidRPr="001C41BA">
        <w:t>), por lo que existen 65536 puertos, numerados del 0 al 65535.</w:t>
      </w:r>
      <w:r w:rsidR="00895B11">
        <w:t xml:space="preserve"> P</w:t>
      </w:r>
      <w:r w:rsidRPr="001C41BA">
        <w:t xml:space="preserve">odemos usar </w:t>
      </w:r>
      <w:r w:rsidR="00684B8D" w:rsidRPr="001C41BA">
        <w:t>cualquiera,</w:t>
      </w:r>
      <w:r w:rsidR="00895B11">
        <w:t xml:space="preserve"> pero</w:t>
      </w:r>
      <w:r w:rsidRPr="001C41BA">
        <w:t xml:space="preserve"> la </w:t>
      </w:r>
      <w:hyperlink r:id="rId16" w:history="1">
        <w:r w:rsidRPr="001C41BA">
          <w:rPr>
            <w:rStyle w:val="Hipervnculo"/>
          </w:rPr>
          <w:t>IANA</w:t>
        </w:r>
      </w:hyperlink>
      <w:r w:rsidRPr="001C41BA">
        <w:t>, encargada de su asignación, la cual creó tres categorías:</w:t>
      </w:r>
    </w:p>
    <w:p w14:paraId="17CEC621" w14:textId="1C7A0FFD" w:rsidR="001C41BA" w:rsidRPr="001C41BA" w:rsidRDefault="001C41BA" w:rsidP="001C41BA">
      <w:pPr>
        <w:numPr>
          <w:ilvl w:val="0"/>
          <w:numId w:val="2"/>
        </w:numPr>
      </w:pPr>
      <w:r w:rsidRPr="001C41BA">
        <w:t xml:space="preserve">Puertos bien conocidos: </w:t>
      </w:r>
      <w:r w:rsidR="00895B11">
        <w:t>I</w:t>
      </w:r>
      <w:r w:rsidRPr="001C41BA">
        <w:t>nferiores al 1024 son puertos reservados para el sistema operativo y usados por "protocolos bien conocidos" como por ejemplo </w:t>
      </w:r>
      <w:hyperlink r:id="rId17" w:history="1">
        <w:r w:rsidRPr="001C41BA">
          <w:rPr>
            <w:rStyle w:val="Hipervnculo"/>
          </w:rPr>
          <w:t>HTTP</w:t>
        </w:r>
      </w:hyperlink>
      <w:r w:rsidRPr="001C41BA">
        <w:t> (</w:t>
      </w:r>
      <w:hyperlink r:id="rId18" w:history="1">
        <w:r w:rsidRPr="001C41BA">
          <w:rPr>
            <w:rStyle w:val="Hipervnculo"/>
          </w:rPr>
          <w:t>servidor Web</w:t>
        </w:r>
      </w:hyperlink>
      <w:r w:rsidRPr="001C41BA">
        <w:t>), </w:t>
      </w:r>
      <w:hyperlink r:id="rId19" w:history="1">
        <w:r w:rsidRPr="001C41BA">
          <w:rPr>
            <w:rStyle w:val="Hipervnculo"/>
          </w:rPr>
          <w:t>POP3</w:t>
        </w:r>
      </w:hyperlink>
      <w:r w:rsidRPr="001C41BA">
        <w:t>/</w:t>
      </w:r>
      <w:hyperlink r:id="rId20" w:history="1">
        <w:r w:rsidRPr="001C41BA">
          <w:rPr>
            <w:rStyle w:val="Hipervnculo"/>
          </w:rPr>
          <w:t>SMTP</w:t>
        </w:r>
      </w:hyperlink>
      <w:r w:rsidRPr="001C41BA">
        <w:t> (servidor de </w:t>
      </w:r>
      <w:hyperlink r:id="rId21" w:history="1">
        <w:r w:rsidRPr="001C41BA">
          <w:rPr>
            <w:rStyle w:val="Hipervnculo"/>
          </w:rPr>
          <w:t>e-mail</w:t>
        </w:r>
      </w:hyperlink>
      <w:r w:rsidRPr="001C41BA">
        <w:t>) y </w:t>
      </w:r>
      <w:hyperlink r:id="rId22" w:history="1">
        <w:r w:rsidRPr="001C41BA">
          <w:rPr>
            <w:rStyle w:val="Hipervnculo"/>
          </w:rPr>
          <w:t>Telnet</w:t>
        </w:r>
      </w:hyperlink>
      <w:r w:rsidRPr="001C41BA">
        <w:t>. Si queremos usar</w:t>
      </w:r>
      <w:r w:rsidR="00895B11">
        <w:t xml:space="preserve">los </w:t>
      </w:r>
      <w:r w:rsidRPr="001C41BA">
        <w:t>tendremos que arrancar el servicio que los use teniendo permisos de </w:t>
      </w:r>
      <w:hyperlink r:id="rId23" w:history="1">
        <w:r w:rsidRPr="001C41BA">
          <w:rPr>
            <w:rStyle w:val="Hipervnculo"/>
          </w:rPr>
          <w:t>administrador</w:t>
        </w:r>
      </w:hyperlink>
      <w:r w:rsidRPr="001C41BA">
        <w:t>.</w:t>
      </w:r>
    </w:p>
    <w:p w14:paraId="7293A1EC" w14:textId="0E541546" w:rsidR="001C41BA" w:rsidRPr="001C41BA" w:rsidRDefault="001C41BA" w:rsidP="001C41BA">
      <w:pPr>
        <w:numPr>
          <w:ilvl w:val="0"/>
          <w:numId w:val="2"/>
        </w:numPr>
      </w:pPr>
      <w:r w:rsidRPr="001C41BA">
        <w:t xml:space="preserve">Puertos registrados: </w:t>
      </w:r>
      <w:r w:rsidR="00895B11">
        <w:t>E</w:t>
      </w:r>
      <w:r w:rsidRPr="001C41BA">
        <w:t>ntre 1024 (0400 en hexadecimal) y 49151 (BFFF en hexadecimal) son denominados "registrados" y pueden ser usados por cualquier aplicación. Existe una lista pública en la web del </w:t>
      </w:r>
      <w:hyperlink r:id="rId24" w:history="1">
        <w:r w:rsidRPr="001C41BA">
          <w:rPr>
            <w:rStyle w:val="Hipervnculo"/>
          </w:rPr>
          <w:t>IANA</w:t>
        </w:r>
      </w:hyperlink>
      <w:r w:rsidRPr="001C41BA">
        <w:t> donde ver qué protocolo que usa cada uno</w:t>
      </w:r>
      <w:r w:rsidR="00895B11">
        <w:t>.</w:t>
      </w:r>
    </w:p>
    <w:p w14:paraId="5D611054" w14:textId="7C7168B8" w:rsidR="009410F7" w:rsidRDefault="001C41BA" w:rsidP="00684B8D">
      <w:pPr>
        <w:numPr>
          <w:ilvl w:val="0"/>
          <w:numId w:val="2"/>
        </w:numPr>
      </w:pPr>
      <w:r w:rsidRPr="001C41BA">
        <w:t xml:space="preserve">Puertos dinámicos o privados: </w:t>
      </w:r>
      <w:r w:rsidR="00895B11">
        <w:t>E</w:t>
      </w:r>
      <w:r w:rsidRPr="001C41BA">
        <w:t>ntre 49152 (C000 en hexadecimal) y 65535 (FFFF en hexadecimal) denominados dinámicos o privados, normalmente se asignan en forma dinámica a las aplicaciones de clientes al iniciarse la conexión. Se usan en conexiones </w:t>
      </w:r>
      <w:hyperlink r:id="rId25" w:history="1">
        <w:r w:rsidRPr="001C41BA">
          <w:rPr>
            <w:rStyle w:val="Hipervnculo"/>
          </w:rPr>
          <w:t xml:space="preserve">peer </w:t>
        </w:r>
      </w:hyperlink>
      <w:hyperlink r:id="rId26" w:history="1">
        <w:proofErr w:type="spellStart"/>
        <w:r w:rsidRPr="001C41BA">
          <w:rPr>
            <w:rStyle w:val="Hipervnculo"/>
          </w:rPr>
          <w:t>to</w:t>
        </w:r>
        <w:proofErr w:type="spellEnd"/>
      </w:hyperlink>
      <w:hyperlink r:id="rId27" w:history="1">
        <w:r w:rsidRPr="001C41BA">
          <w:rPr>
            <w:rStyle w:val="Hipervnculo"/>
          </w:rPr>
          <w:t xml:space="preserve"> peer</w:t>
        </w:r>
      </w:hyperlink>
      <w:r w:rsidRPr="001C41BA">
        <w:t> (P2P).</w:t>
      </w:r>
    </w:p>
    <w:sectPr w:rsidR="009410F7" w:rsidSect="00895B11">
      <w:headerReference w:type="default" r:id="rId28"/>
      <w:headerReference w:type="firs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D992" w14:textId="77777777" w:rsidR="00AC3F3C" w:rsidRDefault="00AC3F3C" w:rsidP="001C41BA">
      <w:pPr>
        <w:spacing w:after="0" w:line="240" w:lineRule="auto"/>
      </w:pPr>
      <w:r>
        <w:separator/>
      </w:r>
    </w:p>
  </w:endnote>
  <w:endnote w:type="continuationSeparator" w:id="0">
    <w:p w14:paraId="3401EB57" w14:textId="77777777" w:rsidR="00AC3F3C" w:rsidRDefault="00AC3F3C" w:rsidP="001C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23FE" w14:textId="77777777" w:rsidR="00AC3F3C" w:rsidRDefault="00AC3F3C" w:rsidP="001C41BA">
      <w:pPr>
        <w:spacing w:after="0" w:line="240" w:lineRule="auto"/>
      </w:pPr>
      <w:r>
        <w:separator/>
      </w:r>
    </w:p>
  </w:footnote>
  <w:footnote w:type="continuationSeparator" w:id="0">
    <w:p w14:paraId="0C62EFB1" w14:textId="77777777" w:rsidR="00AC3F3C" w:rsidRDefault="00AC3F3C" w:rsidP="001C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C6E8" w14:textId="79156B00" w:rsidR="00895B11" w:rsidRDefault="00895B11" w:rsidP="00895B11">
    <w:pPr>
      <w:pStyle w:val="Encabezado"/>
      <w:jc w:val="center"/>
    </w:pPr>
    <w:r>
      <w:t>CONCEPTOS BÁSICOS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496E" w14:textId="5E27B462" w:rsidR="00895B11" w:rsidRDefault="00895B11" w:rsidP="00895B11">
    <w:pPr>
      <w:pStyle w:val="Encabezado"/>
      <w:jc w:val="center"/>
    </w:pPr>
    <w:r>
      <w:t>FUNDAMENTOS - INTRODUCCIÓN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26C7C"/>
    <w:multiLevelType w:val="hybridMultilevel"/>
    <w:tmpl w:val="4F560CBC"/>
    <w:lvl w:ilvl="0" w:tplc="D0806B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246D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02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EEFA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9A71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C8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A75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8A4E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F2EE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11A7B"/>
    <w:multiLevelType w:val="hybridMultilevel"/>
    <w:tmpl w:val="32E4D538"/>
    <w:lvl w:ilvl="0" w:tplc="49CA4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E45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2C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E65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CCF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1CB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A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CC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C1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9F"/>
    <w:rsid w:val="001C41BA"/>
    <w:rsid w:val="001D649F"/>
    <w:rsid w:val="00202D4F"/>
    <w:rsid w:val="0037755D"/>
    <w:rsid w:val="004C72E6"/>
    <w:rsid w:val="00684B8D"/>
    <w:rsid w:val="006E4A41"/>
    <w:rsid w:val="007A7738"/>
    <w:rsid w:val="00895B11"/>
    <w:rsid w:val="009410F7"/>
    <w:rsid w:val="009E6D8F"/>
    <w:rsid w:val="00AC3F3C"/>
    <w:rsid w:val="00CC560E"/>
    <w:rsid w:val="00EC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DE3A"/>
  <w15:chartTrackingRefBased/>
  <w15:docId w15:val="{3E896F57-A6F6-4976-8BB2-2FB270BB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02D4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02D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D4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C4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1BA"/>
  </w:style>
  <w:style w:type="paragraph" w:styleId="Piedepgina">
    <w:name w:val="footer"/>
    <w:basedOn w:val="Normal"/>
    <w:link w:val="PiedepginaCar"/>
    <w:uiPriority w:val="99"/>
    <w:unhideWhenUsed/>
    <w:rsid w:val="001C4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8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9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7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liente_(inform%C3%A1tica)" TargetMode="External"/><Relationship Id="rId13" Type="http://schemas.openxmlformats.org/officeDocument/2006/relationships/hyperlink" Target="https://es.wikipedia.org/wiki/Palabra_(inform%C3%A1tica)" TargetMode="External"/><Relationship Id="rId18" Type="http://schemas.openxmlformats.org/officeDocument/2006/relationships/hyperlink" Target="https://es.wikipedia.org/wiki/Servidor_Web" TargetMode="External"/><Relationship Id="rId26" Type="http://schemas.openxmlformats.org/officeDocument/2006/relationships/hyperlink" Target="https://es.wikipedia.org/wiki/Peer_to_pe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E-mail" TargetMode="External"/><Relationship Id="rId7" Type="http://schemas.openxmlformats.org/officeDocument/2006/relationships/hyperlink" Target="https://es.wikipedia.org/wiki/Servidor" TargetMode="External"/><Relationship Id="rId12" Type="http://schemas.openxmlformats.org/officeDocument/2006/relationships/hyperlink" Target="https://codesignal.com/" TargetMode="External"/><Relationship Id="rId17" Type="http://schemas.openxmlformats.org/officeDocument/2006/relationships/hyperlink" Target="https://es.wikipedia.org/wiki/HTTP" TargetMode="External"/><Relationship Id="rId25" Type="http://schemas.openxmlformats.org/officeDocument/2006/relationships/hyperlink" Target="https://es.wikipedia.org/wiki/Peer_to_pe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IANA" TargetMode="External"/><Relationship Id="rId20" Type="http://schemas.openxmlformats.org/officeDocument/2006/relationships/hyperlink" Target="https://es.wikipedia.org/wiki/SMTP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tryit.asp?filename=tryhtml_intro" TargetMode="External"/><Relationship Id="rId24" Type="http://schemas.openxmlformats.org/officeDocument/2006/relationships/hyperlink" Target="https://es.wikipedia.org/wiki/IAN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Byte" TargetMode="External"/><Relationship Id="rId23" Type="http://schemas.openxmlformats.org/officeDocument/2006/relationships/hyperlink" Target="https://es.wikipedia.org/wiki/Administrador_de_sistemas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programiz.com/python-programming/online-compiler/" TargetMode="External"/><Relationship Id="rId19" Type="http://schemas.openxmlformats.org/officeDocument/2006/relationships/hyperlink" Target="https://es.wikipedia.org/wiki/POP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ervidor" TargetMode="External"/><Relationship Id="rId14" Type="http://schemas.openxmlformats.org/officeDocument/2006/relationships/hyperlink" Target="https://es.wikipedia.org/wiki/Bit" TargetMode="External"/><Relationship Id="rId22" Type="http://schemas.openxmlformats.org/officeDocument/2006/relationships/hyperlink" Target="https://es.wikipedia.org/wiki/Telnet" TargetMode="External"/><Relationship Id="rId27" Type="http://schemas.openxmlformats.org/officeDocument/2006/relationships/hyperlink" Target="https://es.wikipedia.org/wiki/Peer_to_pe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962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Chiquillo Camps</dc:creator>
  <cp:keywords/>
  <dc:description/>
  <cp:lastModifiedBy>Alvaro Chiquillo Camps</cp:lastModifiedBy>
  <cp:revision>2</cp:revision>
  <dcterms:created xsi:type="dcterms:W3CDTF">2021-12-01T15:29:00Z</dcterms:created>
  <dcterms:modified xsi:type="dcterms:W3CDTF">2021-12-01T16:59:00Z</dcterms:modified>
</cp:coreProperties>
</file>